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7FA78" w14:textId="66166DBB" w:rsidR="5F5BB38E" w:rsidRDefault="0479E0BF" w:rsidP="66AB2C41">
      <w:pPr>
        <w:pStyle w:val="Heading1"/>
        <w:jc w:val="center"/>
      </w:pPr>
      <w:r>
        <w:rPr>
          <w:noProof/>
          <w:color w:val="2B579A"/>
          <w:shd w:val="clear" w:color="auto" w:fill="E6E6E6"/>
        </w:rPr>
        <w:drawing>
          <wp:inline distT="0" distB="0" distL="0" distR="0" wp14:anchorId="349A5301" wp14:editId="5964FD09">
            <wp:extent cx="4572000" cy="1390650"/>
            <wp:effectExtent l="0" t="0" r="0" b="0"/>
            <wp:docPr id="1216913262" name="Picture 121691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390650"/>
                    </a:xfrm>
                    <a:prstGeom prst="rect">
                      <a:avLst/>
                    </a:prstGeom>
                  </pic:spPr>
                </pic:pic>
              </a:graphicData>
            </a:graphic>
          </wp:inline>
        </w:drawing>
      </w:r>
    </w:p>
    <w:p w14:paraId="7A090C18" w14:textId="1DAB4ED6" w:rsidR="5F5BB38E" w:rsidRDefault="36058058" w:rsidP="66AB2C41">
      <w:pPr>
        <w:pStyle w:val="Heading1"/>
        <w:jc w:val="center"/>
      </w:pPr>
      <w:r>
        <w:t>VCLIC News and Happenings</w:t>
      </w:r>
      <w:r w:rsidR="00D07FD9">
        <w:t>, Volume 3</w:t>
      </w:r>
      <w:r>
        <w:t xml:space="preserve"> </w:t>
      </w:r>
    </w:p>
    <w:p w14:paraId="2643F48B" w14:textId="41518682" w:rsidR="48889F6E" w:rsidRDefault="48889F6E" w:rsidP="48889F6E"/>
    <w:p w14:paraId="0BE2870B" w14:textId="58E9B225" w:rsidR="055DF389" w:rsidRDefault="1400E268" w:rsidP="27BBE6E6">
      <w:r>
        <w:t>Welcome to summer in Nashville, and our Third newsletter.</w:t>
      </w:r>
      <w:r w:rsidR="055DF389">
        <w:t xml:space="preserve"> </w:t>
      </w:r>
      <w:r w:rsidR="4578BF30">
        <w:t>As always, w</w:t>
      </w:r>
      <w:r w:rsidR="1691C9C1">
        <w:t>e hope this finds you all safe and well.</w:t>
      </w:r>
      <w:r w:rsidR="52B39637">
        <w:t xml:space="preserve"> </w:t>
      </w:r>
      <w:r w:rsidR="1691C9C1">
        <w:t xml:space="preserve"> </w:t>
      </w:r>
      <w:r w:rsidR="1865610B">
        <w:t xml:space="preserve">This month we are gearing up for </w:t>
      </w:r>
      <w:r w:rsidR="1865610B" w:rsidRPr="48889F6E">
        <w:rPr>
          <w:b/>
          <w:bCs/>
        </w:rPr>
        <w:t>Round 2 of BPA Clickbusters</w:t>
      </w:r>
      <w:r w:rsidR="488451D3">
        <w:t>;</w:t>
      </w:r>
      <w:r w:rsidR="1865610B">
        <w:t xml:space="preserve"> listening to </w:t>
      </w:r>
      <w:r w:rsidR="00A2B004">
        <w:t>Dr. Kevin Johnson’s entertaining, poign</w:t>
      </w:r>
      <w:r w:rsidR="0B1A9229">
        <w:t>ant, and enlightening</w:t>
      </w:r>
      <w:r w:rsidR="0B1A9229" w:rsidRPr="48889F6E">
        <w:rPr>
          <w:b/>
          <w:bCs/>
        </w:rPr>
        <w:t xml:space="preserve"> informatics podcast</w:t>
      </w:r>
      <w:r w:rsidR="7A882BBF">
        <w:t>; celebrating the vast array of</w:t>
      </w:r>
      <w:r w:rsidR="7A882BBF" w:rsidRPr="48889F6E">
        <w:rPr>
          <w:b/>
          <w:bCs/>
        </w:rPr>
        <w:t xml:space="preserve"> accepted abstracts, </w:t>
      </w:r>
      <w:r w:rsidR="0F0C6DDE" w:rsidRPr="48889F6E">
        <w:rPr>
          <w:b/>
          <w:bCs/>
        </w:rPr>
        <w:t xml:space="preserve">innovative </w:t>
      </w:r>
      <w:r w:rsidR="7A882BBF" w:rsidRPr="48889F6E">
        <w:rPr>
          <w:b/>
          <w:bCs/>
        </w:rPr>
        <w:t>projects, and</w:t>
      </w:r>
      <w:r w:rsidR="1DA6AE69" w:rsidRPr="48889F6E">
        <w:rPr>
          <w:b/>
          <w:bCs/>
        </w:rPr>
        <w:t xml:space="preserve"> fantastic</w:t>
      </w:r>
      <w:r w:rsidR="7A882BBF" w:rsidRPr="48889F6E">
        <w:rPr>
          <w:b/>
          <w:bCs/>
        </w:rPr>
        <w:t xml:space="preserve"> achievements</w:t>
      </w:r>
      <w:r w:rsidR="7A882BBF">
        <w:t xml:space="preserve"> of our members;</w:t>
      </w:r>
      <w:r w:rsidR="0B1A9229">
        <w:t xml:space="preserve"> and reading the slew of </w:t>
      </w:r>
      <w:r w:rsidR="0B1A9229" w:rsidRPr="48889F6E">
        <w:rPr>
          <w:b/>
          <w:bCs/>
        </w:rPr>
        <w:t>journal articles</w:t>
      </w:r>
      <w:r w:rsidR="0B1A9229">
        <w:t xml:space="preserve"> </w:t>
      </w:r>
      <w:r w:rsidR="1BC99F06">
        <w:t xml:space="preserve">VCLIC </w:t>
      </w:r>
      <w:r w:rsidR="0B1A9229">
        <w:t xml:space="preserve">members have published over the last </w:t>
      </w:r>
      <w:r w:rsidR="536DB5B1">
        <w:t>month or so.</w:t>
      </w:r>
      <w:r w:rsidR="06DEBBB9">
        <w:t xml:space="preserve"> We will be adding all of these </w:t>
      </w:r>
      <w:r w:rsidR="153F272E">
        <w:t xml:space="preserve">accomplishments </w:t>
      </w:r>
      <w:r w:rsidR="06DEBBB9">
        <w:t xml:space="preserve">to the </w:t>
      </w:r>
      <w:hyperlink r:id="rId11">
        <w:r w:rsidR="06DEBBB9" w:rsidRPr="48889F6E">
          <w:rPr>
            <w:rStyle w:val="Hyperlink"/>
          </w:rPr>
          <w:t>News Page</w:t>
        </w:r>
      </w:hyperlink>
      <w:r w:rsidR="06DEBBB9">
        <w:t xml:space="preserve"> of our website </w:t>
      </w:r>
      <w:r w:rsidR="3B4F4C4E">
        <w:t>as well.</w:t>
      </w:r>
      <w:r w:rsidR="3A0DB50B">
        <w:t xml:space="preserve"> </w:t>
      </w:r>
    </w:p>
    <w:p w14:paraId="39CD750B" w14:textId="05E57195" w:rsidR="055DF389" w:rsidRDefault="6122A29C" w:rsidP="27BBE6E6">
      <w:r>
        <w:t>I</w:t>
      </w:r>
      <w:r w:rsidR="5BE2B014">
        <w:t>f you have any questions or would like to engage with our team, please email Elise (</w:t>
      </w:r>
      <w:hyperlink r:id="rId12">
        <w:r w:rsidR="5BE2B014" w:rsidRPr="48889F6E">
          <w:rPr>
            <w:rStyle w:val="Hyperlink"/>
          </w:rPr>
          <w:t>elise.russo@vumc.org</w:t>
        </w:r>
      </w:hyperlink>
      <w:r w:rsidR="5BE2B014">
        <w:t xml:space="preserve">). </w:t>
      </w:r>
    </w:p>
    <w:p w14:paraId="6EF8484A" w14:textId="1978C5FB" w:rsidR="2E7FB72C" w:rsidRDefault="036867FE" w:rsidP="27BBE6E6">
      <w:pPr>
        <w:pStyle w:val="Heading1"/>
        <w:jc w:val="center"/>
      </w:pPr>
      <w:r>
        <w:t>Informatics in the Round: A Podcast for Informaticians and Beyond</w:t>
      </w:r>
      <w:r w:rsidR="3E818A59">
        <w:t xml:space="preserve"> </w:t>
      </w:r>
    </w:p>
    <w:p w14:paraId="5C2C0E35" w14:textId="199180CF" w:rsidR="25C6B3D3" w:rsidRDefault="25C6B3D3" w:rsidP="25C6B3D3">
      <w:pPr>
        <w:spacing w:after="0"/>
        <w:rPr>
          <w:rFonts w:ascii="Calibri" w:eastAsia="Calibri" w:hAnsi="Calibri" w:cs="Calibri"/>
        </w:rPr>
      </w:pPr>
    </w:p>
    <w:p w14:paraId="644415F0" w14:textId="4243103B" w:rsidR="3FA05139" w:rsidRDefault="3FA05139" w:rsidP="25C6B3D3">
      <w:pPr>
        <w:spacing w:after="0"/>
      </w:pPr>
      <w:r>
        <w:rPr>
          <w:noProof/>
          <w:color w:val="2B579A"/>
          <w:shd w:val="clear" w:color="auto" w:fill="E6E6E6"/>
        </w:rPr>
        <w:drawing>
          <wp:anchor distT="0" distB="0" distL="114300" distR="114300" simplePos="0" relativeHeight="251657216" behindDoc="0" locked="0" layoutInCell="1" allowOverlap="1" wp14:anchorId="0F391235" wp14:editId="382C2968">
            <wp:simplePos x="0" y="0"/>
            <wp:positionH relativeFrom="column">
              <wp:align>left</wp:align>
            </wp:positionH>
            <wp:positionV relativeFrom="paragraph">
              <wp:posOffset>0</wp:posOffset>
            </wp:positionV>
            <wp:extent cx="2383298" cy="2476500"/>
            <wp:effectExtent l="0" t="0" r="0" b="0"/>
            <wp:wrapSquare wrapText="bothSides"/>
            <wp:docPr id="1285689343" name="Picture 128568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83298" cy="2476500"/>
                    </a:xfrm>
                    <a:prstGeom prst="rect">
                      <a:avLst/>
                    </a:prstGeom>
                  </pic:spPr>
                </pic:pic>
              </a:graphicData>
            </a:graphic>
            <wp14:sizeRelH relativeFrom="page">
              <wp14:pctWidth>0</wp14:pctWidth>
            </wp14:sizeRelH>
            <wp14:sizeRelV relativeFrom="page">
              <wp14:pctHeight>0</wp14:pctHeight>
            </wp14:sizeRelV>
          </wp:anchor>
        </w:drawing>
      </w:r>
      <w:r w:rsidRPr="25C6B3D3">
        <w:rPr>
          <w:rFonts w:ascii="Calibri" w:eastAsia="Calibri" w:hAnsi="Calibri" w:cs="Calibri"/>
        </w:rPr>
        <w:t xml:space="preserve">Have you </w:t>
      </w:r>
      <w:r w:rsidR="551FEBBC" w:rsidRPr="25C6B3D3">
        <w:rPr>
          <w:rFonts w:ascii="Calibri" w:eastAsia="Calibri" w:hAnsi="Calibri" w:cs="Calibri"/>
        </w:rPr>
        <w:t>ever wondered how to explain what you do</w:t>
      </w:r>
      <w:r w:rsidR="5F74B4EE" w:rsidRPr="25C6B3D3">
        <w:rPr>
          <w:rFonts w:ascii="Calibri" w:eastAsia="Calibri" w:hAnsi="Calibri" w:cs="Calibri"/>
        </w:rPr>
        <w:t xml:space="preserve"> at work,</w:t>
      </w:r>
      <w:r w:rsidR="551FEBBC" w:rsidRPr="25C6B3D3">
        <w:rPr>
          <w:rFonts w:ascii="Calibri" w:eastAsia="Calibri" w:hAnsi="Calibri" w:cs="Calibri"/>
        </w:rPr>
        <w:t xml:space="preserve"> or other complex informatics-related topics</w:t>
      </w:r>
      <w:r w:rsidR="4A6244BB" w:rsidRPr="25C6B3D3">
        <w:rPr>
          <w:rFonts w:ascii="Calibri" w:eastAsia="Calibri" w:hAnsi="Calibri" w:cs="Calibri"/>
        </w:rPr>
        <w:t>,</w:t>
      </w:r>
      <w:r w:rsidR="551FEBBC" w:rsidRPr="25C6B3D3">
        <w:rPr>
          <w:rFonts w:ascii="Calibri" w:eastAsia="Calibri" w:hAnsi="Calibri" w:cs="Calibri"/>
        </w:rPr>
        <w:t xml:space="preserve"> to friends, family, or your social media followers</w:t>
      </w:r>
      <w:r w:rsidR="2D6BDF8F" w:rsidRPr="25C6B3D3">
        <w:rPr>
          <w:rFonts w:ascii="Calibri" w:eastAsia="Calibri" w:hAnsi="Calibri" w:cs="Calibri"/>
        </w:rPr>
        <w:t xml:space="preserve">? Look no further than </w:t>
      </w:r>
      <w:r w:rsidR="2D6BDF8F" w:rsidRPr="25C6B3D3">
        <w:rPr>
          <w:rFonts w:ascii="Calibri" w:eastAsia="Calibri" w:hAnsi="Calibri" w:cs="Calibri"/>
          <w:b/>
          <w:bCs/>
        </w:rPr>
        <w:t>Kevin Johnson’s</w:t>
      </w:r>
      <w:r w:rsidR="2D6BDF8F" w:rsidRPr="25C6B3D3">
        <w:rPr>
          <w:rFonts w:ascii="Calibri" w:eastAsia="Calibri" w:hAnsi="Calibri" w:cs="Calibri"/>
        </w:rPr>
        <w:t xml:space="preserve"> podcast,</w:t>
      </w:r>
      <w:r w:rsidR="2D6BDF8F" w:rsidRPr="48889F6E">
        <w:rPr>
          <w:rFonts w:ascii="Calibri" w:eastAsia="Calibri" w:hAnsi="Calibri" w:cs="Calibri"/>
          <w:i/>
          <w:iCs/>
        </w:rPr>
        <w:t xml:space="preserve"> Informatics in the Round</w:t>
      </w:r>
      <w:r w:rsidR="2D6BDF8F" w:rsidRPr="25C6B3D3">
        <w:rPr>
          <w:rFonts w:ascii="Calibri" w:eastAsia="Calibri" w:hAnsi="Calibri" w:cs="Calibri"/>
        </w:rPr>
        <w:t xml:space="preserve">, which brings together </w:t>
      </w:r>
      <w:r w:rsidR="281E96CD" w:rsidRPr="25C6B3D3">
        <w:rPr>
          <w:rFonts w:ascii="Calibri" w:eastAsia="Calibri" w:hAnsi="Calibri" w:cs="Calibri"/>
        </w:rPr>
        <w:t>thought leaders across disciplines to examine</w:t>
      </w:r>
      <w:r w:rsidR="6B422D48" w:rsidRPr="25C6B3D3">
        <w:rPr>
          <w:rFonts w:ascii="Calibri" w:eastAsia="Calibri" w:hAnsi="Calibri" w:cs="Calibri"/>
        </w:rPr>
        <w:t>, in non-technical terms,</w:t>
      </w:r>
      <w:r w:rsidR="281E96CD" w:rsidRPr="25C6B3D3">
        <w:rPr>
          <w:rFonts w:ascii="Calibri" w:eastAsia="Calibri" w:hAnsi="Calibri" w:cs="Calibri"/>
        </w:rPr>
        <w:t xml:space="preserve"> informatics and its application</w:t>
      </w:r>
      <w:r w:rsidR="1B9BEED4" w:rsidRPr="25C6B3D3">
        <w:rPr>
          <w:rFonts w:ascii="Calibri" w:eastAsia="Calibri" w:hAnsi="Calibri" w:cs="Calibri"/>
        </w:rPr>
        <w:t>s</w:t>
      </w:r>
      <w:r w:rsidR="281E96CD" w:rsidRPr="25C6B3D3">
        <w:rPr>
          <w:rFonts w:ascii="Calibri" w:eastAsia="Calibri" w:hAnsi="Calibri" w:cs="Calibri"/>
        </w:rPr>
        <w:t xml:space="preserve"> </w:t>
      </w:r>
      <w:r w:rsidR="66E4E92F" w:rsidRPr="25C6B3D3">
        <w:rPr>
          <w:rFonts w:ascii="Calibri" w:eastAsia="Calibri" w:hAnsi="Calibri" w:cs="Calibri"/>
        </w:rPr>
        <w:t>to</w:t>
      </w:r>
      <w:r w:rsidR="281E96CD" w:rsidRPr="25C6B3D3">
        <w:rPr>
          <w:rFonts w:ascii="Calibri" w:eastAsia="Calibri" w:hAnsi="Calibri" w:cs="Calibri"/>
        </w:rPr>
        <w:t xml:space="preserve"> medicine, biology, and the world at-large. </w:t>
      </w:r>
      <w:r w:rsidR="5964FD09" w:rsidRPr="48889F6E">
        <w:rPr>
          <w:rFonts w:ascii="Calibri" w:eastAsia="Calibri" w:hAnsi="Calibri" w:cs="Calibri"/>
        </w:rPr>
        <w:t>Kevin's podcast is a novel example of an innovative way to disseminate and make academic work applicable to a broader, more diverse audience, while keeping it informative for the field as well</w:t>
      </w:r>
      <w:r w:rsidR="4EA91602" w:rsidRPr="25C6B3D3">
        <w:rPr>
          <w:rFonts w:ascii="Calibri" w:eastAsia="Calibri" w:hAnsi="Calibri" w:cs="Calibri"/>
        </w:rPr>
        <w:t xml:space="preserve">. Plus, it’s got musical guests and </w:t>
      </w:r>
      <w:r w:rsidR="37E94F6B" w:rsidRPr="25C6B3D3">
        <w:rPr>
          <w:rFonts w:ascii="Calibri" w:eastAsia="Calibri" w:hAnsi="Calibri" w:cs="Calibri"/>
        </w:rPr>
        <w:t>timely topics for discussion, such as</w:t>
      </w:r>
      <w:r w:rsidR="315A0D14" w:rsidRPr="25C6B3D3">
        <w:rPr>
          <w:rFonts w:ascii="Calibri" w:eastAsia="Calibri" w:hAnsi="Calibri" w:cs="Calibri"/>
        </w:rPr>
        <w:t xml:space="preserve"> informatics and</w:t>
      </w:r>
      <w:r w:rsidR="37E94F6B" w:rsidRPr="25C6B3D3">
        <w:rPr>
          <w:rFonts w:ascii="Calibri" w:eastAsia="Calibri" w:hAnsi="Calibri" w:cs="Calibri"/>
        </w:rPr>
        <w:t xml:space="preserve"> COVID-19</w:t>
      </w:r>
      <w:r w:rsidR="20E3B360" w:rsidRPr="25C6B3D3">
        <w:rPr>
          <w:rFonts w:ascii="Calibri" w:eastAsia="Calibri" w:hAnsi="Calibri" w:cs="Calibri"/>
        </w:rPr>
        <w:t>, or</w:t>
      </w:r>
      <w:r w:rsidR="37E94F6B" w:rsidRPr="25C6B3D3">
        <w:rPr>
          <w:rFonts w:ascii="Calibri" w:eastAsia="Calibri" w:hAnsi="Calibri" w:cs="Calibri"/>
        </w:rPr>
        <w:t xml:space="preserve"> Precision Medicine.</w:t>
      </w:r>
      <w:r w:rsidR="4899521C" w:rsidRPr="25C6B3D3">
        <w:rPr>
          <w:rFonts w:ascii="Calibri" w:eastAsia="Calibri" w:hAnsi="Calibri" w:cs="Calibri"/>
        </w:rPr>
        <w:t xml:space="preserve"> </w:t>
      </w:r>
    </w:p>
    <w:p w14:paraId="7D2EC6F6" w14:textId="4552D524" w:rsidR="25C6B3D3" w:rsidRDefault="25C6B3D3" w:rsidP="25C6B3D3">
      <w:pPr>
        <w:spacing w:after="0"/>
        <w:rPr>
          <w:rFonts w:ascii="Calibri" w:eastAsia="Calibri" w:hAnsi="Calibri" w:cs="Calibri"/>
        </w:rPr>
      </w:pPr>
    </w:p>
    <w:p w14:paraId="44663B53" w14:textId="4B509A2B" w:rsidR="744A641E" w:rsidRDefault="5A7D31F7" w:rsidP="25C6B3D3">
      <w:pPr>
        <w:rPr>
          <w:rFonts w:ascii="Calibri" w:eastAsia="Calibri" w:hAnsi="Calibri" w:cs="Calibri"/>
        </w:rPr>
      </w:pPr>
      <w:r w:rsidRPr="25C6B3D3">
        <w:rPr>
          <w:rFonts w:ascii="Calibri" w:eastAsia="Calibri" w:hAnsi="Calibri" w:cs="Calibri"/>
          <w:i/>
          <w:iCs/>
        </w:rPr>
        <w:t>Informatics in the Round</w:t>
      </w:r>
      <w:r w:rsidRPr="25C6B3D3">
        <w:rPr>
          <w:rFonts w:ascii="Calibri" w:eastAsia="Calibri" w:hAnsi="Calibri" w:cs="Calibri"/>
        </w:rPr>
        <w:t xml:space="preserve"> can be found at </w:t>
      </w:r>
      <w:hyperlink r:id="rId14">
        <w:r w:rsidRPr="25C6B3D3">
          <w:rPr>
            <w:rStyle w:val="Hyperlink"/>
            <w:rFonts w:ascii="Calibri" w:eastAsia="Calibri" w:hAnsi="Calibri" w:cs="Calibri"/>
          </w:rPr>
          <w:t>Listennotes</w:t>
        </w:r>
      </w:hyperlink>
      <w:r w:rsidRPr="25C6B3D3">
        <w:rPr>
          <w:rFonts w:ascii="Calibri" w:eastAsia="Calibri" w:hAnsi="Calibri" w:cs="Calibri"/>
        </w:rPr>
        <w:t xml:space="preserve">, </w:t>
      </w:r>
      <w:hyperlink r:id="rId15">
        <w:r w:rsidRPr="25C6B3D3">
          <w:rPr>
            <w:rStyle w:val="Hyperlink"/>
            <w:rFonts w:ascii="Calibri" w:eastAsia="Calibri" w:hAnsi="Calibri" w:cs="Calibri"/>
          </w:rPr>
          <w:t>Podbean</w:t>
        </w:r>
      </w:hyperlink>
      <w:r w:rsidRPr="25C6B3D3">
        <w:rPr>
          <w:rFonts w:ascii="Calibri" w:eastAsia="Calibri" w:hAnsi="Calibri" w:cs="Calibri"/>
        </w:rPr>
        <w:t xml:space="preserve">, </w:t>
      </w:r>
      <w:hyperlink r:id="rId16">
        <w:r w:rsidRPr="25C6B3D3">
          <w:rPr>
            <w:rStyle w:val="Hyperlink"/>
            <w:rFonts w:ascii="Calibri" w:eastAsia="Calibri" w:hAnsi="Calibri" w:cs="Calibri"/>
          </w:rPr>
          <w:t>Apple Podcasts</w:t>
        </w:r>
      </w:hyperlink>
      <w:r w:rsidR="7120C868" w:rsidRPr="25C6B3D3">
        <w:rPr>
          <w:rFonts w:ascii="Calibri" w:eastAsia="Calibri" w:hAnsi="Calibri" w:cs="Calibri"/>
        </w:rPr>
        <w:t xml:space="preserve">, </w:t>
      </w:r>
      <w:hyperlink r:id="rId17">
        <w:r w:rsidR="7120C868" w:rsidRPr="25C6B3D3">
          <w:rPr>
            <w:rStyle w:val="Hyperlink"/>
            <w:rFonts w:ascii="Calibri" w:eastAsia="Calibri" w:hAnsi="Calibri" w:cs="Calibri"/>
          </w:rPr>
          <w:t>Spotify</w:t>
        </w:r>
      </w:hyperlink>
      <w:r w:rsidR="7120C868" w:rsidRPr="25C6B3D3">
        <w:rPr>
          <w:rFonts w:ascii="Calibri" w:eastAsia="Calibri" w:hAnsi="Calibri" w:cs="Calibri"/>
        </w:rPr>
        <w:t xml:space="preserve">, and on </w:t>
      </w:r>
      <w:hyperlink r:id="rId18">
        <w:r w:rsidR="7120C868" w:rsidRPr="25C6B3D3">
          <w:rPr>
            <w:rStyle w:val="Hyperlink"/>
            <w:rFonts w:ascii="Calibri" w:eastAsia="Calibri" w:hAnsi="Calibri" w:cs="Calibri"/>
          </w:rPr>
          <w:t>Facebook</w:t>
        </w:r>
      </w:hyperlink>
      <w:r w:rsidR="7120C868" w:rsidRPr="25C6B3D3">
        <w:rPr>
          <w:rFonts w:ascii="Calibri" w:eastAsia="Calibri" w:hAnsi="Calibri" w:cs="Calibri"/>
        </w:rPr>
        <w:t xml:space="preserve">, too! </w:t>
      </w:r>
      <w:r w:rsidRPr="25C6B3D3">
        <w:rPr>
          <w:rFonts w:ascii="Calibri" w:eastAsia="Calibri" w:hAnsi="Calibri" w:cs="Calibri"/>
        </w:rPr>
        <w:t xml:space="preserve"> </w:t>
      </w:r>
    </w:p>
    <w:p w14:paraId="38CBCD9A" w14:textId="30F51D15" w:rsidR="53A0023F" w:rsidRDefault="53A0023F" w:rsidP="34379EEB">
      <w:pPr>
        <w:pStyle w:val="Heading1"/>
        <w:jc w:val="center"/>
      </w:pPr>
      <w:r w:rsidRPr="48889F6E">
        <w:t>Clickbusters Update: Heading into Round 2</w:t>
      </w:r>
    </w:p>
    <w:p w14:paraId="691BABFD" w14:textId="13C14D6D" w:rsidR="48889F6E" w:rsidRDefault="48889F6E" w:rsidP="48889F6E"/>
    <w:p w14:paraId="08B52692" w14:textId="260F9242" w:rsidR="53A0023F" w:rsidRDefault="53A0023F" w:rsidP="48889F6E">
      <w:r w:rsidRPr="48889F6E">
        <w:lastRenderedPageBreak/>
        <w:t xml:space="preserve">Thank you to everyone who participated in any way </w:t>
      </w:r>
      <w:r w:rsidR="78EBE254" w:rsidRPr="48889F6E">
        <w:t xml:space="preserve">in Clickbusters Round 1! </w:t>
      </w:r>
      <w:r w:rsidR="75FCA85A" w:rsidRPr="48889F6E">
        <w:t>We had 17 participants</w:t>
      </w:r>
      <w:r w:rsidR="1D569A16" w:rsidRPr="48889F6E">
        <w:t xml:space="preserve"> who</w:t>
      </w:r>
      <w:r w:rsidR="2B39FDE0" w:rsidRPr="48889F6E">
        <w:t xml:space="preserve"> </w:t>
      </w:r>
      <w:r w:rsidR="2B39FDE0" w:rsidRPr="48889F6E">
        <w:rPr>
          <w:b/>
          <w:bCs/>
        </w:rPr>
        <w:t xml:space="preserve">“busted” </w:t>
      </w:r>
      <w:r w:rsidR="4D2D7A82" w:rsidRPr="48889F6E">
        <w:rPr>
          <w:b/>
          <w:bCs/>
        </w:rPr>
        <w:t>58 BPAs</w:t>
      </w:r>
      <w:r w:rsidR="4D2D7A82" w:rsidRPr="48889F6E">
        <w:t xml:space="preserve">, which </w:t>
      </w:r>
      <w:r w:rsidR="4D2D7A82" w:rsidRPr="48889F6E">
        <w:rPr>
          <w:b/>
          <w:bCs/>
        </w:rPr>
        <w:t>reduced clicks by 49,026 per week</w:t>
      </w:r>
      <w:r w:rsidR="4D2D7A82" w:rsidRPr="48889F6E">
        <w:t>!</w:t>
      </w:r>
    </w:p>
    <w:p w14:paraId="6257F03D" w14:textId="74760F54" w:rsidR="53A0023F" w:rsidRDefault="78EBE254" w:rsidP="48889F6E">
      <w:r w:rsidRPr="48889F6E">
        <w:t xml:space="preserve">We will be announcing the winners of this </w:t>
      </w:r>
      <w:r w:rsidR="23DD85FD" w:rsidRPr="48889F6E">
        <w:t>R</w:t>
      </w:r>
      <w:r w:rsidRPr="48889F6E">
        <w:t>ound</w:t>
      </w:r>
      <w:r w:rsidR="4762F956" w:rsidRPr="48889F6E">
        <w:t xml:space="preserve"> </w:t>
      </w:r>
      <w:r w:rsidR="04CE1AF6" w:rsidRPr="48889F6E">
        <w:t xml:space="preserve">1 </w:t>
      </w:r>
      <w:r w:rsidR="4762F956" w:rsidRPr="48889F6E">
        <w:t>in July</w:t>
      </w:r>
      <w:r w:rsidRPr="48889F6E">
        <w:t>, but</w:t>
      </w:r>
      <w:r w:rsidR="2B63E5D6" w:rsidRPr="48889F6E">
        <w:t xml:space="preserve"> we wanted this audience to be the first to know that </w:t>
      </w:r>
      <w:r w:rsidR="17E6870D" w:rsidRPr="48889F6E">
        <w:rPr>
          <w:b/>
          <w:bCs/>
        </w:rPr>
        <w:t>BPA Clickbusters Round 2</w:t>
      </w:r>
      <w:r w:rsidR="17E6870D" w:rsidRPr="48889F6E">
        <w:t xml:space="preserve"> will kick off on </w:t>
      </w:r>
      <w:r w:rsidR="17E6870D" w:rsidRPr="48889F6E">
        <w:rPr>
          <w:b/>
          <w:bCs/>
        </w:rPr>
        <w:t>June 29</w:t>
      </w:r>
      <w:r w:rsidR="17E6870D" w:rsidRPr="48889F6E">
        <w:rPr>
          <w:b/>
          <w:bCs/>
          <w:vertAlign w:val="superscript"/>
        </w:rPr>
        <w:t>th</w:t>
      </w:r>
      <w:r w:rsidR="17E6870D" w:rsidRPr="48889F6E">
        <w:rPr>
          <w:b/>
          <w:bCs/>
        </w:rPr>
        <w:t xml:space="preserve"> and will go through September 1</w:t>
      </w:r>
      <w:r w:rsidR="17E6870D" w:rsidRPr="48889F6E">
        <w:rPr>
          <w:b/>
          <w:bCs/>
          <w:vertAlign w:val="superscript"/>
        </w:rPr>
        <w:t>st</w:t>
      </w:r>
      <w:r w:rsidR="17E6870D" w:rsidRPr="48889F6E">
        <w:t xml:space="preserve">. </w:t>
      </w:r>
    </w:p>
    <w:p w14:paraId="4C2ABCE6" w14:textId="55019159" w:rsidR="53A0023F" w:rsidRDefault="4F0ECA19" w:rsidP="34379EEB">
      <w:r w:rsidRPr="48889F6E">
        <w:t xml:space="preserve">I will be </w:t>
      </w:r>
      <w:r w:rsidR="14A49D1A" w:rsidRPr="48889F6E">
        <w:t xml:space="preserve">reaching out to </w:t>
      </w:r>
      <w:r w:rsidRPr="48889F6E">
        <w:t xml:space="preserve">Physician Builders, Clinician Champions, </w:t>
      </w:r>
      <w:r w:rsidR="43E04C73" w:rsidRPr="48889F6E">
        <w:t xml:space="preserve">Clinical Directors and </w:t>
      </w:r>
      <w:r w:rsidRPr="48889F6E">
        <w:t>Clinical Informatics Committee</w:t>
      </w:r>
      <w:r w:rsidR="7B694A04" w:rsidRPr="48889F6E">
        <w:t xml:space="preserve"> members</w:t>
      </w:r>
      <w:r w:rsidR="1F3735F2" w:rsidRPr="48889F6E">
        <w:t xml:space="preserve">, and those who participated in Round 1, but we welcome </w:t>
      </w:r>
      <w:r w:rsidR="6D35612C" w:rsidRPr="48889F6E">
        <w:t>participation from any interested VUMC staff! Please feel free to either respond to this email or email me directly (</w:t>
      </w:r>
      <w:hyperlink r:id="rId19">
        <w:r w:rsidR="6D35612C" w:rsidRPr="48889F6E">
          <w:rPr>
            <w:rStyle w:val="Hyperlink"/>
          </w:rPr>
          <w:t>elise.russo@vumc.org</w:t>
        </w:r>
      </w:hyperlink>
      <w:r w:rsidR="6D35612C" w:rsidRPr="48889F6E">
        <w:t xml:space="preserve">) if you’d like more details on the program. We are currently collecting feedback from our Round 1 participants to </w:t>
      </w:r>
      <w:r w:rsidR="648F8142" w:rsidRPr="48889F6E">
        <w:t xml:space="preserve">try to make this second round even better than the first! </w:t>
      </w:r>
    </w:p>
    <w:p w14:paraId="377C274B" w14:textId="1EAA6A90" w:rsidR="648F8142" w:rsidRDefault="648F8142" w:rsidP="48889F6E">
      <w:r w:rsidRPr="48889F6E">
        <w:t xml:space="preserve">For reference, our existing resources can be found at our </w:t>
      </w:r>
      <w:hyperlink r:id="rId20">
        <w:r w:rsidRPr="48889F6E">
          <w:rPr>
            <w:rStyle w:val="Hyperlink"/>
          </w:rPr>
          <w:t>Confluence site</w:t>
        </w:r>
      </w:hyperlink>
      <w:r w:rsidRPr="48889F6E">
        <w:t xml:space="preserve">: </w:t>
      </w:r>
    </w:p>
    <w:p w14:paraId="13A9A4FE" w14:textId="5F3E6BCD" w:rsidR="648F8142" w:rsidRDefault="648F8142" w:rsidP="48889F6E">
      <w:pPr>
        <w:pStyle w:val="ListParagraph"/>
        <w:numPr>
          <w:ilvl w:val="0"/>
          <w:numId w:val="1"/>
        </w:numPr>
        <w:rPr>
          <w:rFonts w:eastAsiaTheme="minorEastAsia"/>
        </w:rPr>
      </w:pPr>
      <w:r w:rsidRPr="48889F6E">
        <w:t xml:space="preserve">Main page describing the </w:t>
      </w:r>
      <w:hyperlink r:id="rId21">
        <w:r w:rsidRPr="48889F6E">
          <w:rPr>
            <w:rStyle w:val="Hyperlink"/>
          </w:rPr>
          <w:t>Clickbusting process</w:t>
        </w:r>
      </w:hyperlink>
    </w:p>
    <w:p w14:paraId="6303A59B" w14:textId="6D503B84" w:rsidR="648F8142" w:rsidRDefault="007B10DC" w:rsidP="48889F6E">
      <w:pPr>
        <w:pStyle w:val="ListParagraph"/>
        <w:numPr>
          <w:ilvl w:val="0"/>
          <w:numId w:val="1"/>
        </w:numPr>
        <w:rPr>
          <w:rStyle w:val="Hyperlink"/>
        </w:rPr>
      </w:pPr>
      <w:hyperlink r:id="rId22">
        <w:r w:rsidR="648F8142" w:rsidRPr="48889F6E">
          <w:rPr>
            <w:rStyle w:val="Hyperlink"/>
          </w:rPr>
          <w:t xml:space="preserve">BPAs available for </w:t>
        </w:r>
        <w:r w:rsidR="0D692B74" w:rsidRPr="48889F6E">
          <w:rPr>
            <w:rStyle w:val="Hyperlink"/>
          </w:rPr>
          <w:t>C</w:t>
        </w:r>
        <w:r w:rsidR="648F8142" w:rsidRPr="48889F6E">
          <w:rPr>
            <w:rStyle w:val="Hyperlink"/>
          </w:rPr>
          <w:t>lickbusting</w:t>
        </w:r>
      </w:hyperlink>
    </w:p>
    <w:p w14:paraId="08A31FCC" w14:textId="404DEF27" w:rsidR="18CF3A09" w:rsidRDefault="6BCBD367" w:rsidP="37BB87AE">
      <w:pPr>
        <w:pStyle w:val="Heading1"/>
        <w:jc w:val="center"/>
        <w:rPr>
          <w:rFonts w:ascii="Calibri" w:eastAsia="Calibri" w:hAnsi="Calibri" w:cs="Calibri"/>
          <w:sz w:val="22"/>
          <w:szCs w:val="22"/>
        </w:rPr>
      </w:pPr>
      <w:r>
        <w:t>Member Spotlight</w:t>
      </w:r>
      <w:r w:rsidR="45036364">
        <w:t xml:space="preserve">: </w:t>
      </w:r>
      <w:r w:rsidR="45036364" w:rsidRPr="48889F6E">
        <w:t xml:space="preserve">Dr. </w:t>
      </w:r>
      <w:r w:rsidR="0FA2B6BC" w:rsidRPr="48889F6E">
        <w:t>Dara Mize</w:t>
      </w:r>
    </w:p>
    <w:p w14:paraId="2E195AD1" w14:textId="2DFF9B1E" w:rsidR="48889F6E" w:rsidRDefault="48889F6E" w:rsidP="48889F6E"/>
    <w:p w14:paraId="0EC146C8" w14:textId="3812B47D" w:rsidR="18CF3A09" w:rsidRDefault="1EA1E8C2" w:rsidP="6151B1BE">
      <w:r w:rsidRPr="6151B1BE">
        <w:rPr>
          <w:rFonts w:ascii="Calibri" w:eastAsia="Calibri" w:hAnsi="Calibri" w:cs="Calibri"/>
        </w:rPr>
        <w:t xml:space="preserve">I am an adult Endocrinologist and one of the HealthIT Clinical Directors.  My interest in informatics stems from an appreciation of its role in the development of safe and reliable healthcare systems.  This is a common theme in much of the work that I do.  I recently had the opportunity to work with our HealthIT teams and colleagues in Wilson County for the </w:t>
      </w:r>
      <w:r w:rsidRPr="48889F6E">
        <w:rPr>
          <w:rFonts w:ascii="Calibri" w:eastAsia="Calibri" w:hAnsi="Calibri" w:cs="Calibri"/>
          <w:b/>
          <w:bCs/>
        </w:rPr>
        <w:t>Vanderbilt Wilson County Hospital IT transition</w:t>
      </w:r>
      <w:r w:rsidRPr="6151B1BE">
        <w:rPr>
          <w:rFonts w:ascii="Calibri" w:eastAsia="Calibri" w:hAnsi="Calibri" w:cs="Calibri"/>
        </w:rPr>
        <w:t>.  The commitment and teamwork demonstrated by our IT teams and VWCH leadership and staff were truly inspiring, and the result will improve care for all VUMC patients.</w:t>
      </w:r>
      <w:r w:rsidR="090B36D2" w:rsidRPr="6151B1BE">
        <w:rPr>
          <w:rFonts w:ascii="Calibri" w:eastAsia="Calibri" w:hAnsi="Calibri" w:cs="Calibri"/>
        </w:rPr>
        <w:t xml:space="preserve"> </w:t>
      </w:r>
      <w:r w:rsidR="36FEE917">
        <w:t xml:space="preserve">More recently, my focus has shifted to another IT transition that will impact all of our campuses – the </w:t>
      </w:r>
      <w:r w:rsidR="36FEE917" w:rsidRPr="48889F6E">
        <w:rPr>
          <w:b/>
          <w:bCs/>
        </w:rPr>
        <w:t>implementation of Epic’s Cardiology and Radiology applications, Cupid and Radiant</w:t>
      </w:r>
      <w:r w:rsidR="36FEE917">
        <w:t xml:space="preserve">.  This change will replace some of our outdated IT systems and streamline many workflows.  I also recently joined the </w:t>
      </w:r>
      <w:r w:rsidR="36FEE917" w:rsidRPr="48889F6E">
        <w:rPr>
          <w:b/>
          <w:bCs/>
        </w:rPr>
        <w:t>Harmony Committee</w:t>
      </w:r>
      <w:r w:rsidR="36FEE917">
        <w:t xml:space="preserve">, whose mission is to create accountability around all things documentation and coding.  While some may perceive this to be a dry topic, these are critically important to the delivery of high-quality patient care (and it helps that Dr. Glazer leads music trivia at the beginning of each meeting). </w:t>
      </w:r>
      <w:r w:rsidR="6151B1BE">
        <w:rPr>
          <w:noProof/>
          <w:color w:val="2B579A"/>
          <w:shd w:val="clear" w:color="auto" w:fill="E6E6E6"/>
        </w:rPr>
        <w:drawing>
          <wp:anchor distT="0" distB="0" distL="114300" distR="114300" simplePos="0" relativeHeight="251658240" behindDoc="0" locked="0" layoutInCell="1" allowOverlap="1" wp14:anchorId="7D3A497D" wp14:editId="301F5A9D">
            <wp:simplePos x="0" y="0"/>
            <wp:positionH relativeFrom="column">
              <wp:align>left</wp:align>
            </wp:positionH>
            <wp:positionV relativeFrom="paragraph">
              <wp:posOffset>0</wp:posOffset>
            </wp:positionV>
            <wp:extent cx="1555750" cy="2333625"/>
            <wp:effectExtent l="0" t="0" r="0" b="0"/>
            <wp:wrapSquare wrapText="bothSides"/>
            <wp:docPr id="862215942" name="Picture 86221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55750" cy="2333625"/>
                    </a:xfrm>
                    <a:prstGeom prst="rect">
                      <a:avLst/>
                    </a:prstGeom>
                  </pic:spPr>
                </pic:pic>
              </a:graphicData>
            </a:graphic>
            <wp14:sizeRelH relativeFrom="page">
              <wp14:pctWidth>0</wp14:pctWidth>
            </wp14:sizeRelH>
            <wp14:sizeRelV relativeFrom="page">
              <wp14:pctHeight>0</wp14:pctHeight>
            </wp14:sizeRelV>
          </wp:anchor>
        </w:drawing>
      </w:r>
    </w:p>
    <w:p w14:paraId="166DEC4E" w14:textId="7C25DC4F" w:rsidR="18CF3A09" w:rsidRDefault="79689F36" w:rsidP="6151B1BE">
      <w:r>
        <w:t xml:space="preserve">I continue to lead our </w:t>
      </w:r>
      <w:r w:rsidRPr="48889F6E">
        <w:rPr>
          <w:b/>
          <w:bCs/>
        </w:rPr>
        <w:t>eStar Clinician Champion program</w:t>
      </w:r>
      <w:r>
        <w:t>, which is really important to me.  We developed this program after our eStar implementation in 2017 as the mechanism to ensure all eStar users felt supported and knowledgeable.  Our Clinician Champions are a tremendous asset to their colleagues and our IT teams, and their engagement is critical to continuously improving our IT systems.</w:t>
      </w:r>
    </w:p>
    <w:p w14:paraId="1A7990A2" w14:textId="3B522D09" w:rsidR="18CF3A09" w:rsidRDefault="79689F36" w:rsidP="6151B1BE">
      <w:r>
        <w:t xml:space="preserve"> As our </w:t>
      </w:r>
      <w:r w:rsidRPr="48889F6E">
        <w:rPr>
          <w:b/>
          <w:bCs/>
        </w:rPr>
        <w:t>Clinical Informatics fellowship Program Director</w:t>
      </w:r>
      <w:r>
        <w:t xml:space="preserve">, I am always thinking about ways to promote clinical informatics education.  Working with </w:t>
      </w:r>
      <w:r w:rsidRPr="48889F6E">
        <w:rPr>
          <w:b/>
          <w:bCs/>
        </w:rPr>
        <w:t>Dr. Travis Osterman</w:t>
      </w:r>
      <w:r>
        <w:t xml:space="preserve">, we created a </w:t>
      </w:r>
      <w:r w:rsidRPr="48889F6E">
        <w:rPr>
          <w:b/>
          <w:bCs/>
        </w:rPr>
        <w:t>GME Clinical Informatics rotation for housestaff</w:t>
      </w:r>
      <w:r>
        <w:t xml:space="preserve">.  More recently, we began the development of an </w:t>
      </w:r>
      <w:r w:rsidRPr="48889F6E">
        <w:rPr>
          <w:b/>
          <w:bCs/>
        </w:rPr>
        <w:t>Integrated Science Course</w:t>
      </w:r>
      <w:r>
        <w:t xml:space="preserve"> for 3rd and 4th year medical students.  VCLIC has been a supportive partner in this work, and I look forward to continuing to collaborate with the Center on the promotion and growth of these </w:t>
      </w:r>
      <w:r>
        <w:lastRenderedPageBreak/>
        <w:t xml:space="preserve">programs.  </w:t>
      </w:r>
      <w:r w:rsidRPr="48889F6E">
        <w:rPr>
          <w:b/>
          <w:bCs/>
        </w:rPr>
        <w:t>Please reach out to me if you are interested in sharing your knowledge through one of these educational initiatives</w:t>
      </w:r>
      <w:r>
        <w:t>.</w:t>
      </w:r>
    </w:p>
    <w:p w14:paraId="335A532B" w14:textId="78945337" w:rsidR="18CF3A09" w:rsidRDefault="79689F36" w:rsidP="6151B1BE">
      <w:r>
        <w:t xml:space="preserve">When I’m not at work, I can usually be found outdoors at my home in Franklin with my amazing husband and two daughters.  Pre-COVID, much of our free time was spent at sporting events.  Since March, we’ve been doing a lot more bike rides, hikes and fishing excursions.  </w:t>
      </w:r>
    </w:p>
    <w:p w14:paraId="46A84DCF" w14:textId="46A8F8A3" w:rsidR="18CF3A09" w:rsidRDefault="18CF3A09" w:rsidP="6151B1BE"/>
    <w:p w14:paraId="756AA1B8" w14:textId="4B1E6EA6" w:rsidR="18CF3A09" w:rsidRDefault="1CB6BCE6" w:rsidP="27BBE6E6">
      <w:pPr>
        <w:pStyle w:val="Heading1"/>
        <w:jc w:val="center"/>
      </w:pPr>
      <w:r>
        <w:t>Publications, Presentations, Interviews, and Awards</w:t>
      </w:r>
    </w:p>
    <w:p w14:paraId="6582EAE1" w14:textId="433F3372" w:rsidR="30E6AA70" w:rsidRDefault="30E6AA70" w:rsidP="744A641E">
      <w:pPr>
        <w:pStyle w:val="Heading2"/>
      </w:pPr>
      <w:r>
        <w:t>Accomplishments</w:t>
      </w:r>
    </w:p>
    <w:p w14:paraId="39A1D554" w14:textId="598C9EB5" w:rsidR="744A641E" w:rsidRDefault="670B1AF8" w:rsidP="744A641E">
      <w:r>
        <w:t>We have had a lot to celebrate over the past month, and this is only a small sampling of the fantastic work our Center members have been up to</w:t>
      </w:r>
      <w:r w:rsidR="7CFBA5A8">
        <w:t xml:space="preserve">! Please continue to send me these accomplishments as you think of them! </w:t>
      </w:r>
    </w:p>
    <w:p w14:paraId="5C2984DA" w14:textId="59A47077" w:rsidR="4921668F" w:rsidRDefault="4921668F" w:rsidP="25C6B3D3">
      <w:pPr>
        <w:rPr>
          <w:rFonts w:ascii="Calibri" w:eastAsia="Calibri" w:hAnsi="Calibri" w:cs="Calibri"/>
        </w:rPr>
      </w:pPr>
      <w:r w:rsidRPr="17BECDEE">
        <w:rPr>
          <w:rFonts w:ascii="Calibri" w:eastAsia="Calibri" w:hAnsi="Calibri" w:cs="Calibri"/>
          <w:b/>
          <w:bCs/>
        </w:rPr>
        <w:t>Patty Sengstack</w:t>
      </w:r>
      <w:r w:rsidRPr="17BECDEE">
        <w:rPr>
          <w:rFonts w:ascii="Calibri" w:eastAsia="Calibri" w:hAnsi="Calibri" w:cs="Calibri"/>
        </w:rPr>
        <w:t xml:space="preserve"> and </w:t>
      </w:r>
      <w:r w:rsidRPr="17BECDEE">
        <w:rPr>
          <w:rFonts w:ascii="Calibri" w:eastAsia="Calibri" w:hAnsi="Calibri" w:cs="Calibri"/>
          <w:b/>
          <w:bCs/>
        </w:rPr>
        <w:t>Karen Hughart</w:t>
      </w:r>
      <w:r w:rsidRPr="17BECDEE">
        <w:rPr>
          <w:rFonts w:ascii="Calibri" w:eastAsia="Calibri" w:hAnsi="Calibri" w:cs="Calibri"/>
        </w:rPr>
        <w:t xml:space="preserve"> gave a presentation on April 3 for the American Nursing Informatics Association on VUMC’s response to COVID. It highlights work done to develop a Standard Operating Procedure for Reduced Nursing Documentation and related eStar changes to support these changes. Please find an online version of the presentation </w:t>
      </w:r>
      <w:hyperlink r:id="rId24">
        <w:r w:rsidRPr="17BECDEE">
          <w:rPr>
            <w:rStyle w:val="Hyperlink"/>
            <w:rFonts w:ascii="Calibri" w:eastAsia="Calibri" w:hAnsi="Calibri" w:cs="Calibri"/>
          </w:rPr>
          <w:t>here</w:t>
        </w:r>
      </w:hyperlink>
      <w:r w:rsidRPr="17BECDEE">
        <w:rPr>
          <w:rFonts w:ascii="Calibri" w:eastAsia="Calibri" w:hAnsi="Calibri" w:cs="Calibri"/>
        </w:rPr>
        <w:t xml:space="preserve"> (on Youtube).</w:t>
      </w:r>
    </w:p>
    <w:p w14:paraId="2CDE621F" w14:textId="6DA05E33" w:rsidR="2869C082" w:rsidRDefault="2869C082" w:rsidP="34379EEB">
      <w:r w:rsidRPr="25C6B3D3">
        <w:rPr>
          <w:b/>
          <w:bCs/>
        </w:rPr>
        <w:t>Sharidan Parr</w:t>
      </w:r>
      <w:r>
        <w:t xml:space="preserve"> completed the BPA Basics Badge as part of Epic’s Training Tracks—congratulations and thank you for continuing this work, Sharidan! </w:t>
      </w:r>
    </w:p>
    <w:p w14:paraId="6E3757BC" w14:textId="1B1542EE" w:rsidR="71B75D72" w:rsidRDefault="71B75D72" w:rsidP="19140DD4">
      <w:pPr>
        <w:rPr>
          <w:rFonts w:ascii="Calibri" w:eastAsia="Calibri" w:hAnsi="Calibri" w:cs="Calibri"/>
        </w:rPr>
      </w:pPr>
      <w:r w:rsidRPr="19140DD4">
        <w:rPr>
          <w:rFonts w:ascii="Calibri" w:eastAsia="Calibri" w:hAnsi="Calibri" w:cs="Calibri"/>
          <w:b/>
          <w:bCs/>
        </w:rPr>
        <w:t>Allison McCoy</w:t>
      </w:r>
      <w:r w:rsidRPr="19140DD4">
        <w:rPr>
          <w:rFonts w:ascii="Calibri" w:eastAsia="Calibri" w:hAnsi="Calibri" w:cs="Calibri"/>
        </w:rPr>
        <w:t xml:space="preserve"> </w:t>
      </w:r>
      <w:r w:rsidR="42BC2C73" w:rsidRPr="19140DD4">
        <w:rPr>
          <w:rFonts w:ascii="Calibri" w:eastAsia="Calibri" w:hAnsi="Calibri" w:cs="Calibri"/>
        </w:rPr>
        <w:t>implemented a</w:t>
      </w:r>
      <w:r w:rsidR="2C3157A4" w:rsidRPr="19140DD4">
        <w:rPr>
          <w:rFonts w:ascii="Calibri" w:eastAsia="Calibri" w:hAnsi="Calibri" w:cs="Calibri"/>
        </w:rPr>
        <w:t>n</w:t>
      </w:r>
      <w:r w:rsidR="42BC2C73" w:rsidRPr="19140DD4">
        <w:rPr>
          <w:rFonts w:ascii="Calibri" w:eastAsia="Calibri" w:hAnsi="Calibri" w:cs="Calibri"/>
        </w:rPr>
        <w:t xml:space="preserve"> intervention </w:t>
      </w:r>
      <w:r w:rsidR="40F67F25" w:rsidRPr="19140DD4">
        <w:rPr>
          <w:rFonts w:ascii="Calibri" w:eastAsia="Calibri" w:hAnsi="Calibri" w:cs="Calibri"/>
        </w:rPr>
        <w:t xml:space="preserve">in eStar </w:t>
      </w:r>
      <w:r w:rsidR="42BC2C73" w:rsidRPr="19140DD4">
        <w:rPr>
          <w:rFonts w:ascii="Calibri" w:eastAsia="Calibri" w:hAnsi="Calibri" w:cs="Calibri"/>
        </w:rPr>
        <w:t xml:space="preserve">as part of the upcoming </w:t>
      </w:r>
      <w:r w:rsidR="75CD581E" w:rsidRPr="19140DD4">
        <w:rPr>
          <w:rFonts w:ascii="Calibri" w:eastAsia="Calibri" w:hAnsi="Calibri" w:cs="Calibri"/>
        </w:rPr>
        <w:t xml:space="preserve">multi-institutional </w:t>
      </w:r>
      <w:r w:rsidRPr="19140DD4">
        <w:rPr>
          <w:rFonts w:ascii="Calibri" w:eastAsia="Calibri" w:hAnsi="Calibri" w:cs="Calibri"/>
        </w:rPr>
        <w:t>GUARDD-US pragmatic clinical trial</w:t>
      </w:r>
      <w:r w:rsidR="2CEDC5C7" w:rsidRPr="19140DD4">
        <w:rPr>
          <w:rFonts w:ascii="Calibri" w:eastAsia="Calibri" w:hAnsi="Calibri" w:cs="Calibri"/>
        </w:rPr>
        <w:t xml:space="preserve"> to optimize antihypertensive treatment for individuals with </w:t>
      </w:r>
      <w:r w:rsidR="2CEDC5C7" w:rsidRPr="19140DD4">
        <w:rPr>
          <w:rFonts w:ascii="Calibri" w:eastAsia="Calibri" w:hAnsi="Calibri" w:cs="Calibri"/>
          <w:i/>
          <w:iCs/>
          <w:color w:val="2A2A2A"/>
          <w:sz w:val="23"/>
          <w:szCs w:val="23"/>
        </w:rPr>
        <w:t xml:space="preserve">APOL1 </w:t>
      </w:r>
      <w:r w:rsidR="2CEDC5C7" w:rsidRPr="19140DD4">
        <w:rPr>
          <w:rFonts w:ascii="Calibri" w:eastAsia="Calibri" w:hAnsi="Calibri" w:cs="Calibri"/>
          <w:color w:val="2A2A2A"/>
          <w:sz w:val="23"/>
          <w:szCs w:val="23"/>
        </w:rPr>
        <w:t>risk alleles</w:t>
      </w:r>
      <w:r w:rsidR="4AD446A2" w:rsidRPr="19140DD4">
        <w:rPr>
          <w:rFonts w:ascii="Calibri" w:eastAsia="Calibri" w:hAnsi="Calibri" w:cs="Calibri"/>
        </w:rPr>
        <w:t xml:space="preserve">. This </w:t>
      </w:r>
      <w:r w:rsidRPr="19140DD4">
        <w:rPr>
          <w:rFonts w:ascii="Calibri" w:eastAsia="Calibri" w:hAnsi="Calibri" w:cs="Calibri"/>
        </w:rPr>
        <w:t>disease risk genetic indicator with clinical decision support</w:t>
      </w:r>
      <w:r w:rsidR="3FFD41F8" w:rsidRPr="19140DD4">
        <w:rPr>
          <w:rFonts w:ascii="Calibri" w:eastAsia="Calibri" w:hAnsi="Calibri" w:cs="Calibri"/>
        </w:rPr>
        <w:t xml:space="preserve"> will be a first for VUMC!</w:t>
      </w:r>
      <w:r w:rsidRPr="19140DD4">
        <w:rPr>
          <w:rFonts w:ascii="Calibri" w:eastAsia="Calibri" w:hAnsi="Calibri" w:cs="Calibri"/>
        </w:rPr>
        <w:t xml:space="preserve"> A JAMIA paper is in preparation.</w:t>
      </w:r>
    </w:p>
    <w:p w14:paraId="6637A655" w14:textId="15CE686A" w:rsidR="25C6B3D3" w:rsidRDefault="4A945EDF" w:rsidP="25C6B3D3">
      <w:pPr>
        <w:rPr>
          <w:rFonts w:ascii="Calibri" w:eastAsia="Calibri" w:hAnsi="Calibri" w:cs="Calibri"/>
        </w:rPr>
      </w:pPr>
      <w:r w:rsidRPr="48889F6E">
        <w:rPr>
          <w:rFonts w:ascii="Calibri" w:eastAsia="Calibri" w:hAnsi="Calibri" w:cs="Calibri"/>
          <w:b/>
          <w:bCs/>
        </w:rPr>
        <w:t xml:space="preserve">Adam Wright </w:t>
      </w:r>
      <w:r w:rsidRPr="48889F6E">
        <w:rPr>
          <w:rFonts w:ascii="Calibri" w:eastAsia="Calibri" w:hAnsi="Calibri" w:cs="Calibri"/>
        </w:rPr>
        <w:t>gave a presentation about VCLIC to the AMIA Clinical Informatics Conference. People from around the country have reached out to learn how they can implement similar programs at their organizations, or how they can get involved in VCLIC.</w:t>
      </w:r>
    </w:p>
    <w:p w14:paraId="31252769" w14:textId="14CC3954" w:rsidR="38D02248" w:rsidRDefault="38D02248" w:rsidP="25C6B3D3">
      <w:pPr>
        <w:pStyle w:val="Heading2"/>
        <w:jc w:val="center"/>
      </w:pPr>
      <w:r>
        <w:lastRenderedPageBreak/>
        <w:t>VCLIC Members Support Vanderbilt Wilson County Hospital Epic Go-Live</w:t>
      </w:r>
    </w:p>
    <w:p w14:paraId="4F8CD606" w14:textId="6E76856A" w:rsidR="38D02248" w:rsidRDefault="38D02248" w:rsidP="25C6B3D3">
      <w:pPr>
        <w:jc w:val="center"/>
      </w:pPr>
      <w:r>
        <w:rPr>
          <w:noProof/>
          <w:color w:val="2B579A"/>
          <w:shd w:val="clear" w:color="auto" w:fill="E6E6E6"/>
        </w:rPr>
        <w:drawing>
          <wp:inline distT="0" distB="0" distL="0" distR="0" wp14:anchorId="4F6DE11A" wp14:editId="634FBA2B">
            <wp:extent cx="4572000" cy="2705100"/>
            <wp:effectExtent l="0" t="0" r="0" b="0"/>
            <wp:docPr id="337682573" name="Picture 337682573" descr="Dr. Rob Turer and Dr. Jon Wanderer supporting VWCH Epic go-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72000" cy="2705100"/>
                    </a:xfrm>
                    <a:prstGeom prst="rect">
                      <a:avLst/>
                    </a:prstGeom>
                  </pic:spPr>
                </pic:pic>
              </a:graphicData>
            </a:graphic>
          </wp:inline>
        </w:drawing>
      </w:r>
      <w:r w:rsidRPr="48889F6E">
        <w:rPr>
          <w:rFonts w:ascii="Calibri" w:eastAsia="Calibri" w:hAnsi="Calibri" w:cs="Calibri"/>
          <w:color w:val="6B6B6B"/>
          <w:sz w:val="21"/>
          <w:szCs w:val="21"/>
        </w:rPr>
        <w:t xml:space="preserve"> </w:t>
      </w:r>
    </w:p>
    <w:p w14:paraId="27A598B9" w14:textId="368003B8" w:rsidR="38D02248" w:rsidRDefault="38D02248" w:rsidP="25C6B3D3">
      <w:r w:rsidRPr="17BECDEE">
        <w:t xml:space="preserve">Congratulations to the many VCLIC Members who supported the extremely successful VWCH Epic Go-Live! We know many of you were both part of the planning and on-the-ground support, including </w:t>
      </w:r>
      <w:r w:rsidRPr="17BECDEE">
        <w:rPr>
          <w:b/>
          <w:bCs/>
        </w:rPr>
        <w:t xml:space="preserve">Dara Mize, Sharidan Parr, Rob Turer (pictured), Jon Wanderer (pictured) </w:t>
      </w:r>
      <w:r w:rsidRPr="17BECDEE">
        <w:t xml:space="preserve">and others. </w:t>
      </w:r>
    </w:p>
    <w:p w14:paraId="7A2FCFB1" w14:textId="76EDE049" w:rsidR="38D02248" w:rsidRDefault="38D02248" w:rsidP="25C6B3D3">
      <w:r w:rsidRPr="17BECDEE">
        <w:rPr>
          <w:b/>
          <w:bCs/>
        </w:rPr>
        <w:t>Dario Giuse</w:t>
      </w:r>
      <w:r w:rsidRPr="17BECDEE">
        <w:t xml:space="preserve"> also let us know that "As part of the VWCH project, the HDR (Health Data Repository) is receiving and uploading close to 9.5 million documents from almost 150,000 Wilson County patients.  The data, which was extracted from the legacy system that was in use at VWCH until we went live with eStar on 4/23/2020, will be visible within the StarPanel Viewer in eStar, and will also be used by the HIM Department for Release of Information of historical data." </w:t>
      </w:r>
    </w:p>
    <w:p w14:paraId="3CA9253E" w14:textId="500D81B5" w:rsidR="38D02248" w:rsidRDefault="38D02248" w:rsidP="25C6B3D3">
      <w:r w:rsidRPr="19140DD4">
        <w:t>Congratulations on a successful effort, both on the front and back ends of things!</w:t>
      </w:r>
    </w:p>
    <w:p w14:paraId="4A993BEE" w14:textId="658D5AB3" w:rsidR="25C6B3D3" w:rsidRDefault="25C6B3D3" w:rsidP="19140DD4">
      <w:pPr>
        <w:rPr>
          <w:rFonts w:eastAsiaTheme="minorEastAsia"/>
        </w:rPr>
      </w:pPr>
    </w:p>
    <w:p w14:paraId="23B8D385" w14:textId="7DE6960C" w:rsidR="25C6B3D3" w:rsidRDefault="0D9F0B8C" w:rsidP="19140DD4">
      <w:pPr>
        <w:pStyle w:val="Heading2"/>
        <w:jc w:val="center"/>
        <w:rPr>
          <w:rFonts w:asciiTheme="minorHAnsi" w:eastAsiaTheme="minorEastAsia" w:hAnsiTheme="minorHAnsi" w:cstheme="minorBidi"/>
          <w:color w:val="auto"/>
          <w:sz w:val="28"/>
          <w:szCs w:val="28"/>
        </w:rPr>
      </w:pPr>
      <w:r>
        <w:t xml:space="preserve">Dr. Trent Rosenbloom (and two additional editors) currently have a </w:t>
      </w:r>
      <w:hyperlink r:id="rId26">
        <w:r w:rsidRPr="19140DD4">
          <w:rPr>
            <w:rStyle w:val="Hyperlink"/>
          </w:rPr>
          <w:t>Call for Papers for a JAMIA Special Focus Issue</w:t>
        </w:r>
      </w:hyperlink>
      <w:r>
        <w:t xml:space="preserve"> on Clinician Burnout</w:t>
      </w:r>
    </w:p>
    <w:p w14:paraId="281798EF" w14:textId="244187DA" w:rsidR="25C6B3D3" w:rsidRDefault="25C6B3D3" w:rsidP="19140DD4">
      <w:pPr>
        <w:rPr>
          <w:rFonts w:ascii="Calibri" w:eastAsia="Calibri" w:hAnsi="Calibri" w:cs="Calibri"/>
        </w:rPr>
      </w:pPr>
    </w:p>
    <w:p w14:paraId="6D7DF9A1" w14:textId="546DC026" w:rsidR="25C6B3D3" w:rsidRDefault="0D9F0B8C" w:rsidP="19140DD4">
      <w:pPr>
        <w:rPr>
          <w:rFonts w:ascii="Calibri" w:eastAsia="Calibri" w:hAnsi="Calibri" w:cs="Calibri"/>
        </w:rPr>
      </w:pPr>
      <w:r w:rsidRPr="19140DD4">
        <w:rPr>
          <w:rFonts w:ascii="Calibri" w:eastAsia="Calibri" w:hAnsi="Calibri" w:cs="Calibri"/>
        </w:rPr>
        <w:t xml:space="preserve">From the website: "This Special Focus Issue aims to present current research and perspective about the role of informatics and health information technologies on causing and/or reversing burnout among healthcare providers." </w:t>
      </w:r>
    </w:p>
    <w:p w14:paraId="1F9BD658" w14:textId="5FEE82D2" w:rsidR="25C6B3D3" w:rsidRDefault="0D9F0B8C" w:rsidP="19140DD4">
      <w:pPr>
        <w:rPr>
          <w:rFonts w:ascii="Calibri" w:eastAsia="Calibri" w:hAnsi="Calibri" w:cs="Calibri"/>
          <w:b/>
          <w:bCs/>
          <w:u w:val="single"/>
        </w:rPr>
      </w:pPr>
      <w:r w:rsidRPr="19140DD4">
        <w:rPr>
          <w:rFonts w:ascii="Calibri" w:eastAsia="Calibri" w:hAnsi="Calibri" w:cs="Calibri"/>
          <w:b/>
          <w:bCs/>
          <w:u w:val="single"/>
        </w:rPr>
        <w:t>Papers are due to the journal by June 26, 2020.</w:t>
      </w:r>
    </w:p>
    <w:p w14:paraId="060EF08A" w14:textId="5DF6A395" w:rsidR="25C6B3D3" w:rsidRDefault="25C6B3D3" w:rsidP="25C6B3D3">
      <w:pPr>
        <w:rPr>
          <w:rFonts w:ascii="Calibri" w:eastAsia="Calibri" w:hAnsi="Calibri" w:cs="Calibri"/>
        </w:rPr>
      </w:pPr>
    </w:p>
    <w:p w14:paraId="59EE76F3" w14:textId="2C5630BB" w:rsidR="000A4CC0" w:rsidRDefault="000A4CC0" w:rsidP="25C6B3D3">
      <w:pPr>
        <w:rPr>
          <w:rFonts w:ascii="Calibri" w:eastAsia="Calibri" w:hAnsi="Calibri" w:cs="Calibri"/>
        </w:rPr>
      </w:pPr>
    </w:p>
    <w:p w14:paraId="0198315B" w14:textId="46AA251C" w:rsidR="000A4CC0" w:rsidRDefault="000A4CC0" w:rsidP="25C6B3D3">
      <w:pPr>
        <w:rPr>
          <w:rFonts w:ascii="Calibri" w:eastAsia="Calibri" w:hAnsi="Calibri" w:cs="Calibri"/>
        </w:rPr>
      </w:pPr>
    </w:p>
    <w:p w14:paraId="085E6DBB" w14:textId="77777777" w:rsidR="000A4CC0" w:rsidRDefault="000A4CC0" w:rsidP="25C6B3D3">
      <w:pPr>
        <w:rPr>
          <w:rFonts w:ascii="Calibri" w:eastAsia="Calibri" w:hAnsi="Calibri" w:cs="Calibri"/>
        </w:rPr>
      </w:pPr>
    </w:p>
    <w:p w14:paraId="19BF2CB3" w14:textId="6079F807" w:rsidR="18CF3A09" w:rsidRDefault="1CB6BCE6" w:rsidP="27BBE6E6">
      <w:pPr>
        <w:pStyle w:val="Heading2"/>
      </w:pPr>
      <w:r>
        <w:lastRenderedPageBreak/>
        <w:t>Recently Published</w:t>
      </w:r>
    </w:p>
    <w:p w14:paraId="519EB4A0" w14:textId="491904D3" w:rsidR="6A31BCA2" w:rsidRDefault="6A31BCA2" w:rsidP="19140DD4">
      <w:pPr>
        <w:rPr>
          <w:rStyle w:val="Heading3Char"/>
        </w:rPr>
      </w:pPr>
      <w:r w:rsidRPr="48889F6E">
        <w:rPr>
          <w:rStyle w:val="Heading3Char"/>
        </w:rPr>
        <w:t xml:space="preserve">June 2020 </w:t>
      </w:r>
    </w:p>
    <w:p w14:paraId="77E1F891" w14:textId="13FB622A" w:rsidR="6B0CA694" w:rsidRDefault="6B0CA694" w:rsidP="19140DD4">
      <w:r w:rsidRPr="48889F6E">
        <w:t xml:space="preserve">Rubinstein SM, Steinharter JA, </w:t>
      </w:r>
      <w:r w:rsidRPr="48889F6E">
        <w:rPr>
          <w:b/>
          <w:bCs/>
        </w:rPr>
        <w:t>Warner J</w:t>
      </w:r>
      <w:r w:rsidRPr="48889F6E">
        <w:t xml:space="preserve">, Rini BI, Peters S, Choueiri TK. </w:t>
      </w:r>
      <w:hyperlink r:id="rId27">
        <w:r w:rsidRPr="48889F6E">
          <w:rPr>
            <w:rStyle w:val="Hyperlink"/>
            <w:b/>
            <w:bCs/>
          </w:rPr>
          <w:t>The COVID-19 and Cancer Consortium: A Collaborative Effort to Understand the Effects of COVID-19 on Patients with Cancer</w:t>
        </w:r>
      </w:hyperlink>
      <w:r w:rsidRPr="48889F6E">
        <w:t>. Cancer Cell. 2020;37(6):738-741.</w:t>
      </w:r>
    </w:p>
    <w:p w14:paraId="163CBA24" w14:textId="5E8B7BA1" w:rsidR="6B0CA694" w:rsidRDefault="6B0CA694" w:rsidP="19140DD4">
      <w:r w:rsidRPr="48889F6E">
        <w:rPr>
          <w:b/>
          <w:bCs/>
        </w:rPr>
        <w:t>Turer RW</w:t>
      </w:r>
      <w:r w:rsidRPr="48889F6E">
        <w:t xml:space="preserve">, Jones I, </w:t>
      </w:r>
      <w:r w:rsidRPr="48889F6E">
        <w:rPr>
          <w:b/>
          <w:bCs/>
        </w:rPr>
        <w:t>Rosenbloom ST</w:t>
      </w:r>
      <w:r w:rsidRPr="48889F6E">
        <w:t xml:space="preserve">, Slovis C, Ward MJ. </w:t>
      </w:r>
      <w:hyperlink r:id="rId28">
        <w:r w:rsidRPr="48889F6E">
          <w:rPr>
            <w:rStyle w:val="Hyperlink"/>
            <w:b/>
            <w:bCs/>
          </w:rPr>
          <w:t>Reply to Barthell et al</w:t>
        </w:r>
      </w:hyperlink>
      <w:r w:rsidRPr="48889F6E">
        <w:t>. Journal of the American Medical Informatics Association. 2020.</w:t>
      </w:r>
    </w:p>
    <w:p w14:paraId="3A93877E" w14:textId="68913FC7" w:rsidR="6B0CA694" w:rsidRDefault="6B0CA694" w:rsidP="19140DD4">
      <w:r w:rsidRPr="48889F6E">
        <w:rPr>
          <w:b/>
          <w:bCs/>
        </w:rPr>
        <w:t>Wanderer JP</w:t>
      </w:r>
      <w:r w:rsidRPr="48889F6E">
        <w:t xml:space="preserve">, Rathmell JP. </w:t>
      </w:r>
      <w:hyperlink r:id="rId29">
        <w:r w:rsidRPr="48889F6E">
          <w:rPr>
            <w:rStyle w:val="Hyperlink"/>
            <w:b/>
            <w:bCs/>
          </w:rPr>
          <w:t>COVID-19: A Preparation Guide for Anesthesiologists.</w:t>
        </w:r>
      </w:hyperlink>
      <w:r w:rsidRPr="48889F6E">
        <w:t xml:space="preserve"> Anesthesiology: The Journal of the American Society of Anesthesiologists. 2020;132(6):A19-A19.</w:t>
      </w:r>
    </w:p>
    <w:p w14:paraId="39DEAA32" w14:textId="24B4CE65" w:rsidR="6B0CA694" w:rsidRDefault="6B0CA694" w:rsidP="19140DD4">
      <w:r w:rsidRPr="48889F6E">
        <w:rPr>
          <w:b/>
          <w:bCs/>
        </w:rPr>
        <w:t>Warner JL,</w:t>
      </w:r>
      <w:r w:rsidRPr="48889F6E">
        <w:t xml:space="preserve"> Rubinstein S, Grivas P, Choueiri TK, Kuderer NM, Shah D, Rivera DR, Gupta S, Bilen MA, Halfdanarson TR, Doroshow DB, Wehbe F, Shah S, Shyr Y, Lopes G, Painter C, Lyman GH, Thompson MA, Peters S, Rini BI. </w:t>
      </w:r>
      <w:hyperlink r:id="rId30">
        <w:r w:rsidRPr="48889F6E">
          <w:rPr>
            <w:rStyle w:val="Hyperlink"/>
            <w:b/>
            <w:bCs/>
          </w:rPr>
          <w:t>Clinical impact of COVID-19 on patients with cancer: Data from the COVID-19 and Cancer Consortium (CCC19)</w:t>
        </w:r>
      </w:hyperlink>
      <w:r w:rsidRPr="48889F6E">
        <w:t>. Journal of Clinical Oncology. 2020;38(18_suppl):LBA110-LBA110.</w:t>
      </w:r>
    </w:p>
    <w:p w14:paraId="5755C66C" w14:textId="2857A328" w:rsidR="6A31BCA2" w:rsidRDefault="6A31BCA2" w:rsidP="19140DD4">
      <w:pPr>
        <w:rPr>
          <w:rStyle w:val="Hyperlink"/>
        </w:rPr>
      </w:pPr>
      <w:r w:rsidRPr="48889F6E">
        <w:rPr>
          <w:b/>
          <w:bCs/>
        </w:rPr>
        <w:t>Wright A, McCoy AB</w:t>
      </w:r>
      <w:r w:rsidRPr="48889F6E">
        <w:t xml:space="preserve">, Choudhry NK. </w:t>
      </w:r>
      <w:hyperlink r:id="rId31" w:anchor=".XtZ-DQwyqvg.twitter">
        <w:r w:rsidRPr="48889F6E">
          <w:rPr>
            <w:rStyle w:val="Hyperlink"/>
            <w:b/>
            <w:bCs/>
          </w:rPr>
          <w:t>Recommendations for the Conduct and Reporting of Research Involving Flexible Electronic Health Record–Based Interventions</w:t>
        </w:r>
      </w:hyperlink>
      <w:r w:rsidRPr="48889F6E">
        <w:t xml:space="preserve">. Annals of Internal Medicine 2020 172:11_Supplement, S110-S115. </w:t>
      </w:r>
      <w:hyperlink r:id="rId32">
        <w:r w:rsidRPr="48889F6E">
          <w:rPr>
            <w:rStyle w:val="Hyperlink"/>
          </w:rPr>
          <w:t>https://doi.org/10.7326/M19-0880</w:t>
        </w:r>
      </w:hyperlink>
    </w:p>
    <w:p w14:paraId="776A4A80" w14:textId="03F18F47" w:rsidR="19140DD4" w:rsidRDefault="19140DD4" w:rsidP="19140DD4"/>
    <w:p w14:paraId="3A8282DC" w14:textId="51427A17" w:rsidR="26EBA52E" w:rsidRDefault="26EBA52E" w:rsidP="19140DD4">
      <w:r w:rsidRPr="6151B1BE">
        <w:rPr>
          <w:rStyle w:val="Heading3Char"/>
        </w:rPr>
        <w:t>May 2020</w:t>
      </w:r>
    </w:p>
    <w:p w14:paraId="22F3CC1D" w14:textId="295198DD" w:rsidR="26FEBEA8" w:rsidRDefault="26FEBEA8" w:rsidP="25C6B3D3">
      <w:r w:rsidRPr="17BECDEE">
        <w:rPr>
          <w:b/>
          <w:bCs/>
        </w:rPr>
        <w:t>Jeremy Warner</w:t>
      </w:r>
      <w:r>
        <w:t xml:space="preserve"> was the corresponding author of a manuscript in </w:t>
      </w:r>
      <w:r w:rsidRPr="17BECDEE">
        <w:rPr>
          <w:i/>
          <w:iCs/>
        </w:rPr>
        <w:t xml:space="preserve">The Lancet </w:t>
      </w:r>
      <w:r>
        <w:t xml:space="preserve">describing the first analysis of the COVID-19 and Cancer Consortium: </w:t>
      </w:r>
      <w:r w:rsidR="6AAF5302">
        <w:t>Kuderer, N. M., et al. "</w:t>
      </w:r>
      <w:hyperlink r:id="rId33">
        <w:r w:rsidR="6AAF5302" w:rsidRPr="17BECDEE">
          <w:rPr>
            <w:rStyle w:val="Hyperlink"/>
            <w:b/>
            <w:bCs/>
          </w:rPr>
          <w:t>Clinical impact of COVID-19 on patients with cancer (CCC19): a cohort study</w:t>
        </w:r>
      </w:hyperlink>
      <w:r w:rsidR="6AAF5302">
        <w:t xml:space="preserve">." </w:t>
      </w:r>
      <w:r w:rsidR="6AAF5302" w:rsidRPr="17BECDEE">
        <w:rPr>
          <w:i/>
          <w:iCs/>
        </w:rPr>
        <w:t>The Lancet</w:t>
      </w:r>
      <w:r w:rsidR="6AAF5302">
        <w:t xml:space="preserve">. </w:t>
      </w:r>
      <w:r w:rsidR="3D14C4CD">
        <w:t xml:space="preserve">2020. </w:t>
      </w:r>
      <w:hyperlink r:id="rId34">
        <w:r w:rsidR="3D14C4CD" w:rsidRPr="17BECDEE">
          <w:rPr>
            <w:rStyle w:val="Hyperlink"/>
            <w:rFonts w:ascii="Calibri" w:eastAsia="Calibri" w:hAnsi="Calibri" w:cs="Calibri"/>
            <w:color w:val="0C7DBB"/>
            <w:sz w:val="21"/>
            <w:szCs w:val="21"/>
          </w:rPr>
          <w:t>https://doi.org/10.1016/S0140-6736(20)31187-9</w:t>
        </w:r>
      </w:hyperlink>
    </w:p>
    <w:p w14:paraId="6FA8B205" w14:textId="4070912F" w:rsidR="26FEBEA8" w:rsidRDefault="26FEBEA8" w:rsidP="25C6B3D3">
      <w:pPr>
        <w:pStyle w:val="ListParagraph"/>
        <w:numPr>
          <w:ilvl w:val="0"/>
          <w:numId w:val="2"/>
        </w:numPr>
        <w:rPr>
          <w:rFonts w:eastAsiaTheme="minorEastAsia"/>
        </w:rPr>
      </w:pPr>
      <w:r>
        <w:t xml:space="preserve">This article has been covered by 106 media outlets, including the AP, Reuters, WSJ, CNN, and more. Also several related podcasts and more to come! You can see some of the related publications and media coverage on </w:t>
      </w:r>
      <w:r w:rsidR="3A8F9ECF">
        <w:t>the Cancer Consortium’s</w:t>
      </w:r>
      <w:r>
        <w:t xml:space="preserve"> website: </w:t>
      </w:r>
      <w:hyperlink r:id="rId35">
        <w:r w:rsidRPr="19140DD4">
          <w:rPr>
            <w:rStyle w:val="Hyperlink"/>
          </w:rPr>
          <w:t>https://ccc19.org/publications</w:t>
        </w:r>
      </w:hyperlink>
    </w:p>
    <w:p w14:paraId="79E80823" w14:textId="7DA86C46" w:rsidR="459394B4" w:rsidRDefault="459394B4" w:rsidP="19140DD4">
      <w:r w:rsidRPr="48889F6E">
        <w:t xml:space="preserve">Ahmad FS, Ricket IM, Hammill BG, Eskenazi L, Robertson HR, Curtis LH, Dobi CD, Girotra S, Haynes K, Kizer JR, </w:t>
      </w:r>
      <w:r w:rsidRPr="48889F6E">
        <w:rPr>
          <w:b/>
          <w:bCs/>
        </w:rPr>
        <w:t>Kripalani S</w:t>
      </w:r>
      <w:r w:rsidRPr="48889F6E">
        <w:t xml:space="preserve">, Roe MT, Roumie CL, Waitman R, Jones WS, Weiner MG. </w:t>
      </w:r>
      <w:hyperlink r:id="rId36">
        <w:r w:rsidRPr="48889F6E">
          <w:rPr>
            <w:rStyle w:val="Hyperlink"/>
            <w:b/>
            <w:bCs/>
          </w:rPr>
          <w:t>Computable Phenotype Implementation for a National, Multicenter Pragmatic Clinical Trial. Circulation: Cardiovascular Quality and Outcomes.</w:t>
        </w:r>
      </w:hyperlink>
      <w:r w:rsidRPr="48889F6E">
        <w:t xml:space="preserve"> 2020;13(6):e006292.</w:t>
      </w:r>
    </w:p>
    <w:p w14:paraId="3BAF05FB" w14:textId="75FF7875" w:rsidR="459394B4" w:rsidRDefault="459394B4" w:rsidP="19140DD4">
      <w:pPr>
        <w:rPr>
          <w:rFonts w:eastAsiaTheme="minorEastAsia"/>
        </w:rPr>
      </w:pPr>
      <w:r w:rsidRPr="19140DD4">
        <w:rPr>
          <w:rFonts w:eastAsiaTheme="minorEastAsia"/>
        </w:rPr>
        <w:t xml:space="preserve">Alexander M, Solomon B, Ball DL, Mimi Sheerin M, Dankwa-Mullan I, Preininger AM, </w:t>
      </w:r>
      <w:r w:rsidRPr="19140DD4">
        <w:rPr>
          <w:rFonts w:eastAsiaTheme="minorEastAsia"/>
          <w:b/>
          <w:bCs/>
        </w:rPr>
        <w:t>Jackson GP,</w:t>
      </w:r>
      <w:r w:rsidRPr="19140DD4">
        <w:rPr>
          <w:rFonts w:eastAsiaTheme="minorEastAsia"/>
        </w:rPr>
        <w:t xml:space="preserve"> Herath DM. </w:t>
      </w:r>
      <w:hyperlink r:id="rId37">
        <w:r w:rsidRPr="19140DD4">
          <w:rPr>
            <w:rStyle w:val="Hyperlink"/>
            <w:rFonts w:eastAsiaTheme="minorEastAsia"/>
            <w:b/>
            <w:bCs/>
          </w:rPr>
          <w:t>Evaluation of an artificial intelligence clinical trial matching system in Australian lung cancer patients</w:t>
        </w:r>
      </w:hyperlink>
      <w:r w:rsidRPr="19140DD4">
        <w:rPr>
          <w:rFonts w:eastAsiaTheme="minorEastAsia"/>
        </w:rPr>
        <w:t xml:space="preserve">. </w:t>
      </w:r>
      <w:r w:rsidRPr="19140DD4">
        <w:rPr>
          <w:rFonts w:eastAsiaTheme="minorEastAsia"/>
          <w:i/>
          <w:iCs/>
        </w:rPr>
        <w:t>JAMIA Open</w:t>
      </w:r>
      <w:r w:rsidRPr="19140DD4">
        <w:rPr>
          <w:rFonts w:eastAsiaTheme="minorEastAsia"/>
        </w:rPr>
        <w:t xml:space="preserve">. 2020 ooaa002, </w:t>
      </w:r>
      <w:hyperlink r:id="rId38">
        <w:r w:rsidRPr="19140DD4">
          <w:rPr>
            <w:rStyle w:val="Hyperlink"/>
            <w:rFonts w:eastAsiaTheme="minorEastAsia"/>
          </w:rPr>
          <w:t>https://doi.org/10.1093/jamiaopen/ooaa002</w:t>
        </w:r>
      </w:hyperlink>
      <w:r w:rsidRPr="19140DD4">
        <w:rPr>
          <w:rFonts w:eastAsiaTheme="minorEastAsia"/>
        </w:rPr>
        <w:t>.</w:t>
      </w:r>
    </w:p>
    <w:p w14:paraId="294A4D47" w14:textId="60EE0C28" w:rsidR="34BC19DB" w:rsidRDefault="34BC19DB" w:rsidP="19140DD4">
      <w:r w:rsidRPr="48889F6E">
        <w:t xml:space="preserve">Cheng A, </w:t>
      </w:r>
      <w:r w:rsidRPr="48889F6E">
        <w:rPr>
          <w:b/>
          <w:bCs/>
        </w:rPr>
        <w:t>Warner JL</w:t>
      </w:r>
      <w:r w:rsidRPr="48889F6E">
        <w:t xml:space="preserve">, Levy MA. </w:t>
      </w:r>
      <w:hyperlink r:id="rId39">
        <w:r w:rsidRPr="48889F6E">
          <w:rPr>
            <w:rStyle w:val="Hyperlink"/>
            <w:b/>
            <w:bCs/>
          </w:rPr>
          <w:t>Treatment workload by stage and subtype in patients with breast cancer: A SEER-Medicare analysis.</w:t>
        </w:r>
      </w:hyperlink>
      <w:r w:rsidRPr="48889F6E">
        <w:t xml:space="preserve"> Journal of Clinical Oncology. 2020;38(15_suppl):e19328-e19328.</w:t>
      </w:r>
    </w:p>
    <w:p w14:paraId="1BFE3C86" w14:textId="68D6013D" w:rsidR="34BC19DB" w:rsidRDefault="34BC19DB" w:rsidP="19140DD4">
      <w:r w:rsidRPr="48889F6E">
        <w:t xml:space="preserve">Colquhoun DA, Shanks AM, Kapeles SR, Shah N, Saager L, Vaughn MT, Buehler K, Burns ML, Tremper KK, </w:t>
      </w:r>
      <w:r w:rsidRPr="48889F6E">
        <w:rPr>
          <w:b/>
          <w:bCs/>
        </w:rPr>
        <w:t>Freundlich RE</w:t>
      </w:r>
      <w:r w:rsidRPr="48889F6E">
        <w:t xml:space="preserve">, Aziz M, Kheterpal S, Mathis MR. </w:t>
      </w:r>
      <w:hyperlink r:id="rId40">
        <w:r w:rsidRPr="48889F6E">
          <w:rPr>
            <w:rStyle w:val="Hyperlink"/>
            <w:b/>
            <w:bCs/>
          </w:rPr>
          <w:t xml:space="preserve">Considerations for Integration of Perioperative Electronic Health Records Across Institutions for Research and Quality Improvement: The Approach </w:t>
        </w:r>
        <w:r w:rsidRPr="48889F6E">
          <w:rPr>
            <w:rStyle w:val="Hyperlink"/>
            <w:b/>
            <w:bCs/>
          </w:rPr>
          <w:lastRenderedPageBreak/>
          <w:t>Taken by the Multicenter Perioperative Outcomes Group.</w:t>
        </w:r>
      </w:hyperlink>
      <w:r w:rsidRPr="48889F6E">
        <w:t xml:space="preserve"> Anesthesia &amp; Analgesia. 2020;130(5):1133-1146.</w:t>
      </w:r>
    </w:p>
    <w:p w14:paraId="5096E3BF" w14:textId="49B42886" w:rsidR="34BC19DB" w:rsidRDefault="34BC19DB" w:rsidP="19140DD4">
      <w:r w:rsidRPr="48889F6E">
        <w:t xml:space="preserve">Graves J, Garbett S, Zhou Z, Schildcrout J, </w:t>
      </w:r>
      <w:r w:rsidRPr="48889F6E">
        <w:rPr>
          <w:b/>
          <w:bCs/>
        </w:rPr>
        <w:t>Peterson J</w:t>
      </w:r>
      <w:r w:rsidRPr="48889F6E">
        <w:t xml:space="preserve">. </w:t>
      </w:r>
      <w:hyperlink r:id="rId41">
        <w:r w:rsidRPr="48889F6E">
          <w:rPr>
            <w:rStyle w:val="Hyperlink"/>
            <w:b/>
            <w:bCs/>
          </w:rPr>
          <w:t>PBI20 COMPARISON OF DECISION MODELING APPROACHES FOR HEALTH TECHNOLOGY AND POLICY EVALUATION.</w:t>
        </w:r>
      </w:hyperlink>
      <w:r w:rsidRPr="48889F6E">
        <w:t xml:space="preserve"> Value in Health. 2020;23:S17.</w:t>
      </w:r>
    </w:p>
    <w:p w14:paraId="7ECB19BD" w14:textId="2CF567F4" w:rsidR="34BC19DB" w:rsidRDefault="34BC19DB" w:rsidP="19140DD4">
      <w:r w:rsidRPr="48889F6E">
        <w:t xml:space="preserve">Griffith HG, Dantuluri K, Thurm C, </w:t>
      </w:r>
      <w:r w:rsidRPr="48889F6E">
        <w:rPr>
          <w:b/>
          <w:bCs/>
        </w:rPr>
        <w:t>Williams DJ</w:t>
      </w:r>
      <w:r w:rsidRPr="48889F6E">
        <w:t xml:space="preserve">, Banerjee R, Howard LM, Grijalva CG. </w:t>
      </w:r>
      <w:hyperlink r:id="rId42">
        <w:r w:rsidRPr="48889F6E">
          <w:rPr>
            <w:rStyle w:val="Hyperlink"/>
            <w:b/>
            <w:bCs/>
          </w:rPr>
          <w:t>Considerable variability in antibiotic use among US children’s hospitals in 2017–2018. Infection Control &amp; Hospital Epidemiology.</w:t>
        </w:r>
      </w:hyperlink>
      <w:r w:rsidRPr="48889F6E">
        <w:t xml:space="preserve"> 2020;41(5):571-578.</w:t>
      </w:r>
    </w:p>
    <w:p w14:paraId="5C0C6AD2" w14:textId="48644981" w:rsidR="34BC19DB" w:rsidRDefault="34BC19DB" w:rsidP="19140DD4">
      <w:r w:rsidRPr="48889F6E">
        <w:t xml:space="preserve">Guzauskas G, Garbett S, Zhou Z, Spencer S, Smith H, Hao J, Snyder S, Graves J, </w:t>
      </w:r>
      <w:r w:rsidRPr="48889F6E">
        <w:rPr>
          <w:b/>
          <w:bCs/>
        </w:rPr>
        <w:t>Peterson J</w:t>
      </w:r>
      <w:r w:rsidRPr="48889F6E">
        <w:t xml:space="preserve">, Williams M, Veenstra DL. </w:t>
      </w:r>
      <w:hyperlink r:id="rId43">
        <w:r w:rsidRPr="48889F6E">
          <w:rPr>
            <w:rStyle w:val="Hyperlink"/>
            <w:b/>
            <w:bCs/>
          </w:rPr>
          <w:t>PCN176 HOW MUCH VALUE DOES CASCADE TESTING OF FIRST-DEGREE RELATIVES ADD TO POPULATION SCREENING FOR HEREDITARY BREAST AND OVARIAN CANCER?</w:t>
        </w:r>
      </w:hyperlink>
      <w:r w:rsidRPr="48889F6E">
        <w:rPr>
          <w:b/>
          <w:bCs/>
        </w:rPr>
        <w:t xml:space="preserve"> </w:t>
      </w:r>
      <w:r w:rsidRPr="48889F6E">
        <w:t>Value in Health. 2020;23:S54.</w:t>
      </w:r>
    </w:p>
    <w:p w14:paraId="3111BD3C" w14:textId="28729CE6" w:rsidR="34BC19DB" w:rsidRDefault="34BC19DB" w:rsidP="19140DD4">
      <w:r w:rsidRPr="48889F6E">
        <w:t xml:space="preserve">Gyawali B, Yang PC, Rubinstein S, Schoen MW, Khaki AR, </w:t>
      </w:r>
      <w:r w:rsidRPr="48889F6E">
        <w:rPr>
          <w:b/>
          <w:bCs/>
        </w:rPr>
        <w:t>Warner JL.</w:t>
      </w:r>
      <w:r w:rsidRPr="48889F6E">
        <w:t xml:space="preserve"> </w:t>
      </w:r>
      <w:hyperlink r:id="rId44">
        <w:r w:rsidRPr="48889F6E">
          <w:rPr>
            <w:rStyle w:val="Hyperlink"/>
            <w:b/>
            <w:bCs/>
          </w:rPr>
          <w:t>Mismatch between mortality burden and number of FDA registration trials in highly lethal cancers.</w:t>
        </w:r>
      </w:hyperlink>
      <w:r w:rsidRPr="48889F6E">
        <w:t xml:space="preserve"> Journal of Clinical Oncology. 2020;38(15_suppl):2072-2072.</w:t>
      </w:r>
    </w:p>
    <w:p w14:paraId="45AC1D38" w14:textId="029190F5" w:rsidR="34BC19DB" w:rsidRDefault="34BC19DB" w:rsidP="19140DD4">
      <w:r w:rsidRPr="48889F6E">
        <w:t xml:space="preserve">Huerta LE, Nelson GE, Semler MW, Noto MJ, Talbot TR, </w:t>
      </w:r>
      <w:r w:rsidRPr="48889F6E">
        <w:rPr>
          <w:b/>
          <w:bCs/>
        </w:rPr>
        <w:t>Wanderer JP, Freundlich RE</w:t>
      </w:r>
      <w:r w:rsidRPr="48889F6E">
        <w:t xml:space="preserve">, Lindsell CJ, Nwosu SK, Rice TW. </w:t>
      </w:r>
      <w:hyperlink r:id="rId45">
        <w:r w:rsidRPr="48889F6E">
          <w:rPr>
            <w:rStyle w:val="Hyperlink"/>
            <w:b/>
            <w:bCs/>
          </w:rPr>
          <w:t>Comparison of Standard Isolation with Targeted Isolation for Preventing Nosocomial Transmission of Methicillin Resistant Staphylococcus Aureus and Vancomycin Resistant Enterococcus: A Pilot Clinical Trial.</w:t>
        </w:r>
      </w:hyperlink>
      <w:r w:rsidRPr="48889F6E">
        <w:t xml:space="preserve"> Am J Respir Crit Care Med. 2020;201:A6328.</w:t>
      </w:r>
    </w:p>
    <w:p w14:paraId="278DE42B" w14:textId="3FADBAF1" w:rsidR="34BC19DB" w:rsidRDefault="34BC19DB" w:rsidP="19140DD4">
      <w:r w:rsidRPr="48889F6E">
        <w:t xml:space="preserve">Johannet P, Coudray N, Donnelly DM, Jour G, Illa-Bochaca I, Xia Y, Johnson DB, </w:t>
      </w:r>
      <w:r w:rsidRPr="48889F6E">
        <w:rPr>
          <w:b/>
          <w:bCs/>
        </w:rPr>
        <w:t>Wheless LE</w:t>
      </w:r>
      <w:r w:rsidRPr="48889F6E">
        <w:t xml:space="preserve">, Patrinely JR, Pavlick AC, Weber JS, Zhong H, Tsirigos A, Osman I. </w:t>
      </w:r>
      <w:hyperlink r:id="rId46">
        <w:r w:rsidRPr="48889F6E">
          <w:rPr>
            <w:rStyle w:val="Hyperlink"/>
            <w:b/>
            <w:bCs/>
          </w:rPr>
          <w:t>Using machine learning to predict immunotherapy response in advanced melanoma. Journal of Clinical Oncology.</w:t>
        </w:r>
      </w:hyperlink>
      <w:r w:rsidRPr="48889F6E">
        <w:t xml:space="preserve"> 2020;38(15_suppl):10010-10010.</w:t>
      </w:r>
    </w:p>
    <w:p w14:paraId="786AC677" w14:textId="1ADFBA19" w:rsidR="34BC19DB" w:rsidRDefault="34BC19DB" w:rsidP="19140DD4">
      <w:r w:rsidRPr="48889F6E">
        <w:t xml:space="preserve">Khaki AR, Desai A, Schoen MW, Gyawali B, Chen EJ, Yang PC, </w:t>
      </w:r>
      <w:r w:rsidRPr="48889F6E">
        <w:rPr>
          <w:b/>
          <w:bCs/>
        </w:rPr>
        <w:t>Warner JL</w:t>
      </w:r>
      <w:r w:rsidRPr="48889F6E">
        <w:t xml:space="preserve">. </w:t>
      </w:r>
      <w:hyperlink r:id="rId47">
        <w:r w:rsidRPr="48889F6E">
          <w:rPr>
            <w:rStyle w:val="Hyperlink"/>
            <w:b/>
            <w:bCs/>
          </w:rPr>
          <w:t>Timing of US Food and Drug Administration (FDA) cancer drug approvals relative to publication of clinical trial results.</w:t>
        </w:r>
      </w:hyperlink>
      <w:r w:rsidRPr="48889F6E">
        <w:t xml:space="preserve"> Journal of Clinical Oncology. 2020;38(15_suppl):2071-2071.</w:t>
      </w:r>
    </w:p>
    <w:p w14:paraId="4DEABBCF" w14:textId="280B94CE" w:rsidR="3E9375E5" w:rsidRDefault="3E9375E5" w:rsidP="19140DD4">
      <w:r w:rsidRPr="48889F6E">
        <w:t xml:space="preserve">Lavery JA, Panageas K, LeNoue-Newton M, Sweeney S, Sheffler-Collins S, Rudolph JE, Rizvi H, Schultz N, Lepisto EM, Kehl KL, </w:t>
      </w:r>
      <w:r w:rsidRPr="48889F6E">
        <w:rPr>
          <w:b/>
          <w:bCs/>
        </w:rPr>
        <w:t>Warner JL</w:t>
      </w:r>
      <w:r w:rsidRPr="48889F6E">
        <w:t xml:space="preserve">, Dang K, Phillip J, Park BH, Riely GJ, Schrag D. </w:t>
      </w:r>
      <w:hyperlink r:id="rId48">
        <w:r w:rsidRPr="48889F6E">
          <w:rPr>
            <w:rStyle w:val="Hyperlink"/>
            <w:b/>
            <w:bCs/>
          </w:rPr>
          <w:t>Progression-free survival estimates in non-small cell lung cancer when RECIST is unavailable: Project GENIE’s integration of genomic, therapeutic and phenomic data. Journal of Clinical Oncology.</w:t>
        </w:r>
      </w:hyperlink>
      <w:r w:rsidRPr="48889F6E">
        <w:t xml:space="preserve"> 2020;38(15_suppl):9622-9622.</w:t>
      </w:r>
    </w:p>
    <w:p w14:paraId="12A86579" w14:textId="1DD047D8" w:rsidR="3E9375E5" w:rsidRDefault="3E9375E5" w:rsidP="19140DD4">
      <w:r w:rsidRPr="48889F6E">
        <w:t xml:space="preserve">Li X, Tavana H, Bhavnani S, </w:t>
      </w:r>
      <w:r w:rsidRPr="48889F6E">
        <w:rPr>
          <w:b/>
          <w:bCs/>
        </w:rPr>
        <w:t>Warner JL</w:t>
      </w:r>
      <w:r w:rsidRPr="48889F6E">
        <w:t xml:space="preserve">. </w:t>
      </w:r>
      <w:hyperlink r:id="rId49">
        <w:r w:rsidRPr="48889F6E">
          <w:rPr>
            <w:rStyle w:val="Hyperlink"/>
            <w:b/>
            <w:bCs/>
          </w:rPr>
          <w:t>Ranking of therapeutic regimens for hormone receptor-positive, HER2-negative, metastatic breast cancer (MBC) using information theoretic network meta-analysis</w:t>
        </w:r>
      </w:hyperlink>
      <w:r w:rsidRPr="48889F6E">
        <w:t>. Journal of Clinical Oncology. 2020;38(15_suppl):2050-2050.</w:t>
      </w:r>
    </w:p>
    <w:p w14:paraId="7BBBC3AF" w14:textId="204F2B95" w:rsidR="3E9375E5" w:rsidRDefault="3E9375E5" w:rsidP="19140DD4">
      <w:r w:rsidRPr="48889F6E">
        <w:t xml:space="preserve">Marquis-Gravel G, Roe MT, Robertson HR, Harrington RA, Pencina MJ, Berdan LG, Hammill BG, Faulkner M, Muñoz D, Fonarow GC, Nallamothu BK, Fintel DJ, Ford DE, Zhou L, Daugherty SE, Nauman E, Kraschnewski J, Ahmad FS, Benziger CP, Haynes K, Merritt JG, Metkus T, </w:t>
      </w:r>
      <w:r w:rsidRPr="48889F6E">
        <w:rPr>
          <w:b/>
          <w:bCs/>
        </w:rPr>
        <w:t>Kripalani S</w:t>
      </w:r>
      <w:r w:rsidRPr="48889F6E">
        <w:t xml:space="preserve">, Gupta K, Shah RC, McClay JC, Re RN, Geary C, Lampert BC, Bradley SM, Jain SK, Seifein H, Whittle J, Roger VL, Effron MB, Alvarado G, Goldberg YH, VanWormer JL, Girotra S, Farrehi P, McTigue KM, Rothman R, Hernandez AF, Jones WS. </w:t>
      </w:r>
      <w:hyperlink r:id="rId50">
        <w:r w:rsidRPr="48889F6E">
          <w:rPr>
            <w:rStyle w:val="Hyperlink"/>
            <w:b/>
            <w:bCs/>
          </w:rPr>
          <w:t>Rationale and Design of the Aspirin Dosing—A Patient-Centric Trial Assessing Benefits and Long-term Effectiveness (ADAPTABLE) Trial.</w:t>
        </w:r>
      </w:hyperlink>
      <w:r w:rsidRPr="48889F6E">
        <w:t xml:space="preserve"> JAMA Cardiology. 2020;5(5):598-607.</w:t>
      </w:r>
    </w:p>
    <w:p w14:paraId="43E66295" w14:textId="7F7962C8" w:rsidR="72027371" w:rsidRDefault="72027371" w:rsidP="19140DD4">
      <w:pPr>
        <w:rPr>
          <w:rFonts w:eastAsiaTheme="minorEastAsia"/>
        </w:rPr>
      </w:pPr>
      <w:r w:rsidRPr="48889F6E">
        <w:rPr>
          <w:rFonts w:eastAsiaTheme="minorEastAsia"/>
        </w:rPr>
        <w:lastRenderedPageBreak/>
        <w:t xml:space="preserve">Preininger AM, South B, Heiland J, Buchold A, Baca M, Wang S, Nipper R, Kutub N, Bohanan B, </w:t>
      </w:r>
      <w:r w:rsidRPr="48889F6E">
        <w:rPr>
          <w:rFonts w:eastAsiaTheme="minorEastAsia"/>
          <w:b/>
          <w:bCs/>
        </w:rPr>
        <w:t>Jackson GP</w:t>
      </w:r>
      <w:r w:rsidRPr="48889F6E">
        <w:rPr>
          <w:rFonts w:eastAsiaTheme="minorEastAsia"/>
        </w:rPr>
        <w:t xml:space="preserve">. </w:t>
      </w:r>
      <w:hyperlink r:id="rId51">
        <w:r w:rsidRPr="48889F6E">
          <w:rPr>
            <w:rStyle w:val="Hyperlink"/>
            <w:rFonts w:eastAsiaTheme="minorEastAsia"/>
            <w:b/>
            <w:bCs/>
          </w:rPr>
          <w:t>Artificial intelligence-based conversational agent to support medication prescribing</w:t>
        </w:r>
      </w:hyperlink>
      <w:r w:rsidRPr="48889F6E">
        <w:rPr>
          <w:rFonts w:eastAsiaTheme="minorEastAsia"/>
        </w:rPr>
        <w:t xml:space="preserve">. </w:t>
      </w:r>
      <w:r w:rsidRPr="48889F6E">
        <w:rPr>
          <w:rFonts w:eastAsiaTheme="minorEastAsia"/>
          <w:i/>
          <w:iCs/>
        </w:rPr>
        <w:t>JAMIA Open</w:t>
      </w:r>
      <w:r w:rsidRPr="48889F6E">
        <w:rPr>
          <w:rFonts w:eastAsiaTheme="minorEastAsia"/>
        </w:rPr>
        <w:t xml:space="preserve">. 2020 ooaa009, </w:t>
      </w:r>
      <w:hyperlink r:id="rId52">
        <w:r w:rsidRPr="48889F6E">
          <w:rPr>
            <w:rStyle w:val="Hyperlink"/>
            <w:rFonts w:eastAsiaTheme="minorEastAsia"/>
          </w:rPr>
          <w:t>https://doi.org/10.1093/jamiaopen/ooaa009</w:t>
        </w:r>
      </w:hyperlink>
      <w:r w:rsidRPr="48889F6E">
        <w:rPr>
          <w:rFonts w:eastAsiaTheme="minorEastAsia"/>
        </w:rPr>
        <w:t>.</w:t>
      </w:r>
    </w:p>
    <w:p w14:paraId="2BEB0314" w14:textId="53B59706" w:rsidR="3E9375E5" w:rsidRDefault="3E9375E5" w:rsidP="19140DD4">
      <w:r w:rsidRPr="48889F6E">
        <w:t xml:space="preserve">Rubinstein S, Sigworth E, Chaugai S, Chen QM, Cornell RF, </w:t>
      </w:r>
      <w:r w:rsidRPr="48889F6E">
        <w:rPr>
          <w:b/>
          <w:bCs/>
        </w:rPr>
        <w:t>Warner JL</w:t>
      </w:r>
      <w:r w:rsidRPr="48889F6E">
        <w:t xml:space="preserve">. </w:t>
      </w:r>
      <w:hyperlink r:id="rId53">
        <w:r w:rsidRPr="48889F6E">
          <w:rPr>
            <w:rStyle w:val="Hyperlink"/>
            <w:b/>
            <w:bCs/>
          </w:rPr>
          <w:t>Mortality of multiple myeloma diagnosed peri-hospitalization.</w:t>
        </w:r>
      </w:hyperlink>
      <w:r w:rsidRPr="48889F6E">
        <w:rPr>
          <w:b/>
          <w:bCs/>
        </w:rPr>
        <w:t xml:space="preserve"> </w:t>
      </w:r>
      <w:r w:rsidR="554745B8" w:rsidRPr="48889F6E">
        <w:t xml:space="preserve">Journal of Clinical Oncology. </w:t>
      </w:r>
      <w:r w:rsidRPr="48889F6E">
        <w:t>2020;38(15_suppl):e20553-e20553.</w:t>
      </w:r>
    </w:p>
    <w:p w14:paraId="42D041E4" w14:textId="0B87289E" w:rsidR="3E9375E5" w:rsidRDefault="3E9375E5" w:rsidP="19140DD4">
      <w:r w:rsidRPr="48889F6E">
        <w:t xml:space="preserve">Rubinstein S, Sigworth E, Chen QM, Chaugai S, Cornell RF, </w:t>
      </w:r>
      <w:r w:rsidRPr="48889F6E">
        <w:rPr>
          <w:b/>
          <w:bCs/>
        </w:rPr>
        <w:t>Warner JL</w:t>
      </w:r>
      <w:r w:rsidRPr="48889F6E">
        <w:t xml:space="preserve">. </w:t>
      </w:r>
      <w:hyperlink r:id="rId54">
        <w:r w:rsidRPr="48889F6E">
          <w:rPr>
            <w:rStyle w:val="Hyperlink"/>
            <w:b/>
            <w:bCs/>
          </w:rPr>
          <w:t>Association of elevated red cell distribution width and overall survival in multiple myeloma.</w:t>
        </w:r>
      </w:hyperlink>
      <w:r w:rsidRPr="48889F6E">
        <w:t xml:space="preserve"> Journal of Clinical Oncology. 2020;38(15_suppl):8534-8534.</w:t>
      </w:r>
    </w:p>
    <w:p w14:paraId="1806C9C9" w14:textId="30C58702" w:rsidR="3E9375E5" w:rsidRDefault="3E9375E5" w:rsidP="19140DD4">
      <w:r w:rsidRPr="48889F6E">
        <w:t xml:space="preserve">Spalluto LB, Planz VB, Stokes LS, Pierce R, Aronoff DM, </w:t>
      </w:r>
      <w:r w:rsidRPr="48889F6E">
        <w:rPr>
          <w:b/>
          <w:bCs/>
        </w:rPr>
        <w:t>McPheeters ML</w:t>
      </w:r>
      <w:r w:rsidRPr="48889F6E">
        <w:t xml:space="preserve">, Omary RA. </w:t>
      </w:r>
      <w:hyperlink r:id="rId55">
        <w:r w:rsidRPr="48889F6E">
          <w:rPr>
            <w:rStyle w:val="Hyperlink"/>
            <w:b/>
            <w:bCs/>
          </w:rPr>
          <w:t>Transparency and Trust During the Coronavirus Disease 2019 COVID-19 Pandemic.</w:t>
        </w:r>
      </w:hyperlink>
      <w:r w:rsidRPr="48889F6E">
        <w:t xml:space="preserve"> J Am Coll Radiol. 2020.</w:t>
      </w:r>
    </w:p>
    <w:p w14:paraId="71C6E016" w14:textId="38E28D5C" w:rsidR="4A25ABB7" w:rsidRDefault="4A25ABB7" w:rsidP="19140DD4">
      <w:pPr>
        <w:rPr>
          <w:rFonts w:eastAsiaTheme="minorEastAsia"/>
        </w:rPr>
      </w:pPr>
      <w:r w:rsidRPr="48889F6E">
        <w:rPr>
          <w:rFonts w:eastAsiaTheme="minorEastAsia"/>
          <w:b/>
          <w:bCs/>
          <w:color w:val="2A2A2A"/>
        </w:rPr>
        <w:t>Unertl</w:t>
      </w:r>
      <w:r w:rsidR="217B2C22" w:rsidRPr="48889F6E">
        <w:rPr>
          <w:rFonts w:eastAsiaTheme="minorEastAsia"/>
          <w:b/>
          <w:bCs/>
          <w:color w:val="2A2A2A"/>
        </w:rPr>
        <w:t xml:space="preserve"> KM</w:t>
      </w:r>
      <w:r w:rsidRPr="48889F6E">
        <w:rPr>
          <w:rFonts w:eastAsiaTheme="minorEastAsia"/>
          <w:color w:val="2A2A2A"/>
        </w:rPr>
        <w:t xml:space="preserve">, </w:t>
      </w:r>
      <w:r w:rsidRPr="48889F6E">
        <w:rPr>
          <w:rFonts w:eastAsiaTheme="minorEastAsia"/>
          <w:b/>
          <w:bCs/>
          <w:color w:val="2A2A2A"/>
        </w:rPr>
        <w:t>Novak</w:t>
      </w:r>
      <w:r w:rsidR="1E338274" w:rsidRPr="48889F6E">
        <w:rPr>
          <w:rFonts w:eastAsiaTheme="minorEastAsia"/>
          <w:b/>
          <w:bCs/>
          <w:color w:val="2A2A2A"/>
        </w:rPr>
        <w:t xml:space="preserve"> LL</w:t>
      </w:r>
      <w:r w:rsidRPr="48889F6E">
        <w:rPr>
          <w:rFonts w:eastAsiaTheme="minorEastAsia"/>
          <w:color w:val="2A2A2A"/>
        </w:rPr>
        <w:t xml:space="preserve">, Courtney Van Houten, JoAnn Brooks, Andrew O Smith, Joyce Webb Harris, Taylor Avery, Christopher Simpson, Nancy M Lorenzi, </w:t>
      </w:r>
      <w:hyperlink r:id="rId56">
        <w:r w:rsidRPr="48889F6E">
          <w:rPr>
            <w:rStyle w:val="Hyperlink"/>
            <w:rFonts w:eastAsiaTheme="minorEastAsia"/>
            <w:b/>
            <w:bCs/>
            <w:color w:val="0070C0"/>
          </w:rPr>
          <w:t>Organizational diagnostics: a systematic approach to identifying technology and workflow issues in clinical settings</w:t>
        </w:r>
      </w:hyperlink>
      <w:r w:rsidRPr="48889F6E">
        <w:rPr>
          <w:rFonts w:eastAsiaTheme="minorEastAsia"/>
          <w:b/>
          <w:bCs/>
          <w:color w:val="2A2A2A"/>
        </w:rPr>
        <w:t>,</w:t>
      </w:r>
      <w:r w:rsidRPr="48889F6E">
        <w:rPr>
          <w:rFonts w:eastAsiaTheme="minorEastAsia"/>
          <w:color w:val="2A2A2A"/>
        </w:rPr>
        <w:t xml:space="preserve"> </w:t>
      </w:r>
      <w:r w:rsidRPr="48889F6E">
        <w:rPr>
          <w:rFonts w:eastAsiaTheme="minorEastAsia"/>
          <w:i/>
          <w:iCs/>
          <w:color w:val="2A2A2A"/>
        </w:rPr>
        <w:t>JAMIA Open</w:t>
      </w:r>
      <w:r w:rsidRPr="48889F6E">
        <w:rPr>
          <w:rFonts w:eastAsiaTheme="minorEastAsia"/>
          <w:color w:val="2A2A2A"/>
        </w:rPr>
        <w:t xml:space="preserve">,  ooaa013, </w:t>
      </w:r>
      <w:hyperlink r:id="rId57">
        <w:r w:rsidRPr="48889F6E">
          <w:rPr>
            <w:rStyle w:val="Hyperlink"/>
            <w:rFonts w:eastAsiaTheme="minorEastAsia"/>
            <w:color w:val="006FB7"/>
          </w:rPr>
          <w:t>https://doi.org/10.1093/jamiaopen/ooaa013</w:t>
        </w:r>
      </w:hyperlink>
    </w:p>
    <w:p w14:paraId="18A19AF6" w14:textId="593026AE" w:rsidR="3E9375E5" w:rsidRDefault="3E9375E5" w:rsidP="19140DD4">
      <w:r w:rsidRPr="48889F6E">
        <w:rPr>
          <w:b/>
          <w:bCs/>
        </w:rPr>
        <w:t>Warner JL</w:t>
      </w:r>
      <w:r w:rsidRPr="48889F6E">
        <w:t xml:space="preserve">, Sethi TK, Rivera DR, Venepalli NK, </w:t>
      </w:r>
      <w:r w:rsidRPr="48889F6E">
        <w:rPr>
          <w:b/>
          <w:bCs/>
        </w:rPr>
        <w:t>Osterman TJ</w:t>
      </w:r>
      <w:r w:rsidRPr="48889F6E">
        <w:t xml:space="preserve">, Khaki AR, Rubinstein S. </w:t>
      </w:r>
      <w:hyperlink r:id="rId58">
        <w:r w:rsidRPr="48889F6E">
          <w:rPr>
            <w:rStyle w:val="Hyperlink"/>
            <w:b/>
            <w:bCs/>
          </w:rPr>
          <w:t>Trends in FDA cancer registration trial design over time, 1969-2020.</w:t>
        </w:r>
      </w:hyperlink>
      <w:r w:rsidRPr="48889F6E">
        <w:t xml:space="preserve"> Journal of Clinical Oncology. 2020;38(15_suppl):2060-2060.</w:t>
      </w:r>
    </w:p>
    <w:p w14:paraId="25C78269" w14:textId="5D0E5C35" w:rsidR="3E9375E5" w:rsidRDefault="3E9375E5" w:rsidP="19140DD4">
      <w:r w:rsidRPr="48889F6E">
        <w:t xml:space="preserve">Yang YJ, Rubinstein S, </w:t>
      </w:r>
      <w:r w:rsidRPr="48889F6E">
        <w:rPr>
          <w:b/>
          <w:bCs/>
        </w:rPr>
        <w:t>Warner JL</w:t>
      </w:r>
      <w:r w:rsidRPr="48889F6E">
        <w:t xml:space="preserve">. </w:t>
      </w:r>
      <w:hyperlink r:id="rId59">
        <w:r w:rsidRPr="48889F6E">
          <w:rPr>
            <w:rStyle w:val="Hyperlink"/>
            <w:b/>
            <w:bCs/>
          </w:rPr>
          <w:t>Markers of immune checkpoint inhibitor efficacy in the AACR Project GENIE database.</w:t>
        </w:r>
      </w:hyperlink>
      <w:r w:rsidRPr="48889F6E">
        <w:rPr>
          <w:b/>
          <w:bCs/>
        </w:rPr>
        <w:t xml:space="preserve"> </w:t>
      </w:r>
      <w:r w:rsidRPr="48889F6E">
        <w:t>Journal of Clinical Oncology. 2020;38(15_suppl):e15091-e15091.</w:t>
      </w:r>
    </w:p>
    <w:p w14:paraId="6A82C348" w14:textId="79972CD7" w:rsidR="148493B6" w:rsidRDefault="148493B6" w:rsidP="19140DD4">
      <w:pPr>
        <w:rPr>
          <w:rFonts w:eastAsiaTheme="minorEastAsia"/>
        </w:rPr>
      </w:pPr>
      <w:r w:rsidRPr="19140DD4">
        <w:rPr>
          <w:rFonts w:eastAsiaTheme="minorEastAsia"/>
        </w:rPr>
        <w:t xml:space="preserve">Zhao J, Forsythe R, Langerman A, Melton GB Schneider DF, </w:t>
      </w:r>
      <w:r w:rsidRPr="19140DD4">
        <w:rPr>
          <w:rFonts w:eastAsiaTheme="minorEastAsia"/>
          <w:b/>
          <w:bCs/>
        </w:rPr>
        <w:t>Jackson GP</w:t>
      </w:r>
      <w:r w:rsidRPr="19140DD4">
        <w:rPr>
          <w:rFonts w:eastAsiaTheme="minorEastAsia"/>
        </w:rPr>
        <w:t xml:space="preserve">. </w:t>
      </w:r>
      <w:hyperlink r:id="rId60">
        <w:r w:rsidRPr="19140DD4">
          <w:rPr>
            <w:rStyle w:val="Hyperlink"/>
            <w:rFonts w:eastAsiaTheme="minorEastAsia"/>
            <w:b/>
            <w:bCs/>
          </w:rPr>
          <w:t>The value of the surgeon informatician</w:t>
        </w:r>
      </w:hyperlink>
      <w:r w:rsidRPr="19140DD4">
        <w:rPr>
          <w:rFonts w:eastAsiaTheme="minorEastAsia"/>
          <w:b/>
          <w:bCs/>
        </w:rPr>
        <w:t xml:space="preserve">. </w:t>
      </w:r>
      <w:r w:rsidRPr="19140DD4">
        <w:rPr>
          <w:rFonts w:eastAsiaTheme="minorEastAsia"/>
          <w:i/>
          <w:iCs/>
        </w:rPr>
        <w:t>Journal of Surgical Research</w:t>
      </w:r>
      <w:r w:rsidRPr="19140DD4">
        <w:rPr>
          <w:rFonts w:eastAsiaTheme="minorEastAsia"/>
        </w:rPr>
        <w:t xml:space="preserve">. Published online ahead of print, 2020 May 10, </w:t>
      </w:r>
      <w:hyperlink r:id="rId61">
        <w:r w:rsidRPr="19140DD4">
          <w:rPr>
            <w:rStyle w:val="Hyperlink"/>
            <w:rFonts w:eastAsiaTheme="minorEastAsia"/>
          </w:rPr>
          <w:t>https://doi.org/10.1016/j.jss.2020.04.003</w:t>
        </w:r>
      </w:hyperlink>
      <w:r w:rsidRPr="19140DD4">
        <w:rPr>
          <w:rFonts w:eastAsiaTheme="minorEastAsia"/>
        </w:rPr>
        <w:t>.</w:t>
      </w:r>
    </w:p>
    <w:p w14:paraId="6313DD2A" w14:textId="12F9FC5F" w:rsidR="18CF3A09" w:rsidRDefault="507C713A" w:rsidP="5F615837">
      <w:pPr>
        <w:pStyle w:val="Heading2"/>
        <w:jc w:val="center"/>
      </w:pPr>
      <w:r>
        <w:t>Accepted Abstracts (for other conferences, some of which are no longer taking place due to COVID-19)</w:t>
      </w:r>
    </w:p>
    <w:p w14:paraId="671F5F8D" w14:textId="0AC9E8F9" w:rsidR="34379EEB" w:rsidRDefault="34379EEB" w:rsidP="34379EEB"/>
    <w:p w14:paraId="3FC74A73" w14:textId="6421ADA4" w:rsidR="5306F25E" w:rsidRDefault="5306F25E" w:rsidP="19140DD4">
      <w:pPr>
        <w:rPr>
          <w:rFonts w:ascii="Calibri" w:eastAsia="Calibri" w:hAnsi="Calibri" w:cs="Calibri"/>
        </w:rPr>
      </w:pPr>
      <w:r w:rsidRPr="19140DD4">
        <w:rPr>
          <w:rFonts w:ascii="Calibri" w:eastAsia="Calibri" w:hAnsi="Calibri" w:cs="Calibri"/>
        </w:rPr>
        <w:t xml:space="preserve">Arriaga YE, Hekmat R, Draulis K, Wang S, Preininger AM, Felix W, Dankwa-Mullan I, Rhee K, </w:t>
      </w:r>
      <w:r w:rsidRPr="19140DD4">
        <w:rPr>
          <w:rFonts w:ascii="Calibri" w:eastAsia="Calibri" w:hAnsi="Calibri" w:cs="Calibri"/>
          <w:b/>
          <w:bCs/>
        </w:rPr>
        <w:t>Jackson GP</w:t>
      </w:r>
      <w:r w:rsidRPr="19140DD4">
        <w:rPr>
          <w:rFonts w:ascii="Calibri" w:eastAsia="Calibri" w:hAnsi="Calibri" w:cs="Calibri"/>
        </w:rPr>
        <w:t xml:space="preserve">. "A review of gynecological cancers studies of concordance with individual clinicians or multidisciplinary tumor boards for an artificial intelligence-based clinical decision-support system." </w:t>
      </w:r>
      <w:r w:rsidRPr="19140DD4">
        <w:rPr>
          <w:rFonts w:ascii="Calibri" w:eastAsia="Calibri" w:hAnsi="Calibri" w:cs="Calibri"/>
          <w:i/>
          <w:iCs/>
        </w:rPr>
        <w:t>J Clin Oncol</w:t>
      </w:r>
      <w:r w:rsidRPr="19140DD4">
        <w:rPr>
          <w:rFonts w:ascii="Calibri" w:eastAsia="Calibri" w:hAnsi="Calibri" w:cs="Calibri"/>
        </w:rPr>
        <w:t>. 2020, 38 (suppl; abstr e14070).</w:t>
      </w:r>
    </w:p>
    <w:p w14:paraId="07F335D0" w14:textId="5DE158C0" w:rsidR="5306F25E" w:rsidRDefault="5306F25E" w:rsidP="19140DD4">
      <w:pPr>
        <w:rPr>
          <w:rFonts w:ascii="Calibri" w:eastAsia="Calibri" w:hAnsi="Calibri" w:cs="Calibri"/>
        </w:rPr>
      </w:pPr>
      <w:r w:rsidRPr="19140DD4">
        <w:rPr>
          <w:rFonts w:ascii="Calibri" w:eastAsia="Calibri" w:hAnsi="Calibri" w:cs="Calibri"/>
        </w:rPr>
        <w:t xml:space="preserve">Arriaga YE, Rosario B, Scheufele L, Rajmane A, South B, Kefayati S, George J, Bullock T, </w:t>
      </w:r>
      <w:r w:rsidRPr="19140DD4">
        <w:rPr>
          <w:rFonts w:ascii="Calibri" w:eastAsia="Calibri" w:hAnsi="Calibri" w:cs="Calibri"/>
          <w:b/>
          <w:bCs/>
        </w:rPr>
        <w:t>Jackson GP</w:t>
      </w:r>
      <w:r w:rsidRPr="19140DD4">
        <w:rPr>
          <w:rFonts w:ascii="Calibri" w:eastAsia="Calibri" w:hAnsi="Calibri" w:cs="Calibri"/>
        </w:rPr>
        <w:t xml:space="preserve">, Rhee K. "Complete human papillomavirus vaccination coverage over a 13 year period in a large population of privately insured US patients." </w:t>
      </w:r>
      <w:r w:rsidRPr="19140DD4">
        <w:rPr>
          <w:rFonts w:ascii="Calibri" w:eastAsia="Calibri" w:hAnsi="Calibri" w:cs="Calibri"/>
          <w:i/>
          <w:iCs/>
        </w:rPr>
        <w:t>J Clin Oncol</w:t>
      </w:r>
      <w:r w:rsidRPr="19140DD4">
        <w:rPr>
          <w:rFonts w:ascii="Calibri" w:eastAsia="Calibri" w:hAnsi="Calibri" w:cs="Calibri"/>
        </w:rPr>
        <w:t>. 2020, 38 (suppl; abstr 1511). Accepted for poster presentation at the 2020 ASCO Annual Meeting (online meeting due to COVID-19), Chicago, IL, May 29-June 2, 2020.</w:t>
      </w:r>
    </w:p>
    <w:p w14:paraId="027EB12D" w14:textId="3931A664" w:rsidR="5306F25E" w:rsidRDefault="5306F25E" w:rsidP="19140DD4">
      <w:pPr>
        <w:rPr>
          <w:rFonts w:ascii="Calibri" w:eastAsia="Calibri" w:hAnsi="Calibri" w:cs="Calibri"/>
        </w:rPr>
      </w:pPr>
      <w:r w:rsidRPr="48889F6E">
        <w:rPr>
          <w:rFonts w:ascii="Calibri" w:eastAsia="Calibri" w:hAnsi="Calibri" w:cs="Calibri"/>
        </w:rPr>
        <w:t xml:space="preserve">Danka-Mullan I, Roebuck MC, Tkacz J, Ren Y, Fayanju OM, </w:t>
      </w:r>
      <w:r w:rsidRPr="48889F6E">
        <w:rPr>
          <w:rFonts w:ascii="Calibri" w:eastAsia="Calibri" w:hAnsi="Calibri" w:cs="Calibri"/>
          <w:b/>
          <w:bCs/>
        </w:rPr>
        <w:t>Jackson GP</w:t>
      </w:r>
      <w:r w:rsidRPr="48889F6E">
        <w:rPr>
          <w:rFonts w:ascii="Calibri" w:eastAsia="Calibri" w:hAnsi="Calibri" w:cs="Calibri"/>
        </w:rPr>
        <w:t xml:space="preserve">, Arriaga YE. "Disparities in receipt of and time to adjuvant therapy after lumpectomy." </w:t>
      </w:r>
      <w:r w:rsidRPr="48889F6E">
        <w:rPr>
          <w:rFonts w:ascii="Calibri" w:eastAsia="Calibri" w:hAnsi="Calibri" w:cs="Calibri"/>
          <w:i/>
          <w:iCs/>
        </w:rPr>
        <w:t>J Clin Oncol</w:t>
      </w:r>
      <w:r w:rsidRPr="48889F6E">
        <w:rPr>
          <w:rFonts w:ascii="Calibri" w:eastAsia="Calibri" w:hAnsi="Calibri" w:cs="Calibri"/>
        </w:rPr>
        <w:t>. 2020, 38 (suppl; abstr 534). Accepted for poster presentation at the 2020 ASCO Annual Meeting (online meeting due to COVID-19), Chicago, IL, May 29-June 2, 2020.</w:t>
      </w:r>
    </w:p>
    <w:p w14:paraId="62E857E1" w14:textId="2F285114" w:rsidR="5306F25E" w:rsidRDefault="5306F25E" w:rsidP="19140DD4">
      <w:r w:rsidRPr="48889F6E">
        <w:rPr>
          <w:rFonts w:ascii="Calibri" w:eastAsia="Calibri" w:hAnsi="Calibri" w:cs="Calibri"/>
        </w:rPr>
        <w:lastRenderedPageBreak/>
        <w:t>Hutchison</w:t>
      </w:r>
      <w:r w:rsidR="6450E189" w:rsidRPr="48889F6E">
        <w:rPr>
          <w:rFonts w:ascii="Calibri" w:eastAsia="Calibri" w:hAnsi="Calibri" w:cs="Calibri"/>
        </w:rPr>
        <w:t xml:space="preserve"> D</w:t>
      </w:r>
      <w:r w:rsidRPr="48889F6E">
        <w:rPr>
          <w:rFonts w:ascii="Calibri" w:eastAsia="Calibri" w:hAnsi="Calibri" w:cs="Calibri"/>
        </w:rPr>
        <w:t>, Jenkins</w:t>
      </w:r>
      <w:r w:rsidR="20833628" w:rsidRPr="48889F6E">
        <w:rPr>
          <w:rFonts w:ascii="Calibri" w:eastAsia="Calibri" w:hAnsi="Calibri" w:cs="Calibri"/>
        </w:rPr>
        <w:t xml:space="preserve"> KM</w:t>
      </w:r>
      <w:r w:rsidRPr="48889F6E">
        <w:rPr>
          <w:rFonts w:ascii="Calibri" w:eastAsia="Calibri" w:hAnsi="Calibri" w:cs="Calibri"/>
        </w:rPr>
        <w:t>, Flemmons</w:t>
      </w:r>
      <w:r w:rsidR="241423C7" w:rsidRPr="48889F6E">
        <w:rPr>
          <w:rFonts w:ascii="Calibri" w:eastAsia="Calibri" w:hAnsi="Calibri" w:cs="Calibri"/>
        </w:rPr>
        <w:t xml:space="preserve"> K</w:t>
      </w:r>
      <w:r w:rsidRPr="48889F6E">
        <w:rPr>
          <w:rFonts w:ascii="Calibri" w:eastAsia="Calibri" w:hAnsi="Calibri" w:cs="Calibri"/>
        </w:rPr>
        <w:t xml:space="preserve">, </w:t>
      </w:r>
      <w:r w:rsidRPr="48889F6E">
        <w:rPr>
          <w:rFonts w:ascii="Calibri" w:eastAsia="Calibri" w:hAnsi="Calibri" w:cs="Calibri"/>
          <w:b/>
          <w:bCs/>
        </w:rPr>
        <w:t>Mize</w:t>
      </w:r>
      <w:r w:rsidR="69C23CFA" w:rsidRPr="48889F6E">
        <w:rPr>
          <w:rFonts w:ascii="Calibri" w:eastAsia="Calibri" w:hAnsi="Calibri" w:cs="Calibri"/>
          <w:b/>
          <w:bCs/>
        </w:rPr>
        <w:t xml:space="preserve"> D</w:t>
      </w:r>
      <w:r w:rsidRPr="48889F6E">
        <w:rPr>
          <w:rFonts w:ascii="Calibri" w:eastAsia="Calibri" w:hAnsi="Calibri" w:cs="Calibri"/>
        </w:rPr>
        <w:t>.  “Decreasing claim denials, decreasing utilization management workload, and increasing patient class accuracy by reducing the number of duplicate ADT orders.” UGM. August 2020.</w:t>
      </w:r>
    </w:p>
    <w:p w14:paraId="33B86488" w14:textId="65EC6225" w:rsidR="5306F25E" w:rsidRDefault="5306F25E" w:rsidP="19140DD4">
      <w:pPr>
        <w:rPr>
          <w:rFonts w:ascii="Calibri" w:eastAsia="Calibri" w:hAnsi="Calibri" w:cs="Calibri"/>
        </w:rPr>
      </w:pPr>
      <w:r w:rsidRPr="19140DD4">
        <w:rPr>
          <w:rFonts w:ascii="Calibri" w:eastAsia="Calibri" w:hAnsi="Calibri" w:cs="Calibri"/>
        </w:rPr>
        <w:t xml:space="preserve">Juacaba SF, Rocha HAL, Meneleu P, Hekmat R, Felix W, Arriaga YE, Wang S, Dankwa-Mullan I, Sands-Lincoln M, </w:t>
      </w:r>
      <w:r w:rsidRPr="19140DD4">
        <w:rPr>
          <w:rFonts w:ascii="Calibri" w:eastAsia="Calibri" w:hAnsi="Calibri" w:cs="Calibri"/>
          <w:b/>
          <w:bCs/>
        </w:rPr>
        <w:t>Jackson GP</w:t>
      </w:r>
      <w:r w:rsidRPr="19140DD4">
        <w:rPr>
          <w:rFonts w:ascii="Calibri" w:eastAsia="Calibri" w:hAnsi="Calibri" w:cs="Calibri"/>
        </w:rPr>
        <w:t xml:space="preserve">. "A retrospective evaluation of treatment decision-making for thyroid cancer using clinical decision support in Brazil." </w:t>
      </w:r>
      <w:r w:rsidRPr="19140DD4">
        <w:rPr>
          <w:rFonts w:ascii="Calibri" w:eastAsia="Calibri" w:hAnsi="Calibri" w:cs="Calibri"/>
          <w:i/>
          <w:iCs/>
        </w:rPr>
        <w:t>J Clin Oncol</w:t>
      </w:r>
      <w:r w:rsidRPr="19140DD4">
        <w:rPr>
          <w:rFonts w:ascii="Calibri" w:eastAsia="Calibri" w:hAnsi="Calibri" w:cs="Calibri"/>
        </w:rPr>
        <w:t>. 2020, 38 (suppl; abstr e19193).</w:t>
      </w:r>
    </w:p>
    <w:p w14:paraId="2846CD2D" w14:textId="0058D774" w:rsidR="7D720FBA" w:rsidRDefault="7D720FBA" w:rsidP="19140DD4">
      <w:r w:rsidRPr="48889F6E">
        <w:rPr>
          <w:b/>
          <w:bCs/>
        </w:rPr>
        <w:t>Kumah-Crystal</w:t>
      </w:r>
      <w:r w:rsidR="03FB16A3" w:rsidRPr="48889F6E">
        <w:rPr>
          <w:b/>
          <w:bCs/>
        </w:rPr>
        <w:t xml:space="preserve"> Y</w:t>
      </w:r>
      <w:r>
        <w:t>, Jared Cobb, Amber Humphrey. “Rapidly Deploying Telehealth Infrastructures to Support Shelter in Place Orders During a Global Pandemic.” UGM. August 2020.</w:t>
      </w:r>
    </w:p>
    <w:p w14:paraId="18990B90" w14:textId="4446B8D5" w:rsidR="7D720FBA" w:rsidRDefault="7D720FBA" w:rsidP="19140DD4">
      <w:r w:rsidRPr="48889F6E">
        <w:rPr>
          <w:b/>
          <w:bCs/>
        </w:rPr>
        <w:t>Kumah-Crystal</w:t>
      </w:r>
      <w:r w:rsidR="60827014" w:rsidRPr="48889F6E">
        <w:rPr>
          <w:b/>
          <w:bCs/>
        </w:rPr>
        <w:t xml:space="preserve"> Y</w:t>
      </w:r>
      <w:r w:rsidRPr="48889F6E">
        <w:rPr>
          <w:b/>
          <w:bCs/>
        </w:rPr>
        <w:t>.</w:t>
      </w:r>
      <w:r>
        <w:t xml:space="preserve"> “Hey Epic, Show Me the Yellow Brick Road to Adoption: Voice Assistants in the Electronic Health Record.” UGM. August 2020.</w:t>
      </w:r>
    </w:p>
    <w:p w14:paraId="14F53F1D" w14:textId="382525CA" w:rsidR="1FCF6010" w:rsidRDefault="1FCF6010" w:rsidP="19140DD4">
      <w:pPr>
        <w:rPr>
          <w:rFonts w:ascii="Calibri" w:eastAsia="Calibri" w:hAnsi="Calibri" w:cs="Calibri"/>
        </w:rPr>
      </w:pPr>
      <w:r w:rsidRPr="19140DD4">
        <w:rPr>
          <w:rFonts w:ascii="Calibri" w:eastAsia="Calibri" w:hAnsi="Calibri" w:cs="Calibri"/>
        </w:rPr>
        <w:t xml:space="preserve">Rocha HAL, Dankwa-Mullan I, Meneleu P, Juacaba SF, Solomon M, Boni D, de Souza SEM, Lopes SHdS, Ximenes, MS, Thé RR, Lacerda LF, de Oliveira ESC, da Silva MGC, Clark C, Felix W, Arriaga YE, </w:t>
      </w:r>
      <w:r w:rsidRPr="19140DD4">
        <w:rPr>
          <w:rFonts w:ascii="Calibri" w:eastAsia="Calibri" w:hAnsi="Calibri" w:cs="Calibri"/>
          <w:b/>
          <w:bCs/>
        </w:rPr>
        <w:t>Jackson GP</w:t>
      </w:r>
      <w:r w:rsidRPr="19140DD4">
        <w:rPr>
          <w:rFonts w:ascii="Calibri" w:eastAsia="Calibri" w:hAnsi="Calibri" w:cs="Calibri"/>
        </w:rPr>
        <w:t xml:space="preserve">, Juacaba SF. "Using implementation science to examine impact of a social responsibility agenda on addressing cancer health disparities in Ceará, Brazil." </w:t>
      </w:r>
      <w:r w:rsidRPr="19140DD4">
        <w:rPr>
          <w:rFonts w:ascii="Calibri" w:eastAsia="Calibri" w:hAnsi="Calibri" w:cs="Calibri"/>
          <w:i/>
          <w:iCs/>
        </w:rPr>
        <w:t>J Clin Oncol</w:t>
      </w:r>
      <w:r w:rsidRPr="19140DD4">
        <w:rPr>
          <w:rFonts w:ascii="Calibri" w:eastAsia="Calibri" w:hAnsi="Calibri" w:cs="Calibri"/>
        </w:rPr>
        <w:t>. 2020, 38 (suppl; abstr e19071).</w:t>
      </w:r>
    </w:p>
    <w:p w14:paraId="4B51A0BD" w14:textId="52CC0931" w:rsidR="18CF3A09" w:rsidRDefault="28F97FC0" w:rsidP="485B94DD">
      <w:pPr>
        <w:rPr>
          <w:rFonts w:ascii="Calibri" w:eastAsia="Calibri" w:hAnsi="Calibri" w:cs="Calibri"/>
        </w:rPr>
      </w:pPr>
      <w:r w:rsidRPr="19140DD4">
        <w:rPr>
          <w:rFonts w:ascii="Calibri" w:eastAsia="Calibri" w:hAnsi="Calibri" w:cs="Calibri"/>
        </w:rPr>
        <w:t xml:space="preserve">Rocha HAL, Emani S, Arruda AM, Rizvi R, Garabedian P, de Aquino CM, Felix W, Hekmat R, Sands-Lincoln M, </w:t>
      </w:r>
      <w:r w:rsidRPr="19140DD4">
        <w:rPr>
          <w:rFonts w:ascii="Calibri" w:eastAsia="Calibri" w:hAnsi="Calibri" w:cs="Calibri"/>
          <w:b/>
          <w:bCs/>
        </w:rPr>
        <w:t>Jackson GP</w:t>
      </w:r>
      <w:r w:rsidRPr="19140DD4">
        <w:rPr>
          <w:rFonts w:ascii="Calibri" w:eastAsia="Calibri" w:hAnsi="Calibri" w:cs="Calibri"/>
        </w:rPr>
        <w:t xml:space="preserve">, Bates DW, Juacaba S. "Non-user physician perspectives about an oncology clinical decision-support system:  a qualitative evaluation." </w:t>
      </w:r>
      <w:r w:rsidRPr="19140DD4">
        <w:rPr>
          <w:rFonts w:ascii="Calibri" w:eastAsia="Calibri" w:hAnsi="Calibri" w:cs="Calibri"/>
          <w:i/>
          <w:iCs/>
        </w:rPr>
        <w:t>J Clin Oncol</w:t>
      </w:r>
      <w:r w:rsidRPr="19140DD4">
        <w:rPr>
          <w:rFonts w:ascii="Calibri" w:eastAsia="Calibri" w:hAnsi="Calibri" w:cs="Calibri"/>
        </w:rPr>
        <w:t>. 2020, 38 (suppl; abstr e14061).</w:t>
      </w:r>
    </w:p>
    <w:p w14:paraId="506D777A" w14:textId="2C45E7AD" w:rsidR="18CF3A09" w:rsidRDefault="28F97FC0" w:rsidP="485B94DD">
      <w:pPr>
        <w:rPr>
          <w:rFonts w:ascii="Calibri" w:eastAsia="Calibri" w:hAnsi="Calibri" w:cs="Calibri"/>
        </w:rPr>
      </w:pPr>
      <w:r w:rsidRPr="19140DD4">
        <w:rPr>
          <w:rFonts w:ascii="Calibri" w:eastAsia="Calibri" w:hAnsi="Calibri" w:cs="Calibri"/>
        </w:rPr>
        <w:t xml:space="preserve">Sahajpal N, Mondal A, Ahluwalia M, Kota V, Njau A, Okechukwu N, </w:t>
      </w:r>
      <w:r w:rsidRPr="19140DD4">
        <w:rPr>
          <w:rFonts w:ascii="Calibri" w:eastAsia="Calibri" w:hAnsi="Calibri" w:cs="Calibri"/>
          <w:b/>
          <w:bCs/>
        </w:rPr>
        <w:t>Jackson GP</w:t>
      </w:r>
      <w:r w:rsidRPr="19140DD4">
        <w:rPr>
          <w:rFonts w:ascii="Calibri" w:eastAsia="Calibri" w:hAnsi="Calibri" w:cs="Calibri"/>
        </w:rPr>
        <w:t xml:space="preserve">, Brotman B, Weeraratne D, Snowdon J, Kolhe R. "Clinical utility of comprehensive genomic pathway and integrated network analyses in personalized oncology." </w:t>
      </w:r>
      <w:r w:rsidRPr="19140DD4">
        <w:rPr>
          <w:rFonts w:ascii="Calibri" w:eastAsia="Calibri" w:hAnsi="Calibri" w:cs="Calibri"/>
          <w:i/>
          <w:iCs/>
        </w:rPr>
        <w:t>J Clin Oncol</w:t>
      </w:r>
      <w:r w:rsidRPr="19140DD4">
        <w:rPr>
          <w:rFonts w:ascii="Calibri" w:eastAsia="Calibri" w:hAnsi="Calibri" w:cs="Calibri"/>
        </w:rPr>
        <w:t>. 2020, 38 (suppl; abstr e14051).</w:t>
      </w:r>
    </w:p>
    <w:p w14:paraId="34BAADFA" w14:textId="2CDF5521" w:rsidR="548EF6AD" w:rsidRDefault="548EF6AD" w:rsidP="19140DD4">
      <w:pPr>
        <w:rPr>
          <w:rFonts w:ascii="Calibri" w:eastAsia="Calibri" w:hAnsi="Calibri" w:cs="Calibri"/>
        </w:rPr>
      </w:pPr>
      <w:r w:rsidRPr="19140DD4">
        <w:rPr>
          <w:rFonts w:ascii="Calibri" w:eastAsia="Calibri" w:hAnsi="Calibri" w:cs="Calibri"/>
        </w:rPr>
        <w:t xml:space="preserve">Suwanvecho S, Suwanrusme H, Jirakulaporn T, Lungchukiet P, Taechakraichana N, Thanakarn N, Decha W, Boonpakdee W, Wongrattananon P, Preininger AM, Solomon M, Wang S, Hekmat R, Esquivel J, Dankwa-Mullan I, Patel V, Shortliffe EH, Arriaga YE, </w:t>
      </w:r>
      <w:r w:rsidRPr="19140DD4">
        <w:rPr>
          <w:rFonts w:ascii="Calibri" w:eastAsia="Calibri" w:hAnsi="Calibri" w:cs="Calibri"/>
          <w:b/>
          <w:bCs/>
        </w:rPr>
        <w:t>Jackson GP</w:t>
      </w:r>
      <w:r w:rsidRPr="19140DD4">
        <w:rPr>
          <w:rFonts w:ascii="Calibri" w:eastAsia="Calibri" w:hAnsi="Calibri" w:cs="Calibri"/>
        </w:rPr>
        <w:t xml:space="preserve">, Kiatikajornthada N. "Associations between concordance with oncology clinical decision support and clinical outcomes in lung cancer patients." </w:t>
      </w:r>
      <w:r w:rsidRPr="19140DD4">
        <w:rPr>
          <w:rFonts w:ascii="Calibri" w:eastAsia="Calibri" w:hAnsi="Calibri" w:cs="Calibri"/>
          <w:i/>
          <w:iCs/>
        </w:rPr>
        <w:t>J Clin Oncol</w:t>
      </w:r>
      <w:r w:rsidRPr="19140DD4">
        <w:rPr>
          <w:rFonts w:ascii="Calibri" w:eastAsia="Calibri" w:hAnsi="Calibri" w:cs="Calibri"/>
        </w:rPr>
        <w:t>. 2020, 38 (suppl; abstr e14114).</w:t>
      </w:r>
    </w:p>
    <w:p w14:paraId="7CB414E8" w14:textId="202B93F2" w:rsidR="548EF6AD" w:rsidRDefault="548EF6AD" w:rsidP="19140DD4">
      <w:pPr>
        <w:rPr>
          <w:rFonts w:ascii="Calibri" w:eastAsia="Calibri" w:hAnsi="Calibri" w:cs="Calibri"/>
          <w:b/>
          <w:bCs/>
        </w:rPr>
      </w:pPr>
      <w:r w:rsidRPr="19140DD4">
        <w:rPr>
          <w:rFonts w:ascii="Calibri" w:eastAsia="Calibri" w:hAnsi="Calibri" w:cs="Calibri"/>
        </w:rPr>
        <w:t xml:space="preserve">Vashistha V, Armstrong J, Winski D, Price M, Hintze B, Poonnen PJ, Snowdon JL, </w:t>
      </w:r>
      <w:r w:rsidRPr="19140DD4">
        <w:rPr>
          <w:rFonts w:ascii="Calibri" w:eastAsia="Calibri" w:hAnsi="Calibri" w:cs="Calibri"/>
          <w:b/>
          <w:bCs/>
        </w:rPr>
        <w:t>Jackson GP</w:t>
      </w:r>
      <w:r w:rsidRPr="19140DD4">
        <w:rPr>
          <w:rFonts w:ascii="Calibri" w:eastAsia="Calibri" w:hAnsi="Calibri" w:cs="Calibri"/>
        </w:rPr>
        <w:t xml:space="preserve">, Weeraratne D, Brotman D, Spector NL, Kelley MJ. "Barriers to prescribing targeted therapies for NSCLC patients with highly-actionable gene variants in the VA National Precision Oncology Program." </w:t>
      </w:r>
      <w:r w:rsidRPr="19140DD4">
        <w:rPr>
          <w:rFonts w:ascii="Calibri" w:eastAsia="Calibri" w:hAnsi="Calibri" w:cs="Calibri"/>
          <w:i/>
          <w:iCs/>
        </w:rPr>
        <w:t>J Clin Oncol</w:t>
      </w:r>
      <w:r w:rsidRPr="19140DD4">
        <w:rPr>
          <w:rFonts w:ascii="Calibri" w:eastAsia="Calibri" w:hAnsi="Calibri" w:cs="Calibri"/>
        </w:rPr>
        <w:t xml:space="preserve">. 2020, 38 (suppl; abstr 2005). Accepted for oral presentation at the 2020 ASCO Annual Meeting (online meeting due to COVID-19, Chicago, IL, May 29-June 2, 2020. </w:t>
      </w:r>
      <w:r w:rsidRPr="19140DD4">
        <w:rPr>
          <w:rFonts w:ascii="Calibri" w:eastAsia="Calibri" w:hAnsi="Calibri" w:cs="Calibri"/>
          <w:b/>
          <w:bCs/>
        </w:rPr>
        <w:t>Awarded a 2020 Conquer Cancer Merit Award.</w:t>
      </w:r>
    </w:p>
    <w:p w14:paraId="36FCD55B" w14:textId="4EF68EE4" w:rsidR="18CF3A09" w:rsidRDefault="28F97FC0" w:rsidP="485B94DD">
      <w:pPr>
        <w:rPr>
          <w:rFonts w:ascii="Calibri" w:eastAsia="Calibri" w:hAnsi="Calibri" w:cs="Calibri"/>
        </w:rPr>
      </w:pPr>
      <w:r w:rsidRPr="485B94DD">
        <w:rPr>
          <w:rFonts w:ascii="Calibri" w:eastAsia="Calibri" w:hAnsi="Calibri" w:cs="Calibri"/>
        </w:rPr>
        <w:t xml:space="preserve">Wang S, Huang H, Arriaga YE, Tkacz J, Preininger AM, Solomon M, </w:t>
      </w:r>
      <w:r w:rsidRPr="485B94DD">
        <w:rPr>
          <w:rFonts w:ascii="Calibri" w:eastAsia="Calibri" w:hAnsi="Calibri" w:cs="Calibri"/>
          <w:b/>
          <w:bCs/>
        </w:rPr>
        <w:t>Jackson GP</w:t>
      </w:r>
      <w:r w:rsidRPr="485B94DD">
        <w:rPr>
          <w:rFonts w:ascii="Calibri" w:eastAsia="Calibri" w:hAnsi="Calibri" w:cs="Calibri"/>
        </w:rPr>
        <w:t xml:space="preserve">, Dankwa-Mullan I. "Biomarker testing patterns and trends among patients with metastatic lung cancer." </w:t>
      </w:r>
      <w:r w:rsidRPr="485B94DD">
        <w:rPr>
          <w:rFonts w:ascii="Calibri" w:eastAsia="Calibri" w:hAnsi="Calibri" w:cs="Calibri"/>
          <w:i/>
          <w:iCs/>
        </w:rPr>
        <w:t>J Clin Oncol</w:t>
      </w:r>
      <w:r w:rsidRPr="485B94DD">
        <w:rPr>
          <w:rFonts w:ascii="Calibri" w:eastAsia="Calibri" w:hAnsi="Calibri" w:cs="Calibri"/>
        </w:rPr>
        <w:t>. 2020, 38 (suppl; abstr e13667).</w:t>
      </w:r>
    </w:p>
    <w:p w14:paraId="11472248" w14:textId="04E8D443" w:rsidR="61DFD56D" w:rsidRDefault="61DFD56D" w:rsidP="48889F6E">
      <w:pPr>
        <w:pStyle w:val="Heading1"/>
        <w:jc w:val="center"/>
        <w:rPr>
          <w:rFonts w:ascii="Calibri" w:eastAsia="Calibri" w:hAnsi="Calibri" w:cs="Calibri"/>
          <w:b/>
          <w:bCs/>
          <w:color w:val="auto"/>
          <w:sz w:val="22"/>
          <w:szCs w:val="22"/>
        </w:rPr>
      </w:pPr>
      <w:r>
        <w:t>Reminder to Send Updates for Recognition</w:t>
      </w:r>
    </w:p>
    <w:p w14:paraId="2182DB1C" w14:textId="6A8C2FFD" w:rsidR="27BBE6E6" w:rsidRDefault="27BBE6E6" w:rsidP="27BBE6E6">
      <w:pPr>
        <w:rPr>
          <w:rFonts w:ascii="Calibri" w:eastAsia="Calibri" w:hAnsi="Calibri" w:cs="Calibri"/>
          <w:b/>
          <w:bCs/>
        </w:rPr>
      </w:pPr>
    </w:p>
    <w:p w14:paraId="7AACB844" w14:textId="29C360E6" w:rsidR="5AF09BA7" w:rsidRDefault="5AF09BA7">
      <w:r w:rsidRPr="27BBE6E6">
        <w:rPr>
          <w:rFonts w:ascii="Calibri" w:eastAsia="Calibri" w:hAnsi="Calibri" w:cs="Calibri"/>
          <w:b/>
          <w:bCs/>
        </w:rPr>
        <w:t xml:space="preserve">If you (or another VCLIC Member) publishes a paper; has an abstract accepted at a conference; are interviewed for or written up in a news article; receive any awards, accolades, or honors; or </w:t>
      </w:r>
      <w:r w:rsidRPr="27BBE6E6">
        <w:rPr>
          <w:rFonts w:ascii="Calibri" w:eastAsia="Calibri" w:hAnsi="Calibri" w:cs="Calibri"/>
          <w:b/>
          <w:bCs/>
        </w:rPr>
        <w:lastRenderedPageBreak/>
        <w:t>completed/are currently undertaking any projects you would like to highlight, please email me wit</w:t>
      </w:r>
      <w:r w:rsidR="0CAE4840" w:rsidRPr="27BBE6E6">
        <w:rPr>
          <w:rFonts w:ascii="Calibri" w:eastAsia="Calibri" w:hAnsi="Calibri" w:cs="Calibri"/>
          <w:b/>
          <w:bCs/>
        </w:rPr>
        <w:t xml:space="preserve">h or </w:t>
      </w:r>
      <w:r w:rsidRPr="27BBE6E6">
        <w:rPr>
          <w:rFonts w:ascii="Calibri" w:eastAsia="Calibri" w:hAnsi="Calibri" w:cs="Calibri"/>
          <w:b/>
          <w:bCs/>
        </w:rPr>
        <w:t>forward this information</w:t>
      </w:r>
      <w:r w:rsidRPr="27BBE6E6">
        <w:rPr>
          <w:rFonts w:ascii="Calibri" w:eastAsia="Calibri" w:hAnsi="Calibri" w:cs="Calibri"/>
        </w:rPr>
        <w:t xml:space="preserve">:  </w:t>
      </w:r>
    </w:p>
    <w:p w14:paraId="3A4A519D" w14:textId="7C71473E" w:rsidR="5AF09BA7" w:rsidRDefault="5AF09BA7" w:rsidP="27BBE6E6">
      <w:pPr>
        <w:pStyle w:val="ListParagraph"/>
        <w:numPr>
          <w:ilvl w:val="0"/>
          <w:numId w:val="4"/>
        </w:numPr>
        <w:rPr>
          <w:rFonts w:eastAsiaTheme="minorEastAsia"/>
          <w:sz w:val="20"/>
          <w:szCs w:val="20"/>
        </w:rPr>
      </w:pPr>
      <w:r w:rsidRPr="27BBE6E6">
        <w:rPr>
          <w:rFonts w:ascii="Calibri" w:eastAsia="Calibri" w:hAnsi="Calibri" w:cs="Calibri"/>
        </w:rPr>
        <w:t>Names of VCLIC members/VUMC staff who participated in or worked on the project, paper, or abstract (or who received the award/honor)</w:t>
      </w:r>
    </w:p>
    <w:p w14:paraId="0044F8D5" w14:textId="51C12DEC" w:rsidR="5AF09BA7" w:rsidRDefault="5AF09BA7" w:rsidP="27BBE6E6">
      <w:pPr>
        <w:pStyle w:val="ListParagraph"/>
        <w:numPr>
          <w:ilvl w:val="0"/>
          <w:numId w:val="4"/>
        </w:numPr>
        <w:rPr>
          <w:rFonts w:eastAsiaTheme="minorEastAsia"/>
          <w:sz w:val="20"/>
          <w:szCs w:val="20"/>
        </w:rPr>
      </w:pPr>
      <w:r w:rsidRPr="27BBE6E6">
        <w:rPr>
          <w:rFonts w:ascii="Calibri" w:eastAsia="Calibri" w:hAnsi="Calibri" w:cs="Calibri"/>
        </w:rPr>
        <w:t xml:space="preserve">The title of the Project, Paper, Abstract, Article, or Award </w:t>
      </w:r>
    </w:p>
    <w:p w14:paraId="2610D10C" w14:textId="55F34596" w:rsidR="5AF09BA7" w:rsidRDefault="5AF09BA7" w:rsidP="27BBE6E6">
      <w:pPr>
        <w:pStyle w:val="ListParagraph"/>
        <w:numPr>
          <w:ilvl w:val="0"/>
          <w:numId w:val="4"/>
        </w:numPr>
        <w:rPr>
          <w:rFonts w:eastAsiaTheme="minorEastAsia"/>
          <w:sz w:val="20"/>
          <w:szCs w:val="20"/>
        </w:rPr>
      </w:pPr>
      <w:r w:rsidRPr="27BBE6E6">
        <w:rPr>
          <w:rFonts w:ascii="Calibri" w:eastAsia="Calibri" w:hAnsi="Calibri" w:cs="Calibri"/>
        </w:rPr>
        <w:t xml:space="preserve">The journal, conference, or news publication (this can be podcasts, radio, or more “traditional,” news mediums) </w:t>
      </w:r>
    </w:p>
    <w:p w14:paraId="476FF5AC" w14:textId="507CA9F9" w:rsidR="5AF09BA7" w:rsidRDefault="5AF09BA7" w:rsidP="27AC5317">
      <w:r w:rsidRPr="27AC5317">
        <w:rPr>
          <w:rFonts w:ascii="Calibri" w:eastAsia="Calibri" w:hAnsi="Calibri" w:cs="Calibri"/>
        </w:rPr>
        <w:t xml:space="preserve"> Nothing is too big or too small to celebrate, and this information will be featured on the </w:t>
      </w:r>
      <w:hyperlink r:id="rId62">
        <w:r w:rsidRPr="27AC5317">
          <w:rPr>
            <w:rStyle w:val="Hyperlink"/>
            <w:rFonts w:ascii="Calibri" w:eastAsia="Calibri" w:hAnsi="Calibri" w:cs="Calibri"/>
            <w:color w:val="0563C1"/>
          </w:rPr>
          <w:t>News section of our website</w:t>
        </w:r>
      </w:hyperlink>
      <w:r w:rsidRPr="27AC5317">
        <w:rPr>
          <w:rFonts w:ascii="Calibri" w:eastAsia="Calibri" w:hAnsi="Calibri" w:cs="Calibri"/>
        </w:rPr>
        <w:t xml:space="preserve"> as well.</w:t>
      </w:r>
      <w:r w:rsidR="753F07D6" w:rsidRPr="27AC5317">
        <w:rPr>
          <w:rFonts w:ascii="Calibri" w:eastAsia="Calibri" w:hAnsi="Calibri" w:cs="Calibri"/>
        </w:rPr>
        <w:t xml:space="preserve"> As time goes on, I am hoping to also improve our Twitter presence, so feel free to add, tag, or tweet us at </w:t>
      </w:r>
      <w:hyperlink r:id="rId63">
        <w:r w:rsidR="753F07D6" w:rsidRPr="27AC5317">
          <w:rPr>
            <w:rStyle w:val="Hyperlink"/>
            <w:rFonts w:ascii="Calibri" w:eastAsia="Calibri" w:hAnsi="Calibri" w:cs="Calibri"/>
            <w:color w:val="0563C1"/>
          </w:rPr>
          <w:t>@VUMC_VCLIC</w:t>
        </w:r>
      </w:hyperlink>
      <w:r w:rsidR="753F07D6" w:rsidRPr="27AC5317">
        <w:rPr>
          <w:rFonts w:ascii="Calibri" w:eastAsia="Calibri" w:hAnsi="Calibri" w:cs="Calibri"/>
        </w:rPr>
        <w:t xml:space="preserve"> too! </w:t>
      </w:r>
    </w:p>
    <w:p w14:paraId="4A8B435B" w14:textId="22816B91" w:rsidR="5AF09BA7" w:rsidRDefault="753F07D6">
      <w:r w:rsidRPr="27AC5317">
        <w:rPr>
          <w:rFonts w:ascii="Calibri" w:eastAsia="Calibri" w:hAnsi="Calibri" w:cs="Calibri"/>
        </w:rPr>
        <w:t xml:space="preserve"> </w:t>
      </w:r>
    </w:p>
    <w:p w14:paraId="33866B17" w14:textId="0E346F32" w:rsidR="27BBE6E6" w:rsidRDefault="753F07D6" w:rsidP="25C6B3D3">
      <w:pPr>
        <w:jc w:val="center"/>
      </w:pPr>
      <w:r w:rsidRPr="25C6B3D3">
        <w:rPr>
          <w:rFonts w:ascii="Calibri" w:eastAsia="Calibri" w:hAnsi="Calibri" w:cs="Calibri"/>
          <w:b/>
          <w:bCs/>
          <w:sz w:val="32"/>
          <w:szCs w:val="32"/>
        </w:rPr>
        <w:t>Thank you, and see you next month!</w:t>
      </w:r>
    </w:p>
    <w:p w14:paraId="6BA8CF8D" w14:textId="1B1CA2F0" w:rsidR="27BBE6E6" w:rsidRDefault="27BBE6E6" w:rsidP="27BBE6E6"/>
    <w:sectPr w:rsidR="27BBE6E6">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1CA74" w14:textId="77777777" w:rsidR="007B10DC" w:rsidRDefault="007B10DC" w:rsidP="000A4CC0">
      <w:pPr>
        <w:spacing w:after="0" w:line="240" w:lineRule="auto"/>
      </w:pPr>
      <w:r>
        <w:separator/>
      </w:r>
    </w:p>
  </w:endnote>
  <w:endnote w:type="continuationSeparator" w:id="0">
    <w:p w14:paraId="139377CD" w14:textId="77777777" w:rsidR="007B10DC" w:rsidRDefault="007B10DC" w:rsidP="000A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586446"/>
      <w:docPartObj>
        <w:docPartGallery w:val="Page Numbers (Bottom of Page)"/>
        <w:docPartUnique/>
      </w:docPartObj>
    </w:sdtPr>
    <w:sdtEndPr>
      <w:rPr>
        <w:noProof/>
      </w:rPr>
    </w:sdtEndPr>
    <w:sdtContent>
      <w:p w14:paraId="03254048" w14:textId="25E356BD" w:rsidR="000A4CC0" w:rsidRDefault="000A4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802B" w14:textId="77777777" w:rsidR="000A4CC0" w:rsidRDefault="000A4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05A1B" w14:textId="77777777" w:rsidR="007B10DC" w:rsidRDefault="007B10DC" w:rsidP="000A4CC0">
      <w:pPr>
        <w:spacing w:after="0" w:line="240" w:lineRule="auto"/>
      </w:pPr>
      <w:r>
        <w:separator/>
      </w:r>
    </w:p>
  </w:footnote>
  <w:footnote w:type="continuationSeparator" w:id="0">
    <w:p w14:paraId="3247B476" w14:textId="77777777" w:rsidR="007B10DC" w:rsidRDefault="007B10DC" w:rsidP="000A4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1660"/>
    <w:multiLevelType w:val="hybridMultilevel"/>
    <w:tmpl w:val="27ECD5E2"/>
    <w:lvl w:ilvl="0" w:tplc="D88E6DDE">
      <w:start w:val="1"/>
      <w:numFmt w:val="bullet"/>
      <w:lvlText w:val=""/>
      <w:lvlJc w:val="left"/>
      <w:pPr>
        <w:ind w:left="720" w:hanging="360"/>
      </w:pPr>
      <w:rPr>
        <w:rFonts w:ascii="Symbol" w:hAnsi="Symbol" w:hint="default"/>
      </w:rPr>
    </w:lvl>
    <w:lvl w:ilvl="1" w:tplc="813C43DC">
      <w:start w:val="1"/>
      <w:numFmt w:val="bullet"/>
      <w:lvlText w:val="o"/>
      <w:lvlJc w:val="left"/>
      <w:pPr>
        <w:ind w:left="1440" w:hanging="360"/>
      </w:pPr>
      <w:rPr>
        <w:rFonts w:ascii="Courier New" w:hAnsi="Courier New" w:hint="default"/>
      </w:rPr>
    </w:lvl>
    <w:lvl w:ilvl="2" w:tplc="A142DED2">
      <w:start w:val="1"/>
      <w:numFmt w:val="bullet"/>
      <w:lvlText w:val=""/>
      <w:lvlJc w:val="left"/>
      <w:pPr>
        <w:ind w:left="2160" w:hanging="360"/>
      </w:pPr>
      <w:rPr>
        <w:rFonts w:ascii="Wingdings" w:hAnsi="Wingdings" w:hint="default"/>
      </w:rPr>
    </w:lvl>
    <w:lvl w:ilvl="3" w:tplc="A13E6C66">
      <w:start w:val="1"/>
      <w:numFmt w:val="bullet"/>
      <w:lvlText w:val=""/>
      <w:lvlJc w:val="left"/>
      <w:pPr>
        <w:ind w:left="2880" w:hanging="360"/>
      </w:pPr>
      <w:rPr>
        <w:rFonts w:ascii="Symbol" w:hAnsi="Symbol" w:hint="default"/>
      </w:rPr>
    </w:lvl>
    <w:lvl w:ilvl="4" w:tplc="0846E782">
      <w:start w:val="1"/>
      <w:numFmt w:val="bullet"/>
      <w:lvlText w:val=""/>
      <w:lvlJc w:val="left"/>
      <w:pPr>
        <w:ind w:left="3600" w:hanging="360"/>
      </w:pPr>
      <w:rPr>
        <w:rFonts w:ascii="Symbol" w:hAnsi="Symbol" w:hint="default"/>
      </w:rPr>
    </w:lvl>
    <w:lvl w:ilvl="5" w:tplc="FA9863FA">
      <w:start w:val="1"/>
      <w:numFmt w:val="bullet"/>
      <w:lvlText w:val=""/>
      <w:lvlJc w:val="left"/>
      <w:pPr>
        <w:ind w:left="4320" w:hanging="360"/>
      </w:pPr>
      <w:rPr>
        <w:rFonts w:ascii="Wingdings" w:hAnsi="Wingdings" w:hint="default"/>
      </w:rPr>
    </w:lvl>
    <w:lvl w:ilvl="6" w:tplc="E0140A0C">
      <w:start w:val="1"/>
      <w:numFmt w:val="bullet"/>
      <w:lvlText w:val=""/>
      <w:lvlJc w:val="left"/>
      <w:pPr>
        <w:ind w:left="5040" w:hanging="360"/>
      </w:pPr>
      <w:rPr>
        <w:rFonts w:ascii="Symbol" w:hAnsi="Symbol" w:hint="default"/>
      </w:rPr>
    </w:lvl>
    <w:lvl w:ilvl="7" w:tplc="E3AE12E0">
      <w:start w:val="1"/>
      <w:numFmt w:val="bullet"/>
      <w:lvlText w:val="o"/>
      <w:lvlJc w:val="left"/>
      <w:pPr>
        <w:ind w:left="5760" w:hanging="360"/>
      </w:pPr>
      <w:rPr>
        <w:rFonts w:ascii="Courier New" w:hAnsi="Courier New" w:hint="default"/>
      </w:rPr>
    </w:lvl>
    <w:lvl w:ilvl="8" w:tplc="77F2DF8C">
      <w:start w:val="1"/>
      <w:numFmt w:val="bullet"/>
      <w:lvlText w:val=""/>
      <w:lvlJc w:val="left"/>
      <w:pPr>
        <w:ind w:left="6480" w:hanging="360"/>
      </w:pPr>
      <w:rPr>
        <w:rFonts w:ascii="Wingdings" w:hAnsi="Wingdings" w:hint="default"/>
      </w:rPr>
    </w:lvl>
  </w:abstractNum>
  <w:abstractNum w:abstractNumId="1" w15:restartNumberingAfterBreak="0">
    <w:nsid w:val="20865C58"/>
    <w:multiLevelType w:val="hybridMultilevel"/>
    <w:tmpl w:val="DCF8B5F2"/>
    <w:lvl w:ilvl="0" w:tplc="84008238">
      <w:start w:val="1"/>
      <w:numFmt w:val="bullet"/>
      <w:lvlText w:val=""/>
      <w:lvlJc w:val="left"/>
      <w:pPr>
        <w:ind w:left="720" w:hanging="360"/>
      </w:pPr>
      <w:rPr>
        <w:rFonts w:ascii="Symbol" w:hAnsi="Symbol" w:hint="default"/>
      </w:rPr>
    </w:lvl>
    <w:lvl w:ilvl="1" w:tplc="2B50FB02">
      <w:start w:val="1"/>
      <w:numFmt w:val="bullet"/>
      <w:lvlText w:val="o"/>
      <w:lvlJc w:val="left"/>
      <w:pPr>
        <w:ind w:left="1440" w:hanging="360"/>
      </w:pPr>
      <w:rPr>
        <w:rFonts w:ascii="Courier New" w:hAnsi="Courier New" w:hint="default"/>
      </w:rPr>
    </w:lvl>
    <w:lvl w:ilvl="2" w:tplc="3FE82D06">
      <w:start w:val="1"/>
      <w:numFmt w:val="bullet"/>
      <w:lvlText w:val=""/>
      <w:lvlJc w:val="left"/>
      <w:pPr>
        <w:ind w:left="2160" w:hanging="360"/>
      </w:pPr>
      <w:rPr>
        <w:rFonts w:ascii="Wingdings" w:hAnsi="Wingdings" w:hint="default"/>
      </w:rPr>
    </w:lvl>
    <w:lvl w:ilvl="3" w:tplc="CB40099A">
      <w:start w:val="1"/>
      <w:numFmt w:val="bullet"/>
      <w:lvlText w:val=""/>
      <w:lvlJc w:val="left"/>
      <w:pPr>
        <w:ind w:left="2880" w:hanging="360"/>
      </w:pPr>
      <w:rPr>
        <w:rFonts w:ascii="Symbol" w:hAnsi="Symbol" w:hint="default"/>
      </w:rPr>
    </w:lvl>
    <w:lvl w:ilvl="4" w:tplc="A76C7C50">
      <w:start w:val="1"/>
      <w:numFmt w:val="bullet"/>
      <w:lvlText w:val="o"/>
      <w:lvlJc w:val="left"/>
      <w:pPr>
        <w:ind w:left="3600" w:hanging="360"/>
      </w:pPr>
      <w:rPr>
        <w:rFonts w:ascii="Courier New" w:hAnsi="Courier New" w:hint="default"/>
      </w:rPr>
    </w:lvl>
    <w:lvl w:ilvl="5" w:tplc="9B7C57E2">
      <w:start w:val="1"/>
      <w:numFmt w:val="bullet"/>
      <w:lvlText w:val=""/>
      <w:lvlJc w:val="left"/>
      <w:pPr>
        <w:ind w:left="4320" w:hanging="360"/>
      </w:pPr>
      <w:rPr>
        <w:rFonts w:ascii="Wingdings" w:hAnsi="Wingdings" w:hint="default"/>
      </w:rPr>
    </w:lvl>
    <w:lvl w:ilvl="6" w:tplc="FCDE575A">
      <w:start w:val="1"/>
      <w:numFmt w:val="bullet"/>
      <w:lvlText w:val=""/>
      <w:lvlJc w:val="left"/>
      <w:pPr>
        <w:ind w:left="5040" w:hanging="360"/>
      </w:pPr>
      <w:rPr>
        <w:rFonts w:ascii="Symbol" w:hAnsi="Symbol" w:hint="default"/>
      </w:rPr>
    </w:lvl>
    <w:lvl w:ilvl="7" w:tplc="B1EC2EDC">
      <w:start w:val="1"/>
      <w:numFmt w:val="bullet"/>
      <w:lvlText w:val="o"/>
      <w:lvlJc w:val="left"/>
      <w:pPr>
        <w:ind w:left="5760" w:hanging="360"/>
      </w:pPr>
      <w:rPr>
        <w:rFonts w:ascii="Courier New" w:hAnsi="Courier New" w:hint="default"/>
      </w:rPr>
    </w:lvl>
    <w:lvl w:ilvl="8" w:tplc="1DB052DA">
      <w:start w:val="1"/>
      <w:numFmt w:val="bullet"/>
      <w:lvlText w:val=""/>
      <w:lvlJc w:val="left"/>
      <w:pPr>
        <w:ind w:left="6480" w:hanging="360"/>
      </w:pPr>
      <w:rPr>
        <w:rFonts w:ascii="Wingdings" w:hAnsi="Wingdings" w:hint="default"/>
      </w:rPr>
    </w:lvl>
  </w:abstractNum>
  <w:abstractNum w:abstractNumId="2" w15:restartNumberingAfterBreak="0">
    <w:nsid w:val="2C945CBA"/>
    <w:multiLevelType w:val="hybridMultilevel"/>
    <w:tmpl w:val="1EF86E0C"/>
    <w:lvl w:ilvl="0" w:tplc="46744DAE">
      <w:start w:val="1"/>
      <w:numFmt w:val="bullet"/>
      <w:lvlText w:val=""/>
      <w:lvlJc w:val="left"/>
      <w:pPr>
        <w:ind w:left="720" w:hanging="360"/>
      </w:pPr>
      <w:rPr>
        <w:rFonts w:ascii="Symbol" w:hAnsi="Symbol" w:hint="default"/>
      </w:rPr>
    </w:lvl>
    <w:lvl w:ilvl="1" w:tplc="86F01072">
      <w:start w:val="1"/>
      <w:numFmt w:val="bullet"/>
      <w:lvlText w:val="o"/>
      <w:lvlJc w:val="left"/>
      <w:pPr>
        <w:ind w:left="1440" w:hanging="360"/>
      </w:pPr>
      <w:rPr>
        <w:rFonts w:ascii="Courier New" w:hAnsi="Courier New" w:hint="default"/>
      </w:rPr>
    </w:lvl>
    <w:lvl w:ilvl="2" w:tplc="43BAB290">
      <w:start w:val="1"/>
      <w:numFmt w:val="bullet"/>
      <w:lvlText w:val=""/>
      <w:lvlJc w:val="left"/>
      <w:pPr>
        <w:ind w:left="2160" w:hanging="360"/>
      </w:pPr>
      <w:rPr>
        <w:rFonts w:ascii="Wingdings" w:hAnsi="Wingdings" w:hint="default"/>
      </w:rPr>
    </w:lvl>
    <w:lvl w:ilvl="3" w:tplc="DB6A011C">
      <w:start w:val="1"/>
      <w:numFmt w:val="bullet"/>
      <w:lvlText w:val=""/>
      <w:lvlJc w:val="left"/>
      <w:pPr>
        <w:ind w:left="2880" w:hanging="360"/>
      </w:pPr>
      <w:rPr>
        <w:rFonts w:ascii="Symbol" w:hAnsi="Symbol" w:hint="default"/>
      </w:rPr>
    </w:lvl>
    <w:lvl w:ilvl="4" w:tplc="04BC0132">
      <w:start w:val="1"/>
      <w:numFmt w:val="bullet"/>
      <w:lvlText w:val="o"/>
      <w:lvlJc w:val="left"/>
      <w:pPr>
        <w:ind w:left="3600" w:hanging="360"/>
      </w:pPr>
      <w:rPr>
        <w:rFonts w:ascii="Courier New" w:hAnsi="Courier New" w:hint="default"/>
      </w:rPr>
    </w:lvl>
    <w:lvl w:ilvl="5" w:tplc="558C716C">
      <w:start w:val="1"/>
      <w:numFmt w:val="bullet"/>
      <w:lvlText w:val=""/>
      <w:lvlJc w:val="left"/>
      <w:pPr>
        <w:ind w:left="4320" w:hanging="360"/>
      </w:pPr>
      <w:rPr>
        <w:rFonts w:ascii="Wingdings" w:hAnsi="Wingdings" w:hint="default"/>
      </w:rPr>
    </w:lvl>
    <w:lvl w:ilvl="6" w:tplc="AB068A1E">
      <w:start w:val="1"/>
      <w:numFmt w:val="bullet"/>
      <w:lvlText w:val=""/>
      <w:lvlJc w:val="left"/>
      <w:pPr>
        <w:ind w:left="5040" w:hanging="360"/>
      </w:pPr>
      <w:rPr>
        <w:rFonts w:ascii="Symbol" w:hAnsi="Symbol" w:hint="default"/>
      </w:rPr>
    </w:lvl>
    <w:lvl w:ilvl="7" w:tplc="4698B4DE">
      <w:start w:val="1"/>
      <w:numFmt w:val="bullet"/>
      <w:lvlText w:val="o"/>
      <w:lvlJc w:val="left"/>
      <w:pPr>
        <w:ind w:left="5760" w:hanging="360"/>
      </w:pPr>
      <w:rPr>
        <w:rFonts w:ascii="Courier New" w:hAnsi="Courier New" w:hint="default"/>
      </w:rPr>
    </w:lvl>
    <w:lvl w:ilvl="8" w:tplc="1F4AA464">
      <w:start w:val="1"/>
      <w:numFmt w:val="bullet"/>
      <w:lvlText w:val=""/>
      <w:lvlJc w:val="left"/>
      <w:pPr>
        <w:ind w:left="6480" w:hanging="360"/>
      </w:pPr>
      <w:rPr>
        <w:rFonts w:ascii="Wingdings" w:hAnsi="Wingdings" w:hint="default"/>
      </w:rPr>
    </w:lvl>
  </w:abstractNum>
  <w:abstractNum w:abstractNumId="3" w15:restartNumberingAfterBreak="0">
    <w:nsid w:val="3CD73E36"/>
    <w:multiLevelType w:val="hybridMultilevel"/>
    <w:tmpl w:val="C7942C4C"/>
    <w:lvl w:ilvl="0" w:tplc="AB1AB942">
      <w:start w:val="1"/>
      <w:numFmt w:val="bullet"/>
      <w:lvlText w:val=""/>
      <w:lvlJc w:val="left"/>
      <w:pPr>
        <w:ind w:left="720" w:hanging="360"/>
      </w:pPr>
      <w:rPr>
        <w:rFonts w:ascii="Symbol" w:hAnsi="Symbol" w:hint="default"/>
      </w:rPr>
    </w:lvl>
    <w:lvl w:ilvl="1" w:tplc="C12AFE80">
      <w:start w:val="1"/>
      <w:numFmt w:val="bullet"/>
      <w:lvlText w:val="o"/>
      <w:lvlJc w:val="left"/>
      <w:pPr>
        <w:ind w:left="1440" w:hanging="360"/>
      </w:pPr>
      <w:rPr>
        <w:rFonts w:ascii="Courier New" w:hAnsi="Courier New" w:hint="default"/>
      </w:rPr>
    </w:lvl>
    <w:lvl w:ilvl="2" w:tplc="434C39F0">
      <w:start w:val="1"/>
      <w:numFmt w:val="bullet"/>
      <w:lvlText w:val=""/>
      <w:lvlJc w:val="left"/>
      <w:pPr>
        <w:ind w:left="2160" w:hanging="360"/>
      </w:pPr>
      <w:rPr>
        <w:rFonts w:ascii="Wingdings" w:hAnsi="Wingdings" w:hint="default"/>
      </w:rPr>
    </w:lvl>
    <w:lvl w:ilvl="3" w:tplc="0002B7C6">
      <w:start w:val="1"/>
      <w:numFmt w:val="bullet"/>
      <w:lvlText w:val=""/>
      <w:lvlJc w:val="left"/>
      <w:pPr>
        <w:ind w:left="2880" w:hanging="360"/>
      </w:pPr>
      <w:rPr>
        <w:rFonts w:ascii="Symbol" w:hAnsi="Symbol" w:hint="default"/>
      </w:rPr>
    </w:lvl>
    <w:lvl w:ilvl="4" w:tplc="9F0C29C4">
      <w:start w:val="1"/>
      <w:numFmt w:val="bullet"/>
      <w:lvlText w:val="o"/>
      <w:lvlJc w:val="left"/>
      <w:pPr>
        <w:ind w:left="3600" w:hanging="360"/>
      </w:pPr>
      <w:rPr>
        <w:rFonts w:ascii="Courier New" w:hAnsi="Courier New" w:hint="default"/>
      </w:rPr>
    </w:lvl>
    <w:lvl w:ilvl="5" w:tplc="AA42440A">
      <w:start w:val="1"/>
      <w:numFmt w:val="bullet"/>
      <w:lvlText w:val=""/>
      <w:lvlJc w:val="left"/>
      <w:pPr>
        <w:ind w:left="4320" w:hanging="360"/>
      </w:pPr>
      <w:rPr>
        <w:rFonts w:ascii="Wingdings" w:hAnsi="Wingdings" w:hint="default"/>
      </w:rPr>
    </w:lvl>
    <w:lvl w:ilvl="6" w:tplc="BF42EFB4">
      <w:start w:val="1"/>
      <w:numFmt w:val="bullet"/>
      <w:lvlText w:val=""/>
      <w:lvlJc w:val="left"/>
      <w:pPr>
        <w:ind w:left="5040" w:hanging="360"/>
      </w:pPr>
      <w:rPr>
        <w:rFonts w:ascii="Symbol" w:hAnsi="Symbol" w:hint="default"/>
      </w:rPr>
    </w:lvl>
    <w:lvl w:ilvl="7" w:tplc="6742CB7A">
      <w:start w:val="1"/>
      <w:numFmt w:val="bullet"/>
      <w:lvlText w:val="o"/>
      <w:lvlJc w:val="left"/>
      <w:pPr>
        <w:ind w:left="5760" w:hanging="360"/>
      </w:pPr>
      <w:rPr>
        <w:rFonts w:ascii="Courier New" w:hAnsi="Courier New" w:hint="default"/>
      </w:rPr>
    </w:lvl>
    <w:lvl w:ilvl="8" w:tplc="BB60C814">
      <w:start w:val="1"/>
      <w:numFmt w:val="bullet"/>
      <w:lvlText w:val=""/>
      <w:lvlJc w:val="left"/>
      <w:pPr>
        <w:ind w:left="6480" w:hanging="360"/>
      </w:pPr>
      <w:rPr>
        <w:rFonts w:ascii="Wingdings" w:hAnsi="Wingdings" w:hint="default"/>
      </w:rPr>
    </w:lvl>
  </w:abstractNum>
  <w:abstractNum w:abstractNumId="4" w15:restartNumberingAfterBreak="0">
    <w:nsid w:val="6122324E"/>
    <w:multiLevelType w:val="hybridMultilevel"/>
    <w:tmpl w:val="08F4F514"/>
    <w:lvl w:ilvl="0" w:tplc="A0AA2328">
      <w:start w:val="1"/>
      <w:numFmt w:val="bullet"/>
      <w:lvlText w:val=""/>
      <w:lvlJc w:val="left"/>
      <w:pPr>
        <w:ind w:left="720" w:hanging="360"/>
      </w:pPr>
      <w:rPr>
        <w:rFonts w:ascii="Symbol" w:hAnsi="Symbol" w:hint="default"/>
      </w:rPr>
    </w:lvl>
    <w:lvl w:ilvl="1" w:tplc="0FDE2630">
      <w:start w:val="1"/>
      <w:numFmt w:val="bullet"/>
      <w:lvlText w:val="o"/>
      <w:lvlJc w:val="left"/>
      <w:pPr>
        <w:ind w:left="1440" w:hanging="360"/>
      </w:pPr>
      <w:rPr>
        <w:rFonts w:ascii="Courier New" w:hAnsi="Courier New" w:hint="default"/>
      </w:rPr>
    </w:lvl>
    <w:lvl w:ilvl="2" w:tplc="4CB40526">
      <w:start w:val="1"/>
      <w:numFmt w:val="bullet"/>
      <w:lvlText w:val=""/>
      <w:lvlJc w:val="left"/>
      <w:pPr>
        <w:ind w:left="2160" w:hanging="360"/>
      </w:pPr>
      <w:rPr>
        <w:rFonts w:ascii="Wingdings" w:hAnsi="Wingdings" w:hint="default"/>
      </w:rPr>
    </w:lvl>
    <w:lvl w:ilvl="3" w:tplc="E80E1A1E">
      <w:start w:val="1"/>
      <w:numFmt w:val="bullet"/>
      <w:lvlText w:val=""/>
      <w:lvlJc w:val="left"/>
      <w:pPr>
        <w:ind w:left="2880" w:hanging="360"/>
      </w:pPr>
      <w:rPr>
        <w:rFonts w:ascii="Symbol" w:hAnsi="Symbol" w:hint="default"/>
      </w:rPr>
    </w:lvl>
    <w:lvl w:ilvl="4" w:tplc="6CDEFDBE">
      <w:start w:val="1"/>
      <w:numFmt w:val="bullet"/>
      <w:lvlText w:val="o"/>
      <w:lvlJc w:val="left"/>
      <w:pPr>
        <w:ind w:left="3600" w:hanging="360"/>
      </w:pPr>
      <w:rPr>
        <w:rFonts w:ascii="Courier New" w:hAnsi="Courier New" w:hint="default"/>
      </w:rPr>
    </w:lvl>
    <w:lvl w:ilvl="5" w:tplc="069275C4">
      <w:start w:val="1"/>
      <w:numFmt w:val="bullet"/>
      <w:lvlText w:val=""/>
      <w:lvlJc w:val="left"/>
      <w:pPr>
        <w:ind w:left="4320" w:hanging="360"/>
      </w:pPr>
      <w:rPr>
        <w:rFonts w:ascii="Wingdings" w:hAnsi="Wingdings" w:hint="default"/>
      </w:rPr>
    </w:lvl>
    <w:lvl w:ilvl="6" w:tplc="5950C282">
      <w:start w:val="1"/>
      <w:numFmt w:val="bullet"/>
      <w:lvlText w:val=""/>
      <w:lvlJc w:val="left"/>
      <w:pPr>
        <w:ind w:left="5040" w:hanging="360"/>
      </w:pPr>
      <w:rPr>
        <w:rFonts w:ascii="Symbol" w:hAnsi="Symbol" w:hint="default"/>
      </w:rPr>
    </w:lvl>
    <w:lvl w:ilvl="7" w:tplc="96FCCABA">
      <w:start w:val="1"/>
      <w:numFmt w:val="bullet"/>
      <w:lvlText w:val="o"/>
      <w:lvlJc w:val="left"/>
      <w:pPr>
        <w:ind w:left="5760" w:hanging="360"/>
      </w:pPr>
      <w:rPr>
        <w:rFonts w:ascii="Courier New" w:hAnsi="Courier New" w:hint="default"/>
      </w:rPr>
    </w:lvl>
    <w:lvl w:ilvl="8" w:tplc="D9BEFAD6">
      <w:start w:val="1"/>
      <w:numFmt w:val="bullet"/>
      <w:lvlText w:val=""/>
      <w:lvlJc w:val="left"/>
      <w:pPr>
        <w:ind w:left="6480" w:hanging="360"/>
      </w:pPr>
      <w:rPr>
        <w:rFonts w:ascii="Wingdings" w:hAnsi="Wingdings" w:hint="default"/>
      </w:rPr>
    </w:lvl>
  </w:abstractNum>
  <w:abstractNum w:abstractNumId="5" w15:restartNumberingAfterBreak="0">
    <w:nsid w:val="6E0C00FD"/>
    <w:multiLevelType w:val="hybridMultilevel"/>
    <w:tmpl w:val="4E3A56FC"/>
    <w:lvl w:ilvl="0" w:tplc="9042BE88">
      <w:start w:val="1"/>
      <w:numFmt w:val="bullet"/>
      <w:lvlText w:val=""/>
      <w:lvlJc w:val="left"/>
      <w:pPr>
        <w:ind w:left="720" w:hanging="360"/>
      </w:pPr>
      <w:rPr>
        <w:rFonts w:ascii="Symbol" w:hAnsi="Symbol" w:hint="default"/>
      </w:rPr>
    </w:lvl>
    <w:lvl w:ilvl="1" w:tplc="ED06BBB0">
      <w:start w:val="1"/>
      <w:numFmt w:val="bullet"/>
      <w:lvlText w:val="o"/>
      <w:lvlJc w:val="left"/>
      <w:pPr>
        <w:ind w:left="1440" w:hanging="360"/>
      </w:pPr>
      <w:rPr>
        <w:rFonts w:ascii="Courier New" w:hAnsi="Courier New" w:hint="default"/>
      </w:rPr>
    </w:lvl>
    <w:lvl w:ilvl="2" w:tplc="C12C7056">
      <w:start w:val="1"/>
      <w:numFmt w:val="bullet"/>
      <w:lvlText w:val=""/>
      <w:lvlJc w:val="left"/>
      <w:pPr>
        <w:ind w:left="2160" w:hanging="360"/>
      </w:pPr>
      <w:rPr>
        <w:rFonts w:ascii="Wingdings" w:hAnsi="Wingdings" w:hint="default"/>
      </w:rPr>
    </w:lvl>
    <w:lvl w:ilvl="3" w:tplc="F99ED160">
      <w:start w:val="1"/>
      <w:numFmt w:val="bullet"/>
      <w:lvlText w:val=""/>
      <w:lvlJc w:val="left"/>
      <w:pPr>
        <w:ind w:left="2880" w:hanging="360"/>
      </w:pPr>
      <w:rPr>
        <w:rFonts w:ascii="Symbol" w:hAnsi="Symbol" w:hint="default"/>
      </w:rPr>
    </w:lvl>
    <w:lvl w:ilvl="4" w:tplc="09D213CC">
      <w:start w:val="1"/>
      <w:numFmt w:val="bullet"/>
      <w:lvlText w:val="o"/>
      <w:lvlJc w:val="left"/>
      <w:pPr>
        <w:ind w:left="3600" w:hanging="360"/>
      </w:pPr>
      <w:rPr>
        <w:rFonts w:ascii="Courier New" w:hAnsi="Courier New" w:hint="default"/>
      </w:rPr>
    </w:lvl>
    <w:lvl w:ilvl="5" w:tplc="D48EF264">
      <w:start w:val="1"/>
      <w:numFmt w:val="bullet"/>
      <w:lvlText w:val=""/>
      <w:lvlJc w:val="left"/>
      <w:pPr>
        <w:ind w:left="4320" w:hanging="360"/>
      </w:pPr>
      <w:rPr>
        <w:rFonts w:ascii="Wingdings" w:hAnsi="Wingdings" w:hint="default"/>
      </w:rPr>
    </w:lvl>
    <w:lvl w:ilvl="6" w:tplc="6E82C88A">
      <w:start w:val="1"/>
      <w:numFmt w:val="bullet"/>
      <w:lvlText w:val=""/>
      <w:lvlJc w:val="left"/>
      <w:pPr>
        <w:ind w:left="5040" w:hanging="360"/>
      </w:pPr>
      <w:rPr>
        <w:rFonts w:ascii="Symbol" w:hAnsi="Symbol" w:hint="default"/>
      </w:rPr>
    </w:lvl>
    <w:lvl w:ilvl="7" w:tplc="03DA08DC">
      <w:start w:val="1"/>
      <w:numFmt w:val="bullet"/>
      <w:lvlText w:val="o"/>
      <w:lvlJc w:val="left"/>
      <w:pPr>
        <w:ind w:left="5760" w:hanging="360"/>
      </w:pPr>
      <w:rPr>
        <w:rFonts w:ascii="Courier New" w:hAnsi="Courier New" w:hint="default"/>
      </w:rPr>
    </w:lvl>
    <w:lvl w:ilvl="8" w:tplc="47F60EC0">
      <w:start w:val="1"/>
      <w:numFmt w:val="bullet"/>
      <w:lvlText w:val=""/>
      <w:lvlJc w:val="left"/>
      <w:pPr>
        <w:ind w:left="6480" w:hanging="360"/>
      </w:pPr>
      <w:rPr>
        <w:rFonts w:ascii="Wingdings" w:hAnsi="Wingdings" w:hint="default"/>
      </w:rPr>
    </w:lvl>
  </w:abstractNum>
  <w:abstractNum w:abstractNumId="6" w15:restartNumberingAfterBreak="0">
    <w:nsid w:val="773D4412"/>
    <w:multiLevelType w:val="hybridMultilevel"/>
    <w:tmpl w:val="5FB4EEDC"/>
    <w:lvl w:ilvl="0" w:tplc="2D849A7C">
      <w:start w:val="1"/>
      <w:numFmt w:val="bullet"/>
      <w:lvlText w:val=""/>
      <w:lvlJc w:val="left"/>
      <w:pPr>
        <w:ind w:left="720" w:hanging="360"/>
      </w:pPr>
      <w:rPr>
        <w:rFonts w:ascii="Symbol" w:hAnsi="Symbol" w:hint="default"/>
      </w:rPr>
    </w:lvl>
    <w:lvl w:ilvl="1" w:tplc="346A2BBC">
      <w:start w:val="1"/>
      <w:numFmt w:val="bullet"/>
      <w:lvlText w:val="o"/>
      <w:lvlJc w:val="left"/>
      <w:pPr>
        <w:ind w:left="1440" w:hanging="360"/>
      </w:pPr>
      <w:rPr>
        <w:rFonts w:ascii="Courier New" w:hAnsi="Courier New" w:hint="default"/>
      </w:rPr>
    </w:lvl>
    <w:lvl w:ilvl="2" w:tplc="45286328">
      <w:start w:val="1"/>
      <w:numFmt w:val="bullet"/>
      <w:lvlText w:val=""/>
      <w:lvlJc w:val="left"/>
      <w:pPr>
        <w:ind w:left="2160" w:hanging="360"/>
      </w:pPr>
      <w:rPr>
        <w:rFonts w:ascii="Wingdings" w:hAnsi="Wingdings" w:hint="default"/>
      </w:rPr>
    </w:lvl>
    <w:lvl w:ilvl="3" w:tplc="533EC908">
      <w:start w:val="1"/>
      <w:numFmt w:val="bullet"/>
      <w:lvlText w:val=""/>
      <w:lvlJc w:val="left"/>
      <w:pPr>
        <w:ind w:left="2880" w:hanging="360"/>
      </w:pPr>
      <w:rPr>
        <w:rFonts w:ascii="Symbol" w:hAnsi="Symbol" w:hint="default"/>
      </w:rPr>
    </w:lvl>
    <w:lvl w:ilvl="4" w:tplc="B61E5068">
      <w:start w:val="1"/>
      <w:numFmt w:val="bullet"/>
      <w:lvlText w:val="o"/>
      <w:lvlJc w:val="left"/>
      <w:pPr>
        <w:ind w:left="3600" w:hanging="360"/>
      </w:pPr>
      <w:rPr>
        <w:rFonts w:ascii="Courier New" w:hAnsi="Courier New" w:hint="default"/>
      </w:rPr>
    </w:lvl>
    <w:lvl w:ilvl="5" w:tplc="00B4714A">
      <w:start w:val="1"/>
      <w:numFmt w:val="bullet"/>
      <w:lvlText w:val=""/>
      <w:lvlJc w:val="left"/>
      <w:pPr>
        <w:ind w:left="4320" w:hanging="360"/>
      </w:pPr>
      <w:rPr>
        <w:rFonts w:ascii="Wingdings" w:hAnsi="Wingdings" w:hint="default"/>
      </w:rPr>
    </w:lvl>
    <w:lvl w:ilvl="6" w:tplc="9E64F7A8">
      <w:start w:val="1"/>
      <w:numFmt w:val="bullet"/>
      <w:lvlText w:val=""/>
      <w:lvlJc w:val="left"/>
      <w:pPr>
        <w:ind w:left="5040" w:hanging="360"/>
      </w:pPr>
      <w:rPr>
        <w:rFonts w:ascii="Symbol" w:hAnsi="Symbol" w:hint="default"/>
      </w:rPr>
    </w:lvl>
    <w:lvl w:ilvl="7" w:tplc="AB0A4A94">
      <w:start w:val="1"/>
      <w:numFmt w:val="bullet"/>
      <w:lvlText w:val="o"/>
      <w:lvlJc w:val="left"/>
      <w:pPr>
        <w:ind w:left="5760" w:hanging="360"/>
      </w:pPr>
      <w:rPr>
        <w:rFonts w:ascii="Courier New" w:hAnsi="Courier New" w:hint="default"/>
      </w:rPr>
    </w:lvl>
    <w:lvl w:ilvl="8" w:tplc="821C0966">
      <w:start w:val="1"/>
      <w:numFmt w:val="bullet"/>
      <w:lvlText w:val=""/>
      <w:lvlJc w:val="left"/>
      <w:pPr>
        <w:ind w:left="6480" w:hanging="360"/>
      </w:pPr>
      <w:rPr>
        <w:rFonts w:ascii="Wingdings" w:hAnsi="Wingdings" w:hint="default"/>
      </w:rPr>
    </w:lvl>
  </w:abstractNum>
  <w:abstractNum w:abstractNumId="7" w15:restartNumberingAfterBreak="0">
    <w:nsid w:val="7EA84EB8"/>
    <w:multiLevelType w:val="hybridMultilevel"/>
    <w:tmpl w:val="39E6B47C"/>
    <w:lvl w:ilvl="0" w:tplc="67C46AE0">
      <w:start w:val="1"/>
      <w:numFmt w:val="bullet"/>
      <w:lvlText w:val=""/>
      <w:lvlJc w:val="left"/>
      <w:pPr>
        <w:ind w:left="720" w:hanging="360"/>
      </w:pPr>
      <w:rPr>
        <w:rFonts w:ascii="Symbol" w:hAnsi="Symbol" w:hint="default"/>
      </w:rPr>
    </w:lvl>
    <w:lvl w:ilvl="1" w:tplc="A3CC57BC">
      <w:start w:val="1"/>
      <w:numFmt w:val="bullet"/>
      <w:lvlText w:val="o"/>
      <w:lvlJc w:val="left"/>
      <w:pPr>
        <w:ind w:left="1440" w:hanging="360"/>
      </w:pPr>
      <w:rPr>
        <w:rFonts w:ascii="Courier New" w:hAnsi="Courier New" w:hint="default"/>
      </w:rPr>
    </w:lvl>
    <w:lvl w:ilvl="2" w:tplc="1B4A33F4">
      <w:start w:val="1"/>
      <w:numFmt w:val="bullet"/>
      <w:lvlText w:val=""/>
      <w:lvlJc w:val="left"/>
      <w:pPr>
        <w:ind w:left="2160" w:hanging="360"/>
      </w:pPr>
      <w:rPr>
        <w:rFonts w:ascii="Wingdings" w:hAnsi="Wingdings" w:hint="default"/>
      </w:rPr>
    </w:lvl>
    <w:lvl w:ilvl="3" w:tplc="A7260F68">
      <w:start w:val="1"/>
      <w:numFmt w:val="bullet"/>
      <w:lvlText w:val=""/>
      <w:lvlJc w:val="left"/>
      <w:pPr>
        <w:ind w:left="2880" w:hanging="360"/>
      </w:pPr>
      <w:rPr>
        <w:rFonts w:ascii="Symbol" w:hAnsi="Symbol" w:hint="default"/>
      </w:rPr>
    </w:lvl>
    <w:lvl w:ilvl="4" w:tplc="8D42C72C">
      <w:start w:val="1"/>
      <w:numFmt w:val="bullet"/>
      <w:lvlText w:val="o"/>
      <w:lvlJc w:val="left"/>
      <w:pPr>
        <w:ind w:left="3600" w:hanging="360"/>
      </w:pPr>
      <w:rPr>
        <w:rFonts w:ascii="Courier New" w:hAnsi="Courier New" w:hint="default"/>
      </w:rPr>
    </w:lvl>
    <w:lvl w:ilvl="5" w:tplc="6AE0B19E">
      <w:start w:val="1"/>
      <w:numFmt w:val="bullet"/>
      <w:lvlText w:val=""/>
      <w:lvlJc w:val="left"/>
      <w:pPr>
        <w:ind w:left="4320" w:hanging="360"/>
      </w:pPr>
      <w:rPr>
        <w:rFonts w:ascii="Wingdings" w:hAnsi="Wingdings" w:hint="default"/>
      </w:rPr>
    </w:lvl>
    <w:lvl w:ilvl="6" w:tplc="6FCC7EA8">
      <w:start w:val="1"/>
      <w:numFmt w:val="bullet"/>
      <w:lvlText w:val=""/>
      <w:lvlJc w:val="left"/>
      <w:pPr>
        <w:ind w:left="5040" w:hanging="360"/>
      </w:pPr>
      <w:rPr>
        <w:rFonts w:ascii="Symbol" w:hAnsi="Symbol" w:hint="default"/>
      </w:rPr>
    </w:lvl>
    <w:lvl w:ilvl="7" w:tplc="7E6A21BC">
      <w:start w:val="1"/>
      <w:numFmt w:val="bullet"/>
      <w:lvlText w:val="o"/>
      <w:lvlJc w:val="left"/>
      <w:pPr>
        <w:ind w:left="5760" w:hanging="360"/>
      </w:pPr>
      <w:rPr>
        <w:rFonts w:ascii="Courier New" w:hAnsi="Courier New" w:hint="default"/>
      </w:rPr>
    </w:lvl>
    <w:lvl w:ilvl="8" w:tplc="9056AD40">
      <w:start w:val="1"/>
      <w:numFmt w:val="bullet"/>
      <w:lvlText w:val=""/>
      <w:lvlJc w:val="left"/>
      <w:pPr>
        <w:ind w:left="6480" w:hanging="360"/>
      </w:pPr>
      <w:rPr>
        <w:rFonts w:ascii="Wingdings" w:hAnsi="Wingdings" w:hint="default"/>
      </w:rPr>
    </w:lvl>
  </w:abstractNum>
  <w:abstractNum w:abstractNumId="8" w15:restartNumberingAfterBreak="0">
    <w:nsid w:val="7F890EAC"/>
    <w:multiLevelType w:val="hybridMultilevel"/>
    <w:tmpl w:val="3A368E86"/>
    <w:lvl w:ilvl="0" w:tplc="28AA45E2">
      <w:start w:val="1"/>
      <w:numFmt w:val="bullet"/>
      <w:lvlText w:val=""/>
      <w:lvlJc w:val="left"/>
      <w:pPr>
        <w:ind w:left="720" w:hanging="360"/>
      </w:pPr>
      <w:rPr>
        <w:rFonts w:ascii="Symbol" w:hAnsi="Symbol" w:hint="default"/>
      </w:rPr>
    </w:lvl>
    <w:lvl w:ilvl="1" w:tplc="7E889C2A">
      <w:start w:val="1"/>
      <w:numFmt w:val="bullet"/>
      <w:lvlText w:val="o"/>
      <w:lvlJc w:val="left"/>
      <w:pPr>
        <w:ind w:left="1440" w:hanging="360"/>
      </w:pPr>
      <w:rPr>
        <w:rFonts w:ascii="Courier New" w:hAnsi="Courier New" w:hint="default"/>
      </w:rPr>
    </w:lvl>
    <w:lvl w:ilvl="2" w:tplc="60FAE0DC">
      <w:start w:val="1"/>
      <w:numFmt w:val="bullet"/>
      <w:lvlText w:val=""/>
      <w:lvlJc w:val="left"/>
      <w:pPr>
        <w:ind w:left="2160" w:hanging="360"/>
      </w:pPr>
      <w:rPr>
        <w:rFonts w:ascii="Wingdings" w:hAnsi="Wingdings" w:hint="default"/>
      </w:rPr>
    </w:lvl>
    <w:lvl w:ilvl="3" w:tplc="F38E19DA">
      <w:start w:val="1"/>
      <w:numFmt w:val="bullet"/>
      <w:lvlText w:val=""/>
      <w:lvlJc w:val="left"/>
      <w:pPr>
        <w:ind w:left="2880" w:hanging="360"/>
      </w:pPr>
      <w:rPr>
        <w:rFonts w:ascii="Symbol" w:hAnsi="Symbol" w:hint="default"/>
      </w:rPr>
    </w:lvl>
    <w:lvl w:ilvl="4" w:tplc="2918F882">
      <w:start w:val="1"/>
      <w:numFmt w:val="bullet"/>
      <w:lvlText w:val="o"/>
      <w:lvlJc w:val="left"/>
      <w:pPr>
        <w:ind w:left="3600" w:hanging="360"/>
      </w:pPr>
      <w:rPr>
        <w:rFonts w:ascii="Courier New" w:hAnsi="Courier New" w:hint="default"/>
      </w:rPr>
    </w:lvl>
    <w:lvl w:ilvl="5" w:tplc="479C8402">
      <w:start w:val="1"/>
      <w:numFmt w:val="bullet"/>
      <w:lvlText w:val=""/>
      <w:lvlJc w:val="left"/>
      <w:pPr>
        <w:ind w:left="4320" w:hanging="360"/>
      </w:pPr>
      <w:rPr>
        <w:rFonts w:ascii="Wingdings" w:hAnsi="Wingdings" w:hint="default"/>
      </w:rPr>
    </w:lvl>
    <w:lvl w:ilvl="6" w:tplc="A536B264">
      <w:start w:val="1"/>
      <w:numFmt w:val="bullet"/>
      <w:lvlText w:val=""/>
      <w:lvlJc w:val="left"/>
      <w:pPr>
        <w:ind w:left="5040" w:hanging="360"/>
      </w:pPr>
      <w:rPr>
        <w:rFonts w:ascii="Symbol" w:hAnsi="Symbol" w:hint="default"/>
      </w:rPr>
    </w:lvl>
    <w:lvl w:ilvl="7" w:tplc="5B204498">
      <w:start w:val="1"/>
      <w:numFmt w:val="bullet"/>
      <w:lvlText w:val="o"/>
      <w:lvlJc w:val="left"/>
      <w:pPr>
        <w:ind w:left="5760" w:hanging="360"/>
      </w:pPr>
      <w:rPr>
        <w:rFonts w:ascii="Courier New" w:hAnsi="Courier New" w:hint="default"/>
      </w:rPr>
    </w:lvl>
    <w:lvl w:ilvl="8" w:tplc="DFBA86D4">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7"/>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0625B"/>
    <w:rsid w:val="000A4CC0"/>
    <w:rsid w:val="00300DD0"/>
    <w:rsid w:val="003371F5"/>
    <w:rsid w:val="0053BEDE"/>
    <w:rsid w:val="007B10DC"/>
    <w:rsid w:val="00830334"/>
    <w:rsid w:val="009C2221"/>
    <w:rsid w:val="00A2B004"/>
    <w:rsid w:val="00D07FD9"/>
    <w:rsid w:val="00E991A9"/>
    <w:rsid w:val="00FB3990"/>
    <w:rsid w:val="00FB587D"/>
    <w:rsid w:val="01256DFC"/>
    <w:rsid w:val="019BEA21"/>
    <w:rsid w:val="01FEF757"/>
    <w:rsid w:val="022C896D"/>
    <w:rsid w:val="0241418E"/>
    <w:rsid w:val="027AA5A3"/>
    <w:rsid w:val="0281FAE8"/>
    <w:rsid w:val="03301E32"/>
    <w:rsid w:val="036867FE"/>
    <w:rsid w:val="0368EF88"/>
    <w:rsid w:val="036A47FA"/>
    <w:rsid w:val="03A2AE0B"/>
    <w:rsid w:val="03CAFCCB"/>
    <w:rsid w:val="03CCE1E3"/>
    <w:rsid w:val="03CD5484"/>
    <w:rsid w:val="03CF0005"/>
    <w:rsid w:val="03FB16A3"/>
    <w:rsid w:val="040E97C1"/>
    <w:rsid w:val="0448752C"/>
    <w:rsid w:val="0479E0BF"/>
    <w:rsid w:val="0488B2E6"/>
    <w:rsid w:val="04966918"/>
    <w:rsid w:val="04999DC2"/>
    <w:rsid w:val="049E669D"/>
    <w:rsid w:val="04A36910"/>
    <w:rsid w:val="04BEF085"/>
    <w:rsid w:val="04C4AEDC"/>
    <w:rsid w:val="04CE1AF6"/>
    <w:rsid w:val="04D0944F"/>
    <w:rsid w:val="04D610FA"/>
    <w:rsid w:val="0504C409"/>
    <w:rsid w:val="051955FB"/>
    <w:rsid w:val="051AEC09"/>
    <w:rsid w:val="052740A9"/>
    <w:rsid w:val="0548D0E7"/>
    <w:rsid w:val="05583146"/>
    <w:rsid w:val="055A00C7"/>
    <w:rsid w:val="055DF389"/>
    <w:rsid w:val="05662E2A"/>
    <w:rsid w:val="0569D3FB"/>
    <w:rsid w:val="060DBFB6"/>
    <w:rsid w:val="06341CB4"/>
    <w:rsid w:val="0644D00F"/>
    <w:rsid w:val="0663961C"/>
    <w:rsid w:val="066B7C5E"/>
    <w:rsid w:val="068E47A5"/>
    <w:rsid w:val="06974E6D"/>
    <w:rsid w:val="069F6B2E"/>
    <w:rsid w:val="06B46951"/>
    <w:rsid w:val="06D92803"/>
    <w:rsid w:val="06DEBBB9"/>
    <w:rsid w:val="06E4169C"/>
    <w:rsid w:val="06EFCFE1"/>
    <w:rsid w:val="0720E444"/>
    <w:rsid w:val="073DD86A"/>
    <w:rsid w:val="074AC533"/>
    <w:rsid w:val="0767E1A0"/>
    <w:rsid w:val="076C3143"/>
    <w:rsid w:val="07D47EF1"/>
    <w:rsid w:val="07DB0762"/>
    <w:rsid w:val="07E319DE"/>
    <w:rsid w:val="08017962"/>
    <w:rsid w:val="082EF3DC"/>
    <w:rsid w:val="083F37F8"/>
    <w:rsid w:val="0850498F"/>
    <w:rsid w:val="0856537E"/>
    <w:rsid w:val="08616535"/>
    <w:rsid w:val="08A80181"/>
    <w:rsid w:val="08B2B912"/>
    <w:rsid w:val="08D99A11"/>
    <w:rsid w:val="08DEAB24"/>
    <w:rsid w:val="09050A0A"/>
    <w:rsid w:val="090B36D2"/>
    <w:rsid w:val="092D15C5"/>
    <w:rsid w:val="097AB30F"/>
    <w:rsid w:val="098F0561"/>
    <w:rsid w:val="09C731DF"/>
    <w:rsid w:val="09EFB7F9"/>
    <w:rsid w:val="0A664D15"/>
    <w:rsid w:val="0AC863B4"/>
    <w:rsid w:val="0AD0D3F5"/>
    <w:rsid w:val="0AE9A5E8"/>
    <w:rsid w:val="0B1A9229"/>
    <w:rsid w:val="0B5DBD3F"/>
    <w:rsid w:val="0B6BC2CD"/>
    <w:rsid w:val="0B6D51DA"/>
    <w:rsid w:val="0C09ECDA"/>
    <w:rsid w:val="0C1D4F3A"/>
    <w:rsid w:val="0C21DD98"/>
    <w:rsid w:val="0C258C91"/>
    <w:rsid w:val="0C3B200B"/>
    <w:rsid w:val="0C6E6FDF"/>
    <w:rsid w:val="0C793761"/>
    <w:rsid w:val="0C811869"/>
    <w:rsid w:val="0C832968"/>
    <w:rsid w:val="0C981564"/>
    <w:rsid w:val="0CAE4840"/>
    <w:rsid w:val="0CC69930"/>
    <w:rsid w:val="0CCB4A7D"/>
    <w:rsid w:val="0CD5E4C4"/>
    <w:rsid w:val="0CDB762C"/>
    <w:rsid w:val="0CF15BFB"/>
    <w:rsid w:val="0CF1C700"/>
    <w:rsid w:val="0D49CE41"/>
    <w:rsid w:val="0D692B74"/>
    <w:rsid w:val="0D9F0B8C"/>
    <w:rsid w:val="0DB3FF50"/>
    <w:rsid w:val="0DD7658F"/>
    <w:rsid w:val="0E2671FA"/>
    <w:rsid w:val="0E26BA5A"/>
    <w:rsid w:val="0E29FB48"/>
    <w:rsid w:val="0E3B2DCB"/>
    <w:rsid w:val="0E83A1DD"/>
    <w:rsid w:val="0E981DCE"/>
    <w:rsid w:val="0ED0B276"/>
    <w:rsid w:val="0EE2C119"/>
    <w:rsid w:val="0F0BE9D3"/>
    <w:rsid w:val="0F0C6DDE"/>
    <w:rsid w:val="0F1EB39B"/>
    <w:rsid w:val="0F232FC1"/>
    <w:rsid w:val="0F2BFFFB"/>
    <w:rsid w:val="0F6D1A87"/>
    <w:rsid w:val="0F6E0204"/>
    <w:rsid w:val="0F913A5C"/>
    <w:rsid w:val="0F9A4EB9"/>
    <w:rsid w:val="0FA2B6BC"/>
    <w:rsid w:val="0FE21577"/>
    <w:rsid w:val="0FE312A4"/>
    <w:rsid w:val="10136B3C"/>
    <w:rsid w:val="10311AAB"/>
    <w:rsid w:val="10380687"/>
    <w:rsid w:val="10423691"/>
    <w:rsid w:val="1076115A"/>
    <w:rsid w:val="10E0A38D"/>
    <w:rsid w:val="10E89B0C"/>
    <w:rsid w:val="11068033"/>
    <w:rsid w:val="1133FAF2"/>
    <w:rsid w:val="1135C2C9"/>
    <w:rsid w:val="11E0E4A7"/>
    <w:rsid w:val="11EFB762"/>
    <w:rsid w:val="11F38B0B"/>
    <w:rsid w:val="12101B69"/>
    <w:rsid w:val="12130A67"/>
    <w:rsid w:val="1213CD9D"/>
    <w:rsid w:val="1241ED7E"/>
    <w:rsid w:val="1244EC3D"/>
    <w:rsid w:val="1274ACF6"/>
    <w:rsid w:val="127BE284"/>
    <w:rsid w:val="12CEB23E"/>
    <w:rsid w:val="12E827C8"/>
    <w:rsid w:val="12F42DCE"/>
    <w:rsid w:val="13120844"/>
    <w:rsid w:val="13197180"/>
    <w:rsid w:val="132257BB"/>
    <w:rsid w:val="136E4420"/>
    <w:rsid w:val="13890493"/>
    <w:rsid w:val="13895C44"/>
    <w:rsid w:val="139D2C80"/>
    <w:rsid w:val="13C452CB"/>
    <w:rsid w:val="1400E268"/>
    <w:rsid w:val="1411F854"/>
    <w:rsid w:val="1455779F"/>
    <w:rsid w:val="146049E6"/>
    <w:rsid w:val="148315F6"/>
    <w:rsid w:val="148493B6"/>
    <w:rsid w:val="1498A8F2"/>
    <w:rsid w:val="149ECF58"/>
    <w:rsid w:val="14A49D1A"/>
    <w:rsid w:val="14C8ED87"/>
    <w:rsid w:val="14CFD232"/>
    <w:rsid w:val="14E974FB"/>
    <w:rsid w:val="14FE5423"/>
    <w:rsid w:val="1508F279"/>
    <w:rsid w:val="15230BA5"/>
    <w:rsid w:val="153F272E"/>
    <w:rsid w:val="1540C1AB"/>
    <w:rsid w:val="155FC6D5"/>
    <w:rsid w:val="1574646E"/>
    <w:rsid w:val="15A89913"/>
    <w:rsid w:val="16235B06"/>
    <w:rsid w:val="1626D8AA"/>
    <w:rsid w:val="16425397"/>
    <w:rsid w:val="16542966"/>
    <w:rsid w:val="1691C9C1"/>
    <w:rsid w:val="169228BC"/>
    <w:rsid w:val="16A8B32F"/>
    <w:rsid w:val="16BA1934"/>
    <w:rsid w:val="17028264"/>
    <w:rsid w:val="172F5BE4"/>
    <w:rsid w:val="172F7BE1"/>
    <w:rsid w:val="1775CF53"/>
    <w:rsid w:val="17846232"/>
    <w:rsid w:val="17A05BE6"/>
    <w:rsid w:val="17AF5E65"/>
    <w:rsid w:val="17BECDEE"/>
    <w:rsid w:val="17C1BF6A"/>
    <w:rsid w:val="17C5CD10"/>
    <w:rsid w:val="17E6870D"/>
    <w:rsid w:val="18192AAD"/>
    <w:rsid w:val="18241762"/>
    <w:rsid w:val="1865610B"/>
    <w:rsid w:val="18794526"/>
    <w:rsid w:val="1887D926"/>
    <w:rsid w:val="18B378F3"/>
    <w:rsid w:val="18CF3A09"/>
    <w:rsid w:val="18CFC2DD"/>
    <w:rsid w:val="18E0C74C"/>
    <w:rsid w:val="190A020E"/>
    <w:rsid w:val="1913AEBA"/>
    <w:rsid w:val="19140DD4"/>
    <w:rsid w:val="196BB096"/>
    <w:rsid w:val="196CE674"/>
    <w:rsid w:val="198D77D8"/>
    <w:rsid w:val="1994D2CF"/>
    <w:rsid w:val="19C3FD04"/>
    <w:rsid w:val="19C4400D"/>
    <w:rsid w:val="19CEC2BB"/>
    <w:rsid w:val="19D2C67B"/>
    <w:rsid w:val="19E0D323"/>
    <w:rsid w:val="19E590CC"/>
    <w:rsid w:val="1A101EE4"/>
    <w:rsid w:val="1A13446E"/>
    <w:rsid w:val="1A2756BC"/>
    <w:rsid w:val="1A5E9934"/>
    <w:rsid w:val="1AAEE084"/>
    <w:rsid w:val="1AB39D6C"/>
    <w:rsid w:val="1AB53E5E"/>
    <w:rsid w:val="1ADD5097"/>
    <w:rsid w:val="1AEFCFA3"/>
    <w:rsid w:val="1AFDD88D"/>
    <w:rsid w:val="1B0A6861"/>
    <w:rsid w:val="1B1BF254"/>
    <w:rsid w:val="1B1E7FC4"/>
    <w:rsid w:val="1B530C87"/>
    <w:rsid w:val="1B77F37D"/>
    <w:rsid w:val="1B7D662A"/>
    <w:rsid w:val="1B9BEED4"/>
    <w:rsid w:val="1BAB558F"/>
    <w:rsid w:val="1BC0D4E6"/>
    <w:rsid w:val="1BC99F06"/>
    <w:rsid w:val="1C400987"/>
    <w:rsid w:val="1C8CE5BA"/>
    <w:rsid w:val="1CB6BCE6"/>
    <w:rsid w:val="1CC7E499"/>
    <w:rsid w:val="1CF49EC2"/>
    <w:rsid w:val="1D157735"/>
    <w:rsid w:val="1D2D8D02"/>
    <w:rsid w:val="1D48937F"/>
    <w:rsid w:val="1D569A16"/>
    <w:rsid w:val="1D6424C4"/>
    <w:rsid w:val="1D715FDC"/>
    <w:rsid w:val="1D82C35C"/>
    <w:rsid w:val="1D88DE37"/>
    <w:rsid w:val="1DA134EE"/>
    <w:rsid w:val="1DA48E64"/>
    <w:rsid w:val="1DA6AE69"/>
    <w:rsid w:val="1DB2EEE3"/>
    <w:rsid w:val="1DC09929"/>
    <w:rsid w:val="1DC7F288"/>
    <w:rsid w:val="1DF7291E"/>
    <w:rsid w:val="1E02DAB6"/>
    <w:rsid w:val="1E338274"/>
    <w:rsid w:val="1E3DE997"/>
    <w:rsid w:val="1E46E709"/>
    <w:rsid w:val="1E68A8D5"/>
    <w:rsid w:val="1E80B1E0"/>
    <w:rsid w:val="1E8A8CF3"/>
    <w:rsid w:val="1EA1E8C2"/>
    <w:rsid w:val="1F1106FA"/>
    <w:rsid w:val="1F212346"/>
    <w:rsid w:val="1F3735F2"/>
    <w:rsid w:val="1F399607"/>
    <w:rsid w:val="1F4ACED6"/>
    <w:rsid w:val="1F5E5083"/>
    <w:rsid w:val="1F715880"/>
    <w:rsid w:val="1F75F188"/>
    <w:rsid w:val="1F82CC79"/>
    <w:rsid w:val="1F8CE20E"/>
    <w:rsid w:val="1F952ED7"/>
    <w:rsid w:val="1FA9C118"/>
    <w:rsid w:val="1FCF6010"/>
    <w:rsid w:val="1FE2AAB7"/>
    <w:rsid w:val="1FE61621"/>
    <w:rsid w:val="1FFC4D18"/>
    <w:rsid w:val="201D93C2"/>
    <w:rsid w:val="20582641"/>
    <w:rsid w:val="2073774F"/>
    <w:rsid w:val="20833628"/>
    <w:rsid w:val="20B77B22"/>
    <w:rsid w:val="20B7A04D"/>
    <w:rsid w:val="20D388DF"/>
    <w:rsid w:val="20E3B360"/>
    <w:rsid w:val="20F0825D"/>
    <w:rsid w:val="20FF89F2"/>
    <w:rsid w:val="210E454C"/>
    <w:rsid w:val="211979EB"/>
    <w:rsid w:val="2132F3A8"/>
    <w:rsid w:val="216A91A5"/>
    <w:rsid w:val="216C41F1"/>
    <w:rsid w:val="217B2C22"/>
    <w:rsid w:val="2191D0C5"/>
    <w:rsid w:val="21D155AD"/>
    <w:rsid w:val="21D2DD5F"/>
    <w:rsid w:val="221A75E9"/>
    <w:rsid w:val="22814030"/>
    <w:rsid w:val="22A055CE"/>
    <w:rsid w:val="22BF5AFE"/>
    <w:rsid w:val="22E01AE7"/>
    <w:rsid w:val="2313394F"/>
    <w:rsid w:val="231D10B5"/>
    <w:rsid w:val="233A7C9C"/>
    <w:rsid w:val="2363FD41"/>
    <w:rsid w:val="238A2363"/>
    <w:rsid w:val="23D982F9"/>
    <w:rsid w:val="23DD85FD"/>
    <w:rsid w:val="241423C7"/>
    <w:rsid w:val="241B0102"/>
    <w:rsid w:val="2435BBC9"/>
    <w:rsid w:val="2455FEC4"/>
    <w:rsid w:val="245BC4AD"/>
    <w:rsid w:val="24AF843F"/>
    <w:rsid w:val="24CFB79D"/>
    <w:rsid w:val="24D367B1"/>
    <w:rsid w:val="24F3836F"/>
    <w:rsid w:val="24F760D6"/>
    <w:rsid w:val="24F804A5"/>
    <w:rsid w:val="2527E75A"/>
    <w:rsid w:val="255A3682"/>
    <w:rsid w:val="25735524"/>
    <w:rsid w:val="25B32302"/>
    <w:rsid w:val="25C6B3D3"/>
    <w:rsid w:val="261981E7"/>
    <w:rsid w:val="261CF97F"/>
    <w:rsid w:val="26896AA1"/>
    <w:rsid w:val="268DE2EA"/>
    <w:rsid w:val="26EBA52E"/>
    <w:rsid w:val="26FBD44E"/>
    <w:rsid w:val="26FEBEA8"/>
    <w:rsid w:val="277833E5"/>
    <w:rsid w:val="27A2B897"/>
    <w:rsid w:val="27AC5317"/>
    <w:rsid w:val="27B0869A"/>
    <w:rsid w:val="27BBE6E6"/>
    <w:rsid w:val="27C4BF43"/>
    <w:rsid w:val="27CC8A9F"/>
    <w:rsid w:val="27E67E35"/>
    <w:rsid w:val="280AAD98"/>
    <w:rsid w:val="281E96CD"/>
    <w:rsid w:val="283C3EA1"/>
    <w:rsid w:val="286093B0"/>
    <w:rsid w:val="2869C082"/>
    <w:rsid w:val="28765BBA"/>
    <w:rsid w:val="287C243A"/>
    <w:rsid w:val="2894CA22"/>
    <w:rsid w:val="28E9AE50"/>
    <w:rsid w:val="28F97FC0"/>
    <w:rsid w:val="2945EA4E"/>
    <w:rsid w:val="294CDCFC"/>
    <w:rsid w:val="2960E8A3"/>
    <w:rsid w:val="298343E4"/>
    <w:rsid w:val="299DCD5D"/>
    <w:rsid w:val="29FE307C"/>
    <w:rsid w:val="2A14DC0E"/>
    <w:rsid w:val="2A19ACA5"/>
    <w:rsid w:val="2A1F2569"/>
    <w:rsid w:val="2A3442ED"/>
    <w:rsid w:val="2AAEA999"/>
    <w:rsid w:val="2AE1E920"/>
    <w:rsid w:val="2AE86018"/>
    <w:rsid w:val="2AF54DDE"/>
    <w:rsid w:val="2B22A2A1"/>
    <w:rsid w:val="2B39FDE0"/>
    <w:rsid w:val="2B463C29"/>
    <w:rsid w:val="2B5B09CE"/>
    <w:rsid w:val="2B623035"/>
    <w:rsid w:val="2B63E5D6"/>
    <w:rsid w:val="2B8B09E1"/>
    <w:rsid w:val="2BAC01B3"/>
    <w:rsid w:val="2BC57E98"/>
    <w:rsid w:val="2BD81A76"/>
    <w:rsid w:val="2C3157A4"/>
    <w:rsid w:val="2CA7BB30"/>
    <w:rsid w:val="2CB5162B"/>
    <w:rsid w:val="2CC145D6"/>
    <w:rsid w:val="2CC6A1DF"/>
    <w:rsid w:val="2CC70B42"/>
    <w:rsid w:val="2CEDC5C7"/>
    <w:rsid w:val="2CEECDC1"/>
    <w:rsid w:val="2CF0954B"/>
    <w:rsid w:val="2D04703B"/>
    <w:rsid w:val="2D454918"/>
    <w:rsid w:val="2D6BDF8F"/>
    <w:rsid w:val="2D7CE4C2"/>
    <w:rsid w:val="2D909232"/>
    <w:rsid w:val="2DA136A7"/>
    <w:rsid w:val="2DBFA626"/>
    <w:rsid w:val="2DCAE6A6"/>
    <w:rsid w:val="2DD5C9AD"/>
    <w:rsid w:val="2E0B4E00"/>
    <w:rsid w:val="2E1E4538"/>
    <w:rsid w:val="2E29F746"/>
    <w:rsid w:val="2E3E16E8"/>
    <w:rsid w:val="2E47A178"/>
    <w:rsid w:val="2E575A63"/>
    <w:rsid w:val="2E694BD9"/>
    <w:rsid w:val="2E7FB72C"/>
    <w:rsid w:val="2EA81B32"/>
    <w:rsid w:val="2EB74346"/>
    <w:rsid w:val="2ECB5C78"/>
    <w:rsid w:val="2EEA38FF"/>
    <w:rsid w:val="2EFDC32E"/>
    <w:rsid w:val="2F4E99CD"/>
    <w:rsid w:val="2F4FCF5D"/>
    <w:rsid w:val="2FB2DCC2"/>
    <w:rsid w:val="2FD43A77"/>
    <w:rsid w:val="2FE8C35D"/>
    <w:rsid w:val="30537401"/>
    <w:rsid w:val="30763533"/>
    <w:rsid w:val="30E6AA70"/>
    <w:rsid w:val="30EE6AF0"/>
    <w:rsid w:val="314A0D67"/>
    <w:rsid w:val="315A0D14"/>
    <w:rsid w:val="316A01BE"/>
    <w:rsid w:val="316F1DB1"/>
    <w:rsid w:val="31A648E3"/>
    <w:rsid w:val="31BC512B"/>
    <w:rsid w:val="31D33DFD"/>
    <w:rsid w:val="31DF8562"/>
    <w:rsid w:val="329EB491"/>
    <w:rsid w:val="32A659B5"/>
    <w:rsid w:val="32BCC4F8"/>
    <w:rsid w:val="32DB64CA"/>
    <w:rsid w:val="332A2C4B"/>
    <w:rsid w:val="332B3265"/>
    <w:rsid w:val="33526C47"/>
    <w:rsid w:val="33A189D1"/>
    <w:rsid w:val="33A657F8"/>
    <w:rsid w:val="33A85F05"/>
    <w:rsid w:val="33DFA5B6"/>
    <w:rsid w:val="33F02773"/>
    <w:rsid w:val="34379EEB"/>
    <w:rsid w:val="344ABD50"/>
    <w:rsid w:val="3493B03E"/>
    <w:rsid w:val="34BC19DB"/>
    <w:rsid w:val="34C7D072"/>
    <w:rsid w:val="350A4978"/>
    <w:rsid w:val="3514AE58"/>
    <w:rsid w:val="354D8D8C"/>
    <w:rsid w:val="355C92FC"/>
    <w:rsid w:val="35A78F31"/>
    <w:rsid w:val="35ACABA2"/>
    <w:rsid w:val="35B44F80"/>
    <w:rsid w:val="36058058"/>
    <w:rsid w:val="3617C821"/>
    <w:rsid w:val="362477D7"/>
    <w:rsid w:val="3672043B"/>
    <w:rsid w:val="36FEE917"/>
    <w:rsid w:val="370541C8"/>
    <w:rsid w:val="37157EEB"/>
    <w:rsid w:val="374B60D0"/>
    <w:rsid w:val="37B7ABA4"/>
    <w:rsid w:val="37BB87AE"/>
    <w:rsid w:val="37E94E94"/>
    <w:rsid w:val="37E94F6B"/>
    <w:rsid w:val="37EE260F"/>
    <w:rsid w:val="38360E53"/>
    <w:rsid w:val="384E4580"/>
    <w:rsid w:val="3861CE1A"/>
    <w:rsid w:val="3867C5A6"/>
    <w:rsid w:val="389C3FEF"/>
    <w:rsid w:val="389FB4AE"/>
    <w:rsid w:val="38B10424"/>
    <w:rsid w:val="38D02248"/>
    <w:rsid w:val="38E3626F"/>
    <w:rsid w:val="3901EBD3"/>
    <w:rsid w:val="3911EC59"/>
    <w:rsid w:val="3912BFFD"/>
    <w:rsid w:val="39189AA0"/>
    <w:rsid w:val="39250ECB"/>
    <w:rsid w:val="39307E68"/>
    <w:rsid w:val="39D5BC2F"/>
    <w:rsid w:val="39E1C4DC"/>
    <w:rsid w:val="3A0DB50B"/>
    <w:rsid w:val="3A134109"/>
    <w:rsid w:val="3A493E88"/>
    <w:rsid w:val="3A5E256E"/>
    <w:rsid w:val="3A8DAF57"/>
    <w:rsid w:val="3A8F9ECF"/>
    <w:rsid w:val="3B053E9C"/>
    <w:rsid w:val="3B235B97"/>
    <w:rsid w:val="3B4F4C4E"/>
    <w:rsid w:val="3B5376A2"/>
    <w:rsid w:val="3B7E8195"/>
    <w:rsid w:val="3BCDE2D3"/>
    <w:rsid w:val="3BDFEF05"/>
    <w:rsid w:val="3BF41A90"/>
    <w:rsid w:val="3C173CD6"/>
    <w:rsid w:val="3C89B033"/>
    <w:rsid w:val="3CCBFC5B"/>
    <w:rsid w:val="3CF58E8B"/>
    <w:rsid w:val="3CF74543"/>
    <w:rsid w:val="3D14C4CD"/>
    <w:rsid w:val="3D3ED1AD"/>
    <w:rsid w:val="3D4D497A"/>
    <w:rsid w:val="3D583000"/>
    <w:rsid w:val="3D8662D9"/>
    <w:rsid w:val="3DA8C96F"/>
    <w:rsid w:val="3E06F262"/>
    <w:rsid w:val="3E0F56AE"/>
    <w:rsid w:val="3E3242B5"/>
    <w:rsid w:val="3E4C9C16"/>
    <w:rsid w:val="3E652DDC"/>
    <w:rsid w:val="3E818A59"/>
    <w:rsid w:val="3E9375E5"/>
    <w:rsid w:val="3EA5319F"/>
    <w:rsid w:val="3ECA1CF5"/>
    <w:rsid w:val="3ED605F4"/>
    <w:rsid w:val="3EF485D3"/>
    <w:rsid w:val="3F10B7BA"/>
    <w:rsid w:val="3F1215F8"/>
    <w:rsid w:val="3F125471"/>
    <w:rsid w:val="3F2CEF56"/>
    <w:rsid w:val="3F46A01A"/>
    <w:rsid w:val="3F4D759F"/>
    <w:rsid w:val="3F527355"/>
    <w:rsid w:val="3F7BA6CD"/>
    <w:rsid w:val="3F80771E"/>
    <w:rsid w:val="3F8C08E4"/>
    <w:rsid w:val="3F97F5B9"/>
    <w:rsid w:val="3FA05139"/>
    <w:rsid w:val="3FD37478"/>
    <w:rsid w:val="3FE3237D"/>
    <w:rsid w:val="3FFD41F8"/>
    <w:rsid w:val="400DA170"/>
    <w:rsid w:val="400F6097"/>
    <w:rsid w:val="4040D34C"/>
    <w:rsid w:val="404F3209"/>
    <w:rsid w:val="4092AA94"/>
    <w:rsid w:val="4098B281"/>
    <w:rsid w:val="40EACE6B"/>
    <w:rsid w:val="40F67F25"/>
    <w:rsid w:val="427748FA"/>
    <w:rsid w:val="42BC2C73"/>
    <w:rsid w:val="42E0BB04"/>
    <w:rsid w:val="42E5EA43"/>
    <w:rsid w:val="431FC245"/>
    <w:rsid w:val="43219385"/>
    <w:rsid w:val="434019D7"/>
    <w:rsid w:val="43468995"/>
    <w:rsid w:val="43595687"/>
    <w:rsid w:val="437338DB"/>
    <w:rsid w:val="4394B6E6"/>
    <w:rsid w:val="43C973D8"/>
    <w:rsid w:val="43D44AC6"/>
    <w:rsid w:val="43E04C73"/>
    <w:rsid w:val="443C4982"/>
    <w:rsid w:val="445EB349"/>
    <w:rsid w:val="44619902"/>
    <w:rsid w:val="448974D3"/>
    <w:rsid w:val="44A12EAD"/>
    <w:rsid w:val="44DB43A6"/>
    <w:rsid w:val="45036364"/>
    <w:rsid w:val="45062C6E"/>
    <w:rsid w:val="45308747"/>
    <w:rsid w:val="454C23D1"/>
    <w:rsid w:val="454EF76E"/>
    <w:rsid w:val="4578BF30"/>
    <w:rsid w:val="457D02AD"/>
    <w:rsid w:val="458C90B4"/>
    <w:rsid w:val="459394B4"/>
    <w:rsid w:val="459CC435"/>
    <w:rsid w:val="45E0035D"/>
    <w:rsid w:val="45FBB34A"/>
    <w:rsid w:val="463E088E"/>
    <w:rsid w:val="46497967"/>
    <w:rsid w:val="46A0C72F"/>
    <w:rsid w:val="46C4BA09"/>
    <w:rsid w:val="46CE4BF3"/>
    <w:rsid w:val="47273E0F"/>
    <w:rsid w:val="475212B3"/>
    <w:rsid w:val="4762F956"/>
    <w:rsid w:val="47BE4440"/>
    <w:rsid w:val="47C3C0B8"/>
    <w:rsid w:val="47D4D1C3"/>
    <w:rsid w:val="47DCAD64"/>
    <w:rsid w:val="48462BA9"/>
    <w:rsid w:val="485B94DD"/>
    <w:rsid w:val="488451D3"/>
    <w:rsid w:val="48889F6E"/>
    <w:rsid w:val="4890C168"/>
    <w:rsid w:val="4899521C"/>
    <w:rsid w:val="489AED3C"/>
    <w:rsid w:val="4909C8C7"/>
    <w:rsid w:val="490D3961"/>
    <w:rsid w:val="4914ABD6"/>
    <w:rsid w:val="4921668F"/>
    <w:rsid w:val="4949204F"/>
    <w:rsid w:val="496F02D4"/>
    <w:rsid w:val="497F434A"/>
    <w:rsid w:val="499A3AA0"/>
    <w:rsid w:val="49B36EEE"/>
    <w:rsid w:val="49B52E9A"/>
    <w:rsid w:val="49BA70D7"/>
    <w:rsid w:val="49BE27DE"/>
    <w:rsid w:val="49FD3A44"/>
    <w:rsid w:val="4A22113C"/>
    <w:rsid w:val="4A25ABB7"/>
    <w:rsid w:val="4A515AD3"/>
    <w:rsid w:val="4A6244BB"/>
    <w:rsid w:val="4A6CB6E9"/>
    <w:rsid w:val="4A945EDF"/>
    <w:rsid w:val="4ABE8B7C"/>
    <w:rsid w:val="4AD446A2"/>
    <w:rsid w:val="4B0E0BBB"/>
    <w:rsid w:val="4B2E6B76"/>
    <w:rsid w:val="4B629BCC"/>
    <w:rsid w:val="4BD02AE4"/>
    <w:rsid w:val="4BE526BB"/>
    <w:rsid w:val="4BFA6123"/>
    <w:rsid w:val="4C19ECFD"/>
    <w:rsid w:val="4C220181"/>
    <w:rsid w:val="4C29EA11"/>
    <w:rsid w:val="4C2C6683"/>
    <w:rsid w:val="4C4DF2EC"/>
    <w:rsid w:val="4C4E4773"/>
    <w:rsid w:val="4C61B616"/>
    <w:rsid w:val="4C76E3A0"/>
    <w:rsid w:val="4CF90BD5"/>
    <w:rsid w:val="4CFB8A78"/>
    <w:rsid w:val="4D00EFA0"/>
    <w:rsid w:val="4D2D7A82"/>
    <w:rsid w:val="4D441331"/>
    <w:rsid w:val="4D6A6D6B"/>
    <w:rsid w:val="4D70315D"/>
    <w:rsid w:val="4DFB0A72"/>
    <w:rsid w:val="4DFB2F01"/>
    <w:rsid w:val="4DFECA08"/>
    <w:rsid w:val="4E45C5E9"/>
    <w:rsid w:val="4E5FFFCE"/>
    <w:rsid w:val="4EA663B9"/>
    <w:rsid w:val="4EA67E2B"/>
    <w:rsid w:val="4EA91602"/>
    <w:rsid w:val="4EC0C192"/>
    <w:rsid w:val="4ED388FC"/>
    <w:rsid w:val="4EE019FA"/>
    <w:rsid w:val="4F0ADEC4"/>
    <w:rsid w:val="4F0ECA19"/>
    <w:rsid w:val="4F2B3454"/>
    <w:rsid w:val="4FB75161"/>
    <w:rsid w:val="4FD8DAE3"/>
    <w:rsid w:val="4FF54C0E"/>
    <w:rsid w:val="50032FF0"/>
    <w:rsid w:val="505B66B3"/>
    <w:rsid w:val="507C713A"/>
    <w:rsid w:val="50929158"/>
    <w:rsid w:val="50A5A5B4"/>
    <w:rsid w:val="50CD283F"/>
    <w:rsid w:val="5117F5F3"/>
    <w:rsid w:val="513CE7E6"/>
    <w:rsid w:val="51A62890"/>
    <w:rsid w:val="51AF7349"/>
    <w:rsid w:val="51D54936"/>
    <w:rsid w:val="51DCFC16"/>
    <w:rsid w:val="51E9201F"/>
    <w:rsid w:val="520DFD31"/>
    <w:rsid w:val="527CFF2B"/>
    <w:rsid w:val="528D6C81"/>
    <w:rsid w:val="52AC771D"/>
    <w:rsid w:val="52B39637"/>
    <w:rsid w:val="52D01BFE"/>
    <w:rsid w:val="52D0D1F4"/>
    <w:rsid w:val="52D5CEC5"/>
    <w:rsid w:val="5302FFE4"/>
    <w:rsid w:val="5306F25E"/>
    <w:rsid w:val="536DB5B1"/>
    <w:rsid w:val="539AA2E1"/>
    <w:rsid w:val="53A0023F"/>
    <w:rsid w:val="53BC4978"/>
    <w:rsid w:val="53C64793"/>
    <w:rsid w:val="53C9B5ED"/>
    <w:rsid w:val="53EA086A"/>
    <w:rsid w:val="5406077E"/>
    <w:rsid w:val="545202AE"/>
    <w:rsid w:val="5484397E"/>
    <w:rsid w:val="548EF6AD"/>
    <w:rsid w:val="5490C7D3"/>
    <w:rsid w:val="54A73DF0"/>
    <w:rsid w:val="54B2612C"/>
    <w:rsid w:val="54DC00BC"/>
    <w:rsid w:val="55059A06"/>
    <w:rsid w:val="551169D9"/>
    <w:rsid w:val="551FEBBC"/>
    <w:rsid w:val="554745B8"/>
    <w:rsid w:val="556F97EB"/>
    <w:rsid w:val="5572077A"/>
    <w:rsid w:val="55E11E7F"/>
    <w:rsid w:val="55F00AA4"/>
    <w:rsid w:val="55FEDF70"/>
    <w:rsid w:val="5600D297"/>
    <w:rsid w:val="56048E64"/>
    <w:rsid w:val="560DAA92"/>
    <w:rsid w:val="560DCD43"/>
    <w:rsid w:val="561F28FE"/>
    <w:rsid w:val="5663D1C0"/>
    <w:rsid w:val="56797A9F"/>
    <w:rsid w:val="567E74EE"/>
    <w:rsid w:val="5688FCE6"/>
    <w:rsid w:val="56920B62"/>
    <w:rsid w:val="56B68A16"/>
    <w:rsid w:val="56BD1B04"/>
    <w:rsid w:val="56D0625B"/>
    <w:rsid w:val="56D13720"/>
    <w:rsid w:val="56D9A78A"/>
    <w:rsid w:val="56E50B28"/>
    <w:rsid w:val="5732395D"/>
    <w:rsid w:val="578AE70C"/>
    <w:rsid w:val="57AD8037"/>
    <w:rsid w:val="5810C301"/>
    <w:rsid w:val="58127D85"/>
    <w:rsid w:val="583F4382"/>
    <w:rsid w:val="584585DB"/>
    <w:rsid w:val="584AA6D5"/>
    <w:rsid w:val="587062CD"/>
    <w:rsid w:val="58CD26F0"/>
    <w:rsid w:val="58E04319"/>
    <w:rsid w:val="59544C7D"/>
    <w:rsid w:val="595AD0E0"/>
    <w:rsid w:val="5964FD09"/>
    <w:rsid w:val="597A64B4"/>
    <w:rsid w:val="59A541A2"/>
    <w:rsid w:val="59BF3621"/>
    <w:rsid w:val="59CD224C"/>
    <w:rsid w:val="59F0D3A3"/>
    <w:rsid w:val="5A137C5F"/>
    <w:rsid w:val="5A2964EC"/>
    <w:rsid w:val="5A4EBC25"/>
    <w:rsid w:val="5A634AD4"/>
    <w:rsid w:val="5A7D31F7"/>
    <w:rsid w:val="5A945DE8"/>
    <w:rsid w:val="5AF09BA7"/>
    <w:rsid w:val="5B1DBF30"/>
    <w:rsid w:val="5B1DE80E"/>
    <w:rsid w:val="5B38FBA9"/>
    <w:rsid w:val="5B5FB815"/>
    <w:rsid w:val="5B798441"/>
    <w:rsid w:val="5B7DF500"/>
    <w:rsid w:val="5B8ED60E"/>
    <w:rsid w:val="5BE2B014"/>
    <w:rsid w:val="5C415DBB"/>
    <w:rsid w:val="5C4A6DFF"/>
    <w:rsid w:val="5C4BFC6D"/>
    <w:rsid w:val="5C53FE14"/>
    <w:rsid w:val="5C5420F3"/>
    <w:rsid w:val="5C5A1E08"/>
    <w:rsid w:val="5C827326"/>
    <w:rsid w:val="5C9A4972"/>
    <w:rsid w:val="5CD20358"/>
    <w:rsid w:val="5CDDD124"/>
    <w:rsid w:val="5D36A74F"/>
    <w:rsid w:val="5D41D9C9"/>
    <w:rsid w:val="5D545394"/>
    <w:rsid w:val="5D698134"/>
    <w:rsid w:val="5D6A247D"/>
    <w:rsid w:val="5DBAB485"/>
    <w:rsid w:val="5DC4DCF4"/>
    <w:rsid w:val="5DDAA917"/>
    <w:rsid w:val="5DF97AED"/>
    <w:rsid w:val="5E3D0314"/>
    <w:rsid w:val="5E40F1E8"/>
    <w:rsid w:val="5E59B33A"/>
    <w:rsid w:val="5E966BC9"/>
    <w:rsid w:val="5E9A9E0A"/>
    <w:rsid w:val="5EA7E63A"/>
    <w:rsid w:val="5F5BB38E"/>
    <w:rsid w:val="5F615837"/>
    <w:rsid w:val="5F74B4EE"/>
    <w:rsid w:val="5FD6561E"/>
    <w:rsid w:val="5FF13AE8"/>
    <w:rsid w:val="600C9324"/>
    <w:rsid w:val="60802971"/>
    <w:rsid w:val="60827014"/>
    <w:rsid w:val="6090B0E4"/>
    <w:rsid w:val="6090C8F6"/>
    <w:rsid w:val="61081B45"/>
    <w:rsid w:val="610DEC77"/>
    <w:rsid w:val="6122A29C"/>
    <w:rsid w:val="6151B1BE"/>
    <w:rsid w:val="6156BDFA"/>
    <w:rsid w:val="6195AF2D"/>
    <w:rsid w:val="61AB6297"/>
    <w:rsid w:val="61CF0BA7"/>
    <w:rsid w:val="61DFD56D"/>
    <w:rsid w:val="620474A3"/>
    <w:rsid w:val="620C9E6D"/>
    <w:rsid w:val="62105B97"/>
    <w:rsid w:val="625C4600"/>
    <w:rsid w:val="626A1975"/>
    <w:rsid w:val="62708692"/>
    <w:rsid w:val="62DA4154"/>
    <w:rsid w:val="62EAFB2D"/>
    <w:rsid w:val="630C12D0"/>
    <w:rsid w:val="635A0727"/>
    <w:rsid w:val="63810287"/>
    <w:rsid w:val="64269E34"/>
    <w:rsid w:val="643CF0F0"/>
    <w:rsid w:val="643EF9A4"/>
    <w:rsid w:val="644550DC"/>
    <w:rsid w:val="6450E189"/>
    <w:rsid w:val="64777141"/>
    <w:rsid w:val="648E9F62"/>
    <w:rsid w:val="648F8142"/>
    <w:rsid w:val="64E8BB2C"/>
    <w:rsid w:val="64F8E0A8"/>
    <w:rsid w:val="650F439A"/>
    <w:rsid w:val="65194ABD"/>
    <w:rsid w:val="65445DAD"/>
    <w:rsid w:val="654A1F58"/>
    <w:rsid w:val="656A1B84"/>
    <w:rsid w:val="658FB5B6"/>
    <w:rsid w:val="65A1E0EC"/>
    <w:rsid w:val="65B9EA92"/>
    <w:rsid w:val="65CA10C1"/>
    <w:rsid w:val="65CE46CF"/>
    <w:rsid w:val="65E15438"/>
    <w:rsid w:val="65E6A632"/>
    <w:rsid w:val="66049B49"/>
    <w:rsid w:val="660959A5"/>
    <w:rsid w:val="6609E236"/>
    <w:rsid w:val="66361300"/>
    <w:rsid w:val="665F1FBB"/>
    <w:rsid w:val="6667DA08"/>
    <w:rsid w:val="6693DAF9"/>
    <w:rsid w:val="66AB2C41"/>
    <w:rsid w:val="66B93DCF"/>
    <w:rsid w:val="66C232BF"/>
    <w:rsid w:val="66C330E5"/>
    <w:rsid w:val="66E4E92F"/>
    <w:rsid w:val="670B1AF8"/>
    <w:rsid w:val="672FCECA"/>
    <w:rsid w:val="67532E0E"/>
    <w:rsid w:val="676B2344"/>
    <w:rsid w:val="676DC385"/>
    <w:rsid w:val="677895E7"/>
    <w:rsid w:val="67840396"/>
    <w:rsid w:val="679773E6"/>
    <w:rsid w:val="67C369A6"/>
    <w:rsid w:val="67FD6D4D"/>
    <w:rsid w:val="6835F89D"/>
    <w:rsid w:val="683DD9A0"/>
    <w:rsid w:val="68CBD391"/>
    <w:rsid w:val="696C9118"/>
    <w:rsid w:val="6972D63F"/>
    <w:rsid w:val="6975250E"/>
    <w:rsid w:val="69C23CFA"/>
    <w:rsid w:val="69E32F08"/>
    <w:rsid w:val="69F939AE"/>
    <w:rsid w:val="6A059B44"/>
    <w:rsid w:val="6A31BCA2"/>
    <w:rsid w:val="6A3BE673"/>
    <w:rsid w:val="6A702DAA"/>
    <w:rsid w:val="6A98A021"/>
    <w:rsid w:val="6AAF5302"/>
    <w:rsid w:val="6AD14D7D"/>
    <w:rsid w:val="6AD65753"/>
    <w:rsid w:val="6B00D1AC"/>
    <w:rsid w:val="6B0CA694"/>
    <w:rsid w:val="6B307C2A"/>
    <w:rsid w:val="6B330333"/>
    <w:rsid w:val="6B422D48"/>
    <w:rsid w:val="6B45A914"/>
    <w:rsid w:val="6BB8BF69"/>
    <w:rsid w:val="6BC2033E"/>
    <w:rsid w:val="6BCBD367"/>
    <w:rsid w:val="6BE61D29"/>
    <w:rsid w:val="6C04C5C5"/>
    <w:rsid w:val="6C0AC86A"/>
    <w:rsid w:val="6C8C7855"/>
    <w:rsid w:val="6C8DC001"/>
    <w:rsid w:val="6C9F1BB1"/>
    <w:rsid w:val="6CAE92C4"/>
    <w:rsid w:val="6CDD7F6D"/>
    <w:rsid w:val="6D32AD74"/>
    <w:rsid w:val="6D35612C"/>
    <w:rsid w:val="6D4A89F8"/>
    <w:rsid w:val="6D59672F"/>
    <w:rsid w:val="6D5DDE56"/>
    <w:rsid w:val="6D5F012F"/>
    <w:rsid w:val="6D66DDB1"/>
    <w:rsid w:val="6D68100B"/>
    <w:rsid w:val="6D6E5CFF"/>
    <w:rsid w:val="6D7EE2DB"/>
    <w:rsid w:val="6DA435DE"/>
    <w:rsid w:val="6DBF37FE"/>
    <w:rsid w:val="6DCA1F30"/>
    <w:rsid w:val="6DD79F58"/>
    <w:rsid w:val="6DFAE045"/>
    <w:rsid w:val="6E5C620D"/>
    <w:rsid w:val="6E9DC10B"/>
    <w:rsid w:val="6EA7894D"/>
    <w:rsid w:val="6EB8D49A"/>
    <w:rsid w:val="6EBF5868"/>
    <w:rsid w:val="6EDF4CD2"/>
    <w:rsid w:val="6F0BB4ED"/>
    <w:rsid w:val="6F34A854"/>
    <w:rsid w:val="6F34AA56"/>
    <w:rsid w:val="6F6A4C71"/>
    <w:rsid w:val="6F788CF9"/>
    <w:rsid w:val="6F802E86"/>
    <w:rsid w:val="6F9249D1"/>
    <w:rsid w:val="6FF21E97"/>
    <w:rsid w:val="70228E2C"/>
    <w:rsid w:val="702D08C4"/>
    <w:rsid w:val="70477140"/>
    <w:rsid w:val="7073BB2A"/>
    <w:rsid w:val="7089A830"/>
    <w:rsid w:val="70C0960E"/>
    <w:rsid w:val="70D562F2"/>
    <w:rsid w:val="70DA6BF5"/>
    <w:rsid w:val="70EBD3D2"/>
    <w:rsid w:val="70F5BF15"/>
    <w:rsid w:val="710E7630"/>
    <w:rsid w:val="7120C868"/>
    <w:rsid w:val="71315E76"/>
    <w:rsid w:val="71539770"/>
    <w:rsid w:val="71A237C1"/>
    <w:rsid w:val="71B75D72"/>
    <w:rsid w:val="71D9F408"/>
    <w:rsid w:val="72027371"/>
    <w:rsid w:val="7266ACBA"/>
    <w:rsid w:val="728844B5"/>
    <w:rsid w:val="72E45F4C"/>
    <w:rsid w:val="72FF8C54"/>
    <w:rsid w:val="7320A1C3"/>
    <w:rsid w:val="732150BF"/>
    <w:rsid w:val="7326F997"/>
    <w:rsid w:val="732DBCA1"/>
    <w:rsid w:val="736175D5"/>
    <w:rsid w:val="7374510A"/>
    <w:rsid w:val="7375C4B0"/>
    <w:rsid w:val="7378C7AF"/>
    <w:rsid w:val="737FEBBE"/>
    <w:rsid w:val="73A60334"/>
    <w:rsid w:val="73E0C356"/>
    <w:rsid w:val="73E8542F"/>
    <w:rsid w:val="73F1A883"/>
    <w:rsid w:val="74180F3B"/>
    <w:rsid w:val="7445B160"/>
    <w:rsid w:val="74499548"/>
    <w:rsid w:val="744A641E"/>
    <w:rsid w:val="745F71C4"/>
    <w:rsid w:val="7494C468"/>
    <w:rsid w:val="74EE17C3"/>
    <w:rsid w:val="75178C68"/>
    <w:rsid w:val="75220CE9"/>
    <w:rsid w:val="753F07D6"/>
    <w:rsid w:val="75509032"/>
    <w:rsid w:val="7553C1EB"/>
    <w:rsid w:val="7589C3CA"/>
    <w:rsid w:val="75B83E48"/>
    <w:rsid w:val="75CD581E"/>
    <w:rsid w:val="75E605C5"/>
    <w:rsid w:val="75FCA85A"/>
    <w:rsid w:val="7602E7A2"/>
    <w:rsid w:val="760759DD"/>
    <w:rsid w:val="76083149"/>
    <w:rsid w:val="7609365A"/>
    <w:rsid w:val="760A88AE"/>
    <w:rsid w:val="7628A69D"/>
    <w:rsid w:val="7634C30A"/>
    <w:rsid w:val="7647A386"/>
    <w:rsid w:val="768DD70E"/>
    <w:rsid w:val="76942FAE"/>
    <w:rsid w:val="76A2595F"/>
    <w:rsid w:val="76B71038"/>
    <w:rsid w:val="76C62059"/>
    <w:rsid w:val="771179B7"/>
    <w:rsid w:val="7722D328"/>
    <w:rsid w:val="7792A9A4"/>
    <w:rsid w:val="77A90F64"/>
    <w:rsid w:val="77ACF51E"/>
    <w:rsid w:val="77E6F6E3"/>
    <w:rsid w:val="785FF703"/>
    <w:rsid w:val="78C3B90A"/>
    <w:rsid w:val="78C69BE2"/>
    <w:rsid w:val="78EBE254"/>
    <w:rsid w:val="78F82389"/>
    <w:rsid w:val="7914995F"/>
    <w:rsid w:val="79182842"/>
    <w:rsid w:val="79473F9B"/>
    <w:rsid w:val="79689F36"/>
    <w:rsid w:val="79BA74D3"/>
    <w:rsid w:val="79CB8D39"/>
    <w:rsid w:val="7A2916EA"/>
    <w:rsid w:val="7A563702"/>
    <w:rsid w:val="7A7A30CD"/>
    <w:rsid w:val="7A882BBF"/>
    <w:rsid w:val="7AB0FDCB"/>
    <w:rsid w:val="7AD75919"/>
    <w:rsid w:val="7ADCC840"/>
    <w:rsid w:val="7AE1479E"/>
    <w:rsid w:val="7B06D016"/>
    <w:rsid w:val="7B3FABC4"/>
    <w:rsid w:val="7B451687"/>
    <w:rsid w:val="7B59D916"/>
    <w:rsid w:val="7B694A04"/>
    <w:rsid w:val="7B9D36BF"/>
    <w:rsid w:val="7BB34A1C"/>
    <w:rsid w:val="7BEB48AB"/>
    <w:rsid w:val="7BF3D438"/>
    <w:rsid w:val="7C3E0499"/>
    <w:rsid w:val="7C4FE9C7"/>
    <w:rsid w:val="7CDB75C0"/>
    <w:rsid w:val="7CE7154D"/>
    <w:rsid w:val="7CFBA5A8"/>
    <w:rsid w:val="7D3E94A1"/>
    <w:rsid w:val="7D720FBA"/>
    <w:rsid w:val="7D78AAAA"/>
    <w:rsid w:val="7D9C5070"/>
    <w:rsid w:val="7DA60BF9"/>
    <w:rsid w:val="7DDE2496"/>
    <w:rsid w:val="7E007FB4"/>
    <w:rsid w:val="7E18722D"/>
    <w:rsid w:val="7E192EA7"/>
    <w:rsid w:val="7E2D51DB"/>
    <w:rsid w:val="7E86FC71"/>
    <w:rsid w:val="7EA0A5AA"/>
    <w:rsid w:val="7EAF8DAE"/>
    <w:rsid w:val="7EBC7F49"/>
    <w:rsid w:val="7EE32893"/>
    <w:rsid w:val="7EEB3E74"/>
    <w:rsid w:val="7F084005"/>
    <w:rsid w:val="7F08A995"/>
    <w:rsid w:val="7F0C03BB"/>
    <w:rsid w:val="7F2A2056"/>
    <w:rsid w:val="7F487773"/>
    <w:rsid w:val="7F579E52"/>
    <w:rsid w:val="7F66E3D6"/>
    <w:rsid w:val="7F6EB526"/>
    <w:rsid w:val="7F87D279"/>
    <w:rsid w:val="7FCF5B63"/>
    <w:rsid w:val="7FD0ED7E"/>
    <w:rsid w:val="7FEE6D43"/>
    <w:rsid w:val="7F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25B"/>
  <w15:chartTrackingRefBased/>
  <w15:docId w15:val="{99641BB7-0312-495D-A793-70120865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A4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CC0"/>
  </w:style>
  <w:style w:type="paragraph" w:styleId="Footer">
    <w:name w:val="footer"/>
    <w:basedOn w:val="Normal"/>
    <w:link w:val="FooterChar"/>
    <w:uiPriority w:val="99"/>
    <w:unhideWhenUsed/>
    <w:rsid w:val="000A4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ic.oup.com/jamia/pages/call-for-papers-clinician-burnout" TargetMode="External"/><Relationship Id="rId21" Type="http://schemas.openxmlformats.org/officeDocument/2006/relationships/hyperlink" Target="https://confluence.mc.vanderbilt.edu/display/VCLIC/BPA+Clickbusters" TargetMode="External"/><Relationship Id="rId34" Type="http://schemas.openxmlformats.org/officeDocument/2006/relationships/hyperlink" Target="https://doi.org/10.1016/S0140-6736(20)31187-9" TargetMode="External"/><Relationship Id="rId42" Type="http://schemas.openxmlformats.org/officeDocument/2006/relationships/hyperlink" Target="https://www.cambridge.org/core/journals/infection-control-and-hospital-epidemiology/article/considerable-variability-in-antibiotic-use-among-us-childrens-hospitals-in-20172018/B5AC065AC79EDC221FEB1A7D67AAC87F" TargetMode="External"/><Relationship Id="rId47" Type="http://schemas.openxmlformats.org/officeDocument/2006/relationships/hyperlink" Target="https://ascopubs.org/doi/abs/10.1200/JCO.2020.38.15_suppl.2071" TargetMode="External"/><Relationship Id="rId50" Type="http://schemas.openxmlformats.org/officeDocument/2006/relationships/hyperlink" Target="https://jamanetwork.com/journals/jamacardiology/article-abstract/2762846" TargetMode="External"/><Relationship Id="rId55" Type="http://schemas.openxmlformats.org/officeDocument/2006/relationships/hyperlink" Target="https://www.jacr.org/article/S1546-1440(20)30490-7/abstract" TargetMode="External"/><Relationship Id="rId63" Type="http://schemas.openxmlformats.org/officeDocument/2006/relationships/hyperlink" Target="https://nam05.safelinks.protection.outlook.com/?url=https%3A%2F%2Ftwitter.com%2FVUMC_VCLIC&amp;data=02%7C01%7Celise.russo%40vumc.org%7Cae1f55ecfa4b48226db008d7fcead8a0%7Cef57503014244ed8b83c12c533d879ab%7C0%7C0%7C637255957894267243&amp;sdata=fuxiOM8VcKtfqKSsRiOR66iqvAaFn%2F9pKe3Wr%2B44%2F0s%3D&amp;reserve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dcasts.apple.com/us/podcast/informatics-in-the-round/id1493297446" TargetMode="External"/><Relationship Id="rId29" Type="http://schemas.openxmlformats.org/officeDocument/2006/relationships/hyperlink" Target="https://anesthesiology.pubs.asahq.org/article.aspx?articleid=2765799&amp;resultClick=3" TargetMode="External"/><Relationship Id="rId11" Type="http://schemas.openxmlformats.org/officeDocument/2006/relationships/hyperlink" Target="https://www.vumc.org/vclic/vclic-news-and-happenings" TargetMode="External"/><Relationship Id="rId24" Type="http://schemas.openxmlformats.org/officeDocument/2006/relationships/hyperlink" Target="https://www.youtube.com/watch?v=shLx6WcTCIQ&amp;list=PLi42cdgkMqOVzYpy1gowCsqvp5AD6Y5Jo&amp;index=14&amp;t=0s" TargetMode="External"/><Relationship Id="rId32" Type="http://schemas.openxmlformats.org/officeDocument/2006/relationships/hyperlink" Target="https://doi.org/10.7326/M19-0880" TargetMode="External"/><Relationship Id="rId37" Type="http://schemas.openxmlformats.org/officeDocument/2006/relationships/hyperlink" Target="https://academic.oup.com/jamiaopen/advance-article/doi/10.1093/jamiaopen/ooaa002/5827849" TargetMode="External"/><Relationship Id="rId40" Type="http://schemas.openxmlformats.org/officeDocument/2006/relationships/hyperlink" Target="https://journals.lww.com/anesthesia-analgesia/Fulltext/2020/05000/Considerations_for_Integration_of_Perioperative.7.aspx" TargetMode="External"/><Relationship Id="rId45" Type="http://schemas.openxmlformats.org/officeDocument/2006/relationships/hyperlink" Target="https://www.atsjournals.org/doi/pdf/10.1164/ajrccm-conference.2020.201.1_MeetingAbstracts.A6328" TargetMode="External"/><Relationship Id="rId53" Type="http://schemas.openxmlformats.org/officeDocument/2006/relationships/hyperlink" Target="https://ascopubs.org/doi/abs/10.1200/JCO.2020.38.15_suppl.e20553" TargetMode="External"/><Relationship Id="rId58" Type="http://schemas.openxmlformats.org/officeDocument/2006/relationships/hyperlink" Target="https://ascopubs.org/doi/abs/10.1200/JCO.2020.38.15_suppl.2060"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doi.org/10.1016/j.jss.2020.04.003" TargetMode="External"/><Relationship Id="rId19" Type="http://schemas.openxmlformats.org/officeDocument/2006/relationships/hyperlink" Target="mailto:elise.russo@vumc.org" TargetMode="External"/><Relationship Id="rId14" Type="http://schemas.openxmlformats.org/officeDocument/2006/relationships/hyperlink" Target="https://www.listennotes.com/podcasts/informatics-in-the-round-kevin-b-johnson-md-0b4XGITQc3u/" TargetMode="External"/><Relationship Id="rId22" Type="http://schemas.openxmlformats.org/officeDocument/2006/relationships/hyperlink" Target="https://confluence.mc.vanderbilt.edu/display/VCLIC/Clickbuster+Project+Tracking" TargetMode="External"/><Relationship Id="rId27" Type="http://schemas.openxmlformats.org/officeDocument/2006/relationships/hyperlink" Target="https://www.cell.com/cancer-cell/pdf/S1535-6108(20)30217-8.pdf" TargetMode="External"/><Relationship Id="rId30" Type="http://schemas.openxmlformats.org/officeDocument/2006/relationships/hyperlink" Target="https://ascopubs.org/doi/abs/10.1200/JCO.2020.38.18_suppl.LBA110" TargetMode="External"/><Relationship Id="rId35" Type="http://schemas.openxmlformats.org/officeDocument/2006/relationships/hyperlink" Target="https://ccc19.org/publications" TargetMode="External"/><Relationship Id="rId43" Type="http://schemas.openxmlformats.org/officeDocument/2006/relationships/hyperlink" Target="https://www.valueinhealthjournal.com/article/S1098-3015(20)31882-9/abstract" TargetMode="External"/><Relationship Id="rId48" Type="http://schemas.openxmlformats.org/officeDocument/2006/relationships/hyperlink" Target="https://ascopubs.org/doi/abs/10.1200/JCO.2020.38.15_suppl.9622" TargetMode="External"/><Relationship Id="rId56" Type="http://schemas.openxmlformats.org/officeDocument/2006/relationships/hyperlink" Target="https://academic.oup.com/jamiaopen/advance-article/doi/10.1093/jamiaopen/ooaa013/5838472"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journalofsurgicalresearch.com/article/S0022-4804(20)30207-9/pdf" TargetMode="External"/><Relationship Id="rId3" Type="http://schemas.openxmlformats.org/officeDocument/2006/relationships/customXml" Target="../customXml/item3.xml"/><Relationship Id="rId12" Type="http://schemas.openxmlformats.org/officeDocument/2006/relationships/hyperlink" Target="mailto:elise.russo@vumc.org" TargetMode="External"/><Relationship Id="rId17" Type="http://schemas.openxmlformats.org/officeDocument/2006/relationships/hyperlink" Target="https://open.spotify.com/show/2bbklTNlC8lGQ3MsrX1tn2" TargetMode="External"/><Relationship Id="rId25" Type="http://schemas.openxmlformats.org/officeDocument/2006/relationships/image" Target="media/image4.jpeg"/><Relationship Id="rId33" Type="http://schemas.openxmlformats.org/officeDocument/2006/relationships/hyperlink" Target="https://www.thelancet.com/journals/lancet/article/PIIS0140-6736(20)31187-9/fulltext." TargetMode="External"/><Relationship Id="rId38" Type="http://schemas.openxmlformats.org/officeDocument/2006/relationships/hyperlink" Target="https://nam05.safelinks.protection.outlook.com/?url=https%3A%2F%2Fdoi.org%2F10.1093%2Fjamiaopen%2Fooaa002&amp;data=02%7C01%7Celise.russo%40vumc.org%7C0f91d152700a4979e28608d800d387f9%7Cef57503014244ed8b83c12c533d879ab%7C0%7C0%7C637260255817904255&amp;sdata=bYZBYbHp%2FXRD%2FxVHPrEqhJs%2B7lcKj6066TVGWuLZMnk%3D&amp;reserved=0" TargetMode="External"/><Relationship Id="rId46" Type="http://schemas.openxmlformats.org/officeDocument/2006/relationships/hyperlink" Target="https://ascopubs.org/doi/abs/10.1200/JCO.2020.38.15_suppl.10010" TargetMode="External"/><Relationship Id="rId59" Type="http://schemas.openxmlformats.org/officeDocument/2006/relationships/hyperlink" Target="https://ascopubs.org/doi/abs/10.1200/JCO.2020.38.15_suppl.e15091" TargetMode="External"/><Relationship Id="rId20" Type="http://schemas.openxmlformats.org/officeDocument/2006/relationships/hyperlink" Target="https://confluence.mc.vanderbilt.edu/display/VCLIC/Vanderbilt+Clinical+Informatics+Center" TargetMode="External"/><Relationship Id="rId41" Type="http://schemas.openxmlformats.org/officeDocument/2006/relationships/hyperlink" Target="https://www.valueinhealthjournal.com/article/S1098-3015(20)30275-8/abstract" TargetMode="External"/><Relationship Id="rId54" Type="http://schemas.openxmlformats.org/officeDocument/2006/relationships/hyperlink" Target="https://ascopubs.org/doi/abs/10.1200/JCO.2020.38.15_suppl.8534" TargetMode="External"/><Relationship Id="rId62" Type="http://schemas.openxmlformats.org/officeDocument/2006/relationships/hyperlink" Target="https://www.vumc.org/vclic/vclic-news-and-happening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odbean.com/media/share/pb-h23ef-de35e5?utm_campaign=u_share_ep&amp;utm_medium=dlink&amp;utm_source=u_share" TargetMode="External"/><Relationship Id="rId23" Type="http://schemas.openxmlformats.org/officeDocument/2006/relationships/image" Target="media/image3.jpeg"/><Relationship Id="rId28" Type="http://schemas.openxmlformats.org/officeDocument/2006/relationships/hyperlink" Target="https://academic.oup.com/jamia/advance-article/doi/10.1093/jamia/ocaa111/5850406" TargetMode="External"/><Relationship Id="rId36" Type="http://schemas.openxmlformats.org/officeDocument/2006/relationships/hyperlink" Target="https://pubmed.ncbi.nlm.nih.gov/32466729/" TargetMode="External"/><Relationship Id="rId49" Type="http://schemas.openxmlformats.org/officeDocument/2006/relationships/hyperlink" Target="https://ascopubs.org/doi/abs/10.1200/JCO.2020.38.15_suppl.2050" TargetMode="External"/><Relationship Id="rId57" Type="http://schemas.openxmlformats.org/officeDocument/2006/relationships/hyperlink" Target="https://doi.org/10.1093/jamiaopen/ooaa013" TargetMode="External"/><Relationship Id="rId10" Type="http://schemas.openxmlformats.org/officeDocument/2006/relationships/image" Target="media/image1.png"/><Relationship Id="rId31" Type="http://schemas.openxmlformats.org/officeDocument/2006/relationships/hyperlink" Target="https://www.acpjournals.org/doi/10.7326/M19-0880" TargetMode="External"/><Relationship Id="rId44" Type="http://schemas.openxmlformats.org/officeDocument/2006/relationships/hyperlink" Target="https://ascopubs.org/doi/abs/10.1200/JCO.2020.38.15_suppl.2072" TargetMode="External"/><Relationship Id="rId52" Type="http://schemas.openxmlformats.org/officeDocument/2006/relationships/hyperlink" Target="https://doi.org/10.1093/jamiaopen/ooaa009" TargetMode="External"/><Relationship Id="rId60" Type="http://schemas.openxmlformats.org/officeDocument/2006/relationships/hyperlink" Target="https://www.sciencedirect.com/science/article/pii/S0022480420302079?via%3Dihub"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facebook.com/InformaticsInTheRound/" TargetMode="External"/><Relationship Id="rId39" Type="http://schemas.openxmlformats.org/officeDocument/2006/relationships/hyperlink" Target="https://ascopubs.org/doi/abs/10.1200/JCO.2020.38.15_suppl.e19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9f0d07-7669-470d-939b-8b5fa8cfa44a">
      <UserInfo>
        <DisplayName>Johnson, Kevin B</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81FA095D066459D34CD0472C036E3" ma:contentTypeVersion="6" ma:contentTypeDescription="Create a new document." ma:contentTypeScope="" ma:versionID="f05fc7ede136f2c093896e2ee5fc2b17">
  <xsd:schema xmlns:xsd="http://www.w3.org/2001/XMLSchema" xmlns:xs="http://www.w3.org/2001/XMLSchema" xmlns:p="http://schemas.microsoft.com/office/2006/metadata/properties" xmlns:ns2="7c9a33b8-f009-40be-89c0-abfc3e712ac4" xmlns:ns3="1d9f0d07-7669-470d-939b-8b5fa8cfa44a" targetNamespace="http://schemas.microsoft.com/office/2006/metadata/properties" ma:root="true" ma:fieldsID="24388dc1af8c7711bef084ff7f321b48" ns2:_="" ns3:_="">
    <xsd:import namespace="7c9a33b8-f009-40be-89c0-abfc3e712ac4"/>
    <xsd:import namespace="1d9f0d07-7669-470d-939b-8b5fa8cfa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33b8-f009-40be-89c0-abfc3e712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f0d07-7669-470d-939b-8b5fa8cfa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7E369-24FA-4288-AE9C-A4F70975EEB7}">
  <ds:schemaRefs>
    <ds:schemaRef ds:uri="http://schemas.microsoft.com/office/2006/metadata/properties"/>
    <ds:schemaRef ds:uri="http://schemas.microsoft.com/office/infopath/2007/PartnerControls"/>
    <ds:schemaRef ds:uri="1d9f0d07-7669-470d-939b-8b5fa8cfa44a"/>
  </ds:schemaRefs>
</ds:datastoreItem>
</file>

<file path=customXml/itemProps2.xml><?xml version="1.0" encoding="utf-8"?>
<ds:datastoreItem xmlns:ds="http://schemas.openxmlformats.org/officeDocument/2006/customXml" ds:itemID="{C7FE6648-1E8A-4FCB-85F4-B11EC8CC3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33b8-f009-40be-89c0-abfc3e712ac4"/>
    <ds:schemaRef ds:uri="1d9f0d07-7669-470d-939b-8b5fa8cfa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F4ACB-EF5D-40A6-9026-6E97C8908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3864</Words>
  <Characters>22028</Characters>
  <Application>Microsoft Office Word</Application>
  <DocSecurity>0</DocSecurity>
  <Lines>183</Lines>
  <Paragraphs>51</Paragraphs>
  <ScaleCrop>false</ScaleCrop>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Elise M</dc:creator>
  <cp:keywords/>
  <dc:description/>
  <cp:lastModifiedBy>Russo, Elise M</cp:lastModifiedBy>
  <cp:revision>4</cp:revision>
  <dcterms:created xsi:type="dcterms:W3CDTF">2020-06-19T14:52:00Z</dcterms:created>
  <dcterms:modified xsi:type="dcterms:W3CDTF">2020-06-19T17:56:00Z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0x010100E6981FA095D066459D34CD0472C036E3</vt:lpwstr>
  </property>
</Properties>
</file>