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5F5BB38E" w:rsidP="66AB2C41" w:rsidRDefault="3B84C8AD" w14:paraId="7A37FA78" w14:textId="66166DBB">
      <w:pPr>
        <w:pStyle w:val="Heading1"/>
        <w:jc w:val="center"/>
      </w:pPr>
      <w:r w:rsidR="178FFE8D">
        <w:drawing>
          <wp:inline wp14:editId="69C2F9F2" wp14:anchorId="349A5301">
            <wp:extent cx="4572000" cy="1390650"/>
            <wp:effectExtent l="0" t="0" r="0" b="0"/>
            <wp:docPr id="1266115957" name="Picture 1050794963" title=""/>
            <wp:cNvGraphicFramePr>
              <a:graphicFrameLocks noChangeAspect="1"/>
            </wp:cNvGraphicFramePr>
            <a:graphic>
              <a:graphicData uri="http://schemas.openxmlformats.org/drawingml/2006/picture">
                <pic:pic>
                  <pic:nvPicPr>
                    <pic:cNvPr id="0" name="Picture 1050794963"/>
                    <pic:cNvPicPr/>
                  </pic:nvPicPr>
                  <pic:blipFill>
                    <a:blip r:embed="R4eec454693a140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390650"/>
                    </a:xfrm>
                    <a:prstGeom prst="rect">
                      <a:avLst/>
                    </a:prstGeom>
                  </pic:spPr>
                </pic:pic>
              </a:graphicData>
            </a:graphic>
          </wp:inline>
        </w:drawing>
      </w:r>
    </w:p>
    <w:p w:rsidR="5F5BB38E" w:rsidP="66AB2C41" w:rsidRDefault="36058058" w14:paraId="7A090C18" w14:textId="41B323EF">
      <w:pPr>
        <w:pStyle w:val="Heading1"/>
        <w:jc w:val="center"/>
      </w:pPr>
      <w:r>
        <w:t xml:space="preserve">VCLIC News and Happenings </w:t>
      </w:r>
    </w:p>
    <w:p w:rsidR="48889F6E" w:rsidP="48889F6E" w:rsidRDefault="48889F6E" w14:paraId="2643F48B" w14:textId="41518682"/>
    <w:p w:rsidR="055DF389" w:rsidP="27BBE6E6" w:rsidRDefault="4F986D59" w14:paraId="6CF5A871" w14:textId="70F0E8A2">
      <w:r w:rsidR="3CDFE00A">
        <w:rPr/>
        <w:t>H</w:t>
      </w:r>
      <w:r w:rsidR="6501EB8C">
        <w:rPr/>
        <w:t xml:space="preserve">ello and welcome to the </w:t>
      </w:r>
      <w:r w:rsidR="5B34EF8C">
        <w:rPr/>
        <w:t>August</w:t>
      </w:r>
      <w:r w:rsidR="6501EB8C">
        <w:rPr/>
        <w:t xml:space="preserve"> edition of VCLIC News!</w:t>
      </w:r>
      <w:r w:rsidR="06355182">
        <w:rPr/>
        <w:t xml:space="preserve"> </w:t>
      </w:r>
      <w:r w:rsidR="5F666F79">
        <w:rPr/>
        <w:t xml:space="preserve">This month we have a brief update on </w:t>
      </w:r>
      <w:proofErr w:type="spellStart"/>
      <w:r w:rsidRPr="3D9B42BE" w:rsidR="504E735C">
        <w:rPr>
          <w:b w:val="1"/>
          <w:bCs w:val="1"/>
        </w:rPr>
        <w:t>Cl</w:t>
      </w:r>
      <w:r w:rsidRPr="3D9B42BE" w:rsidR="5F666F79">
        <w:rPr>
          <w:b w:val="1"/>
          <w:bCs w:val="1"/>
        </w:rPr>
        <w:t>ickbusters</w:t>
      </w:r>
      <w:proofErr w:type="spellEnd"/>
      <w:r w:rsidR="5F666F79">
        <w:rPr/>
        <w:t xml:space="preserve">, </w:t>
      </w:r>
      <w:r w:rsidR="77E260E4">
        <w:rPr/>
        <w:t>a feature on</w:t>
      </w:r>
      <w:r w:rsidR="2A2837EE">
        <w:rPr/>
        <w:t xml:space="preserve"> our</w:t>
      </w:r>
      <w:r w:rsidRPr="3D9B42BE" w:rsidR="2A2837EE">
        <w:rPr>
          <w:b w:val="1"/>
          <w:bCs w:val="1"/>
        </w:rPr>
        <w:t xml:space="preserve"> new</w:t>
      </w:r>
      <w:r w:rsidR="2A2837EE">
        <w:rPr/>
        <w:t xml:space="preserve"> </w:t>
      </w:r>
      <w:r w:rsidRPr="3D9B42BE" w:rsidR="2A2837EE">
        <w:rPr>
          <w:b w:val="1"/>
          <w:bCs w:val="1"/>
        </w:rPr>
        <w:t>VDAWG,</w:t>
      </w:r>
      <w:r w:rsidRPr="3D9B42BE" w:rsidR="77E260E4">
        <w:rPr>
          <w:b w:val="1"/>
          <w:bCs w:val="1"/>
        </w:rPr>
        <w:t xml:space="preserve"> Dr. Chetan Aher</w:t>
      </w:r>
      <w:r w:rsidR="2579F14F">
        <w:rPr/>
        <w:t xml:space="preserve">, preliminary information on the </w:t>
      </w:r>
      <w:r w:rsidRPr="3D9B42BE" w:rsidR="2579F14F">
        <w:rPr>
          <w:b w:val="1"/>
          <w:bCs w:val="1"/>
        </w:rPr>
        <w:t>Clin</w:t>
      </w:r>
      <w:r w:rsidRPr="3D9B42BE" w:rsidR="0DD4A78B">
        <w:rPr>
          <w:b w:val="1"/>
          <w:bCs w:val="1"/>
        </w:rPr>
        <w:t>i</w:t>
      </w:r>
      <w:r w:rsidRPr="3D9B42BE" w:rsidR="2579F14F">
        <w:rPr>
          <w:b w:val="1"/>
          <w:bCs w:val="1"/>
        </w:rPr>
        <w:t>cal Informatics Resident Elective</w:t>
      </w:r>
      <w:r w:rsidR="2F58F1E3">
        <w:rPr/>
        <w:t xml:space="preserve">, the story of the development of a </w:t>
      </w:r>
      <w:r w:rsidRPr="3D9B42BE" w:rsidR="2F58F1E3">
        <w:rPr>
          <w:b w:val="1"/>
          <w:bCs w:val="1"/>
        </w:rPr>
        <w:t>life-saving BPA</w:t>
      </w:r>
      <w:r w:rsidRPr="3D9B42BE" w:rsidR="2AC141BA">
        <w:rPr>
          <w:b w:val="1"/>
          <w:bCs w:val="1"/>
        </w:rPr>
        <w:t xml:space="preserve"> for Pulmonary Hypertension</w:t>
      </w:r>
      <w:r w:rsidR="2F58F1E3">
        <w:rPr/>
        <w:t xml:space="preserve">, and reminders of </w:t>
      </w:r>
      <w:r w:rsidRPr="3D9B42BE" w:rsidR="2F58F1E3">
        <w:rPr>
          <w:b w:val="1"/>
          <w:bCs w:val="1"/>
        </w:rPr>
        <w:t>upcoming trainings</w:t>
      </w:r>
      <w:r w:rsidR="2F58F1E3">
        <w:rPr/>
        <w:t xml:space="preserve"> and </w:t>
      </w:r>
      <w:r w:rsidRPr="3D9B42BE" w:rsidR="2F58F1E3">
        <w:rPr>
          <w:b w:val="1"/>
          <w:bCs w:val="1"/>
        </w:rPr>
        <w:t>conference deadlines</w:t>
      </w:r>
      <w:r w:rsidR="2F58F1E3">
        <w:rPr/>
        <w:t xml:space="preserve">. </w:t>
      </w:r>
    </w:p>
    <w:p w:rsidR="055DF389" w:rsidP="27BBE6E6" w:rsidRDefault="218A0092" w14:paraId="0BE2870B" w14:textId="2B342B6F">
      <w:r w:rsidR="02827893">
        <w:rPr/>
        <w:t>Please</w:t>
      </w:r>
      <w:r w:rsidR="0CB0B34A">
        <w:rPr/>
        <w:t xml:space="preserve"> join us in</w:t>
      </w:r>
      <w:r w:rsidR="02827893">
        <w:rPr/>
        <w:t xml:space="preserve"> congratulat</w:t>
      </w:r>
      <w:r w:rsidR="6E97D953">
        <w:rPr/>
        <w:t>ing</w:t>
      </w:r>
      <w:r w:rsidR="02827893">
        <w:rPr/>
        <w:t xml:space="preserve"> our members on the variety of </w:t>
      </w:r>
      <w:r w:rsidRPr="3D9B42BE" w:rsidR="02827893">
        <w:rPr>
          <w:b w:val="1"/>
          <w:bCs w:val="1"/>
        </w:rPr>
        <w:t>publications, speaking engagements, fellowships, and awards</w:t>
      </w:r>
      <w:r w:rsidR="02827893">
        <w:rPr/>
        <w:t xml:space="preserve"> they have achieved since our last letter.</w:t>
      </w:r>
      <w:r w:rsidR="037FBFAF">
        <w:rPr/>
        <w:t xml:space="preserve"> </w:t>
      </w:r>
      <w:r w:rsidR="037FBFAF">
        <w:rPr/>
        <w:t xml:space="preserve">We will be adding these </w:t>
      </w:r>
      <w:r w:rsidR="60CF04FB">
        <w:rPr/>
        <w:t xml:space="preserve">accomplishments </w:t>
      </w:r>
      <w:r w:rsidR="037FBFAF">
        <w:rPr/>
        <w:t xml:space="preserve">to the </w:t>
      </w:r>
      <w:hyperlink r:id="R8ee3143961d747ae">
        <w:r w:rsidRPr="3D9B42BE" w:rsidR="037FBFAF">
          <w:rPr>
            <w:rStyle w:val="Hyperlink"/>
          </w:rPr>
          <w:t>New</w:t>
        </w:r>
        <w:r w:rsidRPr="3D9B42BE" w:rsidR="1085832F">
          <w:rPr>
            <w:rStyle w:val="Hyperlink"/>
          </w:rPr>
          <w:t>s</w:t>
        </w:r>
      </w:hyperlink>
      <w:r w:rsidR="1085832F">
        <w:rPr/>
        <w:t xml:space="preserve"> and </w:t>
      </w:r>
      <w:hyperlink r:id="Rd6d5debb5d6c4795">
        <w:r w:rsidRPr="3D9B42BE" w:rsidR="1085832F">
          <w:rPr>
            <w:rStyle w:val="Hyperlink"/>
          </w:rPr>
          <w:t>Publications pages</w:t>
        </w:r>
      </w:hyperlink>
      <w:r w:rsidR="037FBFAF">
        <w:rPr/>
        <w:t xml:space="preserve"> of our website </w:t>
      </w:r>
      <w:r w:rsidR="78B39DB4">
        <w:rPr/>
        <w:t>as well.</w:t>
      </w:r>
      <w:r w:rsidR="5B859A52">
        <w:rPr/>
        <w:t xml:space="preserve"> </w:t>
      </w:r>
    </w:p>
    <w:p w:rsidR="055DF389" w:rsidP="27BBE6E6" w:rsidRDefault="6122A29C" w14:paraId="39CD750B" w14:textId="05E57195">
      <w:r>
        <w:t>I</w:t>
      </w:r>
      <w:r w:rsidR="5BE2B014">
        <w:t>f you have any questions or would like to engage with our team, please email Elise (</w:t>
      </w:r>
      <w:hyperlink r:id="rId10">
        <w:r w:rsidRPr="3411E542" w:rsidR="5BE2B014">
          <w:rPr>
            <w:rStyle w:val="Hyperlink"/>
          </w:rPr>
          <w:t>elise.russo@vumc.org</w:t>
        </w:r>
      </w:hyperlink>
      <w:r w:rsidR="5BE2B014">
        <w:t xml:space="preserve">). </w:t>
      </w:r>
    </w:p>
    <w:p w:rsidR="51F9EF50" w:rsidP="41CDDE1A" w:rsidRDefault="51F9EF50" w14:paraId="7DB8DA3B" w14:textId="75CBD77B">
      <w:pPr>
        <w:pStyle w:val="Heading1"/>
        <w:jc w:val="center"/>
        <w:rPr>
          <w:rFonts w:ascii="Calibri Light" w:hAnsi="Calibri Light" w:eastAsia="Calibri Light" w:cs="Calibri Light"/>
        </w:rPr>
      </w:pPr>
      <w:r w:rsidRPr="794E7DF5">
        <w:rPr>
          <w:rFonts w:ascii="Calibri Light" w:hAnsi="Calibri Light" w:eastAsia="Calibri Light" w:cs="Calibri Light"/>
        </w:rPr>
        <w:t>Clickbusters Round 2</w:t>
      </w:r>
      <w:r w:rsidRPr="794E7DF5" w:rsidR="76BB5049">
        <w:rPr>
          <w:rFonts w:ascii="Calibri Light" w:hAnsi="Calibri Light" w:eastAsia="Calibri Light" w:cs="Calibri Light"/>
        </w:rPr>
        <w:t xml:space="preserve"> Will Wrap Up September 1</w:t>
      </w:r>
      <w:r w:rsidRPr="794E7DF5" w:rsidR="76BB5049">
        <w:rPr>
          <w:rFonts w:ascii="Calibri Light" w:hAnsi="Calibri Light" w:eastAsia="Calibri Light" w:cs="Calibri Light"/>
          <w:vertAlign w:val="superscript"/>
        </w:rPr>
        <w:t>st</w:t>
      </w:r>
      <w:r w:rsidRPr="794E7DF5" w:rsidR="76BB5049">
        <w:rPr>
          <w:rFonts w:ascii="Calibri Light" w:hAnsi="Calibri Light" w:eastAsia="Calibri Light" w:cs="Calibri Light"/>
        </w:rPr>
        <w:t>, 2020</w:t>
      </w:r>
    </w:p>
    <w:p w:rsidR="2D65C7DA" w:rsidRDefault="6F30831F" w14:paraId="1D42E886" w14:textId="14B9E216">
      <w:r w:rsidRPr="2502A5F5">
        <w:rPr>
          <w:b/>
          <w:bCs/>
        </w:rPr>
        <w:t>BPA Clickbusters Round 2</w:t>
      </w:r>
      <w:r>
        <w:t xml:space="preserve"> </w:t>
      </w:r>
      <w:r w:rsidRPr="2502A5F5">
        <w:rPr>
          <w:b/>
          <w:bCs/>
        </w:rPr>
        <w:t>kick</w:t>
      </w:r>
      <w:r w:rsidRPr="2502A5F5" w:rsidR="44D93BE9">
        <w:rPr>
          <w:b/>
          <w:bCs/>
        </w:rPr>
        <w:t>ed</w:t>
      </w:r>
      <w:r w:rsidRPr="2502A5F5">
        <w:rPr>
          <w:b/>
          <w:bCs/>
        </w:rPr>
        <w:t xml:space="preserve"> off on</w:t>
      </w:r>
      <w:r>
        <w:t xml:space="preserve"> </w:t>
      </w:r>
      <w:r w:rsidRPr="2502A5F5">
        <w:rPr>
          <w:b/>
          <w:bCs/>
        </w:rPr>
        <w:t>June 29</w:t>
      </w:r>
      <w:r w:rsidRPr="2502A5F5">
        <w:rPr>
          <w:b/>
          <w:bCs/>
          <w:vertAlign w:val="superscript"/>
        </w:rPr>
        <w:t>th</w:t>
      </w:r>
      <w:r w:rsidRPr="2502A5F5">
        <w:rPr>
          <w:b/>
          <w:bCs/>
        </w:rPr>
        <w:t xml:space="preserve"> and </w:t>
      </w:r>
      <w:r w:rsidRPr="2502A5F5" w:rsidR="085F0353">
        <w:rPr>
          <w:b/>
          <w:bCs/>
        </w:rPr>
        <w:t>is wrapping up on</w:t>
      </w:r>
      <w:r w:rsidRPr="2502A5F5">
        <w:rPr>
          <w:b/>
          <w:bCs/>
        </w:rPr>
        <w:t xml:space="preserve"> September 1</w:t>
      </w:r>
      <w:r w:rsidRPr="2502A5F5">
        <w:rPr>
          <w:b/>
          <w:bCs/>
          <w:vertAlign w:val="superscript"/>
        </w:rPr>
        <w:t>st</w:t>
      </w:r>
      <w:r>
        <w:t>.</w:t>
      </w:r>
    </w:p>
    <w:p w:rsidR="3109582F" w:rsidRDefault="3109582F" w14:paraId="63546065" w14:textId="4BAF05C5">
      <w:r>
        <w:t>We have about 16 folks actively clickbusting (or who have already “busted” their assigned BPAs) for this round.</w:t>
      </w:r>
      <w:r w:rsidR="3F289F58">
        <w:t xml:space="preserve"> </w:t>
      </w:r>
      <w:r w:rsidR="45EAB9C4">
        <w:t xml:space="preserve">Thank you again to all of our participants! </w:t>
      </w:r>
    </w:p>
    <w:p w:rsidR="6F908342" w:rsidP="3995ACDE" w:rsidRDefault="5F9F0F3B" w14:paraId="523A19E9" w14:textId="4AF8B4E8">
      <w:r>
        <w:t>If you’d like to learn more about the impact of our first round, please see</w:t>
      </w:r>
      <w:r w:rsidR="6F908342">
        <w:t xml:space="preserve"> this article in the </w:t>
      </w:r>
      <w:r w:rsidRPr="36C45570" w:rsidR="6F908342">
        <w:rPr>
          <w:i/>
          <w:iCs/>
        </w:rPr>
        <w:t>VUMC Reporter</w:t>
      </w:r>
      <w:r w:rsidR="6F908342">
        <w:t xml:space="preserve">: </w:t>
      </w:r>
      <w:hyperlink r:id="rId11">
        <w:r w:rsidRPr="36C45570" w:rsidR="6F908342">
          <w:rPr>
            <w:rStyle w:val="Hyperlink"/>
          </w:rPr>
          <w:t>Clickbusters program takes on EHR alert fatigue</w:t>
        </w:r>
      </w:hyperlink>
    </w:p>
    <w:p w:rsidR="18CF3A09" w:rsidP="41CDDE1A" w:rsidRDefault="46032463" w14:paraId="08A31FCC" w14:textId="3CD867D2">
      <w:pPr>
        <w:pStyle w:val="Heading1"/>
        <w:jc w:val="center"/>
      </w:pPr>
      <w:r w:rsidR="46032463">
        <w:rPr/>
        <w:t>Member</w:t>
      </w:r>
      <w:r w:rsidR="6BCBD367">
        <w:rPr/>
        <w:t xml:space="preserve"> Spotlight</w:t>
      </w:r>
      <w:r w:rsidR="45036364">
        <w:rPr/>
        <w:t xml:space="preserve">: </w:t>
      </w:r>
      <w:r w:rsidR="0D4D03E2">
        <w:rPr/>
        <w:t>Chetan Aher, MD</w:t>
      </w:r>
      <w:r w:rsidR="45036364">
        <w:rPr/>
        <w:t xml:space="preserve"> </w:t>
      </w:r>
    </w:p>
    <w:p w:rsidR="647335BA" w:rsidP="647335BA" w:rsidRDefault="647335BA" w14:paraId="7258753A" w14:textId="31055AC2">
      <w:pPr>
        <w:pStyle w:val="Normal"/>
      </w:pPr>
    </w:p>
    <w:p w:rsidR="36C45570" w:rsidP="3D9B42BE" w:rsidRDefault="36C45570" w14:paraId="5997670E" w14:textId="5F521C98">
      <w:pPr>
        <w:spacing w:after="0" w:afterAutospacing="off"/>
      </w:pPr>
      <w:r w:rsidR="18A54A9B">
        <w:drawing>
          <wp:anchor distT="0" distB="0" distL="114300" distR="114300" simplePos="0" relativeHeight="251658240" behindDoc="0" locked="0" layoutInCell="1" allowOverlap="1" wp14:editId="6EEDD0E6" wp14:anchorId="21208B90">
            <wp:simplePos x="0" y="0"/>
            <wp:positionH relativeFrom="column">
              <wp:align>left</wp:align>
            </wp:positionH>
            <wp:positionV relativeFrom="paragraph">
              <wp:posOffset>0</wp:posOffset>
            </wp:positionV>
            <wp:extent cx="1942390" cy="2718214"/>
            <wp:wrapSquare wrapText="bothSides"/>
            <wp:effectExtent l="0" t="0" r="0" b="0"/>
            <wp:docPr id="1478804636" name="" title=""/>
            <wp:cNvGraphicFramePr>
              <a:graphicFrameLocks noChangeAspect="1"/>
            </wp:cNvGraphicFramePr>
            <a:graphic>
              <a:graphicData uri="http://schemas.openxmlformats.org/drawingml/2006/picture">
                <pic:pic>
                  <pic:nvPicPr>
                    <pic:cNvPr id="0" name=""/>
                    <pic:cNvPicPr/>
                  </pic:nvPicPr>
                  <pic:blipFill>
                    <a:blip r:embed="R573a365ee80446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2390" cy="2718214"/>
                    </a:xfrm>
                    <a:prstGeom prst="rect">
                      <a:avLst/>
                    </a:prstGeom>
                  </pic:spPr>
                </pic:pic>
              </a:graphicData>
            </a:graphic>
            <wp14:sizeRelH relativeFrom="page">
              <wp14:pctWidth>0</wp14:pctWidth>
            </wp14:sizeRelH>
            <wp14:sizeRelV relativeFrom="page">
              <wp14:pctHeight>0</wp14:pctHeight>
            </wp14:sizeRelV>
          </wp:anchor>
        </w:drawing>
      </w:r>
      <w:r w:rsidR="33CB51ED">
        <w:rPr/>
        <w:t xml:space="preserve">I am a General Surgeon, Vice Chair for Information Technologies in the Section of Surgical Sciences, Medical Director of General Surgery, and one of the </w:t>
      </w:r>
      <w:proofErr w:type="spellStart"/>
      <w:r w:rsidR="33CB51ED">
        <w:rPr/>
        <w:t>HealthIT</w:t>
      </w:r>
      <w:proofErr w:type="spellEnd"/>
      <w:r w:rsidR="33CB51ED">
        <w:rPr/>
        <w:t xml:space="preserve"> clinical directors.  Despite a background more rooted in operational leadership than informatics, I became a </w:t>
      </w:r>
      <w:r w:rsidRPr="3D9B42BE" w:rsidR="33CB51ED">
        <w:rPr>
          <w:b w:val="1"/>
          <w:bCs w:val="1"/>
        </w:rPr>
        <w:t xml:space="preserve">Physician Builder</w:t>
      </w:r>
      <w:r w:rsidR="33CB51ED">
        <w:rPr/>
        <w:t xml:space="preserve"> in late 2018 with the intent o</w:t>
      </w:r>
      <w:r w:rsidR="36DF20F0">
        <w:rPr/>
        <w:t xml:space="preserve">f</w:t>
      </w:r>
      <w:r w:rsidR="33CB51ED">
        <w:rPr/>
        <w:t xml:space="preserve"> fixing a singular workflow issue in my practice.  As anyone in this business knows, though, it never really works that way, and </w:t>
      </w:r>
      <w:r w:rsidRPr="3D9B42BE" w:rsidR="33CB51ED">
        <w:rPr>
          <w:b w:val="1"/>
          <w:bCs w:val="1"/>
        </w:rPr>
        <w:t xml:space="preserve">now I focus much of my effort on improved surgeon workflows and efficiency, patient access issues, and improved Revenue Cycle processes</w:t>
      </w:r>
      <w:r w:rsidR="33CB51ED">
        <w:rPr/>
        <w:t xml:space="preserve">.</w:t>
      </w:r>
      <w:r w:rsidR="4C532151">
        <w:rPr/>
        <w:t xml:space="preserve"> </w:t>
      </w:r>
      <w:r w:rsidR="33CB51ED">
        <w:rPr/>
        <w:t xml:space="preserve">Instituting Bariatric Procedure Pass at Surgical Weight Loss led to efficient documentation (with a yearly reduction of 100,000 clicks in our clinic), increased throughput with existing resources, and improved analytics and preoperative patient tracking.  Just over a year ago, I was part of a team that helped launch Online Scheduling for patients new to Vanderbilt.  I now have the privilege of working with </w:t>
      </w:r>
      <w:proofErr w:type="spellStart"/>
      <w:r w:rsidR="33CB51ED">
        <w:rPr/>
        <w:t>HealthIT</w:t>
      </w:r>
      <w:proofErr w:type="spellEnd"/>
      <w:r w:rsidR="33CB51ED">
        <w:rPr/>
        <w:t xml:space="preserve"> and Operational leadership on development of</w:t>
      </w:r>
      <w:r w:rsidRPr="647335BA" w:rsidR="33CB51ED">
        <w:rPr>
          <w:b w:val="1"/>
          <w:bCs w:val="1"/>
        </w:rPr>
        <w:t xml:space="preserve"> Online Scheduling 2.0</w:t>
      </w:r>
      <w:r w:rsidR="33CB51ED">
        <w:rPr/>
        <w:t>, with the aim of improving the access experience for patients while maintaining operational efficiency in our ambulatory clinics.</w:t>
      </w:r>
      <w:proofErr w:type="spellStart"/>
      <w:proofErr w:type="spellEnd"/>
    </w:p>
    <w:p w:rsidR="3D9B42BE" w:rsidP="3D9B42BE" w:rsidRDefault="3D9B42BE" w14:paraId="14478F63" w14:textId="1E090CD9">
      <w:pPr>
        <w:pStyle w:val="Normal"/>
        <w:spacing w:after="0" w:afterAutospacing="off"/>
      </w:pPr>
    </w:p>
    <w:p w:rsidR="36C45570" w:rsidP="36C45570" w:rsidRDefault="36C45570" w14:paraId="76D1D1FD" w14:textId="2294923D">
      <w:r w:rsidR="33CB51ED">
        <w:rPr/>
        <w:t xml:space="preserve">I am currently working on additions to the perioperative workflow to facilitate a Retro-Authorization process that Vanderbilt has not previously utilized. This interfacing with insurance companies represents a major step forward in Vanderbilt’s ability to improve collections for services rendered.  </w:t>
      </w:r>
    </w:p>
    <w:p w:rsidR="36C45570" w:rsidP="36C45570" w:rsidRDefault="36C45570" w14:paraId="25AD657E" w14:textId="217E7A3C">
      <w:r w:rsidR="33CB51ED">
        <w:rPr/>
        <w:t xml:space="preserve">These projects collectively demonstrated a gap in data collection and analysis in Surgical Sciences, which led me to become one of the first </w:t>
      </w:r>
      <w:r w:rsidRPr="647335BA" w:rsidR="33CB51ED">
        <w:rPr>
          <w:b w:val="1"/>
          <w:bCs w:val="1"/>
        </w:rPr>
        <w:t>VDAWGs</w:t>
      </w:r>
      <w:r w:rsidRPr="647335BA" w:rsidR="6AB8A2CB">
        <w:rPr>
          <w:b w:val="1"/>
          <w:bCs w:val="1"/>
        </w:rPr>
        <w:t xml:space="preserve"> (</w:t>
      </w:r>
      <w:r w:rsidRPr="647335BA" w:rsidR="23A70806">
        <w:rPr>
          <w:b w:val="1"/>
          <w:bCs w:val="1"/>
        </w:rPr>
        <w:t>Vanderbilt Database Access Working Group)</w:t>
      </w:r>
      <w:r w:rsidR="33CB51ED">
        <w:rPr/>
        <w:t xml:space="preserve">. </w:t>
      </w:r>
      <w:r w:rsidR="4B053C07">
        <w:rPr/>
        <w:t xml:space="preserve">VDAWGs is the program by which faculty members </w:t>
      </w:r>
      <w:proofErr w:type="gramStart"/>
      <w:r w:rsidR="4B053C07">
        <w:rPr/>
        <w:t>are able to</w:t>
      </w:r>
      <w:proofErr w:type="gramEnd"/>
      <w:r w:rsidR="4B053C07">
        <w:rPr/>
        <w:t xml:space="preserve"> access Epic’s Clarity database (please see </w:t>
      </w:r>
      <w:hyperlink r:id="Rba766f8f725d48c7">
        <w:r w:rsidRPr="647335BA" w:rsidR="4B053C07">
          <w:rPr>
            <w:rStyle w:val="Hyperlink"/>
          </w:rPr>
          <w:t>here</w:t>
        </w:r>
      </w:hyperlink>
      <w:r w:rsidR="4B053C07">
        <w:rPr/>
        <w:t xml:space="preserve"> for more information).</w:t>
      </w:r>
      <w:r w:rsidR="33CB51ED">
        <w:rPr/>
        <w:t xml:space="preserve"> </w:t>
      </w:r>
      <w:r w:rsidR="33CB51ED">
        <w:rPr/>
        <w:t xml:space="preserve">I thank Adam Wright and Jon Wanderer for putting together these extraordinary programs. The </w:t>
      </w:r>
      <w:r w:rsidR="33CB51ED">
        <w:rPr/>
        <w:t>VDAWG</w:t>
      </w:r>
      <w:r w:rsidR="33CB51ED">
        <w:rPr/>
        <w:t xml:space="preserve"> and Physician Builder programs put powerful tools in the hands of trained clinicians, who can put years of clinical experience behind improvements in patient safety, clinician efficiency, and data analytics in unique and innovative ways.</w:t>
      </w:r>
    </w:p>
    <w:p w:rsidR="54640EE9" w:rsidP="36C45570" w:rsidRDefault="54640EE9" w14:paraId="3489FAEB" w14:textId="34E8D2A4">
      <w:pPr>
        <w:pStyle w:val="Heading1"/>
        <w:jc w:val="center"/>
      </w:pPr>
      <w:r w:rsidR="65503574">
        <w:rPr/>
        <w:t xml:space="preserve">Announcing the </w:t>
      </w:r>
      <w:r w:rsidR="54640EE9">
        <w:rPr/>
        <w:t>Clinical Informatics Resident Elective</w:t>
      </w:r>
    </w:p>
    <w:p w:rsidR="65E117DB" w:rsidP="2BD4217C" w:rsidRDefault="65E117DB" w14:paraId="53420C74" w14:textId="5B141B3B">
      <w:pPr/>
    </w:p>
    <w:p w:rsidR="65E117DB" w:rsidP="2BD4217C" w:rsidRDefault="65E117DB" w14:paraId="6DC8598E" w14:textId="740012D9">
      <w:pPr/>
      <w:r w:rsidR="1501378F">
        <w:rPr/>
        <w:t xml:space="preserve">Drs. Dara Mize and Travis Osterman are pleased to announce the start of the </w:t>
      </w:r>
      <w:r w:rsidRPr="2BD4217C" w:rsidR="1501378F">
        <w:rPr>
          <w:b w:val="1"/>
          <w:bCs w:val="1"/>
        </w:rPr>
        <w:t>Clinical Informatics Resident Elective</w:t>
      </w:r>
      <w:r w:rsidR="1501378F">
        <w:rPr/>
        <w:t xml:space="preserve">, which is a </w:t>
      </w:r>
      <w:proofErr w:type="gramStart"/>
      <w:r w:rsidR="1501378F">
        <w:rPr/>
        <w:t>two week</w:t>
      </w:r>
      <w:proofErr w:type="gramEnd"/>
      <w:r w:rsidR="1501378F">
        <w:rPr/>
        <w:t xml:space="preserve"> experience for physicians new to the field or for those who desire to solidify their knowledge in preparation for more advanced study. For more information, please see </w:t>
      </w:r>
      <w:proofErr w:type="gramStart"/>
      <w:r w:rsidR="1501378F">
        <w:rPr/>
        <w:t>our</w:t>
      </w:r>
      <w:proofErr w:type="gramEnd"/>
      <w:r w:rsidR="1501378F">
        <w:rPr/>
        <w:t xml:space="preserve"> </w:t>
      </w:r>
      <w:hyperlink r:id="Rfcf075180756480e">
        <w:r w:rsidRPr="2BD4217C" w:rsidR="1501378F">
          <w:rPr>
            <w:rStyle w:val="Hyperlink"/>
          </w:rPr>
          <w:t>website</w:t>
        </w:r>
      </w:hyperlink>
      <w:r w:rsidR="1501378F">
        <w:rPr/>
        <w:t xml:space="preserve"> or email </w:t>
      </w:r>
      <w:hyperlink r:id="R18d3538fb2ec4221">
        <w:r w:rsidRPr="2BD4217C" w:rsidR="1501378F">
          <w:rPr>
            <w:rStyle w:val="Hyperlink"/>
          </w:rPr>
          <w:t>Travis</w:t>
        </w:r>
      </w:hyperlink>
      <w:r w:rsidR="1501378F">
        <w:rPr/>
        <w:t xml:space="preserve"> or </w:t>
      </w:r>
      <w:hyperlink r:id="R3d582e918e804717">
        <w:r w:rsidRPr="2BD4217C" w:rsidR="1501378F">
          <w:rPr>
            <w:rStyle w:val="Hyperlink"/>
          </w:rPr>
          <w:t>Dara</w:t>
        </w:r>
      </w:hyperlink>
      <w:r w:rsidR="1501378F">
        <w:rPr/>
        <w:t>.</w:t>
      </w:r>
      <w:r w:rsidR="73413A8B">
        <w:rPr/>
        <w:t xml:space="preserve"> </w:t>
      </w:r>
    </w:p>
    <w:p w:rsidR="65E117DB" w:rsidP="2BD4217C" w:rsidRDefault="65E117DB" w14:paraId="37C4A5F2" w14:textId="797184E7">
      <w:pPr>
        <w:pStyle w:val="Heading1"/>
        <w:jc w:val="center"/>
      </w:pPr>
      <w:r w:rsidR="761E9E69">
        <w:rPr/>
        <w:t>Designing and Implementing a BPA for Pulmonary Hypertension</w:t>
      </w:r>
    </w:p>
    <w:p w:rsidR="65E117DB" w:rsidP="2BD4217C" w:rsidRDefault="65E117DB" w14:paraId="621503F5" w14:textId="17532F95">
      <w:pPr>
        <w:pStyle w:val="Normal"/>
        <w:jc w:val="left"/>
      </w:pPr>
    </w:p>
    <w:p w:rsidR="65E117DB" w:rsidP="2BD4217C" w:rsidRDefault="65E117DB" w14:paraId="1E51B9DD" w14:textId="5AC5E356">
      <w:pPr>
        <w:pStyle w:val="Normal"/>
        <w:jc w:val="left"/>
      </w:pPr>
      <w:r w:rsidRPr="647335BA" w:rsidR="532E0CA9">
        <w:rPr>
          <w:b w:val="1"/>
          <w:bCs w:val="1"/>
        </w:rPr>
        <w:t xml:space="preserve">Rob Turer, MD </w:t>
      </w:r>
      <w:r w:rsidR="532E0CA9">
        <w:rPr/>
        <w:t xml:space="preserve">brought to our attention that, in conjunction with </w:t>
      </w:r>
      <w:r w:rsidRPr="647335BA" w:rsidR="532E0CA9">
        <w:rPr>
          <w:b w:val="1"/>
          <w:bCs w:val="1"/>
        </w:rPr>
        <w:t>Ian Jones, MD</w:t>
      </w:r>
      <w:r w:rsidR="532E0CA9">
        <w:rPr/>
        <w:t>, two members of Health IT</w:t>
      </w:r>
      <w:r w:rsidR="6966A3A4">
        <w:rPr/>
        <w:t xml:space="preserve">, </w:t>
      </w:r>
      <w:r w:rsidRPr="647335BA" w:rsidR="6966A3A4">
        <w:rPr>
          <w:b w:val="1"/>
          <w:bCs w:val="1"/>
        </w:rPr>
        <w:t>Heather Freeman, and Charlie Valdez</w:t>
      </w:r>
      <w:r w:rsidR="6966A3A4">
        <w:rPr/>
        <w:t xml:space="preserve">, </w:t>
      </w:r>
      <w:r w:rsidR="4856EDD6">
        <w:rPr/>
        <w:t xml:space="preserve">created </w:t>
      </w:r>
      <w:r w:rsidR="6966A3A4">
        <w:rPr/>
        <w:t xml:space="preserve">a </w:t>
      </w:r>
      <w:proofErr w:type="gramStart"/>
      <w:r w:rsidR="6966A3A4">
        <w:rPr/>
        <w:t>life-saving</w:t>
      </w:r>
      <w:proofErr w:type="gramEnd"/>
      <w:r w:rsidR="6966A3A4">
        <w:rPr/>
        <w:t xml:space="preserve"> set of BPAs for Pulmonary Hypertension</w:t>
      </w:r>
      <w:r w:rsidR="4103032F">
        <w:rPr/>
        <w:t xml:space="preserve">. </w:t>
      </w:r>
      <w:r w:rsidR="460B7EAD">
        <w:rPr/>
        <w:t xml:space="preserve">This is just one (but a </w:t>
      </w:r>
      <w:r w:rsidR="2C6D6736">
        <w:rPr/>
        <w:t>significant</w:t>
      </w:r>
      <w:r w:rsidR="460B7EAD">
        <w:rPr/>
        <w:t>) example of the thoughtful and impactful work our Health IT teams carry out on a regular basis to improve patient care and hea</w:t>
      </w:r>
      <w:r w:rsidR="67F8F94A">
        <w:rPr/>
        <w:t xml:space="preserve">lth outcomes. </w:t>
      </w:r>
    </w:p>
    <w:p w:rsidR="67B65452" w:rsidP="2BD4217C" w:rsidRDefault="67B65452" w14:paraId="6D0BF3E0" w14:textId="0549AC1F">
      <w:pPr>
        <w:pStyle w:val="Normal"/>
        <w:jc w:val="left"/>
      </w:pPr>
      <w:r w:rsidR="67B65452">
        <w:rPr/>
        <w:t>Heather describes the reasoning and process</w:t>
      </w:r>
      <w:r w:rsidR="7118534C">
        <w:rPr/>
        <w:t xml:space="preserve"> behind the creation of these BPAs</w:t>
      </w:r>
      <w:r w:rsidR="67B65452">
        <w:rPr/>
        <w:t xml:space="preserve">: </w:t>
      </w:r>
    </w:p>
    <w:p w:rsidR="6399FA4B" w:rsidP="2BD4217C" w:rsidRDefault="6399FA4B" w14:paraId="252C2BBA" w14:textId="2782B180">
      <w:pPr>
        <w:jc w:val="left"/>
        <w:rPr>
          <w:rFonts w:ascii="Calibri" w:hAnsi="Calibri" w:eastAsia="Calibri" w:cs="Calibri"/>
          <w:i w:val="1"/>
          <w:iCs w:val="1"/>
          <w:noProof w:val="0"/>
          <w:sz w:val="22"/>
          <w:szCs w:val="22"/>
          <w:lang w:val="en-US"/>
        </w:rPr>
      </w:pPr>
      <w:r w:rsidRPr="2BD4217C" w:rsidR="6399FA4B">
        <w:rPr>
          <w:rFonts w:ascii="Calibri" w:hAnsi="Calibri" w:eastAsia="Calibri" w:cs="Calibri"/>
          <w:i w:val="1"/>
          <w:iCs w:val="1"/>
          <w:noProof w:val="0"/>
          <w:sz w:val="22"/>
          <w:szCs w:val="22"/>
          <w:lang w:val="en-US"/>
        </w:rPr>
        <w:t xml:space="preserve">While there may not be a significant number of patients with pulmonary hypertension on IV </w:t>
      </w:r>
      <w:proofErr w:type="spellStart"/>
      <w:r w:rsidRPr="2BD4217C" w:rsidR="6399FA4B">
        <w:rPr>
          <w:rFonts w:ascii="Calibri" w:hAnsi="Calibri" w:eastAsia="Calibri" w:cs="Calibri"/>
          <w:i w:val="1"/>
          <w:iCs w:val="1"/>
          <w:noProof w:val="0"/>
          <w:sz w:val="22"/>
          <w:szCs w:val="22"/>
          <w:lang w:val="en-US"/>
        </w:rPr>
        <w:t>prostacyclins</w:t>
      </w:r>
      <w:proofErr w:type="spellEnd"/>
      <w:r w:rsidRPr="2BD4217C" w:rsidR="6399FA4B">
        <w:rPr>
          <w:rFonts w:ascii="Calibri" w:hAnsi="Calibri" w:eastAsia="Calibri" w:cs="Calibri"/>
          <w:i w:val="1"/>
          <w:iCs w:val="1"/>
          <w:noProof w:val="0"/>
          <w:sz w:val="22"/>
          <w:szCs w:val="22"/>
          <w:lang w:val="en-US"/>
        </w:rPr>
        <w:t xml:space="preserve">, they can be some of the sickest patients seen in the ED. Ensuring IV lines and supplies are readily available, </w:t>
      </w:r>
      <w:r w:rsidRPr="2BD4217C" w:rsidR="6399FA4B">
        <w:rPr>
          <w:rFonts w:ascii="Calibri" w:hAnsi="Calibri" w:eastAsia="Calibri" w:cs="Calibri"/>
          <w:i w:val="1"/>
          <w:iCs w:val="1"/>
          <w:noProof w:val="0"/>
          <w:sz w:val="22"/>
          <w:szCs w:val="22"/>
          <w:lang w:val="en-US"/>
        </w:rPr>
        <w:t>drug is ordered and dosed appropriately</w:t>
      </w:r>
      <w:r w:rsidRPr="2BD4217C" w:rsidR="23755FF0">
        <w:rPr>
          <w:rFonts w:ascii="Calibri" w:hAnsi="Calibri" w:eastAsia="Calibri" w:cs="Calibri"/>
          <w:i w:val="1"/>
          <w:iCs w:val="1"/>
          <w:noProof w:val="0"/>
          <w:sz w:val="22"/>
          <w:szCs w:val="22"/>
          <w:lang w:val="en-US"/>
        </w:rPr>
        <w:t>,</w:t>
      </w:r>
      <w:r w:rsidRPr="2BD4217C" w:rsidR="6399FA4B">
        <w:rPr>
          <w:rFonts w:ascii="Calibri" w:hAnsi="Calibri" w:eastAsia="Calibri" w:cs="Calibri"/>
          <w:i w:val="1"/>
          <w:iCs w:val="1"/>
          <w:noProof w:val="0"/>
          <w:sz w:val="22"/>
          <w:szCs w:val="22"/>
          <w:lang w:val="en-US"/>
        </w:rPr>
        <w:t xml:space="preserve"> and </w:t>
      </w:r>
      <w:r w:rsidRPr="2BD4217C" w:rsidR="2D65E355">
        <w:rPr>
          <w:rFonts w:ascii="Calibri" w:hAnsi="Calibri" w:eastAsia="Calibri" w:cs="Calibri"/>
          <w:i w:val="1"/>
          <w:iCs w:val="1"/>
          <w:noProof w:val="0"/>
          <w:sz w:val="22"/>
          <w:szCs w:val="22"/>
          <w:lang w:val="en-US"/>
        </w:rPr>
        <w:t xml:space="preserve">the </w:t>
      </w:r>
      <w:r w:rsidRPr="2BD4217C" w:rsidR="6399FA4B">
        <w:rPr>
          <w:rFonts w:ascii="Calibri" w:hAnsi="Calibri" w:eastAsia="Calibri" w:cs="Calibri"/>
          <w:i w:val="1"/>
          <w:iCs w:val="1"/>
          <w:noProof w:val="0"/>
          <w:sz w:val="22"/>
          <w:szCs w:val="22"/>
          <w:lang w:val="en-US"/>
        </w:rPr>
        <w:t>consulting team is notified in a timely fashion</w:t>
      </w:r>
      <w:r w:rsidRPr="2BD4217C" w:rsidR="35A28819">
        <w:rPr>
          <w:rFonts w:ascii="Calibri" w:hAnsi="Calibri" w:eastAsia="Calibri" w:cs="Calibri"/>
          <w:i w:val="1"/>
          <w:iCs w:val="1"/>
          <w:noProof w:val="0"/>
          <w:sz w:val="22"/>
          <w:szCs w:val="22"/>
          <w:lang w:val="en-US"/>
        </w:rPr>
        <w:t>,</w:t>
      </w:r>
      <w:r w:rsidRPr="2BD4217C" w:rsidR="3274ACA6">
        <w:rPr>
          <w:rFonts w:ascii="Calibri" w:hAnsi="Calibri" w:eastAsia="Calibri" w:cs="Calibri"/>
          <w:i w:val="1"/>
          <w:iCs w:val="1"/>
          <w:noProof w:val="0"/>
          <w:sz w:val="22"/>
          <w:szCs w:val="22"/>
          <w:lang w:val="en-US"/>
        </w:rPr>
        <w:t xml:space="preserve"> </w:t>
      </w:r>
      <w:r w:rsidRPr="2BD4217C" w:rsidR="6399FA4B">
        <w:rPr>
          <w:rFonts w:ascii="Calibri" w:hAnsi="Calibri" w:eastAsia="Calibri" w:cs="Calibri"/>
          <w:i w:val="1"/>
          <w:iCs w:val="1"/>
          <w:noProof w:val="0"/>
          <w:sz w:val="22"/>
          <w:szCs w:val="22"/>
          <w:lang w:val="en-US"/>
        </w:rPr>
        <w:t>help</w:t>
      </w:r>
      <w:r w:rsidRPr="2BD4217C" w:rsidR="23C340EC">
        <w:rPr>
          <w:rFonts w:ascii="Calibri" w:hAnsi="Calibri" w:eastAsia="Calibri" w:cs="Calibri"/>
          <w:i w:val="1"/>
          <w:iCs w:val="1"/>
          <w:noProof w:val="0"/>
          <w:sz w:val="22"/>
          <w:szCs w:val="22"/>
          <w:lang w:val="en-US"/>
        </w:rPr>
        <w:t xml:space="preserve"> to</w:t>
      </w:r>
      <w:r w:rsidRPr="2BD4217C" w:rsidR="6399FA4B">
        <w:rPr>
          <w:rFonts w:ascii="Calibri" w:hAnsi="Calibri" w:eastAsia="Calibri" w:cs="Calibri"/>
          <w:i w:val="1"/>
          <w:iCs w:val="1"/>
          <w:noProof w:val="0"/>
          <w:sz w:val="22"/>
          <w:szCs w:val="22"/>
          <w:lang w:val="en-US"/>
        </w:rPr>
        <w:t xml:space="preserve"> ensure we are providing pro-active, potentially life-saving care for these patients.</w:t>
      </w:r>
    </w:p>
    <w:p w:rsidR="6399FA4B" w:rsidP="2BD4217C" w:rsidRDefault="6399FA4B" w14:paraId="7F69ED08" w14:textId="51BC75AC">
      <w:pPr>
        <w:jc w:val="left"/>
        <w:rPr>
          <w:rFonts w:ascii="Calibri" w:hAnsi="Calibri" w:eastAsia="Calibri" w:cs="Calibri"/>
          <w:i w:val="1"/>
          <w:iCs w:val="1"/>
          <w:noProof w:val="0"/>
          <w:sz w:val="22"/>
          <w:szCs w:val="22"/>
          <w:lang w:val="en-US"/>
        </w:rPr>
      </w:pPr>
      <w:r w:rsidRPr="2BD4217C" w:rsidR="6399FA4B">
        <w:rPr>
          <w:rFonts w:ascii="Calibri" w:hAnsi="Calibri" w:eastAsia="Calibri" w:cs="Calibri"/>
          <w:i w:val="1"/>
          <w:iCs w:val="1"/>
          <w:noProof w:val="0"/>
          <w:sz w:val="22"/>
          <w:szCs w:val="22"/>
          <w:lang w:val="en-US"/>
        </w:rPr>
        <w:t xml:space="preserve"> </w:t>
      </w:r>
      <w:r w:rsidRPr="2BD4217C" w:rsidR="6399FA4B">
        <w:rPr>
          <w:rFonts w:ascii="Calibri" w:hAnsi="Calibri" w:eastAsia="Calibri" w:cs="Calibri"/>
          <w:i w:val="1"/>
          <w:iCs w:val="1"/>
          <w:noProof w:val="0"/>
          <w:sz w:val="22"/>
          <w:szCs w:val="22"/>
          <w:lang w:val="en-US"/>
        </w:rPr>
        <w:t xml:space="preserve">The BPA triggers when an IV or </w:t>
      </w:r>
      <w:proofErr w:type="spellStart"/>
      <w:r w:rsidRPr="2BD4217C" w:rsidR="6399FA4B">
        <w:rPr>
          <w:rFonts w:ascii="Calibri" w:hAnsi="Calibri" w:eastAsia="Calibri" w:cs="Calibri"/>
          <w:i w:val="1"/>
          <w:iCs w:val="1"/>
          <w:noProof w:val="0"/>
          <w:sz w:val="22"/>
          <w:szCs w:val="22"/>
          <w:lang w:val="en-US"/>
        </w:rPr>
        <w:t>SubQ</w:t>
      </w:r>
      <w:proofErr w:type="spellEnd"/>
      <w:r w:rsidRPr="2BD4217C" w:rsidR="6399FA4B">
        <w:rPr>
          <w:rFonts w:ascii="Calibri" w:hAnsi="Calibri" w:eastAsia="Calibri" w:cs="Calibri"/>
          <w:i w:val="1"/>
          <w:iCs w:val="1"/>
          <w:noProof w:val="0"/>
          <w:sz w:val="22"/>
          <w:szCs w:val="22"/>
          <w:lang w:val="en-US"/>
        </w:rPr>
        <w:t xml:space="preserve"> Prostacyclin is noted on the patient’s home medication list.  If the patient has Pulmonary Hypertension in their medical history</w:t>
      </w:r>
      <w:r w:rsidRPr="2BD4217C" w:rsidR="460D4845">
        <w:rPr>
          <w:rFonts w:ascii="Calibri" w:hAnsi="Calibri" w:eastAsia="Calibri" w:cs="Calibri"/>
          <w:i w:val="1"/>
          <w:iCs w:val="1"/>
          <w:noProof w:val="0"/>
          <w:sz w:val="22"/>
          <w:szCs w:val="22"/>
          <w:lang w:val="en-US"/>
        </w:rPr>
        <w:t>,</w:t>
      </w:r>
      <w:r w:rsidRPr="2BD4217C" w:rsidR="6399FA4B">
        <w:rPr>
          <w:rFonts w:ascii="Calibri" w:hAnsi="Calibri" w:eastAsia="Calibri" w:cs="Calibri"/>
          <w:i w:val="1"/>
          <w:iCs w:val="1"/>
          <w:noProof w:val="0"/>
          <w:sz w:val="22"/>
          <w:szCs w:val="22"/>
          <w:lang w:val="en-US"/>
        </w:rPr>
        <w:t xml:space="preserve"> a statement is included in the alert stating the diagnosis exists.</w:t>
      </w:r>
    </w:p>
    <w:p w:rsidR="6399FA4B" w:rsidP="2BD4217C" w:rsidRDefault="6399FA4B" w14:paraId="30776E14" w14:textId="20154149">
      <w:pPr>
        <w:jc w:val="left"/>
        <w:rPr>
          <w:rFonts w:ascii="Calibri" w:hAnsi="Calibri" w:eastAsia="Calibri" w:cs="Calibri"/>
          <w:i w:val="1"/>
          <w:iCs w:val="1"/>
          <w:noProof w:val="0"/>
          <w:sz w:val="22"/>
          <w:szCs w:val="22"/>
          <w:lang w:val="en-US"/>
        </w:rPr>
      </w:pPr>
      <w:r w:rsidRPr="2BD4217C" w:rsidR="6399FA4B">
        <w:rPr>
          <w:rFonts w:ascii="Calibri" w:hAnsi="Calibri" w:eastAsia="Calibri" w:cs="Calibri"/>
          <w:i w:val="1"/>
          <w:iCs w:val="1"/>
          <w:noProof w:val="0"/>
          <w:sz w:val="22"/>
          <w:szCs w:val="22"/>
          <w:lang w:val="en-US"/>
        </w:rPr>
        <w:t>The BPA targeted at nursing will fire when the chart is opened with instructions to notify the provider, notify the ED pharmacist, evaluate the central line and establish a peripheral IV</w:t>
      </w:r>
      <w:r w:rsidRPr="2BD4217C" w:rsidR="295971A9">
        <w:rPr>
          <w:rFonts w:ascii="Calibri" w:hAnsi="Calibri" w:eastAsia="Calibri" w:cs="Calibri"/>
          <w:i w:val="1"/>
          <w:iCs w:val="1"/>
          <w:noProof w:val="0"/>
          <w:sz w:val="22"/>
          <w:szCs w:val="22"/>
          <w:lang w:val="en-US"/>
        </w:rPr>
        <w:t>,</w:t>
      </w:r>
      <w:r w:rsidRPr="2BD4217C" w:rsidR="6399FA4B">
        <w:rPr>
          <w:rFonts w:ascii="Calibri" w:hAnsi="Calibri" w:eastAsia="Calibri" w:cs="Calibri"/>
          <w:i w:val="1"/>
          <w:iCs w:val="1"/>
          <w:noProof w:val="0"/>
          <w:sz w:val="22"/>
          <w:szCs w:val="22"/>
          <w:lang w:val="en-US"/>
        </w:rPr>
        <w:t xml:space="preserve"> and make sure a backup cassette is available.</w:t>
      </w:r>
    </w:p>
    <w:p w:rsidR="6399FA4B" w:rsidP="3D9B42BE" w:rsidRDefault="6399FA4B" w14:paraId="51701CA0" w14:textId="26D3D7B6">
      <w:pPr>
        <w:jc w:val="left"/>
        <w:rPr>
          <w:rFonts w:ascii="Calibri" w:hAnsi="Calibri" w:eastAsia="Calibri" w:cs="Calibri"/>
          <w:i w:val="1"/>
          <w:iCs w:val="1"/>
          <w:noProof w:val="0"/>
          <w:sz w:val="22"/>
          <w:szCs w:val="22"/>
          <w:lang w:val="en-US"/>
        </w:rPr>
      </w:pPr>
      <w:r w:rsidRPr="3D9B42BE" w:rsidR="532E0CA9">
        <w:rPr>
          <w:rFonts w:ascii="Calibri" w:hAnsi="Calibri" w:eastAsia="Calibri" w:cs="Calibri"/>
          <w:i w:val="1"/>
          <w:iCs w:val="1"/>
          <w:noProof w:val="0"/>
          <w:sz w:val="22"/>
          <w:szCs w:val="22"/>
          <w:lang w:val="en-US"/>
        </w:rPr>
        <w:t xml:space="preserve"> </w:t>
      </w:r>
      <w:r w:rsidRPr="3D9B42BE" w:rsidR="532E0CA9">
        <w:rPr>
          <w:rFonts w:ascii="Calibri" w:hAnsi="Calibri" w:eastAsia="Calibri" w:cs="Calibri"/>
          <w:i w:val="1"/>
          <w:iCs w:val="1"/>
          <w:noProof w:val="0"/>
          <w:sz w:val="22"/>
          <w:szCs w:val="22"/>
          <w:lang w:val="en-US"/>
        </w:rPr>
        <w:t>The BPA targeted at providers includes additional information to assist in their decision making. We display the prostacyclin medication from the patient’s med list and some additional instructions to notify the Pulmonary Hypertension team and/or the MICU fellow based on the patient’s condition. We also included suggested inpatient units to admit patient should admission be indicated.</w:t>
      </w:r>
    </w:p>
    <w:p w:rsidR="234AC51C" w:rsidP="3D9B42BE" w:rsidRDefault="234AC51C" w14:paraId="48CA9C7E" w14:textId="2833C3DD">
      <w:pPr>
        <w:pStyle w:val="Normal"/>
        <w:jc w:val="left"/>
        <w:rPr>
          <w:rFonts w:ascii="Calibri" w:hAnsi="Calibri" w:eastAsia="Calibri" w:cs="Calibri"/>
          <w:i w:val="1"/>
          <w:iCs w:val="1"/>
          <w:noProof w:val="0"/>
          <w:sz w:val="22"/>
          <w:szCs w:val="22"/>
          <w:lang w:val="en-US"/>
        </w:rPr>
      </w:pPr>
      <w:r w:rsidRPr="3D9B42BE" w:rsidR="234AC51C">
        <w:rPr>
          <w:rFonts w:ascii="Calibri" w:hAnsi="Calibri" w:eastAsia="Calibri" w:cs="Calibri"/>
          <w:i w:val="0"/>
          <w:iCs w:val="0"/>
          <w:noProof w:val="0"/>
          <w:sz w:val="22"/>
          <w:szCs w:val="22"/>
          <w:u w:val="single"/>
          <w:lang w:val="en-US"/>
        </w:rPr>
        <w:t>Nurse version</w:t>
      </w:r>
      <w:r w:rsidRPr="3D9B42BE" w:rsidR="234AC51C">
        <w:rPr>
          <w:rFonts w:ascii="Calibri" w:hAnsi="Calibri" w:eastAsia="Calibri" w:cs="Calibri"/>
          <w:i w:val="1"/>
          <w:iCs w:val="1"/>
          <w:noProof w:val="0"/>
          <w:sz w:val="22"/>
          <w:szCs w:val="22"/>
          <w:lang w:val="en-US"/>
        </w:rPr>
        <w:t xml:space="preserve">: </w:t>
      </w:r>
    </w:p>
    <w:p w:rsidR="65A19BD8" w:rsidP="3D9B42BE" w:rsidRDefault="65A19BD8" w14:paraId="0931A56D" w14:textId="04CEF742">
      <w:pPr>
        <w:pStyle w:val="Normal"/>
        <w:jc w:val="center"/>
      </w:pPr>
      <w:r w:rsidR="65A19BD8">
        <w:drawing>
          <wp:inline wp14:editId="0EE921E1" wp14:anchorId="58E53188">
            <wp:extent cx="3676650" cy="1531938"/>
            <wp:effectExtent l="0" t="0" r="0" b="0"/>
            <wp:docPr id="574379973" name="" title=""/>
            <wp:cNvGraphicFramePr>
              <a:graphicFrameLocks noChangeAspect="1"/>
            </wp:cNvGraphicFramePr>
            <a:graphic>
              <a:graphicData uri="http://schemas.openxmlformats.org/drawingml/2006/picture">
                <pic:pic>
                  <pic:nvPicPr>
                    <pic:cNvPr id="0" name=""/>
                    <pic:cNvPicPr/>
                  </pic:nvPicPr>
                  <pic:blipFill>
                    <a:blip r:embed="Rbdd78caa11884c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76650" cy="1531938"/>
                    </a:xfrm>
                    <a:prstGeom prst="rect">
                      <a:avLst/>
                    </a:prstGeom>
                  </pic:spPr>
                </pic:pic>
              </a:graphicData>
            </a:graphic>
          </wp:inline>
        </w:drawing>
      </w:r>
    </w:p>
    <w:p w:rsidR="65A19BD8" w:rsidP="3D9B42BE" w:rsidRDefault="65A19BD8" w14:paraId="23163AF7" w14:textId="6F652524">
      <w:pPr>
        <w:pStyle w:val="Normal"/>
        <w:jc w:val="left"/>
      </w:pPr>
      <w:r w:rsidRPr="3D9B42BE" w:rsidR="65A19BD8">
        <w:rPr>
          <w:u w:val="single"/>
        </w:rPr>
        <w:t>Provider Version</w:t>
      </w:r>
      <w:r w:rsidR="65A19BD8">
        <w:rPr/>
        <w:t>:</w:t>
      </w:r>
    </w:p>
    <w:p w:rsidR="5E4252E3" w:rsidP="3D9B42BE" w:rsidRDefault="5E4252E3" w14:paraId="5913F31A" w14:textId="18F6F4C8">
      <w:pPr>
        <w:pStyle w:val="Normal"/>
        <w:jc w:val="center"/>
      </w:pPr>
      <w:r w:rsidR="5E4252E3">
        <w:drawing>
          <wp:inline wp14:editId="02850A49" wp14:anchorId="2A82B286">
            <wp:extent cx="3533775" cy="2274868"/>
            <wp:effectExtent l="0" t="0" r="0" b="0"/>
            <wp:docPr id="1017791055" name="" title=""/>
            <wp:cNvGraphicFramePr>
              <a:graphicFrameLocks noChangeAspect="1"/>
            </wp:cNvGraphicFramePr>
            <a:graphic>
              <a:graphicData uri="http://schemas.openxmlformats.org/drawingml/2006/picture">
                <pic:pic>
                  <pic:nvPicPr>
                    <pic:cNvPr id="0" name=""/>
                    <pic:cNvPicPr/>
                  </pic:nvPicPr>
                  <pic:blipFill>
                    <a:blip r:embed="R28969d10fe6e41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33775" cy="2274868"/>
                    </a:xfrm>
                    <a:prstGeom prst="rect">
                      <a:avLst/>
                    </a:prstGeom>
                  </pic:spPr>
                </pic:pic>
              </a:graphicData>
            </a:graphic>
          </wp:inline>
        </w:drawing>
      </w:r>
    </w:p>
    <w:p w:rsidR="4480474F" w:rsidP="2BD4217C" w:rsidRDefault="4480474F" w14:paraId="17B3EB64" w14:textId="31D67F6B">
      <w:pPr>
        <w:pStyle w:val="Normal"/>
        <w:jc w:val="left"/>
      </w:pPr>
      <w:r w:rsidR="3BAF4029">
        <w:rPr/>
        <w:t>Thank you to Heather and Charlie for all your work on th</w:t>
      </w:r>
      <w:r w:rsidR="3B7CAC7A">
        <w:rPr/>
        <w:t>ese</w:t>
      </w:r>
      <w:r w:rsidR="3BAF4029">
        <w:rPr/>
        <w:t xml:space="preserve"> essential BPA</w:t>
      </w:r>
      <w:r w:rsidR="203EDEE1">
        <w:rPr/>
        <w:t>s</w:t>
      </w:r>
      <w:r w:rsidR="3BAF4029">
        <w:rPr/>
        <w:t xml:space="preserve"> and to Ian</w:t>
      </w:r>
      <w:r w:rsidR="65CDD576">
        <w:rPr/>
        <w:t xml:space="preserve"> and Rob</w:t>
      </w:r>
      <w:r w:rsidR="3BAF4029">
        <w:rPr/>
        <w:t xml:space="preserve"> for helping inform the clinical process involved! </w:t>
      </w:r>
    </w:p>
    <w:tbl>
      <w:tblPr>
        <w:tblStyle w:val="PlainTable4"/>
        <w:tblW w:w="0" w:type="auto"/>
        <w:tblLayout w:type="fixed"/>
        <w:tblLook w:val="06A0" w:firstRow="1" w:lastRow="0" w:firstColumn="1" w:lastColumn="0" w:noHBand="1" w:noVBand="1"/>
      </w:tblPr>
      <w:tblGrid>
        <w:gridCol w:w="4680"/>
        <w:gridCol w:w="4680"/>
      </w:tblGrid>
      <w:tr w:rsidR="2BD4217C" w:rsidTr="647335BA" w14:paraId="2C794F75">
        <w:tc>
          <w:tcPr>
            <w:cnfStyle w:val="001000000000" w:firstRow="0" w:lastRow="0" w:firstColumn="1" w:lastColumn="0" w:oddVBand="0" w:evenVBand="0" w:oddHBand="0" w:evenHBand="0" w:firstRowFirstColumn="0" w:firstRowLastColumn="0" w:lastRowFirstColumn="0" w:lastRowLastColumn="0"/>
            <w:tcW w:w="4680" w:type="dxa"/>
            <w:tcMar/>
            <w:vAlign w:val="top"/>
          </w:tcPr>
          <w:p w:rsidR="49EAA828" w:rsidP="2BD4217C" w:rsidRDefault="49EAA828" w14:paraId="4C51A746" w14:textId="2F8531A6">
            <w:pPr>
              <w:pStyle w:val="Normal"/>
              <w:jc w:val="center"/>
            </w:pPr>
            <w:r w:rsidR="1707FE26">
              <w:drawing>
                <wp:inline wp14:editId="025AC563" wp14:anchorId="4EC55CA6">
                  <wp:extent cx="1271966" cy="2028384"/>
                  <wp:effectExtent l="0" t="0" r="0" b="0"/>
                  <wp:docPr id="1544819917" name="" title=""/>
                  <wp:cNvGraphicFramePr>
                    <a:graphicFrameLocks noChangeAspect="1"/>
                  </wp:cNvGraphicFramePr>
                  <a:graphic>
                    <a:graphicData uri="http://schemas.openxmlformats.org/drawingml/2006/picture">
                      <pic:pic>
                        <pic:nvPicPr>
                          <pic:cNvPr id="0" name=""/>
                          <pic:cNvPicPr/>
                        </pic:nvPicPr>
                        <pic:blipFill>
                          <a:blip r:embed="Rd7251034f11448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71966" cy="2028384"/>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680" w:type="dxa"/>
            <w:tcMar/>
            <w:vAlign w:val="top"/>
          </w:tcPr>
          <w:p w:rsidR="49EAA828" w:rsidP="2BD4217C" w:rsidRDefault="49EAA828" w14:paraId="6902755D" w14:textId="001C15BD">
            <w:pPr>
              <w:pStyle w:val="Normal"/>
              <w:jc w:val="center"/>
            </w:pPr>
            <w:r w:rsidR="1707FE26">
              <w:drawing>
                <wp:inline wp14:editId="2862BACB" wp14:anchorId="6D195374">
                  <wp:extent cx="1346200" cy="2019300"/>
                  <wp:effectExtent l="0" t="0" r="0" b="0"/>
                  <wp:docPr id="1227329129" name="" title=""/>
                  <wp:cNvGraphicFramePr>
                    <a:graphicFrameLocks noChangeAspect="1"/>
                  </wp:cNvGraphicFramePr>
                  <a:graphic>
                    <a:graphicData uri="http://schemas.openxmlformats.org/drawingml/2006/picture">
                      <pic:pic>
                        <pic:nvPicPr>
                          <pic:cNvPr id="0" name=""/>
                          <pic:cNvPicPr/>
                        </pic:nvPicPr>
                        <pic:blipFill>
                          <a:blip r:embed="Rb9d2cdcee4504d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46200" cy="2019300"/>
                          </a:xfrm>
                          <a:prstGeom prst="rect">
                            <a:avLst/>
                          </a:prstGeom>
                        </pic:spPr>
                      </pic:pic>
                    </a:graphicData>
                  </a:graphic>
                </wp:inline>
              </w:drawing>
            </w:r>
          </w:p>
        </w:tc>
      </w:tr>
      <w:tr w:rsidR="2BD4217C" w:rsidTr="647335BA" w14:paraId="3B95097F">
        <w:tc>
          <w:tcPr>
            <w:cnfStyle w:val="001000000000" w:firstRow="0" w:lastRow="0" w:firstColumn="1" w:lastColumn="0" w:oddVBand="0" w:evenVBand="0" w:oddHBand="0" w:evenHBand="0" w:firstRowFirstColumn="0" w:firstRowLastColumn="0" w:lastRowFirstColumn="0" w:lastRowLastColumn="0"/>
            <w:tcW w:w="4680" w:type="dxa"/>
            <w:tcMar/>
            <w:vAlign w:val="top"/>
          </w:tcPr>
          <w:p w:rsidR="49EAA828" w:rsidP="2BD4217C" w:rsidRDefault="49EAA828" w14:paraId="192F3F40" w14:textId="213BA08E">
            <w:pPr>
              <w:pStyle w:val="Normal"/>
              <w:jc w:val="center"/>
            </w:pPr>
            <w:r w:rsidR="49EAA828">
              <w:rPr/>
              <w:t>Heather Freeman</w:t>
            </w:r>
          </w:p>
        </w:tc>
        <w:tc>
          <w:tcPr>
            <w:cnfStyle w:val="000000000000" w:firstRow="0" w:lastRow="0" w:firstColumn="0" w:lastColumn="0" w:oddVBand="0" w:evenVBand="0" w:oddHBand="0" w:evenHBand="0" w:firstRowFirstColumn="0" w:firstRowLastColumn="0" w:lastRowFirstColumn="0" w:lastRowLastColumn="0"/>
            <w:tcW w:w="4680" w:type="dxa"/>
            <w:tcMar/>
            <w:vAlign w:val="top"/>
          </w:tcPr>
          <w:p w:rsidR="49EAA828" w:rsidP="2BD4217C" w:rsidRDefault="49EAA828" w14:paraId="2300A372" w14:textId="18F3AF6A">
            <w:pPr>
              <w:pStyle w:val="Normal"/>
              <w:jc w:val="center"/>
            </w:pPr>
            <w:r w:rsidR="49EAA828">
              <w:rPr/>
              <w:t>Charlie Valdez</w:t>
            </w:r>
          </w:p>
        </w:tc>
      </w:tr>
      <w:tr w:rsidR="3D9B42BE" w:rsidTr="647335BA" w14:paraId="58C89949">
        <w:tc>
          <w:tcPr>
            <w:cnfStyle w:val="001000000000" w:firstRow="0" w:lastRow="0" w:firstColumn="1" w:lastColumn="0" w:oddVBand="0" w:evenVBand="0" w:oddHBand="0" w:evenHBand="0" w:firstRowFirstColumn="0" w:firstRowLastColumn="0" w:lastRowFirstColumn="0" w:lastRowLastColumn="0"/>
            <w:tcW w:w="4680" w:type="dxa"/>
            <w:tcMar/>
            <w:vAlign w:val="top"/>
          </w:tcPr>
          <w:p w:rsidR="6559E740" w:rsidP="3D9B42BE" w:rsidRDefault="6559E740" w14:paraId="5DEDFC1B" w14:textId="584E8ACB">
            <w:pPr>
              <w:pStyle w:val="Normal"/>
              <w:jc w:val="center"/>
            </w:pPr>
            <w:r w:rsidR="6559E740">
              <w:drawing>
                <wp:inline wp14:editId="0F537C6A" wp14:anchorId="7A5BDA9D">
                  <wp:extent cx="1387346" cy="1847721"/>
                  <wp:effectExtent l="0" t="0" r="0" b="0"/>
                  <wp:docPr id="335121162" name="" title=""/>
                  <wp:cNvGraphicFramePr>
                    <a:graphicFrameLocks noChangeAspect="1"/>
                  </wp:cNvGraphicFramePr>
                  <a:graphic>
                    <a:graphicData uri="http://schemas.openxmlformats.org/drawingml/2006/picture">
                      <pic:pic>
                        <pic:nvPicPr>
                          <pic:cNvPr id="0" name=""/>
                          <pic:cNvPicPr/>
                        </pic:nvPicPr>
                        <pic:blipFill>
                          <a:blip r:embed="R6b67c88245b142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87346" cy="1847721"/>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680" w:type="dxa"/>
            <w:tcMar/>
            <w:vAlign w:val="top"/>
          </w:tcPr>
          <w:p w:rsidR="6559E740" w:rsidP="3D9B42BE" w:rsidRDefault="6559E740" w14:paraId="32E812F8" w14:textId="169374FF">
            <w:pPr>
              <w:pStyle w:val="Normal"/>
              <w:jc w:val="center"/>
            </w:pPr>
            <w:r w:rsidR="6559E740">
              <w:drawing>
                <wp:inline wp14:editId="49FAD943" wp14:anchorId="6AAF4047">
                  <wp:extent cx="1381125" cy="1934878"/>
                  <wp:effectExtent l="0" t="0" r="0" b="0"/>
                  <wp:docPr id="592781122" name="" title=""/>
                  <wp:cNvGraphicFramePr>
                    <a:graphicFrameLocks noChangeAspect="1"/>
                  </wp:cNvGraphicFramePr>
                  <a:graphic>
                    <a:graphicData uri="http://schemas.openxmlformats.org/drawingml/2006/picture">
                      <pic:pic>
                        <pic:nvPicPr>
                          <pic:cNvPr id="0" name=""/>
                          <pic:cNvPicPr/>
                        </pic:nvPicPr>
                        <pic:blipFill>
                          <a:blip r:embed="Re5ef7d750fe34d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81125" cy="1934878"/>
                          </a:xfrm>
                          <a:prstGeom prst="rect">
                            <a:avLst/>
                          </a:prstGeom>
                        </pic:spPr>
                      </pic:pic>
                    </a:graphicData>
                  </a:graphic>
                </wp:inline>
              </w:drawing>
            </w:r>
          </w:p>
        </w:tc>
      </w:tr>
      <w:tr w:rsidR="3D9B42BE" w:rsidTr="647335BA" w14:paraId="6F0FCB9B">
        <w:tc>
          <w:tcPr>
            <w:cnfStyle w:val="001000000000" w:firstRow="0" w:lastRow="0" w:firstColumn="1" w:lastColumn="0" w:oddVBand="0" w:evenVBand="0" w:oddHBand="0" w:evenHBand="0" w:firstRowFirstColumn="0" w:firstRowLastColumn="0" w:lastRowFirstColumn="0" w:lastRowLastColumn="0"/>
            <w:tcW w:w="4680" w:type="dxa"/>
            <w:tcMar/>
            <w:vAlign w:val="top"/>
          </w:tcPr>
          <w:p w:rsidR="6559E740" w:rsidP="3D9B42BE" w:rsidRDefault="6559E740" w14:paraId="7ED20CE1" w14:textId="454F154C">
            <w:pPr>
              <w:pStyle w:val="Normal"/>
              <w:jc w:val="center"/>
            </w:pPr>
            <w:r w:rsidR="6559E740">
              <w:rPr/>
              <w:t>Rob Turer</w:t>
            </w:r>
          </w:p>
        </w:tc>
        <w:tc>
          <w:tcPr>
            <w:cnfStyle w:val="000000000000" w:firstRow="0" w:lastRow="0" w:firstColumn="0" w:lastColumn="0" w:oddVBand="0" w:evenVBand="0" w:oddHBand="0" w:evenHBand="0" w:firstRowFirstColumn="0" w:firstRowLastColumn="0" w:lastRowFirstColumn="0" w:lastRowLastColumn="0"/>
            <w:tcW w:w="4680" w:type="dxa"/>
            <w:tcMar/>
            <w:vAlign w:val="top"/>
          </w:tcPr>
          <w:p w:rsidR="6559E740" w:rsidP="3D9B42BE" w:rsidRDefault="6559E740" w14:paraId="74A20C69" w14:textId="4D84B06A">
            <w:pPr>
              <w:pStyle w:val="Normal"/>
              <w:jc w:val="center"/>
            </w:pPr>
            <w:r w:rsidR="6559E740">
              <w:rPr/>
              <w:t>Ian Jones</w:t>
            </w:r>
          </w:p>
        </w:tc>
      </w:tr>
    </w:tbl>
    <w:p w:rsidR="7A3C3343" w:rsidP="3D9B42BE" w:rsidRDefault="7A3C3343" w14:paraId="79C86912" w14:textId="56B5BD97">
      <w:pPr>
        <w:pStyle w:val="Heading1"/>
        <w:jc w:val="center"/>
      </w:pPr>
      <w:r w:rsidR="7A3C3343">
        <w:rPr/>
        <w:t xml:space="preserve">Upcoming Conferences and Conference Deadlines </w:t>
      </w:r>
    </w:p>
    <w:p w:rsidR="647335BA" w:rsidP="647335BA" w:rsidRDefault="647335BA" w14:paraId="19D8331B" w14:textId="55D3A2A8">
      <w:pPr>
        <w:pStyle w:val="Normal"/>
      </w:pPr>
    </w:p>
    <w:p w:rsidR="73AFB7ED" w:rsidP="3D9B42BE" w:rsidRDefault="73AFB7ED" w14:paraId="5403940C" w14:textId="15B0093D">
      <w:pPr>
        <w:pStyle w:val="ListParagraph"/>
        <w:numPr>
          <w:ilvl w:val="0"/>
          <w:numId w:val="17"/>
        </w:numPr>
        <w:rPr>
          <w:rFonts w:ascii="Calibri" w:hAnsi="Calibri" w:eastAsia="Calibri" w:cs="Calibri" w:asciiTheme="minorAscii" w:hAnsiTheme="minorAscii" w:eastAsiaTheme="minorAscii" w:cstheme="minorAscii"/>
          <w:sz w:val="22"/>
          <w:szCs w:val="22"/>
        </w:rPr>
      </w:pPr>
      <w:hyperlink r:id="R03d9b299f47a4a10">
        <w:r w:rsidRPr="3D9B42BE" w:rsidR="73AFB7ED">
          <w:rPr>
            <w:rStyle w:val="Hyperlink"/>
          </w:rPr>
          <w:t>CHI 2021</w:t>
        </w:r>
      </w:hyperlink>
      <w:r w:rsidR="73AFB7ED">
        <w:rPr/>
        <w:t>: Abstract Submission Deadline is September 10</w:t>
      </w:r>
      <w:r w:rsidRPr="3D9B42BE" w:rsidR="73AFB7ED">
        <w:rPr>
          <w:vertAlign w:val="superscript"/>
        </w:rPr>
        <w:t>th</w:t>
      </w:r>
      <w:r w:rsidR="73AFB7ED">
        <w:rPr/>
        <w:t>, 2020</w:t>
      </w:r>
    </w:p>
    <w:p w:rsidR="21BB1AD4" w:rsidP="3D9B42BE" w:rsidRDefault="21BB1AD4" w14:paraId="2ACD50A1" w14:textId="0B9D7CA0">
      <w:pPr>
        <w:pStyle w:val="ListParagraph"/>
        <w:numPr>
          <w:ilvl w:val="0"/>
          <w:numId w:val="17"/>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hyperlink r:id="R225a99f6693247d9">
        <w:r w:rsidRPr="3D9B42BE" w:rsidR="21BB1AD4">
          <w:rPr>
            <w:rStyle w:val="Hyperlink"/>
          </w:rPr>
          <w:t>IHI Forum 2020</w:t>
        </w:r>
      </w:hyperlink>
      <w:r w:rsidR="21BB1AD4">
        <w:rPr/>
        <w:t>: Abstract submissions are due September 10</w:t>
      </w:r>
      <w:r w:rsidRPr="3D9B42BE" w:rsidR="21BB1AD4">
        <w:rPr>
          <w:vertAlign w:val="superscript"/>
        </w:rPr>
        <w:t>th</w:t>
      </w:r>
      <w:r w:rsidR="21BB1AD4">
        <w:rPr/>
        <w:t>, 2020</w:t>
      </w:r>
    </w:p>
    <w:p w:rsidR="21BB1AD4" w:rsidP="3D9B42BE" w:rsidRDefault="21BB1AD4" w14:paraId="4FB4F8B6" w14:textId="54ABA5A4">
      <w:pPr>
        <w:pStyle w:val="ListParagraph"/>
        <w:numPr>
          <w:ilvl w:val="0"/>
          <w:numId w:val="17"/>
        </w:numPr>
        <w:bidi w:val="0"/>
        <w:spacing w:before="0" w:beforeAutospacing="off" w:after="160" w:afterAutospacing="off" w:line="259" w:lineRule="auto"/>
        <w:ind w:right="0"/>
        <w:jc w:val="left"/>
        <w:rPr>
          <w:sz w:val="22"/>
          <w:szCs w:val="22"/>
        </w:rPr>
      </w:pPr>
      <w:hyperlink r:id="R18a9d15bea2d410e">
        <w:r w:rsidRPr="3D9B42BE" w:rsidR="21BB1AD4">
          <w:rPr>
            <w:rStyle w:val="Hyperlink"/>
          </w:rPr>
          <w:t>ACC 2021</w:t>
        </w:r>
      </w:hyperlink>
      <w:r w:rsidR="21BB1AD4">
        <w:rPr/>
        <w:t xml:space="preserve">: Abstract submissions are due </w:t>
      </w:r>
      <w:r w:rsidR="0C626E04">
        <w:rPr/>
        <w:t>October 20</w:t>
      </w:r>
      <w:r w:rsidRPr="3D9B42BE" w:rsidR="0C626E04">
        <w:rPr>
          <w:vertAlign w:val="superscript"/>
        </w:rPr>
        <w:t>th</w:t>
      </w:r>
      <w:r w:rsidR="0C626E04">
        <w:rPr/>
        <w:t>, 2020</w:t>
      </w:r>
    </w:p>
    <w:p w:rsidR="0C626E04" w:rsidP="3D9B42BE" w:rsidRDefault="0C626E04" w14:paraId="1D48B808" w14:textId="0DF0B58C">
      <w:pPr>
        <w:pStyle w:val="ListParagraph"/>
        <w:numPr>
          <w:ilvl w:val="0"/>
          <w:numId w:val="17"/>
        </w:numPr>
        <w:bidi w:val="0"/>
        <w:spacing w:before="0" w:beforeAutospacing="off" w:after="160" w:afterAutospacing="off" w:line="259" w:lineRule="auto"/>
        <w:ind w:right="0"/>
        <w:jc w:val="left"/>
        <w:rPr>
          <w:sz w:val="22"/>
          <w:szCs w:val="22"/>
        </w:rPr>
      </w:pPr>
      <w:hyperlink r:id="Rf11e967c39a24b0b">
        <w:r w:rsidRPr="3D9B42BE" w:rsidR="0C626E04">
          <w:rPr>
            <w:rStyle w:val="Hyperlink"/>
          </w:rPr>
          <w:t>AMIA Annual Symposium 2020</w:t>
        </w:r>
      </w:hyperlink>
      <w:r w:rsidR="0C626E04">
        <w:rPr/>
        <w:t>: Virtual conference will take place from November 14</w:t>
      </w:r>
      <w:r w:rsidRPr="3D9B42BE" w:rsidR="0C626E04">
        <w:rPr>
          <w:vertAlign w:val="superscript"/>
        </w:rPr>
        <w:t>th</w:t>
      </w:r>
      <w:r w:rsidR="0C626E04">
        <w:rPr/>
        <w:t>-18</w:t>
      </w:r>
      <w:r w:rsidRPr="3D9B42BE" w:rsidR="0C626E04">
        <w:rPr>
          <w:vertAlign w:val="superscript"/>
        </w:rPr>
        <w:t>th</w:t>
      </w:r>
      <w:r w:rsidR="0C626E04">
        <w:rPr/>
        <w:t>, 2020</w:t>
      </w:r>
    </w:p>
    <w:p w:rsidR="0C626E04" w:rsidP="3D9B42BE" w:rsidRDefault="0C626E04" w14:paraId="5517AFB1" w14:textId="3C222687">
      <w:pPr>
        <w:pStyle w:val="Normal"/>
        <w:bidi w:val="0"/>
        <w:spacing w:before="0" w:beforeAutospacing="off" w:after="160" w:afterAutospacing="off" w:line="259" w:lineRule="auto"/>
        <w:ind w:right="0"/>
        <w:jc w:val="left"/>
      </w:pPr>
      <w:r w:rsidR="0C626E04">
        <w:rPr/>
        <w:t xml:space="preserve">More information on upcoming conferences and conference deadlines can be found on our Confluence page, </w:t>
      </w:r>
      <w:hyperlink r:id="Rb71f78d86aa7497e">
        <w:r w:rsidRPr="3D9B42BE" w:rsidR="0C626E04">
          <w:rPr>
            <w:rStyle w:val="Hyperlink"/>
          </w:rPr>
          <w:t>here</w:t>
        </w:r>
      </w:hyperlink>
      <w:r w:rsidR="0C626E04">
        <w:rPr/>
        <w:t>.</w:t>
      </w:r>
    </w:p>
    <w:p w:rsidR="608F4A6A" w:rsidP="2D9DEE22" w:rsidRDefault="54640EE9" w14:paraId="60662DD1" w14:textId="5412BA2B">
      <w:pPr>
        <w:pStyle w:val="Heading1"/>
        <w:jc w:val="center"/>
      </w:pPr>
      <w:r w:rsidR="54640EE9">
        <w:rPr/>
        <w:t xml:space="preserve">Reminder about </w:t>
      </w:r>
      <w:r w:rsidR="608F4A6A">
        <w:rPr/>
        <w:t>Epic Virtual Training</w:t>
      </w:r>
    </w:p>
    <w:p w:rsidR="647335BA" w:rsidP="647335BA" w:rsidRDefault="647335BA" w14:paraId="5DE2A59D" w14:textId="2A2528B8">
      <w:pPr>
        <w:pStyle w:val="Normal"/>
      </w:pPr>
    </w:p>
    <w:p w:rsidR="608F4A6A" w:rsidP="2D9DEE22" w:rsidRDefault="608F4A6A" w14:paraId="2CD8E10E" w14:textId="033AA390">
      <w:r>
        <w:t>Epic has a variety of training and certification programs</w:t>
      </w:r>
      <w:r w:rsidR="11A06D25">
        <w:t xml:space="preserve"> (</w:t>
      </w:r>
      <w:hyperlink r:id="rId18">
        <w:r w:rsidRPr="3995ACDE" w:rsidR="11A06D25">
          <w:rPr>
            <w:rStyle w:val="Hyperlink"/>
          </w:rPr>
          <w:t>Epic Training Resources</w:t>
        </w:r>
      </w:hyperlink>
      <w:r w:rsidR="11A06D25">
        <w:t>)</w:t>
      </w:r>
      <w:r>
        <w:t xml:space="preserve"> that may be of interest to VCLIC members</w:t>
      </w:r>
      <w:r w:rsidR="54BC5DC5">
        <w:t xml:space="preserve">, some of which we list on our </w:t>
      </w:r>
      <w:hyperlink r:id="rId19">
        <w:r w:rsidRPr="3995ACDE" w:rsidR="54BC5DC5">
          <w:rPr>
            <w:rStyle w:val="Hyperlink"/>
          </w:rPr>
          <w:t>Confluence site</w:t>
        </w:r>
      </w:hyperlink>
      <w:r>
        <w:t xml:space="preserve">. Epic has always required travel to Verona, WI to complete trainings. Although Verona is lovely (especially in warmer months!) this travel requirement has sometimes been a barrier to completing training. </w:t>
      </w:r>
      <w:r w:rsidR="642A5E05">
        <w:t xml:space="preserve">Since COVID-19, Epic has temporarily started offering trainings </w:t>
      </w:r>
      <w:r w:rsidR="0A647D82">
        <w:t>remotely, through October 23</w:t>
      </w:r>
      <w:r w:rsidR="3779506B">
        <w:t>, 2020</w:t>
      </w:r>
      <w:r w:rsidR="0A647D82">
        <w:t xml:space="preserve">. </w:t>
      </w:r>
    </w:p>
    <w:p w:rsidR="608F4A6A" w:rsidP="2D9DEE22" w:rsidRDefault="0A647D82" w14:paraId="587BC199" w14:textId="4406C993">
      <w:r>
        <w:t xml:space="preserve">This </w:t>
      </w:r>
      <w:r w:rsidR="646E082D">
        <w:t>virt</w:t>
      </w:r>
      <w:r w:rsidR="5E093913">
        <w:t>u</w:t>
      </w:r>
      <w:r w:rsidR="646E082D">
        <w:t xml:space="preserve">al option </w:t>
      </w:r>
      <w:r>
        <w:t xml:space="preserve">may be your chance to complete certifications like </w:t>
      </w:r>
      <w:hyperlink w:anchor="/?LocationID=1&amp;VersionID=1232&amp;ViewID=train-tracks&amp;ApplicationID=2&amp;TrackID=57" r:id="rId20">
        <w:r w:rsidRPr="3411E542">
          <w:rPr>
            <w:rStyle w:val="Hyperlink"/>
          </w:rPr>
          <w:t>Physician Builder</w:t>
        </w:r>
      </w:hyperlink>
      <w:r>
        <w:t xml:space="preserve">, </w:t>
      </w:r>
      <w:hyperlink w:anchor="/?LocationID=1&amp;VersionID=1232&amp;ViewID=train-tracks&amp;TrackID=1311&amp;ApplicationID=2" r:id="rId21">
        <w:r w:rsidRPr="3411E542">
          <w:rPr>
            <w:rStyle w:val="Hyperlink"/>
          </w:rPr>
          <w:t>Clinical Content Builder</w:t>
        </w:r>
      </w:hyperlink>
      <w:r>
        <w:t xml:space="preserve">, </w:t>
      </w:r>
      <w:hyperlink w:anchor="/?LocationID=1&amp;VersionID=1232&amp;ViewID=train-tracks&amp;TrackID=58&amp;ApplicationID=2" r:id="rId22">
        <w:r w:rsidRPr="3411E542">
          <w:rPr>
            <w:rStyle w:val="Hyperlink"/>
          </w:rPr>
          <w:t>Physician Builder Analytics</w:t>
        </w:r>
      </w:hyperlink>
      <w:r>
        <w:t xml:space="preserve">, </w:t>
      </w:r>
      <w:hyperlink w:anchor="/?LocationID=1&amp;ViewID=train-tracks&amp;VersionID=1232&amp;TrackID=41&amp;ApplicationID=1" r:id="rId23">
        <w:r w:rsidRPr="3411E542">
          <w:rPr>
            <w:rStyle w:val="Hyperlink"/>
          </w:rPr>
          <w:t>Chronicles Programmer</w:t>
        </w:r>
      </w:hyperlink>
      <w:r>
        <w:t xml:space="preserve">, </w:t>
      </w:r>
      <w:hyperlink w:anchor="/?LocationID=1&amp;VersionID=1232&amp;ViewID=train-tracks&amp;TrackID=1939&amp;ApplicationID=102" r:id="rId24">
        <w:r w:rsidRPr="3411E542">
          <w:rPr>
            <w:rStyle w:val="Hyperlink"/>
          </w:rPr>
          <w:t>Research Informatics</w:t>
        </w:r>
      </w:hyperlink>
      <w:r w:rsidR="0A8613F9">
        <w:t>,</w:t>
      </w:r>
      <w:r>
        <w:t xml:space="preserve"> or</w:t>
      </w:r>
      <w:r w:rsidR="20AC0AA4">
        <w:t xml:space="preserve"> </w:t>
      </w:r>
      <w:hyperlink w:anchor="/?LocationID=1&amp;VersionID=1232&amp;ViewID=train-tracks&amp;TrackID=2039&amp;ApplicationID=1000062" r:id="rId25">
        <w:r w:rsidRPr="3411E542" w:rsidR="20AC0AA4">
          <w:rPr>
            <w:rStyle w:val="Hyperlink"/>
          </w:rPr>
          <w:t>Cogito Clarity Clinical Data Model</w:t>
        </w:r>
      </w:hyperlink>
      <w:r w:rsidR="20AC0AA4">
        <w:t xml:space="preserve"> </w:t>
      </w:r>
      <w:r w:rsidR="2F424B27">
        <w:t>without need</w:t>
      </w:r>
      <w:r w:rsidR="037385F2">
        <w:t>ing to travel. In person training continues to be offered, so if you’d rather learn in person, you can still travel to Verona</w:t>
      </w:r>
      <w:r w:rsidR="2D60D95E">
        <w:t xml:space="preserve"> and take a course on Epic’s campus, </w:t>
      </w:r>
      <w:r w:rsidR="037385F2">
        <w:t>with enhanced cleaning and safety protocols.</w:t>
      </w:r>
    </w:p>
    <w:p w:rsidR="4A2D19ED" w:rsidP="4A2D19ED" w:rsidRDefault="4A2D19ED" w14:paraId="7D1EA25B" w14:textId="0174A416"/>
    <w:p w:rsidR="18CF3A09" w:rsidP="27BBE6E6" w:rsidRDefault="1CB6BCE6" w14:paraId="756AA1B8" w14:textId="4B1E6EA6">
      <w:pPr>
        <w:pStyle w:val="Heading1"/>
        <w:jc w:val="center"/>
      </w:pPr>
      <w:r>
        <w:t>Publications, Presentations, Interviews, and Awards</w:t>
      </w:r>
    </w:p>
    <w:p w:rsidR="30E6AA70" w:rsidP="744A641E" w:rsidRDefault="30E6AA70" w14:paraId="6582EAE1" w14:textId="433F3372">
      <w:pPr>
        <w:pStyle w:val="Heading2"/>
      </w:pPr>
      <w:r>
        <w:t>Accomplishments</w:t>
      </w:r>
    </w:p>
    <w:p w:rsidR="744A641E" w:rsidP="744A641E" w:rsidRDefault="670B1AF8" w14:paraId="39A1D554" w14:textId="598C9EB5">
      <w:r w:rsidR="670B1AF8">
        <w:rPr/>
        <w:t>We have had a lot to celebrate over the past month, and this is only a small sampling of the fantastic work our Center members have been up to</w:t>
      </w:r>
      <w:r w:rsidR="7CFBA5A8">
        <w:rPr/>
        <w:t xml:space="preserve">! Please continue to send me these accomplishments as you think of them! </w:t>
      </w:r>
    </w:p>
    <w:p w:rsidR="68AA7862" w:rsidP="2BD4217C" w:rsidRDefault="68AA7862" w14:paraId="47C2C9EA" w14:textId="563C0E28">
      <w:pPr>
        <w:pStyle w:val="Normal"/>
      </w:pPr>
      <w:r w:rsidRPr="3D9B42BE" w:rsidR="55310744">
        <w:rPr>
          <w:b w:val="1"/>
          <w:bCs w:val="1"/>
        </w:rPr>
        <w:t xml:space="preserve">Patty </w:t>
      </w:r>
      <w:r w:rsidRPr="3D9B42BE" w:rsidR="55310744">
        <w:rPr>
          <w:b w:val="1"/>
          <w:bCs w:val="1"/>
        </w:rPr>
        <w:t>Sengstack</w:t>
      </w:r>
      <w:r w:rsidRPr="3D9B42BE" w:rsidR="3024336A">
        <w:rPr>
          <w:b w:val="1"/>
          <w:bCs w:val="1"/>
        </w:rPr>
        <w:t>, DNP, RN-BC, FAAN</w:t>
      </w:r>
      <w:r w:rsidR="55310744">
        <w:rPr/>
        <w:t xml:space="preserve"> is</w:t>
      </w:r>
      <w:r w:rsidRPr="3D9B42BE" w:rsidR="55310744">
        <w:rPr>
          <w:rFonts w:ascii="Calibri" w:hAnsi="Calibri" w:eastAsia="Calibri" w:cs="Calibri"/>
          <w:noProof w:val="0"/>
          <w:sz w:val="22"/>
          <w:szCs w:val="22"/>
          <w:lang w:val="en-US"/>
        </w:rPr>
        <w:t xml:space="preserve"> giving a keynote presentation for the annual (virtual) American Nursing Informatics Association conference on 8/21/20. </w:t>
      </w:r>
      <w:r w:rsidRPr="3D9B42BE" w:rsidR="55310744">
        <w:rPr>
          <w:rFonts w:ascii="Calibri" w:hAnsi="Calibri" w:eastAsia="Calibri" w:cs="Calibri"/>
          <w:i w:val="1"/>
          <w:iCs w:val="1"/>
          <w:noProof w:val="0"/>
          <w:sz w:val="22"/>
          <w:szCs w:val="22"/>
          <w:lang w:val="en-US"/>
        </w:rPr>
        <w:t>What’s an Informatics Nurse Worth? Using Data to Elevate Your Career</w:t>
      </w:r>
    </w:p>
    <w:p w:rsidR="68AA7862" w:rsidP="2BD4217C" w:rsidRDefault="68AA7862" w14:paraId="40965308" w14:textId="652380A6">
      <w:pPr>
        <w:pStyle w:val="Normal"/>
        <w:ind w:left="0"/>
        <w:rPr>
          <w:rFonts w:ascii="Calibri" w:hAnsi="Calibri" w:eastAsia="Calibri" w:cs="Calibri"/>
          <w:noProof w:val="0"/>
          <w:sz w:val="22"/>
          <w:szCs w:val="22"/>
          <w:lang w:val="en-US"/>
        </w:rPr>
      </w:pPr>
      <w:r w:rsidRPr="2BD4217C" w:rsidR="68AA7862">
        <w:rPr>
          <w:rFonts w:ascii="Calibri" w:hAnsi="Calibri" w:eastAsia="Calibri" w:cs="Calibri"/>
          <w:b w:val="1"/>
          <w:bCs w:val="1"/>
          <w:noProof w:val="0"/>
          <w:sz w:val="22"/>
          <w:szCs w:val="22"/>
          <w:lang w:val="en-US"/>
        </w:rPr>
        <w:t>Patty</w:t>
      </w:r>
      <w:r w:rsidRPr="2BD4217C" w:rsidR="68AA7862">
        <w:rPr>
          <w:rFonts w:ascii="Calibri" w:hAnsi="Calibri" w:eastAsia="Calibri" w:cs="Calibri"/>
          <w:noProof w:val="0"/>
          <w:sz w:val="22"/>
          <w:szCs w:val="22"/>
          <w:lang w:val="en-US"/>
        </w:rPr>
        <w:t xml:space="preserve"> was also appointed to serve on the American Nursing Association’s ANCC (American Nursing Credentialing Center) Informatics Nursing Continuous Item Writer Panel for the nursing informatics board certification exam.</w:t>
      </w:r>
    </w:p>
    <w:p w:rsidR="1BFC06FD" w:rsidP="2BD4217C" w:rsidRDefault="1BFC06FD" w14:paraId="6D22DA55" w14:textId="6F7513A7">
      <w:pPr>
        <w:pStyle w:val="Heading2"/>
        <w:jc w:val="center"/>
      </w:pPr>
      <w:r w:rsidR="1BFC06FD">
        <w:rPr/>
        <w:t xml:space="preserve">Congratulations to the </w:t>
      </w:r>
      <w:proofErr w:type="spellStart"/>
      <w:r w:rsidR="1BFC06FD">
        <w:rPr/>
        <w:t>VUMC</w:t>
      </w:r>
      <w:proofErr w:type="spellEnd"/>
      <w:r w:rsidR="1BFC06FD">
        <w:rPr/>
        <w:t xml:space="preserve"> </w:t>
      </w:r>
      <w:proofErr w:type="spellStart"/>
      <w:r w:rsidR="1BFC06FD">
        <w:rPr/>
        <w:t>IAHSI</w:t>
      </w:r>
      <w:proofErr w:type="spellEnd"/>
      <w:r w:rsidR="1BFC06FD">
        <w:rPr/>
        <w:t xml:space="preserve"> Fellows!</w:t>
      </w:r>
    </w:p>
    <w:p w:rsidR="647335BA" w:rsidP="647335BA" w:rsidRDefault="647335BA" w14:paraId="3FAC789D" w14:textId="70F64BCA">
      <w:pPr>
        <w:pStyle w:val="Normal"/>
      </w:pPr>
    </w:p>
    <w:p w:rsidR="2BD4217C" w:rsidP="2BD4217C" w:rsidRDefault="2BD4217C" w14:paraId="5631ABE1" w14:textId="4D49C13D">
      <w:pPr>
        <w:pStyle w:val="Normal"/>
      </w:pPr>
      <w:r w:rsidR="7B38027F">
        <w:rPr/>
        <w:t xml:space="preserve">VUMC and </w:t>
      </w:r>
      <w:r w:rsidR="7B38027F">
        <w:rPr/>
        <w:t>DBMI</w:t>
      </w:r>
      <w:r w:rsidR="7B38027F">
        <w:rPr/>
        <w:t xml:space="preserve"> have three faculty members who will be inducted as Fellows into </w:t>
      </w:r>
      <w:r w:rsidR="7B38027F">
        <w:rPr/>
        <w:t>IAHSI</w:t>
      </w:r>
      <w:r w:rsidR="1D63ED3A">
        <w:rPr/>
        <w:t xml:space="preserve"> (</w:t>
      </w:r>
      <w:hyperlink r:id="Ra30d3c9caf4f4f69">
        <w:r w:rsidRPr="3D9B42BE" w:rsidR="1D63ED3A">
          <w:rPr>
            <w:rStyle w:val="Hyperlink"/>
          </w:rPr>
          <w:t>International Academy of Health Sciences Informatics</w:t>
        </w:r>
      </w:hyperlink>
      <w:r w:rsidR="1D63ED3A">
        <w:rPr/>
        <w:t>)</w:t>
      </w:r>
      <w:r w:rsidR="7B38027F">
        <w:rPr/>
        <w:t xml:space="preserve"> next month: </w:t>
      </w:r>
    </w:p>
    <w:p w:rsidR="7B38027F" w:rsidP="3D9B42BE" w:rsidRDefault="7B38027F" w14:paraId="0BE979CA" w14:textId="107F8932">
      <w:pPr>
        <w:pStyle w:val="Normal"/>
        <w:rPr>
          <w:b w:val="1"/>
          <w:bCs w:val="1"/>
        </w:rPr>
      </w:pPr>
      <w:r w:rsidR="7B38027F">
        <w:rPr/>
        <w:t xml:space="preserve">Congratulations to </w:t>
      </w:r>
      <w:r w:rsidRPr="3D9B42BE" w:rsidR="7B38027F">
        <w:rPr>
          <w:b w:val="1"/>
          <w:bCs w:val="1"/>
        </w:rPr>
        <w:t>Martin Were (VCLIC Member), Steve</w:t>
      </w:r>
      <w:r w:rsidRPr="3D9B42BE" w:rsidR="3F53D1E5">
        <w:rPr>
          <w:b w:val="1"/>
          <w:bCs w:val="1"/>
        </w:rPr>
        <w:t>n</w:t>
      </w:r>
      <w:r w:rsidRPr="3D9B42BE" w:rsidR="7B38027F">
        <w:rPr>
          <w:b w:val="1"/>
          <w:bCs w:val="1"/>
        </w:rPr>
        <w:t xml:space="preserve"> Brown, and Brad Malin</w:t>
      </w:r>
      <w:r w:rsidRPr="3D9B42BE" w:rsidR="0E8D1283">
        <w:rPr>
          <w:b w:val="1"/>
          <w:bCs w:val="1"/>
        </w:rPr>
        <w:t xml:space="preserve"> </w:t>
      </w:r>
      <w:r w:rsidR="0E8D1283">
        <w:rPr>
          <w:b w:val="0"/>
          <w:bCs w:val="0"/>
        </w:rPr>
        <w:t>on this fantastic accomplishment!</w:t>
      </w:r>
    </w:p>
    <w:tbl>
      <w:tblPr>
        <w:tblStyle w:val="PlainTable4"/>
        <w:tblW w:w="0" w:type="auto"/>
        <w:tblLayout w:type="fixed"/>
        <w:tblLook w:val="06A0" w:firstRow="1" w:lastRow="0" w:firstColumn="1" w:lastColumn="0" w:noHBand="1" w:noVBand="1"/>
      </w:tblPr>
      <w:tblGrid>
        <w:gridCol w:w="3120"/>
        <w:gridCol w:w="3120"/>
        <w:gridCol w:w="3120"/>
      </w:tblGrid>
      <w:tr w:rsidR="3D9B42BE" w:rsidTr="647335BA" w14:paraId="6781ED06">
        <w:tc>
          <w:tcPr>
            <w:cnfStyle w:val="001000000000" w:firstRow="0" w:lastRow="0" w:firstColumn="1" w:lastColumn="0" w:oddVBand="0" w:evenVBand="0" w:oddHBand="0" w:evenHBand="0" w:firstRowFirstColumn="0" w:firstRowLastColumn="0" w:lastRowFirstColumn="0" w:lastRowLastColumn="0"/>
            <w:tcW w:w="3120" w:type="dxa"/>
            <w:tcMar/>
            <w:vAlign w:val="top"/>
          </w:tcPr>
          <w:p w:rsidR="2A5FF440" w:rsidP="3D9B42BE" w:rsidRDefault="2A5FF440" w14:paraId="75A51639" w14:textId="3EA3D59A">
            <w:pPr>
              <w:pStyle w:val="Normal"/>
              <w:jc w:val="center"/>
              <w:rPr>
                <w:b w:val="1"/>
                <w:bCs w:val="1"/>
              </w:rPr>
            </w:pPr>
            <w:r w:rsidRPr="3D9B42BE" w:rsidR="2A5FF440">
              <w:rPr>
                <w:b w:val="1"/>
                <w:bCs w:val="1"/>
              </w:rPr>
              <w:t xml:space="preserve">Martin Were, </w:t>
            </w:r>
            <w:r w:rsidRPr="3D9B42BE" w:rsidR="3C0A643A">
              <w:rPr>
                <w:b w:val="1"/>
                <w:bCs w:val="1"/>
              </w:rPr>
              <w:t>MD, MS</w:t>
            </w:r>
          </w:p>
        </w:tc>
        <w:tc>
          <w:tcPr>
            <w:cnfStyle w:val="000000000000" w:firstRow="0" w:lastRow="0" w:firstColumn="0" w:lastColumn="0" w:oddVBand="0" w:evenVBand="0" w:oddHBand="0" w:evenHBand="0" w:firstRowFirstColumn="0" w:firstRowLastColumn="0" w:lastRowFirstColumn="0" w:lastRowLastColumn="0"/>
            <w:tcW w:w="3120" w:type="dxa"/>
            <w:tcMar/>
            <w:vAlign w:val="top"/>
          </w:tcPr>
          <w:p w:rsidR="2A5FF440" w:rsidP="3D9B42BE" w:rsidRDefault="2A5FF440" w14:paraId="57A73889" w14:textId="52216A82">
            <w:pPr>
              <w:pStyle w:val="Normal"/>
              <w:jc w:val="center"/>
              <w:rPr>
                <w:b w:val="1"/>
                <w:bCs w:val="1"/>
              </w:rPr>
            </w:pPr>
            <w:r w:rsidRPr="3D9B42BE" w:rsidR="2A5FF440">
              <w:rPr>
                <w:b w:val="1"/>
                <w:bCs w:val="1"/>
              </w:rPr>
              <w:t>Steven Brown</w:t>
            </w:r>
            <w:r w:rsidRPr="3D9B42BE" w:rsidR="2AE03E8A">
              <w:rPr>
                <w:b w:val="1"/>
                <w:bCs w:val="1"/>
              </w:rPr>
              <w:t>, MD, MS, FACMI</w:t>
            </w:r>
          </w:p>
        </w:tc>
        <w:tc>
          <w:tcPr>
            <w:cnfStyle w:val="000000000000" w:firstRow="0" w:lastRow="0" w:firstColumn="0" w:lastColumn="0" w:oddVBand="0" w:evenVBand="0" w:oddHBand="0" w:evenHBand="0" w:firstRowFirstColumn="0" w:firstRowLastColumn="0" w:lastRowFirstColumn="0" w:lastRowLastColumn="0"/>
            <w:tcW w:w="3120" w:type="dxa"/>
            <w:tcMar/>
            <w:vAlign w:val="top"/>
          </w:tcPr>
          <w:p w:rsidR="2A5FF440" w:rsidP="3D9B42BE" w:rsidRDefault="2A5FF440" w14:paraId="203E85A6" w14:textId="0E57F967">
            <w:pPr>
              <w:pStyle w:val="Normal"/>
              <w:jc w:val="center"/>
              <w:rPr>
                <w:b w:val="1"/>
                <w:bCs w:val="1"/>
              </w:rPr>
            </w:pPr>
            <w:r w:rsidRPr="3D9B42BE" w:rsidR="2A5FF440">
              <w:rPr>
                <w:b w:val="1"/>
                <w:bCs w:val="1"/>
              </w:rPr>
              <w:t>Brad</w:t>
            </w:r>
            <w:r w:rsidRPr="3D9B42BE" w:rsidR="2A5FF440">
              <w:rPr>
                <w:b w:val="1"/>
                <w:bCs w:val="1"/>
              </w:rPr>
              <w:t xml:space="preserve"> Malin, PhD, FACMI</w:t>
            </w:r>
          </w:p>
        </w:tc>
      </w:tr>
      <w:tr w:rsidR="3D9B42BE" w:rsidTr="647335BA" w14:paraId="0EA1D5BE">
        <w:tc>
          <w:tcPr>
            <w:cnfStyle w:val="001000000000" w:firstRow="0" w:lastRow="0" w:firstColumn="1" w:lastColumn="0" w:oddVBand="0" w:evenVBand="0" w:oddHBand="0" w:evenHBand="0" w:firstRowFirstColumn="0" w:firstRowLastColumn="0" w:lastRowFirstColumn="0" w:lastRowLastColumn="0"/>
            <w:tcW w:w="3120" w:type="dxa"/>
            <w:tcMar/>
            <w:vAlign w:val="top"/>
          </w:tcPr>
          <w:p w:rsidR="0600BF1A" w:rsidP="3D9B42BE" w:rsidRDefault="0600BF1A" w14:paraId="26BC6728" w14:textId="2495BF6A">
            <w:pPr>
              <w:pStyle w:val="Normal"/>
              <w:jc w:val="center"/>
            </w:pPr>
            <w:r w:rsidR="0600BF1A">
              <w:drawing>
                <wp:inline wp14:editId="2CD9AE6B" wp14:anchorId="40996275">
                  <wp:extent cx="1419225" cy="1838325"/>
                  <wp:effectExtent l="0" t="0" r="0" b="0"/>
                  <wp:docPr id="1641919908" name="" title=""/>
                  <wp:cNvGraphicFramePr>
                    <a:graphicFrameLocks noChangeAspect="1"/>
                  </wp:cNvGraphicFramePr>
                  <a:graphic>
                    <a:graphicData uri="http://schemas.openxmlformats.org/drawingml/2006/picture">
                      <pic:pic>
                        <pic:nvPicPr>
                          <pic:cNvPr id="0" name=""/>
                          <pic:cNvPicPr/>
                        </pic:nvPicPr>
                        <pic:blipFill>
                          <a:blip r:embed="Raee76520a37a48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19225" cy="183832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3120" w:type="dxa"/>
            <w:tcMar/>
            <w:vAlign w:val="top"/>
          </w:tcPr>
          <w:p w:rsidR="0600BF1A" w:rsidP="3D9B42BE" w:rsidRDefault="0600BF1A" w14:paraId="237A874C" w14:textId="4C0F6C84">
            <w:pPr>
              <w:pStyle w:val="Normal"/>
              <w:jc w:val="center"/>
            </w:pPr>
            <w:r w:rsidR="0600BF1A">
              <w:drawing>
                <wp:inline wp14:editId="6634716C" wp14:anchorId="5264A48A">
                  <wp:extent cx="1314450" cy="1838325"/>
                  <wp:effectExtent l="0" t="0" r="0" b="0"/>
                  <wp:docPr id="1074979395" name="" title=""/>
                  <wp:cNvGraphicFramePr>
                    <a:graphicFrameLocks noChangeAspect="1"/>
                  </wp:cNvGraphicFramePr>
                  <a:graphic>
                    <a:graphicData uri="http://schemas.openxmlformats.org/drawingml/2006/picture">
                      <pic:pic>
                        <pic:nvPicPr>
                          <pic:cNvPr id="0" name=""/>
                          <pic:cNvPicPr/>
                        </pic:nvPicPr>
                        <pic:blipFill>
                          <a:blip r:embed="R9ff36277e31d45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14450" cy="183832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3120" w:type="dxa"/>
            <w:tcMar/>
            <w:vAlign w:val="top"/>
          </w:tcPr>
          <w:p w:rsidR="0600BF1A" w:rsidP="3D9B42BE" w:rsidRDefault="0600BF1A" w14:paraId="317E136A" w14:textId="5C8B3711">
            <w:pPr>
              <w:pStyle w:val="Normal"/>
              <w:jc w:val="center"/>
            </w:pPr>
            <w:r w:rsidR="0600BF1A">
              <w:drawing>
                <wp:inline wp14:editId="3BE4B1E2" wp14:anchorId="7E29FF13">
                  <wp:extent cx="1314450" cy="1838325"/>
                  <wp:effectExtent l="0" t="0" r="0" b="0"/>
                  <wp:docPr id="793724739" name="" title=""/>
                  <wp:cNvGraphicFramePr>
                    <a:graphicFrameLocks noChangeAspect="1"/>
                  </wp:cNvGraphicFramePr>
                  <a:graphic>
                    <a:graphicData uri="http://schemas.openxmlformats.org/drawingml/2006/picture">
                      <pic:pic>
                        <pic:nvPicPr>
                          <pic:cNvPr id="0" name=""/>
                          <pic:cNvPicPr/>
                        </pic:nvPicPr>
                        <pic:blipFill>
                          <a:blip r:embed="R47b105655d18421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14450" cy="1838325"/>
                          </a:xfrm>
                          <a:prstGeom prst="rect">
                            <a:avLst/>
                          </a:prstGeom>
                        </pic:spPr>
                      </pic:pic>
                    </a:graphicData>
                  </a:graphic>
                </wp:inline>
              </w:drawing>
            </w:r>
          </w:p>
        </w:tc>
      </w:tr>
    </w:tbl>
    <w:p w:rsidR="2BD4217C" w:rsidP="2BD4217C" w:rsidRDefault="2BD4217C" w14:paraId="47AABF4A" w14:textId="2D6D1DB2">
      <w:pPr>
        <w:pStyle w:val="Heading2"/>
      </w:pPr>
    </w:p>
    <w:p w:rsidR="25C6B3D3" w:rsidP="3995ACDE" w:rsidRDefault="59BFAD97" w14:paraId="060EF08A" w14:textId="4EB0516A">
      <w:pPr>
        <w:pStyle w:val="Heading2"/>
      </w:pPr>
      <w:r>
        <w:t>In The News</w:t>
      </w:r>
    </w:p>
    <w:p w:rsidR="6CF1B935" w:rsidP="3995ACDE" w:rsidRDefault="6CF1B935" w14:paraId="07586076" w14:textId="6F0E8DB2">
      <w:r w:rsidR="18AECA3B">
        <w:rPr/>
        <w:t>As seen</w:t>
      </w:r>
      <w:r w:rsidR="707C4CC0">
        <w:rPr/>
        <w:t xml:space="preserve"> in the</w:t>
      </w:r>
      <w:r w:rsidR="628E497B">
        <w:rPr/>
        <w:t xml:space="preserve"> </w:t>
      </w:r>
      <w:r w:rsidRPr="3D9B42BE" w:rsidR="628E497B">
        <w:rPr>
          <w:i w:val="1"/>
          <w:iCs w:val="1"/>
        </w:rPr>
        <w:t>VUMC</w:t>
      </w:r>
      <w:r w:rsidRPr="3D9B42BE" w:rsidR="707C4CC0">
        <w:rPr>
          <w:i w:val="1"/>
          <w:iCs w:val="1"/>
        </w:rPr>
        <w:t xml:space="preserve"> </w:t>
      </w:r>
      <w:r w:rsidRPr="3D9B42BE" w:rsidR="707C4CC0">
        <w:rPr>
          <w:i w:val="1"/>
          <w:iCs w:val="1"/>
        </w:rPr>
        <w:t>R</w:t>
      </w:r>
      <w:r w:rsidRPr="3D9B42BE" w:rsidR="707C4CC0">
        <w:rPr>
          <w:i w:val="1"/>
          <w:iCs w:val="1"/>
        </w:rPr>
        <w:t xml:space="preserve">eporter: </w:t>
      </w:r>
    </w:p>
    <w:p w:rsidR="6CF1B935" w:rsidP="3D9B42BE" w:rsidRDefault="006A4A98" w14:paraId="2FDE92F5" w14:textId="592B0326">
      <w:pPr>
        <w:pStyle w:val="ListParagraph"/>
        <w:numPr>
          <w:ilvl w:val="0"/>
          <w:numId w:val="15"/>
        </w:numPr>
        <w:rPr>
          <w:rFonts w:eastAsia="" w:eastAsiaTheme="minorEastAsia"/>
          <w:i w:val="1"/>
          <w:iCs w:val="1"/>
        </w:rPr>
      </w:pPr>
      <w:hyperlink r:id="Rb6598d6b4a2f4d66">
        <w:r w:rsidRPr="3D9B42BE" w:rsidR="14613372">
          <w:rPr>
            <w:rStyle w:val="Hyperlink"/>
            <w:b w:val="0"/>
            <w:bCs w:val="0"/>
            <w:noProof w:val="0"/>
            <w:color w:val="4472C4" w:themeColor="accent1" w:themeTint="FF" w:themeShade="FF"/>
            <w:lang w:val="en-US"/>
          </w:rPr>
          <w:t>Post-surgical bleeding associated with more deaths when compared to blood clots after surgery</w:t>
        </w:r>
      </w:hyperlink>
      <w:r w:rsidRPr="3D9B42BE" w:rsidR="7D2066B2">
        <w:rPr>
          <w:b w:val="0"/>
          <w:bCs w:val="0"/>
          <w:noProof w:val="0"/>
          <w:color w:val="4472C4" w:themeColor="accent1" w:themeTint="FF" w:themeShade="FF"/>
          <w:lang w:val="en-US"/>
        </w:rPr>
        <w:t xml:space="preserve"> </w:t>
      </w:r>
      <w:r w:rsidR="707C4CC0">
        <w:rPr/>
        <w:t>(</w:t>
      </w:r>
      <w:r w:rsidRPr="3D9B42BE" w:rsidR="0E7BBD40">
        <w:rPr>
          <w:b w:val="1"/>
          <w:bCs w:val="1"/>
        </w:rPr>
        <w:t>Robert Freundlich</w:t>
      </w:r>
      <w:r w:rsidRPr="3D9B42BE" w:rsidR="707C4CC0">
        <w:rPr>
          <w:b w:val="1"/>
          <w:bCs w:val="1"/>
        </w:rPr>
        <w:t>, MD</w:t>
      </w:r>
      <w:r w:rsidR="707C4CC0">
        <w:rPr/>
        <w:t xml:space="preserve">) </w:t>
      </w:r>
    </w:p>
    <w:p w:rsidR="61D14A17" w:rsidP="3D9B42BE" w:rsidRDefault="61D14A17" w14:paraId="77204CA3" w14:textId="0417368F">
      <w:pPr>
        <w:pStyle w:val="ListParagraph"/>
        <w:numPr>
          <w:ilvl w:val="0"/>
          <w:numId w:val="15"/>
        </w:numPr>
        <w:rPr>
          <w:i w:val="1"/>
          <w:iCs w:val="1"/>
        </w:rPr>
      </w:pPr>
      <w:hyperlink r:id="R3d55527765554d55">
        <w:r w:rsidRPr="3D9B42BE" w:rsidR="61D14A17">
          <w:rPr>
            <w:rStyle w:val="Hyperlink"/>
            <w:b w:val="0"/>
            <w:bCs w:val="0"/>
            <w:noProof w:val="0"/>
            <w:color w:val="4472C4" w:themeColor="accent1" w:themeTint="FF" w:themeShade="FF"/>
            <w:lang w:val="en-US"/>
          </w:rPr>
          <w:t>New data offer insights on COVID treatments for people with cancer</w:t>
        </w:r>
      </w:hyperlink>
      <w:r w:rsidRPr="3D9B42BE" w:rsidR="61D14A17">
        <w:rPr>
          <w:b w:val="0"/>
          <w:bCs w:val="0"/>
          <w:noProof w:val="0"/>
          <w:color w:val="333333"/>
          <w:lang w:val="en-US"/>
        </w:rPr>
        <w:t xml:space="preserve"> (</w:t>
      </w:r>
      <w:r w:rsidRPr="3D9B42BE" w:rsidR="61D14A17">
        <w:rPr>
          <w:b w:val="1"/>
          <w:bCs w:val="1"/>
          <w:noProof w:val="0"/>
          <w:color w:val="333333"/>
          <w:lang w:val="en-US"/>
        </w:rPr>
        <w:t>Jeremy Warner, MD, MS</w:t>
      </w:r>
      <w:r w:rsidRPr="3D9B42BE" w:rsidR="61D14A17">
        <w:rPr>
          <w:b w:val="0"/>
          <w:bCs w:val="0"/>
          <w:noProof w:val="0"/>
          <w:color w:val="333333"/>
          <w:lang w:val="en-US"/>
        </w:rPr>
        <w:t>)</w:t>
      </w:r>
    </w:p>
    <w:p w:rsidR="61D14A17" w:rsidP="3D9B42BE" w:rsidRDefault="61D14A17" w14:paraId="52377B19" w14:textId="32A92B9E">
      <w:pPr>
        <w:pStyle w:val="ListParagraph"/>
        <w:numPr>
          <w:ilvl w:val="0"/>
          <w:numId w:val="15"/>
        </w:numPr>
        <w:rPr>
          <w:i w:val="1"/>
          <w:iCs w:val="1"/>
          <w:noProof w:val="0"/>
          <w:lang w:val="en-US"/>
        </w:rPr>
      </w:pPr>
      <w:hyperlink r:id="R8ef52a0dee004692">
        <w:r w:rsidRPr="3D9B42BE" w:rsidR="61D14A17">
          <w:rPr>
            <w:rStyle w:val="Hyperlink"/>
            <w:b w:val="0"/>
            <w:bCs w:val="0"/>
            <w:noProof w:val="0"/>
            <w:color w:val="4472C4" w:themeColor="accent1" w:themeTint="FF" w:themeShade="FF"/>
            <w:lang w:val="en-US"/>
          </w:rPr>
          <w:t>Study finds patients defer routine health care during pandemic</w:t>
        </w:r>
      </w:hyperlink>
      <w:r w:rsidRPr="3D9B42BE" w:rsidR="6476EE1F">
        <w:rPr>
          <w:b w:val="0"/>
          <w:bCs w:val="0"/>
          <w:noProof w:val="0"/>
          <w:color w:val="333333"/>
          <w:lang w:val="en-US"/>
        </w:rPr>
        <w:t xml:space="preserve"> (</w:t>
      </w:r>
      <w:r w:rsidRPr="3D9B42BE" w:rsidR="6476EE1F">
        <w:rPr>
          <w:b w:val="1"/>
          <w:bCs w:val="1"/>
          <w:noProof w:val="0"/>
          <w:color w:val="333333"/>
          <w:lang w:val="en-US"/>
        </w:rPr>
        <w:t>Adam Wright, PhD</w:t>
      </w:r>
      <w:r w:rsidRPr="3D9B42BE" w:rsidR="6476EE1F">
        <w:rPr>
          <w:b w:val="0"/>
          <w:bCs w:val="0"/>
          <w:noProof w:val="0"/>
          <w:color w:val="333333"/>
          <w:lang w:val="en-US"/>
        </w:rPr>
        <w:t xml:space="preserve">) </w:t>
      </w:r>
      <w:r w:rsidRPr="3D9B42BE" w:rsidR="61D14A17">
        <w:rPr>
          <w:b w:val="0"/>
          <w:bCs w:val="0"/>
          <w:noProof w:val="0"/>
          <w:color w:val="333333"/>
          <w:lang w:val="en-US"/>
        </w:rPr>
        <w:t xml:space="preserve"> </w:t>
      </w:r>
    </w:p>
    <w:p w:rsidR="3995ACDE" w:rsidP="3995ACDE" w:rsidRDefault="3995ACDE" w14:paraId="6E54A598" w14:textId="1BA5411A">
      <w:pPr>
        <w:pStyle w:val="Heading2"/>
      </w:pPr>
    </w:p>
    <w:p w:rsidR="18CF3A09" w:rsidP="27BBE6E6" w:rsidRDefault="1CB6BCE6" w14:paraId="19BF2CB3" w14:textId="6079F807">
      <w:pPr>
        <w:pStyle w:val="Heading2"/>
      </w:pPr>
      <w:r>
        <w:t>Recently Published</w:t>
      </w:r>
    </w:p>
    <w:p w:rsidR="00B73319" w:rsidP="00F616A3" w:rsidRDefault="00B73319" w14:paraId="4F9E9D64" w14:textId="372D0C32">
      <w:pPr>
        <w:pStyle w:val="Heading3"/>
      </w:pPr>
      <w:r>
        <w:t>August 2020</w:t>
      </w:r>
    </w:p>
    <w:p w:rsidR="006A4A98" w:rsidP="2BD4217C" w:rsidRDefault="006A4A98" w14:paraId="47E15AEE"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3D9B42BE" w:rsidR="47C928DD">
        <w:rPr>
          <w:rFonts w:ascii="Calibri" w:hAnsi="Calibri" w:eastAsia="Calibri" w:cs="Calibri" w:asciiTheme="minorAscii" w:hAnsiTheme="minorAscii" w:eastAsiaTheme="minorAscii" w:cstheme="minorAscii"/>
          <w:sz w:val="22"/>
          <w:szCs w:val="22"/>
        </w:rPr>
        <w:t xml:space="preserve">Jelly CA, Ende H, </w:t>
      </w:r>
      <w:r w:rsidRPr="3D9B42BE" w:rsidR="47C928DD">
        <w:rPr>
          <w:rFonts w:ascii="Calibri" w:hAnsi="Calibri" w:eastAsia="Calibri" w:cs="Calibri" w:asciiTheme="minorAscii" w:hAnsiTheme="minorAscii" w:eastAsiaTheme="minorAscii" w:cstheme="minorAscii"/>
          <w:b w:val="1"/>
          <w:bCs w:val="1"/>
          <w:sz w:val="22"/>
          <w:szCs w:val="22"/>
        </w:rPr>
        <w:t>Freundlich RE</w:t>
      </w:r>
      <w:r w:rsidRPr="3D9B42BE" w:rsidR="47C928DD">
        <w:rPr>
          <w:rFonts w:ascii="Calibri" w:hAnsi="Calibri" w:eastAsia="Calibri" w:cs="Calibri" w:asciiTheme="minorAscii" w:hAnsiTheme="minorAscii" w:eastAsiaTheme="minorAscii" w:cstheme="minorAscii"/>
          <w:sz w:val="22"/>
          <w:szCs w:val="22"/>
        </w:rPr>
        <w:t xml:space="preserve">. </w:t>
      </w:r>
      <w:hyperlink r:id="R132164ea577b4cb2">
        <w:r w:rsidRPr="3D9B42BE" w:rsidR="47C928DD">
          <w:rPr>
            <w:rStyle w:val="Hyperlink"/>
            <w:rFonts w:ascii="Calibri" w:hAnsi="Calibri" w:eastAsia="Calibri" w:cs="Calibri" w:asciiTheme="minorAscii" w:hAnsiTheme="minorAscii" w:eastAsiaTheme="minorAscii" w:cstheme="minorAscii"/>
            <w:sz w:val="22"/>
            <w:szCs w:val="22"/>
          </w:rPr>
          <w:t xml:space="preserve">Terminology, communication, and information systems in nonoperating room </w:t>
        </w:r>
        <w:r w:rsidRPr="3D9B42BE" w:rsidR="47C928DD">
          <w:rPr>
            <w:rStyle w:val="Hyperlink"/>
            <w:rFonts w:ascii="Calibri" w:hAnsi="Calibri" w:eastAsia="Calibri" w:cs="Calibri" w:asciiTheme="minorAscii" w:hAnsiTheme="minorAscii" w:eastAsiaTheme="minorAscii" w:cstheme="minorAscii"/>
            <w:sz w:val="22"/>
            <w:szCs w:val="22"/>
          </w:rPr>
          <w:t>anaesthesia</w:t>
        </w:r>
        <w:r w:rsidRPr="3D9B42BE" w:rsidR="47C928DD">
          <w:rPr>
            <w:rStyle w:val="Hyperlink"/>
            <w:rFonts w:ascii="Calibri" w:hAnsi="Calibri" w:eastAsia="Calibri" w:cs="Calibri" w:asciiTheme="minorAscii" w:hAnsiTheme="minorAscii" w:eastAsiaTheme="minorAscii" w:cstheme="minorAscii"/>
            <w:sz w:val="22"/>
            <w:szCs w:val="22"/>
          </w:rPr>
          <w:t xml:space="preserve"> in the COVID-19 era</w:t>
        </w:r>
      </w:hyperlink>
      <w:r w:rsidRPr="3D9B42BE" w:rsidR="47C928DD">
        <w:rPr>
          <w:rFonts w:ascii="Calibri" w:hAnsi="Calibri" w:eastAsia="Calibri" w:cs="Calibri" w:asciiTheme="minorAscii" w:hAnsiTheme="minorAscii" w:eastAsiaTheme="minorAscii" w:cstheme="minorAscii"/>
          <w:sz w:val="22"/>
          <w:szCs w:val="22"/>
        </w:rPr>
        <w:t xml:space="preserve">. </w:t>
      </w:r>
      <w:r w:rsidRPr="3D9B42BE" w:rsidR="47C928DD">
        <w:rPr>
          <w:rFonts w:ascii="Calibri" w:hAnsi="Calibri" w:eastAsia="Calibri" w:cs="Calibri" w:asciiTheme="minorAscii" w:hAnsiTheme="minorAscii" w:eastAsiaTheme="minorAscii" w:cstheme="minorAscii"/>
          <w:i w:val="1"/>
          <w:iCs w:val="1"/>
          <w:sz w:val="22"/>
          <w:szCs w:val="22"/>
        </w:rPr>
        <w:t>Current Opinion in Anesthesiology</w:t>
      </w:r>
      <w:r w:rsidRPr="3D9B42BE" w:rsidR="47C928DD">
        <w:rPr>
          <w:rFonts w:ascii="Calibri" w:hAnsi="Calibri" w:eastAsia="Calibri" w:cs="Calibri" w:asciiTheme="minorAscii" w:hAnsiTheme="minorAscii" w:eastAsiaTheme="minorAscii" w:cstheme="minorAscii"/>
          <w:sz w:val="22"/>
          <w:szCs w:val="22"/>
        </w:rPr>
        <w:t>. 2020; 33(4): 548-53.</w:t>
      </w:r>
    </w:p>
    <w:p w:rsidR="2BD4217C" w:rsidP="3D9B42BE" w:rsidRDefault="2BD4217C" w14:paraId="6D10DA44" w14:textId="5EA4C7AE">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2BD4217C" w:rsidP="3D9B42BE" w:rsidRDefault="2BD4217C" w14:paraId="2ECFB6A9" w14:textId="1F881166">
      <w:pPr>
        <w:spacing w:after="0" w:line="240" w:lineRule="auto"/>
        <w:ind w:left="720" w:hanging="720"/>
        <w:rPr>
          <w:rFonts w:ascii="Calibri" w:hAnsi="Calibri" w:eastAsia="Calibri" w:cs="Calibri" w:asciiTheme="minorAscii" w:hAnsiTheme="minorAscii" w:eastAsiaTheme="minorAscii" w:cstheme="minorAscii"/>
          <w:noProof w:val="0"/>
          <w:sz w:val="22"/>
          <w:szCs w:val="22"/>
          <w:lang w:val="en-US"/>
        </w:rPr>
      </w:pPr>
      <w:r w:rsidRPr="3D9B42BE" w:rsidR="02EB8AAD">
        <w:rPr>
          <w:rFonts w:ascii="Calibri" w:hAnsi="Calibri" w:eastAsia="Calibri" w:cs="Calibri" w:asciiTheme="minorAscii" w:hAnsiTheme="minorAscii" w:eastAsiaTheme="minorAscii" w:cstheme="minorAscii"/>
          <w:b w:val="1"/>
          <w:bCs w:val="1"/>
          <w:noProof w:val="0"/>
          <w:sz w:val="22"/>
          <w:szCs w:val="22"/>
          <w:lang w:val="en-US"/>
        </w:rPr>
        <w:t>Turer RW</w:t>
      </w:r>
      <w:r w:rsidRPr="3D9B42BE" w:rsidR="02EB8AAD">
        <w:rPr>
          <w:rFonts w:ascii="Calibri" w:hAnsi="Calibri" w:eastAsia="Calibri" w:cs="Calibri" w:asciiTheme="minorAscii" w:hAnsiTheme="minorAscii" w:eastAsiaTheme="minorAscii" w:cstheme="minorAscii"/>
          <w:noProof w:val="0"/>
          <w:sz w:val="22"/>
          <w:szCs w:val="22"/>
          <w:lang w:val="en-US"/>
        </w:rPr>
        <w:t xml:space="preserve">, Arribas M, Balgord SM, Brooks S, Hopson LR, Bassin BS, Medlin R. </w:t>
      </w:r>
      <w:hyperlink r:id="Re7dbd011b8af44da">
        <w:r w:rsidRPr="3D9B42BE" w:rsidR="02EB8AAD">
          <w:rPr>
            <w:rStyle w:val="Hyperlink"/>
            <w:rFonts w:ascii="Calibri" w:hAnsi="Calibri" w:eastAsia="Calibri" w:cs="Calibri" w:asciiTheme="minorAscii" w:hAnsiTheme="minorAscii" w:eastAsiaTheme="minorAscii" w:cstheme="minorAscii"/>
            <w:noProof w:val="0"/>
            <w:sz w:val="22"/>
            <w:szCs w:val="22"/>
            <w:lang w:val="en-US"/>
          </w:rPr>
          <w:t>Clinical Informatics Training During Emergency Medicine Residency: The University of Michigan Experience</w:t>
        </w:r>
      </w:hyperlink>
      <w:r w:rsidRPr="3D9B42BE" w:rsidR="02EB8AAD">
        <w:rPr>
          <w:rFonts w:ascii="Calibri" w:hAnsi="Calibri" w:eastAsia="Calibri" w:cs="Calibri" w:asciiTheme="minorAscii" w:hAnsiTheme="minorAscii" w:eastAsiaTheme="minorAscii" w:cstheme="minorAscii"/>
          <w:noProof w:val="0"/>
          <w:sz w:val="22"/>
          <w:szCs w:val="22"/>
          <w:lang w:val="en-US"/>
        </w:rPr>
        <w:t xml:space="preserve">. </w:t>
      </w:r>
      <w:r w:rsidRPr="3D9B42BE" w:rsidR="02EB8AAD">
        <w:rPr>
          <w:rFonts w:ascii="Calibri" w:hAnsi="Calibri" w:eastAsia="Calibri" w:cs="Calibri" w:asciiTheme="minorAscii" w:hAnsiTheme="minorAscii" w:eastAsiaTheme="minorAscii" w:cstheme="minorAscii"/>
          <w:i w:val="1"/>
          <w:iCs w:val="1"/>
          <w:noProof w:val="0"/>
          <w:sz w:val="22"/>
          <w:szCs w:val="22"/>
          <w:lang w:val="en-US"/>
        </w:rPr>
        <w:t>AEM Education and Training</w:t>
      </w:r>
      <w:r w:rsidRPr="3D9B42BE" w:rsidR="02EB8AAD">
        <w:rPr>
          <w:rFonts w:ascii="Calibri" w:hAnsi="Calibri" w:eastAsia="Calibri" w:cs="Calibri" w:asciiTheme="minorAscii" w:hAnsiTheme="minorAscii" w:eastAsiaTheme="minorAscii" w:cstheme="minorAscii"/>
          <w:noProof w:val="0"/>
          <w:sz w:val="22"/>
          <w:szCs w:val="22"/>
          <w:lang w:val="en-US"/>
        </w:rPr>
        <w:t>. 2020;(Accepted Author Manuscript).</w:t>
      </w:r>
    </w:p>
    <w:p w:rsidR="006A4A98" w:rsidP="2BD4217C" w:rsidRDefault="006A4A98" w14:paraId="2B6A4536"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12DDD66E">
        <w:rPr>
          <w:rFonts w:ascii="Calibri" w:hAnsi="Calibri" w:eastAsia="Calibri" w:cs="Calibri" w:asciiTheme="minorAscii" w:hAnsiTheme="minorAscii" w:eastAsiaTheme="minorAscii" w:cstheme="minorAscii"/>
          <w:b w:val="1"/>
          <w:bCs w:val="1"/>
          <w:sz w:val="22"/>
          <w:szCs w:val="22"/>
        </w:rPr>
        <w:t>Wanderer JP</w:t>
      </w:r>
      <w:r w:rsidRPr="2BD4217C" w:rsidR="12DDD66E">
        <w:rPr>
          <w:rFonts w:ascii="Calibri" w:hAnsi="Calibri" w:eastAsia="Calibri" w:cs="Calibri" w:asciiTheme="minorAscii" w:hAnsiTheme="minorAscii" w:eastAsiaTheme="minorAscii" w:cstheme="minorAscii"/>
          <w:sz w:val="22"/>
          <w:szCs w:val="22"/>
        </w:rPr>
        <w:t xml:space="preserve">, Nathan N. </w:t>
      </w:r>
      <w:hyperlink r:id="Ra6639aa68c9e4a5d">
        <w:r w:rsidRPr="2BD4217C" w:rsidR="12DDD66E">
          <w:rPr>
            <w:rStyle w:val="Hyperlink"/>
            <w:rFonts w:ascii="Calibri" w:hAnsi="Calibri" w:eastAsia="Calibri" w:cs="Calibri" w:asciiTheme="minorAscii" w:hAnsiTheme="minorAscii" w:eastAsiaTheme="minorAscii" w:cstheme="minorAscii"/>
            <w:sz w:val="22"/>
            <w:szCs w:val="22"/>
          </w:rPr>
          <w:t>New Tools in the Tool Belt: Basic Science Research Updates for Anesthesia.</w:t>
        </w:r>
      </w:hyperlink>
      <w:r w:rsidRPr="2BD4217C" w:rsidR="12DDD66E">
        <w:rPr>
          <w:rFonts w:ascii="Calibri" w:hAnsi="Calibri" w:eastAsia="Calibri" w:cs="Calibri" w:asciiTheme="minorAscii" w:hAnsiTheme="minorAscii" w:eastAsiaTheme="minorAscii" w:cstheme="minorAscii"/>
          <w:sz w:val="22"/>
          <w:szCs w:val="22"/>
        </w:rPr>
        <w:t xml:space="preserve"> </w:t>
      </w:r>
      <w:r w:rsidRPr="2BD4217C" w:rsidR="12DDD66E">
        <w:rPr>
          <w:rFonts w:ascii="Calibri" w:hAnsi="Calibri" w:eastAsia="Calibri" w:cs="Calibri" w:asciiTheme="minorAscii" w:hAnsiTheme="minorAscii" w:eastAsiaTheme="minorAscii" w:cstheme="minorAscii"/>
          <w:i w:val="1"/>
          <w:iCs w:val="1"/>
          <w:sz w:val="22"/>
          <w:szCs w:val="22"/>
        </w:rPr>
        <w:t>Anesthesia &amp; Analgesia</w:t>
      </w:r>
      <w:r w:rsidRPr="2BD4217C" w:rsidR="12DDD66E">
        <w:rPr>
          <w:rFonts w:ascii="Calibri" w:hAnsi="Calibri" w:eastAsia="Calibri" w:cs="Calibri" w:asciiTheme="minorAscii" w:hAnsiTheme="minorAscii" w:eastAsiaTheme="minorAscii" w:cstheme="minorAscii"/>
          <w:i w:val="1"/>
          <w:iCs w:val="1"/>
          <w:sz w:val="22"/>
          <w:szCs w:val="22"/>
        </w:rPr>
        <w:t>.</w:t>
      </w:r>
      <w:r w:rsidRPr="2BD4217C" w:rsidR="12DDD66E">
        <w:rPr>
          <w:rFonts w:ascii="Calibri" w:hAnsi="Calibri" w:eastAsia="Calibri" w:cs="Calibri" w:asciiTheme="minorAscii" w:hAnsiTheme="minorAscii" w:eastAsiaTheme="minorAscii" w:cstheme="minorAscii"/>
          <w:sz w:val="22"/>
          <w:szCs w:val="22"/>
        </w:rPr>
        <w:t xml:space="preserve"> 2020;</w:t>
      </w:r>
      <w:r w:rsidRPr="2BD4217C" w:rsidR="12DDD66E">
        <w:rPr>
          <w:rFonts w:ascii="Calibri" w:hAnsi="Calibri" w:eastAsia="Calibri" w:cs="Calibri" w:asciiTheme="minorAscii" w:hAnsiTheme="minorAscii" w:eastAsiaTheme="minorAscii" w:cstheme="minorAscii"/>
          <w:sz w:val="22"/>
          <w:szCs w:val="22"/>
        </w:rPr>
        <w:t>131</w:t>
      </w:r>
      <w:r w:rsidRPr="2BD4217C" w:rsidR="12DDD66E">
        <w:rPr>
          <w:rFonts w:ascii="Calibri" w:hAnsi="Calibri" w:eastAsia="Calibri" w:cs="Calibri" w:asciiTheme="minorAscii" w:hAnsiTheme="minorAscii" w:eastAsiaTheme="minorAscii" w:cstheme="minorAscii"/>
          <w:sz w:val="22"/>
          <w:szCs w:val="22"/>
        </w:rPr>
        <w:t>(2):449.</w:t>
      </w:r>
    </w:p>
    <w:p w:rsidR="2BD4217C" w:rsidP="2BD4217C" w:rsidRDefault="2BD4217C" w14:paraId="773596EC" w14:textId="3617D9EA">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6A4A98" w:rsidP="2BD4217C" w:rsidRDefault="006A4A98" w14:paraId="26EDFFE9"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12DDD66E">
        <w:rPr>
          <w:rFonts w:ascii="Calibri" w:hAnsi="Calibri" w:eastAsia="Calibri" w:cs="Calibri" w:asciiTheme="minorAscii" w:hAnsiTheme="minorAscii" w:eastAsiaTheme="minorAscii" w:cstheme="minorAscii"/>
          <w:b w:val="1"/>
          <w:bCs w:val="1"/>
          <w:sz w:val="22"/>
          <w:szCs w:val="22"/>
        </w:rPr>
        <w:t>Wanderer JP</w:t>
      </w:r>
      <w:r w:rsidRPr="2BD4217C" w:rsidR="12DDD66E">
        <w:rPr>
          <w:rFonts w:ascii="Calibri" w:hAnsi="Calibri" w:eastAsia="Calibri" w:cs="Calibri" w:asciiTheme="minorAscii" w:hAnsiTheme="minorAscii" w:eastAsiaTheme="minorAscii" w:cstheme="minorAscii"/>
          <w:sz w:val="22"/>
          <w:szCs w:val="22"/>
        </w:rPr>
        <w:t xml:space="preserve">, Rathmell JP. </w:t>
      </w:r>
      <w:hyperlink r:id="R1ddcb84f0d72465f">
        <w:r w:rsidRPr="2BD4217C" w:rsidR="12DDD66E">
          <w:rPr>
            <w:rStyle w:val="Hyperlink"/>
            <w:rFonts w:ascii="Calibri" w:hAnsi="Calibri" w:eastAsia="Calibri" w:cs="Calibri" w:asciiTheme="minorAscii" w:hAnsiTheme="minorAscii" w:eastAsiaTheme="minorAscii" w:cstheme="minorAscii"/>
            <w:sz w:val="22"/>
            <w:szCs w:val="22"/>
          </w:rPr>
          <w:t xml:space="preserve">Seeing the Forest for the Trees: Reconsidering Perioperative </w:t>
        </w:r>
        <w:r w:rsidRPr="2BD4217C" w:rsidR="12DDD66E">
          <w:rPr>
            <w:rStyle w:val="Hyperlink"/>
            <w:rFonts w:ascii="Calibri" w:hAnsi="Calibri" w:eastAsia="Calibri" w:cs="Calibri" w:asciiTheme="minorAscii" w:hAnsiTheme="minorAscii" w:eastAsiaTheme="minorAscii" w:cstheme="minorAscii"/>
            <w:sz w:val="22"/>
            <w:szCs w:val="22"/>
          </w:rPr>
          <w:t>Gabapentinoids</w:t>
        </w:r>
        <w:r w:rsidRPr="2BD4217C" w:rsidR="12DDD66E">
          <w:rPr>
            <w:rStyle w:val="Hyperlink"/>
            <w:rFonts w:ascii="Calibri" w:hAnsi="Calibri" w:eastAsia="Calibri" w:cs="Calibri" w:asciiTheme="minorAscii" w:hAnsiTheme="minorAscii" w:eastAsiaTheme="minorAscii" w:cstheme="minorAscii"/>
            <w:sz w:val="22"/>
            <w:szCs w:val="22"/>
          </w:rPr>
          <w:t>.</w:t>
        </w:r>
      </w:hyperlink>
      <w:r w:rsidRPr="2BD4217C" w:rsidR="12DDD66E">
        <w:rPr>
          <w:rFonts w:ascii="Calibri" w:hAnsi="Calibri" w:eastAsia="Calibri" w:cs="Calibri" w:asciiTheme="minorAscii" w:hAnsiTheme="minorAscii" w:eastAsiaTheme="minorAscii" w:cstheme="minorAscii"/>
          <w:sz w:val="22"/>
          <w:szCs w:val="22"/>
        </w:rPr>
        <w:t xml:space="preserve"> </w:t>
      </w:r>
      <w:r w:rsidRPr="2BD4217C" w:rsidR="12DDD66E">
        <w:rPr>
          <w:rFonts w:ascii="Calibri" w:hAnsi="Calibri" w:eastAsia="Calibri" w:cs="Calibri" w:asciiTheme="minorAscii" w:hAnsiTheme="minorAscii" w:eastAsiaTheme="minorAscii" w:cstheme="minorAscii"/>
          <w:i w:val="1"/>
          <w:iCs w:val="1"/>
          <w:sz w:val="22"/>
          <w:szCs w:val="22"/>
        </w:rPr>
        <w:t>Anesthesiology</w:t>
      </w:r>
      <w:r w:rsidRPr="2BD4217C" w:rsidR="12DDD66E">
        <w:rPr>
          <w:rFonts w:ascii="Calibri" w:hAnsi="Calibri" w:eastAsia="Calibri" w:cs="Calibri" w:asciiTheme="minorAscii" w:hAnsiTheme="minorAscii" w:eastAsiaTheme="minorAscii" w:cstheme="minorAscii"/>
          <w:sz w:val="22"/>
          <w:szCs w:val="22"/>
        </w:rPr>
        <w:t>. 2020;</w:t>
      </w:r>
      <w:r w:rsidRPr="2BD4217C" w:rsidR="12DDD66E">
        <w:rPr>
          <w:rFonts w:ascii="Calibri" w:hAnsi="Calibri" w:eastAsia="Calibri" w:cs="Calibri" w:asciiTheme="minorAscii" w:hAnsiTheme="minorAscii" w:eastAsiaTheme="minorAscii" w:cstheme="minorAscii"/>
          <w:sz w:val="22"/>
          <w:szCs w:val="22"/>
        </w:rPr>
        <w:t>133</w:t>
      </w:r>
      <w:r w:rsidRPr="2BD4217C" w:rsidR="12DDD66E">
        <w:rPr>
          <w:rFonts w:ascii="Calibri" w:hAnsi="Calibri" w:eastAsia="Calibri" w:cs="Calibri" w:asciiTheme="minorAscii" w:hAnsiTheme="minorAscii" w:eastAsiaTheme="minorAscii" w:cstheme="minorAscii"/>
          <w:sz w:val="22"/>
          <w:szCs w:val="22"/>
        </w:rPr>
        <w:t>(2</w:t>
      </w:r>
      <w:proofErr w:type="gramStart"/>
      <w:r w:rsidRPr="2BD4217C" w:rsidR="12DDD66E">
        <w:rPr>
          <w:rFonts w:ascii="Calibri" w:hAnsi="Calibri" w:eastAsia="Calibri" w:cs="Calibri" w:asciiTheme="minorAscii" w:hAnsiTheme="minorAscii" w:eastAsiaTheme="minorAscii" w:cstheme="minorAscii"/>
          <w:sz w:val="22"/>
          <w:szCs w:val="22"/>
        </w:rPr>
        <w:t>):A</w:t>
      </w:r>
      <w:proofErr w:type="gramEnd"/>
      <w:r w:rsidRPr="2BD4217C" w:rsidR="12DDD66E">
        <w:rPr>
          <w:rFonts w:ascii="Calibri" w:hAnsi="Calibri" w:eastAsia="Calibri" w:cs="Calibri" w:asciiTheme="minorAscii" w:hAnsiTheme="minorAscii" w:eastAsiaTheme="minorAscii" w:cstheme="minorAscii"/>
          <w:sz w:val="22"/>
          <w:szCs w:val="22"/>
        </w:rPr>
        <w:t>17.</w:t>
      </w:r>
    </w:p>
    <w:p w:rsidR="2BD4217C" w:rsidP="2BD4217C" w:rsidRDefault="2BD4217C" w14:paraId="3DDDCD2B" w14:textId="1BDF6AD9">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6A4A98" w:rsidP="2BD4217C" w:rsidRDefault="006A4A98" w14:paraId="616F4629" w14:textId="5115140F">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12DDD66E">
        <w:rPr>
          <w:rFonts w:ascii="Calibri" w:hAnsi="Calibri" w:eastAsia="Calibri" w:cs="Calibri" w:asciiTheme="minorAscii" w:hAnsiTheme="minorAscii" w:eastAsiaTheme="minorAscii" w:cstheme="minorAscii"/>
          <w:sz w:val="22"/>
          <w:szCs w:val="22"/>
        </w:rPr>
        <w:t xml:space="preserve">Ward MJ, Vogus TJ, Bonnet K, Moser K, Schlundt D, </w:t>
      </w:r>
      <w:r w:rsidRPr="2BD4217C" w:rsidR="12DDD66E">
        <w:rPr>
          <w:rFonts w:ascii="Calibri" w:hAnsi="Calibri" w:eastAsia="Calibri" w:cs="Calibri" w:asciiTheme="minorAscii" w:hAnsiTheme="minorAscii" w:eastAsiaTheme="minorAscii" w:cstheme="minorAscii"/>
          <w:b w:val="1"/>
          <w:bCs w:val="1"/>
          <w:sz w:val="22"/>
          <w:szCs w:val="22"/>
        </w:rPr>
        <w:t>Kripalani S</w:t>
      </w:r>
      <w:r w:rsidRPr="2BD4217C" w:rsidR="12DDD66E">
        <w:rPr>
          <w:rFonts w:ascii="Calibri" w:hAnsi="Calibri" w:eastAsia="Calibri" w:cs="Calibri" w:asciiTheme="minorAscii" w:hAnsiTheme="minorAscii" w:eastAsiaTheme="minorAscii" w:cstheme="minorAscii"/>
          <w:sz w:val="22"/>
          <w:szCs w:val="22"/>
        </w:rPr>
        <w:t xml:space="preserve">. </w:t>
      </w:r>
      <w:hyperlink r:id="R1f69279ad59c4ba5">
        <w:r w:rsidRPr="2BD4217C" w:rsidR="12DDD66E">
          <w:rPr>
            <w:rStyle w:val="Hyperlink"/>
            <w:rFonts w:ascii="Calibri" w:hAnsi="Calibri" w:eastAsia="Calibri" w:cs="Calibri" w:asciiTheme="minorAscii" w:hAnsiTheme="minorAscii" w:eastAsiaTheme="minorAscii" w:cstheme="minorAscii"/>
            <w:sz w:val="22"/>
            <w:szCs w:val="22"/>
          </w:rPr>
          <w:t>Breaking down walls: a qualitative evaluation of perceived emergency department delays for patients transferred with ST-elevation myocardial infarction.</w:t>
        </w:r>
      </w:hyperlink>
      <w:r w:rsidRPr="2BD4217C" w:rsidR="12DDD66E">
        <w:rPr>
          <w:rFonts w:ascii="Calibri" w:hAnsi="Calibri" w:eastAsia="Calibri" w:cs="Calibri" w:asciiTheme="minorAscii" w:hAnsiTheme="minorAscii" w:eastAsiaTheme="minorAscii" w:cstheme="minorAscii"/>
          <w:sz w:val="22"/>
          <w:szCs w:val="22"/>
        </w:rPr>
        <w:t xml:space="preserve"> </w:t>
      </w:r>
      <w:r w:rsidRPr="2BD4217C" w:rsidR="12DDD66E">
        <w:rPr>
          <w:rFonts w:ascii="Calibri" w:hAnsi="Calibri" w:eastAsia="Calibri" w:cs="Calibri" w:asciiTheme="minorAscii" w:hAnsiTheme="minorAscii" w:eastAsiaTheme="minorAscii" w:cstheme="minorAscii"/>
          <w:i w:val="1"/>
          <w:iCs w:val="1"/>
          <w:sz w:val="22"/>
          <w:szCs w:val="22"/>
        </w:rPr>
        <w:t>BMC Emergency Medicine.</w:t>
      </w:r>
      <w:r w:rsidRPr="2BD4217C" w:rsidR="12DDD66E">
        <w:rPr>
          <w:rFonts w:ascii="Calibri" w:hAnsi="Calibri" w:eastAsia="Calibri" w:cs="Calibri" w:asciiTheme="minorAscii" w:hAnsiTheme="minorAscii" w:eastAsiaTheme="minorAscii" w:cstheme="minorAscii"/>
          <w:sz w:val="22"/>
          <w:szCs w:val="22"/>
        </w:rPr>
        <w:t xml:space="preserve"> 2020;</w:t>
      </w:r>
      <w:r w:rsidRPr="2BD4217C" w:rsidR="12DDD66E">
        <w:rPr>
          <w:rFonts w:ascii="Calibri" w:hAnsi="Calibri" w:eastAsia="Calibri" w:cs="Calibri" w:asciiTheme="minorAscii" w:hAnsiTheme="minorAscii" w:eastAsiaTheme="minorAscii" w:cstheme="minorAscii"/>
          <w:sz w:val="22"/>
          <w:szCs w:val="22"/>
        </w:rPr>
        <w:t>20</w:t>
      </w:r>
      <w:r w:rsidRPr="2BD4217C" w:rsidR="12DDD66E">
        <w:rPr>
          <w:rFonts w:ascii="Calibri" w:hAnsi="Calibri" w:eastAsia="Calibri" w:cs="Calibri" w:asciiTheme="minorAscii" w:hAnsiTheme="minorAscii" w:eastAsiaTheme="minorAscii" w:cstheme="minorAscii"/>
          <w:sz w:val="22"/>
          <w:szCs w:val="22"/>
        </w:rPr>
        <w:t>(60).</w:t>
      </w:r>
    </w:p>
    <w:p w:rsidR="006A4A98" w:rsidP="2BD4217C" w:rsidRDefault="006A4A98" w14:paraId="137F5893" w14:textId="37BA2A10">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12DDD66E">
        <w:rPr>
          <w:rFonts w:ascii="Calibri" w:hAnsi="Calibri" w:eastAsia="Calibri" w:cs="Calibri" w:asciiTheme="minorAscii" w:hAnsiTheme="minorAscii" w:eastAsiaTheme="minorAscii" w:cstheme="minorAscii"/>
          <w:sz w:val="22"/>
          <w:szCs w:val="22"/>
        </w:rPr>
        <w:t xml:space="preserve"> </w:t>
      </w:r>
    </w:p>
    <w:p w:rsidR="006A4A98" w:rsidP="2BD4217C" w:rsidRDefault="006A4A98" w14:paraId="1775CB7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12DDD66E">
        <w:rPr>
          <w:rFonts w:ascii="Calibri" w:hAnsi="Calibri" w:eastAsia="Calibri" w:cs="Calibri" w:asciiTheme="minorAscii" w:hAnsiTheme="minorAscii" w:eastAsiaTheme="minorAscii" w:cstheme="minorAscii"/>
          <w:sz w:val="22"/>
          <w:szCs w:val="22"/>
        </w:rPr>
        <w:t xml:space="preserve">Zhao J, Forsythe R, Langerman A, Melton GB, Schneider DF, </w:t>
      </w:r>
      <w:r w:rsidRPr="2BD4217C" w:rsidR="12DDD66E">
        <w:rPr>
          <w:rFonts w:ascii="Calibri" w:hAnsi="Calibri" w:eastAsia="Calibri" w:cs="Calibri" w:asciiTheme="minorAscii" w:hAnsiTheme="minorAscii" w:eastAsiaTheme="minorAscii" w:cstheme="minorAscii"/>
          <w:b w:val="1"/>
          <w:bCs w:val="1"/>
          <w:sz w:val="22"/>
          <w:szCs w:val="22"/>
        </w:rPr>
        <w:t>Jackson GP</w:t>
      </w:r>
      <w:r w:rsidRPr="2BD4217C" w:rsidR="12DDD66E">
        <w:rPr>
          <w:rFonts w:ascii="Calibri" w:hAnsi="Calibri" w:eastAsia="Calibri" w:cs="Calibri" w:asciiTheme="minorAscii" w:hAnsiTheme="minorAscii" w:eastAsiaTheme="minorAscii" w:cstheme="minorAscii"/>
          <w:sz w:val="22"/>
          <w:szCs w:val="22"/>
        </w:rPr>
        <w:t xml:space="preserve">. </w:t>
      </w:r>
      <w:hyperlink r:id="Rb0185a7d20bd4486">
        <w:r w:rsidRPr="2BD4217C" w:rsidR="12DDD66E">
          <w:rPr>
            <w:rStyle w:val="Hyperlink"/>
            <w:rFonts w:ascii="Calibri" w:hAnsi="Calibri" w:eastAsia="Calibri" w:cs="Calibri" w:asciiTheme="minorAscii" w:hAnsiTheme="minorAscii" w:eastAsiaTheme="minorAscii" w:cstheme="minorAscii"/>
            <w:sz w:val="22"/>
            <w:szCs w:val="22"/>
          </w:rPr>
          <w:t>The Value of the Surgeon Informatician</w:t>
        </w:r>
      </w:hyperlink>
      <w:r w:rsidRPr="2BD4217C" w:rsidR="12DDD66E">
        <w:rPr>
          <w:rFonts w:ascii="Calibri" w:hAnsi="Calibri" w:eastAsia="Calibri" w:cs="Calibri" w:asciiTheme="minorAscii" w:hAnsiTheme="minorAscii" w:eastAsiaTheme="minorAscii" w:cstheme="minorAscii"/>
          <w:sz w:val="22"/>
          <w:szCs w:val="22"/>
        </w:rPr>
        <w:t xml:space="preserve">. </w:t>
      </w:r>
      <w:r w:rsidRPr="2BD4217C" w:rsidR="12DDD66E">
        <w:rPr>
          <w:rFonts w:ascii="Calibri" w:hAnsi="Calibri" w:eastAsia="Calibri" w:cs="Calibri" w:asciiTheme="minorAscii" w:hAnsiTheme="minorAscii" w:eastAsiaTheme="minorAscii" w:cstheme="minorAscii"/>
          <w:i w:val="1"/>
          <w:iCs w:val="1"/>
          <w:sz w:val="22"/>
          <w:szCs w:val="22"/>
        </w:rPr>
        <w:t>Journal of Surgical Research</w:t>
      </w:r>
      <w:r w:rsidRPr="2BD4217C" w:rsidR="12DDD66E">
        <w:rPr>
          <w:rFonts w:ascii="Calibri" w:hAnsi="Calibri" w:eastAsia="Calibri" w:cs="Calibri" w:asciiTheme="minorAscii" w:hAnsiTheme="minorAscii" w:eastAsiaTheme="minorAscii" w:cstheme="minorAscii"/>
          <w:i w:val="1"/>
          <w:iCs w:val="1"/>
          <w:sz w:val="22"/>
          <w:szCs w:val="22"/>
        </w:rPr>
        <w:t>.</w:t>
      </w:r>
      <w:r w:rsidRPr="2BD4217C" w:rsidR="12DDD66E">
        <w:rPr>
          <w:rFonts w:ascii="Calibri" w:hAnsi="Calibri" w:eastAsia="Calibri" w:cs="Calibri" w:asciiTheme="minorAscii" w:hAnsiTheme="minorAscii" w:eastAsiaTheme="minorAscii" w:cstheme="minorAscii"/>
          <w:sz w:val="22"/>
          <w:szCs w:val="22"/>
        </w:rPr>
        <w:t xml:space="preserve"> </w:t>
      </w:r>
      <w:proofErr w:type="gramStart"/>
      <w:r w:rsidRPr="2BD4217C" w:rsidR="12DDD66E">
        <w:rPr>
          <w:rFonts w:ascii="Calibri" w:hAnsi="Calibri" w:eastAsia="Calibri" w:cs="Calibri" w:asciiTheme="minorAscii" w:hAnsiTheme="minorAscii" w:eastAsiaTheme="minorAscii" w:cstheme="minorAscii"/>
          <w:sz w:val="22"/>
          <w:szCs w:val="22"/>
        </w:rPr>
        <w:t>2020;</w:t>
      </w:r>
      <w:r w:rsidRPr="2BD4217C" w:rsidR="12DDD66E">
        <w:rPr>
          <w:rFonts w:ascii="Calibri" w:hAnsi="Calibri" w:eastAsia="Calibri" w:cs="Calibri" w:asciiTheme="minorAscii" w:hAnsiTheme="minorAscii" w:eastAsiaTheme="minorAscii" w:cstheme="minorAscii"/>
          <w:sz w:val="22"/>
          <w:szCs w:val="22"/>
        </w:rPr>
        <w:t>252</w:t>
      </w:r>
      <w:r w:rsidRPr="2BD4217C" w:rsidR="12DDD66E">
        <w:rPr>
          <w:rFonts w:ascii="Calibri" w:hAnsi="Calibri" w:eastAsia="Calibri" w:cs="Calibri" w:asciiTheme="minorAscii" w:hAnsiTheme="minorAscii" w:eastAsiaTheme="minorAscii" w:cstheme="minorAscii"/>
          <w:sz w:val="22"/>
          <w:szCs w:val="22"/>
        </w:rPr>
        <w:t>:264</w:t>
      </w:r>
      <w:proofErr w:type="gramEnd"/>
      <w:r w:rsidRPr="2BD4217C" w:rsidR="12DDD66E">
        <w:rPr>
          <w:rFonts w:ascii="Calibri" w:hAnsi="Calibri" w:eastAsia="Calibri" w:cs="Calibri" w:asciiTheme="minorAscii" w:hAnsiTheme="minorAscii" w:eastAsiaTheme="minorAscii" w:cstheme="minorAscii"/>
          <w:sz w:val="22"/>
          <w:szCs w:val="22"/>
        </w:rPr>
        <w:t xml:space="preserve">-72. </w:t>
      </w:r>
    </w:p>
    <w:p w:rsidR="2BD4217C" w:rsidP="2BD4217C" w:rsidRDefault="2BD4217C" w14:paraId="0C6DE8A6" w14:textId="6FBE179E">
      <w:pPr>
        <w:pStyle w:val="Heading3"/>
      </w:pPr>
    </w:p>
    <w:p w:rsidR="10B4891B" w:rsidP="00F616A3" w:rsidRDefault="79B6DAE3" w14:paraId="5DEF5626" w14:textId="0DDC1858">
      <w:pPr>
        <w:pStyle w:val="Heading3"/>
      </w:pPr>
      <w:r>
        <w:t>July 2020</w:t>
      </w:r>
    </w:p>
    <w:p w:rsidR="00521425" w:rsidP="2BD4217C" w:rsidRDefault="00521425" w14:paraId="6D187D3F"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A.B. Yiadom MY, Domenico HJ, Byrne DW, Hasselblad M, </w:t>
      </w:r>
      <w:r w:rsidRPr="2BD4217C" w:rsidR="00521425">
        <w:rPr>
          <w:rFonts w:ascii="Calibri" w:hAnsi="Calibri" w:eastAsia="Calibri" w:cs="Calibri" w:asciiTheme="minorAscii" w:hAnsiTheme="minorAscii" w:eastAsiaTheme="minorAscii" w:cstheme="minorAscii"/>
          <w:b w:val="1"/>
          <w:bCs w:val="1"/>
          <w:sz w:val="22"/>
          <w:szCs w:val="22"/>
        </w:rPr>
        <w:t>Kripalani S</w:t>
      </w:r>
      <w:r w:rsidRPr="2BD4217C" w:rsidR="00521425">
        <w:rPr>
          <w:rFonts w:ascii="Calibri" w:hAnsi="Calibri" w:eastAsia="Calibri" w:cs="Calibri" w:asciiTheme="minorAscii" w:hAnsiTheme="minorAscii" w:eastAsiaTheme="minorAscii" w:cstheme="minorAscii"/>
          <w:sz w:val="22"/>
          <w:szCs w:val="22"/>
        </w:rPr>
        <w:t xml:space="preserve">, Choma N, Tucker-Marlow S, Gatto CL, Wang L, Bhatia MC, Morrison J, Harrell FE, Hartert TV, Lindsell CJ, Bernard GR. </w:t>
      </w:r>
      <w:hyperlink r:id="R1ed25be8f89d4298">
        <w:r w:rsidRPr="2BD4217C" w:rsidR="00521425">
          <w:rPr>
            <w:rStyle w:val="Hyperlink"/>
            <w:rFonts w:ascii="Calibri" w:hAnsi="Calibri" w:eastAsia="Calibri" w:cs="Calibri" w:asciiTheme="minorAscii" w:hAnsiTheme="minorAscii" w:eastAsiaTheme="minorAscii" w:cstheme="minorAscii"/>
            <w:sz w:val="22"/>
            <w:szCs w:val="22"/>
          </w:rPr>
          <w:t>Impact of a Follow-up Telephone Call Program on 30-Day Readmissions (FUTR-30): A Pragmatic Randomized Controlled Real-world Effectiveness Trial.</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Medical Care</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Publish</w:t>
      </w:r>
      <w:r w:rsidRPr="2BD4217C" w:rsidR="00521425">
        <w:rPr>
          <w:rFonts w:ascii="Calibri" w:hAnsi="Calibri" w:eastAsia="Calibri" w:cs="Calibri" w:asciiTheme="minorAscii" w:hAnsiTheme="minorAscii" w:eastAsiaTheme="minorAscii" w:cstheme="minorAscii"/>
          <w:sz w:val="22"/>
          <w:szCs w:val="22"/>
        </w:rPr>
        <w:t>ed</w:t>
      </w:r>
      <w:r w:rsidRPr="2BD4217C" w:rsidR="00521425">
        <w:rPr>
          <w:rFonts w:ascii="Calibri" w:hAnsi="Calibri" w:eastAsia="Calibri" w:cs="Calibri" w:asciiTheme="minorAscii" w:hAnsiTheme="minorAscii" w:eastAsiaTheme="minorAscii" w:cstheme="minorAscii"/>
          <w:sz w:val="22"/>
          <w:szCs w:val="22"/>
        </w:rPr>
        <w:t xml:space="preserve"> Ahead of Print).</w:t>
      </w:r>
    </w:p>
    <w:p w:rsidR="2BD4217C" w:rsidP="2BD4217C" w:rsidRDefault="2BD4217C" w14:paraId="5644B95E" w14:textId="78D33A2E">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5F89D16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Baker LX, Byrne M, Martin P, Lee S, Chen H, Jagasia M, </w:t>
      </w:r>
      <w:r w:rsidRPr="2BD4217C" w:rsidR="00521425">
        <w:rPr>
          <w:rFonts w:ascii="Calibri" w:hAnsi="Calibri" w:eastAsia="Calibri" w:cs="Calibri" w:asciiTheme="minorAscii" w:hAnsiTheme="minorAscii" w:eastAsiaTheme="minorAscii" w:cstheme="minorAscii"/>
          <w:b w:val="1"/>
          <w:bCs w:val="1"/>
          <w:sz w:val="22"/>
          <w:szCs w:val="22"/>
        </w:rPr>
        <w:t>Tkaczyk E</w:t>
      </w:r>
      <w:r w:rsidRPr="2BD4217C" w:rsidR="00521425">
        <w:rPr>
          <w:rFonts w:ascii="Calibri" w:hAnsi="Calibri" w:eastAsia="Calibri" w:cs="Calibri" w:asciiTheme="minorAscii" w:hAnsiTheme="minorAscii" w:eastAsiaTheme="minorAscii" w:cstheme="minorAscii"/>
          <w:sz w:val="22"/>
          <w:szCs w:val="22"/>
        </w:rPr>
        <w:t xml:space="preserve">. </w:t>
      </w:r>
      <w:hyperlink r:id="R2c77fd399b134bf9">
        <w:r w:rsidRPr="2BD4217C" w:rsidR="00521425">
          <w:rPr>
            <w:rStyle w:val="Hyperlink"/>
            <w:rFonts w:ascii="Calibri" w:hAnsi="Calibri" w:eastAsia="Calibri" w:cs="Calibri" w:asciiTheme="minorAscii" w:hAnsiTheme="minorAscii" w:eastAsiaTheme="minorAscii" w:cstheme="minorAscii"/>
            <w:sz w:val="22"/>
            <w:szCs w:val="22"/>
          </w:rPr>
          <w:t>Association of skin response in erythema and sclerosis with survival in chronic graft-versus-host disease.</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Journal of Investigative Dermatology</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140(7</w:t>
      </w:r>
      <w:proofErr w:type="gramStart"/>
      <w:r w:rsidRPr="2BD4217C" w:rsidR="00521425">
        <w:rPr>
          <w:rFonts w:ascii="Calibri" w:hAnsi="Calibri" w:eastAsia="Calibri" w:cs="Calibri" w:asciiTheme="minorAscii" w:hAnsiTheme="minorAscii" w:eastAsiaTheme="minorAscii" w:cstheme="minorAscii"/>
          <w:sz w:val="22"/>
          <w:szCs w:val="22"/>
        </w:rPr>
        <w:t>):S</w:t>
      </w:r>
      <w:proofErr w:type="gramEnd"/>
      <w:r w:rsidRPr="2BD4217C" w:rsidR="00521425">
        <w:rPr>
          <w:rFonts w:ascii="Calibri" w:hAnsi="Calibri" w:eastAsia="Calibri" w:cs="Calibri" w:asciiTheme="minorAscii" w:hAnsiTheme="minorAscii" w:eastAsiaTheme="minorAscii" w:cstheme="minorAscii"/>
          <w:sz w:val="22"/>
          <w:szCs w:val="22"/>
        </w:rPr>
        <w:t>57</w:t>
      </w:r>
      <w:r w:rsidRPr="2BD4217C" w:rsidR="00521425">
        <w:rPr>
          <w:rFonts w:ascii="Calibri" w:hAnsi="Calibri" w:eastAsia="Calibri" w:cs="Calibri" w:asciiTheme="minorAscii" w:hAnsiTheme="minorAscii" w:eastAsiaTheme="minorAscii" w:cstheme="minorAscii"/>
          <w:sz w:val="22"/>
          <w:szCs w:val="22"/>
        </w:rPr>
        <w:t xml:space="preserve">. </w:t>
      </w:r>
    </w:p>
    <w:p w:rsidR="2BD4217C" w:rsidP="2BD4217C" w:rsidRDefault="2BD4217C" w14:paraId="5DF95199" w14:textId="1CF9A1CF">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4533051B"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Baker LX, Chen F, Ssempijja Y, </w:t>
      </w:r>
      <w:proofErr w:type="spellStart"/>
      <w:r w:rsidRPr="2BD4217C" w:rsidR="00521425">
        <w:rPr>
          <w:rFonts w:ascii="Calibri" w:hAnsi="Calibri" w:eastAsia="Calibri" w:cs="Calibri" w:asciiTheme="minorAscii" w:hAnsiTheme="minorAscii" w:eastAsiaTheme="minorAscii" w:cstheme="minorAscii"/>
          <w:sz w:val="22"/>
          <w:szCs w:val="22"/>
        </w:rPr>
        <w:t>Dellalana</w:t>
      </w:r>
      <w:proofErr w:type="spellEnd"/>
      <w:r w:rsidRPr="2BD4217C" w:rsidR="00521425">
        <w:rPr>
          <w:rFonts w:ascii="Calibri" w:hAnsi="Calibri" w:eastAsia="Calibri" w:cs="Calibri" w:asciiTheme="minorAscii" w:hAnsiTheme="minorAscii" w:eastAsiaTheme="minorAscii" w:cstheme="minorAscii"/>
          <w:sz w:val="22"/>
          <w:szCs w:val="22"/>
        </w:rPr>
        <w:t xml:space="preserve"> L, Vain A, Jagasia M, </w:t>
      </w:r>
      <w:r w:rsidRPr="2BD4217C" w:rsidR="00521425">
        <w:rPr>
          <w:rFonts w:ascii="Calibri" w:hAnsi="Calibri" w:eastAsia="Calibri" w:cs="Calibri" w:asciiTheme="minorAscii" w:hAnsiTheme="minorAscii" w:eastAsiaTheme="minorAscii" w:cstheme="minorAscii"/>
          <w:b w:val="1"/>
          <w:bCs w:val="1"/>
          <w:sz w:val="22"/>
          <w:szCs w:val="22"/>
        </w:rPr>
        <w:t>Tkaczyk E</w:t>
      </w:r>
      <w:r w:rsidRPr="2BD4217C" w:rsidR="00521425">
        <w:rPr>
          <w:rFonts w:ascii="Calibri" w:hAnsi="Calibri" w:eastAsia="Calibri" w:cs="Calibri" w:asciiTheme="minorAscii" w:hAnsiTheme="minorAscii" w:eastAsiaTheme="minorAscii" w:cstheme="minorAscii"/>
          <w:sz w:val="22"/>
          <w:szCs w:val="22"/>
        </w:rPr>
        <w:t xml:space="preserve">. </w:t>
      </w:r>
      <w:hyperlink r:id="Rb51b57f553cb48f7">
        <w:r w:rsidRPr="2BD4217C" w:rsidR="00521425">
          <w:rPr>
            <w:rStyle w:val="Hyperlink"/>
            <w:rFonts w:ascii="Calibri" w:hAnsi="Calibri" w:eastAsia="Calibri" w:cs="Calibri" w:asciiTheme="minorAscii" w:hAnsiTheme="minorAscii" w:eastAsiaTheme="minorAscii" w:cstheme="minorAscii"/>
            <w:sz w:val="22"/>
            <w:szCs w:val="22"/>
          </w:rPr>
          <w:t>Direct mechanical measurements of skin to quantify evolution of sclerotic disease</w:t>
        </w:r>
        <w:r w:rsidRPr="2BD4217C" w:rsidR="00521425">
          <w:rPr>
            <w:rStyle w:val="Hyperlink"/>
            <w:rFonts w:ascii="Calibri" w:hAnsi="Calibri" w:eastAsia="Calibri" w:cs="Calibri" w:asciiTheme="minorAscii" w:hAnsiTheme="minorAscii" w:eastAsiaTheme="minorAscii" w:cstheme="minorAscii"/>
            <w:i w:val="1"/>
            <w:iCs w:val="1"/>
            <w:sz w:val="22"/>
            <w:szCs w:val="22"/>
          </w:rPr>
          <w:t>.</w:t>
        </w:r>
      </w:hyperlink>
      <w:r w:rsidRPr="2BD4217C" w:rsidR="00521425">
        <w:rPr>
          <w:rFonts w:ascii="Calibri" w:hAnsi="Calibri" w:eastAsia="Calibri" w:cs="Calibri" w:asciiTheme="minorAscii" w:hAnsiTheme="minorAscii" w:eastAsiaTheme="minorAscii" w:cstheme="minorAscii"/>
          <w:i w:val="1"/>
          <w:iCs w:val="1"/>
          <w:sz w:val="22"/>
          <w:szCs w:val="22"/>
        </w:rPr>
        <w:t xml:space="preserve"> Journal of Investigative Dermatology</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140</w:t>
      </w:r>
      <w:r w:rsidRPr="2BD4217C" w:rsidR="00521425">
        <w:rPr>
          <w:rFonts w:ascii="Calibri" w:hAnsi="Calibri" w:eastAsia="Calibri" w:cs="Calibri" w:asciiTheme="minorAscii" w:hAnsiTheme="minorAscii" w:eastAsiaTheme="minorAscii" w:cstheme="minorAscii"/>
          <w:sz w:val="22"/>
          <w:szCs w:val="22"/>
        </w:rPr>
        <w:t>(7</w:t>
      </w:r>
      <w:proofErr w:type="gramStart"/>
      <w:r w:rsidRPr="2BD4217C" w:rsidR="00521425">
        <w:rPr>
          <w:rFonts w:ascii="Calibri" w:hAnsi="Calibri" w:eastAsia="Calibri" w:cs="Calibri" w:asciiTheme="minorAscii" w:hAnsiTheme="minorAscii" w:eastAsiaTheme="minorAscii" w:cstheme="minorAscii"/>
          <w:sz w:val="22"/>
          <w:szCs w:val="22"/>
        </w:rPr>
        <w:t>):S</w:t>
      </w:r>
      <w:proofErr w:type="gramEnd"/>
      <w:r w:rsidRPr="2BD4217C" w:rsidR="00521425">
        <w:rPr>
          <w:rFonts w:ascii="Calibri" w:hAnsi="Calibri" w:eastAsia="Calibri" w:cs="Calibri" w:asciiTheme="minorAscii" w:hAnsiTheme="minorAscii" w:eastAsiaTheme="minorAscii" w:cstheme="minorAscii"/>
          <w:sz w:val="22"/>
          <w:szCs w:val="22"/>
        </w:rPr>
        <w:t xml:space="preserve">113. </w:t>
      </w:r>
    </w:p>
    <w:p w:rsidR="2BD4217C" w:rsidP="2BD4217C" w:rsidRDefault="2BD4217C" w14:paraId="1E18DB62" w14:textId="7810C466">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5157A87C" w14:textId="3C1C299A">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Baker LX, Grilletta E, Zwerner JP, Boyd AS, </w:t>
      </w:r>
      <w:r w:rsidRPr="2BD4217C" w:rsidR="00521425">
        <w:rPr>
          <w:rFonts w:ascii="Calibri" w:hAnsi="Calibri" w:eastAsia="Calibri" w:cs="Calibri" w:asciiTheme="minorAscii" w:hAnsiTheme="minorAscii" w:eastAsiaTheme="minorAscii" w:cstheme="minorAscii"/>
          <w:b w:val="1"/>
          <w:bCs w:val="1"/>
          <w:sz w:val="22"/>
          <w:szCs w:val="22"/>
        </w:rPr>
        <w:t>Wheless L</w:t>
      </w:r>
      <w:r w:rsidRPr="2BD4217C" w:rsidR="00521425">
        <w:rPr>
          <w:rFonts w:ascii="Calibri" w:hAnsi="Calibri" w:eastAsia="Calibri" w:cs="Calibri" w:asciiTheme="minorAscii" w:hAnsiTheme="minorAscii" w:eastAsiaTheme="minorAscii" w:cstheme="minorAscii"/>
          <w:sz w:val="22"/>
          <w:szCs w:val="22"/>
        </w:rPr>
        <w:t xml:space="preserve">. </w:t>
      </w:r>
      <w:hyperlink r:id="Rbcc832be51b64129">
        <w:r w:rsidRPr="2BD4217C" w:rsidR="00521425">
          <w:rPr>
            <w:rStyle w:val="Hyperlink"/>
            <w:rFonts w:ascii="Calibri" w:hAnsi="Calibri" w:eastAsia="Calibri" w:cs="Calibri" w:asciiTheme="minorAscii" w:hAnsiTheme="minorAscii" w:eastAsiaTheme="minorAscii" w:cstheme="minorAscii"/>
            <w:sz w:val="22"/>
            <w:szCs w:val="22"/>
          </w:rPr>
          <w:t>Clinical and histopathologic characteristics of metastatic and locally aggressive basal cell carcinomas</w:t>
        </w:r>
        <w:r w:rsidRPr="2BD4217C" w:rsidR="00521425">
          <w:rPr>
            <w:rStyle w:val="Hyperlink"/>
            <w:rFonts w:ascii="Calibri" w:hAnsi="Calibri" w:eastAsia="Calibri" w:cs="Calibri" w:asciiTheme="minorAscii" w:hAnsiTheme="minorAscii" w:eastAsiaTheme="minorAscii" w:cstheme="minorAscii"/>
            <w:i w:val="1"/>
            <w:iCs w:val="1"/>
            <w:sz w:val="22"/>
            <w:szCs w:val="22"/>
          </w:rPr>
          <w:t>.</w:t>
        </w:r>
      </w:hyperlink>
      <w:r w:rsidRPr="2BD4217C" w:rsidR="00521425">
        <w:rPr>
          <w:rFonts w:ascii="Calibri" w:hAnsi="Calibri" w:eastAsia="Calibri" w:cs="Calibri" w:asciiTheme="minorAscii" w:hAnsiTheme="minorAscii" w:eastAsiaTheme="minorAscii" w:cstheme="minorAscii"/>
          <w:i w:val="1"/>
          <w:iCs w:val="1"/>
          <w:sz w:val="22"/>
          <w:szCs w:val="22"/>
        </w:rPr>
        <w:t xml:space="preserve"> Journal of Investigative Dermatology</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140</w:t>
      </w:r>
      <w:r w:rsidRPr="2BD4217C" w:rsidR="00521425">
        <w:rPr>
          <w:rFonts w:ascii="Calibri" w:hAnsi="Calibri" w:eastAsia="Calibri" w:cs="Calibri" w:asciiTheme="minorAscii" w:hAnsiTheme="minorAscii" w:eastAsiaTheme="minorAscii" w:cstheme="minorAscii"/>
          <w:sz w:val="22"/>
          <w:szCs w:val="22"/>
        </w:rPr>
        <w:t>(7</w:t>
      </w:r>
      <w:proofErr w:type="gramStart"/>
      <w:r w:rsidRPr="2BD4217C" w:rsidR="00521425">
        <w:rPr>
          <w:rFonts w:ascii="Calibri" w:hAnsi="Calibri" w:eastAsia="Calibri" w:cs="Calibri" w:asciiTheme="minorAscii" w:hAnsiTheme="minorAscii" w:eastAsiaTheme="minorAscii" w:cstheme="minorAscii"/>
          <w:sz w:val="22"/>
          <w:szCs w:val="22"/>
        </w:rPr>
        <w:t>):S</w:t>
      </w:r>
      <w:proofErr w:type="gramEnd"/>
      <w:r w:rsidRPr="2BD4217C" w:rsidR="00521425">
        <w:rPr>
          <w:rFonts w:ascii="Calibri" w:hAnsi="Calibri" w:eastAsia="Calibri" w:cs="Calibri" w:asciiTheme="minorAscii" w:hAnsiTheme="minorAscii" w:eastAsiaTheme="minorAscii" w:cstheme="minorAscii"/>
          <w:sz w:val="22"/>
          <w:szCs w:val="22"/>
        </w:rPr>
        <w:t xml:space="preserve">114. </w:t>
      </w:r>
    </w:p>
    <w:p w:rsidR="2BD4217C" w:rsidP="2BD4217C" w:rsidRDefault="2BD4217C" w14:paraId="6A274393" w14:textId="6B6D2043">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Pr="00143759" w:rsidR="00521425" w:rsidP="2BD4217C" w:rsidRDefault="00521425" w14:paraId="2AE7886C"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Bellomy ML, Engoren MC, Martin BJ, Shi Y, Shotwell MS, Hughes CG, </w:t>
      </w:r>
      <w:r w:rsidRPr="2BD4217C" w:rsidR="00521425">
        <w:rPr>
          <w:rFonts w:ascii="Calibri" w:hAnsi="Calibri" w:eastAsia="Calibri" w:cs="Calibri" w:asciiTheme="minorAscii" w:hAnsiTheme="minorAscii" w:eastAsiaTheme="minorAscii" w:cstheme="minorAscii"/>
          <w:b w:val="1"/>
          <w:bCs w:val="1"/>
          <w:sz w:val="22"/>
          <w:szCs w:val="22"/>
        </w:rPr>
        <w:t>Freundlich RE</w:t>
      </w:r>
      <w:r w:rsidRPr="2BD4217C" w:rsidR="00521425">
        <w:rPr>
          <w:rFonts w:ascii="Calibri" w:hAnsi="Calibri" w:eastAsia="Calibri" w:cs="Calibri" w:asciiTheme="minorAscii" w:hAnsiTheme="minorAscii" w:eastAsiaTheme="minorAscii" w:cstheme="minorAscii"/>
          <w:sz w:val="22"/>
          <w:szCs w:val="22"/>
        </w:rPr>
        <w:t xml:space="preserve">. </w:t>
      </w:r>
      <w:hyperlink r:id="R287cccc634f0409a">
        <w:r w:rsidRPr="2BD4217C" w:rsidR="00521425">
          <w:rPr>
            <w:rStyle w:val="Hyperlink"/>
            <w:rFonts w:ascii="Calibri" w:hAnsi="Calibri" w:eastAsia="Calibri" w:cs="Calibri" w:asciiTheme="minorAscii" w:hAnsiTheme="minorAscii" w:eastAsiaTheme="minorAscii" w:cstheme="minorAscii"/>
            <w:sz w:val="22"/>
            <w:szCs w:val="22"/>
          </w:rPr>
          <w:t>The Attributable Mortality of Postoperative Bleeding Exceeds the Attributable Mortality of Postoperative Venous Thromboembolism.</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Anesthesia &amp; Analgesia</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Publish</w:t>
      </w:r>
      <w:r w:rsidRPr="2BD4217C" w:rsidR="00521425">
        <w:rPr>
          <w:rFonts w:ascii="Calibri" w:hAnsi="Calibri" w:eastAsia="Calibri" w:cs="Calibri" w:asciiTheme="minorAscii" w:hAnsiTheme="minorAscii" w:eastAsiaTheme="minorAscii" w:cstheme="minorAscii"/>
          <w:sz w:val="22"/>
          <w:szCs w:val="22"/>
        </w:rPr>
        <w:t>ed</w:t>
      </w:r>
      <w:r w:rsidRPr="2BD4217C" w:rsidR="00521425">
        <w:rPr>
          <w:rFonts w:ascii="Calibri" w:hAnsi="Calibri" w:eastAsia="Calibri" w:cs="Calibri" w:asciiTheme="minorAscii" w:hAnsiTheme="minorAscii" w:eastAsiaTheme="minorAscii" w:cstheme="minorAscii"/>
          <w:sz w:val="22"/>
          <w:szCs w:val="22"/>
        </w:rPr>
        <w:t xml:space="preserve"> Ahead of Print).</w:t>
      </w:r>
    </w:p>
    <w:p w:rsidR="2BD4217C" w:rsidP="2BD4217C" w:rsidRDefault="2BD4217C" w14:paraId="00285330" w14:textId="7C797629">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0F6955E1"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Buell KG, Casey JD, Wang L, </w:t>
      </w:r>
      <w:r w:rsidRPr="2BD4217C" w:rsidR="00521425">
        <w:rPr>
          <w:rFonts w:ascii="Calibri" w:hAnsi="Calibri" w:eastAsia="Calibri" w:cs="Calibri" w:asciiTheme="minorAscii" w:hAnsiTheme="minorAscii" w:eastAsiaTheme="minorAscii" w:cstheme="minorAscii"/>
          <w:b w:val="1"/>
          <w:bCs w:val="1"/>
          <w:sz w:val="22"/>
          <w:szCs w:val="22"/>
        </w:rPr>
        <w:t>Wanderer JP</w:t>
      </w:r>
      <w:r w:rsidRPr="2BD4217C" w:rsidR="00521425">
        <w:rPr>
          <w:rFonts w:ascii="Calibri" w:hAnsi="Calibri" w:eastAsia="Calibri" w:cs="Calibri" w:asciiTheme="minorAscii" w:hAnsiTheme="minorAscii" w:eastAsiaTheme="minorAscii" w:cstheme="minorAscii"/>
          <w:sz w:val="22"/>
          <w:szCs w:val="22"/>
        </w:rPr>
        <w:t xml:space="preserve">, Self WH, Rice TW, Semler MW. </w:t>
      </w:r>
      <w:hyperlink r:id="R5c20581168a94dae">
        <w:r w:rsidRPr="2BD4217C" w:rsidR="00521425">
          <w:rPr>
            <w:rStyle w:val="Hyperlink"/>
            <w:rFonts w:ascii="Calibri" w:hAnsi="Calibri" w:eastAsia="Calibri" w:cs="Calibri" w:asciiTheme="minorAscii" w:hAnsiTheme="minorAscii" w:eastAsiaTheme="minorAscii" w:cstheme="minorAscii"/>
            <w:sz w:val="22"/>
            <w:szCs w:val="22"/>
          </w:rPr>
          <w:t>Big Data for Clinical Trials: Automated Collection of SpO2 for a Trial of Oxygen Targets during Mechanical Ventilation.</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 xml:space="preserve">Journal of Medical Systems. </w:t>
      </w:r>
      <w:r w:rsidRPr="2BD4217C" w:rsidR="00521425">
        <w:rPr>
          <w:rFonts w:ascii="Calibri" w:hAnsi="Calibri" w:eastAsia="Calibri" w:cs="Calibri" w:asciiTheme="minorAscii" w:hAnsiTheme="minorAscii" w:eastAsiaTheme="minorAscii" w:cstheme="minorAscii"/>
          <w:sz w:val="22"/>
          <w:szCs w:val="22"/>
        </w:rPr>
        <w:t>2020;</w:t>
      </w:r>
      <w:r w:rsidRPr="2BD4217C" w:rsidR="00521425">
        <w:rPr>
          <w:rFonts w:ascii="Calibri" w:hAnsi="Calibri" w:eastAsia="Calibri" w:cs="Calibri" w:asciiTheme="minorAscii" w:hAnsiTheme="minorAscii" w:eastAsiaTheme="minorAscii" w:cstheme="minorAscii"/>
          <w:sz w:val="22"/>
          <w:szCs w:val="22"/>
        </w:rPr>
        <w:t>44</w:t>
      </w:r>
      <w:r w:rsidRPr="2BD4217C" w:rsidR="00521425">
        <w:rPr>
          <w:rFonts w:ascii="Calibri" w:hAnsi="Calibri" w:eastAsia="Calibri" w:cs="Calibri" w:asciiTheme="minorAscii" w:hAnsiTheme="minorAscii" w:eastAsiaTheme="minorAscii" w:cstheme="minorAscii"/>
          <w:sz w:val="22"/>
          <w:szCs w:val="22"/>
        </w:rPr>
        <w:t xml:space="preserve">(153):1-4. </w:t>
      </w:r>
    </w:p>
    <w:p w:rsidR="2BD4217C" w:rsidP="2BD4217C" w:rsidRDefault="2BD4217C" w14:paraId="11E08395" w14:textId="234075C5">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5710468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Franklin AD, Sobey JH, Brenn BR, Johnson SR, Schoenecker JG, Gartley AC, Shotwell MS, Gay JC, </w:t>
      </w:r>
      <w:r w:rsidRPr="2BD4217C" w:rsidR="00521425">
        <w:rPr>
          <w:rFonts w:ascii="Calibri" w:hAnsi="Calibri" w:eastAsia="Calibri" w:cs="Calibri" w:asciiTheme="minorAscii" w:hAnsiTheme="minorAscii" w:eastAsiaTheme="minorAscii" w:cstheme="minorAscii"/>
          <w:b w:val="1"/>
          <w:bCs w:val="1"/>
          <w:sz w:val="22"/>
          <w:szCs w:val="22"/>
        </w:rPr>
        <w:t>Wanderer JP</w:t>
      </w:r>
      <w:r w:rsidRPr="2BD4217C" w:rsidR="00521425">
        <w:rPr>
          <w:rFonts w:ascii="Calibri" w:hAnsi="Calibri" w:eastAsia="Calibri" w:cs="Calibri" w:asciiTheme="minorAscii" w:hAnsiTheme="minorAscii" w:eastAsiaTheme="minorAscii" w:cstheme="minorAscii"/>
          <w:sz w:val="22"/>
          <w:szCs w:val="22"/>
        </w:rPr>
        <w:t xml:space="preserve">. </w:t>
      </w:r>
      <w:hyperlink r:id="R852528d04c044cee">
        <w:r w:rsidRPr="2BD4217C" w:rsidR="00521425">
          <w:rPr>
            <w:rStyle w:val="Hyperlink"/>
            <w:rFonts w:ascii="Calibri" w:hAnsi="Calibri" w:eastAsia="Calibri" w:cs="Calibri" w:asciiTheme="minorAscii" w:hAnsiTheme="minorAscii" w:eastAsiaTheme="minorAscii" w:cstheme="minorAscii"/>
            <w:sz w:val="22"/>
            <w:szCs w:val="22"/>
          </w:rPr>
          <w:t>Financial and Clinical Ramifications of Introducing a Novel Pediatric Enhanced Recovery After Surgery Pathway for Pediatric Complex Hip Reconstructive Surgery.</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Anesthesia and Analgesia</w:t>
      </w:r>
      <w:r w:rsidRPr="2BD4217C" w:rsidR="00521425">
        <w:rPr>
          <w:rFonts w:ascii="Calibri" w:hAnsi="Calibri" w:eastAsia="Calibri" w:cs="Calibri" w:asciiTheme="minorAscii" w:hAnsiTheme="minorAscii" w:eastAsiaTheme="minorAscii" w:cstheme="minorAscii"/>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 </w:t>
      </w:r>
    </w:p>
    <w:p w:rsidR="2BD4217C" w:rsidP="2BD4217C" w:rsidRDefault="2BD4217C" w14:paraId="2A332368" w14:textId="4350C408">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266E357C"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b w:val="1"/>
          <w:bCs w:val="1"/>
          <w:sz w:val="22"/>
          <w:szCs w:val="22"/>
        </w:rPr>
        <w:t>Freundlich RE</w:t>
      </w:r>
      <w:r w:rsidRPr="2BD4217C" w:rsidR="00521425">
        <w:rPr>
          <w:rFonts w:ascii="Calibri" w:hAnsi="Calibri" w:eastAsia="Calibri" w:cs="Calibri" w:asciiTheme="minorAscii" w:hAnsiTheme="minorAscii" w:eastAsiaTheme="minorAscii" w:cstheme="minorAscii"/>
          <w:sz w:val="22"/>
          <w:szCs w:val="22"/>
        </w:rPr>
        <w:t xml:space="preserve">, Li G, </w:t>
      </w:r>
      <w:r w:rsidRPr="2BD4217C" w:rsidR="00521425">
        <w:rPr>
          <w:rFonts w:ascii="Calibri" w:hAnsi="Calibri" w:eastAsia="Calibri" w:cs="Calibri" w:asciiTheme="minorAscii" w:hAnsiTheme="minorAscii" w:eastAsiaTheme="minorAscii" w:cstheme="minorAscii"/>
          <w:b w:val="1"/>
          <w:bCs w:val="1"/>
          <w:sz w:val="22"/>
          <w:szCs w:val="22"/>
        </w:rPr>
        <w:t>Wanderer JP</w:t>
      </w:r>
      <w:r w:rsidRPr="2BD4217C" w:rsidR="00521425">
        <w:rPr>
          <w:rFonts w:ascii="Calibri" w:hAnsi="Calibri" w:eastAsia="Calibri" w:cs="Calibri" w:asciiTheme="minorAscii" w:hAnsiTheme="minorAscii" w:eastAsiaTheme="minorAscii" w:cstheme="minorAscii"/>
          <w:sz w:val="22"/>
          <w:szCs w:val="22"/>
        </w:rPr>
        <w:t xml:space="preserve">, Billings FT, Domenico H, Byrne D, Pandharipande P. </w:t>
      </w:r>
      <w:hyperlink r:id="R0258df6685c34da4">
        <w:r w:rsidRPr="2BD4217C" w:rsidR="00521425">
          <w:rPr>
            <w:rStyle w:val="Hyperlink"/>
            <w:rFonts w:ascii="Calibri" w:hAnsi="Calibri" w:eastAsia="Calibri" w:cs="Calibri" w:asciiTheme="minorAscii" w:hAnsiTheme="minorAscii" w:eastAsiaTheme="minorAscii" w:cstheme="minorAscii"/>
            <w:sz w:val="22"/>
            <w:szCs w:val="22"/>
          </w:rPr>
          <w:t>4494 Predictors of Reintubation After Cardiac Surgery.</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Journal of Clinical and Translational Science</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w:t>
      </w:r>
      <w:r w:rsidRPr="2BD4217C" w:rsidR="00521425">
        <w:rPr>
          <w:rFonts w:ascii="Calibri" w:hAnsi="Calibri" w:eastAsia="Calibri" w:cs="Calibri" w:asciiTheme="minorAscii" w:hAnsiTheme="minorAscii" w:eastAsiaTheme="minorAscii" w:cstheme="minorAscii"/>
          <w:sz w:val="22"/>
          <w:szCs w:val="22"/>
        </w:rPr>
        <w:t>4</w:t>
      </w:r>
      <w:r w:rsidRPr="2BD4217C" w:rsidR="00521425">
        <w:rPr>
          <w:rFonts w:ascii="Calibri" w:hAnsi="Calibri" w:eastAsia="Calibri" w:cs="Calibri" w:asciiTheme="minorAscii" w:hAnsiTheme="minorAscii" w:eastAsiaTheme="minorAscii" w:cstheme="minorAscii"/>
          <w:sz w:val="22"/>
          <w:szCs w:val="22"/>
        </w:rPr>
        <w:t xml:space="preserve">(s1):50. </w:t>
      </w:r>
    </w:p>
    <w:p w:rsidR="2BD4217C" w:rsidP="2BD4217C" w:rsidRDefault="2BD4217C" w14:paraId="38FA144E" w14:textId="3002E87C">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521425" w:rsidP="2BD4217C" w:rsidRDefault="00521425" w14:paraId="6D068F5D"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521425">
        <w:rPr>
          <w:rFonts w:ascii="Calibri" w:hAnsi="Calibri" w:eastAsia="Calibri" w:cs="Calibri" w:asciiTheme="minorAscii" w:hAnsiTheme="minorAscii" w:eastAsiaTheme="minorAscii" w:cstheme="minorAscii"/>
          <w:sz w:val="22"/>
          <w:szCs w:val="22"/>
        </w:rPr>
        <w:t xml:space="preserve">Howard </w:t>
      </w:r>
      <w:proofErr w:type="spellStart"/>
      <w:r w:rsidRPr="2BD4217C" w:rsidR="00521425">
        <w:rPr>
          <w:rFonts w:ascii="Calibri" w:hAnsi="Calibri" w:eastAsia="Calibri" w:cs="Calibri" w:asciiTheme="minorAscii" w:hAnsiTheme="minorAscii" w:eastAsiaTheme="minorAscii" w:cstheme="minorAscii"/>
          <w:sz w:val="22"/>
          <w:szCs w:val="22"/>
        </w:rPr>
        <w:t>LM</w:t>
      </w:r>
      <w:proofErr w:type="spellEnd"/>
      <w:r w:rsidRPr="2BD4217C" w:rsidR="00521425">
        <w:rPr>
          <w:rFonts w:ascii="Calibri" w:hAnsi="Calibri" w:eastAsia="Calibri" w:cs="Calibri" w:asciiTheme="minorAscii" w:hAnsiTheme="minorAscii" w:eastAsiaTheme="minorAscii" w:cstheme="minorAscii"/>
          <w:sz w:val="22"/>
          <w:szCs w:val="22"/>
        </w:rPr>
        <w:t xml:space="preserve">, Edwards KM, Zhu Y, </w:t>
      </w:r>
      <w:r w:rsidRPr="2BD4217C" w:rsidR="00521425">
        <w:rPr>
          <w:rFonts w:ascii="Calibri" w:hAnsi="Calibri" w:eastAsia="Calibri" w:cs="Calibri" w:asciiTheme="minorAscii" w:hAnsiTheme="minorAscii" w:eastAsiaTheme="minorAscii" w:cstheme="minorAscii"/>
          <w:b w:val="1"/>
          <w:bCs w:val="1"/>
          <w:sz w:val="22"/>
          <w:szCs w:val="22"/>
        </w:rPr>
        <w:t>Williams DJ</w:t>
      </w:r>
      <w:r w:rsidRPr="2BD4217C" w:rsidR="00521425">
        <w:rPr>
          <w:rFonts w:ascii="Calibri" w:hAnsi="Calibri" w:eastAsia="Calibri" w:cs="Calibri" w:asciiTheme="minorAscii" w:hAnsiTheme="minorAscii" w:eastAsiaTheme="minorAscii" w:cstheme="minorAscii"/>
          <w:sz w:val="22"/>
          <w:szCs w:val="22"/>
        </w:rPr>
        <w:t xml:space="preserve">, Self WH, Jain S, Ampofo K, Pavia AT, Arnold SR, McCullers JA, Anderson EJ, Wunderink RG, Grijalva CG. </w:t>
      </w:r>
      <w:hyperlink r:id="R2a356bafce804029">
        <w:r w:rsidRPr="2BD4217C" w:rsidR="00521425">
          <w:rPr>
            <w:rStyle w:val="Hyperlink"/>
            <w:rFonts w:ascii="Calibri" w:hAnsi="Calibri" w:eastAsia="Calibri" w:cs="Calibri" w:asciiTheme="minorAscii" w:hAnsiTheme="minorAscii" w:eastAsiaTheme="minorAscii" w:cstheme="minorAscii"/>
            <w:sz w:val="22"/>
            <w:szCs w:val="22"/>
          </w:rPr>
          <w:t>Parainfluenza Virus Types 1-3 Infections Among Children and Adults Hospitalized with Community-Acquired Pneumonia.</w:t>
        </w:r>
      </w:hyperlink>
      <w:r w:rsidRPr="2BD4217C" w:rsidR="00521425">
        <w:rPr>
          <w:rFonts w:ascii="Calibri" w:hAnsi="Calibri" w:eastAsia="Calibri" w:cs="Calibri" w:asciiTheme="minorAscii" w:hAnsiTheme="minorAscii" w:eastAsiaTheme="minorAscii" w:cstheme="minorAscii"/>
          <w:sz w:val="22"/>
          <w:szCs w:val="22"/>
        </w:rPr>
        <w:t xml:space="preserve"> </w:t>
      </w:r>
      <w:r w:rsidRPr="2BD4217C" w:rsidR="00521425">
        <w:rPr>
          <w:rFonts w:ascii="Calibri" w:hAnsi="Calibri" w:eastAsia="Calibri" w:cs="Calibri" w:asciiTheme="minorAscii" w:hAnsiTheme="minorAscii" w:eastAsiaTheme="minorAscii" w:cstheme="minorAscii"/>
          <w:i w:val="1"/>
          <w:iCs w:val="1"/>
          <w:sz w:val="22"/>
          <w:szCs w:val="22"/>
        </w:rPr>
        <w:t>Clinical Infectious Diseases</w:t>
      </w:r>
      <w:r w:rsidRPr="2BD4217C" w:rsidR="00521425">
        <w:rPr>
          <w:rFonts w:ascii="Calibri" w:hAnsi="Calibri" w:eastAsia="Calibri" w:cs="Calibri" w:asciiTheme="minorAscii" w:hAnsiTheme="minorAscii" w:eastAsiaTheme="minorAscii" w:cstheme="minorAscii"/>
          <w:i w:val="1"/>
          <w:iCs w:val="1"/>
          <w:sz w:val="22"/>
          <w:szCs w:val="22"/>
        </w:rPr>
        <w:t>.</w:t>
      </w:r>
      <w:r w:rsidRPr="2BD4217C" w:rsidR="00521425">
        <w:rPr>
          <w:rFonts w:ascii="Calibri" w:hAnsi="Calibri" w:eastAsia="Calibri" w:cs="Calibri" w:asciiTheme="minorAscii" w:hAnsiTheme="minorAscii" w:eastAsiaTheme="minorAscii" w:cstheme="minorAscii"/>
          <w:sz w:val="22"/>
          <w:szCs w:val="22"/>
        </w:rPr>
        <w:t xml:space="preserve"> 2020; (Accepted Manuscript).</w:t>
      </w:r>
    </w:p>
    <w:p w:rsidR="2BD4217C" w:rsidP="2BD4217C" w:rsidRDefault="2BD4217C" w14:paraId="603E4118" w14:textId="3BF9D0A8">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2258219D"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Mapes BM, Foster CS, Kusnoor SV, Epelbaum MI, AuYoung M, Jenkins G, Lopez-Class M, Richardson-Heron D, Elmi A, Surkan K, </w:t>
      </w:r>
      <w:r w:rsidRPr="2BD4217C" w:rsidR="00704CC0">
        <w:rPr>
          <w:rFonts w:ascii="Calibri" w:hAnsi="Calibri" w:eastAsia="Calibri" w:cs="Calibri" w:asciiTheme="minorAscii" w:hAnsiTheme="minorAscii" w:eastAsiaTheme="minorAscii" w:cstheme="minorAscii"/>
          <w:b w:val="1"/>
          <w:bCs w:val="1"/>
          <w:sz w:val="22"/>
          <w:szCs w:val="22"/>
        </w:rPr>
        <w:t>Cronin RM</w:t>
      </w:r>
      <w:r w:rsidRPr="2BD4217C" w:rsidR="00704CC0">
        <w:rPr>
          <w:rFonts w:ascii="Calibri" w:hAnsi="Calibri" w:eastAsia="Calibri" w:cs="Calibri" w:asciiTheme="minorAscii" w:hAnsiTheme="minorAscii" w:eastAsiaTheme="minorAscii" w:cstheme="minorAscii"/>
          <w:sz w:val="22"/>
          <w:szCs w:val="22"/>
        </w:rPr>
        <w:t xml:space="preserve">, Wilkins CH, Pérez-Stable EJ, Dishman E, Denny JC, Rutter JL. </w:t>
      </w:r>
      <w:hyperlink r:id="Ra7b62fa517ab43d5">
        <w:r w:rsidRPr="2BD4217C" w:rsidR="00704CC0">
          <w:rPr>
            <w:rStyle w:val="Hyperlink"/>
            <w:rFonts w:ascii="Calibri" w:hAnsi="Calibri" w:eastAsia="Calibri" w:cs="Calibri" w:asciiTheme="minorAscii" w:hAnsiTheme="minorAscii" w:eastAsiaTheme="minorAscii" w:cstheme="minorAscii"/>
            <w:sz w:val="22"/>
            <w:szCs w:val="22"/>
          </w:rPr>
          <w:t>Diversity and inclusion for the All of Us research program: A scoping review.</w:t>
        </w:r>
      </w:hyperlink>
      <w:r w:rsidRPr="2BD4217C" w:rsidR="00704CC0">
        <w:rPr>
          <w:rFonts w:ascii="Calibri" w:hAnsi="Calibri" w:eastAsia="Calibri" w:cs="Calibri" w:asciiTheme="minorAscii" w:hAnsiTheme="minorAscii" w:eastAsiaTheme="minorAscii" w:cstheme="minorAscii"/>
          <w:sz w:val="22"/>
          <w:szCs w:val="22"/>
        </w:rPr>
        <w:t xml:space="preserve"> </w:t>
      </w:r>
      <w:proofErr w:type="spellStart"/>
      <w:r w:rsidRPr="2BD4217C" w:rsidR="00704CC0">
        <w:rPr>
          <w:rFonts w:ascii="Calibri" w:hAnsi="Calibri" w:eastAsia="Calibri" w:cs="Calibri" w:asciiTheme="minorAscii" w:hAnsiTheme="minorAscii" w:eastAsiaTheme="minorAscii" w:cstheme="minorAscii"/>
          <w:i w:val="1"/>
          <w:iCs w:val="1"/>
          <w:sz w:val="22"/>
          <w:szCs w:val="22"/>
        </w:rPr>
        <w:t>Plos</w:t>
      </w:r>
      <w:proofErr w:type="spellEnd"/>
      <w:r w:rsidRPr="2BD4217C" w:rsidR="00704CC0">
        <w:rPr>
          <w:rFonts w:ascii="Calibri" w:hAnsi="Calibri" w:eastAsia="Calibri" w:cs="Calibri" w:asciiTheme="minorAscii" w:hAnsiTheme="minorAscii" w:eastAsiaTheme="minorAscii" w:cstheme="minorAscii"/>
          <w:i w:val="1"/>
          <w:iCs w:val="1"/>
          <w:sz w:val="22"/>
          <w:szCs w:val="22"/>
        </w:rPr>
        <w:t xml:space="preserve"> One.</w:t>
      </w:r>
      <w:r w:rsidRPr="2BD4217C" w:rsidR="00704CC0">
        <w:rPr>
          <w:rFonts w:ascii="Calibri" w:hAnsi="Calibri" w:eastAsia="Calibri" w:cs="Calibri" w:asciiTheme="minorAscii" w:hAnsiTheme="minorAscii" w:eastAsiaTheme="minorAscii" w:cstheme="minorAscii"/>
          <w:sz w:val="22"/>
          <w:szCs w:val="22"/>
        </w:rPr>
        <w:t xml:space="preserve"> 2020;</w:t>
      </w:r>
      <w:r w:rsidRPr="2BD4217C" w:rsidR="00704CC0">
        <w:rPr>
          <w:rFonts w:ascii="Calibri" w:hAnsi="Calibri" w:eastAsia="Calibri" w:cs="Calibri" w:asciiTheme="minorAscii" w:hAnsiTheme="minorAscii" w:eastAsiaTheme="minorAscii" w:cstheme="minorAscii"/>
          <w:sz w:val="22"/>
          <w:szCs w:val="22"/>
        </w:rPr>
        <w:t>15</w:t>
      </w:r>
      <w:r w:rsidRPr="2BD4217C" w:rsidR="00704CC0">
        <w:rPr>
          <w:rFonts w:ascii="Calibri" w:hAnsi="Calibri" w:eastAsia="Calibri" w:cs="Calibri" w:asciiTheme="minorAscii" w:hAnsiTheme="minorAscii" w:eastAsiaTheme="minorAscii" w:cstheme="minorAscii"/>
          <w:sz w:val="22"/>
          <w:szCs w:val="22"/>
        </w:rPr>
        <w:t>(7</w:t>
      </w:r>
      <w:proofErr w:type="gramStart"/>
      <w:r w:rsidRPr="2BD4217C" w:rsidR="00704CC0">
        <w:rPr>
          <w:rFonts w:ascii="Calibri" w:hAnsi="Calibri" w:eastAsia="Calibri" w:cs="Calibri" w:asciiTheme="minorAscii" w:hAnsiTheme="minorAscii" w:eastAsiaTheme="minorAscii" w:cstheme="minorAscii"/>
          <w:sz w:val="22"/>
          <w:szCs w:val="22"/>
        </w:rPr>
        <w:t>):e</w:t>
      </w:r>
      <w:proofErr w:type="gramEnd"/>
      <w:r w:rsidRPr="2BD4217C" w:rsidR="00704CC0">
        <w:rPr>
          <w:rFonts w:ascii="Calibri" w:hAnsi="Calibri" w:eastAsia="Calibri" w:cs="Calibri" w:asciiTheme="minorAscii" w:hAnsiTheme="minorAscii" w:eastAsiaTheme="minorAscii" w:cstheme="minorAscii"/>
          <w:sz w:val="22"/>
          <w:szCs w:val="22"/>
        </w:rPr>
        <w:t>0234962.</w:t>
      </w:r>
    </w:p>
    <w:p w:rsidR="2BD4217C" w:rsidP="2BD4217C" w:rsidRDefault="2BD4217C" w14:paraId="2F826524" w14:textId="44A33C4E">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02E6BB0D"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Parks K, Khera Z, Liu X, </w:t>
      </w:r>
      <w:proofErr w:type="spellStart"/>
      <w:r w:rsidRPr="2BD4217C" w:rsidR="00704CC0">
        <w:rPr>
          <w:rFonts w:ascii="Calibri" w:hAnsi="Calibri" w:eastAsia="Calibri" w:cs="Calibri" w:asciiTheme="minorAscii" w:hAnsiTheme="minorAscii" w:eastAsiaTheme="minorAscii" w:cstheme="minorAscii"/>
          <w:sz w:val="22"/>
          <w:szCs w:val="22"/>
        </w:rPr>
        <w:t>Reasat</w:t>
      </w:r>
      <w:proofErr w:type="spellEnd"/>
      <w:r w:rsidRPr="2BD4217C" w:rsidR="00704CC0">
        <w:rPr>
          <w:rFonts w:ascii="Calibri" w:hAnsi="Calibri" w:eastAsia="Calibri" w:cs="Calibri" w:asciiTheme="minorAscii" w:hAnsiTheme="minorAscii" w:eastAsiaTheme="minorAscii" w:cstheme="minorAscii"/>
          <w:sz w:val="22"/>
          <w:szCs w:val="22"/>
        </w:rPr>
        <w:t xml:space="preserve"> T, Baker LX, Jagasia M, Dawant B, </w:t>
      </w:r>
      <w:r w:rsidRPr="2BD4217C" w:rsidR="00704CC0">
        <w:rPr>
          <w:rFonts w:ascii="Calibri" w:hAnsi="Calibri" w:eastAsia="Calibri" w:cs="Calibri" w:asciiTheme="minorAscii" w:hAnsiTheme="minorAscii" w:eastAsiaTheme="minorAscii" w:cstheme="minorAscii"/>
          <w:b w:val="1"/>
          <w:bCs w:val="1"/>
          <w:sz w:val="22"/>
          <w:szCs w:val="22"/>
        </w:rPr>
        <w:t>Tkaczyk E</w:t>
      </w:r>
      <w:r w:rsidRPr="2BD4217C" w:rsidR="00704CC0">
        <w:rPr>
          <w:rFonts w:ascii="Calibri" w:hAnsi="Calibri" w:eastAsia="Calibri" w:cs="Calibri" w:asciiTheme="minorAscii" w:hAnsiTheme="minorAscii" w:eastAsiaTheme="minorAscii" w:cstheme="minorAscii"/>
          <w:sz w:val="22"/>
          <w:szCs w:val="22"/>
        </w:rPr>
        <w:t xml:space="preserve">. </w:t>
      </w:r>
      <w:hyperlink r:id="Ra041d24649814518">
        <w:r w:rsidRPr="2BD4217C" w:rsidR="00704CC0">
          <w:rPr>
            <w:rStyle w:val="Hyperlink"/>
            <w:rFonts w:ascii="Calibri" w:hAnsi="Calibri" w:eastAsia="Calibri" w:cs="Calibri" w:asciiTheme="minorAscii" w:hAnsiTheme="minorAscii" w:eastAsiaTheme="minorAscii" w:cstheme="minorAscii"/>
            <w:sz w:val="22"/>
            <w:szCs w:val="22"/>
          </w:rPr>
          <w:t>Redness has higher interrater reproducibility than body surface area in measuring extent of photographed cutaneous graft-versus-host disease.</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Journal of Investigative Dermatology</w:t>
      </w:r>
      <w:r w:rsidRPr="2BD4217C" w:rsidR="00704CC0">
        <w:rPr>
          <w:rFonts w:ascii="Calibri" w:hAnsi="Calibri" w:eastAsia="Calibri" w:cs="Calibri" w:asciiTheme="minorAscii" w:hAnsiTheme="minorAscii" w:eastAsiaTheme="minorAscii" w:cstheme="minorAscii"/>
          <w:i w:val="1"/>
          <w:iCs w:val="1"/>
          <w:sz w:val="22"/>
          <w:szCs w:val="22"/>
        </w:rPr>
        <w:t>.</w:t>
      </w:r>
      <w:r w:rsidRPr="2BD4217C" w:rsidR="00704CC0">
        <w:rPr>
          <w:rFonts w:ascii="Calibri" w:hAnsi="Calibri" w:eastAsia="Calibri" w:cs="Calibri" w:asciiTheme="minorAscii" w:hAnsiTheme="minorAscii" w:eastAsiaTheme="minorAscii" w:cstheme="minorAscii"/>
          <w:sz w:val="22"/>
          <w:szCs w:val="22"/>
        </w:rPr>
        <w:t xml:space="preserve"> 2020;</w:t>
      </w:r>
      <w:r w:rsidRPr="2BD4217C" w:rsidR="00704CC0">
        <w:rPr>
          <w:rFonts w:ascii="Calibri" w:hAnsi="Calibri" w:eastAsia="Calibri" w:cs="Calibri" w:asciiTheme="minorAscii" w:hAnsiTheme="minorAscii" w:eastAsiaTheme="minorAscii" w:cstheme="minorAscii"/>
          <w:sz w:val="22"/>
          <w:szCs w:val="22"/>
        </w:rPr>
        <w:t>140</w:t>
      </w:r>
      <w:r w:rsidRPr="2BD4217C" w:rsidR="00704CC0">
        <w:rPr>
          <w:rFonts w:ascii="Calibri" w:hAnsi="Calibri" w:eastAsia="Calibri" w:cs="Calibri" w:asciiTheme="minorAscii" w:hAnsiTheme="minorAscii" w:eastAsiaTheme="minorAscii" w:cstheme="minorAscii"/>
          <w:sz w:val="22"/>
          <w:szCs w:val="22"/>
        </w:rPr>
        <w:t>(7</w:t>
      </w:r>
      <w:proofErr w:type="gramStart"/>
      <w:r w:rsidRPr="2BD4217C" w:rsidR="00704CC0">
        <w:rPr>
          <w:rFonts w:ascii="Calibri" w:hAnsi="Calibri" w:eastAsia="Calibri" w:cs="Calibri" w:asciiTheme="minorAscii" w:hAnsiTheme="minorAscii" w:eastAsiaTheme="minorAscii" w:cstheme="minorAscii"/>
          <w:sz w:val="22"/>
          <w:szCs w:val="22"/>
        </w:rPr>
        <w:t>):S</w:t>
      </w:r>
      <w:proofErr w:type="gramEnd"/>
      <w:r w:rsidRPr="2BD4217C" w:rsidR="00704CC0">
        <w:rPr>
          <w:rFonts w:ascii="Calibri" w:hAnsi="Calibri" w:eastAsia="Calibri" w:cs="Calibri" w:asciiTheme="minorAscii" w:hAnsiTheme="minorAscii" w:eastAsiaTheme="minorAscii" w:cstheme="minorAscii"/>
          <w:sz w:val="22"/>
          <w:szCs w:val="22"/>
        </w:rPr>
        <w:t xml:space="preserve">110 </w:t>
      </w:r>
    </w:p>
    <w:p w:rsidR="2BD4217C" w:rsidP="2BD4217C" w:rsidRDefault="2BD4217C" w14:paraId="2FBBCEA3" w14:textId="2B4208AC">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68A2A66E"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Patrinely JR, Saknite I, Zhao Z, Byrne M, Jagasia M, </w:t>
      </w:r>
      <w:r w:rsidRPr="2BD4217C" w:rsidR="00704CC0">
        <w:rPr>
          <w:rFonts w:ascii="Calibri" w:hAnsi="Calibri" w:eastAsia="Calibri" w:cs="Calibri" w:asciiTheme="minorAscii" w:hAnsiTheme="minorAscii" w:eastAsiaTheme="minorAscii" w:cstheme="minorAscii"/>
          <w:b w:val="1"/>
          <w:bCs w:val="1"/>
          <w:sz w:val="22"/>
          <w:szCs w:val="22"/>
        </w:rPr>
        <w:t>Tkaczyk E</w:t>
      </w:r>
      <w:r w:rsidRPr="2BD4217C" w:rsidR="00704CC0">
        <w:rPr>
          <w:rFonts w:ascii="Calibri" w:hAnsi="Calibri" w:eastAsia="Calibri" w:cs="Calibri" w:asciiTheme="minorAscii" w:hAnsiTheme="minorAscii" w:eastAsiaTheme="minorAscii" w:cstheme="minorAscii"/>
          <w:sz w:val="22"/>
          <w:szCs w:val="22"/>
        </w:rPr>
        <w:t xml:space="preserve">. </w:t>
      </w:r>
      <w:hyperlink r:id="R4792b1808ba645d5">
        <w:r w:rsidRPr="2BD4217C" w:rsidR="00704CC0">
          <w:rPr>
            <w:rStyle w:val="Hyperlink"/>
            <w:rFonts w:ascii="Calibri" w:hAnsi="Calibri" w:eastAsia="Calibri" w:cs="Calibri" w:asciiTheme="minorAscii" w:hAnsiTheme="minorAscii" w:eastAsiaTheme="minorAscii" w:cstheme="minorAscii"/>
            <w:sz w:val="22"/>
            <w:szCs w:val="22"/>
          </w:rPr>
          <w:t>Increased leukocyte pausing in the upper dermal microvasculature of cutaneous acute graft-versus-host disease patients by noninvasive reflectance confocal video microscopy.</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Journal of Investigative Dermatology</w:t>
      </w:r>
      <w:r w:rsidRPr="2BD4217C" w:rsidR="00704CC0">
        <w:rPr>
          <w:rFonts w:ascii="Calibri" w:hAnsi="Calibri" w:eastAsia="Calibri" w:cs="Calibri" w:asciiTheme="minorAscii" w:hAnsiTheme="minorAscii" w:eastAsiaTheme="minorAscii" w:cstheme="minorAscii"/>
          <w:i w:val="1"/>
          <w:iCs w:val="1"/>
          <w:sz w:val="22"/>
          <w:szCs w:val="22"/>
        </w:rPr>
        <w:t>.</w:t>
      </w:r>
      <w:r w:rsidRPr="2BD4217C" w:rsidR="00704CC0">
        <w:rPr>
          <w:rFonts w:ascii="Calibri" w:hAnsi="Calibri" w:eastAsia="Calibri" w:cs="Calibri" w:asciiTheme="minorAscii" w:hAnsiTheme="minorAscii" w:eastAsiaTheme="minorAscii" w:cstheme="minorAscii"/>
          <w:sz w:val="22"/>
          <w:szCs w:val="22"/>
        </w:rPr>
        <w:t xml:space="preserve"> 2020;</w:t>
      </w:r>
      <w:r w:rsidRPr="2BD4217C" w:rsidR="00704CC0">
        <w:rPr>
          <w:rFonts w:ascii="Calibri" w:hAnsi="Calibri" w:eastAsia="Calibri" w:cs="Calibri" w:asciiTheme="minorAscii" w:hAnsiTheme="minorAscii" w:eastAsiaTheme="minorAscii" w:cstheme="minorAscii"/>
          <w:sz w:val="22"/>
          <w:szCs w:val="22"/>
        </w:rPr>
        <w:t>140</w:t>
      </w:r>
      <w:r w:rsidRPr="2BD4217C" w:rsidR="00704CC0">
        <w:rPr>
          <w:rFonts w:ascii="Calibri" w:hAnsi="Calibri" w:eastAsia="Calibri" w:cs="Calibri" w:asciiTheme="minorAscii" w:hAnsiTheme="minorAscii" w:eastAsiaTheme="minorAscii" w:cstheme="minorAscii"/>
          <w:sz w:val="22"/>
          <w:szCs w:val="22"/>
        </w:rPr>
        <w:t>(7</w:t>
      </w:r>
      <w:proofErr w:type="gramStart"/>
      <w:r w:rsidRPr="2BD4217C" w:rsidR="00704CC0">
        <w:rPr>
          <w:rFonts w:ascii="Calibri" w:hAnsi="Calibri" w:eastAsia="Calibri" w:cs="Calibri" w:asciiTheme="minorAscii" w:hAnsiTheme="minorAscii" w:eastAsiaTheme="minorAscii" w:cstheme="minorAscii"/>
          <w:sz w:val="22"/>
          <w:szCs w:val="22"/>
        </w:rPr>
        <w:t>):S</w:t>
      </w:r>
      <w:proofErr w:type="gramEnd"/>
      <w:r w:rsidRPr="2BD4217C" w:rsidR="00704CC0">
        <w:rPr>
          <w:rFonts w:ascii="Calibri" w:hAnsi="Calibri" w:eastAsia="Calibri" w:cs="Calibri" w:asciiTheme="minorAscii" w:hAnsiTheme="minorAscii" w:eastAsiaTheme="minorAscii" w:cstheme="minorAscii"/>
          <w:sz w:val="22"/>
          <w:szCs w:val="22"/>
        </w:rPr>
        <w:t xml:space="preserve">110 </w:t>
      </w:r>
    </w:p>
    <w:p w:rsidR="2BD4217C" w:rsidP="2BD4217C" w:rsidRDefault="2BD4217C" w14:paraId="2387A6DC" w14:textId="46559DC1">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42D7B97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Rao S, Pitel B, Wagner AH, Boca SM, McCoy M, King I, Gupta S, Park BH, </w:t>
      </w:r>
      <w:r w:rsidRPr="2BD4217C" w:rsidR="00704CC0">
        <w:rPr>
          <w:rFonts w:ascii="Calibri" w:hAnsi="Calibri" w:eastAsia="Calibri" w:cs="Calibri" w:asciiTheme="minorAscii" w:hAnsiTheme="minorAscii" w:eastAsiaTheme="minorAscii" w:cstheme="minorAscii"/>
          <w:b w:val="1"/>
          <w:bCs w:val="1"/>
          <w:sz w:val="22"/>
          <w:szCs w:val="22"/>
        </w:rPr>
        <w:t>Warner JL</w:t>
      </w:r>
      <w:r w:rsidRPr="2BD4217C" w:rsidR="00704CC0">
        <w:rPr>
          <w:rFonts w:ascii="Calibri" w:hAnsi="Calibri" w:eastAsia="Calibri" w:cs="Calibri" w:asciiTheme="minorAscii" w:hAnsiTheme="minorAscii" w:eastAsiaTheme="minorAscii" w:cstheme="minorAscii"/>
          <w:sz w:val="22"/>
          <w:szCs w:val="22"/>
        </w:rPr>
        <w:t xml:space="preserve">, Chen J, Rogan PK, Chakravarty D, Griffith M, Griffith OL, Madhavan S. </w:t>
      </w:r>
      <w:hyperlink r:id="R1f37ab1d700a4916">
        <w:r w:rsidRPr="2BD4217C" w:rsidR="00704CC0">
          <w:rPr>
            <w:rStyle w:val="Hyperlink"/>
            <w:rFonts w:ascii="Calibri" w:hAnsi="Calibri" w:eastAsia="Calibri" w:cs="Calibri" w:asciiTheme="minorAscii" w:hAnsiTheme="minorAscii" w:eastAsiaTheme="minorAscii" w:cstheme="minorAscii"/>
            <w:sz w:val="22"/>
            <w:szCs w:val="22"/>
          </w:rPr>
          <w:t>Collaborative, Multidisciplinary Evaluation of Cancer Variants Through Virtual Molecular Tumor Boards Informs Local Clinical Practices.</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JCO Clinical Cancer Informatics</w:t>
      </w:r>
      <w:r w:rsidRPr="2BD4217C" w:rsidR="00704CC0">
        <w:rPr>
          <w:rFonts w:ascii="Calibri" w:hAnsi="Calibri" w:eastAsia="Calibri" w:cs="Calibri" w:asciiTheme="minorAscii" w:hAnsiTheme="minorAscii" w:eastAsiaTheme="minorAscii" w:cstheme="minorAscii"/>
          <w:i w:val="1"/>
          <w:iCs w:val="1"/>
          <w:sz w:val="22"/>
          <w:szCs w:val="22"/>
        </w:rPr>
        <w:t>.</w:t>
      </w:r>
      <w:r w:rsidRPr="2BD4217C" w:rsidR="00704CC0">
        <w:rPr>
          <w:rFonts w:ascii="Calibri" w:hAnsi="Calibri" w:eastAsia="Calibri" w:cs="Calibri" w:asciiTheme="minorAscii" w:hAnsiTheme="minorAscii" w:eastAsiaTheme="minorAscii" w:cstheme="minorAscii"/>
          <w:sz w:val="22"/>
          <w:szCs w:val="22"/>
        </w:rPr>
        <w:t xml:space="preserve"> 2020(4):602-13.</w:t>
      </w:r>
    </w:p>
    <w:p w:rsidR="2BD4217C" w:rsidP="2BD4217C" w:rsidRDefault="2BD4217C" w14:paraId="17B1D9C7" w14:textId="753C79CF">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68F292C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Sittig DF, Ash JS, </w:t>
      </w:r>
      <w:r w:rsidRPr="2BD4217C" w:rsidR="00704CC0">
        <w:rPr>
          <w:rFonts w:ascii="Calibri" w:hAnsi="Calibri" w:eastAsia="Calibri" w:cs="Calibri" w:asciiTheme="minorAscii" w:hAnsiTheme="minorAscii" w:eastAsiaTheme="minorAscii" w:cstheme="minorAscii"/>
          <w:b w:val="1"/>
          <w:bCs w:val="1"/>
          <w:sz w:val="22"/>
          <w:szCs w:val="22"/>
        </w:rPr>
        <w:t>Wright A</w:t>
      </w:r>
      <w:r w:rsidRPr="2BD4217C" w:rsidR="00704CC0">
        <w:rPr>
          <w:rFonts w:ascii="Calibri" w:hAnsi="Calibri" w:eastAsia="Calibri" w:cs="Calibri" w:asciiTheme="minorAscii" w:hAnsiTheme="minorAscii" w:eastAsiaTheme="minorAscii" w:cstheme="minorAscii"/>
          <w:sz w:val="22"/>
          <w:szCs w:val="22"/>
        </w:rPr>
        <w:t xml:space="preserve">, Chase D, Gebhardt E, </w:t>
      </w:r>
      <w:r w:rsidRPr="2BD4217C" w:rsidR="00704CC0">
        <w:rPr>
          <w:rFonts w:ascii="Calibri" w:hAnsi="Calibri" w:eastAsia="Calibri" w:cs="Calibri" w:asciiTheme="minorAscii" w:hAnsiTheme="minorAscii" w:eastAsiaTheme="minorAscii" w:cstheme="minorAscii"/>
          <w:b w:val="1"/>
          <w:bCs w:val="1"/>
          <w:sz w:val="22"/>
          <w:szCs w:val="22"/>
        </w:rPr>
        <w:t>Russo EM</w:t>
      </w:r>
      <w:r w:rsidRPr="2BD4217C" w:rsidR="00704CC0">
        <w:rPr>
          <w:rFonts w:ascii="Calibri" w:hAnsi="Calibri" w:eastAsia="Calibri" w:cs="Calibri" w:asciiTheme="minorAscii" w:hAnsiTheme="minorAscii" w:eastAsiaTheme="minorAscii" w:cstheme="minorAscii"/>
          <w:sz w:val="22"/>
          <w:szCs w:val="22"/>
        </w:rPr>
        <w:t xml:space="preserve">, Tercek C, Mohan V, Singh H. </w:t>
      </w:r>
      <w:hyperlink r:id="R399728bb5a7941e9">
        <w:r w:rsidRPr="2BD4217C" w:rsidR="00704CC0">
          <w:rPr>
            <w:rStyle w:val="Hyperlink"/>
            <w:rFonts w:ascii="Calibri" w:hAnsi="Calibri" w:eastAsia="Calibri" w:cs="Calibri" w:asciiTheme="minorAscii" w:hAnsiTheme="minorAscii" w:eastAsiaTheme="minorAscii" w:cstheme="minorAscii"/>
            <w:sz w:val="22"/>
            <w:szCs w:val="22"/>
          </w:rPr>
          <w:t>How can we partner with electronic health record vendors on the complex journey to safer health care?</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Journal of Healthcare Risk Management</w:t>
      </w:r>
      <w:r w:rsidRPr="2BD4217C" w:rsidR="00704CC0">
        <w:rPr>
          <w:rFonts w:ascii="Calibri" w:hAnsi="Calibri" w:eastAsia="Calibri" w:cs="Calibri" w:asciiTheme="minorAscii" w:hAnsiTheme="minorAscii" w:eastAsiaTheme="minorAscii" w:cstheme="minorAscii"/>
          <w:sz w:val="22"/>
          <w:szCs w:val="22"/>
        </w:rPr>
        <w:t xml:space="preserve">. 2020; (Published ahead of Print). </w:t>
      </w:r>
    </w:p>
    <w:p w:rsidR="2BD4217C" w:rsidP="2BD4217C" w:rsidRDefault="2BD4217C" w14:paraId="2364612D" w14:textId="64E775B3">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2BF2F409"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Vashistha V, Poonnen PJ, </w:t>
      </w:r>
      <w:proofErr w:type="spellStart"/>
      <w:r w:rsidRPr="2BD4217C" w:rsidR="00704CC0">
        <w:rPr>
          <w:rFonts w:ascii="Calibri" w:hAnsi="Calibri" w:eastAsia="Calibri" w:cs="Calibri" w:asciiTheme="minorAscii" w:hAnsiTheme="minorAscii" w:eastAsiaTheme="minorAscii" w:cstheme="minorAscii"/>
          <w:sz w:val="22"/>
          <w:szCs w:val="22"/>
        </w:rPr>
        <w:t>Snowdon</w:t>
      </w:r>
      <w:proofErr w:type="spellEnd"/>
      <w:r w:rsidRPr="2BD4217C" w:rsidR="00704CC0">
        <w:rPr>
          <w:rFonts w:ascii="Calibri" w:hAnsi="Calibri" w:eastAsia="Calibri" w:cs="Calibri" w:asciiTheme="minorAscii" w:hAnsiTheme="minorAscii" w:eastAsiaTheme="minorAscii" w:cstheme="minorAscii"/>
          <w:sz w:val="22"/>
          <w:szCs w:val="22"/>
        </w:rPr>
        <w:t xml:space="preserve"> JL, Skinner HG, McCaffrey V, Spector NL, Hintze B, Duffy JE, Weeraratne D, </w:t>
      </w:r>
      <w:r w:rsidRPr="2BD4217C" w:rsidR="00704CC0">
        <w:rPr>
          <w:rFonts w:ascii="Calibri" w:hAnsi="Calibri" w:eastAsia="Calibri" w:cs="Calibri" w:asciiTheme="minorAscii" w:hAnsiTheme="minorAscii" w:eastAsiaTheme="minorAscii" w:cstheme="minorAscii"/>
          <w:b w:val="1"/>
          <w:bCs w:val="1"/>
          <w:sz w:val="22"/>
          <w:szCs w:val="22"/>
        </w:rPr>
        <w:t>Jackson GP</w:t>
      </w:r>
      <w:r w:rsidRPr="2BD4217C" w:rsidR="00704CC0">
        <w:rPr>
          <w:rFonts w:ascii="Calibri" w:hAnsi="Calibri" w:eastAsia="Calibri" w:cs="Calibri" w:asciiTheme="minorAscii" w:hAnsiTheme="minorAscii" w:eastAsiaTheme="minorAscii" w:cstheme="minorAscii"/>
          <w:sz w:val="22"/>
          <w:szCs w:val="22"/>
        </w:rPr>
        <w:t xml:space="preserve">, Kelley MJ, Patel VL. </w:t>
      </w:r>
      <w:hyperlink r:id="R60d312f220294782">
        <w:r w:rsidRPr="2BD4217C" w:rsidR="00704CC0">
          <w:rPr>
            <w:rStyle w:val="Hyperlink"/>
            <w:rFonts w:ascii="Calibri" w:hAnsi="Calibri" w:eastAsia="Calibri" w:cs="Calibri" w:asciiTheme="minorAscii" w:hAnsiTheme="minorAscii" w:eastAsiaTheme="minorAscii" w:cstheme="minorAscii"/>
            <w:sz w:val="22"/>
            <w:szCs w:val="22"/>
          </w:rPr>
          <w:t>Medical oncologists’ perspectives of the Veterans Affairs National Precision Oncology Program.</w:t>
        </w:r>
      </w:hyperlink>
      <w:r w:rsidRPr="2BD4217C" w:rsidR="00704CC0">
        <w:rPr>
          <w:rFonts w:ascii="Calibri" w:hAnsi="Calibri" w:eastAsia="Calibri" w:cs="Calibri" w:asciiTheme="minorAscii" w:hAnsiTheme="minorAscii" w:eastAsiaTheme="minorAscii" w:cstheme="minorAscii"/>
          <w:sz w:val="22"/>
          <w:szCs w:val="22"/>
        </w:rPr>
        <w:t xml:space="preserve"> </w:t>
      </w:r>
      <w:proofErr w:type="spellStart"/>
      <w:r w:rsidRPr="2BD4217C" w:rsidR="00704CC0">
        <w:rPr>
          <w:rFonts w:ascii="Calibri" w:hAnsi="Calibri" w:eastAsia="Calibri" w:cs="Calibri" w:asciiTheme="minorAscii" w:hAnsiTheme="minorAscii" w:eastAsiaTheme="minorAscii" w:cstheme="minorAscii"/>
          <w:i w:val="1"/>
          <w:iCs w:val="1"/>
          <w:sz w:val="22"/>
          <w:szCs w:val="22"/>
        </w:rPr>
        <w:t>Plos</w:t>
      </w:r>
      <w:proofErr w:type="spellEnd"/>
      <w:r w:rsidRPr="2BD4217C" w:rsidR="00704CC0">
        <w:rPr>
          <w:rFonts w:ascii="Calibri" w:hAnsi="Calibri" w:eastAsia="Calibri" w:cs="Calibri" w:asciiTheme="minorAscii" w:hAnsiTheme="minorAscii" w:eastAsiaTheme="minorAscii" w:cstheme="minorAscii"/>
          <w:i w:val="1"/>
          <w:iCs w:val="1"/>
          <w:sz w:val="22"/>
          <w:szCs w:val="22"/>
        </w:rPr>
        <w:t xml:space="preserve"> One</w:t>
      </w:r>
      <w:r w:rsidRPr="2BD4217C" w:rsidR="00704CC0">
        <w:rPr>
          <w:rFonts w:ascii="Calibri" w:hAnsi="Calibri" w:eastAsia="Calibri" w:cs="Calibri" w:asciiTheme="minorAscii" w:hAnsiTheme="minorAscii" w:eastAsiaTheme="minorAscii" w:cstheme="minorAscii"/>
          <w:sz w:val="22"/>
          <w:szCs w:val="22"/>
        </w:rPr>
        <w:t>. 2020;</w:t>
      </w:r>
      <w:r w:rsidRPr="2BD4217C" w:rsidR="00704CC0">
        <w:rPr>
          <w:rFonts w:ascii="Calibri" w:hAnsi="Calibri" w:eastAsia="Calibri" w:cs="Calibri" w:asciiTheme="minorAscii" w:hAnsiTheme="minorAscii" w:eastAsiaTheme="minorAscii" w:cstheme="minorAscii"/>
          <w:sz w:val="22"/>
          <w:szCs w:val="22"/>
        </w:rPr>
        <w:t>15</w:t>
      </w:r>
      <w:r w:rsidRPr="2BD4217C" w:rsidR="00704CC0">
        <w:rPr>
          <w:rFonts w:ascii="Calibri" w:hAnsi="Calibri" w:eastAsia="Calibri" w:cs="Calibri" w:asciiTheme="minorAscii" w:hAnsiTheme="minorAscii" w:eastAsiaTheme="minorAscii" w:cstheme="minorAscii"/>
          <w:sz w:val="22"/>
          <w:szCs w:val="22"/>
        </w:rPr>
        <w:t>(7</w:t>
      </w:r>
      <w:proofErr w:type="gramStart"/>
      <w:r w:rsidRPr="2BD4217C" w:rsidR="00704CC0">
        <w:rPr>
          <w:rFonts w:ascii="Calibri" w:hAnsi="Calibri" w:eastAsia="Calibri" w:cs="Calibri" w:asciiTheme="minorAscii" w:hAnsiTheme="minorAscii" w:eastAsiaTheme="minorAscii" w:cstheme="minorAscii"/>
          <w:sz w:val="22"/>
          <w:szCs w:val="22"/>
        </w:rPr>
        <w:t>):e</w:t>
      </w:r>
      <w:proofErr w:type="gramEnd"/>
      <w:r w:rsidRPr="2BD4217C" w:rsidR="00704CC0">
        <w:rPr>
          <w:rFonts w:ascii="Calibri" w:hAnsi="Calibri" w:eastAsia="Calibri" w:cs="Calibri" w:asciiTheme="minorAscii" w:hAnsiTheme="minorAscii" w:eastAsiaTheme="minorAscii" w:cstheme="minorAscii"/>
          <w:sz w:val="22"/>
          <w:szCs w:val="22"/>
        </w:rPr>
        <w:t xml:space="preserve">0235861. </w:t>
      </w:r>
    </w:p>
    <w:p w:rsidR="2BD4217C" w:rsidP="2BD4217C" w:rsidRDefault="2BD4217C" w14:paraId="69081CA2" w14:textId="50CBC843">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1C5C1195"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Willis VC, Arriaga Y, Weeraratne D, Reyes F, </w:t>
      </w:r>
      <w:r w:rsidRPr="2BD4217C" w:rsidR="00704CC0">
        <w:rPr>
          <w:rFonts w:ascii="Calibri" w:hAnsi="Calibri" w:eastAsia="Calibri" w:cs="Calibri" w:asciiTheme="minorAscii" w:hAnsiTheme="minorAscii" w:eastAsiaTheme="minorAscii" w:cstheme="minorAscii"/>
          <w:b w:val="1"/>
          <w:bCs w:val="1"/>
          <w:sz w:val="22"/>
          <w:szCs w:val="22"/>
        </w:rPr>
        <w:t>Jackson GP</w:t>
      </w:r>
      <w:r w:rsidRPr="2BD4217C" w:rsidR="00704CC0">
        <w:rPr>
          <w:rFonts w:ascii="Calibri" w:hAnsi="Calibri" w:eastAsia="Calibri" w:cs="Calibri" w:asciiTheme="minorAscii" w:hAnsiTheme="minorAscii" w:eastAsiaTheme="minorAscii" w:cstheme="minorAscii"/>
          <w:sz w:val="22"/>
          <w:szCs w:val="22"/>
        </w:rPr>
        <w:t xml:space="preserve">. </w:t>
      </w:r>
      <w:hyperlink r:id="Rae584d2dc2de4bba">
        <w:r w:rsidRPr="2BD4217C" w:rsidR="00704CC0">
          <w:rPr>
            <w:rStyle w:val="Hyperlink"/>
            <w:rFonts w:ascii="Calibri" w:hAnsi="Calibri" w:eastAsia="Calibri" w:cs="Calibri" w:asciiTheme="minorAscii" w:hAnsiTheme="minorAscii" w:eastAsiaTheme="minorAscii" w:cstheme="minorAscii"/>
            <w:sz w:val="22"/>
            <w:szCs w:val="22"/>
          </w:rPr>
          <w:t>A narrative review of emerging therapeutics for COVID-19.</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Mayo Clinic Proceedings: Innovations, Quality &amp; Outcomes.</w:t>
      </w:r>
      <w:r w:rsidRPr="2BD4217C" w:rsidR="00704CC0">
        <w:rPr>
          <w:rFonts w:ascii="Calibri" w:hAnsi="Calibri" w:eastAsia="Calibri" w:cs="Calibri" w:asciiTheme="minorAscii" w:hAnsiTheme="minorAscii" w:eastAsiaTheme="minorAscii" w:cstheme="minorAscii"/>
          <w:sz w:val="22"/>
          <w:szCs w:val="22"/>
        </w:rPr>
        <w:t xml:space="preserve"> 2020. </w:t>
      </w:r>
    </w:p>
    <w:p w:rsidR="2BD4217C" w:rsidP="2BD4217C" w:rsidRDefault="2BD4217C" w14:paraId="5B027F07" w14:textId="15F016B4">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00704CC0" w:rsidP="2BD4217C" w:rsidRDefault="00704CC0" w14:paraId="131B5042" w14:textId="77777777">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b w:val="1"/>
          <w:bCs w:val="1"/>
          <w:sz w:val="22"/>
          <w:szCs w:val="22"/>
        </w:rPr>
        <w:t>Wright A</w:t>
      </w:r>
      <w:r w:rsidRPr="2BD4217C" w:rsidR="00704CC0">
        <w:rPr>
          <w:rFonts w:ascii="Calibri" w:hAnsi="Calibri" w:eastAsia="Calibri" w:cs="Calibri" w:asciiTheme="minorAscii" w:hAnsiTheme="minorAscii" w:eastAsiaTheme="minorAscii" w:cstheme="minorAscii"/>
          <w:sz w:val="22"/>
          <w:szCs w:val="22"/>
        </w:rPr>
        <w:t xml:space="preserve">, Salazar A, Mirica M, Volk LA, Schiff GD. </w:t>
      </w:r>
      <w:hyperlink r:id="R2cbc8071534f4783">
        <w:r w:rsidRPr="2BD4217C" w:rsidR="00704CC0">
          <w:rPr>
            <w:rStyle w:val="Hyperlink"/>
            <w:rFonts w:ascii="Calibri" w:hAnsi="Calibri" w:eastAsia="Calibri" w:cs="Calibri" w:asciiTheme="minorAscii" w:hAnsiTheme="minorAscii" w:eastAsiaTheme="minorAscii" w:cstheme="minorAscii"/>
            <w:sz w:val="22"/>
            <w:szCs w:val="22"/>
          </w:rPr>
          <w:t>The Invisible Epidemic: Neglected Chronic Disease Management During COVID-19.</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Journal of General Internal Medicine</w:t>
      </w:r>
      <w:r w:rsidRPr="2BD4217C" w:rsidR="00704CC0">
        <w:rPr>
          <w:rFonts w:ascii="Calibri" w:hAnsi="Calibri" w:eastAsia="Calibri" w:cs="Calibri" w:asciiTheme="minorAscii" w:hAnsiTheme="minorAscii" w:eastAsiaTheme="minorAscii" w:cstheme="minorAscii"/>
          <w:sz w:val="22"/>
          <w:szCs w:val="22"/>
        </w:rPr>
        <w:t>.</w:t>
      </w:r>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sz w:val="22"/>
          <w:szCs w:val="22"/>
        </w:rPr>
        <w:t xml:space="preserve">2020. </w:t>
      </w:r>
    </w:p>
    <w:p w:rsidR="2BD4217C" w:rsidP="2BD4217C" w:rsidRDefault="2BD4217C" w14:paraId="28BDA14D" w14:textId="50607569">
      <w:pPr>
        <w:pStyle w:val="Normal"/>
        <w:spacing w:after="0" w:line="240" w:lineRule="auto"/>
        <w:ind w:left="720" w:hanging="720"/>
        <w:rPr>
          <w:rFonts w:ascii="Calibri" w:hAnsi="Calibri" w:eastAsia="Calibri" w:cs="Calibri" w:asciiTheme="minorAscii" w:hAnsiTheme="minorAscii" w:eastAsiaTheme="minorAscii" w:cstheme="minorAscii"/>
          <w:sz w:val="22"/>
          <w:szCs w:val="22"/>
        </w:rPr>
      </w:pPr>
    </w:p>
    <w:p w:rsidRPr="006A4A98" w:rsidR="3411E542" w:rsidP="2BD4217C" w:rsidRDefault="00704CC0" w14:paraId="72E0E4E8" w14:textId="137D4589">
      <w:pPr>
        <w:widowControl w:val="0"/>
        <w:autoSpaceDE w:val="0"/>
        <w:autoSpaceDN w:val="0"/>
        <w:adjustRightInd w:val="0"/>
        <w:spacing w:after="0" w:line="240" w:lineRule="auto"/>
        <w:ind w:left="720" w:hanging="720"/>
        <w:rPr>
          <w:rFonts w:ascii="Calibri" w:hAnsi="Calibri" w:eastAsia="Calibri" w:cs="Calibri" w:asciiTheme="minorAscii" w:hAnsiTheme="minorAscii" w:eastAsiaTheme="minorAscii" w:cstheme="minorAscii"/>
          <w:sz w:val="22"/>
          <w:szCs w:val="22"/>
        </w:rPr>
      </w:pPr>
      <w:r w:rsidRPr="2BD4217C" w:rsidR="00704CC0">
        <w:rPr>
          <w:rFonts w:ascii="Calibri" w:hAnsi="Calibri" w:eastAsia="Calibri" w:cs="Calibri" w:asciiTheme="minorAscii" w:hAnsiTheme="minorAscii" w:eastAsiaTheme="minorAscii" w:cstheme="minorAscii"/>
          <w:sz w:val="22"/>
          <w:szCs w:val="22"/>
        </w:rPr>
        <w:t xml:space="preserve">Zhao Z, Patrinely JR, Saknite I, Byrne M, Jagasia M, </w:t>
      </w:r>
      <w:r w:rsidRPr="2BD4217C" w:rsidR="00704CC0">
        <w:rPr>
          <w:rFonts w:ascii="Calibri" w:hAnsi="Calibri" w:eastAsia="Calibri" w:cs="Calibri" w:asciiTheme="minorAscii" w:hAnsiTheme="minorAscii" w:eastAsiaTheme="minorAscii" w:cstheme="minorAscii"/>
          <w:b w:val="1"/>
          <w:bCs w:val="1"/>
          <w:sz w:val="22"/>
          <w:szCs w:val="22"/>
        </w:rPr>
        <w:t>Tkaczyk E</w:t>
      </w:r>
      <w:r w:rsidRPr="2BD4217C" w:rsidR="00704CC0">
        <w:rPr>
          <w:rFonts w:ascii="Calibri" w:hAnsi="Calibri" w:eastAsia="Calibri" w:cs="Calibri" w:asciiTheme="minorAscii" w:hAnsiTheme="minorAscii" w:eastAsiaTheme="minorAscii" w:cstheme="minorAscii"/>
          <w:sz w:val="22"/>
          <w:szCs w:val="22"/>
        </w:rPr>
        <w:t xml:space="preserve">. </w:t>
      </w:r>
      <w:hyperlink r:id="R42bd023ca66d440e">
        <w:r w:rsidRPr="2BD4217C" w:rsidR="00704CC0">
          <w:rPr>
            <w:rStyle w:val="Hyperlink"/>
            <w:rFonts w:ascii="Calibri" w:hAnsi="Calibri" w:eastAsia="Calibri" w:cs="Calibri" w:asciiTheme="minorAscii" w:hAnsiTheme="minorAscii" w:eastAsiaTheme="minorAscii" w:cstheme="minorAscii"/>
            <w:sz w:val="22"/>
            <w:szCs w:val="22"/>
          </w:rPr>
          <w:t xml:space="preserve">A guideline improves interrater reliability of assessing leukocyte motion </w:t>
        </w:r>
        <w:r w:rsidRPr="2BD4217C" w:rsidR="00704CC0">
          <w:rPr>
            <w:rStyle w:val="Hyperlink"/>
            <w:rFonts w:ascii="Calibri" w:hAnsi="Calibri" w:eastAsia="Calibri" w:cs="Calibri" w:asciiTheme="minorAscii" w:hAnsiTheme="minorAscii" w:eastAsiaTheme="minorAscii" w:cstheme="minorAscii"/>
            <w:i w:val="1"/>
            <w:iCs w:val="1"/>
            <w:sz w:val="22"/>
            <w:szCs w:val="22"/>
          </w:rPr>
          <w:t>in vivo</w:t>
        </w:r>
        <w:r w:rsidRPr="2BD4217C" w:rsidR="00704CC0">
          <w:rPr>
            <w:rStyle w:val="Hyperlink"/>
            <w:rFonts w:ascii="Calibri" w:hAnsi="Calibri" w:eastAsia="Calibri" w:cs="Calibri" w:asciiTheme="minorAscii" w:hAnsiTheme="minorAscii" w:eastAsiaTheme="minorAscii" w:cstheme="minorAscii"/>
            <w:sz w:val="22"/>
            <w:szCs w:val="22"/>
          </w:rPr>
          <w:t xml:space="preserve"> in human skin.</w:t>
        </w:r>
      </w:hyperlink>
      <w:r w:rsidRPr="2BD4217C" w:rsidR="00704CC0">
        <w:rPr>
          <w:rFonts w:ascii="Calibri" w:hAnsi="Calibri" w:eastAsia="Calibri" w:cs="Calibri" w:asciiTheme="minorAscii" w:hAnsiTheme="minorAscii" w:eastAsiaTheme="minorAscii" w:cstheme="minorAscii"/>
          <w:sz w:val="22"/>
          <w:szCs w:val="22"/>
        </w:rPr>
        <w:t xml:space="preserve"> </w:t>
      </w:r>
      <w:r w:rsidRPr="2BD4217C" w:rsidR="00704CC0">
        <w:rPr>
          <w:rFonts w:ascii="Calibri" w:hAnsi="Calibri" w:eastAsia="Calibri" w:cs="Calibri" w:asciiTheme="minorAscii" w:hAnsiTheme="minorAscii" w:eastAsiaTheme="minorAscii" w:cstheme="minorAscii"/>
          <w:i w:val="1"/>
          <w:iCs w:val="1"/>
          <w:sz w:val="22"/>
          <w:szCs w:val="22"/>
        </w:rPr>
        <w:t>Journal of Investigative Dermatology</w:t>
      </w:r>
      <w:r w:rsidRPr="2BD4217C" w:rsidR="00704CC0">
        <w:rPr>
          <w:rFonts w:ascii="Calibri" w:hAnsi="Calibri" w:eastAsia="Calibri" w:cs="Calibri" w:asciiTheme="minorAscii" w:hAnsiTheme="minorAscii" w:eastAsiaTheme="minorAscii" w:cstheme="minorAscii"/>
          <w:i w:val="1"/>
          <w:iCs w:val="1"/>
          <w:sz w:val="22"/>
          <w:szCs w:val="22"/>
        </w:rPr>
        <w:t>.</w:t>
      </w:r>
      <w:r w:rsidRPr="2BD4217C" w:rsidR="00704CC0">
        <w:rPr>
          <w:rFonts w:ascii="Calibri" w:hAnsi="Calibri" w:eastAsia="Calibri" w:cs="Calibri" w:asciiTheme="minorAscii" w:hAnsiTheme="minorAscii" w:eastAsiaTheme="minorAscii" w:cstheme="minorAscii"/>
          <w:sz w:val="22"/>
          <w:szCs w:val="22"/>
        </w:rPr>
        <w:t xml:space="preserve"> 2020;</w:t>
      </w:r>
      <w:r w:rsidRPr="2BD4217C" w:rsidR="00704CC0">
        <w:rPr>
          <w:rFonts w:ascii="Calibri" w:hAnsi="Calibri" w:eastAsia="Calibri" w:cs="Calibri" w:asciiTheme="minorAscii" w:hAnsiTheme="minorAscii" w:eastAsiaTheme="minorAscii" w:cstheme="minorAscii"/>
          <w:sz w:val="22"/>
          <w:szCs w:val="22"/>
        </w:rPr>
        <w:t>140</w:t>
      </w:r>
      <w:r w:rsidRPr="2BD4217C" w:rsidR="00704CC0">
        <w:rPr>
          <w:rFonts w:ascii="Calibri" w:hAnsi="Calibri" w:eastAsia="Calibri" w:cs="Calibri" w:asciiTheme="minorAscii" w:hAnsiTheme="minorAscii" w:eastAsiaTheme="minorAscii" w:cstheme="minorAscii"/>
          <w:sz w:val="22"/>
          <w:szCs w:val="22"/>
        </w:rPr>
        <w:t>(7</w:t>
      </w:r>
      <w:proofErr w:type="gramStart"/>
      <w:r w:rsidRPr="2BD4217C" w:rsidR="00704CC0">
        <w:rPr>
          <w:rFonts w:ascii="Calibri" w:hAnsi="Calibri" w:eastAsia="Calibri" w:cs="Calibri" w:asciiTheme="minorAscii" w:hAnsiTheme="minorAscii" w:eastAsiaTheme="minorAscii" w:cstheme="minorAscii"/>
          <w:sz w:val="22"/>
          <w:szCs w:val="22"/>
        </w:rPr>
        <w:t>):S</w:t>
      </w:r>
      <w:proofErr w:type="gramEnd"/>
      <w:r w:rsidRPr="2BD4217C" w:rsidR="00704CC0">
        <w:rPr>
          <w:rFonts w:ascii="Calibri" w:hAnsi="Calibri" w:eastAsia="Calibri" w:cs="Calibri" w:asciiTheme="minorAscii" w:hAnsiTheme="minorAscii" w:eastAsiaTheme="minorAscii" w:cstheme="minorAscii"/>
          <w:sz w:val="22"/>
          <w:szCs w:val="22"/>
        </w:rPr>
        <w:t xml:space="preserve">109. </w:t>
      </w:r>
    </w:p>
    <w:p w:rsidR="61DFD56D" w:rsidP="48889F6E" w:rsidRDefault="61DFD56D" w14:paraId="11472248" w14:textId="04E8D443">
      <w:pPr>
        <w:pStyle w:val="Heading1"/>
        <w:jc w:val="center"/>
        <w:rPr>
          <w:rFonts w:ascii="Calibri" w:hAnsi="Calibri" w:eastAsia="Calibri" w:cs="Calibri"/>
          <w:b/>
          <w:bCs/>
          <w:color w:val="auto"/>
          <w:sz w:val="22"/>
          <w:szCs w:val="22"/>
        </w:rPr>
      </w:pPr>
      <w:r>
        <w:t>Reminder to Send Updates for Recognition</w:t>
      </w:r>
    </w:p>
    <w:p w:rsidR="27BBE6E6" w:rsidP="27BBE6E6" w:rsidRDefault="27BBE6E6" w14:paraId="2182DB1C" w14:textId="6A8C2FFD">
      <w:pPr>
        <w:rPr>
          <w:rFonts w:ascii="Calibri" w:hAnsi="Calibri" w:eastAsia="Calibri" w:cs="Calibri"/>
          <w:b/>
          <w:bCs/>
        </w:rPr>
      </w:pPr>
    </w:p>
    <w:p w:rsidR="5AF09BA7" w:rsidRDefault="5AF09BA7" w14:paraId="7AACB844" w14:textId="29C360E6">
      <w:r w:rsidRPr="27BBE6E6">
        <w:rPr>
          <w:rFonts w:ascii="Calibri" w:hAnsi="Calibri" w:eastAsia="Calibri" w:cs="Calibri"/>
          <w:b/>
          <w:bCs/>
        </w:rPr>
        <w:t>If you (or another VCLIC Member) publishes a paper; has an abstract accepted at a conference; are interviewed for or written up in a news article; receive any awards, accolades, or honors; or completed/are currently undertaking any projects you would like to highlight, please email me wit</w:t>
      </w:r>
      <w:r w:rsidRPr="27BBE6E6" w:rsidR="0CAE4840">
        <w:rPr>
          <w:rFonts w:ascii="Calibri" w:hAnsi="Calibri" w:eastAsia="Calibri" w:cs="Calibri"/>
          <w:b/>
          <w:bCs/>
        </w:rPr>
        <w:t xml:space="preserve">h or </w:t>
      </w:r>
      <w:r w:rsidRPr="27BBE6E6">
        <w:rPr>
          <w:rFonts w:ascii="Calibri" w:hAnsi="Calibri" w:eastAsia="Calibri" w:cs="Calibri"/>
          <w:b/>
          <w:bCs/>
        </w:rPr>
        <w:t>forward this information</w:t>
      </w:r>
      <w:r w:rsidRPr="27BBE6E6">
        <w:rPr>
          <w:rFonts w:ascii="Calibri" w:hAnsi="Calibri" w:eastAsia="Calibri" w:cs="Calibri"/>
        </w:rPr>
        <w:t xml:space="preserve">:  </w:t>
      </w:r>
    </w:p>
    <w:p w:rsidR="5AF09BA7" w:rsidP="27BBE6E6" w:rsidRDefault="5AF09BA7" w14:paraId="3A4A519D" w14:textId="7C71473E">
      <w:pPr>
        <w:pStyle w:val="ListParagraph"/>
        <w:numPr>
          <w:ilvl w:val="0"/>
          <w:numId w:val="7"/>
        </w:numPr>
        <w:rPr>
          <w:rFonts w:eastAsiaTheme="minorEastAsia"/>
          <w:sz w:val="20"/>
          <w:szCs w:val="20"/>
        </w:rPr>
      </w:pPr>
      <w:r w:rsidRPr="27BBE6E6">
        <w:rPr>
          <w:rFonts w:ascii="Calibri" w:hAnsi="Calibri" w:eastAsia="Calibri" w:cs="Calibri"/>
        </w:rPr>
        <w:t>Names of VCLIC members/VUMC staff who participated in or worked on the project, paper, or abstract (or who received the award/honor)</w:t>
      </w:r>
    </w:p>
    <w:p w:rsidR="5AF09BA7" w:rsidP="27BBE6E6" w:rsidRDefault="5AF09BA7" w14:paraId="0044F8D5" w14:textId="51C12DEC">
      <w:pPr>
        <w:pStyle w:val="ListParagraph"/>
        <w:numPr>
          <w:ilvl w:val="0"/>
          <w:numId w:val="7"/>
        </w:numPr>
        <w:rPr>
          <w:rFonts w:eastAsiaTheme="minorEastAsia"/>
          <w:sz w:val="20"/>
          <w:szCs w:val="20"/>
        </w:rPr>
      </w:pPr>
      <w:r w:rsidRPr="27BBE6E6">
        <w:rPr>
          <w:rFonts w:ascii="Calibri" w:hAnsi="Calibri" w:eastAsia="Calibri" w:cs="Calibri"/>
        </w:rPr>
        <w:t xml:space="preserve">The title of the Project, Paper, Abstract, Article, or Award </w:t>
      </w:r>
    </w:p>
    <w:p w:rsidR="5AF09BA7" w:rsidP="27BBE6E6" w:rsidRDefault="5AF09BA7" w14:paraId="2610D10C" w14:textId="55F34596">
      <w:pPr>
        <w:pStyle w:val="ListParagraph"/>
        <w:numPr>
          <w:ilvl w:val="0"/>
          <w:numId w:val="7"/>
        </w:numPr>
        <w:rPr>
          <w:rFonts w:eastAsiaTheme="minorEastAsia"/>
          <w:sz w:val="20"/>
          <w:szCs w:val="20"/>
        </w:rPr>
      </w:pPr>
      <w:r w:rsidRPr="27BBE6E6">
        <w:rPr>
          <w:rFonts w:ascii="Calibri" w:hAnsi="Calibri" w:eastAsia="Calibri" w:cs="Calibri"/>
        </w:rPr>
        <w:t xml:space="preserve">The journal, conference, or news publication (this can be podcasts, radio, or more “traditional,” news mediums) </w:t>
      </w:r>
    </w:p>
    <w:p w:rsidR="5AF09BA7" w:rsidP="27AC5317" w:rsidRDefault="5AF09BA7" w14:paraId="476FF5AC" w14:textId="507CA9F9">
      <w:r w:rsidRPr="27AC5317">
        <w:rPr>
          <w:rFonts w:ascii="Calibri" w:hAnsi="Calibri" w:eastAsia="Calibri" w:cs="Calibri"/>
        </w:rPr>
        <w:t xml:space="preserve"> Nothing is too big or too small to celebrate, and this information will be featured on the </w:t>
      </w:r>
      <w:hyperlink r:id="rId30">
        <w:r w:rsidRPr="27AC5317">
          <w:rPr>
            <w:rStyle w:val="Hyperlink"/>
            <w:rFonts w:ascii="Calibri" w:hAnsi="Calibri" w:eastAsia="Calibri" w:cs="Calibri"/>
            <w:color w:val="0563C1"/>
          </w:rPr>
          <w:t>News section of our website</w:t>
        </w:r>
      </w:hyperlink>
      <w:r w:rsidRPr="27AC5317">
        <w:rPr>
          <w:rFonts w:ascii="Calibri" w:hAnsi="Calibri" w:eastAsia="Calibri" w:cs="Calibri"/>
        </w:rPr>
        <w:t xml:space="preserve"> as well.</w:t>
      </w:r>
      <w:r w:rsidRPr="27AC5317" w:rsidR="753F07D6">
        <w:rPr>
          <w:rFonts w:ascii="Calibri" w:hAnsi="Calibri" w:eastAsia="Calibri" w:cs="Calibri"/>
        </w:rPr>
        <w:t xml:space="preserve"> As time goes on, I am hoping to also improve our Twitter presence, so feel free to add, tag, or tweet us at </w:t>
      </w:r>
      <w:hyperlink r:id="rId31">
        <w:r w:rsidRPr="27AC5317" w:rsidR="753F07D6">
          <w:rPr>
            <w:rStyle w:val="Hyperlink"/>
            <w:rFonts w:ascii="Calibri" w:hAnsi="Calibri" w:eastAsia="Calibri" w:cs="Calibri"/>
            <w:color w:val="0563C1"/>
          </w:rPr>
          <w:t>@VUMC_VCLIC</w:t>
        </w:r>
      </w:hyperlink>
      <w:r w:rsidRPr="27AC5317" w:rsidR="753F07D6">
        <w:rPr>
          <w:rFonts w:ascii="Calibri" w:hAnsi="Calibri" w:eastAsia="Calibri" w:cs="Calibri"/>
        </w:rPr>
        <w:t xml:space="preserve"> too! </w:t>
      </w:r>
    </w:p>
    <w:p w:rsidR="27BBE6E6" w:rsidP="25C6B3D3" w:rsidRDefault="753F07D6" w14:paraId="33866B17" w14:textId="3C114896">
      <w:pPr>
        <w:jc w:val="center"/>
      </w:pPr>
      <w:r w:rsidRPr="3995ACDE">
        <w:rPr>
          <w:rFonts w:ascii="Calibri" w:hAnsi="Calibri" w:eastAsia="Calibri" w:cs="Calibri"/>
        </w:rPr>
        <w:t xml:space="preserve"> </w:t>
      </w:r>
      <w:r w:rsidRPr="3995ACDE">
        <w:rPr>
          <w:rFonts w:ascii="Calibri" w:hAnsi="Calibri" w:eastAsia="Calibri" w:cs="Calibri"/>
          <w:b/>
          <w:bCs/>
          <w:sz w:val="32"/>
          <w:szCs w:val="32"/>
        </w:rPr>
        <w:t>Thank you, and see you next month!</w:t>
      </w:r>
    </w:p>
    <w:p w:rsidR="27BBE6E6" w:rsidP="27BBE6E6" w:rsidRDefault="27BBE6E6" w14:paraId="6BA8CF8D" w14:textId="1B1CA2F0"/>
    <w:sectPr w:rsidR="27BBE6E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DF78C9"/>
    <w:multiLevelType w:val="hybridMultilevel"/>
    <w:tmpl w:val="30E65252"/>
    <w:lvl w:ilvl="0" w:tplc="677A23F2">
      <w:start w:val="1"/>
      <w:numFmt w:val="bullet"/>
      <w:lvlText w:val=""/>
      <w:lvlJc w:val="left"/>
      <w:pPr>
        <w:ind w:left="720" w:hanging="360"/>
      </w:pPr>
      <w:rPr>
        <w:rFonts w:hint="default" w:ascii="Symbol" w:hAnsi="Symbol"/>
      </w:rPr>
    </w:lvl>
    <w:lvl w:ilvl="1" w:tplc="4A1A5348">
      <w:start w:val="1"/>
      <w:numFmt w:val="bullet"/>
      <w:lvlText w:val="o"/>
      <w:lvlJc w:val="left"/>
      <w:pPr>
        <w:ind w:left="1440" w:hanging="360"/>
      </w:pPr>
      <w:rPr>
        <w:rFonts w:hint="default" w:ascii="Courier New" w:hAnsi="Courier New"/>
      </w:rPr>
    </w:lvl>
    <w:lvl w:ilvl="2" w:tplc="5838C748">
      <w:start w:val="1"/>
      <w:numFmt w:val="bullet"/>
      <w:lvlText w:val=""/>
      <w:lvlJc w:val="left"/>
      <w:pPr>
        <w:ind w:left="2160" w:hanging="360"/>
      </w:pPr>
      <w:rPr>
        <w:rFonts w:hint="default" w:ascii="Wingdings" w:hAnsi="Wingdings"/>
      </w:rPr>
    </w:lvl>
    <w:lvl w:ilvl="3" w:tplc="BD4C9A40">
      <w:start w:val="1"/>
      <w:numFmt w:val="bullet"/>
      <w:lvlText w:val=""/>
      <w:lvlJc w:val="left"/>
      <w:pPr>
        <w:ind w:left="2880" w:hanging="360"/>
      </w:pPr>
      <w:rPr>
        <w:rFonts w:hint="default" w:ascii="Symbol" w:hAnsi="Symbol"/>
      </w:rPr>
    </w:lvl>
    <w:lvl w:ilvl="4" w:tplc="058A0270">
      <w:start w:val="1"/>
      <w:numFmt w:val="bullet"/>
      <w:lvlText w:val="o"/>
      <w:lvlJc w:val="left"/>
      <w:pPr>
        <w:ind w:left="3600" w:hanging="360"/>
      </w:pPr>
      <w:rPr>
        <w:rFonts w:hint="default" w:ascii="Courier New" w:hAnsi="Courier New"/>
      </w:rPr>
    </w:lvl>
    <w:lvl w:ilvl="5" w:tplc="FE883E08">
      <w:start w:val="1"/>
      <w:numFmt w:val="bullet"/>
      <w:lvlText w:val=""/>
      <w:lvlJc w:val="left"/>
      <w:pPr>
        <w:ind w:left="4320" w:hanging="360"/>
      </w:pPr>
      <w:rPr>
        <w:rFonts w:hint="default" w:ascii="Wingdings" w:hAnsi="Wingdings"/>
      </w:rPr>
    </w:lvl>
    <w:lvl w:ilvl="6" w:tplc="246A4A88">
      <w:start w:val="1"/>
      <w:numFmt w:val="bullet"/>
      <w:lvlText w:val=""/>
      <w:lvlJc w:val="left"/>
      <w:pPr>
        <w:ind w:left="5040" w:hanging="360"/>
      </w:pPr>
      <w:rPr>
        <w:rFonts w:hint="default" w:ascii="Symbol" w:hAnsi="Symbol"/>
      </w:rPr>
    </w:lvl>
    <w:lvl w:ilvl="7" w:tplc="B5C841D4">
      <w:start w:val="1"/>
      <w:numFmt w:val="bullet"/>
      <w:lvlText w:val="o"/>
      <w:lvlJc w:val="left"/>
      <w:pPr>
        <w:ind w:left="5760" w:hanging="360"/>
      </w:pPr>
      <w:rPr>
        <w:rFonts w:hint="default" w:ascii="Courier New" w:hAnsi="Courier New"/>
      </w:rPr>
    </w:lvl>
    <w:lvl w:ilvl="8" w:tplc="F5263A8C">
      <w:start w:val="1"/>
      <w:numFmt w:val="bullet"/>
      <w:lvlText w:val=""/>
      <w:lvlJc w:val="left"/>
      <w:pPr>
        <w:ind w:left="6480" w:hanging="360"/>
      </w:pPr>
      <w:rPr>
        <w:rFonts w:hint="default" w:ascii="Wingdings" w:hAnsi="Wingdings"/>
      </w:rPr>
    </w:lvl>
  </w:abstractNum>
  <w:abstractNum w:abstractNumId="1" w15:restartNumberingAfterBreak="0">
    <w:nsid w:val="045F4D4F"/>
    <w:multiLevelType w:val="hybridMultilevel"/>
    <w:tmpl w:val="38161D3C"/>
    <w:lvl w:ilvl="0" w:tplc="DB02837E">
      <w:start w:val="1"/>
      <w:numFmt w:val="bullet"/>
      <w:lvlText w:val=""/>
      <w:lvlJc w:val="left"/>
      <w:pPr>
        <w:ind w:left="720" w:hanging="360"/>
      </w:pPr>
      <w:rPr>
        <w:rFonts w:hint="default" w:ascii="Symbol" w:hAnsi="Symbol"/>
      </w:rPr>
    </w:lvl>
    <w:lvl w:ilvl="1" w:tplc="1DB8A762">
      <w:start w:val="1"/>
      <w:numFmt w:val="bullet"/>
      <w:lvlText w:val="o"/>
      <w:lvlJc w:val="left"/>
      <w:pPr>
        <w:ind w:left="1440" w:hanging="360"/>
      </w:pPr>
      <w:rPr>
        <w:rFonts w:hint="default" w:ascii="Courier New" w:hAnsi="Courier New"/>
      </w:rPr>
    </w:lvl>
    <w:lvl w:ilvl="2" w:tplc="F2124A86">
      <w:start w:val="1"/>
      <w:numFmt w:val="bullet"/>
      <w:lvlText w:val=""/>
      <w:lvlJc w:val="left"/>
      <w:pPr>
        <w:ind w:left="2160" w:hanging="360"/>
      </w:pPr>
      <w:rPr>
        <w:rFonts w:hint="default" w:ascii="Wingdings" w:hAnsi="Wingdings"/>
      </w:rPr>
    </w:lvl>
    <w:lvl w:ilvl="3" w:tplc="59C416A0">
      <w:start w:val="1"/>
      <w:numFmt w:val="bullet"/>
      <w:lvlText w:val=""/>
      <w:lvlJc w:val="left"/>
      <w:pPr>
        <w:ind w:left="2880" w:hanging="360"/>
      </w:pPr>
      <w:rPr>
        <w:rFonts w:hint="default" w:ascii="Symbol" w:hAnsi="Symbol"/>
      </w:rPr>
    </w:lvl>
    <w:lvl w:ilvl="4" w:tplc="6E44947C">
      <w:start w:val="1"/>
      <w:numFmt w:val="bullet"/>
      <w:lvlText w:val="o"/>
      <w:lvlJc w:val="left"/>
      <w:pPr>
        <w:ind w:left="3600" w:hanging="360"/>
      </w:pPr>
      <w:rPr>
        <w:rFonts w:hint="default" w:ascii="Courier New" w:hAnsi="Courier New"/>
      </w:rPr>
    </w:lvl>
    <w:lvl w:ilvl="5" w:tplc="BF385C68">
      <w:start w:val="1"/>
      <w:numFmt w:val="bullet"/>
      <w:lvlText w:val=""/>
      <w:lvlJc w:val="left"/>
      <w:pPr>
        <w:ind w:left="4320" w:hanging="360"/>
      </w:pPr>
      <w:rPr>
        <w:rFonts w:hint="default" w:ascii="Wingdings" w:hAnsi="Wingdings"/>
      </w:rPr>
    </w:lvl>
    <w:lvl w:ilvl="6" w:tplc="58AC4362">
      <w:start w:val="1"/>
      <w:numFmt w:val="bullet"/>
      <w:lvlText w:val=""/>
      <w:lvlJc w:val="left"/>
      <w:pPr>
        <w:ind w:left="5040" w:hanging="360"/>
      </w:pPr>
      <w:rPr>
        <w:rFonts w:hint="default" w:ascii="Symbol" w:hAnsi="Symbol"/>
      </w:rPr>
    </w:lvl>
    <w:lvl w:ilvl="7" w:tplc="69CE66C6">
      <w:start w:val="1"/>
      <w:numFmt w:val="bullet"/>
      <w:lvlText w:val="o"/>
      <w:lvlJc w:val="left"/>
      <w:pPr>
        <w:ind w:left="5760" w:hanging="360"/>
      </w:pPr>
      <w:rPr>
        <w:rFonts w:hint="default" w:ascii="Courier New" w:hAnsi="Courier New"/>
      </w:rPr>
    </w:lvl>
    <w:lvl w:ilvl="8" w:tplc="37A05C56">
      <w:start w:val="1"/>
      <w:numFmt w:val="bullet"/>
      <w:lvlText w:val=""/>
      <w:lvlJc w:val="left"/>
      <w:pPr>
        <w:ind w:left="6480" w:hanging="360"/>
      </w:pPr>
      <w:rPr>
        <w:rFonts w:hint="default" w:ascii="Wingdings" w:hAnsi="Wingdings"/>
      </w:rPr>
    </w:lvl>
  </w:abstractNum>
  <w:abstractNum w:abstractNumId="2" w15:restartNumberingAfterBreak="0">
    <w:nsid w:val="0CF138E1"/>
    <w:multiLevelType w:val="hybridMultilevel"/>
    <w:tmpl w:val="FFFFFFFF"/>
    <w:lvl w:ilvl="0" w:tplc="AB6E1346">
      <w:start w:val="1"/>
      <w:numFmt w:val="bullet"/>
      <w:lvlText w:val=""/>
      <w:lvlJc w:val="left"/>
      <w:pPr>
        <w:ind w:left="720" w:hanging="360"/>
      </w:pPr>
      <w:rPr>
        <w:rFonts w:hint="default" w:ascii="Symbol" w:hAnsi="Symbol"/>
      </w:rPr>
    </w:lvl>
    <w:lvl w:ilvl="1" w:tplc="B074FFDC">
      <w:start w:val="1"/>
      <w:numFmt w:val="bullet"/>
      <w:lvlText w:val="o"/>
      <w:lvlJc w:val="left"/>
      <w:pPr>
        <w:ind w:left="1440" w:hanging="360"/>
      </w:pPr>
      <w:rPr>
        <w:rFonts w:hint="default" w:ascii="Courier New" w:hAnsi="Courier New"/>
      </w:rPr>
    </w:lvl>
    <w:lvl w:ilvl="2" w:tplc="4FEA4A34">
      <w:start w:val="1"/>
      <w:numFmt w:val="bullet"/>
      <w:lvlText w:val=""/>
      <w:lvlJc w:val="left"/>
      <w:pPr>
        <w:ind w:left="2160" w:hanging="360"/>
      </w:pPr>
      <w:rPr>
        <w:rFonts w:hint="default" w:ascii="Wingdings" w:hAnsi="Wingdings"/>
      </w:rPr>
    </w:lvl>
    <w:lvl w:ilvl="3" w:tplc="21F4008A">
      <w:start w:val="1"/>
      <w:numFmt w:val="bullet"/>
      <w:lvlText w:val=""/>
      <w:lvlJc w:val="left"/>
      <w:pPr>
        <w:ind w:left="2880" w:hanging="360"/>
      </w:pPr>
      <w:rPr>
        <w:rFonts w:hint="default" w:ascii="Symbol" w:hAnsi="Symbol"/>
      </w:rPr>
    </w:lvl>
    <w:lvl w:ilvl="4" w:tplc="1044445E">
      <w:start w:val="1"/>
      <w:numFmt w:val="bullet"/>
      <w:lvlText w:val="o"/>
      <w:lvlJc w:val="left"/>
      <w:pPr>
        <w:ind w:left="3600" w:hanging="360"/>
      </w:pPr>
      <w:rPr>
        <w:rFonts w:hint="default" w:ascii="Courier New" w:hAnsi="Courier New"/>
      </w:rPr>
    </w:lvl>
    <w:lvl w:ilvl="5" w:tplc="248C6D34">
      <w:start w:val="1"/>
      <w:numFmt w:val="bullet"/>
      <w:lvlText w:val=""/>
      <w:lvlJc w:val="left"/>
      <w:pPr>
        <w:ind w:left="4320" w:hanging="360"/>
      </w:pPr>
      <w:rPr>
        <w:rFonts w:hint="default" w:ascii="Wingdings" w:hAnsi="Wingdings"/>
      </w:rPr>
    </w:lvl>
    <w:lvl w:ilvl="6" w:tplc="E6A008FE">
      <w:start w:val="1"/>
      <w:numFmt w:val="bullet"/>
      <w:lvlText w:val=""/>
      <w:lvlJc w:val="left"/>
      <w:pPr>
        <w:ind w:left="5040" w:hanging="360"/>
      </w:pPr>
      <w:rPr>
        <w:rFonts w:hint="default" w:ascii="Symbol" w:hAnsi="Symbol"/>
      </w:rPr>
    </w:lvl>
    <w:lvl w:ilvl="7" w:tplc="3E246300">
      <w:start w:val="1"/>
      <w:numFmt w:val="bullet"/>
      <w:lvlText w:val="o"/>
      <w:lvlJc w:val="left"/>
      <w:pPr>
        <w:ind w:left="5760" w:hanging="360"/>
      </w:pPr>
      <w:rPr>
        <w:rFonts w:hint="default" w:ascii="Courier New" w:hAnsi="Courier New"/>
      </w:rPr>
    </w:lvl>
    <w:lvl w:ilvl="8" w:tplc="591ACF7A">
      <w:start w:val="1"/>
      <w:numFmt w:val="bullet"/>
      <w:lvlText w:val=""/>
      <w:lvlJc w:val="left"/>
      <w:pPr>
        <w:ind w:left="6480" w:hanging="360"/>
      </w:pPr>
      <w:rPr>
        <w:rFonts w:hint="default" w:ascii="Wingdings" w:hAnsi="Wingdings"/>
      </w:rPr>
    </w:lvl>
  </w:abstractNum>
  <w:abstractNum w:abstractNumId="3" w15:restartNumberingAfterBreak="0">
    <w:nsid w:val="2B5A4EFD"/>
    <w:multiLevelType w:val="hybridMultilevel"/>
    <w:tmpl w:val="1BE46CB0"/>
    <w:lvl w:ilvl="0" w:tplc="2C9473DA">
      <w:start w:val="1"/>
      <w:numFmt w:val="bullet"/>
      <w:lvlText w:val=""/>
      <w:lvlJc w:val="left"/>
      <w:pPr>
        <w:ind w:left="720" w:hanging="360"/>
      </w:pPr>
      <w:rPr>
        <w:rFonts w:hint="default" w:ascii="Symbol" w:hAnsi="Symbol"/>
      </w:rPr>
    </w:lvl>
    <w:lvl w:ilvl="1" w:tplc="F35CAC6A">
      <w:start w:val="1"/>
      <w:numFmt w:val="bullet"/>
      <w:lvlText w:val="o"/>
      <w:lvlJc w:val="left"/>
      <w:pPr>
        <w:ind w:left="1440" w:hanging="360"/>
      </w:pPr>
      <w:rPr>
        <w:rFonts w:hint="default" w:ascii="Courier New" w:hAnsi="Courier New"/>
      </w:rPr>
    </w:lvl>
    <w:lvl w:ilvl="2" w:tplc="E7AA12D4">
      <w:start w:val="1"/>
      <w:numFmt w:val="bullet"/>
      <w:lvlText w:val=""/>
      <w:lvlJc w:val="left"/>
      <w:pPr>
        <w:ind w:left="2160" w:hanging="360"/>
      </w:pPr>
      <w:rPr>
        <w:rFonts w:hint="default" w:ascii="Wingdings" w:hAnsi="Wingdings"/>
      </w:rPr>
    </w:lvl>
    <w:lvl w:ilvl="3" w:tplc="B3BE2D68">
      <w:start w:val="1"/>
      <w:numFmt w:val="bullet"/>
      <w:lvlText w:val=""/>
      <w:lvlJc w:val="left"/>
      <w:pPr>
        <w:ind w:left="2880" w:hanging="360"/>
      </w:pPr>
      <w:rPr>
        <w:rFonts w:hint="default" w:ascii="Symbol" w:hAnsi="Symbol"/>
      </w:rPr>
    </w:lvl>
    <w:lvl w:ilvl="4" w:tplc="59C687B2">
      <w:start w:val="1"/>
      <w:numFmt w:val="bullet"/>
      <w:lvlText w:val="o"/>
      <w:lvlJc w:val="left"/>
      <w:pPr>
        <w:ind w:left="3600" w:hanging="360"/>
      </w:pPr>
      <w:rPr>
        <w:rFonts w:hint="default" w:ascii="Courier New" w:hAnsi="Courier New"/>
      </w:rPr>
    </w:lvl>
    <w:lvl w:ilvl="5" w:tplc="3F145270">
      <w:start w:val="1"/>
      <w:numFmt w:val="bullet"/>
      <w:lvlText w:val=""/>
      <w:lvlJc w:val="left"/>
      <w:pPr>
        <w:ind w:left="4320" w:hanging="360"/>
      </w:pPr>
      <w:rPr>
        <w:rFonts w:hint="default" w:ascii="Wingdings" w:hAnsi="Wingdings"/>
      </w:rPr>
    </w:lvl>
    <w:lvl w:ilvl="6" w:tplc="20CCAFEC">
      <w:start w:val="1"/>
      <w:numFmt w:val="bullet"/>
      <w:lvlText w:val=""/>
      <w:lvlJc w:val="left"/>
      <w:pPr>
        <w:ind w:left="5040" w:hanging="360"/>
      </w:pPr>
      <w:rPr>
        <w:rFonts w:hint="default" w:ascii="Symbol" w:hAnsi="Symbol"/>
      </w:rPr>
    </w:lvl>
    <w:lvl w:ilvl="7" w:tplc="9330FF96">
      <w:start w:val="1"/>
      <w:numFmt w:val="bullet"/>
      <w:lvlText w:val="o"/>
      <w:lvlJc w:val="left"/>
      <w:pPr>
        <w:ind w:left="5760" w:hanging="360"/>
      </w:pPr>
      <w:rPr>
        <w:rFonts w:hint="default" w:ascii="Courier New" w:hAnsi="Courier New"/>
      </w:rPr>
    </w:lvl>
    <w:lvl w:ilvl="8" w:tplc="AE26631C">
      <w:start w:val="1"/>
      <w:numFmt w:val="bullet"/>
      <w:lvlText w:val=""/>
      <w:lvlJc w:val="left"/>
      <w:pPr>
        <w:ind w:left="6480" w:hanging="360"/>
      </w:pPr>
      <w:rPr>
        <w:rFonts w:hint="default" w:ascii="Wingdings" w:hAnsi="Wingdings"/>
      </w:rPr>
    </w:lvl>
  </w:abstractNum>
  <w:abstractNum w:abstractNumId="4" w15:restartNumberingAfterBreak="0">
    <w:nsid w:val="321748E4"/>
    <w:multiLevelType w:val="hybridMultilevel"/>
    <w:tmpl w:val="FFFFFFFF"/>
    <w:lvl w:ilvl="0" w:tplc="22F44D54">
      <w:start w:val="1"/>
      <w:numFmt w:val="decimal"/>
      <w:lvlText w:val="%1."/>
      <w:lvlJc w:val="left"/>
      <w:pPr>
        <w:ind w:left="720" w:hanging="360"/>
      </w:pPr>
    </w:lvl>
    <w:lvl w:ilvl="1" w:tplc="07F0F11A">
      <w:start w:val="1"/>
      <w:numFmt w:val="lowerLetter"/>
      <w:lvlText w:val="%2."/>
      <w:lvlJc w:val="left"/>
      <w:pPr>
        <w:ind w:left="1440" w:hanging="360"/>
      </w:pPr>
    </w:lvl>
    <w:lvl w:ilvl="2" w:tplc="10EC8680">
      <w:start w:val="1"/>
      <w:numFmt w:val="lowerRoman"/>
      <w:lvlText w:val="%3."/>
      <w:lvlJc w:val="right"/>
      <w:pPr>
        <w:ind w:left="2160" w:hanging="180"/>
      </w:pPr>
    </w:lvl>
    <w:lvl w:ilvl="3" w:tplc="753E6D3A">
      <w:start w:val="1"/>
      <w:numFmt w:val="decimal"/>
      <w:lvlText w:val="%4."/>
      <w:lvlJc w:val="left"/>
      <w:pPr>
        <w:ind w:left="2880" w:hanging="360"/>
      </w:pPr>
    </w:lvl>
    <w:lvl w:ilvl="4" w:tplc="B210AE04">
      <w:start w:val="1"/>
      <w:numFmt w:val="lowerLetter"/>
      <w:lvlText w:val="%5."/>
      <w:lvlJc w:val="left"/>
      <w:pPr>
        <w:ind w:left="3600" w:hanging="360"/>
      </w:pPr>
    </w:lvl>
    <w:lvl w:ilvl="5" w:tplc="3A7CF2F8">
      <w:start w:val="1"/>
      <w:numFmt w:val="lowerRoman"/>
      <w:lvlText w:val="%6."/>
      <w:lvlJc w:val="right"/>
      <w:pPr>
        <w:ind w:left="4320" w:hanging="180"/>
      </w:pPr>
    </w:lvl>
    <w:lvl w:ilvl="6" w:tplc="DA50BE9A">
      <w:start w:val="1"/>
      <w:numFmt w:val="decimal"/>
      <w:lvlText w:val="%7."/>
      <w:lvlJc w:val="left"/>
      <w:pPr>
        <w:ind w:left="5040" w:hanging="360"/>
      </w:pPr>
    </w:lvl>
    <w:lvl w:ilvl="7" w:tplc="B3124B04">
      <w:start w:val="1"/>
      <w:numFmt w:val="lowerLetter"/>
      <w:lvlText w:val="%8."/>
      <w:lvlJc w:val="left"/>
      <w:pPr>
        <w:ind w:left="5760" w:hanging="360"/>
      </w:pPr>
    </w:lvl>
    <w:lvl w:ilvl="8" w:tplc="6062F802">
      <w:start w:val="1"/>
      <w:numFmt w:val="lowerRoman"/>
      <w:lvlText w:val="%9."/>
      <w:lvlJc w:val="right"/>
      <w:pPr>
        <w:ind w:left="6480" w:hanging="180"/>
      </w:pPr>
    </w:lvl>
  </w:abstractNum>
  <w:abstractNum w:abstractNumId="5" w15:restartNumberingAfterBreak="0">
    <w:nsid w:val="3D285DFB"/>
    <w:multiLevelType w:val="hybridMultilevel"/>
    <w:tmpl w:val="84E85B80"/>
    <w:lvl w:ilvl="0" w:tplc="BBBCCF18">
      <w:start w:val="1"/>
      <w:numFmt w:val="bullet"/>
      <w:lvlText w:val=""/>
      <w:lvlJc w:val="left"/>
      <w:pPr>
        <w:ind w:left="720" w:hanging="360"/>
      </w:pPr>
      <w:rPr>
        <w:rFonts w:hint="default" w:ascii="Symbol" w:hAnsi="Symbol"/>
      </w:rPr>
    </w:lvl>
    <w:lvl w:ilvl="1" w:tplc="6ECABE08">
      <w:start w:val="1"/>
      <w:numFmt w:val="bullet"/>
      <w:lvlText w:val="o"/>
      <w:lvlJc w:val="left"/>
      <w:pPr>
        <w:ind w:left="1440" w:hanging="360"/>
      </w:pPr>
      <w:rPr>
        <w:rFonts w:hint="default" w:ascii="Courier New" w:hAnsi="Courier New"/>
      </w:rPr>
    </w:lvl>
    <w:lvl w:ilvl="2" w:tplc="CBB0BCAA">
      <w:start w:val="1"/>
      <w:numFmt w:val="bullet"/>
      <w:lvlText w:val=""/>
      <w:lvlJc w:val="left"/>
      <w:pPr>
        <w:ind w:left="2160" w:hanging="360"/>
      </w:pPr>
      <w:rPr>
        <w:rFonts w:hint="default" w:ascii="Wingdings" w:hAnsi="Wingdings"/>
      </w:rPr>
    </w:lvl>
    <w:lvl w:ilvl="3" w:tplc="4C5AA148">
      <w:start w:val="1"/>
      <w:numFmt w:val="bullet"/>
      <w:lvlText w:val=""/>
      <w:lvlJc w:val="left"/>
      <w:pPr>
        <w:ind w:left="2880" w:hanging="360"/>
      </w:pPr>
      <w:rPr>
        <w:rFonts w:hint="default" w:ascii="Symbol" w:hAnsi="Symbol"/>
      </w:rPr>
    </w:lvl>
    <w:lvl w:ilvl="4" w:tplc="BCBE34C0">
      <w:start w:val="1"/>
      <w:numFmt w:val="bullet"/>
      <w:lvlText w:val="o"/>
      <w:lvlJc w:val="left"/>
      <w:pPr>
        <w:ind w:left="3600" w:hanging="360"/>
      </w:pPr>
      <w:rPr>
        <w:rFonts w:hint="default" w:ascii="Courier New" w:hAnsi="Courier New"/>
      </w:rPr>
    </w:lvl>
    <w:lvl w:ilvl="5" w:tplc="1012026A">
      <w:start w:val="1"/>
      <w:numFmt w:val="bullet"/>
      <w:lvlText w:val=""/>
      <w:lvlJc w:val="left"/>
      <w:pPr>
        <w:ind w:left="4320" w:hanging="360"/>
      </w:pPr>
      <w:rPr>
        <w:rFonts w:hint="default" w:ascii="Wingdings" w:hAnsi="Wingdings"/>
      </w:rPr>
    </w:lvl>
    <w:lvl w:ilvl="6" w:tplc="016CCAD8">
      <w:start w:val="1"/>
      <w:numFmt w:val="bullet"/>
      <w:lvlText w:val=""/>
      <w:lvlJc w:val="left"/>
      <w:pPr>
        <w:ind w:left="5040" w:hanging="360"/>
      </w:pPr>
      <w:rPr>
        <w:rFonts w:hint="default" w:ascii="Symbol" w:hAnsi="Symbol"/>
      </w:rPr>
    </w:lvl>
    <w:lvl w:ilvl="7" w:tplc="6A36352C">
      <w:start w:val="1"/>
      <w:numFmt w:val="bullet"/>
      <w:lvlText w:val="o"/>
      <w:lvlJc w:val="left"/>
      <w:pPr>
        <w:ind w:left="5760" w:hanging="360"/>
      </w:pPr>
      <w:rPr>
        <w:rFonts w:hint="default" w:ascii="Courier New" w:hAnsi="Courier New"/>
      </w:rPr>
    </w:lvl>
    <w:lvl w:ilvl="8" w:tplc="2B861F52">
      <w:start w:val="1"/>
      <w:numFmt w:val="bullet"/>
      <w:lvlText w:val=""/>
      <w:lvlJc w:val="left"/>
      <w:pPr>
        <w:ind w:left="6480" w:hanging="360"/>
      </w:pPr>
      <w:rPr>
        <w:rFonts w:hint="default" w:ascii="Wingdings" w:hAnsi="Wingdings"/>
      </w:rPr>
    </w:lvl>
  </w:abstractNum>
  <w:abstractNum w:abstractNumId="6" w15:restartNumberingAfterBreak="0">
    <w:nsid w:val="43014B5F"/>
    <w:multiLevelType w:val="hybridMultilevel"/>
    <w:tmpl w:val="6CAC9498"/>
    <w:lvl w:ilvl="0" w:tplc="11A89A64">
      <w:start w:val="1"/>
      <w:numFmt w:val="bullet"/>
      <w:lvlText w:val=""/>
      <w:lvlJc w:val="left"/>
      <w:pPr>
        <w:ind w:left="720" w:hanging="360"/>
      </w:pPr>
      <w:rPr>
        <w:rFonts w:hint="default" w:ascii="Symbol" w:hAnsi="Symbol"/>
      </w:rPr>
    </w:lvl>
    <w:lvl w:ilvl="1" w:tplc="955EB74E">
      <w:start w:val="1"/>
      <w:numFmt w:val="bullet"/>
      <w:lvlText w:val="o"/>
      <w:lvlJc w:val="left"/>
      <w:pPr>
        <w:ind w:left="1440" w:hanging="360"/>
      </w:pPr>
      <w:rPr>
        <w:rFonts w:hint="default" w:ascii="Courier New" w:hAnsi="Courier New"/>
      </w:rPr>
    </w:lvl>
    <w:lvl w:ilvl="2" w:tplc="BE266FC0">
      <w:start w:val="1"/>
      <w:numFmt w:val="bullet"/>
      <w:lvlText w:val=""/>
      <w:lvlJc w:val="left"/>
      <w:pPr>
        <w:ind w:left="2160" w:hanging="360"/>
      </w:pPr>
      <w:rPr>
        <w:rFonts w:hint="default" w:ascii="Wingdings" w:hAnsi="Wingdings"/>
      </w:rPr>
    </w:lvl>
    <w:lvl w:ilvl="3" w:tplc="B300856C">
      <w:start w:val="1"/>
      <w:numFmt w:val="bullet"/>
      <w:lvlText w:val=""/>
      <w:lvlJc w:val="left"/>
      <w:pPr>
        <w:ind w:left="2880" w:hanging="360"/>
      </w:pPr>
      <w:rPr>
        <w:rFonts w:hint="default" w:ascii="Symbol" w:hAnsi="Symbol"/>
      </w:rPr>
    </w:lvl>
    <w:lvl w:ilvl="4" w:tplc="128CD7B6">
      <w:start w:val="1"/>
      <w:numFmt w:val="bullet"/>
      <w:lvlText w:val="o"/>
      <w:lvlJc w:val="left"/>
      <w:pPr>
        <w:ind w:left="3600" w:hanging="360"/>
      </w:pPr>
      <w:rPr>
        <w:rFonts w:hint="default" w:ascii="Courier New" w:hAnsi="Courier New"/>
      </w:rPr>
    </w:lvl>
    <w:lvl w:ilvl="5" w:tplc="0D9EBC12">
      <w:start w:val="1"/>
      <w:numFmt w:val="bullet"/>
      <w:lvlText w:val=""/>
      <w:lvlJc w:val="left"/>
      <w:pPr>
        <w:ind w:left="4320" w:hanging="360"/>
      </w:pPr>
      <w:rPr>
        <w:rFonts w:hint="default" w:ascii="Wingdings" w:hAnsi="Wingdings"/>
      </w:rPr>
    </w:lvl>
    <w:lvl w:ilvl="6" w:tplc="B69403BA">
      <w:start w:val="1"/>
      <w:numFmt w:val="bullet"/>
      <w:lvlText w:val=""/>
      <w:lvlJc w:val="left"/>
      <w:pPr>
        <w:ind w:left="5040" w:hanging="360"/>
      </w:pPr>
      <w:rPr>
        <w:rFonts w:hint="default" w:ascii="Symbol" w:hAnsi="Symbol"/>
      </w:rPr>
    </w:lvl>
    <w:lvl w:ilvl="7" w:tplc="44A4D07C">
      <w:start w:val="1"/>
      <w:numFmt w:val="bullet"/>
      <w:lvlText w:val="o"/>
      <w:lvlJc w:val="left"/>
      <w:pPr>
        <w:ind w:left="5760" w:hanging="360"/>
      </w:pPr>
      <w:rPr>
        <w:rFonts w:hint="default" w:ascii="Courier New" w:hAnsi="Courier New"/>
      </w:rPr>
    </w:lvl>
    <w:lvl w:ilvl="8" w:tplc="CFDCD450">
      <w:start w:val="1"/>
      <w:numFmt w:val="bullet"/>
      <w:lvlText w:val=""/>
      <w:lvlJc w:val="left"/>
      <w:pPr>
        <w:ind w:left="6480" w:hanging="360"/>
      </w:pPr>
      <w:rPr>
        <w:rFonts w:hint="default" w:ascii="Wingdings" w:hAnsi="Wingdings"/>
      </w:rPr>
    </w:lvl>
  </w:abstractNum>
  <w:abstractNum w:abstractNumId="7" w15:restartNumberingAfterBreak="0">
    <w:nsid w:val="58561AEB"/>
    <w:multiLevelType w:val="hybridMultilevel"/>
    <w:tmpl w:val="BE984DDA"/>
    <w:lvl w:ilvl="0" w:tplc="37621C0A">
      <w:start w:val="1"/>
      <w:numFmt w:val="bullet"/>
      <w:lvlText w:val=""/>
      <w:lvlJc w:val="left"/>
      <w:pPr>
        <w:ind w:left="720" w:hanging="360"/>
      </w:pPr>
      <w:rPr>
        <w:rFonts w:hint="default" w:ascii="Symbol" w:hAnsi="Symbol"/>
      </w:rPr>
    </w:lvl>
    <w:lvl w:ilvl="1" w:tplc="28387646">
      <w:start w:val="1"/>
      <w:numFmt w:val="bullet"/>
      <w:lvlText w:val="o"/>
      <w:lvlJc w:val="left"/>
      <w:pPr>
        <w:ind w:left="1440" w:hanging="360"/>
      </w:pPr>
      <w:rPr>
        <w:rFonts w:hint="default" w:ascii="Courier New" w:hAnsi="Courier New"/>
      </w:rPr>
    </w:lvl>
    <w:lvl w:ilvl="2" w:tplc="FEA25AC0">
      <w:start w:val="1"/>
      <w:numFmt w:val="bullet"/>
      <w:lvlText w:val=""/>
      <w:lvlJc w:val="left"/>
      <w:pPr>
        <w:ind w:left="2160" w:hanging="360"/>
      </w:pPr>
      <w:rPr>
        <w:rFonts w:hint="default" w:ascii="Wingdings" w:hAnsi="Wingdings"/>
      </w:rPr>
    </w:lvl>
    <w:lvl w:ilvl="3" w:tplc="FE48A372">
      <w:start w:val="1"/>
      <w:numFmt w:val="bullet"/>
      <w:lvlText w:val=""/>
      <w:lvlJc w:val="left"/>
      <w:pPr>
        <w:ind w:left="2880" w:hanging="360"/>
      </w:pPr>
      <w:rPr>
        <w:rFonts w:hint="default" w:ascii="Symbol" w:hAnsi="Symbol"/>
      </w:rPr>
    </w:lvl>
    <w:lvl w:ilvl="4" w:tplc="ED822346">
      <w:start w:val="1"/>
      <w:numFmt w:val="bullet"/>
      <w:lvlText w:val="o"/>
      <w:lvlJc w:val="left"/>
      <w:pPr>
        <w:ind w:left="3600" w:hanging="360"/>
      </w:pPr>
      <w:rPr>
        <w:rFonts w:hint="default" w:ascii="Courier New" w:hAnsi="Courier New"/>
      </w:rPr>
    </w:lvl>
    <w:lvl w:ilvl="5" w:tplc="99061018">
      <w:start w:val="1"/>
      <w:numFmt w:val="bullet"/>
      <w:lvlText w:val=""/>
      <w:lvlJc w:val="left"/>
      <w:pPr>
        <w:ind w:left="4320" w:hanging="360"/>
      </w:pPr>
      <w:rPr>
        <w:rFonts w:hint="default" w:ascii="Wingdings" w:hAnsi="Wingdings"/>
      </w:rPr>
    </w:lvl>
    <w:lvl w:ilvl="6" w:tplc="A5182C90">
      <w:start w:val="1"/>
      <w:numFmt w:val="bullet"/>
      <w:lvlText w:val=""/>
      <w:lvlJc w:val="left"/>
      <w:pPr>
        <w:ind w:left="5040" w:hanging="360"/>
      </w:pPr>
      <w:rPr>
        <w:rFonts w:hint="default" w:ascii="Symbol" w:hAnsi="Symbol"/>
      </w:rPr>
    </w:lvl>
    <w:lvl w:ilvl="7" w:tplc="0EB6A410">
      <w:start w:val="1"/>
      <w:numFmt w:val="bullet"/>
      <w:lvlText w:val="o"/>
      <w:lvlJc w:val="left"/>
      <w:pPr>
        <w:ind w:left="5760" w:hanging="360"/>
      </w:pPr>
      <w:rPr>
        <w:rFonts w:hint="default" w:ascii="Courier New" w:hAnsi="Courier New"/>
      </w:rPr>
    </w:lvl>
    <w:lvl w:ilvl="8" w:tplc="9788D124">
      <w:start w:val="1"/>
      <w:numFmt w:val="bullet"/>
      <w:lvlText w:val=""/>
      <w:lvlJc w:val="left"/>
      <w:pPr>
        <w:ind w:left="6480" w:hanging="360"/>
      </w:pPr>
      <w:rPr>
        <w:rFonts w:hint="default" w:ascii="Wingdings" w:hAnsi="Wingdings"/>
      </w:rPr>
    </w:lvl>
  </w:abstractNum>
  <w:abstractNum w:abstractNumId="8" w15:restartNumberingAfterBreak="0">
    <w:nsid w:val="5EF075F9"/>
    <w:multiLevelType w:val="hybridMultilevel"/>
    <w:tmpl w:val="4EA21CC0"/>
    <w:lvl w:ilvl="0" w:tplc="6890C4B0">
      <w:start w:val="1"/>
      <w:numFmt w:val="bullet"/>
      <w:lvlText w:val=""/>
      <w:lvlJc w:val="left"/>
      <w:pPr>
        <w:ind w:left="720" w:hanging="360"/>
      </w:pPr>
      <w:rPr>
        <w:rFonts w:hint="default" w:ascii="Symbol" w:hAnsi="Symbol"/>
      </w:rPr>
    </w:lvl>
    <w:lvl w:ilvl="1" w:tplc="11FAEA62">
      <w:start w:val="1"/>
      <w:numFmt w:val="bullet"/>
      <w:lvlText w:val="o"/>
      <w:lvlJc w:val="left"/>
      <w:pPr>
        <w:ind w:left="1440" w:hanging="360"/>
      </w:pPr>
      <w:rPr>
        <w:rFonts w:hint="default" w:ascii="Courier New" w:hAnsi="Courier New"/>
      </w:rPr>
    </w:lvl>
    <w:lvl w:ilvl="2" w:tplc="79A8C418">
      <w:start w:val="1"/>
      <w:numFmt w:val="bullet"/>
      <w:lvlText w:val=""/>
      <w:lvlJc w:val="left"/>
      <w:pPr>
        <w:ind w:left="2160" w:hanging="360"/>
      </w:pPr>
      <w:rPr>
        <w:rFonts w:hint="default" w:ascii="Wingdings" w:hAnsi="Wingdings"/>
      </w:rPr>
    </w:lvl>
    <w:lvl w:ilvl="3" w:tplc="770454F2">
      <w:start w:val="1"/>
      <w:numFmt w:val="bullet"/>
      <w:lvlText w:val=""/>
      <w:lvlJc w:val="left"/>
      <w:pPr>
        <w:ind w:left="2880" w:hanging="360"/>
      </w:pPr>
      <w:rPr>
        <w:rFonts w:hint="default" w:ascii="Symbol" w:hAnsi="Symbol"/>
      </w:rPr>
    </w:lvl>
    <w:lvl w:ilvl="4" w:tplc="17CC3E7A">
      <w:start w:val="1"/>
      <w:numFmt w:val="bullet"/>
      <w:lvlText w:val=""/>
      <w:lvlJc w:val="left"/>
      <w:pPr>
        <w:ind w:left="3600" w:hanging="360"/>
      </w:pPr>
      <w:rPr>
        <w:rFonts w:hint="default" w:ascii="Symbol" w:hAnsi="Symbol"/>
      </w:rPr>
    </w:lvl>
    <w:lvl w:ilvl="5" w:tplc="5808AE5C">
      <w:start w:val="1"/>
      <w:numFmt w:val="bullet"/>
      <w:lvlText w:val=""/>
      <w:lvlJc w:val="left"/>
      <w:pPr>
        <w:ind w:left="4320" w:hanging="360"/>
      </w:pPr>
      <w:rPr>
        <w:rFonts w:hint="default" w:ascii="Wingdings" w:hAnsi="Wingdings"/>
      </w:rPr>
    </w:lvl>
    <w:lvl w:ilvl="6" w:tplc="7A4057E6">
      <w:start w:val="1"/>
      <w:numFmt w:val="bullet"/>
      <w:lvlText w:val=""/>
      <w:lvlJc w:val="left"/>
      <w:pPr>
        <w:ind w:left="5040" w:hanging="360"/>
      </w:pPr>
      <w:rPr>
        <w:rFonts w:hint="default" w:ascii="Symbol" w:hAnsi="Symbol"/>
      </w:rPr>
    </w:lvl>
    <w:lvl w:ilvl="7" w:tplc="9FB8F75A">
      <w:start w:val="1"/>
      <w:numFmt w:val="bullet"/>
      <w:lvlText w:val="o"/>
      <w:lvlJc w:val="left"/>
      <w:pPr>
        <w:ind w:left="5760" w:hanging="360"/>
      </w:pPr>
      <w:rPr>
        <w:rFonts w:hint="default" w:ascii="Courier New" w:hAnsi="Courier New"/>
      </w:rPr>
    </w:lvl>
    <w:lvl w:ilvl="8" w:tplc="FA2AD76C">
      <w:start w:val="1"/>
      <w:numFmt w:val="bullet"/>
      <w:lvlText w:val=""/>
      <w:lvlJc w:val="left"/>
      <w:pPr>
        <w:ind w:left="6480" w:hanging="360"/>
      </w:pPr>
      <w:rPr>
        <w:rFonts w:hint="default" w:ascii="Wingdings" w:hAnsi="Wingdings"/>
      </w:rPr>
    </w:lvl>
  </w:abstractNum>
  <w:abstractNum w:abstractNumId="9" w15:restartNumberingAfterBreak="0">
    <w:nsid w:val="614B45B6"/>
    <w:multiLevelType w:val="hybridMultilevel"/>
    <w:tmpl w:val="2DC412C0"/>
    <w:lvl w:ilvl="0" w:tplc="9BF0F6DC">
      <w:start w:val="1"/>
      <w:numFmt w:val="bullet"/>
      <w:lvlText w:val=""/>
      <w:lvlJc w:val="left"/>
      <w:pPr>
        <w:ind w:left="720" w:hanging="360"/>
      </w:pPr>
      <w:rPr>
        <w:rFonts w:hint="default" w:ascii="Symbol" w:hAnsi="Symbol"/>
      </w:rPr>
    </w:lvl>
    <w:lvl w:ilvl="1" w:tplc="F2F4097E">
      <w:start w:val="1"/>
      <w:numFmt w:val="bullet"/>
      <w:lvlText w:val="o"/>
      <w:lvlJc w:val="left"/>
      <w:pPr>
        <w:ind w:left="1440" w:hanging="360"/>
      </w:pPr>
      <w:rPr>
        <w:rFonts w:hint="default" w:ascii="Courier New" w:hAnsi="Courier New"/>
      </w:rPr>
    </w:lvl>
    <w:lvl w:ilvl="2" w:tplc="7054E59C">
      <w:start w:val="1"/>
      <w:numFmt w:val="bullet"/>
      <w:lvlText w:val=""/>
      <w:lvlJc w:val="left"/>
      <w:pPr>
        <w:ind w:left="2160" w:hanging="360"/>
      </w:pPr>
      <w:rPr>
        <w:rFonts w:hint="default" w:ascii="Wingdings" w:hAnsi="Wingdings"/>
      </w:rPr>
    </w:lvl>
    <w:lvl w:ilvl="3" w:tplc="3C947972">
      <w:start w:val="1"/>
      <w:numFmt w:val="bullet"/>
      <w:lvlText w:val=""/>
      <w:lvlJc w:val="left"/>
      <w:pPr>
        <w:ind w:left="2880" w:hanging="360"/>
      </w:pPr>
      <w:rPr>
        <w:rFonts w:hint="default" w:ascii="Symbol" w:hAnsi="Symbol"/>
      </w:rPr>
    </w:lvl>
    <w:lvl w:ilvl="4" w:tplc="A83A4402">
      <w:start w:val="1"/>
      <w:numFmt w:val="bullet"/>
      <w:lvlText w:val="o"/>
      <w:lvlJc w:val="left"/>
      <w:pPr>
        <w:ind w:left="3600" w:hanging="360"/>
      </w:pPr>
      <w:rPr>
        <w:rFonts w:hint="default" w:ascii="Courier New" w:hAnsi="Courier New"/>
      </w:rPr>
    </w:lvl>
    <w:lvl w:ilvl="5" w:tplc="82E40016">
      <w:start w:val="1"/>
      <w:numFmt w:val="bullet"/>
      <w:lvlText w:val=""/>
      <w:lvlJc w:val="left"/>
      <w:pPr>
        <w:ind w:left="4320" w:hanging="360"/>
      </w:pPr>
      <w:rPr>
        <w:rFonts w:hint="default" w:ascii="Wingdings" w:hAnsi="Wingdings"/>
      </w:rPr>
    </w:lvl>
    <w:lvl w:ilvl="6" w:tplc="B5A28BE6">
      <w:start w:val="1"/>
      <w:numFmt w:val="bullet"/>
      <w:lvlText w:val=""/>
      <w:lvlJc w:val="left"/>
      <w:pPr>
        <w:ind w:left="5040" w:hanging="360"/>
      </w:pPr>
      <w:rPr>
        <w:rFonts w:hint="default" w:ascii="Symbol" w:hAnsi="Symbol"/>
      </w:rPr>
    </w:lvl>
    <w:lvl w:ilvl="7" w:tplc="6D5A6EBC">
      <w:start w:val="1"/>
      <w:numFmt w:val="bullet"/>
      <w:lvlText w:val="o"/>
      <w:lvlJc w:val="left"/>
      <w:pPr>
        <w:ind w:left="5760" w:hanging="360"/>
      </w:pPr>
      <w:rPr>
        <w:rFonts w:hint="default" w:ascii="Courier New" w:hAnsi="Courier New"/>
      </w:rPr>
    </w:lvl>
    <w:lvl w:ilvl="8" w:tplc="B71C4964">
      <w:start w:val="1"/>
      <w:numFmt w:val="bullet"/>
      <w:lvlText w:val=""/>
      <w:lvlJc w:val="left"/>
      <w:pPr>
        <w:ind w:left="6480" w:hanging="360"/>
      </w:pPr>
      <w:rPr>
        <w:rFonts w:hint="default" w:ascii="Wingdings" w:hAnsi="Wingdings"/>
      </w:rPr>
    </w:lvl>
  </w:abstractNum>
  <w:abstractNum w:abstractNumId="10" w15:restartNumberingAfterBreak="0">
    <w:nsid w:val="62437928"/>
    <w:multiLevelType w:val="hybridMultilevel"/>
    <w:tmpl w:val="AD3C57F0"/>
    <w:lvl w:ilvl="0" w:tplc="F5F69312">
      <w:start w:val="1"/>
      <w:numFmt w:val="decimal"/>
      <w:lvlText w:val="%1."/>
      <w:lvlJc w:val="left"/>
      <w:pPr>
        <w:ind w:left="720" w:hanging="360"/>
      </w:pPr>
    </w:lvl>
    <w:lvl w:ilvl="1" w:tplc="C08089E0">
      <w:start w:val="1"/>
      <w:numFmt w:val="lowerLetter"/>
      <w:lvlText w:val="%2."/>
      <w:lvlJc w:val="left"/>
      <w:pPr>
        <w:ind w:left="1440" w:hanging="360"/>
      </w:pPr>
    </w:lvl>
    <w:lvl w:ilvl="2" w:tplc="E1565CB6">
      <w:start w:val="1"/>
      <w:numFmt w:val="lowerRoman"/>
      <w:lvlText w:val="%3."/>
      <w:lvlJc w:val="right"/>
      <w:pPr>
        <w:ind w:left="2160" w:hanging="180"/>
      </w:pPr>
    </w:lvl>
    <w:lvl w:ilvl="3" w:tplc="3B00B6E8">
      <w:start w:val="1"/>
      <w:numFmt w:val="decimal"/>
      <w:lvlText w:val="%4."/>
      <w:lvlJc w:val="left"/>
      <w:pPr>
        <w:ind w:left="2880" w:hanging="360"/>
      </w:pPr>
    </w:lvl>
    <w:lvl w:ilvl="4" w:tplc="90824D72">
      <w:start w:val="1"/>
      <w:numFmt w:val="lowerLetter"/>
      <w:lvlText w:val="%5."/>
      <w:lvlJc w:val="left"/>
      <w:pPr>
        <w:ind w:left="3600" w:hanging="360"/>
      </w:pPr>
    </w:lvl>
    <w:lvl w:ilvl="5" w:tplc="7DC8FD92">
      <w:start w:val="1"/>
      <w:numFmt w:val="lowerRoman"/>
      <w:lvlText w:val="%6."/>
      <w:lvlJc w:val="right"/>
      <w:pPr>
        <w:ind w:left="4320" w:hanging="180"/>
      </w:pPr>
    </w:lvl>
    <w:lvl w:ilvl="6" w:tplc="621684B2">
      <w:start w:val="1"/>
      <w:numFmt w:val="decimal"/>
      <w:lvlText w:val="%7."/>
      <w:lvlJc w:val="left"/>
      <w:pPr>
        <w:ind w:left="5040" w:hanging="360"/>
      </w:pPr>
    </w:lvl>
    <w:lvl w:ilvl="7" w:tplc="0CFC9264">
      <w:start w:val="1"/>
      <w:numFmt w:val="lowerLetter"/>
      <w:lvlText w:val="%8."/>
      <w:lvlJc w:val="left"/>
      <w:pPr>
        <w:ind w:left="5760" w:hanging="360"/>
      </w:pPr>
    </w:lvl>
    <w:lvl w:ilvl="8" w:tplc="998C31B4">
      <w:start w:val="1"/>
      <w:numFmt w:val="lowerRoman"/>
      <w:lvlText w:val="%9."/>
      <w:lvlJc w:val="right"/>
      <w:pPr>
        <w:ind w:left="6480" w:hanging="180"/>
      </w:pPr>
    </w:lvl>
  </w:abstractNum>
  <w:abstractNum w:abstractNumId="11" w15:restartNumberingAfterBreak="0">
    <w:nsid w:val="650119C2"/>
    <w:multiLevelType w:val="hybridMultilevel"/>
    <w:tmpl w:val="B38ECEDC"/>
    <w:lvl w:ilvl="0" w:tplc="7C7ABE7A">
      <w:start w:val="1"/>
      <w:numFmt w:val="bullet"/>
      <w:lvlText w:val=""/>
      <w:lvlJc w:val="left"/>
      <w:pPr>
        <w:ind w:left="720" w:hanging="360"/>
      </w:pPr>
      <w:rPr>
        <w:rFonts w:hint="default" w:ascii="Symbol" w:hAnsi="Symbol"/>
      </w:rPr>
    </w:lvl>
    <w:lvl w:ilvl="1" w:tplc="FB0485D0">
      <w:start w:val="1"/>
      <w:numFmt w:val="bullet"/>
      <w:lvlText w:val="o"/>
      <w:lvlJc w:val="left"/>
      <w:pPr>
        <w:ind w:left="1440" w:hanging="360"/>
      </w:pPr>
      <w:rPr>
        <w:rFonts w:hint="default" w:ascii="Courier New" w:hAnsi="Courier New"/>
      </w:rPr>
    </w:lvl>
    <w:lvl w:ilvl="2" w:tplc="0F96360C">
      <w:start w:val="1"/>
      <w:numFmt w:val="bullet"/>
      <w:lvlText w:val=""/>
      <w:lvlJc w:val="left"/>
      <w:pPr>
        <w:ind w:left="2160" w:hanging="360"/>
      </w:pPr>
      <w:rPr>
        <w:rFonts w:hint="default" w:ascii="Wingdings" w:hAnsi="Wingdings"/>
      </w:rPr>
    </w:lvl>
    <w:lvl w:ilvl="3" w:tplc="FD3C8474">
      <w:start w:val="1"/>
      <w:numFmt w:val="bullet"/>
      <w:lvlText w:val=""/>
      <w:lvlJc w:val="left"/>
      <w:pPr>
        <w:ind w:left="2880" w:hanging="360"/>
      </w:pPr>
      <w:rPr>
        <w:rFonts w:hint="default" w:ascii="Symbol" w:hAnsi="Symbol"/>
      </w:rPr>
    </w:lvl>
    <w:lvl w:ilvl="4" w:tplc="CC988A44">
      <w:start w:val="1"/>
      <w:numFmt w:val="bullet"/>
      <w:lvlText w:val="o"/>
      <w:lvlJc w:val="left"/>
      <w:pPr>
        <w:ind w:left="3600" w:hanging="360"/>
      </w:pPr>
      <w:rPr>
        <w:rFonts w:hint="default" w:ascii="Courier New" w:hAnsi="Courier New"/>
      </w:rPr>
    </w:lvl>
    <w:lvl w:ilvl="5" w:tplc="B2E45D88">
      <w:start w:val="1"/>
      <w:numFmt w:val="bullet"/>
      <w:lvlText w:val=""/>
      <w:lvlJc w:val="left"/>
      <w:pPr>
        <w:ind w:left="4320" w:hanging="360"/>
      </w:pPr>
      <w:rPr>
        <w:rFonts w:hint="default" w:ascii="Wingdings" w:hAnsi="Wingdings"/>
      </w:rPr>
    </w:lvl>
    <w:lvl w:ilvl="6" w:tplc="B26C917E">
      <w:start w:val="1"/>
      <w:numFmt w:val="bullet"/>
      <w:lvlText w:val=""/>
      <w:lvlJc w:val="left"/>
      <w:pPr>
        <w:ind w:left="5040" w:hanging="360"/>
      </w:pPr>
      <w:rPr>
        <w:rFonts w:hint="default" w:ascii="Symbol" w:hAnsi="Symbol"/>
      </w:rPr>
    </w:lvl>
    <w:lvl w:ilvl="7" w:tplc="F4BEA5E6">
      <w:start w:val="1"/>
      <w:numFmt w:val="bullet"/>
      <w:lvlText w:val="o"/>
      <w:lvlJc w:val="left"/>
      <w:pPr>
        <w:ind w:left="5760" w:hanging="360"/>
      </w:pPr>
      <w:rPr>
        <w:rFonts w:hint="default" w:ascii="Courier New" w:hAnsi="Courier New"/>
      </w:rPr>
    </w:lvl>
    <w:lvl w:ilvl="8" w:tplc="047EC772">
      <w:start w:val="1"/>
      <w:numFmt w:val="bullet"/>
      <w:lvlText w:val=""/>
      <w:lvlJc w:val="left"/>
      <w:pPr>
        <w:ind w:left="6480" w:hanging="360"/>
      </w:pPr>
      <w:rPr>
        <w:rFonts w:hint="default" w:ascii="Wingdings" w:hAnsi="Wingdings"/>
      </w:rPr>
    </w:lvl>
  </w:abstractNum>
  <w:abstractNum w:abstractNumId="12" w15:restartNumberingAfterBreak="0">
    <w:nsid w:val="79B30C95"/>
    <w:multiLevelType w:val="hybridMultilevel"/>
    <w:tmpl w:val="A1C8FAD0"/>
    <w:lvl w:ilvl="0" w:tplc="C7AA4C52">
      <w:start w:val="1"/>
      <w:numFmt w:val="bullet"/>
      <w:lvlText w:val=""/>
      <w:lvlJc w:val="left"/>
      <w:pPr>
        <w:ind w:left="720" w:hanging="360"/>
      </w:pPr>
      <w:rPr>
        <w:rFonts w:hint="default" w:ascii="Symbol" w:hAnsi="Symbol"/>
      </w:rPr>
    </w:lvl>
    <w:lvl w:ilvl="1" w:tplc="575E3976">
      <w:start w:val="1"/>
      <w:numFmt w:val="bullet"/>
      <w:lvlText w:val="o"/>
      <w:lvlJc w:val="left"/>
      <w:pPr>
        <w:ind w:left="1440" w:hanging="360"/>
      </w:pPr>
      <w:rPr>
        <w:rFonts w:hint="default" w:ascii="Courier New" w:hAnsi="Courier New"/>
      </w:rPr>
    </w:lvl>
    <w:lvl w:ilvl="2" w:tplc="F11EB558">
      <w:start w:val="1"/>
      <w:numFmt w:val="bullet"/>
      <w:lvlText w:val=""/>
      <w:lvlJc w:val="left"/>
      <w:pPr>
        <w:ind w:left="2160" w:hanging="360"/>
      </w:pPr>
      <w:rPr>
        <w:rFonts w:hint="default" w:ascii="Wingdings" w:hAnsi="Wingdings"/>
      </w:rPr>
    </w:lvl>
    <w:lvl w:ilvl="3" w:tplc="A6D2675E">
      <w:start w:val="1"/>
      <w:numFmt w:val="bullet"/>
      <w:lvlText w:val=""/>
      <w:lvlJc w:val="left"/>
      <w:pPr>
        <w:ind w:left="2880" w:hanging="360"/>
      </w:pPr>
      <w:rPr>
        <w:rFonts w:hint="default" w:ascii="Symbol" w:hAnsi="Symbol"/>
      </w:rPr>
    </w:lvl>
    <w:lvl w:ilvl="4" w:tplc="DC24DBE0">
      <w:start w:val="1"/>
      <w:numFmt w:val="bullet"/>
      <w:lvlText w:val="o"/>
      <w:lvlJc w:val="left"/>
      <w:pPr>
        <w:ind w:left="3600" w:hanging="360"/>
      </w:pPr>
      <w:rPr>
        <w:rFonts w:hint="default" w:ascii="Courier New" w:hAnsi="Courier New"/>
      </w:rPr>
    </w:lvl>
    <w:lvl w:ilvl="5" w:tplc="A79CAD06">
      <w:start w:val="1"/>
      <w:numFmt w:val="bullet"/>
      <w:lvlText w:val=""/>
      <w:lvlJc w:val="left"/>
      <w:pPr>
        <w:ind w:left="4320" w:hanging="360"/>
      </w:pPr>
      <w:rPr>
        <w:rFonts w:hint="default" w:ascii="Wingdings" w:hAnsi="Wingdings"/>
      </w:rPr>
    </w:lvl>
    <w:lvl w:ilvl="6" w:tplc="2DFC6F4E">
      <w:start w:val="1"/>
      <w:numFmt w:val="bullet"/>
      <w:lvlText w:val=""/>
      <w:lvlJc w:val="left"/>
      <w:pPr>
        <w:ind w:left="5040" w:hanging="360"/>
      </w:pPr>
      <w:rPr>
        <w:rFonts w:hint="default" w:ascii="Symbol" w:hAnsi="Symbol"/>
      </w:rPr>
    </w:lvl>
    <w:lvl w:ilvl="7" w:tplc="7848BE7A">
      <w:start w:val="1"/>
      <w:numFmt w:val="bullet"/>
      <w:lvlText w:val="o"/>
      <w:lvlJc w:val="left"/>
      <w:pPr>
        <w:ind w:left="5760" w:hanging="360"/>
      </w:pPr>
      <w:rPr>
        <w:rFonts w:hint="default" w:ascii="Courier New" w:hAnsi="Courier New"/>
      </w:rPr>
    </w:lvl>
    <w:lvl w:ilvl="8" w:tplc="08829EE2">
      <w:start w:val="1"/>
      <w:numFmt w:val="bullet"/>
      <w:lvlText w:val=""/>
      <w:lvlJc w:val="left"/>
      <w:pPr>
        <w:ind w:left="6480" w:hanging="360"/>
      </w:pPr>
      <w:rPr>
        <w:rFonts w:hint="default" w:ascii="Wingdings" w:hAnsi="Wingdings"/>
      </w:rPr>
    </w:lvl>
  </w:abstractNum>
  <w:abstractNum w:abstractNumId="13" w15:restartNumberingAfterBreak="0">
    <w:nsid w:val="7BF83544"/>
    <w:multiLevelType w:val="hybridMultilevel"/>
    <w:tmpl w:val="60285DF6"/>
    <w:lvl w:ilvl="0" w:tplc="3F40C92E">
      <w:start w:val="1"/>
      <w:numFmt w:val="bullet"/>
      <w:lvlText w:val=""/>
      <w:lvlJc w:val="left"/>
      <w:pPr>
        <w:ind w:left="720" w:hanging="360"/>
      </w:pPr>
      <w:rPr>
        <w:rFonts w:hint="default" w:ascii="Symbol" w:hAnsi="Symbol"/>
      </w:rPr>
    </w:lvl>
    <w:lvl w:ilvl="1" w:tplc="5EAEB152">
      <w:start w:val="1"/>
      <w:numFmt w:val="bullet"/>
      <w:lvlText w:val="o"/>
      <w:lvlJc w:val="left"/>
      <w:pPr>
        <w:ind w:left="1440" w:hanging="360"/>
      </w:pPr>
      <w:rPr>
        <w:rFonts w:hint="default" w:ascii="Courier New" w:hAnsi="Courier New"/>
      </w:rPr>
    </w:lvl>
    <w:lvl w:ilvl="2" w:tplc="1CF41948">
      <w:start w:val="1"/>
      <w:numFmt w:val="bullet"/>
      <w:lvlText w:val=""/>
      <w:lvlJc w:val="left"/>
      <w:pPr>
        <w:ind w:left="2160" w:hanging="360"/>
      </w:pPr>
      <w:rPr>
        <w:rFonts w:hint="default" w:ascii="Wingdings" w:hAnsi="Wingdings"/>
      </w:rPr>
    </w:lvl>
    <w:lvl w:ilvl="3" w:tplc="3B4C45DE">
      <w:start w:val="1"/>
      <w:numFmt w:val="bullet"/>
      <w:lvlText w:val=""/>
      <w:lvlJc w:val="left"/>
      <w:pPr>
        <w:ind w:left="2880" w:hanging="360"/>
      </w:pPr>
      <w:rPr>
        <w:rFonts w:hint="default" w:ascii="Symbol" w:hAnsi="Symbol"/>
      </w:rPr>
    </w:lvl>
    <w:lvl w:ilvl="4" w:tplc="CE2CFC7A">
      <w:start w:val="1"/>
      <w:numFmt w:val="bullet"/>
      <w:lvlText w:val="o"/>
      <w:lvlJc w:val="left"/>
      <w:pPr>
        <w:ind w:left="3600" w:hanging="360"/>
      </w:pPr>
      <w:rPr>
        <w:rFonts w:hint="default" w:ascii="Courier New" w:hAnsi="Courier New"/>
      </w:rPr>
    </w:lvl>
    <w:lvl w:ilvl="5" w:tplc="7A98A022">
      <w:start w:val="1"/>
      <w:numFmt w:val="bullet"/>
      <w:lvlText w:val=""/>
      <w:lvlJc w:val="left"/>
      <w:pPr>
        <w:ind w:left="4320" w:hanging="360"/>
      </w:pPr>
      <w:rPr>
        <w:rFonts w:hint="default" w:ascii="Wingdings" w:hAnsi="Wingdings"/>
      </w:rPr>
    </w:lvl>
    <w:lvl w:ilvl="6" w:tplc="B7ACB2AA">
      <w:start w:val="1"/>
      <w:numFmt w:val="bullet"/>
      <w:lvlText w:val=""/>
      <w:lvlJc w:val="left"/>
      <w:pPr>
        <w:ind w:left="5040" w:hanging="360"/>
      </w:pPr>
      <w:rPr>
        <w:rFonts w:hint="default" w:ascii="Symbol" w:hAnsi="Symbol"/>
      </w:rPr>
    </w:lvl>
    <w:lvl w:ilvl="7" w:tplc="C3C62C62">
      <w:start w:val="1"/>
      <w:numFmt w:val="bullet"/>
      <w:lvlText w:val="o"/>
      <w:lvlJc w:val="left"/>
      <w:pPr>
        <w:ind w:left="5760" w:hanging="360"/>
      </w:pPr>
      <w:rPr>
        <w:rFonts w:hint="default" w:ascii="Courier New" w:hAnsi="Courier New"/>
      </w:rPr>
    </w:lvl>
    <w:lvl w:ilvl="8" w:tplc="0DC6B216">
      <w:start w:val="1"/>
      <w:numFmt w:val="bullet"/>
      <w:lvlText w:val=""/>
      <w:lvlJc w:val="left"/>
      <w:pPr>
        <w:ind w:left="6480" w:hanging="360"/>
      </w:pPr>
      <w:rPr>
        <w:rFonts w:hint="default" w:ascii="Wingdings" w:hAnsi="Wingdings"/>
      </w:rPr>
    </w:lvl>
  </w:abstractNum>
  <w:abstractNum w:abstractNumId="14" w15:restartNumberingAfterBreak="0">
    <w:nsid w:val="7C103FCF"/>
    <w:multiLevelType w:val="hybridMultilevel"/>
    <w:tmpl w:val="FFFFFFFF"/>
    <w:lvl w:ilvl="0" w:tplc="580E91D2">
      <w:start w:val="1"/>
      <w:numFmt w:val="bullet"/>
      <w:lvlText w:val=""/>
      <w:lvlJc w:val="left"/>
      <w:pPr>
        <w:ind w:left="720" w:hanging="360"/>
      </w:pPr>
      <w:rPr>
        <w:rFonts w:hint="default" w:ascii="Symbol" w:hAnsi="Symbol"/>
      </w:rPr>
    </w:lvl>
    <w:lvl w:ilvl="1" w:tplc="965E1544">
      <w:start w:val="1"/>
      <w:numFmt w:val="bullet"/>
      <w:lvlText w:val="o"/>
      <w:lvlJc w:val="left"/>
      <w:pPr>
        <w:ind w:left="1440" w:hanging="360"/>
      </w:pPr>
      <w:rPr>
        <w:rFonts w:hint="default" w:ascii="Courier New" w:hAnsi="Courier New"/>
      </w:rPr>
    </w:lvl>
    <w:lvl w:ilvl="2" w:tplc="38A68BB6">
      <w:start w:val="1"/>
      <w:numFmt w:val="bullet"/>
      <w:lvlText w:val=""/>
      <w:lvlJc w:val="left"/>
      <w:pPr>
        <w:ind w:left="2160" w:hanging="360"/>
      </w:pPr>
      <w:rPr>
        <w:rFonts w:hint="default" w:ascii="Wingdings" w:hAnsi="Wingdings"/>
      </w:rPr>
    </w:lvl>
    <w:lvl w:ilvl="3" w:tplc="4A4CDBA2">
      <w:start w:val="1"/>
      <w:numFmt w:val="bullet"/>
      <w:lvlText w:val=""/>
      <w:lvlJc w:val="left"/>
      <w:pPr>
        <w:ind w:left="2880" w:hanging="360"/>
      </w:pPr>
      <w:rPr>
        <w:rFonts w:hint="default" w:ascii="Symbol" w:hAnsi="Symbol"/>
      </w:rPr>
    </w:lvl>
    <w:lvl w:ilvl="4" w:tplc="8CDC6F18">
      <w:start w:val="1"/>
      <w:numFmt w:val="bullet"/>
      <w:lvlText w:val="o"/>
      <w:lvlJc w:val="left"/>
      <w:pPr>
        <w:ind w:left="3600" w:hanging="360"/>
      </w:pPr>
      <w:rPr>
        <w:rFonts w:hint="default" w:ascii="Courier New" w:hAnsi="Courier New"/>
      </w:rPr>
    </w:lvl>
    <w:lvl w:ilvl="5" w:tplc="6826EF86">
      <w:start w:val="1"/>
      <w:numFmt w:val="bullet"/>
      <w:lvlText w:val=""/>
      <w:lvlJc w:val="left"/>
      <w:pPr>
        <w:ind w:left="4320" w:hanging="360"/>
      </w:pPr>
      <w:rPr>
        <w:rFonts w:hint="default" w:ascii="Wingdings" w:hAnsi="Wingdings"/>
      </w:rPr>
    </w:lvl>
    <w:lvl w:ilvl="6" w:tplc="88F0EF3A">
      <w:start w:val="1"/>
      <w:numFmt w:val="bullet"/>
      <w:lvlText w:val=""/>
      <w:lvlJc w:val="left"/>
      <w:pPr>
        <w:ind w:left="5040" w:hanging="360"/>
      </w:pPr>
      <w:rPr>
        <w:rFonts w:hint="default" w:ascii="Symbol" w:hAnsi="Symbol"/>
      </w:rPr>
    </w:lvl>
    <w:lvl w:ilvl="7" w:tplc="17381130">
      <w:start w:val="1"/>
      <w:numFmt w:val="bullet"/>
      <w:lvlText w:val="o"/>
      <w:lvlJc w:val="left"/>
      <w:pPr>
        <w:ind w:left="5760" w:hanging="360"/>
      </w:pPr>
      <w:rPr>
        <w:rFonts w:hint="default" w:ascii="Courier New" w:hAnsi="Courier New"/>
      </w:rPr>
    </w:lvl>
    <w:lvl w:ilvl="8" w:tplc="BBAA2310">
      <w:start w:val="1"/>
      <w:numFmt w:val="bullet"/>
      <w:lvlText w:val=""/>
      <w:lvlJc w:val="left"/>
      <w:pPr>
        <w:ind w:left="6480" w:hanging="360"/>
      </w:pPr>
      <w:rPr>
        <w:rFonts w:hint="default" w:ascii="Wingdings" w:hAnsi="Wingdings"/>
      </w:rPr>
    </w:lvl>
  </w:abstractNum>
  <w:num w:numId="17">
    <w:abstractNumId w:val="16"/>
  </w:num>
  <w:num w:numId="16">
    <w:abstractNumId w:val="15"/>
  </w:num>
  <w:num w:numId="1">
    <w:abstractNumId w:val="10"/>
  </w:num>
  <w:num w:numId="2">
    <w:abstractNumId w:val="3"/>
  </w:num>
  <w:num w:numId="3">
    <w:abstractNumId w:val="9"/>
  </w:num>
  <w:num w:numId="4">
    <w:abstractNumId w:val="12"/>
  </w:num>
  <w:num w:numId="5">
    <w:abstractNumId w:val="7"/>
  </w:num>
  <w:num w:numId="6">
    <w:abstractNumId w:val="11"/>
  </w:num>
  <w:num w:numId="7">
    <w:abstractNumId w:val="0"/>
  </w:num>
  <w:num w:numId="8">
    <w:abstractNumId w:val="6"/>
  </w:num>
  <w:num w:numId="9">
    <w:abstractNumId w:val="5"/>
  </w:num>
  <w:num w:numId="10">
    <w:abstractNumId w:val="1"/>
  </w:num>
  <w:num w:numId="11">
    <w:abstractNumId w:val="8"/>
  </w:num>
  <w:num w:numId="12">
    <w:abstractNumId w:val="13"/>
  </w:num>
  <w:num w:numId="13">
    <w:abstractNumId w:val="4"/>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D0625B"/>
    <w:rsid w:val="000E59B2"/>
    <w:rsid w:val="00197F53"/>
    <w:rsid w:val="00300DD0"/>
    <w:rsid w:val="00312278"/>
    <w:rsid w:val="003514CF"/>
    <w:rsid w:val="003BA1CA"/>
    <w:rsid w:val="00521425"/>
    <w:rsid w:val="00533390"/>
    <w:rsid w:val="0053BEDE"/>
    <w:rsid w:val="0068032C"/>
    <w:rsid w:val="006863DA"/>
    <w:rsid w:val="006A4A98"/>
    <w:rsid w:val="006D2130"/>
    <w:rsid w:val="00704CC0"/>
    <w:rsid w:val="008D236B"/>
    <w:rsid w:val="0094CD88"/>
    <w:rsid w:val="009C2221"/>
    <w:rsid w:val="00A2B004"/>
    <w:rsid w:val="00B411EA"/>
    <w:rsid w:val="00B73319"/>
    <w:rsid w:val="00C313DC"/>
    <w:rsid w:val="00C60040"/>
    <w:rsid w:val="00E21E2F"/>
    <w:rsid w:val="00E74E9C"/>
    <w:rsid w:val="00E97BDF"/>
    <w:rsid w:val="00E991A9"/>
    <w:rsid w:val="00F616A3"/>
    <w:rsid w:val="00FB3990"/>
    <w:rsid w:val="00FB587D"/>
    <w:rsid w:val="01256DFC"/>
    <w:rsid w:val="01864278"/>
    <w:rsid w:val="019BEA21"/>
    <w:rsid w:val="019FD961"/>
    <w:rsid w:val="01AF1890"/>
    <w:rsid w:val="01F600FC"/>
    <w:rsid w:val="01FEF757"/>
    <w:rsid w:val="0205DECE"/>
    <w:rsid w:val="022C896D"/>
    <w:rsid w:val="0241418E"/>
    <w:rsid w:val="02484FB0"/>
    <w:rsid w:val="0272E87C"/>
    <w:rsid w:val="027AA5A3"/>
    <w:rsid w:val="0281FAE8"/>
    <w:rsid w:val="02827893"/>
    <w:rsid w:val="0284DE19"/>
    <w:rsid w:val="02EB8AAD"/>
    <w:rsid w:val="03301E32"/>
    <w:rsid w:val="0333633C"/>
    <w:rsid w:val="03356092"/>
    <w:rsid w:val="03399CFA"/>
    <w:rsid w:val="03581BF9"/>
    <w:rsid w:val="036867FE"/>
    <w:rsid w:val="0368EF88"/>
    <w:rsid w:val="036A47FA"/>
    <w:rsid w:val="037385F2"/>
    <w:rsid w:val="037FBFAF"/>
    <w:rsid w:val="03A2AE0B"/>
    <w:rsid w:val="03CAFCCB"/>
    <w:rsid w:val="03CCE1E3"/>
    <w:rsid w:val="03CD5484"/>
    <w:rsid w:val="03CF0005"/>
    <w:rsid w:val="03FB16A3"/>
    <w:rsid w:val="0408EAED"/>
    <w:rsid w:val="040CD966"/>
    <w:rsid w:val="040E97C1"/>
    <w:rsid w:val="0431E9AD"/>
    <w:rsid w:val="0448752C"/>
    <w:rsid w:val="04787B5E"/>
    <w:rsid w:val="0479E0BF"/>
    <w:rsid w:val="04806F5F"/>
    <w:rsid w:val="0488B2E6"/>
    <w:rsid w:val="04966918"/>
    <w:rsid w:val="04999DC2"/>
    <w:rsid w:val="049E669D"/>
    <w:rsid w:val="04A36910"/>
    <w:rsid w:val="04B99C2D"/>
    <w:rsid w:val="04BEF085"/>
    <w:rsid w:val="04C47269"/>
    <w:rsid w:val="04C4AEDC"/>
    <w:rsid w:val="04CE1AF6"/>
    <w:rsid w:val="04D0944F"/>
    <w:rsid w:val="04D610FA"/>
    <w:rsid w:val="0504C409"/>
    <w:rsid w:val="050C1048"/>
    <w:rsid w:val="051955FB"/>
    <w:rsid w:val="051AEC09"/>
    <w:rsid w:val="05217AAC"/>
    <w:rsid w:val="052740A9"/>
    <w:rsid w:val="052A4FE8"/>
    <w:rsid w:val="052C4C0A"/>
    <w:rsid w:val="053C44E3"/>
    <w:rsid w:val="0542F306"/>
    <w:rsid w:val="0548D0E7"/>
    <w:rsid w:val="05583146"/>
    <w:rsid w:val="055A00C7"/>
    <w:rsid w:val="055DF389"/>
    <w:rsid w:val="056021D5"/>
    <w:rsid w:val="05662E2A"/>
    <w:rsid w:val="0569D3FB"/>
    <w:rsid w:val="05746C1B"/>
    <w:rsid w:val="05BFC444"/>
    <w:rsid w:val="05D3619E"/>
    <w:rsid w:val="05D54586"/>
    <w:rsid w:val="05DB142A"/>
    <w:rsid w:val="0600BF1A"/>
    <w:rsid w:val="060DBFB6"/>
    <w:rsid w:val="06341CB4"/>
    <w:rsid w:val="06355182"/>
    <w:rsid w:val="063E469C"/>
    <w:rsid w:val="0644D00F"/>
    <w:rsid w:val="0654A3F4"/>
    <w:rsid w:val="0658A653"/>
    <w:rsid w:val="0663961C"/>
    <w:rsid w:val="066B7C5E"/>
    <w:rsid w:val="0679C8BE"/>
    <w:rsid w:val="068E47A5"/>
    <w:rsid w:val="06974E6D"/>
    <w:rsid w:val="069F6B2E"/>
    <w:rsid w:val="06B46951"/>
    <w:rsid w:val="06D92803"/>
    <w:rsid w:val="06DEBBB9"/>
    <w:rsid w:val="06E4169C"/>
    <w:rsid w:val="06EFCFE1"/>
    <w:rsid w:val="06FAC308"/>
    <w:rsid w:val="07055E39"/>
    <w:rsid w:val="070700E4"/>
    <w:rsid w:val="0714C810"/>
    <w:rsid w:val="0720E444"/>
    <w:rsid w:val="07245BF3"/>
    <w:rsid w:val="073DD86A"/>
    <w:rsid w:val="074AC533"/>
    <w:rsid w:val="0764792F"/>
    <w:rsid w:val="0767E1A0"/>
    <w:rsid w:val="076C3143"/>
    <w:rsid w:val="078DECAD"/>
    <w:rsid w:val="079EEE58"/>
    <w:rsid w:val="07A9F856"/>
    <w:rsid w:val="07D47EF1"/>
    <w:rsid w:val="07DB0762"/>
    <w:rsid w:val="07E319DE"/>
    <w:rsid w:val="08017962"/>
    <w:rsid w:val="082C9B33"/>
    <w:rsid w:val="082EF3DC"/>
    <w:rsid w:val="083F37F8"/>
    <w:rsid w:val="084D8BA8"/>
    <w:rsid w:val="0850498F"/>
    <w:rsid w:val="0856537E"/>
    <w:rsid w:val="085F0353"/>
    <w:rsid w:val="08616535"/>
    <w:rsid w:val="089031C9"/>
    <w:rsid w:val="089B50E8"/>
    <w:rsid w:val="08A80181"/>
    <w:rsid w:val="08B2B912"/>
    <w:rsid w:val="08B659F0"/>
    <w:rsid w:val="08D99A11"/>
    <w:rsid w:val="08DEAB24"/>
    <w:rsid w:val="09050A0A"/>
    <w:rsid w:val="090B36D2"/>
    <w:rsid w:val="0916BE90"/>
    <w:rsid w:val="092D15C5"/>
    <w:rsid w:val="097432D8"/>
    <w:rsid w:val="097AB30F"/>
    <w:rsid w:val="098F0561"/>
    <w:rsid w:val="099BEBC8"/>
    <w:rsid w:val="09C731DF"/>
    <w:rsid w:val="09DA0BB1"/>
    <w:rsid w:val="09E99555"/>
    <w:rsid w:val="09EF0C05"/>
    <w:rsid w:val="09EFB7F9"/>
    <w:rsid w:val="0A028466"/>
    <w:rsid w:val="0A15EAA7"/>
    <w:rsid w:val="0A53B61B"/>
    <w:rsid w:val="0A5551BC"/>
    <w:rsid w:val="0A55B8C4"/>
    <w:rsid w:val="0A647D82"/>
    <w:rsid w:val="0A664D15"/>
    <w:rsid w:val="0A6692BA"/>
    <w:rsid w:val="0A847D31"/>
    <w:rsid w:val="0A8613F9"/>
    <w:rsid w:val="0A88BA19"/>
    <w:rsid w:val="0AAFCBA1"/>
    <w:rsid w:val="0AC863B4"/>
    <w:rsid w:val="0AD0D3F5"/>
    <w:rsid w:val="0AE9A5E8"/>
    <w:rsid w:val="0B1A9229"/>
    <w:rsid w:val="0B4073C6"/>
    <w:rsid w:val="0B5DBD3F"/>
    <w:rsid w:val="0B6BC2CD"/>
    <w:rsid w:val="0B6D51DA"/>
    <w:rsid w:val="0B7E646E"/>
    <w:rsid w:val="0B9172C3"/>
    <w:rsid w:val="0BC3369D"/>
    <w:rsid w:val="0BF05E28"/>
    <w:rsid w:val="0C09ECDA"/>
    <w:rsid w:val="0C1D4F3A"/>
    <w:rsid w:val="0C21DD98"/>
    <w:rsid w:val="0C258C91"/>
    <w:rsid w:val="0C3B200B"/>
    <w:rsid w:val="0C626E04"/>
    <w:rsid w:val="0C6E6FDF"/>
    <w:rsid w:val="0C793761"/>
    <w:rsid w:val="0C811869"/>
    <w:rsid w:val="0C832968"/>
    <w:rsid w:val="0C981564"/>
    <w:rsid w:val="0CAE4840"/>
    <w:rsid w:val="0CB0B34A"/>
    <w:rsid w:val="0CC69930"/>
    <w:rsid w:val="0CCB4A7D"/>
    <w:rsid w:val="0CCFA87B"/>
    <w:rsid w:val="0CD5E4C4"/>
    <w:rsid w:val="0CDB762C"/>
    <w:rsid w:val="0CF15BFB"/>
    <w:rsid w:val="0CF1C700"/>
    <w:rsid w:val="0D18BE41"/>
    <w:rsid w:val="0D361459"/>
    <w:rsid w:val="0D49CE41"/>
    <w:rsid w:val="0D4D03E2"/>
    <w:rsid w:val="0D692B74"/>
    <w:rsid w:val="0D9440A0"/>
    <w:rsid w:val="0D969DA7"/>
    <w:rsid w:val="0D9F0B8C"/>
    <w:rsid w:val="0DB3FF50"/>
    <w:rsid w:val="0DD4A78B"/>
    <w:rsid w:val="0DD7658F"/>
    <w:rsid w:val="0E2671FA"/>
    <w:rsid w:val="0E26BA5A"/>
    <w:rsid w:val="0E29FB48"/>
    <w:rsid w:val="0E39A7CC"/>
    <w:rsid w:val="0E3B2DCB"/>
    <w:rsid w:val="0E7BBD40"/>
    <w:rsid w:val="0E83A1DD"/>
    <w:rsid w:val="0E88FB5B"/>
    <w:rsid w:val="0E8D1283"/>
    <w:rsid w:val="0E981DCE"/>
    <w:rsid w:val="0E9E8999"/>
    <w:rsid w:val="0ED0B276"/>
    <w:rsid w:val="0EE2C119"/>
    <w:rsid w:val="0F0BE9D3"/>
    <w:rsid w:val="0F0C6DDE"/>
    <w:rsid w:val="0F0EC753"/>
    <w:rsid w:val="0F11D233"/>
    <w:rsid w:val="0F1EB39B"/>
    <w:rsid w:val="0F232FC1"/>
    <w:rsid w:val="0F2BFFFB"/>
    <w:rsid w:val="0F6D1A87"/>
    <w:rsid w:val="0F6E0204"/>
    <w:rsid w:val="0F913A5C"/>
    <w:rsid w:val="0F98063E"/>
    <w:rsid w:val="0F9A4EB9"/>
    <w:rsid w:val="0FA2B6BC"/>
    <w:rsid w:val="0FDF2A75"/>
    <w:rsid w:val="0FE21577"/>
    <w:rsid w:val="0FE312A4"/>
    <w:rsid w:val="0FF9DF31"/>
    <w:rsid w:val="10136B3C"/>
    <w:rsid w:val="10311AAB"/>
    <w:rsid w:val="10380687"/>
    <w:rsid w:val="10423691"/>
    <w:rsid w:val="1054C690"/>
    <w:rsid w:val="10661428"/>
    <w:rsid w:val="1076115A"/>
    <w:rsid w:val="1085832F"/>
    <w:rsid w:val="108BF1C1"/>
    <w:rsid w:val="108ED455"/>
    <w:rsid w:val="10B4891B"/>
    <w:rsid w:val="10B5165C"/>
    <w:rsid w:val="10E0A38D"/>
    <w:rsid w:val="10E89B0C"/>
    <w:rsid w:val="10F079DA"/>
    <w:rsid w:val="10F8731E"/>
    <w:rsid w:val="11040166"/>
    <w:rsid w:val="11068033"/>
    <w:rsid w:val="1124198D"/>
    <w:rsid w:val="1124674C"/>
    <w:rsid w:val="112DF678"/>
    <w:rsid w:val="1133FAF2"/>
    <w:rsid w:val="1135C2C9"/>
    <w:rsid w:val="11A06D25"/>
    <w:rsid w:val="11A0A36A"/>
    <w:rsid w:val="11AEFE8E"/>
    <w:rsid w:val="11DC19BF"/>
    <w:rsid w:val="11E0E4A7"/>
    <w:rsid w:val="11EFB762"/>
    <w:rsid w:val="11F38B0B"/>
    <w:rsid w:val="11FC3057"/>
    <w:rsid w:val="120A7605"/>
    <w:rsid w:val="12101B69"/>
    <w:rsid w:val="1210850F"/>
    <w:rsid w:val="12130A67"/>
    <w:rsid w:val="1213CD9D"/>
    <w:rsid w:val="1240B457"/>
    <w:rsid w:val="1241ED7E"/>
    <w:rsid w:val="1244EC3D"/>
    <w:rsid w:val="124B3461"/>
    <w:rsid w:val="126357B4"/>
    <w:rsid w:val="1274ACF6"/>
    <w:rsid w:val="127BE284"/>
    <w:rsid w:val="12A8D9A5"/>
    <w:rsid w:val="12CEB23E"/>
    <w:rsid w:val="12DDD66E"/>
    <w:rsid w:val="12E827C8"/>
    <w:rsid w:val="12F42DCE"/>
    <w:rsid w:val="13120844"/>
    <w:rsid w:val="13197180"/>
    <w:rsid w:val="132257BB"/>
    <w:rsid w:val="136E4420"/>
    <w:rsid w:val="13787D38"/>
    <w:rsid w:val="13890493"/>
    <w:rsid w:val="13895C44"/>
    <w:rsid w:val="139D2C80"/>
    <w:rsid w:val="13C452CB"/>
    <w:rsid w:val="1400E268"/>
    <w:rsid w:val="1411F854"/>
    <w:rsid w:val="14487C2D"/>
    <w:rsid w:val="1455779F"/>
    <w:rsid w:val="145CEB5D"/>
    <w:rsid w:val="146049E6"/>
    <w:rsid w:val="14612BF8"/>
    <w:rsid w:val="14613372"/>
    <w:rsid w:val="148315F6"/>
    <w:rsid w:val="148493B6"/>
    <w:rsid w:val="1491F0DC"/>
    <w:rsid w:val="1498A8F2"/>
    <w:rsid w:val="149ECF58"/>
    <w:rsid w:val="14A49D1A"/>
    <w:rsid w:val="14C8ED87"/>
    <w:rsid w:val="14CFD232"/>
    <w:rsid w:val="14E974FB"/>
    <w:rsid w:val="14FE5423"/>
    <w:rsid w:val="1501378F"/>
    <w:rsid w:val="150370AE"/>
    <w:rsid w:val="1508F279"/>
    <w:rsid w:val="151F8473"/>
    <w:rsid w:val="15230BA5"/>
    <w:rsid w:val="1539448E"/>
    <w:rsid w:val="153F272E"/>
    <w:rsid w:val="1540C1AB"/>
    <w:rsid w:val="155FC6D5"/>
    <w:rsid w:val="1574646E"/>
    <w:rsid w:val="158A5213"/>
    <w:rsid w:val="15A89913"/>
    <w:rsid w:val="15D7570E"/>
    <w:rsid w:val="16035BBC"/>
    <w:rsid w:val="16203604"/>
    <w:rsid w:val="16235B06"/>
    <w:rsid w:val="1626D8AA"/>
    <w:rsid w:val="16424751"/>
    <w:rsid w:val="16425397"/>
    <w:rsid w:val="164BF316"/>
    <w:rsid w:val="16542966"/>
    <w:rsid w:val="16654C0B"/>
    <w:rsid w:val="1691C9C1"/>
    <w:rsid w:val="169228BC"/>
    <w:rsid w:val="16A097CF"/>
    <w:rsid w:val="16A8B32F"/>
    <w:rsid w:val="16AE3D20"/>
    <w:rsid w:val="16BA1934"/>
    <w:rsid w:val="16EEFCF5"/>
    <w:rsid w:val="17028264"/>
    <w:rsid w:val="1707FE26"/>
    <w:rsid w:val="172F5BE4"/>
    <w:rsid w:val="172F7BE1"/>
    <w:rsid w:val="17572A93"/>
    <w:rsid w:val="1775CF53"/>
    <w:rsid w:val="17846232"/>
    <w:rsid w:val="178FFE8D"/>
    <w:rsid w:val="17A05BE6"/>
    <w:rsid w:val="17AF5E65"/>
    <w:rsid w:val="17BECDEE"/>
    <w:rsid w:val="17C1BF6A"/>
    <w:rsid w:val="17C5CD10"/>
    <w:rsid w:val="17DBBB3A"/>
    <w:rsid w:val="17DC6159"/>
    <w:rsid w:val="17E6870D"/>
    <w:rsid w:val="18192AAD"/>
    <w:rsid w:val="18241762"/>
    <w:rsid w:val="1865610B"/>
    <w:rsid w:val="18794526"/>
    <w:rsid w:val="187ECEDD"/>
    <w:rsid w:val="1887D926"/>
    <w:rsid w:val="18A54A9B"/>
    <w:rsid w:val="18AECA3B"/>
    <w:rsid w:val="18B378F3"/>
    <w:rsid w:val="18B91265"/>
    <w:rsid w:val="18CF3A09"/>
    <w:rsid w:val="18CFC2DD"/>
    <w:rsid w:val="18E0C74C"/>
    <w:rsid w:val="18F9C80F"/>
    <w:rsid w:val="190A020E"/>
    <w:rsid w:val="190DF07A"/>
    <w:rsid w:val="1913AEBA"/>
    <w:rsid w:val="19140DD4"/>
    <w:rsid w:val="191D292F"/>
    <w:rsid w:val="196BB096"/>
    <w:rsid w:val="196CE674"/>
    <w:rsid w:val="198D77D8"/>
    <w:rsid w:val="1994D2CF"/>
    <w:rsid w:val="19A73D5A"/>
    <w:rsid w:val="19C3FD04"/>
    <w:rsid w:val="19C4400D"/>
    <w:rsid w:val="19CEC2BB"/>
    <w:rsid w:val="19D190F9"/>
    <w:rsid w:val="19D2C67B"/>
    <w:rsid w:val="19D73F1B"/>
    <w:rsid w:val="19E0D323"/>
    <w:rsid w:val="19E590CC"/>
    <w:rsid w:val="1A101EE4"/>
    <w:rsid w:val="1A13446E"/>
    <w:rsid w:val="1A2756BC"/>
    <w:rsid w:val="1A2B1C9C"/>
    <w:rsid w:val="1A5E9934"/>
    <w:rsid w:val="1A76EB93"/>
    <w:rsid w:val="1A9732C5"/>
    <w:rsid w:val="1AAEE084"/>
    <w:rsid w:val="1AB39D6C"/>
    <w:rsid w:val="1AB53E5E"/>
    <w:rsid w:val="1ABA5B42"/>
    <w:rsid w:val="1AC3A383"/>
    <w:rsid w:val="1AC57FFA"/>
    <w:rsid w:val="1ADD5097"/>
    <w:rsid w:val="1AEADC9F"/>
    <w:rsid w:val="1AEFCFA3"/>
    <w:rsid w:val="1AF6A2B7"/>
    <w:rsid w:val="1AFDD88D"/>
    <w:rsid w:val="1B0A6861"/>
    <w:rsid w:val="1B1BF254"/>
    <w:rsid w:val="1B1E7FC4"/>
    <w:rsid w:val="1B26B3B6"/>
    <w:rsid w:val="1B530C87"/>
    <w:rsid w:val="1B60F6F9"/>
    <w:rsid w:val="1B69539C"/>
    <w:rsid w:val="1B77F37D"/>
    <w:rsid w:val="1B7D662A"/>
    <w:rsid w:val="1B9BEED4"/>
    <w:rsid w:val="1B9F0429"/>
    <w:rsid w:val="1BA369FA"/>
    <w:rsid w:val="1BAB558F"/>
    <w:rsid w:val="1BC0D4E6"/>
    <w:rsid w:val="1BC99F06"/>
    <w:rsid w:val="1BD8292F"/>
    <w:rsid w:val="1BDCF33C"/>
    <w:rsid w:val="1BFC06FD"/>
    <w:rsid w:val="1C400987"/>
    <w:rsid w:val="1C622BB7"/>
    <w:rsid w:val="1C8CE5BA"/>
    <w:rsid w:val="1C96A228"/>
    <w:rsid w:val="1CB6BCE6"/>
    <w:rsid w:val="1CC7E499"/>
    <w:rsid w:val="1CCECBFE"/>
    <w:rsid w:val="1CF0C04D"/>
    <w:rsid w:val="1CF49EC2"/>
    <w:rsid w:val="1D08116D"/>
    <w:rsid w:val="1D157735"/>
    <w:rsid w:val="1D2D8D02"/>
    <w:rsid w:val="1D48937F"/>
    <w:rsid w:val="1D569A16"/>
    <w:rsid w:val="1D63ED3A"/>
    <w:rsid w:val="1D6424C4"/>
    <w:rsid w:val="1D715FDC"/>
    <w:rsid w:val="1D82C35C"/>
    <w:rsid w:val="1D88DE37"/>
    <w:rsid w:val="1DA134EE"/>
    <w:rsid w:val="1DA48E64"/>
    <w:rsid w:val="1DA6AE69"/>
    <w:rsid w:val="1DB2EEE3"/>
    <w:rsid w:val="1DC09929"/>
    <w:rsid w:val="1DC7F288"/>
    <w:rsid w:val="1DF7291E"/>
    <w:rsid w:val="1E02DAB6"/>
    <w:rsid w:val="1E338274"/>
    <w:rsid w:val="1E3DE997"/>
    <w:rsid w:val="1E46E709"/>
    <w:rsid w:val="1E68A8D5"/>
    <w:rsid w:val="1E71E623"/>
    <w:rsid w:val="1E7F8973"/>
    <w:rsid w:val="1E80B1E0"/>
    <w:rsid w:val="1E8A8CF3"/>
    <w:rsid w:val="1EA1E8C2"/>
    <w:rsid w:val="1EA9B786"/>
    <w:rsid w:val="1EB911F6"/>
    <w:rsid w:val="1ED1B850"/>
    <w:rsid w:val="1F1106FA"/>
    <w:rsid w:val="1F212346"/>
    <w:rsid w:val="1F3735F2"/>
    <w:rsid w:val="1F399607"/>
    <w:rsid w:val="1F415793"/>
    <w:rsid w:val="1F454F93"/>
    <w:rsid w:val="1F4ACED6"/>
    <w:rsid w:val="1F5E5083"/>
    <w:rsid w:val="1F715880"/>
    <w:rsid w:val="1F75F188"/>
    <w:rsid w:val="1F82CC79"/>
    <w:rsid w:val="1F8CE20E"/>
    <w:rsid w:val="1F952ED7"/>
    <w:rsid w:val="1FA9C118"/>
    <w:rsid w:val="1FAEBE2C"/>
    <w:rsid w:val="1FBC1362"/>
    <w:rsid w:val="1FC31CEB"/>
    <w:rsid w:val="1FCF6010"/>
    <w:rsid w:val="1FE2AAB7"/>
    <w:rsid w:val="1FE3D1A8"/>
    <w:rsid w:val="1FE61621"/>
    <w:rsid w:val="1FFC4D18"/>
    <w:rsid w:val="201D93C2"/>
    <w:rsid w:val="20371DDF"/>
    <w:rsid w:val="203EDEE1"/>
    <w:rsid w:val="2042B82C"/>
    <w:rsid w:val="20582641"/>
    <w:rsid w:val="205AB7E5"/>
    <w:rsid w:val="2064CD64"/>
    <w:rsid w:val="2073774F"/>
    <w:rsid w:val="20833628"/>
    <w:rsid w:val="208CE0BA"/>
    <w:rsid w:val="20AA8F0C"/>
    <w:rsid w:val="20AC0AA4"/>
    <w:rsid w:val="20B77B22"/>
    <w:rsid w:val="20B7A04D"/>
    <w:rsid w:val="20D388DF"/>
    <w:rsid w:val="20E3B360"/>
    <w:rsid w:val="20EF85AD"/>
    <w:rsid w:val="20F0825D"/>
    <w:rsid w:val="20F38237"/>
    <w:rsid w:val="20FF89F2"/>
    <w:rsid w:val="210E454C"/>
    <w:rsid w:val="211979EB"/>
    <w:rsid w:val="21324B56"/>
    <w:rsid w:val="2132F3A8"/>
    <w:rsid w:val="2150FE2F"/>
    <w:rsid w:val="2166B72E"/>
    <w:rsid w:val="216A91A5"/>
    <w:rsid w:val="216C41F1"/>
    <w:rsid w:val="216F3C2C"/>
    <w:rsid w:val="217B2C22"/>
    <w:rsid w:val="218A0092"/>
    <w:rsid w:val="2191D0C5"/>
    <w:rsid w:val="21B0DA0F"/>
    <w:rsid w:val="21BB1AD4"/>
    <w:rsid w:val="21D155AD"/>
    <w:rsid w:val="21D2DD5F"/>
    <w:rsid w:val="21F079DC"/>
    <w:rsid w:val="21F9B850"/>
    <w:rsid w:val="221A75E9"/>
    <w:rsid w:val="222B8E49"/>
    <w:rsid w:val="22499437"/>
    <w:rsid w:val="225130ED"/>
    <w:rsid w:val="225CD801"/>
    <w:rsid w:val="22814030"/>
    <w:rsid w:val="22A055CE"/>
    <w:rsid w:val="22AF3DED"/>
    <w:rsid w:val="22BF5AFE"/>
    <w:rsid w:val="22E01AE7"/>
    <w:rsid w:val="22E16A70"/>
    <w:rsid w:val="2313394F"/>
    <w:rsid w:val="231D10B5"/>
    <w:rsid w:val="233A7C9C"/>
    <w:rsid w:val="234AC51C"/>
    <w:rsid w:val="2363FD41"/>
    <w:rsid w:val="23755FF0"/>
    <w:rsid w:val="2387B2F4"/>
    <w:rsid w:val="238A2363"/>
    <w:rsid w:val="23A70806"/>
    <w:rsid w:val="23C340EC"/>
    <w:rsid w:val="23D982F9"/>
    <w:rsid w:val="23DD85FD"/>
    <w:rsid w:val="241423C7"/>
    <w:rsid w:val="241B0102"/>
    <w:rsid w:val="2422F9A7"/>
    <w:rsid w:val="2432B452"/>
    <w:rsid w:val="2435BBC9"/>
    <w:rsid w:val="2455FEC4"/>
    <w:rsid w:val="245BC4AD"/>
    <w:rsid w:val="2464C949"/>
    <w:rsid w:val="24821590"/>
    <w:rsid w:val="24A7A63C"/>
    <w:rsid w:val="24AF843F"/>
    <w:rsid w:val="24CFB79D"/>
    <w:rsid w:val="24D367B1"/>
    <w:rsid w:val="24F3836F"/>
    <w:rsid w:val="24F760D6"/>
    <w:rsid w:val="24F804A5"/>
    <w:rsid w:val="2502A5F5"/>
    <w:rsid w:val="2527E75A"/>
    <w:rsid w:val="252EA583"/>
    <w:rsid w:val="2535A420"/>
    <w:rsid w:val="255A3682"/>
    <w:rsid w:val="25735524"/>
    <w:rsid w:val="25791407"/>
    <w:rsid w:val="2579F14F"/>
    <w:rsid w:val="25B32302"/>
    <w:rsid w:val="25C6B3D3"/>
    <w:rsid w:val="25E57F2E"/>
    <w:rsid w:val="26165C75"/>
    <w:rsid w:val="261981E7"/>
    <w:rsid w:val="261CF97F"/>
    <w:rsid w:val="26319524"/>
    <w:rsid w:val="26896AA1"/>
    <w:rsid w:val="268DE2EA"/>
    <w:rsid w:val="269F7D60"/>
    <w:rsid w:val="26EBA52E"/>
    <w:rsid w:val="26F69F3A"/>
    <w:rsid w:val="26FBD44E"/>
    <w:rsid w:val="26FEBEA8"/>
    <w:rsid w:val="2727A6D0"/>
    <w:rsid w:val="277833E5"/>
    <w:rsid w:val="27A2B897"/>
    <w:rsid w:val="27A317BA"/>
    <w:rsid w:val="27AC5317"/>
    <w:rsid w:val="27B0869A"/>
    <w:rsid w:val="27BBE6E6"/>
    <w:rsid w:val="27C4BF43"/>
    <w:rsid w:val="27CC8A9F"/>
    <w:rsid w:val="27D23136"/>
    <w:rsid w:val="27E67E35"/>
    <w:rsid w:val="280AAD98"/>
    <w:rsid w:val="281E96CD"/>
    <w:rsid w:val="283C3EA1"/>
    <w:rsid w:val="286093B0"/>
    <w:rsid w:val="2869C082"/>
    <w:rsid w:val="28765BBA"/>
    <w:rsid w:val="287C243A"/>
    <w:rsid w:val="2894CA22"/>
    <w:rsid w:val="28E9AE50"/>
    <w:rsid w:val="28F97FC0"/>
    <w:rsid w:val="29076C79"/>
    <w:rsid w:val="29266980"/>
    <w:rsid w:val="294278D2"/>
    <w:rsid w:val="2945EA4E"/>
    <w:rsid w:val="294CDCFC"/>
    <w:rsid w:val="295971A9"/>
    <w:rsid w:val="2960E8A3"/>
    <w:rsid w:val="298343E4"/>
    <w:rsid w:val="299DCD5D"/>
    <w:rsid w:val="29D36191"/>
    <w:rsid w:val="29F4A387"/>
    <w:rsid w:val="29FC040A"/>
    <w:rsid w:val="29FE307C"/>
    <w:rsid w:val="2A0C2C97"/>
    <w:rsid w:val="2A14DC0E"/>
    <w:rsid w:val="2A19ACA5"/>
    <w:rsid w:val="2A1F2569"/>
    <w:rsid w:val="2A2837EE"/>
    <w:rsid w:val="2A3442ED"/>
    <w:rsid w:val="2A5FF440"/>
    <w:rsid w:val="2A7BFB68"/>
    <w:rsid w:val="2AAEA999"/>
    <w:rsid w:val="2AC141BA"/>
    <w:rsid w:val="2AE03E8A"/>
    <w:rsid w:val="2AE1E920"/>
    <w:rsid w:val="2AE86018"/>
    <w:rsid w:val="2AF54DDE"/>
    <w:rsid w:val="2B22A2A1"/>
    <w:rsid w:val="2B39FDE0"/>
    <w:rsid w:val="2B463C29"/>
    <w:rsid w:val="2B5B09CE"/>
    <w:rsid w:val="2B623035"/>
    <w:rsid w:val="2B63E5D6"/>
    <w:rsid w:val="2B838991"/>
    <w:rsid w:val="2B8B09E1"/>
    <w:rsid w:val="2BAC01B3"/>
    <w:rsid w:val="2BC57E98"/>
    <w:rsid w:val="2BD4217C"/>
    <w:rsid w:val="2BD81A76"/>
    <w:rsid w:val="2C2ABAB7"/>
    <w:rsid w:val="2C3157A4"/>
    <w:rsid w:val="2C65DB00"/>
    <w:rsid w:val="2C6D6736"/>
    <w:rsid w:val="2C99A016"/>
    <w:rsid w:val="2CA7BB30"/>
    <w:rsid w:val="2CB5162B"/>
    <w:rsid w:val="2CC145D6"/>
    <w:rsid w:val="2CC6A1DF"/>
    <w:rsid w:val="2CC70B42"/>
    <w:rsid w:val="2CE9BAF1"/>
    <w:rsid w:val="2CEDC5C7"/>
    <w:rsid w:val="2CEECDC1"/>
    <w:rsid w:val="2CF0954B"/>
    <w:rsid w:val="2D030BCA"/>
    <w:rsid w:val="2D04703B"/>
    <w:rsid w:val="2D269E55"/>
    <w:rsid w:val="2D454918"/>
    <w:rsid w:val="2D60D95E"/>
    <w:rsid w:val="2D65C7DA"/>
    <w:rsid w:val="2D65E355"/>
    <w:rsid w:val="2D6A33E2"/>
    <w:rsid w:val="2D6BDF8F"/>
    <w:rsid w:val="2D728CE7"/>
    <w:rsid w:val="2D7CE4C2"/>
    <w:rsid w:val="2D90879D"/>
    <w:rsid w:val="2D909232"/>
    <w:rsid w:val="2D9DEE22"/>
    <w:rsid w:val="2DA136A7"/>
    <w:rsid w:val="2DB1F0E4"/>
    <w:rsid w:val="2DBFA626"/>
    <w:rsid w:val="2DCA4386"/>
    <w:rsid w:val="2DCAE6A6"/>
    <w:rsid w:val="2DD5C9AD"/>
    <w:rsid w:val="2E0B4E00"/>
    <w:rsid w:val="2E1E4538"/>
    <w:rsid w:val="2E29F746"/>
    <w:rsid w:val="2E3E16E8"/>
    <w:rsid w:val="2E47A178"/>
    <w:rsid w:val="2E575A63"/>
    <w:rsid w:val="2E694BD9"/>
    <w:rsid w:val="2E70026D"/>
    <w:rsid w:val="2E7FB72C"/>
    <w:rsid w:val="2EA81B32"/>
    <w:rsid w:val="2EAD25B1"/>
    <w:rsid w:val="2EB74346"/>
    <w:rsid w:val="2EBEFE2B"/>
    <w:rsid w:val="2ECB5C78"/>
    <w:rsid w:val="2EEA38FF"/>
    <w:rsid w:val="2EFDC32E"/>
    <w:rsid w:val="2F0E9CFF"/>
    <w:rsid w:val="2F424B27"/>
    <w:rsid w:val="2F4E99CD"/>
    <w:rsid w:val="2F4FCF5D"/>
    <w:rsid w:val="2F58F1E3"/>
    <w:rsid w:val="2F8A157B"/>
    <w:rsid w:val="2FB2DCC2"/>
    <w:rsid w:val="2FBE4C65"/>
    <w:rsid w:val="2FC4C0C3"/>
    <w:rsid w:val="2FC564F5"/>
    <w:rsid w:val="2FD43A77"/>
    <w:rsid w:val="2FDAB703"/>
    <w:rsid w:val="2FE8C35D"/>
    <w:rsid w:val="2FEB33E6"/>
    <w:rsid w:val="30028442"/>
    <w:rsid w:val="3024336A"/>
    <w:rsid w:val="303D1810"/>
    <w:rsid w:val="30537401"/>
    <w:rsid w:val="30763533"/>
    <w:rsid w:val="30855E77"/>
    <w:rsid w:val="30E6AA70"/>
    <w:rsid w:val="30EE6AF0"/>
    <w:rsid w:val="3109582F"/>
    <w:rsid w:val="310ABDFA"/>
    <w:rsid w:val="3126E559"/>
    <w:rsid w:val="314A0D67"/>
    <w:rsid w:val="3151D472"/>
    <w:rsid w:val="315A0D14"/>
    <w:rsid w:val="316A01BE"/>
    <w:rsid w:val="316F1DB1"/>
    <w:rsid w:val="31A648E3"/>
    <w:rsid w:val="31BC512B"/>
    <w:rsid w:val="31C3A5CB"/>
    <w:rsid w:val="31D33DFD"/>
    <w:rsid w:val="31DF8562"/>
    <w:rsid w:val="320821E8"/>
    <w:rsid w:val="3214F35A"/>
    <w:rsid w:val="3274ACA6"/>
    <w:rsid w:val="3278C5D9"/>
    <w:rsid w:val="329EB491"/>
    <w:rsid w:val="32A659B5"/>
    <w:rsid w:val="32A8B548"/>
    <w:rsid w:val="32B45229"/>
    <w:rsid w:val="32BCC4F8"/>
    <w:rsid w:val="32DB64CA"/>
    <w:rsid w:val="331D74F8"/>
    <w:rsid w:val="332A2C4B"/>
    <w:rsid w:val="332A5614"/>
    <w:rsid w:val="332B3265"/>
    <w:rsid w:val="334426F9"/>
    <w:rsid w:val="33526C47"/>
    <w:rsid w:val="339817DE"/>
    <w:rsid w:val="33A189D1"/>
    <w:rsid w:val="33A657F8"/>
    <w:rsid w:val="33A85F05"/>
    <w:rsid w:val="33C3A8E5"/>
    <w:rsid w:val="33CB51ED"/>
    <w:rsid w:val="33DFA5B6"/>
    <w:rsid w:val="33EFC1F9"/>
    <w:rsid w:val="33F02773"/>
    <w:rsid w:val="33FFF475"/>
    <w:rsid w:val="34008C30"/>
    <w:rsid w:val="3411E542"/>
    <w:rsid w:val="3417D9EF"/>
    <w:rsid w:val="34379EEB"/>
    <w:rsid w:val="344ABD50"/>
    <w:rsid w:val="3452C81B"/>
    <w:rsid w:val="348CB138"/>
    <w:rsid w:val="3493B03E"/>
    <w:rsid w:val="34AEA873"/>
    <w:rsid w:val="34BC19DB"/>
    <w:rsid w:val="34C7D072"/>
    <w:rsid w:val="34E93ECF"/>
    <w:rsid w:val="350A4978"/>
    <w:rsid w:val="350E3309"/>
    <w:rsid w:val="3514AE58"/>
    <w:rsid w:val="354D8D8C"/>
    <w:rsid w:val="355C92FC"/>
    <w:rsid w:val="359DA509"/>
    <w:rsid w:val="35A28819"/>
    <w:rsid w:val="35A78F31"/>
    <w:rsid w:val="35ACABA2"/>
    <w:rsid w:val="35B2E525"/>
    <w:rsid w:val="35B44F80"/>
    <w:rsid w:val="35B7A467"/>
    <w:rsid w:val="35C58908"/>
    <w:rsid w:val="35D65772"/>
    <w:rsid w:val="36058058"/>
    <w:rsid w:val="3617C821"/>
    <w:rsid w:val="362477D7"/>
    <w:rsid w:val="3637B787"/>
    <w:rsid w:val="36559AAB"/>
    <w:rsid w:val="3672043B"/>
    <w:rsid w:val="36C45570"/>
    <w:rsid w:val="36DF20F0"/>
    <w:rsid w:val="36FEE917"/>
    <w:rsid w:val="370541C8"/>
    <w:rsid w:val="37157EEB"/>
    <w:rsid w:val="37313C83"/>
    <w:rsid w:val="374B60D0"/>
    <w:rsid w:val="3779506B"/>
    <w:rsid w:val="3787DD01"/>
    <w:rsid w:val="37B7ABA4"/>
    <w:rsid w:val="37BB87AE"/>
    <w:rsid w:val="37DCC725"/>
    <w:rsid w:val="37E94E94"/>
    <w:rsid w:val="37E94F6B"/>
    <w:rsid w:val="37EE260F"/>
    <w:rsid w:val="37FAB515"/>
    <w:rsid w:val="38360E53"/>
    <w:rsid w:val="384E4580"/>
    <w:rsid w:val="3861CE1A"/>
    <w:rsid w:val="3867C5A6"/>
    <w:rsid w:val="388F4AE7"/>
    <w:rsid w:val="389C3FEF"/>
    <w:rsid w:val="389FB4AE"/>
    <w:rsid w:val="38B10424"/>
    <w:rsid w:val="38C11DB9"/>
    <w:rsid w:val="38D02248"/>
    <w:rsid w:val="38E3626F"/>
    <w:rsid w:val="38ED4176"/>
    <w:rsid w:val="3901EBD3"/>
    <w:rsid w:val="3911EC59"/>
    <w:rsid w:val="3912BFFD"/>
    <w:rsid w:val="39189AA0"/>
    <w:rsid w:val="39250ECB"/>
    <w:rsid w:val="39307E68"/>
    <w:rsid w:val="3946F878"/>
    <w:rsid w:val="395B60A1"/>
    <w:rsid w:val="39705764"/>
    <w:rsid w:val="3995ACDE"/>
    <w:rsid w:val="39ADDD4D"/>
    <w:rsid w:val="39B38797"/>
    <w:rsid w:val="39D5BC2F"/>
    <w:rsid w:val="39E1C4DC"/>
    <w:rsid w:val="3A0DB50B"/>
    <w:rsid w:val="3A134109"/>
    <w:rsid w:val="3A3EA14F"/>
    <w:rsid w:val="3A493E88"/>
    <w:rsid w:val="3A5E256E"/>
    <w:rsid w:val="3A8DAF57"/>
    <w:rsid w:val="3A8F9ECF"/>
    <w:rsid w:val="3AD792CF"/>
    <w:rsid w:val="3AF05B35"/>
    <w:rsid w:val="3B053E9C"/>
    <w:rsid w:val="3B0E6863"/>
    <w:rsid w:val="3B1AFD4E"/>
    <w:rsid w:val="3B235B97"/>
    <w:rsid w:val="3B3203B8"/>
    <w:rsid w:val="3B4F4C4E"/>
    <w:rsid w:val="3B5376A2"/>
    <w:rsid w:val="3B5A56D5"/>
    <w:rsid w:val="3B7CAC7A"/>
    <w:rsid w:val="3B7D6916"/>
    <w:rsid w:val="3B7E8195"/>
    <w:rsid w:val="3B84C8AD"/>
    <w:rsid w:val="3B92CACE"/>
    <w:rsid w:val="3BA8A3E3"/>
    <w:rsid w:val="3BAF4029"/>
    <w:rsid w:val="3BCDE2D3"/>
    <w:rsid w:val="3BDB066F"/>
    <w:rsid w:val="3BDFEF05"/>
    <w:rsid w:val="3BF41A90"/>
    <w:rsid w:val="3BFB6942"/>
    <w:rsid w:val="3BFBD9A9"/>
    <w:rsid w:val="3C0A643A"/>
    <w:rsid w:val="3C173CD6"/>
    <w:rsid w:val="3C4811F1"/>
    <w:rsid w:val="3C7EE735"/>
    <w:rsid w:val="3C82A7DD"/>
    <w:rsid w:val="3C89B033"/>
    <w:rsid w:val="3CA3EC50"/>
    <w:rsid w:val="3CA704B6"/>
    <w:rsid w:val="3CB9DBE7"/>
    <w:rsid w:val="3CBAD9DB"/>
    <w:rsid w:val="3CC3E1E0"/>
    <w:rsid w:val="3CCBFC5B"/>
    <w:rsid w:val="3CDFE00A"/>
    <w:rsid w:val="3CF58E8B"/>
    <w:rsid w:val="3CF74543"/>
    <w:rsid w:val="3CFF445F"/>
    <w:rsid w:val="3D14C4CD"/>
    <w:rsid w:val="3D3ED1AD"/>
    <w:rsid w:val="3D4D497A"/>
    <w:rsid w:val="3D583000"/>
    <w:rsid w:val="3D63F349"/>
    <w:rsid w:val="3D80B0AC"/>
    <w:rsid w:val="3D8662D9"/>
    <w:rsid w:val="3D8C8EAE"/>
    <w:rsid w:val="3D9B42BE"/>
    <w:rsid w:val="3DA8C96F"/>
    <w:rsid w:val="3DB15620"/>
    <w:rsid w:val="3DD0D595"/>
    <w:rsid w:val="3DD5BC39"/>
    <w:rsid w:val="3E06F262"/>
    <w:rsid w:val="3E0F56AE"/>
    <w:rsid w:val="3E25BB35"/>
    <w:rsid w:val="3E2AA089"/>
    <w:rsid w:val="3E3242B5"/>
    <w:rsid w:val="3E3ED651"/>
    <w:rsid w:val="3E4C9C16"/>
    <w:rsid w:val="3E652DDC"/>
    <w:rsid w:val="3E818A59"/>
    <w:rsid w:val="3E9375E5"/>
    <w:rsid w:val="3EA5319F"/>
    <w:rsid w:val="3EBC3D7F"/>
    <w:rsid w:val="3ECA1CF5"/>
    <w:rsid w:val="3ED605F4"/>
    <w:rsid w:val="3EF485D3"/>
    <w:rsid w:val="3F106185"/>
    <w:rsid w:val="3F10B7BA"/>
    <w:rsid w:val="3F1215F8"/>
    <w:rsid w:val="3F125471"/>
    <w:rsid w:val="3F289F58"/>
    <w:rsid w:val="3F2CEF56"/>
    <w:rsid w:val="3F46A01A"/>
    <w:rsid w:val="3F4D759F"/>
    <w:rsid w:val="3F527355"/>
    <w:rsid w:val="3F53D1E5"/>
    <w:rsid w:val="3F62C799"/>
    <w:rsid w:val="3F7BA6CD"/>
    <w:rsid w:val="3F80771E"/>
    <w:rsid w:val="3F8C08E4"/>
    <w:rsid w:val="3F97F5B9"/>
    <w:rsid w:val="3FA05139"/>
    <w:rsid w:val="3FA749A8"/>
    <w:rsid w:val="3FB6DBB8"/>
    <w:rsid w:val="3FCF9C2E"/>
    <w:rsid w:val="3FD37478"/>
    <w:rsid w:val="3FE3237D"/>
    <w:rsid w:val="3FFD41F8"/>
    <w:rsid w:val="400DA170"/>
    <w:rsid w:val="400F6097"/>
    <w:rsid w:val="403632C0"/>
    <w:rsid w:val="4037CB9B"/>
    <w:rsid w:val="4040D34C"/>
    <w:rsid w:val="404F3209"/>
    <w:rsid w:val="406E9A13"/>
    <w:rsid w:val="4092AA94"/>
    <w:rsid w:val="4098B281"/>
    <w:rsid w:val="40A30B8D"/>
    <w:rsid w:val="40EACE6B"/>
    <w:rsid w:val="40F67F25"/>
    <w:rsid w:val="4103032F"/>
    <w:rsid w:val="41240538"/>
    <w:rsid w:val="412DADA0"/>
    <w:rsid w:val="418496A1"/>
    <w:rsid w:val="41CB230B"/>
    <w:rsid w:val="41CDDE1A"/>
    <w:rsid w:val="4226B413"/>
    <w:rsid w:val="426F6A87"/>
    <w:rsid w:val="427748FA"/>
    <w:rsid w:val="429CEF2D"/>
    <w:rsid w:val="42BC2C73"/>
    <w:rsid w:val="42BC7A6E"/>
    <w:rsid w:val="42C859A9"/>
    <w:rsid w:val="42E0BB04"/>
    <w:rsid w:val="42E39A97"/>
    <w:rsid w:val="42E5EA43"/>
    <w:rsid w:val="42F486AC"/>
    <w:rsid w:val="431FC245"/>
    <w:rsid w:val="43219385"/>
    <w:rsid w:val="434019D7"/>
    <w:rsid w:val="43468995"/>
    <w:rsid w:val="434ACBA0"/>
    <w:rsid w:val="43595687"/>
    <w:rsid w:val="437338DB"/>
    <w:rsid w:val="438F95C3"/>
    <w:rsid w:val="4394B6E6"/>
    <w:rsid w:val="4395B497"/>
    <w:rsid w:val="43C4ECEC"/>
    <w:rsid w:val="43C973D8"/>
    <w:rsid w:val="43D44AC6"/>
    <w:rsid w:val="43E04C73"/>
    <w:rsid w:val="443C4982"/>
    <w:rsid w:val="445EB349"/>
    <w:rsid w:val="44619902"/>
    <w:rsid w:val="4480474F"/>
    <w:rsid w:val="448974D3"/>
    <w:rsid w:val="44A12EAD"/>
    <w:rsid w:val="44A475F7"/>
    <w:rsid w:val="44D93BE9"/>
    <w:rsid w:val="44DB43A6"/>
    <w:rsid w:val="44E7C691"/>
    <w:rsid w:val="45036364"/>
    <w:rsid w:val="45062C6E"/>
    <w:rsid w:val="45298662"/>
    <w:rsid w:val="45308747"/>
    <w:rsid w:val="454C23D1"/>
    <w:rsid w:val="454EF76E"/>
    <w:rsid w:val="4578BF30"/>
    <w:rsid w:val="457D02AD"/>
    <w:rsid w:val="457DA328"/>
    <w:rsid w:val="458C90B4"/>
    <w:rsid w:val="459394B4"/>
    <w:rsid w:val="459CC435"/>
    <w:rsid w:val="45E0035D"/>
    <w:rsid w:val="45EAB9C4"/>
    <w:rsid w:val="45FBB34A"/>
    <w:rsid w:val="46032463"/>
    <w:rsid w:val="460B7EAD"/>
    <w:rsid w:val="460D4845"/>
    <w:rsid w:val="46187C0F"/>
    <w:rsid w:val="463E088E"/>
    <w:rsid w:val="46497967"/>
    <w:rsid w:val="46628CE5"/>
    <w:rsid w:val="46A0C72F"/>
    <w:rsid w:val="46B607B7"/>
    <w:rsid w:val="46C4BA09"/>
    <w:rsid w:val="46CE4BF3"/>
    <w:rsid w:val="47273E0F"/>
    <w:rsid w:val="47371E98"/>
    <w:rsid w:val="474193C4"/>
    <w:rsid w:val="475212B3"/>
    <w:rsid w:val="4762F956"/>
    <w:rsid w:val="47831545"/>
    <w:rsid w:val="4784DCBE"/>
    <w:rsid w:val="47BE4440"/>
    <w:rsid w:val="47C3C0B8"/>
    <w:rsid w:val="47C928DD"/>
    <w:rsid w:val="47D4D1C3"/>
    <w:rsid w:val="47DCAD64"/>
    <w:rsid w:val="480AB9F4"/>
    <w:rsid w:val="4833EA5E"/>
    <w:rsid w:val="4841E3A9"/>
    <w:rsid w:val="48462BA9"/>
    <w:rsid w:val="4856EDD6"/>
    <w:rsid w:val="485B94DD"/>
    <w:rsid w:val="4880D52A"/>
    <w:rsid w:val="488451D3"/>
    <w:rsid w:val="48889F6E"/>
    <w:rsid w:val="488D9849"/>
    <w:rsid w:val="4890C168"/>
    <w:rsid w:val="4899521C"/>
    <w:rsid w:val="489AED3C"/>
    <w:rsid w:val="489C1AF3"/>
    <w:rsid w:val="4909C8C7"/>
    <w:rsid w:val="490D3961"/>
    <w:rsid w:val="4914ABD6"/>
    <w:rsid w:val="491DFFAA"/>
    <w:rsid w:val="4921668F"/>
    <w:rsid w:val="4922ECD9"/>
    <w:rsid w:val="4949204F"/>
    <w:rsid w:val="494B3966"/>
    <w:rsid w:val="495E2CDA"/>
    <w:rsid w:val="4962D488"/>
    <w:rsid w:val="496F02D4"/>
    <w:rsid w:val="497F434A"/>
    <w:rsid w:val="499A3AA0"/>
    <w:rsid w:val="49A35D17"/>
    <w:rsid w:val="49B36EEE"/>
    <w:rsid w:val="49B51F8E"/>
    <w:rsid w:val="49B52E9A"/>
    <w:rsid w:val="49BA70D7"/>
    <w:rsid w:val="49BE27DE"/>
    <w:rsid w:val="49EAA828"/>
    <w:rsid w:val="49FD3A44"/>
    <w:rsid w:val="4A167843"/>
    <w:rsid w:val="4A22113C"/>
    <w:rsid w:val="4A25ABB7"/>
    <w:rsid w:val="4A2D19ED"/>
    <w:rsid w:val="4A514464"/>
    <w:rsid w:val="4A515AD3"/>
    <w:rsid w:val="4A6244BB"/>
    <w:rsid w:val="4A6CB6E9"/>
    <w:rsid w:val="4A777066"/>
    <w:rsid w:val="4A7C9F48"/>
    <w:rsid w:val="4A945EDF"/>
    <w:rsid w:val="4ABE8B7C"/>
    <w:rsid w:val="4ACE4455"/>
    <w:rsid w:val="4AD1742F"/>
    <w:rsid w:val="4AD446A2"/>
    <w:rsid w:val="4AD5B1C4"/>
    <w:rsid w:val="4B053C07"/>
    <w:rsid w:val="4B0E0BBB"/>
    <w:rsid w:val="4B2E6B76"/>
    <w:rsid w:val="4B4A92DE"/>
    <w:rsid w:val="4B629BCC"/>
    <w:rsid w:val="4BD02AE4"/>
    <w:rsid w:val="4BE526BB"/>
    <w:rsid w:val="4BFA6123"/>
    <w:rsid w:val="4C008ED5"/>
    <w:rsid w:val="4C19ECFD"/>
    <w:rsid w:val="4C220181"/>
    <w:rsid w:val="4C29EA11"/>
    <w:rsid w:val="4C2C6683"/>
    <w:rsid w:val="4C4DF2EC"/>
    <w:rsid w:val="4C4E4773"/>
    <w:rsid w:val="4C532151"/>
    <w:rsid w:val="4C61B616"/>
    <w:rsid w:val="4C65A5FE"/>
    <w:rsid w:val="4C76E3A0"/>
    <w:rsid w:val="4CC928DD"/>
    <w:rsid w:val="4CF27251"/>
    <w:rsid w:val="4CF90BD5"/>
    <w:rsid w:val="4CFB8A78"/>
    <w:rsid w:val="4D00EFA0"/>
    <w:rsid w:val="4D2D7A82"/>
    <w:rsid w:val="4D441331"/>
    <w:rsid w:val="4D6A6D6B"/>
    <w:rsid w:val="4D70315D"/>
    <w:rsid w:val="4DD4A828"/>
    <w:rsid w:val="4DEAEF53"/>
    <w:rsid w:val="4DFB0A72"/>
    <w:rsid w:val="4DFB2F01"/>
    <w:rsid w:val="4DFECA08"/>
    <w:rsid w:val="4E091FE5"/>
    <w:rsid w:val="4E45C5E9"/>
    <w:rsid w:val="4E5FFFCE"/>
    <w:rsid w:val="4E6E75F3"/>
    <w:rsid w:val="4E904B66"/>
    <w:rsid w:val="4EA663B9"/>
    <w:rsid w:val="4EA67E2B"/>
    <w:rsid w:val="4EA685F8"/>
    <w:rsid w:val="4EA91602"/>
    <w:rsid w:val="4EAD84D8"/>
    <w:rsid w:val="4EB1063F"/>
    <w:rsid w:val="4EC0C192"/>
    <w:rsid w:val="4ED388FC"/>
    <w:rsid w:val="4EE019FA"/>
    <w:rsid w:val="4EFD2AB0"/>
    <w:rsid w:val="4F0ADEC4"/>
    <w:rsid w:val="4F0ECA19"/>
    <w:rsid w:val="4F2B3454"/>
    <w:rsid w:val="4F421D4F"/>
    <w:rsid w:val="4F76AF07"/>
    <w:rsid w:val="4F986D59"/>
    <w:rsid w:val="4FB75161"/>
    <w:rsid w:val="4FD66B67"/>
    <w:rsid w:val="4FD8DAE3"/>
    <w:rsid w:val="4FF54C0E"/>
    <w:rsid w:val="50032FF0"/>
    <w:rsid w:val="503619A2"/>
    <w:rsid w:val="504CA550"/>
    <w:rsid w:val="504E735C"/>
    <w:rsid w:val="505B66B3"/>
    <w:rsid w:val="50604A61"/>
    <w:rsid w:val="507C713A"/>
    <w:rsid w:val="50929158"/>
    <w:rsid w:val="50A5A5B4"/>
    <w:rsid w:val="50CD283F"/>
    <w:rsid w:val="50D693AA"/>
    <w:rsid w:val="50E3B970"/>
    <w:rsid w:val="5116B80E"/>
    <w:rsid w:val="5117F5F3"/>
    <w:rsid w:val="512EC5D5"/>
    <w:rsid w:val="513CE7E6"/>
    <w:rsid w:val="515CD6AD"/>
    <w:rsid w:val="5192580F"/>
    <w:rsid w:val="51A62890"/>
    <w:rsid w:val="51AF7349"/>
    <w:rsid w:val="51D54936"/>
    <w:rsid w:val="51DCFC16"/>
    <w:rsid w:val="51E9201F"/>
    <w:rsid w:val="51F5220F"/>
    <w:rsid w:val="51F9EF50"/>
    <w:rsid w:val="520DFD31"/>
    <w:rsid w:val="527C6D3D"/>
    <w:rsid w:val="527CFF2B"/>
    <w:rsid w:val="528D6C81"/>
    <w:rsid w:val="52A97F56"/>
    <w:rsid w:val="52AC771D"/>
    <w:rsid w:val="52B39637"/>
    <w:rsid w:val="52B958BF"/>
    <w:rsid w:val="52D01BFE"/>
    <w:rsid w:val="52D0D1F4"/>
    <w:rsid w:val="52D5CEC5"/>
    <w:rsid w:val="5302FFE4"/>
    <w:rsid w:val="5306F25E"/>
    <w:rsid w:val="530AF40C"/>
    <w:rsid w:val="532E0CA9"/>
    <w:rsid w:val="534DC590"/>
    <w:rsid w:val="536DB5B1"/>
    <w:rsid w:val="539AA2E1"/>
    <w:rsid w:val="53A0023F"/>
    <w:rsid w:val="53BC4978"/>
    <w:rsid w:val="53C64793"/>
    <w:rsid w:val="53C9B5ED"/>
    <w:rsid w:val="53CD8383"/>
    <w:rsid w:val="53EA086A"/>
    <w:rsid w:val="5406077E"/>
    <w:rsid w:val="5417B832"/>
    <w:rsid w:val="54341910"/>
    <w:rsid w:val="54469C51"/>
    <w:rsid w:val="545202AE"/>
    <w:rsid w:val="54640EE9"/>
    <w:rsid w:val="5484397E"/>
    <w:rsid w:val="548D7812"/>
    <w:rsid w:val="548EF6AD"/>
    <w:rsid w:val="5490C7D3"/>
    <w:rsid w:val="549AC3A0"/>
    <w:rsid w:val="54A73DF0"/>
    <w:rsid w:val="54B2612C"/>
    <w:rsid w:val="54B426DC"/>
    <w:rsid w:val="54BC5DC5"/>
    <w:rsid w:val="54DC00BC"/>
    <w:rsid w:val="54DE57DE"/>
    <w:rsid w:val="55059A06"/>
    <w:rsid w:val="551169D9"/>
    <w:rsid w:val="55131578"/>
    <w:rsid w:val="551FEBBC"/>
    <w:rsid w:val="5523603C"/>
    <w:rsid w:val="55310744"/>
    <w:rsid w:val="55396F84"/>
    <w:rsid w:val="554745B8"/>
    <w:rsid w:val="556F97EB"/>
    <w:rsid w:val="5572077A"/>
    <w:rsid w:val="55B0F623"/>
    <w:rsid w:val="55E11E7F"/>
    <w:rsid w:val="55F00AA4"/>
    <w:rsid w:val="55FCB54A"/>
    <w:rsid w:val="55FEDF70"/>
    <w:rsid w:val="5600D297"/>
    <w:rsid w:val="56048E64"/>
    <w:rsid w:val="560DAA92"/>
    <w:rsid w:val="560DCD43"/>
    <w:rsid w:val="561F28FE"/>
    <w:rsid w:val="565783DA"/>
    <w:rsid w:val="5663D1C0"/>
    <w:rsid w:val="56797A9F"/>
    <w:rsid w:val="567E74EE"/>
    <w:rsid w:val="5688FCE6"/>
    <w:rsid w:val="56920B62"/>
    <w:rsid w:val="56B68A16"/>
    <w:rsid w:val="56BD1B04"/>
    <w:rsid w:val="56D0625B"/>
    <w:rsid w:val="56D13720"/>
    <w:rsid w:val="56D9A78A"/>
    <w:rsid w:val="56E02C76"/>
    <w:rsid w:val="56E50B28"/>
    <w:rsid w:val="56F7049C"/>
    <w:rsid w:val="5732395D"/>
    <w:rsid w:val="5742E797"/>
    <w:rsid w:val="578AE70C"/>
    <w:rsid w:val="5799CC18"/>
    <w:rsid w:val="579B4224"/>
    <w:rsid w:val="57A9F2CA"/>
    <w:rsid w:val="57AD8037"/>
    <w:rsid w:val="57C4C34F"/>
    <w:rsid w:val="57CBF43A"/>
    <w:rsid w:val="57D050AC"/>
    <w:rsid w:val="57F14119"/>
    <w:rsid w:val="5810C301"/>
    <w:rsid w:val="58127D85"/>
    <w:rsid w:val="583F4382"/>
    <w:rsid w:val="584585DB"/>
    <w:rsid w:val="584AA6D5"/>
    <w:rsid w:val="584E9FAB"/>
    <w:rsid w:val="587062CD"/>
    <w:rsid w:val="587A2CCA"/>
    <w:rsid w:val="58C66802"/>
    <w:rsid w:val="58CD26F0"/>
    <w:rsid w:val="58D30B3C"/>
    <w:rsid w:val="58E04319"/>
    <w:rsid w:val="59544C7D"/>
    <w:rsid w:val="595AD0E0"/>
    <w:rsid w:val="5964FD09"/>
    <w:rsid w:val="597A64B4"/>
    <w:rsid w:val="59814490"/>
    <w:rsid w:val="599E5A2C"/>
    <w:rsid w:val="59A541A2"/>
    <w:rsid w:val="59B36C1F"/>
    <w:rsid w:val="59BF3621"/>
    <w:rsid w:val="59BFAD97"/>
    <w:rsid w:val="59CD224C"/>
    <w:rsid w:val="59CDC342"/>
    <w:rsid w:val="59F0D3A3"/>
    <w:rsid w:val="5A1144E0"/>
    <w:rsid w:val="5A137C5F"/>
    <w:rsid w:val="5A2964EC"/>
    <w:rsid w:val="5A4EBC25"/>
    <w:rsid w:val="5A634AD4"/>
    <w:rsid w:val="5A7D31F7"/>
    <w:rsid w:val="5A945DE8"/>
    <w:rsid w:val="5AA8B92B"/>
    <w:rsid w:val="5ACBC3CB"/>
    <w:rsid w:val="5AF09BA7"/>
    <w:rsid w:val="5B1DBF30"/>
    <w:rsid w:val="5B1DE80E"/>
    <w:rsid w:val="5B34EF8C"/>
    <w:rsid w:val="5B38FBA9"/>
    <w:rsid w:val="5B451708"/>
    <w:rsid w:val="5B5FB815"/>
    <w:rsid w:val="5B695FEA"/>
    <w:rsid w:val="5B798441"/>
    <w:rsid w:val="5B79B6CF"/>
    <w:rsid w:val="5B7DF500"/>
    <w:rsid w:val="5B859A52"/>
    <w:rsid w:val="5B85D495"/>
    <w:rsid w:val="5B8ED60E"/>
    <w:rsid w:val="5BE2B014"/>
    <w:rsid w:val="5C415DBB"/>
    <w:rsid w:val="5C4A6DFF"/>
    <w:rsid w:val="5C4BFC6D"/>
    <w:rsid w:val="5C53FE14"/>
    <w:rsid w:val="5C5420F3"/>
    <w:rsid w:val="5C5A1E08"/>
    <w:rsid w:val="5C827326"/>
    <w:rsid w:val="5C8A8EBB"/>
    <w:rsid w:val="5C9A4972"/>
    <w:rsid w:val="5CD20358"/>
    <w:rsid w:val="5CD48F1A"/>
    <w:rsid w:val="5CD78BB7"/>
    <w:rsid w:val="5CDDD124"/>
    <w:rsid w:val="5CDFECEF"/>
    <w:rsid w:val="5D091343"/>
    <w:rsid w:val="5D229B23"/>
    <w:rsid w:val="5D3581E9"/>
    <w:rsid w:val="5D36A74F"/>
    <w:rsid w:val="5D41D9C9"/>
    <w:rsid w:val="5D545394"/>
    <w:rsid w:val="5D698134"/>
    <w:rsid w:val="5D6A247D"/>
    <w:rsid w:val="5DB1F745"/>
    <w:rsid w:val="5DBAB485"/>
    <w:rsid w:val="5DC4DCF4"/>
    <w:rsid w:val="5DDAA917"/>
    <w:rsid w:val="5DF97AED"/>
    <w:rsid w:val="5E093913"/>
    <w:rsid w:val="5E3D0314"/>
    <w:rsid w:val="5E40F1E8"/>
    <w:rsid w:val="5E4252E3"/>
    <w:rsid w:val="5E59B33A"/>
    <w:rsid w:val="5E69A226"/>
    <w:rsid w:val="5E966BC9"/>
    <w:rsid w:val="5E9A9E0A"/>
    <w:rsid w:val="5EA3A792"/>
    <w:rsid w:val="5EA7E63A"/>
    <w:rsid w:val="5EAB9077"/>
    <w:rsid w:val="5EC889AF"/>
    <w:rsid w:val="5ED49DEA"/>
    <w:rsid w:val="5ED8A907"/>
    <w:rsid w:val="5EF10A13"/>
    <w:rsid w:val="5F222294"/>
    <w:rsid w:val="5F5BB38E"/>
    <w:rsid w:val="5F615837"/>
    <w:rsid w:val="5F666F79"/>
    <w:rsid w:val="5F74B4EE"/>
    <w:rsid w:val="5F77B5CB"/>
    <w:rsid w:val="5F832AA1"/>
    <w:rsid w:val="5F9F0F3B"/>
    <w:rsid w:val="5FA8140A"/>
    <w:rsid w:val="5FC84590"/>
    <w:rsid w:val="5FD6561E"/>
    <w:rsid w:val="5FF13AE8"/>
    <w:rsid w:val="5FFFAD00"/>
    <w:rsid w:val="600C9324"/>
    <w:rsid w:val="60676C65"/>
    <w:rsid w:val="60729712"/>
    <w:rsid w:val="6079D58D"/>
    <w:rsid w:val="60802971"/>
    <w:rsid w:val="60827014"/>
    <w:rsid w:val="608F4A6A"/>
    <w:rsid w:val="609077DA"/>
    <w:rsid w:val="6090B0E4"/>
    <w:rsid w:val="6090C8F6"/>
    <w:rsid w:val="609751BE"/>
    <w:rsid w:val="60C999C9"/>
    <w:rsid w:val="60CF04FB"/>
    <w:rsid w:val="61081B45"/>
    <w:rsid w:val="610DEC77"/>
    <w:rsid w:val="61211F9F"/>
    <w:rsid w:val="6122A29C"/>
    <w:rsid w:val="6151B1BE"/>
    <w:rsid w:val="6156BDFA"/>
    <w:rsid w:val="615C18E6"/>
    <w:rsid w:val="618D8A4D"/>
    <w:rsid w:val="6195AF2D"/>
    <w:rsid w:val="61AB6297"/>
    <w:rsid w:val="61CF0BA7"/>
    <w:rsid w:val="61D13CA6"/>
    <w:rsid w:val="61D14A17"/>
    <w:rsid w:val="61DFD56D"/>
    <w:rsid w:val="61E10C62"/>
    <w:rsid w:val="61E39A99"/>
    <w:rsid w:val="61F1C797"/>
    <w:rsid w:val="620474A3"/>
    <w:rsid w:val="620C9E6D"/>
    <w:rsid w:val="62105B97"/>
    <w:rsid w:val="625C4600"/>
    <w:rsid w:val="626A1975"/>
    <w:rsid w:val="62708692"/>
    <w:rsid w:val="628E497B"/>
    <w:rsid w:val="62DA4154"/>
    <w:rsid w:val="62EAFB2D"/>
    <w:rsid w:val="62F2886B"/>
    <w:rsid w:val="62FA5553"/>
    <w:rsid w:val="630C12D0"/>
    <w:rsid w:val="6352582F"/>
    <w:rsid w:val="635A0727"/>
    <w:rsid w:val="63765061"/>
    <w:rsid w:val="63810287"/>
    <w:rsid w:val="6399FA4B"/>
    <w:rsid w:val="63E78E83"/>
    <w:rsid w:val="63EDA95B"/>
    <w:rsid w:val="6403329C"/>
    <w:rsid w:val="64269E34"/>
    <w:rsid w:val="642A5E05"/>
    <w:rsid w:val="643CF0F0"/>
    <w:rsid w:val="643EF9A4"/>
    <w:rsid w:val="644550DC"/>
    <w:rsid w:val="64503FCE"/>
    <w:rsid w:val="6450E189"/>
    <w:rsid w:val="645F2D3E"/>
    <w:rsid w:val="64673427"/>
    <w:rsid w:val="646E082D"/>
    <w:rsid w:val="647335BA"/>
    <w:rsid w:val="6476EE1F"/>
    <w:rsid w:val="64777141"/>
    <w:rsid w:val="647F75C7"/>
    <w:rsid w:val="648E9F62"/>
    <w:rsid w:val="648F8142"/>
    <w:rsid w:val="64AE5D53"/>
    <w:rsid w:val="64BCA036"/>
    <w:rsid w:val="64CB46C5"/>
    <w:rsid w:val="64D7A616"/>
    <w:rsid w:val="64E8BB2C"/>
    <w:rsid w:val="64F8E0A8"/>
    <w:rsid w:val="6501EB8C"/>
    <w:rsid w:val="650A5379"/>
    <w:rsid w:val="650F439A"/>
    <w:rsid w:val="65194ABD"/>
    <w:rsid w:val="65445DAD"/>
    <w:rsid w:val="6546531A"/>
    <w:rsid w:val="6549C060"/>
    <w:rsid w:val="654A1F58"/>
    <w:rsid w:val="65503574"/>
    <w:rsid w:val="6559E740"/>
    <w:rsid w:val="656A1B84"/>
    <w:rsid w:val="656B4A7C"/>
    <w:rsid w:val="658EC11F"/>
    <w:rsid w:val="658FB5B6"/>
    <w:rsid w:val="65A19BD8"/>
    <w:rsid w:val="65A1E0EC"/>
    <w:rsid w:val="65B9EA92"/>
    <w:rsid w:val="65CA10C1"/>
    <w:rsid w:val="65CDD576"/>
    <w:rsid w:val="65CE46CF"/>
    <w:rsid w:val="65D053B9"/>
    <w:rsid w:val="65E117DB"/>
    <w:rsid w:val="65E15438"/>
    <w:rsid w:val="65E6A632"/>
    <w:rsid w:val="66049B49"/>
    <w:rsid w:val="660959A5"/>
    <w:rsid w:val="6609E236"/>
    <w:rsid w:val="66310639"/>
    <w:rsid w:val="66361300"/>
    <w:rsid w:val="665F1FBB"/>
    <w:rsid w:val="6667DA08"/>
    <w:rsid w:val="667AD926"/>
    <w:rsid w:val="6693DAF9"/>
    <w:rsid w:val="669B50F7"/>
    <w:rsid w:val="66AB2C41"/>
    <w:rsid w:val="66B93DCF"/>
    <w:rsid w:val="66C232BF"/>
    <w:rsid w:val="66C330E5"/>
    <w:rsid w:val="66D4FF2B"/>
    <w:rsid w:val="66E4E92F"/>
    <w:rsid w:val="66FF7841"/>
    <w:rsid w:val="670B1AF8"/>
    <w:rsid w:val="672FCECA"/>
    <w:rsid w:val="67405479"/>
    <w:rsid w:val="67532E0E"/>
    <w:rsid w:val="676B2344"/>
    <w:rsid w:val="676DC385"/>
    <w:rsid w:val="677895E7"/>
    <w:rsid w:val="67840396"/>
    <w:rsid w:val="679773E6"/>
    <w:rsid w:val="679BE707"/>
    <w:rsid w:val="67A26E99"/>
    <w:rsid w:val="67B65452"/>
    <w:rsid w:val="67C369A6"/>
    <w:rsid w:val="67F8F94A"/>
    <w:rsid w:val="67FD6D4D"/>
    <w:rsid w:val="68329977"/>
    <w:rsid w:val="68354739"/>
    <w:rsid w:val="6835F89D"/>
    <w:rsid w:val="683DD9A0"/>
    <w:rsid w:val="68AA7862"/>
    <w:rsid w:val="68AAB86E"/>
    <w:rsid w:val="68CBD391"/>
    <w:rsid w:val="68DE3077"/>
    <w:rsid w:val="68E98C5D"/>
    <w:rsid w:val="690B051D"/>
    <w:rsid w:val="694983F2"/>
    <w:rsid w:val="6966A3A4"/>
    <w:rsid w:val="696C9118"/>
    <w:rsid w:val="6972D63F"/>
    <w:rsid w:val="6975250E"/>
    <w:rsid w:val="699268FF"/>
    <w:rsid w:val="69B38E3C"/>
    <w:rsid w:val="69C23CFA"/>
    <w:rsid w:val="69E32F08"/>
    <w:rsid w:val="69F939AE"/>
    <w:rsid w:val="6A059B44"/>
    <w:rsid w:val="6A31BCA2"/>
    <w:rsid w:val="6A3BE673"/>
    <w:rsid w:val="6A42D1F6"/>
    <w:rsid w:val="6A5002FC"/>
    <w:rsid w:val="6A5E042A"/>
    <w:rsid w:val="6A702DAA"/>
    <w:rsid w:val="6A98A021"/>
    <w:rsid w:val="6AAF5302"/>
    <w:rsid w:val="6AB8A2CB"/>
    <w:rsid w:val="6AD14D7D"/>
    <w:rsid w:val="6AD65753"/>
    <w:rsid w:val="6B00D1AC"/>
    <w:rsid w:val="6B0255EB"/>
    <w:rsid w:val="6B0CA694"/>
    <w:rsid w:val="6B307C2A"/>
    <w:rsid w:val="6B330333"/>
    <w:rsid w:val="6B422D48"/>
    <w:rsid w:val="6B45A914"/>
    <w:rsid w:val="6B9304A6"/>
    <w:rsid w:val="6BB8BF69"/>
    <w:rsid w:val="6BC2033E"/>
    <w:rsid w:val="6BCBD367"/>
    <w:rsid w:val="6BD58DA1"/>
    <w:rsid w:val="6BE61D29"/>
    <w:rsid w:val="6BF2C6DB"/>
    <w:rsid w:val="6C04C5C5"/>
    <w:rsid w:val="6C0AC86A"/>
    <w:rsid w:val="6C334147"/>
    <w:rsid w:val="6C6CDBA5"/>
    <w:rsid w:val="6C8C7855"/>
    <w:rsid w:val="6C8DC001"/>
    <w:rsid w:val="6C9F1BB1"/>
    <w:rsid w:val="6CAE92C4"/>
    <w:rsid w:val="6CBCDD50"/>
    <w:rsid w:val="6CDD7F6D"/>
    <w:rsid w:val="6CF1B935"/>
    <w:rsid w:val="6CFC2573"/>
    <w:rsid w:val="6D0495C2"/>
    <w:rsid w:val="6D32AD74"/>
    <w:rsid w:val="6D35612C"/>
    <w:rsid w:val="6D4A89F8"/>
    <w:rsid w:val="6D559E1E"/>
    <w:rsid w:val="6D59672F"/>
    <w:rsid w:val="6D5DDE56"/>
    <w:rsid w:val="6D5F012F"/>
    <w:rsid w:val="6D66DDB1"/>
    <w:rsid w:val="6D68100B"/>
    <w:rsid w:val="6D6E5CFF"/>
    <w:rsid w:val="6D7EE2DB"/>
    <w:rsid w:val="6DA435DE"/>
    <w:rsid w:val="6DBF37FE"/>
    <w:rsid w:val="6DCA1F30"/>
    <w:rsid w:val="6DD79F58"/>
    <w:rsid w:val="6DFAE045"/>
    <w:rsid w:val="6E5C620D"/>
    <w:rsid w:val="6E650DED"/>
    <w:rsid w:val="6E97D953"/>
    <w:rsid w:val="6E9DC10B"/>
    <w:rsid w:val="6EA7894D"/>
    <w:rsid w:val="6EB8D49A"/>
    <w:rsid w:val="6EBF5868"/>
    <w:rsid w:val="6EDF4CD2"/>
    <w:rsid w:val="6EE7DB9C"/>
    <w:rsid w:val="6F0BB4ED"/>
    <w:rsid w:val="6F30831F"/>
    <w:rsid w:val="6F34A854"/>
    <w:rsid w:val="6F34AA56"/>
    <w:rsid w:val="6F384EDA"/>
    <w:rsid w:val="6F55D1DA"/>
    <w:rsid w:val="6F604D48"/>
    <w:rsid w:val="6F6A4C71"/>
    <w:rsid w:val="6F788CF9"/>
    <w:rsid w:val="6F802E86"/>
    <w:rsid w:val="6F908342"/>
    <w:rsid w:val="6F9249D1"/>
    <w:rsid w:val="6F977FEE"/>
    <w:rsid w:val="6FE9A125"/>
    <w:rsid w:val="6FF21E97"/>
    <w:rsid w:val="70228E2C"/>
    <w:rsid w:val="7026DC93"/>
    <w:rsid w:val="702D08C4"/>
    <w:rsid w:val="70477140"/>
    <w:rsid w:val="704B3AD5"/>
    <w:rsid w:val="7073BB2A"/>
    <w:rsid w:val="707C4CC0"/>
    <w:rsid w:val="7089A830"/>
    <w:rsid w:val="70ADD20E"/>
    <w:rsid w:val="70C0960E"/>
    <w:rsid w:val="70D562F2"/>
    <w:rsid w:val="70DA6BF5"/>
    <w:rsid w:val="70EBD3D2"/>
    <w:rsid w:val="70F0318B"/>
    <w:rsid w:val="70F5BF15"/>
    <w:rsid w:val="710E7630"/>
    <w:rsid w:val="7118534C"/>
    <w:rsid w:val="7120C868"/>
    <w:rsid w:val="71280F31"/>
    <w:rsid w:val="71315E76"/>
    <w:rsid w:val="71539770"/>
    <w:rsid w:val="71833AE4"/>
    <w:rsid w:val="71A237C1"/>
    <w:rsid w:val="71B75D72"/>
    <w:rsid w:val="71D9F408"/>
    <w:rsid w:val="72027371"/>
    <w:rsid w:val="72415FAC"/>
    <w:rsid w:val="7249804D"/>
    <w:rsid w:val="7266ACBA"/>
    <w:rsid w:val="728844B5"/>
    <w:rsid w:val="72E45F4C"/>
    <w:rsid w:val="72FF8C54"/>
    <w:rsid w:val="7320A1C3"/>
    <w:rsid w:val="732150BF"/>
    <w:rsid w:val="7326F997"/>
    <w:rsid w:val="732DBCA1"/>
    <w:rsid w:val="73413A8B"/>
    <w:rsid w:val="734CDE2E"/>
    <w:rsid w:val="735D7CC3"/>
    <w:rsid w:val="736175D5"/>
    <w:rsid w:val="7374510A"/>
    <w:rsid w:val="7375C4B0"/>
    <w:rsid w:val="7378C7AF"/>
    <w:rsid w:val="737FEBBE"/>
    <w:rsid w:val="73A60334"/>
    <w:rsid w:val="73AFB7ED"/>
    <w:rsid w:val="73DCD5FE"/>
    <w:rsid w:val="73E0C356"/>
    <w:rsid w:val="73E8542F"/>
    <w:rsid w:val="73F1A883"/>
    <w:rsid w:val="74180F3B"/>
    <w:rsid w:val="74257CAC"/>
    <w:rsid w:val="7445B160"/>
    <w:rsid w:val="74499548"/>
    <w:rsid w:val="744A641E"/>
    <w:rsid w:val="745F71C4"/>
    <w:rsid w:val="74883C1C"/>
    <w:rsid w:val="7494C468"/>
    <w:rsid w:val="7499B3D0"/>
    <w:rsid w:val="74EE17C3"/>
    <w:rsid w:val="75178C68"/>
    <w:rsid w:val="751F7A61"/>
    <w:rsid w:val="75220CE9"/>
    <w:rsid w:val="753F07D6"/>
    <w:rsid w:val="75509032"/>
    <w:rsid w:val="7553C1EB"/>
    <w:rsid w:val="7557E2D7"/>
    <w:rsid w:val="7589C3CA"/>
    <w:rsid w:val="759F8ED1"/>
    <w:rsid w:val="75B83E48"/>
    <w:rsid w:val="75CD581E"/>
    <w:rsid w:val="75E605C5"/>
    <w:rsid w:val="75EFE8F0"/>
    <w:rsid w:val="75FCA85A"/>
    <w:rsid w:val="7602E7A2"/>
    <w:rsid w:val="760759DD"/>
    <w:rsid w:val="76083149"/>
    <w:rsid w:val="7609365A"/>
    <w:rsid w:val="760A88AE"/>
    <w:rsid w:val="761E9E69"/>
    <w:rsid w:val="7628A69D"/>
    <w:rsid w:val="7634C30A"/>
    <w:rsid w:val="76456AE1"/>
    <w:rsid w:val="7647A386"/>
    <w:rsid w:val="768DD70E"/>
    <w:rsid w:val="76942FAE"/>
    <w:rsid w:val="76A2595F"/>
    <w:rsid w:val="76ABC498"/>
    <w:rsid w:val="76B71038"/>
    <w:rsid w:val="76BB5049"/>
    <w:rsid w:val="76C62059"/>
    <w:rsid w:val="771179B7"/>
    <w:rsid w:val="7722D328"/>
    <w:rsid w:val="7792A9A4"/>
    <w:rsid w:val="77946EA3"/>
    <w:rsid w:val="77A90F64"/>
    <w:rsid w:val="77ACF51E"/>
    <w:rsid w:val="77C593C2"/>
    <w:rsid w:val="77E260E4"/>
    <w:rsid w:val="77E6F6E3"/>
    <w:rsid w:val="77F8A3E2"/>
    <w:rsid w:val="782170C5"/>
    <w:rsid w:val="78257594"/>
    <w:rsid w:val="785FF703"/>
    <w:rsid w:val="78A36D6D"/>
    <w:rsid w:val="78B39DB4"/>
    <w:rsid w:val="78C3B90A"/>
    <w:rsid w:val="78C69BE2"/>
    <w:rsid w:val="78DE1E40"/>
    <w:rsid w:val="78E56DE4"/>
    <w:rsid w:val="78EBE254"/>
    <w:rsid w:val="78F82389"/>
    <w:rsid w:val="7914995F"/>
    <w:rsid w:val="79182842"/>
    <w:rsid w:val="792338B9"/>
    <w:rsid w:val="79473F9B"/>
    <w:rsid w:val="794E7DF5"/>
    <w:rsid w:val="79555D4E"/>
    <w:rsid w:val="79689F36"/>
    <w:rsid w:val="79B6DAE3"/>
    <w:rsid w:val="79BA74D3"/>
    <w:rsid w:val="79CB8D39"/>
    <w:rsid w:val="79CDB92A"/>
    <w:rsid w:val="79F85FA3"/>
    <w:rsid w:val="7A2916EA"/>
    <w:rsid w:val="7A3C3343"/>
    <w:rsid w:val="7A563702"/>
    <w:rsid w:val="7A6303E8"/>
    <w:rsid w:val="7A75AB6E"/>
    <w:rsid w:val="7A7A30CD"/>
    <w:rsid w:val="7A882BBF"/>
    <w:rsid w:val="7A897A34"/>
    <w:rsid w:val="7AB0FDCB"/>
    <w:rsid w:val="7AD75919"/>
    <w:rsid w:val="7ADCC840"/>
    <w:rsid w:val="7AE1479E"/>
    <w:rsid w:val="7AEB05DE"/>
    <w:rsid w:val="7B06D016"/>
    <w:rsid w:val="7B0D0252"/>
    <w:rsid w:val="7B244E99"/>
    <w:rsid w:val="7B2B08BC"/>
    <w:rsid w:val="7B2C6958"/>
    <w:rsid w:val="7B2F1C5C"/>
    <w:rsid w:val="7B38027F"/>
    <w:rsid w:val="7B3FABC4"/>
    <w:rsid w:val="7B451687"/>
    <w:rsid w:val="7B59D916"/>
    <w:rsid w:val="7B5ED303"/>
    <w:rsid w:val="7B694A04"/>
    <w:rsid w:val="7B9024E7"/>
    <w:rsid w:val="7B9A8914"/>
    <w:rsid w:val="7B9D36BF"/>
    <w:rsid w:val="7BB34A1C"/>
    <w:rsid w:val="7BDBBAB0"/>
    <w:rsid w:val="7BEB48AB"/>
    <w:rsid w:val="7BF3D438"/>
    <w:rsid w:val="7C1BE010"/>
    <w:rsid w:val="7C27E0D9"/>
    <w:rsid w:val="7C3E0499"/>
    <w:rsid w:val="7C4FE9C7"/>
    <w:rsid w:val="7CB54AB2"/>
    <w:rsid w:val="7CD2FF9A"/>
    <w:rsid w:val="7CDB01AF"/>
    <w:rsid w:val="7CDB75C0"/>
    <w:rsid w:val="7CE7154D"/>
    <w:rsid w:val="7CFBA5A8"/>
    <w:rsid w:val="7D153D86"/>
    <w:rsid w:val="7D2066B2"/>
    <w:rsid w:val="7D3E94A1"/>
    <w:rsid w:val="7D3FB4EC"/>
    <w:rsid w:val="7D720FBA"/>
    <w:rsid w:val="7D78AAAA"/>
    <w:rsid w:val="7D9C5070"/>
    <w:rsid w:val="7DA60BF9"/>
    <w:rsid w:val="7DDE2496"/>
    <w:rsid w:val="7DE37831"/>
    <w:rsid w:val="7E007FB4"/>
    <w:rsid w:val="7E18722D"/>
    <w:rsid w:val="7E192EA7"/>
    <w:rsid w:val="7E2618AD"/>
    <w:rsid w:val="7E2D51DB"/>
    <w:rsid w:val="7E6DDDC6"/>
    <w:rsid w:val="7E7EEBA1"/>
    <w:rsid w:val="7E86FC71"/>
    <w:rsid w:val="7EA0A5AA"/>
    <w:rsid w:val="7EA1659B"/>
    <w:rsid w:val="7EAF8DAE"/>
    <w:rsid w:val="7EBC7F49"/>
    <w:rsid w:val="7ECA2439"/>
    <w:rsid w:val="7ED1F6B0"/>
    <w:rsid w:val="7EE32893"/>
    <w:rsid w:val="7EEB3E74"/>
    <w:rsid w:val="7F084005"/>
    <w:rsid w:val="7F08A995"/>
    <w:rsid w:val="7F0C03BB"/>
    <w:rsid w:val="7F2A2056"/>
    <w:rsid w:val="7F487773"/>
    <w:rsid w:val="7F579E52"/>
    <w:rsid w:val="7F66E3D6"/>
    <w:rsid w:val="7F6EB526"/>
    <w:rsid w:val="7F87D279"/>
    <w:rsid w:val="7F9FAC16"/>
    <w:rsid w:val="7FB25404"/>
    <w:rsid w:val="7FC3E714"/>
    <w:rsid w:val="7FCF5B63"/>
    <w:rsid w:val="7FD0ED7E"/>
    <w:rsid w:val="7FEE6D43"/>
    <w:rsid w:val="7FFF6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0625B"/>
  <w15:chartTrackingRefBased/>
  <w15:docId w15:val="{7F1FF031-AF7D-4995-85AE-F9CD28D4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Mention">
    <w:name w:val="Mention"/>
    <w:basedOn w:val="DefaultParagraphFont"/>
    <w:uiPriority w:val="99"/>
    <w:unhideWhenUsed/>
    <w:rPr>
      <w:color w:val="2B579A"/>
      <w:shd w:val="clear" w:color="auto" w:fill="E6E6E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NormalWeb">
    <w:name w:val="Normal (Web)"/>
    <w:basedOn w:val="Normal"/>
    <w:uiPriority w:val="99"/>
    <w:semiHidden/>
    <w:unhideWhenUsed/>
    <w:rsid w:val="008D236B"/>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270372">
      <w:bodyDiv w:val="1"/>
      <w:marLeft w:val="0"/>
      <w:marRight w:val="0"/>
      <w:marTop w:val="0"/>
      <w:marBottom w:val="0"/>
      <w:divBdr>
        <w:top w:val="none" w:sz="0" w:space="0" w:color="auto"/>
        <w:left w:val="none" w:sz="0" w:space="0" w:color="auto"/>
        <w:bottom w:val="none" w:sz="0" w:space="0" w:color="auto"/>
        <w:right w:val="none" w:sz="0" w:space="0" w:color="auto"/>
      </w:divBdr>
    </w:div>
    <w:div w:id="583296097">
      <w:bodyDiv w:val="1"/>
      <w:marLeft w:val="0"/>
      <w:marRight w:val="0"/>
      <w:marTop w:val="0"/>
      <w:marBottom w:val="0"/>
      <w:divBdr>
        <w:top w:val="none" w:sz="0" w:space="0" w:color="auto"/>
        <w:left w:val="none" w:sz="0" w:space="0" w:color="auto"/>
        <w:bottom w:val="none" w:sz="0" w:space="0" w:color="auto"/>
        <w:right w:val="none" w:sz="0" w:space="0" w:color="auto"/>
      </w:divBdr>
    </w:div>
    <w:div w:id="628586612">
      <w:bodyDiv w:val="1"/>
      <w:marLeft w:val="0"/>
      <w:marRight w:val="0"/>
      <w:marTop w:val="0"/>
      <w:marBottom w:val="0"/>
      <w:divBdr>
        <w:top w:val="none" w:sz="0" w:space="0" w:color="auto"/>
        <w:left w:val="none" w:sz="0" w:space="0" w:color="auto"/>
        <w:bottom w:val="none" w:sz="0" w:space="0" w:color="auto"/>
        <w:right w:val="none" w:sz="0" w:space="0" w:color="auto"/>
      </w:divBdr>
    </w:div>
    <w:div w:id="835193887">
      <w:bodyDiv w:val="1"/>
      <w:marLeft w:val="0"/>
      <w:marRight w:val="0"/>
      <w:marTop w:val="0"/>
      <w:marBottom w:val="0"/>
      <w:divBdr>
        <w:top w:val="none" w:sz="0" w:space="0" w:color="auto"/>
        <w:left w:val="none" w:sz="0" w:space="0" w:color="auto"/>
        <w:bottom w:val="none" w:sz="0" w:space="0" w:color="auto"/>
        <w:right w:val="none" w:sz="0" w:space="0" w:color="auto"/>
      </w:divBdr>
    </w:div>
    <w:div w:id="1021785748">
      <w:bodyDiv w:val="1"/>
      <w:marLeft w:val="0"/>
      <w:marRight w:val="0"/>
      <w:marTop w:val="0"/>
      <w:marBottom w:val="0"/>
      <w:divBdr>
        <w:top w:val="none" w:sz="0" w:space="0" w:color="auto"/>
        <w:left w:val="none" w:sz="0" w:space="0" w:color="auto"/>
        <w:bottom w:val="none" w:sz="0" w:space="0" w:color="auto"/>
        <w:right w:val="none" w:sz="0" w:space="0" w:color="auto"/>
      </w:divBdr>
    </w:div>
    <w:div w:id="1666202205">
      <w:bodyDiv w:val="1"/>
      <w:marLeft w:val="0"/>
      <w:marRight w:val="0"/>
      <w:marTop w:val="0"/>
      <w:marBottom w:val="0"/>
      <w:divBdr>
        <w:top w:val="none" w:sz="0" w:space="0" w:color="auto"/>
        <w:left w:val="none" w:sz="0" w:space="0" w:color="auto"/>
        <w:bottom w:val="none" w:sz="0" w:space="0" w:color="auto"/>
        <w:right w:val="none" w:sz="0" w:space="0" w:color="auto"/>
      </w:divBdr>
    </w:div>
    <w:div w:id="212049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raining.epic.com/" TargetMode="External" Id="rId18" /><Relationship Type="http://schemas.openxmlformats.org/officeDocument/2006/relationships/customXml" Target="../customXml/item3.xml" Id="rId3" /><Relationship Type="http://schemas.openxmlformats.org/officeDocument/2006/relationships/hyperlink" Target="https://training.epic.com/CourseCatalog" TargetMode="External" Id="rId21" /><Relationship Type="http://schemas.openxmlformats.org/officeDocument/2006/relationships/webSettings" Target="webSettings.xml" Id="rId7" /><Relationship Type="http://schemas.openxmlformats.org/officeDocument/2006/relationships/hyperlink" Target="https://training.epic.com/CourseCatalog"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training.epic.com/CourseCatalog"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ews.vumc.org/2020/07/16/clickbusters-program-takes-on-ehr-alert-fatigue/" TargetMode="External" Id="rId11" /><Relationship Type="http://schemas.openxmlformats.org/officeDocument/2006/relationships/hyperlink" Target="https://training.epic.com/CourseCatalog"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training.epic.com/CourseCatalog" TargetMode="External" Id="rId23" /><Relationship Type="http://schemas.openxmlformats.org/officeDocument/2006/relationships/hyperlink" Target="mailto:elise.russo@vumc.org" TargetMode="External" Id="rId10" /><Relationship Type="http://schemas.openxmlformats.org/officeDocument/2006/relationships/hyperlink" Target="https://confluence.mc.vanderbilt.edu/pages/viewpage.action?pageId=209291255" TargetMode="External" Id="rId19" /><Relationship Type="http://schemas.openxmlformats.org/officeDocument/2006/relationships/hyperlink" Target="https://nam05.safelinks.protection.outlook.com/?url=https%3A%2F%2Ftwitter.com%2FVUMC_VCLIC&amp;data=02%7C01%7Celise.russo%40vumc.org%7Cae1f55ecfa4b48226db008d7fcead8a0%7Cef57503014244ed8b83c12c533d879ab%7C0%7C0%7C637255957894267243&amp;sdata=fuxiOM8VcKtfqKSsRiOR66iqvAaFn%2F9pKe3Wr%2B44%2F0s%3D&amp;reserved=0" TargetMode="External" Id="rId31" /><Relationship Type="http://schemas.openxmlformats.org/officeDocument/2006/relationships/numbering" Target="numbering.xml" Id="rId4" /><Relationship Type="http://schemas.openxmlformats.org/officeDocument/2006/relationships/hyperlink" Target="https://training.epic.com/CourseCatalog" TargetMode="External" Id="rId22" /><Relationship Type="http://schemas.openxmlformats.org/officeDocument/2006/relationships/hyperlink" Target="https://www.vumc.org/vclic/vclic-news-and-happenings" TargetMode="External" Id="rId30" /><Relationship Type="http://schemas.openxmlformats.org/officeDocument/2006/relationships/hyperlink" Target="https://www.vumc.org/vclic/clinical-informatics-resident-elective" TargetMode="External" Id="Rfcf075180756480e" /><Relationship Type="http://schemas.openxmlformats.org/officeDocument/2006/relationships/hyperlink" Target="mailto:travis.osterman@vumc.org" TargetMode="External" Id="R18d3538fb2ec4221" /><Relationship Type="http://schemas.openxmlformats.org/officeDocument/2006/relationships/hyperlink" Target="mailto:dara.e.mize@vumc.org" TargetMode="External" Id="R3d582e918e804717" /><Relationship Type="http://schemas.openxmlformats.org/officeDocument/2006/relationships/hyperlink" Target="https://journals.lww.com/anesthesia-analgesia/fulltext/2020/08000/new_tools_in_the_tool_belt__basic_science_research.17.aspx" TargetMode="External" Id="Ra6639aa68c9e4a5d" /><Relationship Type="http://schemas.openxmlformats.org/officeDocument/2006/relationships/hyperlink" Target="https://anesthesiology.pubs.asahq.org/article.aspx?articleid=2766440" TargetMode="External" Id="R1ddcb84f0d72465f" /><Relationship Type="http://schemas.openxmlformats.org/officeDocument/2006/relationships/hyperlink" Target="https://link.springer.com/article/10.1186/s12873-020-00355-6" TargetMode="External" Id="R1f69279ad59c4ba5" /><Relationship Type="http://schemas.openxmlformats.org/officeDocument/2006/relationships/hyperlink" Target="https://www.journalofsurgicalresearch.com/article/S0022-4804(20)30207-9/fulltext" TargetMode="External" Id="Rb0185a7d20bd4486" /><Relationship Type="http://schemas.openxmlformats.org/officeDocument/2006/relationships/hyperlink" Target="https://journals.lww.com/lww-medicalcare/Abstract/9000/Impact_of_a_Follow_up_Telephone_Call_Program_on.98291.aspx" TargetMode="External" Id="R1ed25be8f89d4298" /><Relationship Type="http://schemas.openxmlformats.org/officeDocument/2006/relationships/hyperlink" Target="https://www.jidonline.org/article/S0022-202X(20)30695-3/fulltext" TargetMode="External" Id="R2c77fd399b134bf9" /><Relationship Type="http://schemas.openxmlformats.org/officeDocument/2006/relationships/hyperlink" Target="https://www.jidonline.org/article/S0022-202X(20)31136-2/fulltext" TargetMode="External" Id="Rb51b57f553cb48f7" /><Relationship Type="http://schemas.openxmlformats.org/officeDocument/2006/relationships/hyperlink" Target="https://www.jidonline.org/article/S0022-202X(20)31139-8/fulltext" TargetMode="External" Id="Rbcc832be51b64129" /><Relationship Type="http://schemas.openxmlformats.org/officeDocument/2006/relationships/hyperlink" Target="https://journals.lww.com/anesthesia-analgesia/Abstract/9000/The_Attributable_Mortality_of_Postoperative.95528.aspx" TargetMode="External" Id="R287cccc634f0409a" /><Relationship Type="http://schemas.openxmlformats.org/officeDocument/2006/relationships/hyperlink" Target="https://link.springer.com/article/10.1007/s10916-020-01632-4" TargetMode="External" Id="R5c20581168a94dae" /><Relationship Type="http://schemas.openxmlformats.org/officeDocument/2006/relationships/hyperlink" Target="https://europepmc.org/article/med/32665473" TargetMode="External" Id="R852528d04c044cee" /><Relationship Type="http://schemas.openxmlformats.org/officeDocument/2006/relationships/hyperlink" Target="https://www.cambridge.org/core/journals/journal-of-clinical-and-translational-science/article/4494-predictors-of-reintubation-after-cardiac-surgery/7475443C009FF485773FB723143389C4" TargetMode="External" Id="R0258df6685c34da4" /><Relationship Type="http://schemas.openxmlformats.org/officeDocument/2006/relationships/hyperlink" Target="https://academic.oup.com/cid/article/doi/10.1093/cid/ciaa973/5873462" TargetMode="External" Id="R2a356bafce804029" /><Relationship Type="http://schemas.openxmlformats.org/officeDocument/2006/relationships/hyperlink" Target="https://journals.plos.org/plosone/article?id=10.1371/journal.pone.0234962" TargetMode="External" Id="Ra7b62fa517ab43d5" /><Relationship Type="http://schemas.openxmlformats.org/officeDocument/2006/relationships/hyperlink" Target="https://www.jidonline.org/article/S0022-202X(20)31116-7/fulltext" TargetMode="External" Id="Ra041d24649814518" /><Relationship Type="http://schemas.openxmlformats.org/officeDocument/2006/relationships/hyperlink" Target="https://www.jidonline.org/article/S0022-202X(20)31111-8/fulltext" TargetMode="External" Id="R4792b1808ba645d5" /><Relationship Type="http://schemas.openxmlformats.org/officeDocument/2006/relationships/hyperlink" Target="https://ascopubs.org/doi/full/10.1200/CCI.19.00169" TargetMode="External" Id="R1f37ab1d700a4916" /><Relationship Type="http://schemas.openxmlformats.org/officeDocument/2006/relationships/hyperlink" Target="https://onlinelibrary.wiley.com/doi/full/10.1002/jhrm.21434" TargetMode="External" Id="R399728bb5a7941e9" /><Relationship Type="http://schemas.openxmlformats.org/officeDocument/2006/relationships/hyperlink" Target="https://journals.plos.org/plosone/article?id=10.1371/journal.pone.0235861" TargetMode="External" Id="R60d312f220294782" /><Relationship Type="http://schemas.openxmlformats.org/officeDocument/2006/relationships/hyperlink" Target="https://www.sciencedirect.com/science/article/pii/S254245482030117X" TargetMode="External" Id="Rae584d2dc2de4bba" /><Relationship Type="http://schemas.openxmlformats.org/officeDocument/2006/relationships/hyperlink" Target="https://link.springer.com/article/10.1007/s11606-020-06025-4" TargetMode="External" Id="R2cbc8071534f4783" /><Relationship Type="http://schemas.openxmlformats.org/officeDocument/2006/relationships/hyperlink" Target="https://www.jidonline.org/article/S0022-202X(20)31107-6/fulltext" TargetMode="External" Id="R42bd023ca66d440e" /><Relationship Type="http://schemas.openxmlformats.org/officeDocument/2006/relationships/image" Target="/media/image3.jpg" Id="R573a365ee80446f6" /><Relationship Type="http://schemas.openxmlformats.org/officeDocument/2006/relationships/hyperlink" Target="https://www.vumc.org/vclic/vclic-news-and-happenings" TargetMode="External" Id="R8ee3143961d747ae" /><Relationship Type="http://schemas.openxmlformats.org/officeDocument/2006/relationships/hyperlink" Target="https://www.vumc.org/vclic/publications-abstracts" TargetMode="External" Id="Rd6d5debb5d6c4795" /><Relationship Type="http://schemas.openxmlformats.org/officeDocument/2006/relationships/hyperlink" Target="https://chi2021.acm.org/" TargetMode="External" Id="R03d9b299f47a4a10" /><Relationship Type="http://schemas.openxmlformats.org/officeDocument/2006/relationships/hyperlink" Target="http://www.ihi.org/education/Conferences/National-Forum/Pages/default.aspx?utm_campaign=2020_Forum&amp;utm_medium=email&amp;_hsmi=92598265&amp;_hsenc=p2ANqtz-8Cg3c3fMRFWzlL3-4PIGx6dbSPhEu-WmMJMsza9XExArkEBgZbEvXy1YVEoWW18Jwcy7kys9i9orPpVgiHePQTMooU9g&amp;utm_content=92598264&amp;utm_source=hs_email" TargetMode="External" Id="R225a99f6693247d9" /><Relationship Type="http://schemas.openxmlformats.org/officeDocument/2006/relationships/hyperlink" Target="https://accscientificsession.acc.org/" TargetMode="External" Id="R18a9d15bea2d410e" /><Relationship Type="http://schemas.openxmlformats.org/officeDocument/2006/relationships/hyperlink" Target="https://www.amia.org/amia2020" TargetMode="External" Id="Rf11e967c39a24b0b" /><Relationship Type="http://schemas.openxmlformats.org/officeDocument/2006/relationships/hyperlink" Target="https://confluence.mc.vanderbilt.edu/display/VCLIC/Informatics+Conferences" TargetMode="External" Id="Rb71f78d86aa7497e" /><Relationship Type="http://schemas.openxmlformats.org/officeDocument/2006/relationships/hyperlink" Target="https://imia-medinfo.org/wp/iahsi/" TargetMode="External" Id="Ra30d3c9caf4f4f69" /><Relationship Type="http://schemas.openxmlformats.org/officeDocument/2006/relationships/hyperlink" Target="https://news.vumc.org/2020/07/20/post-surgical-bleeding-associated-with-more-deaths-when-compared-to-blood-clots-after-surgery/" TargetMode="External" Id="Rb6598d6b4a2f4d66" /><Relationship Type="http://schemas.openxmlformats.org/officeDocument/2006/relationships/hyperlink" Target="https://news.vumc.org/2020/07/22/new-data-offer-insights-on-covid-treatments-for-people-with-cancer/" TargetMode="External" Id="R3d55527765554d55" /><Relationship Type="http://schemas.openxmlformats.org/officeDocument/2006/relationships/hyperlink" Target="https://news.vumc.org/2020/07/29/study-finds-patients-defer-routine-health-care-during-pandemic/" TargetMode="External" Id="R8ef52a0dee004692" /><Relationship Type="http://schemas.openxmlformats.org/officeDocument/2006/relationships/hyperlink" Target="https://journals.lww.com/co-anesthesiology/Fulltext/2020/08000/Terminology,_communication,_and_information.13.aspx" TargetMode="External" Id="R132164ea577b4cb2" /><Relationship Type="http://schemas.openxmlformats.org/officeDocument/2006/relationships/hyperlink" Target="https://onlinelibrary.wiley.com/doi/abs/10.1002/aet2.10518" TargetMode="External" Id="Re7dbd011b8af44da" /><Relationship Type="http://schemas.openxmlformats.org/officeDocument/2006/relationships/image" Target="/media/image6.png" Id="R4eec454693a1406e" /><Relationship Type="http://schemas.openxmlformats.org/officeDocument/2006/relationships/hyperlink" Target="https://confluence.mc.vanderbilt.edu/display/VCLIC/Getting+access+to+Clarity" TargetMode="External" Id="Rba766f8f725d48c7" /><Relationship Type="http://schemas.openxmlformats.org/officeDocument/2006/relationships/image" Target="/media/image7.png" Id="Rbdd78caa11884c74" /><Relationship Type="http://schemas.openxmlformats.org/officeDocument/2006/relationships/image" Target="/media/image8.png" Id="R28969d10fe6e4151" /><Relationship Type="http://schemas.openxmlformats.org/officeDocument/2006/relationships/image" Target="/media/imaged.jpg" Id="Rd7251034f1144820" /><Relationship Type="http://schemas.openxmlformats.org/officeDocument/2006/relationships/image" Target="/media/imagee.jpg" Id="Rb9d2cdcee4504da6" /><Relationship Type="http://schemas.openxmlformats.org/officeDocument/2006/relationships/image" Target="/media/imagef.jpg" Id="R6b67c88245b1426c" /><Relationship Type="http://schemas.openxmlformats.org/officeDocument/2006/relationships/image" Target="/media/image10.jpg" Id="Re5ef7d750fe34de0" /><Relationship Type="http://schemas.openxmlformats.org/officeDocument/2006/relationships/image" Target="/media/image11.jpg" Id="Raee76520a37a489b" /><Relationship Type="http://schemas.openxmlformats.org/officeDocument/2006/relationships/image" Target="/media/image12.jpg" Id="R9ff36277e31d4509" /><Relationship Type="http://schemas.openxmlformats.org/officeDocument/2006/relationships/image" Target="/media/image13.jpg" Id="R47b105655d18421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d9f0d07-7669-470d-939b-8b5fa8cfa44a">
      <UserInfo>
        <DisplayName>Johnson, Kevin B</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81FA095D066459D34CD0472C036E3" ma:contentTypeVersion="6" ma:contentTypeDescription="Create a new document." ma:contentTypeScope="" ma:versionID="f05fc7ede136f2c093896e2ee5fc2b17">
  <xsd:schema xmlns:xsd="http://www.w3.org/2001/XMLSchema" xmlns:xs="http://www.w3.org/2001/XMLSchema" xmlns:p="http://schemas.microsoft.com/office/2006/metadata/properties" xmlns:ns2="7c9a33b8-f009-40be-89c0-abfc3e712ac4" xmlns:ns3="1d9f0d07-7669-470d-939b-8b5fa8cfa44a" targetNamespace="http://schemas.microsoft.com/office/2006/metadata/properties" ma:root="true" ma:fieldsID="24388dc1af8c7711bef084ff7f321b48" ns2:_="" ns3:_="">
    <xsd:import namespace="7c9a33b8-f009-40be-89c0-abfc3e712ac4"/>
    <xsd:import namespace="1d9f0d07-7669-470d-939b-8b5fa8cfa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33b8-f009-40be-89c0-abfc3e712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9f0d07-7669-470d-939b-8b5fa8cfa4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7E369-24FA-4288-AE9C-A4F70975EEB7}">
  <ds:schemaRefs>
    <ds:schemaRef ds:uri="http://schemas.microsoft.com/office/2006/metadata/properties"/>
    <ds:schemaRef ds:uri="http://schemas.microsoft.com/office/infopath/2007/PartnerControls"/>
    <ds:schemaRef ds:uri="1d9f0d07-7669-470d-939b-8b5fa8cfa44a"/>
  </ds:schemaRefs>
</ds:datastoreItem>
</file>

<file path=customXml/itemProps2.xml><?xml version="1.0" encoding="utf-8"?>
<ds:datastoreItem xmlns:ds="http://schemas.openxmlformats.org/officeDocument/2006/customXml" ds:itemID="{C7FE6648-1E8A-4FCB-85F4-B11EC8CC3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33b8-f009-40be-89c0-abfc3e712ac4"/>
    <ds:schemaRef ds:uri="1d9f0d07-7669-470d-939b-8b5fa8cfa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F4ACB-EF5D-40A6-9026-6E97C8908A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Russo, Elise M</dc:creator>
  <keywords/>
  <dc:description/>
  <lastModifiedBy>Russo, Elise M</lastModifiedBy>
  <revision>36</revision>
  <dcterms:created xsi:type="dcterms:W3CDTF">2020-04-13T22:36:00.0000000Z</dcterms:created>
  <dcterms:modified xsi:type="dcterms:W3CDTF">2020-08-20T13:23:54.9418913Z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0x010100E6981FA095D066459D34CD0472C036E3</vt:lpwstr>
  </property>
</Properties>
</file>