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912" w:rsidRPr="00F75EC7" w:rsidRDefault="00742912">
      <w:pPr>
        <w:rPr>
          <w:rFonts w:ascii="Arial" w:hAnsi="Arial" w:cs="Arial"/>
          <w:sz w:val="24"/>
          <w:szCs w:val="24"/>
        </w:rPr>
      </w:pPr>
      <w:r w:rsidRPr="00F75EC7">
        <w:rPr>
          <w:rFonts w:ascii="Arial" w:hAnsi="Arial" w:cs="Arial"/>
          <w:sz w:val="24"/>
          <w:szCs w:val="24"/>
        </w:rPr>
        <w:t>If you</w:t>
      </w:r>
      <w:r w:rsidR="00F75EC7" w:rsidRPr="00F75EC7">
        <w:rPr>
          <w:rFonts w:ascii="Arial" w:hAnsi="Arial" w:cs="Arial"/>
          <w:sz w:val="24"/>
          <w:szCs w:val="24"/>
        </w:rPr>
        <w:t>r</w:t>
      </w:r>
      <w:r w:rsidRPr="00F75EC7">
        <w:rPr>
          <w:rFonts w:ascii="Arial" w:hAnsi="Arial" w:cs="Arial"/>
          <w:sz w:val="24"/>
          <w:szCs w:val="24"/>
        </w:rPr>
        <w:t xml:space="preserve"> manuscript is ready to be submitted and you would like SOCKs to submit for you</w:t>
      </w:r>
      <w:r w:rsidR="00F75EC7" w:rsidRPr="00F75EC7">
        <w:rPr>
          <w:rFonts w:ascii="Arial" w:hAnsi="Arial" w:cs="Arial"/>
          <w:sz w:val="24"/>
          <w:szCs w:val="24"/>
        </w:rPr>
        <w:t>,</w:t>
      </w:r>
      <w:r w:rsidRPr="00F75EC7">
        <w:rPr>
          <w:rFonts w:ascii="Arial" w:hAnsi="Arial" w:cs="Arial"/>
          <w:sz w:val="24"/>
          <w:szCs w:val="24"/>
        </w:rPr>
        <w:t xml:space="preserve"> </w:t>
      </w:r>
      <w:r w:rsidR="00F75EC7" w:rsidRPr="00F75EC7">
        <w:rPr>
          <w:rFonts w:ascii="Arial" w:hAnsi="Arial" w:cs="Arial"/>
          <w:sz w:val="24"/>
          <w:szCs w:val="24"/>
        </w:rPr>
        <w:t>please</w:t>
      </w:r>
      <w:r w:rsidRPr="00F75EC7">
        <w:rPr>
          <w:rFonts w:ascii="Arial" w:hAnsi="Arial" w:cs="Arial"/>
          <w:sz w:val="24"/>
          <w:szCs w:val="24"/>
        </w:rPr>
        <w:t xml:space="preserve"> review the following checklist to make sure you have everything that we will need to submit your manuscript promptly.</w:t>
      </w:r>
    </w:p>
    <w:p w:rsidR="00F75EC7" w:rsidRPr="00F75EC7" w:rsidRDefault="00F75EC7">
      <w:pPr>
        <w:rPr>
          <w:rFonts w:ascii="Arial" w:hAnsi="Arial" w:cs="Arial"/>
          <w:sz w:val="24"/>
          <w:szCs w:val="24"/>
        </w:rPr>
      </w:pPr>
      <w:r w:rsidRPr="00F75EC7">
        <w:rPr>
          <w:rFonts w:ascii="Arial" w:hAnsi="Arial" w:cs="Arial"/>
          <w:sz w:val="24"/>
          <w:szCs w:val="24"/>
        </w:rPr>
        <w:t xml:space="preserve">If your manuscript is not ready to submit and you need editing, formatting, or analysis assistance, please refer to the </w:t>
      </w:r>
      <w:hyperlink r:id="rId5" w:history="1">
        <w:r w:rsidRPr="00F75EC7">
          <w:rPr>
            <w:rStyle w:val="Hyperlink"/>
            <w:rFonts w:ascii="Arial" w:hAnsi="Arial" w:cs="Arial"/>
            <w:sz w:val="24"/>
            <w:szCs w:val="24"/>
          </w:rPr>
          <w:t>Manuscript Analysis Request Form (MARF).</w:t>
        </w:r>
      </w:hyperlink>
    </w:p>
    <w:p w:rsidR="002D69AB" w:rsidRPr="00F75EC7" w:rsidRDefault="00742912">
      <w:pPr>
        <w:rPr>
          <w:rFonts w:ascii="Arial" w:hAnsi="Arial" w:cs="Arial"/>
          <w:b/>
          <w:sz w:val="24"/>
          <w:szCs w:val="24"/>
        </w:rPr>
      </w:pPr>
      <w:r w:rsidRPr="00F75EC7">
        <w:rPr>
          <w:rFonts w:ascii="Arial" w:hAnsi="Arial" w:cs="Arial"/>
          <w:b/>
          <w:sz w:val="24"/>
          <w:szCs w:val="24"/>
        </w:rPr>
        <w:t>Submission</w:t>
      </w:r>
      <w:r w:rsidR="0061625D" w:rsidRPr="00F75EC7">
        <w:rPr>
          <w:rFonts w:ascii="Arial" w:hAnsi="Arial" w:cs="Arial"/>
          <w:b/>
          <w:sz w:val="24"/>
          <w:szCs w:val="24"/>
        </w:rPr>
        <w:t xml:space="preserve"> Checklist</w:t>
      </w:r>
    </w:p>
    <w:p w:rsidR="0061625D" w:rsidRPr="00F75EC7"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 xml:space="preserve">Journal of </w:t>
      </w:r>
      <w:r w:rsidR="00742912" w:rsidRPr="00F75EC7">
        <w:rPr>
          <w:rFonts w:ascii="Arial" w:hAnsi="Arial" w:cs="Arial"/>
          <w:sz w:val="24"/>
          <w:szCs w:val="24"/>
        </w:rPr>
        <w:t>c</w:t>
      </w:r>
      <w:r w:rsidRPr="00F75EC7">
        <w:rPr>
          <w:rFonts w:ascii="Arial" w:hAnsi="Arial" w:cs="Arial"/>
          <w:sz w:val="24"/>
          <w:szCs w:val="24"/>
        </w:rPr>
        <w:t xml:space="preserve">hoice with second </w:t>
      </w:r>
      <w:r w:rsidR="00742912" w:rsidRPr="00F75EC7">
        <w:rPr>
          <w:rFonts w:ascii="Arial" w:hAnsi="Arial" w:cs="Arial"/>
          <w:sz w:val="24"/>
          <w:szCs w:val="24"/>
        </w:rPr>
        <w:t>c</w:t>
      </w:r>
      <w:r w:rsidRPr="00F75EC7">
        <w:rPr>
          <w:rFonts w:ascii="Arial" w:hAnsi="Arial" w:cs="Arial"/>
          <w:sz w:val="24"/>
          <w:szCs w:val="24"/>
        </w:rPr>
        <w:t>hoice</w:t>
      </w:r>
    </w:p>
    <w:p w:rsidR="0061625D" w:rsidRPr="00F75EC7" w:rsidRDefault="00F75EC7" w:rsidP="00742912">
      <w:pPr>
        <w:pStyle w:val="ListParagraph"/>
        <w:numPr>
          <w:ilvl w:val="0"/>
          <w:numId w:val="2"/>
        </w:numPr>
        <w:rPr>
          <w:rFonts w:ascii="Arial" w:hAnsi="Arial" w:cs="Arial"/>
          <w:sz w:val="24"/>
          <w:szCs w:val="24"/>
        </w:rPr>
      </w:pPr>
      <w:r>
        <w:rPr>
          <w:rFonts w:ascii="Arial" w:hAnsi="Arial" w:cs="Arial"/>
          <w:sz w:val="24"/>
          <w:szCs w:val="24"/>
        </w:rPr>
        <w:t xml:space="preserve">Study </w:t>
      </w:r>
      <w:r w:rsidR="0061625D" w:rsidRPr="00F75EC7">
        <w:rPr>
          <w:rFonts w:ascii="Arial" w:hAnsi="Arial" w:cs="Arial"/>
          <w:sz w:val="24"/>
          <w:szCs w:val="24"/>
        </w:rPr>
        <w:t>IRB #</w:t>
      </w:r>
    </w:p>
    <w:p w:rsidR="0061625D" w:rsidRPr="00F75EC7"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Corresponding author name and contact information</w:t>
      </w:r>
    </w:p>
    <w:p w:rsidR="0061625D" w:rsidRPr="00F75EC7"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What each author was responsible for</w:t>
      </w:r>
      <w:r w:rsidR="00742912" w:rsidRPr="00F75EC7">
        <w:rPr>
          <w:rFonts w:ascii="Arial" w:hAnsi="Arial" w:cs="Arial"/>
          <w:sz w:val="24"/>
          <w:szCs w:val="24"/>
        </w:rPr>
        <w:t xml:space="preserve"> (Concept/Design, Administration, Data Collection, Analysis, Writing, Editing)</w:t>
      </w:r>
    </w:p>
    <w:p w:rsidR="0061625D" w:rsidRPr="00F75EC7"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Author emails and ORCID</w:t>
      </w:r>
      <w:r w:rsidR="00742912" w:rsidRPr="00F75EC7">
        <w:rPr>
          <w:rFonts w:ascii="Arial" w:hAnsi="Arial" w:cs="Arial"/>
          <w:sz w:val="24"/>
          <w:szCs w:val="24"/>
        </w:rPr>
        <w:t>s</w:t>
      </w:r>
      <w:r w:rsidRPr="00F75EC7">
        <w:rPr>
          <w:rFonts w:ascii="Arial" w:hAnsi="Arial" w:cs="Arial"/>
          <w:sz w:val="24"/>
          <w:szCs w:val="24"/>
        </w:rPr>
        <w:t xml:space="preserve"> if applicable</w:t>
      </w:r>
    </w:p>
    <w:p w:rsidR="0061625D" w:rsidRPr="00F75EC7" w:rsidRDefault="00742912" w:rsidP="00742912">
      <w:pPr>
        <w:pStyle w:val="ListParagraph"/>
        <w:numPr>
          <w:ilvl w:val="0"/>
          <w:numId w:val="2"/>
        </w:numPr>
        <w:rPr>
          <w:rFonts w:ascii="Arial" w:hAnsi="Arial" w:cs="Arial"/>
          <w:sz w:val="24"/>
          <w:szCs w:val="24"/>
        </w:rPr>
      </w:pPr>
      <w:r w:rsidRPr="00F75EC7">
        <w:rPr>
          <w:rFonts w:ascii="Arial" w:hAnsi="Arial" w:cs="Arial"/>
          <w:sz w:val="24"/>
          <w:szCs w:val="24"/>
        </w:rPr>
        <w:t>Journal usernames for authors</w:t>
      </w:r>
    </w:p>
    <w:p w:rsidR="0061625D" w:rsidRPr="00F75EC7"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Title page</w:t>
      </w:r>
    </w:p>
    <w:p w:rsidR="0061625D" w:rsidRPr="00F75EC7"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Manuscript with abstract and references</w:t>
      </w:r>
    </w:p>
    <w:p w:rsidR="0061625D" w:rsidRPr="00F75EC7"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 xml:space="preserve">All </w:t>
      </w:r>
      <w:r w:rsidR="00742912" w:rsidRPr="00F75EC7">
        <w:rPr>
          <w:rFonts w:ascii="Arial" w:hAnsi="Arial" w:cs="Arial"/>
          <w:sz w:val="24"/>
          <w:szCs w:val="24"/>
        </w:rPr>
        <w:t>t</w:t>
      </w:r>
      <w:r w:rsidRPr="00F75EC7">
        <w:rPr>
          <w:rFonts w:ascii="Arial" w:hAnsi="Arial" w:cs="Arial"/>
          <w:sz w:val="24"/>
          <w:szCs w:val="24"/>
        </w:rPr>
        <w:t xml:space="preserve">ables and </w:t>
      </w:r>
      <w:r w:rsidR="00742912" w:rsidRPr="00F75EC7">
        <w:rPr>
          <w:rFonts w:ascii="Arial" w:hAnsi="Arial" w:cs="Arial"/>
          <w:sz w:val="24"/>
          <w:szCs w:val="24"/>
        </w:rPr>
        <w:t>f</w:t>
      </w:r>
      <w:r w:rsidRPr="00F75EC7">
        <w:rPr>
          <w:rFonts w:ascii="Arial" w:hAnsi="Arial" w:cs="Arial"/>
          <w:sz w:val="24"/>
          <w:szCs w:val="24"/>
        </w:rPr>
        <w:t>igures</w:t>
      </w:r>
    </w:p>
    <w:p w:rsidR="0061625D" w:rsidRPr="00F75EC7"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Any appendices</w:t>
      </w:r>
    </w:p>
    <w:p w:rsidR="0061625D" w:rsidRDefault="0061625D" w:rsidP="00742912">
      <w:pPr>
        <w:pStyle w:val="ListParagraph"/>
        <w:numPr>
          <w:ilvl w:val="0"/>
          <w:numId w:val="2"/>
        </w:numPr>
        <w:rPr>
          <w:rFonts w:ascii="Arial" w:hAnsi="Arial" w:cs="Arial"/>
          <w:sz w:val="24"/>
          <w:szCs w:val="24"/>
        </w:rPr>
      </w:pPr>
      <w:r w:rsidRPr="00F75EC7">
        <w:rPr>
          <w:rFonts w:ascii="Arial" w:hAnsi="Arial" w:cs="Arial"/>
          <w:sz w:val="24"/>
          <w:szCs w:val="24"/>
        </w:rPr>
        <w:t xml:space="preserve">Cover </w:t>
      </w:r>
      <w:r w:rsidR="00742912" w:rsidRPr="00F75EC7">
        <w:rPr>
          <w:rFonts w:ascii="Arial" w:hAnsi="Arial" w:cs="Arial"/>
          <w:sz w:val="24"/>
          <w:szCs w:val="24"/>
        </w:rPr>
        <w:t>l</w:t>
      </w:r>
      <w:r w:rsidRPr="00F75EC7">
        <w:rPr>
          <w:rFonts w:ascii="Arial" w:hAnsi="Arial" w:cs="Arial"/>
          <w:sz w:val="24"/>
          <w:szCs w:val="24"/>
        </w:rPr>
        <w:t>etter (</w:t>
      </w:r>
      <w:r w:rsidR="00F75EC7">
        <w:rPr>
          <w:rFonts w:ascii="Arial" w:hAnsi="Arial" w:cs="Arial"/>
          <w:sz w:val="24"/>
          <w:szCs w:val="24"/>
        </w:rPr>
        <w:t>SOCKs</w:t>
      </w:r>
      <w:r w:rsidRPr="00F75EC7">
        <w:rPr>
          <w:rFonts w:ascii="Arial" w:hAnsi="Arial" w:cs="Arial"/>
          <w:sz w:val="24"/>
          <w:szCs w:val="24"/>
        </w:rPr>
        <w:t xml:space="preserve"> can provide if </w:t>
      </w:r>
      <w:r w:rsidR="00F75EC7">
        <w:rPr>
          <w:rFonts w:ascii="Arial" w:hAnsi="Arial" w:cs="Arial"/>
          <w:sz w:val="24"/>
          <w:szCs w:val="24"/>
        </w:rPr>
        <w:t>preferred</w:t>
      </w:r>
      <w:r w:rsidRPr="00F75EC7">
        <w:rPr>
          <w:rFonts w:ascii="Arial" w:hAnsi="Arial" w:cs="Arial"/>
          <w:sz w:val="24"/>
          <w:szCs w:val="24"/>
        </w:rPr>
        <w:t>)</w:t>
      </w:r>
    </w:p>
    <w:p w:rsidR="00474CBD" w:rsidRDefault="00474CBD" w:rsidP="00474CBD">
      <w:pPr>
        <w:pStyle w:val="ListParagraph"/>
        <w:numPr>
          <w:ilvl w:val="0"/>
          <w:numId w:val="2"/>
        </w:numPr>
        <w:rPr>
          <w:rFonts w:ascii="Arial" w:hAnsi="Arial" w:cs="Arial"/>
          <w:sz w:val="24"/>
          <w:szCs w:val="24"/>
        </w:rPr>
      </w:pPr>
      <w:r>
        <w:rPr>
          <w:rFonts w:ascii="Arial" w:hAnsi="Arial" w:cs="Arial"/>
          <w:sz w:val="24"/>
          <w:szCs w:val="24"/>
        </w:rPr>
        <w:t>Remember to either list SOCKs as an affiliation (preferred) or acknowledge SOCKs using the following language “</w:t>
      </w:r>
      <w:r w:rsidRPr="00474CBD">
        <w:rPr>
          <w:rFonts w:ascii="Arial" w:hAnsi="Arial" w:cs="Arial"/>
          <w:sz w:val="24"/>
          <w:szCs w:val="24"/>
        </w:rPr>
        <w:t>This research was supported in part by the Surgical Outcomes Center for Kids at Monroe Carell Jr. Children's Hospital at Vanderbilt and through the Section for Surgical Sciences at Vanderbilt University Medical Center.</w:t>
      </w:r>
      <w:r>
        <w:rPr>
          <w:rFonts w:ascii="Arial" w:hAnsi="Arial" w:cs="Arial"/>
          <w:sz w:val="24"/>
          <w:szCs w:val="24"/>
        </w:rPr>
        <w:t>”</w:t>
      </w:r>
    </w:p>
    <w:p w:rsidR="00474CBD" w:rsidRPr="00F75EC7" w:rsidRDefault="00474CBD" w:rsidP="00474CBD">
      <w:pPr>
        <w:pStyle w:val="ListParagraph"/>
        <w:numPr>
          <w:ilvl w:val="0"/>
          <w:numId w:val="2"/>
        </w:numPr>
        <w:rPr>
          <w:rFonts w:ascii="Arial" w:hAnsi="Arial" w:cs="Arial"/>
          <w:sz w:val="24"/>
          <w:szCs w:val="24"/>
        </w:rPr>
      </w:pPr>
      <w:r>
        <w:rPr>
          <w:rFonts w:ascii="Arial" w:hAnsi="Arial" w:cs="Arial"/>
          <w:sz w:val="24"/>
          <w:szCs w:val="24"/>
        </w:rPr>
        <w:t xml:space="preserve">If </w:t>
      </w:r>
      <w:proofErr w:type="spellStart"/>
      <w:r>
        <w:rPr>
          <w:rFonts w:ascii="Arial" w:hAnsi="Arial" w:cs="Arial"/>
          <w:sz w:val="24"/>
          <w:szCs w:val="24"/>
        </w:rPr>
        <w:t>RedCap</w:t>
      </w:r>
      <w:proofErr w:type="spellEnd"/>
      <w:r>
        <w:rPr>
          <w:rFonts w:ascii="Arial" w:hAnsi="Arial" w:cs="Arial"/>
          <w:sz w:val="24"/>
          <w:szCs w:val="24"/>
        </w:rPr>
        <w:t xml:space="preserve"> was used during your study, please acknowledge them with the following language</w:t>
      </w:r>
      <w:r w:rsidRPr="00474CBD">
        <w:t xml:space="preserve"> </w:t>
      </w:r>
      <w:r>
        <w:t>“</w:t>
      </w:r>
      <w:r w:rsidRPr="00474CBD">
        <w:rPr>
          <w:rFonts w:ascii="Arial" w:hAnsi="Arial" w:cs="Arial"/>
          <w:sz w:val="24"/>
          <w:szCs w:val="24"/>
        </w:rPr>
        <w:t>This research utilized REDCAP which was funded by grant UL1 TR000445 from NCATS/NIH.</w:t>
      </w:r>
      <w:r>
        <w:rPr>
          <w:rFonts w:ascii="Arial" w:hAnsi="Arial" w:cs="Arial"/>
          <w:sz w:val="24"/>
          <w:szCs w:val="24"/>
        </w:rPr>
        <w:t>”</w:t>
      </w:r>
      <w:bookmarkStart w:id="0" w:name="_GoBack"/>
      <w:bookmarkEnd w:id="0"/>
    </w:p>
    <w:p w:rsidR="0061625D" w:rsidRDefault="0061625D"/>
    <w:sectPr w:rsidR="00616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85061"/>
    <w:multiLevelType w:val="hybridMultilevel"/>
    <w:tmpl w:val="CE3E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73B61"/>
    <w:multiLevelType w:val="hybridMultilevel"/>
    <w:tmpl w:val="77B0145C"/>
    <w:lvl w:ilvl="0" w:tplc="2CE48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5D"/>
    <w:rsid w:val="002D69AB"/>
    <w:rsid w:val="00474CBD"/>
    <w:rsid w:val="0061625D"/>
    <w:rsid w:val="00742912"/>
    <w:rsid w:val="00A375EA"/>
    <w:rsid w:val="00F7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183A"/>
  <w15:chartTrackingRefBased/>
  <w15:docId w15:val="{5618F2F2-DB15-4AA5-9E2B-F5B4D4F2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25D"/>
    <w:pPr>
      <w:ind w:left="720"/>
      <w:contextualSpacing/>
    </w:pPr>
  </w:style>
  <w:style w:type="character" w:styleId="Hyperlink">
    <w:name w:val="Hyperlink"/>
    <w:basedOn w:val="DefaultParagraphFont"/>
    <w:uiPriority w:val="99"/>
    <w:unhideWhenUsed/>
    <w:rsid w:val="00F75EC7"/>
    <w:rPr>
      <w:color w:val="0563C1" w:themeColor="hyperlink"/>
      <w:u w:val="single"/>
    </w:rPr>
  </w:style>
  <w:style w:type="character" w:styleId="FollowedHyperlink">
    <w:name w:val="FollowedHyperlink"/>
    <w:basedOn w:val="DefaultParagraphFont"/>
    <w:uiPriority w:val="99"/>
    <w:semiHidden/>
    <w:unhideWhenUsed/>
    <w:rsid w:val="00F75E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umc.org/socks/files/socks/public_files/Manuscript%20analysis%20request%20form%20%28MARF%29.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Vanderbilt University Med Ctr</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Hume-Rowland, Heather L</dc:creator>
  <cp:keywords/>
  <dc:description/>
  <cp:lastModifiedBy>Hume-Rowland, Heather L</cp:lastModifiedBy>
  <cp:revision>3</cp:revision>
  <dcterms:created xsi:type="dcterms:W3CDTF">2017-10-30T19:16:00Z</dcterms:created>
  <dcterms:modified xsi:type="dcterms:W3CDTF">2017-12-27T16:54:00Z</dcterms:modified>
</cp:coreProperties>
</file>