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FC1B1E">
              <w:rPr>
                <w:rFonts w:ascii="Calibri" w:hAnsi="Calibri" w:cs="Arial"/>
                <w:b/>
                <w:szCs w:val="18"/>
              </w:rPr>
              <w:t>4/2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4:00p, </w:t>
            </w:r>
            <w:r w:rsidR="00B63F55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0" w:type="pct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561" w:type="pct"/>
            <w:gridSpan w:val="2"/>
          </w:tcPr>
          <w:p w:rsidR="00EC5FE3" w:rsidRPr="00A42C02" w:rsidRDefault="00EC5FE3" w:rsidP="00EC5FE3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0" w:type="pct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C34D77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BA4901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BA4901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EC5FE3" w:rsidRPr="00144561" w:rsidRDefault="008D1948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C5FE3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EC5FE3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8825B9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EC5FE3" w:rsidRPr="00144561" w:rsidRDefault="00EC5FE3" w:rsidP="00EC5FE3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6444"/>
        <w:gridCol w:w="1679"/>
        <w:gridCol w:w="1227"/>
        <w:gridCol w:w="3696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8D1948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427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28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7B5CD5" w:rsidRPr="002106BD" w:rsidTr="008D1948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7B5CD5" w:rsidRDefault="00FC1B1E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FC1B1E" w:rsidRDefault="00FC1B1E" w:rsidP="00FC1B1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ICU + Acute Care Action Plan Report Out</w:t>
            </w:r>
          </w:p>
          <w:p w:rsidR="00F8330C" w:rsidRPr="004F1CDE" w:rsidRDefault="00FC1B1E" w:rsidP="00FC1B1E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SICU, MICU, Trauma, 8N, 8S, 10T3</w:t>
            </w:r>
          </w:p>
        </w:tc>
        <w:tc>
          <w:tcPr>
            <w:tcW w:w="58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</w:tcPr>
          <w:p w:rsidR="007B5CD5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MICU </w:t>
            </w:r>
            <w:r>
              <w:rPr>
                <w:rFonts w:ascii="Calibri" w:hAnsi="Calibri"/>
                <w:sz w:val="18"/>
                <w:szCs w:val="18"/>
              </w:rPr>
              <w:t>(Kristen)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sz w:val="18"/>
                <w:szCs w:val="18"/>
              </w:rPr>
              <w:t>K-card audits since September, 2 new night shift Champions (CP and nurse), data analysis and presentation at last Unit Board, found about 40 bed problems, 2</w:t>
            </w:r>
            <w:r w:rsidRPr="0047400B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/>
                <w:sz w:val="18"/>
                <w:szCs w:val="18"/>
              </w:rPr>
              <w:t xml:space="preserve"> most common reason for red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Kcard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pressure redistribution settings set incorrectly; 3</w:t>
            </w:r>
            <w:r w:rsidRPr="0047400B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moisture management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Trauma </w:t>
            </w:r>
            <w:r>
              <w:rPr>
                <w:rFonts w:ascii="Calibri" w:hAnsi="Calibri"/>
                <w:sz w:val="18"/>
                <w:szCs w:val="18"/>
              </w:rPr>
              <w:t>(Miranda) – Working on wedge education (tails consistently cut off), new day shift champion, chair cushion education – reposition q1 hour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Trial on MICU + 8MCE: </w:t>
            </w:r>
            <w:r>
              <w:rPr>
                <w:rFonts w:ascii="Calibri" w:hAnsi="Calibri"/>
                <w:sz w:val="18"/>
                <w:szCs w:val="18"/>
              </w:rPr>
              <w:t>New TAP system; does not have tail; start April1, each item comes separately, have more grip to prevent sliding, called “Comfort Glide” – could save $800,000 per year; we spend $2.5 million / year on Sage TAP system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8S </w:t>
            </w:r>
            <w:r>
              <w:rPr>
                <w:rFonts w:ascii="Calibri" w:hAnsi="Calibri"/>
                <w:sz w:val="18"/>
                <w:szCs w:val="18"/>
              </w:rPr>
              <w:t xml:space="preserve">(Brittany S) – auditing chair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cusions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for patients with Braden &lt;19, issues with compliance, weekly emails to update staff, discuss at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Midshift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Huddle, pts like the cushion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9N </w:t>
            </w:r>
            <w:r>
              <w:rPr>
                <w:rFonts w:ascii="Calibri" w:hAnsi="Calibri"/>
                <w:sz w:val="18"/>
                <w:szCs w:val="18"/>
              </w:rPr>
              <w:t>(Aaron) – feedback about chair cushions: patients don’t like them – throw them off chair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SICU </w:t>
            </w:r>
            <w:r>
              <w:rPr>
                <w:rFonts w:ascii="Calibri" w:hAnsi="Calibri"/>
                <w:sz w:val="18"/>
                <w:szCs w:val="18"/>
              </w:rPr>
              <w:t>(Kristen B, Summer) – Advice for chair cushions: tape cushion to chair to prevent sliding</w:t>
            </w:r>
          </w:p>
          <w:p w:rsidR="0047400B" w:rsidRDefault="0047400B" w:rsidP="0047400B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Auditing forehead SpO2 sensors and assessing skin underneath, 17/19 patients audited had indentations, considering “Right at night”, reporting out at Unit Board</w:t>
            </w:r>
          </w:p>
          <w:p w:rsidR="0047400B" w:rsidRDefault="0047400B" w:rsidP="0047400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47400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CVICU </w:t>
            </w:r>
            <w:r>
              <w:rPr>
                <w:rFonts w:ascii="Calibri" w:hAnsi="Calibri"/>
                <w:sz w:val="18"/>
                <w:szCs w:val="18"/>
              </w:rPr>
              <w:t>(Brittany P) – started to get the new Stryker software upgrade this week</w:t>
            </w:r>
          </w:p>
          <w:p w:rsidR="0047400B" w:rsidRDefault="0047400B" w:rsidP="0047400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Pr="0047400B" w:rsidRDefault="0047400B" w:rsidP="0047400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10T3 </w:t>
            </w:r>
            <w:r>
              <w:rPr>
                <w:rFonts w:ascii="Calibri" w:hAnsi="Calibri"/>
                <w:sz w:val="18"/>
                <w:szCs w:val="18"/>
              </w:rPr>
              <w:t xml:space="preserve">(Sherri) </w:t>
            </w:r>
            <w:r w:rsidR="004A0F64">
              <w:rPr>
                <w:rFonts w:ascii="Calibri" w:hAnsi="Calibri"/>
                <w:sz w:val="18"/>
                <w:szCs w:val="18"/>
              </w:rPr>
              <w:t>–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4A0F64">
              <w:rPr>
                <w:rFonts w:ascii="Calibri" w:hAnsi="Calibri"/>
                <w:sz w:val="18"/>
                <w:szCs w:val="18"/>
              </w:rPr>
              <w:t>100% on cosign and dual skin assessment on admission last week! Updating board in breakroom with audit results weekly, education reset about expectations of documentation in April</w:t>
            </w:r>
            <w:bookmarkStart w:id="0" w:name="_GoBack"/>
            <w:bookmarkEnd w:id="0"/>
          </w:p>
        </w:tc>
      </w:tr>
      <w:tr w:rsidR="00F8330C" w:rsidRPr="002106BD" w:rsidTr="008D1948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F8330C" w:rsidRDefault="0016644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30</w:t>
            </w:r>
            <w:r w:rsidR="00F8330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91639E" w:rsidRPr="00BB55C6" w:rsidRDefault="00BB55C6" w:rsidP="00DF676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Learnings from T</w:t>
            </w:r>
            <w:r w:rsidR="006020D2">
              <w:rPr>
                <w:rFonts w:asciiTheme="minorHAnsi" w:hAnsiTheme="minorHAnsi"/>
                <w:b/>
                <w:iCs/>
                <w:sz w:val="18"/>
                <w:szCs w:val="18"/>
              </w:rPr>
              <w:t>ampa General’s Journey to Zero PIs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Webinar</w:t>
            </w:r>
          </w:p>
        </w:tc>
        <w:tc>
          <w:tcPr>
            <w:tcW w:w="584" w:type="pct"/>
          </w:tcPr>
          <w:p w:rsidR="00F8330C" w:rsidRDefault="00795672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16644B">
              <w:rPr>
                <w:rFonts w:ascii="Calibri" w:hAnsi="Calibri" w:cs="Calibri"/>
                <w:sz w:val="18"/>
                <w:szCs w:val="18"/>
              </w:rPr>
              <w:t>, input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F8330C" w:rsidRDefault="00F8330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</w:tcPr>
          <w:p w:rsidR="00F8330C" w:rsidRPr="002106BD" w:rsidRDefault="008D1948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See attached document.</w:t>
            </w:r>
          </w:p>
        </w:tc>
      </w:tr>
      <w:tr w:rsidR="00473BC7" w:rsidRPr="002106BD" w:rsidTr="008D1948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:rsidR="00473BC7" w:rsidRDefault="00F8330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="00473BC7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:rsidR="00F8330C" w:rsidRDefault="00940DAE" w:rsidP="00B06D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Information Dissemination </w:t>
            </w:r>
          </w:p>
          <w:p w:rsidR="0016644B" w:rsidRPr="0016644B" w:rsidRDefault="0016644B" w:rsidP="00B06D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How is the information from </w:t>
            </w:r>
            <w:r w:rsidR="00EC322D">
              <w:rPr>
                <w:rFonts w:asciiTheme="minorHAnsi" w:hAnsiTheme="minorHAnsi"/>
                <w:sz w:val="18"/>
                <w:szCs w:val="18"/>
              </w:rPr>
              <w:t>the PIP Co</w:t>
            </w:r>
            <w:r w:rsidR="00742E31">
              <w:rPr>
                <w:rFonts w:asciiTheme="minorHAnsi" w:hAnsiTheme="minorHAnsi"/>
                <w:sz w:val="18"/>
                <w:szCs w:val="18"/>
              </w:rPr>
              <w:t>m</w:t>
            </w:r>
            <w:r w:rsidR="00EC322D">
              <w:rPr>
                <w:rFonts w:asciiTheme="minorHAnsi" w:hAnsiTheme="minorHAnsi"/>
                <w:sz w:val="18"/>
                <w:szCs w:val="18"/>
              </w:rPr>
              <w:t>mittee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shared on your units?</w:t>
            </w:r>
          </w:p>
        </w:tc>
        <w:tc>
          <w:tcPr>
            <w:tcW w:w="584" w:type="pct"/>
          </w:tcPr>
          <w:p w:rsidR="00473BC7" w:rsidRDefault="00BA490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Input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</w:tcPr>
          <w:p w:rsidR="00473BC7" w:rsidRDefault="008D1948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Huddles at VMB board</w:t>
            </w:r>
          </w:p>
          <w:p w:rsidR="008D1948" w:rsidRDefault="008D1948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MICU – weekly emails from manager, fliers from educator</w:t>
            </w:r>
          </w:p>
          <w:p w:rsidR="008D1948" w:rsidRDefault="008D1948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SICU – quarterly staff meeting, PIP Champion report out at Unit Board and Quality Committee</w:t>
            </w: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7400B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New VUH PIP website now live!</w:t>
            </w:r>
          </w:p>
          <w:p w:rsidR="0047400B" w:rsidRPr="002106BD" w:rsidRDefault="0047400B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hyperlink r:id="rId12" w:history="1">
              <w:r>
                <w:rPr>
                  <w:rStyle w:val="Hyperlink"/>
                </w:rPr>
                <w:t>https://www.vumc.org/pip/pressure-injury-prevention</w:t>
              </w:r>
            </w:hyperlink>
          </w:p>
        </w:tc>
      </w:tr>
    </w:tbl>
    <w:p w:rsidR="00F8330C" w:rsidRPr="00801D16" w:rsidRDefault="00F8330C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3"/>
      <w:footerReference w:type="default" r:id="rId14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2C7531">
      <w:rPr>
        <w:rFonts w:ascii="Calibri" w:hAnsi="Calibri"/>
        <w:b/>
        <w:color w:val="0F243E"/>
      </w:rPr>
      <w:t>3/</w:t>
    </w:r>
    <w:r w:rsidR="00FC1B1E">
      <w:rPr>
        <w:rFonts w:ascii="Calibri" w:hAnsi="Calibri"/>
        <w:b/>
        <w:color w:val="0F243E"/>
      </w:rPr>
      <w:t>19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B63F55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B6658"/>
    <w:multiLevelType w:val="hybridMultilevel"/>
    <w:tmpl w:val="11149C42"/>
    <w:lvl w:ilvl="0" w:tplc="88B2AD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8"/>
  </w:num>
  <w:num w:numId="4">
    <w:abstractNumId w:val="23"/>
  </w:num>
  <w:num w:numId="5">
    <w:abstractNumId w:val="25"/>
  </w:num>
  <w:num w:numId="6">
    <w:abstractNumId w:val="31"/>
  </w:num>
  <w:num w:numId="7">
    <w:abstractNumId w:val="5"/>
  </w:num>
  <w:num w:numId="8">
    <w:abstractNumId w:val="35"/>
  </w:num>
  <w:num w:numId="9">
    <w:abstractNumId w:val="38"/>
  </w:num>
  <w:num w:numId="10">
    <w:abstractNumId w:val="0"/>
  </w:num>
  <w:num w:numId="11">
    <w:abstractNumId w:val="29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13"/>
  </w:num>
  <w:num w:numId="17">
    <w:abstractNumId w:val="2"/>
  </w:num>
  <w:num w:numId="18">
    <w:abstractNumId w:val="22"/>
  </w:num>
  <w:num w:numId="19">
    <w:abstractNumId w:val="7"/>
  </w:num>
  <w:num w:numId="20">
    <w:abstractNumId w:val="10"/>
  </w:num>
  <w:num w:numId="21">
    <w:abstractNumId w:val="16"/>
  </w:num>
  <w:num w:numId="22">
    <w:abstractNumId w:val="9"/>
  </w:num>
  <w:num w:numId="23">
    <w:abstractNumId w:val="39"/>
  </w:num>
  <w:num w:numId="24">
    <w:abstractNumId w:val="32"/>
  </w:num>
  <w:num w:numId="25">
    <w:abstractNumId w:val="3"/>
  </w:num>
  <w:num w:numId="26">
    <w:abstractNumId w:val="19"/>
  </w:num>
  <w:num w:numId="27">
    <w:abstractNumId w:val="43"/>
  </w:num>
  <w:num w:numId="28">
    <w:abstractNumId w:val="12"/>
  </w:num>
  <w:num w:numId="29">
    <w:abstractNumId w:val="18"/>
  </w:num>
  <w:num w:numId="30">
    <w:abstractNumId w:val="26"/>
  </w:num>
  <w:num w:numId="31">
    <w:abstractNumId w:val="27"/>
  </w:num>
  <w:num w:numId="32">
    <w:abstractNumId w:val="14"/>
  </w:num>
  <w:num w:numId="33">
    <w:abstractNumId w:val="20"/>
  </w:num>
  <w:num w:numId="34">
    <w:abstractNumId w:val="42"/>
  </w:num>
  <w:num w:numId="35">
    <w:abstractNumId w:val="40"/>
  </w:num>
  <w:num w:numId="36">
    <w:abstractNumId w:val="21"/>
  </w:num>
  <w:num w:numId="37">
    <w:abstractNumId w:val="41"/>
  </w:num>
  <w:num w:numId="38">
    <w:abstractNumId w:val="37"/>
  </w:num>
  <w:num w:numId="39">
    <w:abstractNumId w:val="4"/>
  </w:num>
  <w:num w:numId="40">
    <w:abstractNumId w:val="34"/>
  </w:num>
  <w:num w:numId="41">
    <w:abstractNumId w:val="33"/>
  </w:num>
  <w:num w:numId="42">
    <w:abstractNumId w:val="6"/>
  </w:num>
  <w:num w:numId="43">
    <w:abstractNumId w:val="36"/>
  </w:num>
  <w:num w:numId="4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7105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400B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0F64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20D2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5B9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1948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3F55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27EF73B2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umc.org/pip/pressure-injury-preven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93DCF2-3EC9-4A4B-A3F5-2712E84A786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C482965-3AA4-400C-941C-13322939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5</cp:revision>
  <cp:lastPrinted>2018-02-06T19:50:00Z</cp:lastPrinted>
  <dcterms:created xsi:type="dcterms:W3CDTF">2019-04-01T18:18:00Z</dcterms:created>
  <dcterms:modified xsi:type="dcterms:W3CDTF">2019-04-01T18:26:00Z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