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86" w:type="dxa"/>
        <w:tblLayout w:type="fixed"/>
        <w:tblLook w:val="04A0" w:firstRow="1" w:lastRow="0" w:firstColumn="1" w:lastColumn="0" w:noHBand="0" w:noVBand="1"/>
      </w:tblPr>
      <w:tblGrid>
        <w:gridCol w:w="897"/>
        <w:gridCol w:w="834"/>
        <w:gridCol w:w="837"/>
        <w:gridCol w:w="2817"/>
        <w:gridCol w:w="1710"/>
        <w:gridCol w:w="7191"/>
      </w:tblGrid>
      <w:tr w:rsidR="00D020D1" w14:paraId="345BC97D" w14:textId="77777777" w:rsidTr="00414C63">
        <w:trPr>
          <w:trHeight w:val="255"/>
        </w:trPr>
        <w:tc>
          <w:tcPr>
            <w:tcW w:w="1428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62C4D63D" w14:textId="5DBD9CD8" w:rsidR="00D020D1" w:rsidRPr="006E298E" w:rsidRDefault="00CD14E4" w:rsidP="0014489D">
            <w:pPr>
              <w:tabs>
                <w:tab w:val="left" w:pos="375"/>
                <w:tab w:val="left" w:pos="3135"/>
                <w:tab w:val="center" w:pos="7200"/>
              </w:tabs>
              <w:rPr>
                <w:rFonts w:asciiTheme="majorHAnsi" w:hAnsiTheme="majorHAnsi"/>
                <w:b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>
              <w:rPr>
                <w:rFonts w:asciiTheme="majorHAnsi" w:hAnsiTheme="majorHAnsi"/>
                <w:b/>
                <w:sz w:val="28"/>
                <w:szCs w:val="28"/>
              </w:rPr>
              <w:tab/>
            </w:r>
            <w:r w:rsidR="00414C63">
              <w:rPr>
                <w:rFonts w:asciiTheme="majorHAnsi" w:hAnsiTheme="majorHAnsi"/>
                <w:b/>
                <w:sz w:val="28"/>
                <w:szCs w:val="28"/>
              </w:rPr>
              <w:t xml:space="preserve">Pressure Injury Prevention Committee </w:t>
            </w:r>
            <w:r>
              <w:rPr>
                <w:rFonts w:asciiTheme="majorHAnsi" w:hAnsiTheme="majorHAnsi"/>
                <w:b/>
                <w:sz w:val="28"/>
                <w:szCs w:val="28"/>
              </w:rPr>
              <w:t>Agenda</w:t>
            </w:r>
          </w:p>
        </w:tc>
      </w:tr>
      <w:tr w:rsidR="00262903" w14:paraId="64400C29" w14:textId="77777777" w:rsidTr="00BE3CE1">
        <w:trPr>
          <w:trHeight w:val="230"/>
        </w:trPr>
        <w:tc>
          <w:tcPr>
            <w:tcW w:w="1731" w:type="dxa"/>
            <w:gridSpan w:val="2"/>
            <w:tcBorders>
              <w:top w:val="single" w:sz="12" w:space="0" w:color="auto"/>
            </w:tcBorders>
          </w:tcPr>
          <w:p w14:paraId="404D8665" w14:textId="77777777" w:rsidR="00262903" w:rsidRPr="006E298E" w:rsidRDefault="00262903" w:rsidP="00262903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Date:</w:t>
            </w:r>
          </w:p>
        </w:tc>
        <w:tc>
          <w:tcPr>
            <w:tcW w:w="3654" w:type="dxa"/>
            <w:gridSpan w:val="2"/>
            <w:tcBorders>
              <w:top w:val="single" w:sz="12" w:space="0" w:color="auto"/>
            </w:tcBorders>
          </w:tcPr>
          <w:p w14:paraId="79299D31" w14:textId="75DD30C3" w:rsidR="00262903" w:rsidRPr="00652E35" w:rsidRDefault="00973261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Tuesday, July 18, 2023</w:t>
            </w:r>
          </w:p>
        </w:tc>
        <w:tc>
          <w:tcPr>
            <w:tcW w:w="1710" w:type="dxa"/>
            <w:tcBorders>
              <w:top w:val="single" w:sz="12" w:space="0" w:color="auto"/>
            </w:tcBorders>
          </w:tcPr>
          <w:p w14:paraId="4C804C19" w14:textId="77777777" w:rsidR="00262903" w:rsidRPr="006E298E" w:rsidRDefault="00262903" w:rsidP="00262903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Next Meeting:</w:t>
            </w:r>
          </w:p>
        </w:tc>
        <w:tc>
          <w:tcPr>
            <w:tcW w:w="7191" w:type="dxa"/>
            <w:tcBorders>
              <w:top w:val="single" w:sz="12" w:space="0" w:color="auto"/>
            </w:tcBorders>
          </w:tcPr>
          <w:p w14:paraId="70F4391D" w14:textId="0312F618" w:rsidR="00262903" w:rsidRPr="00652E35" w:rsidRDefault="00AE1A53" w:rsidP="00CA50E2">
            <w:pPr>
              <w:tabs>
                <w:tab w:val="center" w:pos="3157"/>
              </w:tabs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Tuesday,</w:t>
            </w:r>
            <w:r w:rsidR="0056165B">
              <w:rPr>
                <w:rFonts w:asciiTheme="majorHAnsi" w:hAnsiTheme="majorHAnsi"/>
                <w:sz w:val="20"/>
              </w:rPr>
              <w:t xml:space="preserve"> </w:t>
            </w:r>
            <w:r w:rsidR="005310D0">
              <w:rPr>
                <w:rFonts w:asciiTheme="majorHAnsi" w:hAnsiTheme="majorHAnsi"/>
                <w:sz w:val="20"/>
              </w:rPr>
              <w:t>August 15</w:t>
            </w:r>
            <w:r w:rsidR="00414C63">
              <w:rPr>
                <w:rFonts w:asciiTheme="majorHAnsi" w:hAnsiTheme="majorHAnsi"/>
                <w:sz w:val="20"/>
              </w:rPr>
              <w:t>, 2023</w:t>
            </w:r>
          </w:p>
        </w:tc>
      </w:tr>
      <w:tr w:rsidR="00D020D1" w14:paraId="2713AAAF" w14:textId="77777777" w:rsidTr="00BE3CE1">
        <w:trPr>
          <w:trHeight w:val="228"/>
        </w:trPr>
        <w:tc>
          <w:tcPr>
            <w:tcW w:w="1731" w:type="dxa"/>
            <w:gridSpan w:val="2"/>
          </w:tcPr>
          <w:p w14:paraId="081F8034" w14:textId="77777777" w:rsidR="00D020D1" w:rsidRPr="006E298E" w:rsidRDefault="00D020D1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3654" w:type="dxa"/>
            <w:gridSpan w:val="2"/>
          </w:tcPr>
          <w:p w14:paraId="3B85EF4E" w14:textId="13B027EC" w:rsidR="00D020D1" w:rsidRPr="006E298E" w:rsidRDefault="00414C63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>:</w:t>
            </w:r>
            <w:r w:rsidR="00C25F25">
              <w:rPr>
                <w:rFonts w:asciiTheme="majorHAnsi" w:hAnsiTheme="majorHAnsi"/>
                <w:sz w:val="20"/>
              </w:rPr>
              <w:t>0</w:t>
            </w:r>
            <w:r w:rsidR="005D3C68">
              <w:rPr>
                <w:rFonts w:asciiTheme="majorHAnsi" w:hAnsiTheme="majorHAnsi"/>
                <w:sz w:val="20"/>
              </w:rPr>
              <w:t xml:space="preserve">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</w:p>
        </w:tc>
        <w:tc>
          <w:tcPr>
            <w:tcW w:w="1710" w:type="dxa"/>
          </w:tcPr>
          <w:p w14:paraId="1C3A67D1" w14:textId="77777777" w:rsidR="00D020D1" w:rsidRPr="006E298E" w:rsidRDefault="00D020D1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Time:</w:t>
            </w:r>
          </w:p>
        </w:tc>
        <w:tc>
          <w:tcPr>
            <w:tcW w:w="7191" w:type="dxa"/>
          </w:tcPr>
          <w:p w14:paraId="07AD86A9" w14:textId="4174BE00" w:rsidR="00D020D1" w:rsidRPr="006E298E" w:rsidRDefault="00414C63" w:rsidP="00652E35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 xml:space="preserve">.m. – </w:t>
            </w:r>
            <w:r>
              <w:rPr>
                <w:rFonts w:asciiTheme="majorHAnsi" w:hAnsiTheme="majorHAnsi"/>
                <w:sz w:val="20"/>
              </w:rPr>
              <w:t>4</w:t>
            </w:r>
            <w:r w:rsidR="005D3C68">
              <w:rPr>
                <w:rFonts w:asciiTheme="majorHAnsi" w:hAnsiTheme="majorHAnsi"/>
                <w:sz w:val="20"/>
              </w:rPr>
              <w:t xml:space="preserve">:00 </w:t>
            </w:r>
            <w:r>
              <w:rPr>
                <w:rFonts w:asciiTheme="majorHAnsi" w:hAnsiTheme="majorHAnsi"/>
                <w:sz w:val="20"/>
              </w:rPr>
              <w:t>p</w:t>
            </w:r>
            <w:r w:rsidR="005D3C68">
              <w:rPr>
                <w:rFonts w:asciiTheme="majorHAnsi" w:hAnsiTheme="majorHAnsi"/>
                <w:sz w:val="20"/>
              </w:rPr>
              <w:t>.m.</w:t>
            </w:r>
            <w:r w:rsidR="00B25B53">
              <w:rPr>
                <w:rFonts w:asciiTheme="majorHAnsi" w:hAnsiTheme="majorHAnsi"/>
                <w:sz w:val="20"/>
              </w:rPr>
              <w:t xml:space="preserve"> </w:t>
            </w:r>
          </w:p>
        </w:tc>
      </w:tr>
      <w:tr w:rsidR="00522C8F" w14:paraId="1BACA02E" w14:textId="77777777" w:rsidTr="00BE3CE1">
        <w:trPr>
          <w:trHeight w:val="237"/>
        </w:trPr>
        <w:tc>
          <w:tcPr>
            <w:tcW w:w="1731" w:type="dxa"/>
            <w:gridSpan w:val="2"/>
          </w:tcPr>
          <w:p w14:paraId="3887B246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3654" w:type="dxa"/>
            <w:gridSpan w:val="2"/>
          </w:tcPr>
          <w:p w14:paraId="48CEF1D5" w14:textId="7D8A47DC" w:rsidR="00522C8F" w:rsidRPr="0015628C" w:rsidRDefault="00414C63" w:rsidP="0015628C">
            <w:r>
              <w:rPr>
                <w:rFonts w:asciiTheme="majorHAnsi" w:hAnsiTheme="majorHAnsi"/>
                <w:sz w:val="20"/>
              </w:rPr>
              <w:t>Microsoft Teams</w:t>
            </w:r>
          </w:p>
        </w:tc>
        <w:tc>
          <w:tcPr>
            <w:tcW w:w="1710" w:type="dxa"/>
          </w:tcPr>
          <w:p w14:paraId="46206061" w14:textId="77777777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Location:</w:t>
            </w:r>
          </w:p>
        </w:tc>
        <w:tc>
          <w:tcPr>
            <w:tcW w:w="7191" w:type="dxa"/>
          </w:tcPr>
          <w:p w14:paraId="631E4792" w14:textId="7CD544BE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Microsoft Teams</w:t>
            </w:r>
          </w:p>
        </w:tc>
      </w:tr>
      <w:tr w:rsidR="00522C8F" w14:paraId="1288DE78" w14:textId="77777777" w:rsidTr="00BE3CE1">
        <w:trPr>
          <w:trHeight w:val="237"/>
        </w:trPr>
        <w:tc>
          <w:tcPr>
            <w:tcW w:w="1731" w:type="dxa"/>
            <w:gridSpan w:val="2"/>
          </w:tcPr>
          <w:p w14:paraId="4889CD04" w14:textId="77777777" w:rsidR="00522C8F" w:rsidRPr="006E298E" w:rsidRDefault="00522C8F" w:rsidP="00522C8F">
            <w:pPr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Co-chairs:</w:t>
            </w:r>
          </w:p>
        </w:tc>
        <w:tc>
          <w:tcPr>
            <w:tcW w:w="3654" w:type="dxa"/>
            <w:gridSpan w:val="2"/>
          </w:tcPr>
          <w:p w14:paraId="698AF728" w14:textId="3A999796" w:rsidR="00522C8F" w:rsidRPr="006E298E" w:rsidRDefault="00414C63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Candi Haggard &amp; Charlotte Garwood</w:t>
            </w:r>
          </w:p>
        </w:tc>
        <w:tc>
          <w:tcPr>
            <w:tcW w:w="1710" w:type="dxa"/>
          </w:tcPr>
          <w:p w14:paraId="1338982B" w14:textId="2F633159" w:rsidR="00522C8F" w:rsidRPr="006E298E" w:rsidRDefault="00522C8F" w:rsidP="00522C8F">
            <w:pPr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Question </w:t>
            </w:r>
            <w:r w:rsidRPr="006E298E">
              <w:rPr>
                <w:rFonts w:asciiTheme="majorHAnsi" w:hAnsiTheme="majorHAnsi"/>
                <w:sz w:val="20"/>
              </w:rPr>
              <w:t>Submissions:</w:t>
            </w:r>
          </w:p>
        </w:tc>
        <w:tc>
          <w:tcPr>
            <w:tcW w:w="7191" w:type="dxa"/>
          </w:tcPr>
          <w:p w14:paraId="7D326CE7" w14:textId="68683893" w:rsidR="00522C8F" w:rsidRPr="00CD14E4" w:rsidRDefault="00522C8F" w:rsidP="00522C8F">
            <w:pPr>
              <w:rPr>
                <w:rFonts w:ascii="Calibri" w:eastAsia="Calibri" w:hAnsi="Calibri" w:cs="Calibri"/>
              </w:rPr>
            </w:pPr>
          </w:p>
        </w:tc>
      </w:tr>
      <w:tr w:rsidR="00522C8F" w14:paraId="065F4BDC" w14:textId="77777777" w:rsidTr="00BE3CE1">
        <w:trPr>
          <w:trHeight w:val="365"/>
        </w:trPr>
        <w:tc>
          <w:tcPr>
            <w:tcW w:w="709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27CB6182" w14:textId="7181A49C" w:rsidR="00522C8F" w:rsidRPr="006E298E" w:rsidRDefault="00414C63" w:rsidP="00414C63">
            <w:pPr>
              <w:tabs>
                <w:tab w:val="center" w:pos="4063"/>
                <w:tab w:val="left" w:pos="6810"/>
              </w:tabs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8"/>
              </w:rPr>
              <w:tab/>
            </w:r>
            <w:r w:rsidR="00522C8F" w:rsidRPr="006E298E">
              <w:rPr>
                <w:rFonts w:asciiTheme="majorHAnsi" w:hAnsiTheme="majorHAnsi"/>
                <w:b/>
                <w:sz w:val="28"/>
              </w:rPr>
              <w:t>Agenda</w:t>
            </w:r>
            <w:r w:rsidR="00522C8F">
              <w:rPr>
                <w:rFonts w:asciiTheme="majorHAnsi" w:hAnsiTheme="majorHAnsi"/>
                <w:b/>
                <w:sz w:val="28"/>
              </w:rPr>
              <w:t xml:space="preserve"> Item/Outcome</w:t>
            </w:r>
            <w:r>
              <w:rPr>
                <w:rFonts w:asciiTheme="majorHAnsi" w:hAnsiTheme="majorHAnsi"/>
                <w:b/>
                <w:sz w:val="28"/>
              </w:rPr>
              <w:tab/>
            </w:r>
          </w:p>
        </w:tc>
        <w:tc>
          <w:tcPr>
            <w:tcW w:w="71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40688FBE" w14:textId="77777777" w:rsidR="00522C8F" w:rsidRPr="006E298E" w:rsidRDefault="00522C8F" w:rsidP="00522C8F">
            <w:pPr>
              <w:jc w:val="center"/>
              <w:rPr>
                <w:rFonts w:asciiTheme="majorHAnsi" w:hAnsiTheme="majorHAnsi"/>
                <w:b/>
              </w:rPr>
            </w:pPr>
            <w:r w:rsidRPr="006E298E">
              <w:rPr>
                <w:rFonts w:asciiTheme="majorHAnsi" w:hAnsiTheme="majorHAnsi"/>
                <w:b/>
                <w:sz w:val="28"/>
              </w:rPr>
              <w:t>Minutes/Actions</w:t>
            </w:r>
          </w:p>
        </w:tc>
      </w:tr>
      <w:tr w:rsidR="00DA277C" w14:paraId="2297DA41" w14:textId="77777777" w:rsidTr="00BE3CE1">
        <w:trPr>
          <w:trHeight w:val="513"/>
        </w:trPr>
        <w:tc>
          <w:tcPr>
            <w:tcW w:w="897" w:type="dxa"/>
            <w:tcBorders>
              <w:top w:val="single" w:sz="12" w:space="0" w:color="auto"/>
            </w:tcBorders>
          </w:tcPr>
          <w:p w14:paraId="10EDF69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b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Time</w:t>
            </w:r>
          </w:p>
        </w:tc>
        <w:tc>
          <w:tcPr>
            <w:tcW w:w="1671" w:type="dxa"/>
            <w:gridSpan w:val="2"/>
            <w:tcBorders>
              <w:top w:val="single" w:sz="12" w:space="0" w:color="auto"/>
            </w:tcBorders>
          </w:tcPr>
          <w:p w14:paraId="141AA7A6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Presenter</w:t>
            </w:r>
          </w:p>
        </w:tc>
        <w:tc>
          <w:tcPr>
            <w:tcW w:w="2817" w:type="dxa"/>
            <w:tcBorders>
              <w:top w:val="single" w:sz="12" w:space="0" w:color="auto"/>
            </w:tcBorders>
          </w:tcPr>
          <w:p w14:paraId="5D9E5123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Item and Outcomes</w:t>
            </w:r>
          </w:p>
        </w:tc>
        <w:tc>
          <w:tcPr>
            <w:tcW w:w="1710" w:type="dxa"/>
            <w:tcBorders>
              <w:top w:val="single" w:sz="12" w:space="0" w:color="auto"/>
              <w:right w:val="single" w:sz="4" w:space="0" w:color="auto"/>
            </w:tcBorders>
          </w:tcPr>
          <w:p w14:paraId="1D9B90A5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Goal Alignment</w:t>
            </w:r>
          </w:p>
          <w:p w14:paraId="7408D71D" w14:textId="77777777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(Pillar/Strategic)</w:t>
            </w:r>
          </w:p>
        </w:tc>
        <w:tc>
          <w:tcPr>
            <w:tcW w:w="7191" w:type="dxa"/>
            <w:tcBorders>
              <w:top w:val="single" w:sz="12" w:space="0" w:color="auto"/>
              <w:left w:val="single" w:sz="4" w:space="0" w:color="auto"/>
            </w:tcBorders>
          </w:tcPr>
          <w:p w14:paraId="1A53F983" w14:textId="2AD0857F" w:rsidR="00DA277C" w:rsidRPr="006E298E" w:rsidRDefault="00DA277C" w:rsidP="00522C8F">
            <w:pPr>
              <w:jc w:val="center"/>
              <w:rPr>
                <w:rFonts w:asciiTheme="majorHAnsi" w:hAnsiTheme="majorHAnsi"/>
                <w:sz w:val="20"/>
              </w:rPr>
            </w:pPr>
            <w:r w:rsidRPr="006E298E">
              <w:rPr>
                <w:rFonts w:asciiTheme="majorHAnsi" w:hAnsiTheme="majorHAnsi"/>
                <w:sz w:val="20"/>
              </w:rPr>
              <w:t>Summary/Decisions</w:t>
            </w:r>
          </w:p>
        </w:tc>
      </w:tr>
      <w:tr w:rsidR="00F44F98" w14:paraId="14D5A2FE" w14:textId="77777777" w:rsidTr="00BE3CE1">
        <w:trPr>
          <w:trHeight w:val="386"/>
        </w:trPr>
        <w:tc>
          <w:tcPr>
            <w:tcW w:w="897" w:type="dxa"/>
          </w:tcPr>
          <w:p w14:paraId="35419E6B" w14:textId="65E1D09B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min</w:t>
            </w:r>
          </w:p>
        </w:tc>
        <w:tc>
          <w:tcPr>
            <w:tcW w:w="1671" w:type="dxa"/>
            <w:gridSpan w:val="2"/>
          </w:tcPr>
          <w:p w14:paraId="31673049" w14:textId="6F2F5F0F" w:rsidR="00F44F98" w:rsidRDefault="00F44F98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Allie Broussard</w:t>
            </w:r>
          </w:p>
        </w:tc>
        <w:tc>
          <w:tcPr>
            <w:tcW w:w="2817" w:type="dxa"/>
          </w:tcPr>
          <w:p w14:paraId="5EB429F3" w14:textId="69E2A9B4" w:rsidR="00F44F98" w:rsidRPr="00281D50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>
              <w:rPr>
                <w:rFonts w:cstheme="minorHAnsi"/>
                <w:b/>
                <w:sz w:val="20"/>
                <w:szCs w:val="20"/>
              </w:rPr>
              <w:t>Optiview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 Product Review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40BA296B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1" w:type="dxa"/>
            <w:tcBorders>
              <w:left w:val="single" w:sz="4" w:space="0" w:color="auto"/>
            </w:tcBorders>
          </w:tcPr>
          <w:p w14:paraId="47CABF53" w14:textId="1422886B" w:rsidR="00F44F98" w:rsidRDefault="001B5F0B" w:rsidP="00BE3CE1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Michael Carroll</w:t>
            </w:r>
            <w:r w:rsidR="00616E9D">
              <w:rPr>
                <w:rFonts w:cstheme="minorHAnsi"/>
                <w:sz w:val="20"/>
                <w:szCs w:val="20"/>
              </w:rPr>
              <w:t>, market director,</w:t>
            </w:r>
            <w:r w:rsidR="00BE3CE1">
              <w:rPr>
                <w:rFonts w:cstheme="minorHAnsi"/>
                <w:sz w:val="20"/>
                <w:szCs w:val="20"/>
              </w:rPr>
              <w:t xml:space="preserve"> reviewed </w:t>
            </w:r>
            <w:proofErr w:type="spellStart"/>
            <w:r w:rsidR="00BE3CE1">
              <w:rPr>
                <w:rFonts w:cstheme="minorHAnsi"/>
                <w:sz w:val="20"/>
                <w:szCs w:val="20"/>
              </w:rPr>
              <w:t>Opti</w:t>
            </w:r>
            <w:r w:rsidR="00616E9D">
              <w:rPr>
                <w:rFonts w:cstheme="minorHAnsi"/>
                <w:sz w:val="20"/>
                <w:szCs w:val="20"/>
              </w:rPr>
              <w:t>view</w:t>
            </w:r>
            <w:proofErr w:type="spellEnd"/>
            <w:r w:rsidR="00616E9D">
              <w:rPr>
                <w:rFonts w:cstheme="minorHAnsi"/>
                <w:sz w:val="20"/>
                <w:szCs w:val="20"/>
              </w:rPr>
              <w:t xml:space="preserve"> and foam </w:t>
            </w:r>
            <w:r w:rsidR="00BE3CE1">
              <w:rPr>
                <w:rFonts w:cstheme="minorHAnsi"/>
                <w:sz w:val="20"/>
                <w:szCs w:val="20"/>
              </w:rPr>
              <w:t>products</w:t>
            </w:r>
            <w:r w:rsidR="00616E9D">
              <w:rPr>
                <w:rFonts w:cstheme="minorHAnsi"/>
                <w:sz w:val="20"/>
                <w:szCs w:val="20"/>
              </w:rPr>
              <w:t xml:space="preserve"> with the committee</w:t>
            </w:r>
            <w:r w:rsidR="00BE3CE1">
              <w:rPr>
                <w:rFonts w:cstheme="minorHAnsi"/>
                <w:sz w:val="20"/>
                <w:szCs w:val="20"/>
              </w:rPr>
              <w:t xml:space="preserve">. The </w:t>
            </w:r>
            <w:r w:rsidR="00616E9D">
              <w:rPr>
                <w:rFonts w:cstheme="minorHAnsi"/>
                <w:sz w:val="20"/>
                <w:szCs w:val="20"/>
              </w:rPr>
              <w:t xml:space="preserve">dressing benefits of </w:t>
            </w:r>
            <w:proofErr w:type="spellStart"/>
            <w:r w:rsidR="00616E9D">
              <w:rPr>
                <w:rFonts w:cstheme="minorHAnsi"/>
                <w:sz w:val="20"/>
                <w:szCs w:val="20"/>
              </w:rPr>
              <w:t>Optiview</w:t>
            </w:r>
            <w:proofErr w:type="spellEnd"/>
            <w:r w:rsidR="00616E9D">
              <w:rPr>
                <w:rFonts w:cstheme="minorHAnsi"/>
                <w:sz w:val="20"/>
                <w:szCs w:val="20"/>
              </w:rPr>
              <w:t xml:space="preserve"> </w:t>
            </w:r>
            <w:r w:rsidR="00BE3CE1">
              <w:rPr>
                <w:rFonts w:cstheme="minorHAnsi"/>
                <w:sz w:val="20"/>
                <w:szCs w:val="20"/>
              </w:rPr>
              <w:t>include improved visibility, improved microclimate &amp; improved wear time.</w:t>
            </w:r>
            <w:r w:rsidR="00616E9D">
              <w:rPr>
                <w:rFonts w:cstheme="minorHAnsi"/>
                <w:sz w:val="20"/>
                <w:szCs w:val="20"/>
              </w:rPr>
              <w:t xml:space="preserve"> This product also allows for financial savings. </w:t>
            </w:r>
            <w:r w:rsidR="00B53E59">
              <w:rPr>
                <w:rFonts w:cstheme="minorHAnsi"/>
                <w:sz w:val="20"/>
                <w:szCs w:val="20"/>
              </w:rPr>
              <w:t xml:space="preserve"> Please see slides</w:t>
            </w:r>
            <w:r>
              <w:rPr>
                <w:rFonts w:cstheme="minorHAnsi"/>
                <w:sz w:val="20"/>
                <w:szCs w:val="20"/>
              </w:rPr>
              <w:t xml:space="preserve"> for further detai</w:t>
            </w:r>
            <w:r w:rsidR="00616E9D">
              <w:rPr>
                <w:rFonts w:cstheme="minorHAnsi"/>
                <w:sz w:val="20"/>
                <w:szCs w:val="20"/>
              </w:rPr>
              <w:t>ls regarding this product.</w:t>
            </w:r>
            <w:r w:rsidR="00B53E59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The </w:t>
            </w:r>
            <w:proofErr w:type="spellStart"/>
            <w:r>
              <w:rPr>
                <w:rFonts w:cstheme="minorHAnsi"/>
                <w:sz w:val="20"/>
                <w:szCs w:val="20"/>
              </w:rPr>
              <w:t>hydrocore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is okay to cut if needed.  If you’re interested in a sample, please let Allie, Candi or Lindsey Netzel know. </w:t>
            </w:r>
          </w:p>
          <w:p w14:paraId="40D3B50E" w14:textId="4EC8FBA1" w:rsidR="00AB5639" w:rsidRPr="00BE3CE1" w:rsidRDefault="00AB5639" w:rsidP="001C2E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60E9188A" w14:textId="77777777" w:rsidTr="00BE3CE1">
        <w:trPr>
          <w:trHeight w:val="386"/>
        </w:trPr>
        <w:tc>
          <w:tcPr>
            <w:tcW w:w="897" w:type="dxa"/>
          </w:tcPr>
          <w:p w14:paraId="7EBE3E11" w14:textId="3C323084" w:rsidR="00F44F98" w:rsidRPr="00693B85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 min</w:t>
            </w:r>
          </w:p>
        </w:tc>
        <w:tc>
          <w:tcPr>
            <w:tcW w:w="1671" w:type="dxa"/>
            <w:gridSpan w:val="2"/>
          </w:tcPr>
          <w:p w14:paraId="636016DF" w14:textId="09EDA61C" w:rsidR="00F44F98" w:rsidRPr="00693B85" w:rsidRDefault="00F44F98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</w:t>
            </w:r>
            <w:r w:rsidRPr="00FB4F77">
              <w:rPr>
                <w:rFonts w:cstheme="minorHAnsi"/>
                <w:sz w:val="18"/>
                <w:szCs w:val="18"/>
              </w:rPr>
              <w:t>/Lindsey Netzel</w:t>
            </w:r>
          </w:p>
        </w:tc>
        <w:tc>
          <w:tcPr>
            <w:tcW w:w="2817" w:type="dxa"/>
          </w:tcPr>
          <w:p w14:paraId="1EA79D41" w14:textId="5EDA7AAF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Meeting Approval/Data Review</w:t>
            </w:r>
          </w:p>
          <w:p w14:paraId="063F6818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Meeting Minutes approval</w:t>
            </w:r>
          </w:p>
          <w:p w14:paraId="608B6E00" w14:textId="77777777" w:rsidR="00F44F98" w:rsidRDefault="00F44F98" w:rsidP="00F44F98">
            <w:pPr>
              <w:pStyle w:val="ListParagraph"/>
              <w:numPr>
                <w:ilvl w:val="0"/>
                <w:numId w:val="2"/>
              </w:numPr>
              <w:ind w:left="40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Pressure Injury Data Review</w:t>
            </w:r>
          </w:p>
          <w:p w14:paraId="0ECCE0FA" w14:textId="7363EEA5" w:rsidR="00F44F98" w:rsidRPr="005E566C" w:rsidRDefault="00F44F98" w:rsidP="00F44F98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64DF8E57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1" w:type="dxa"/>
            <w:tcBorders>
              <w:left w:val="single" w:sz="4" w:space="0" w:color="auto"/>
            </w:tcBorders>
          </w:tcPr>
          <w:p w14:paraId="4C21A00A" w14:textId="77777777" w:rsidR="00F44F98" w:rsidRDefault="009F07C8" w:rsidP="001B5F0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June minutes were approved </w:t>
            </w:r>
          </w:p>
          <w:p w14:paraId="49D3006D" w14:textId="1A284C67" w:rsidR="009F07C8" w:rsidRDefault="009F07C8" w:rsidP="001B5F0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Quarterly PI survey is coming up on Tuesday, August 8</w:t>
            </w:r>
            <w:r w:rsidRPr="009F07C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sz w:val="20"/>
                <w:szCs w:val="20"/>
              </w:rPr>
              <w:t xml:space="preserve">, 2023. </w:t>
            </w:r>
            <w:r w:rsidR="00AE3C1C">
              <w:rPr>
                <w:rFonts w:cstheme="minorHAnsi"/>
                <w:sz w:val="20"/>
                <w:szCs w:val="20"/>
              </w:rPr>
              <w:t xml:space="preserve"> If you have questions or concerns, please contact Lindsey Netzel</w:t>
            </w:r>
          </w:p>
          <w:p w14:paraId="1D507CA4" w14:textId="77777777" w:rsidR="009F07C8" w:rsidRDefault="009F07C8" w:rsidP="001B5F0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</w:p>
          <w:p w14:paraId="0324FC64" w14:textId="2B5B6CFC" w:rsidR="009F07C8" w:rsidRDefault="009F07C8" w:rsidP="009F07C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Wins:</w:t>
            </w:r>
          </w:p>
          <w:p w14:paraId="1778DBB6" w14:textId="6ECDD67E" w:rsidR="009F07C8" w:rsidRPr="009F07C8" w:rsidRDefault="009F07C8" w:rsidP="009F07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VUH performed better than reach in FY23. Great job!</w:t>
            </w:r>
          </w:p>
          <w:p w14:paraId="73D59246" w14:textId="77777777" w:rsidR="009F07C8" w:rsidRDefault="009F07C8" w:rsidP="009F07C8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18% reduction in HAPI Stage 2+ in FY23 compared to FY22. </w:t>
            </w:r>
          </w:p>
          <w:p w14:paraId="31533A1C" w14:textId="20439520" w:rsidR="009F07C8" w:rsidRPr="009F07C8" w:rsidRDefault="009F07C8" w:rsidP="009F07C8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39A1785C" w14:textId="77777777" w:rsidTr="00BE3CE1">
        <w:trPr>
          <w:trHeight w:val="386"/>
        </w:trPr>
        <w:tc>
          <w:tcPr>
            <w:tcW w:w="897" w:type="dxa"/>
          </w:tcPr>
          <w:p w14:paraId="6FC68B49" w14:textId="6479FE67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min</w:t>
            </w:r>
          </w:p>
        </w:tc>
        <w:tc>
          <w:tcPr>
            <w:tcW w:w="1671" w:type="dxa"/>
            <w:gridSpan w:val="2"/>
          </w:tcPr>
          <w:p w14:paraId="2EDA53A0" w14:textId="09B84CBF" w:rsidR="00F44F98" w:rsidRDefault="00F44F98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Sherri White</w:t>
            </w:r>
          </w:p>
        </w:tc>
        <w:tc>
          <w:tcPr>
            <w:tcW w:w="2817" w:type="dxa"/>
          </w:tcPr>
          <w:p w14:paraId="08C6EE61" w14:textId="46FA23D8" w:rsidR="00F44F98" w:rsidRPr="00973261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 w:rsidRPr="00973261">
              <w:rPr>
                <w:rFonts w:cstheme="minorHAnsi"/>
                <w:b/>
                <w:sz w:val="20"/>
                <w:szCs w:val="20"/>
              </w:rPr>
              <w:t>Unit Report Out</w:t>
            </w:r>
            <w:r>
              <w:rPr>
                <w:rFonts w:cstheme="minorHAnsi"/>
                <w:b/>
                <w:sz w:val="20"/>
                <w:szCs w:val="20"/>
              </w:rPr>
              <w:t>: 10T3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2B3BD21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1" w:type="dxa"/>
            <w:tcBorders>
              <w:left w:val="single" w:sz="4" w:space="0" w:color="auto"/>
            </w:tcBorders>
          </w:tcPr>
          <w:p w14:paraId="68B7191B" w14:textId="77777777" w:rsidR="00F44F98" w:rsidRDefault="009F07C8" w:rsidP="009F07C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Sherri shared background of 10T3. They are a 35-bed unit with landing pad/STAT beds. Patients have longer lengths of stay due to diseases that compromise their immune system and/or treatments which deplete their immune system. </w:t>
            </w:r>
          </w:p>
          <w:p w14:paraId="12A0088F" w14:textId="77777777" w:rsidR="001C2EA9" w:rsidRDefault="001C2EA9" w:rsidP="001C2E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7F15C22" w14:textId="4C39CEAF" w:rsidR="009F07C8" w:rsidRDefault="009F07C8" w:rsidP="009F07C8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Next, she went over the FY22 allocation results &amp; talked about their pressure injury improvement plan</w:t>
            </w:r>
            <w:r w:rsidR="00F23226">
              <w:rPr>
                <w:rFonts w:cstheme="minorHAnsi"/>
                <w:sz w:val="20"/>
                <w:szCs w:val="20"/>
              </w:rPr>
              <w:t xml:space="preserve">. Their goal strategies included conducting 10 audits weekly for patients with </w:t>
            </w:r>
            <w:r w:rsidR="00AE3C1C">
              <w:rPr>
                <w:rFonts w:cstheme="minorHAnsi"/>
                <w:sz w:val="20"/>
                <w:szCs w:val="20"/>
              </w:rPr>
              <w:t>Braden</w:t>
            </w:r>
            <w:r w:rsidR="00F23226">
              <w:rPr>
                <w:rFonts w:cstheme="minorHAnsi"/>
                <w:sz w:val="20"/>
                <w:szCs w:val="20"/>
              </w:rPr>
              <w:t xml:space="preserve"> &lt;/</w:t>
            </w:r>
            <w:r w:rsidR="00AE3C1C">
              <w:rPr>
                <w:rFonts w:cstheme="minorHAnsi"/>
                <w:sz w:val="20"/>
                <w:szCs w:val="20"/>
              </w:rPr>
              <w:t>=</w:t>
            </w:r>
            <w:r w:rsidR="00F23226">
              <w:rPr>
                <w:rFonts w:cstheme="minorHAnsi"/>
                <w:sz w:val="20"/>
                <w:szCs w:val="20"/>
              </w:rPr>
              <w:t xml:space="preserve"> 18, providing education for staff, etc.  Please see slides. </w:t>
            </w:r>
          </w:p>
          <w:p w14:paraId="546B762D" w14:textId="77CC94D3" w:rsidR="00AB5639" w:rsidRPr="009F07C8" w:rsidRDefault="00AB5639" w:rsidP="001C2E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68D5C8CF" w14:textId="77777777" w:rsidTr="00BE3CE1">
        <w:trPr>
          <w:trHeight w:val="386"/>
        </w:trPr>
        <w:tc>
          <w:tcPr>
            <w:tcW w:w="897" w:type="dxa"/>
          </w:tcPr>
          <w:p w14:paraId="4E6843A5" w14:textId="698BCA4B" w:rsidR="00F44F98" w:rsidRDefault="00F44F98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 min</w:t>
            </w:r>
          </w:p>
        </w:tc>
        <w:tc>
          <w:tcPr>
            <w:tcW w:w="1671" w:type="dxa"/>
            <w:gridSpan w:val="2"/>
          </w:tcPr>
          <w:p w14:paraId="10F7DFC5" w14:textId="7985933F" w:rsidR="00F44F98" w:rsidRDefault="00063D03" w:rsidP="00F44F98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Charlotte Garwood</w:t>
            </w:r>
          </w:p>
        </w:tc>
        <w:tc>
          <w:tcPr>
            <w:tcW w:w="2817" w:type="dxa"/>
          </w:tcPr>
          <w:p w14:paraId="10503F58" w14:textId="11D92C5A" w:rsidR="00F44F98" w:rsidRDefault="00063D03" w:rsidP="00F44F98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FY23 End of Year Review 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719ABDFA" w14:textId="77777777" w:rsidR="00F44F98" w:rsidRPr="00D6048B" w:rsidRDefault="00F44F98" w:rsidP="00F44F9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191" w:type="dxa"/>
            <w:tcBorders>
              <w:left w:val="single" w:sz="4" w:space="0" w:color="auto"/>
            </w:tcBorders>
          </w:tcPr>
          <w:p w14:paraId="0E7A20C0" w14:textId="77777777" w:rsidR="001C2EA9" w:rsidRDefault="00AB5639" w:rsidP="00AB563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Lindsey went over more wins from FY23.  3,663 PI prevention rounds were completed in FY23 with a 90% compliance</w:t>
            </w:r>
            <w:r w:rsidR="001C2EA9">
              <w:rPr>
                <w:rFonts w:cstheme="minorHAnsi"/>
                <w:sz w:val="20"/>
                <w:szCs w:val="20"/>
              </w:rPr>
              <w:t xml:space="preserve">! </w:t>
            </w:r>
          </w:p>
          <w:p w14:paraId="087479B0" w14:textId="77777777" w:rsidR="001C2EA9" w:rsidRDefault="001C2EA9" w:rsidP="001C2EA9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035F836A" w14:textId="05585FF9" w:rsidR="00F44F98" w:rsidRDefault="00AB5639" w:rsidP="00AB563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 Charlotte shared various </w:t>
            </w:r>
            <w:r w:rsidR="00E6760B">
              <w:rPr>
                <w:rFonts w:cstheme="minorHAnsi"/>
                <w:sz w:val="20"/>
                <w:szCs w:val="20"/>
              </w:rPr>
              <w:t xml:space="preserve">pressure injury prevention </w:t>
            </w:r>
            <w:r>
              <w:rPr>
                <w:rFonts w:cstheme="minorHAnsi"/>
                <w:sz w:val="20"/>
                <w:szCs w:val="20"/>
              </w:rPr>
              <w:t>work that was c</w:t>
            </w:r>
            <w:r w:rsidR="00E6760B">
              <w:rPr>
                <w:rFonts w:cstheme="minorHAnsi"/>
                <w:sz w:val="20"/>
                <w:szCs w:val="20"/>
              </w:rPr>
              <w:t>onducted</w:t>
            </w:r>
            <w:r>
              <w:rPr>
                <w:rFonts w:cstheme="minorHAnsi"/>
                <w:sz w:val="20"/>
                <w:szCs w:val="20"/>
              </w:rPr>
              <w:t xml:space="preserve"> in FY23. This included extended PIP education, </w:t>
            </w:r>
            <w:r w:rsidR="00AE3C1C">
              <w:rPr>
                <w:rFonts w:cstheme="minorHAnsi"/>
                <w:sz w:val="20"/>
                <w:szCs w:val="20"/>
              </w:rPr>
              <w:t>product reviews</w:t>
            </w:r>
            <w:r>
              <w:rPr>
                <w:rFonts w:cstheme="minorHAnsi"/>
                <w:sz w:val="20"/>
                <w:szCs w:val="20"/>
              </w:rPr>
              <w:t xml:space="preserve">, unit focused projects &amp; collaborations, etc. </w:t>
            </w:r>
            <w:r w:rsidR="00E6760B">
              <w:rPr>
                <w:rFonts w:cstheme="minorHAnsi"/>
                <w:sz w:val="20"/>
                <w:szCs w:val="20"/>
              </w:rPr>
              <w:t xml:space="preserve"> Please see slides.</w:t>
            </w:r>
          </w:p>
          <w:p w14:paraId="02412A24" w14:textId="77777777" w:rsidR="00E6760B" w:rsidRPr="00E6760B" w:rsidRDefault="00E6760B" w:rsidP="00E6760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22BC7826" w14:textId="06F49EC7" w:rsidR="00E6760B" w:rsidRDefault="00E6760B" w:rsidP="00AB563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Thank you to everyone for all your hard work this year!</w:t>
            </w:r>
          </w:p>
          <w:p w14:paraId="335A0AC5" w14:textId="77777777" w:rsidR="00E6760B" w:rsidRPr="00E6760B" w:rsidRDefault="00E6760B" w:rsidP="00E6760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  <w:p w14:paraId="52B619BF" w14:textId="1FAD7629" w:rsidR="00E6760B" w:rsidRDefault="00E6760B" w:rsidP="00AB5639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Reminder: Pursuit of Excellence poster submissions are due July 31</w:t>
            </w:r>
            <w:r w:rsidRPr="00E6760B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sz w:val="20"/>
                <w:szCs w:val="20"/>
              </w:rPr>
              <w:t xml:space="preserve">! Please reach out to Sonya Moore if you have any questions at </w:t>
            </w:r>
            <w:hyperlink r:id="rId11" w:history="1">
              <w:r w:rsidRPr="005F34F8">
                <w:rPr>
                  <w:rStyle w:val="Hyperlink"/>
                  <w:rFonts w:cstheme="minorHAnsi"/>
                  <w:sz w:val="20"/>
                  <w:szCs w:val="20"/>
                </w:rPr>
                <w:t>sonya.moore@vumc.org</w:t>
              </w:r>
            </w:hyperlink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87703B3" w14:textId="4E65B49E" w:rsidR="00E6760B" w:rsidRPr="00E6760B" w:rsidRDefault="00E6760B" w:rsidP="00E6760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44F98" w14:paraId="03891FD4" w14:textId="77777777" w:rsidTr="00BE3CE1">
        <w:trPr>
          <w:trHeight w:val="423"/>
        </w:trPr>
        <w:tc>
          <w:tcPr>
            <w:tcW w:w="897" w:type="dxa"/>
          </w:tcPr>
          <w:p w14:paraId="15D0E50F" w14:textId="0AA39F86" w:rsidR="00F44F98" w:rsidRPr="0078458E" w:rsidRDefault="00F44F98" w:rsidP="00F44F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10 </w:t>
            </w:r>
            <w:r w:rsidRPr="0078458E">
              <w:rPr>
                <w:b/>
                <w:bCs/>
                <w:sz w:val="20"/>
                <w:szCs w:val="20"/>
              </w:rPr>
              <w:t>min</w:t>
            </w:r>
          </w:p>
        </w:tc>
        <w:tc>
          <w:tcPr>
            <w:tcW w:w="1671" w:type="dxa"/>
            <w:gridSpan w:val="2"/>
          </w:tcPr>
          <w:p w14:paraId="09F03995" w14:textId="78649AF1" w:rsidR="00F44F98" w:rsidRPr="0078458E" w:rsidRDefault="00F44F98" w:rsidP="00F44F98">
            <w:pPr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Candi Haggard</w:t>
            </w:r>
          </w:p>
        </w:tc>
        <w:tc>
          <w:tcPr>
            <w:tcW w:w="2817" w:type="dxa"/>
          </w:tcPr>
          <w:p w14:paraId="5819B4D6" w14:textId="77777777" w:rsidR="00F44F98" w:rsidRDefault="00F44F98" w:rsidP="00F44F98">
            <w:pPr>
              <w:rPr>
                <w:b/>
                <w:bCs/>
                <w:sz w:val="20"/>
                <w:szCs w:val="20"/>
              </w:rPr>
            </w:pPr>
            <w:r w:rsidRPr="33AA05DD">
              <w:rPr>
                <w:b/>
                <w:bCs/>
                <w:sz w:val="20"/>
                <w:szCs w:val="20"/>
              </w:rPr>
              <w:t>Close</w:t>
            </w:r>
            <w:r>
              <w:rPr>
                <w:b/>
                <w:bCs/>
                <w:sz w:val="20"/>
                <w:szCs w:val="20"/>
              </w:rPr>
              <w:t xml:space="preserve">: </w:t>
            </w:r>
          </w:p>
          <w:p w14:paraId="4D920C20" w14:textId="4A682759" w:rsidR="00F44F98" w:rsidRPr="00506050" w:rsidRDefault="00F44F98" w:rsidP="00F44F98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Discussion</w:t>
            </w:r>
          </w:p>
          <w:p w14:paraId="5FDDC765" w14:textId="2A7AD12E" w:rsidR="00F44F98" w:rsidRPr="002842AE" w:rsidRDefault="00F44F98" w:rsidP="00F44F98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14:paraId="5A37455B" w14:textId="77777777" w:rsidR="00F44F98" w:rsidRDefault="00F44F98" w:rsidP="00F44F98"/>
        </w:tc>
        <w:tc>
          <w:tcPr>
            <w:tcW w:w="7191" w:type="dxa"/>
            <w:tcBorders>
              <w:left w:val="single" w:sz="4" w:space="0" w:color="auto"/>
            </w:tcBorders>
          </w:tcPr>
          <w:p w14:paraId="156CA1D5" w14:textId="77777777" w:rsidR="00F44F98" w:rsidRPr="00040941" w:rsidRDefault="00F44F98" w:rsidP="00F44F98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</w:tr>
    </w:tbl>
    <w:p w14:paraId="30EFAC3D" w14:textId="6C0E0516" w:rsidR="00836296" w:rsidRDefault="00836296" w:rsidP="00403266">
      <w:pPr>
        <w:tabs>
          <w:tab w:val="left" w:pos="6012"/>
        </w:tabs>
      </w:pPr>
    </w:p>
    <w:p w14:paraId="70E618D9" w14:textId="46542069" w:rsidR="00492386" w:rsidRDefault="00492386" w:rsidP="00403266">
      <w:pPr>
        <w:tabs>
          <w:tab w:val="left" w:pos="6012"/>
        </w:tabs>
      </w:pPr>
    </w:p>
    <w:p w14:paraId="246C456C" w14:textId="68AFFB93" w:rsidR="00492386" w:rsidRDefault="00492386" w:rsidP="00403266">
      <w:pPr>
        <w:tabs>
          <w:tab w:val="left" w:pos="6012"/>
        </w:tabs>
      </w:pPr>
    </w:p>
    <w:p w14:paraId="42533136" w14:textId="0C93B34C" w:rsidR="00492386" w:rsidRDefault="00492386" w:rsidP="00403266">
      <w:pPr>
        <w:tabs>
          <w:tab w:val="left" w:pos="6012"/>
        </w:tabs>
      </w:pPr>
    </w:p>
    <w:p w14:paraId="19521373" w14:textId="7CC0D606" w:rsidR="00492386" w:rsidRDefault="00492386" w:rsidP="00403266">
      <w:pPr>
        <w:tabs>
          <w:tab w:val="left" w:pos="6012"/>
        </w:tabs>
      </w:pPr>
    </w:p>
    <w:p w14:paraId="0CDFADAD" w14:textId="46DB7B55" w:rsidR="00492386" w:rsidRDefault="00492386" w:rsidP="00403266">
      <w:pPr>
        <w:tabs>
          <w:tab w:val="left" w:pos="6012"/>
        </w:tabs>
      </w:pPr>
    </w:p>
    <w:p w14:paraId="6D173648" w14:textId="2E8A5028" w:rsidR="00492386" w:rsidRDefault="00492386" w:rsidP="00403266">
      <w:pPr>
        <w:tabs>
          <w:tab w:val="left" w:pos="6012"/>
        </w:tabs>
      </w:pPr>
    </w:p>
    <w:p w14:paraId="0B31ECDF" w14:textId="77777777" w:rsidR="00492386" w:rsidRDefault="00492386" w:rsidP="00403266">
      <w:pPr>
        <w:tabs>
          <w:tab w:val="left" w:pos="6012"/>
        </w:tabs>
      </w:pPr>
    </w:p>
    <w:tbl>
      <w:tblPr>
        <w:tblpPr w:leftFromText="180" w:rightFromText="180" w:vertAnchor="text" w:horzAnchor="margin" w:tblpY="179"/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4"/>
        <w:gridCol w:w="1620"/>
        <w:gridCol w:w="1764"/>
      </w:tblGrid>
      <w:tr w:rsidR="00492386" w:rsidRPr="00BB096C" w14:paraId="5D3D8600" w14:textId="77777777" w:rsidTr="00492386">
        <w:tc>
          <w:tcPr>
            <w:tcW w:w="11088" w:type="dxa"/>
            <w:gridSpan w:val="3"/>
            <w:shd w:val="clear" w:color="auto" w:fill="DBE5F1" w:themeFill="accent1" w:themeFillTint="33"/>
          </w:tcPr>
          <w:p w14:paraId="66E0E852" w14:textId="52D33112" w:rsidR="00492386" w:rsidRPr="00492386" w:rsidRDefault="00492386" w:rsidP="00492386">
            <w:pPr>
              <w:tabs>
                <w:tab w:val="left" w:pos="4950"/>
              </w:tabs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ITEMS / Future Agenda items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ab/>
            </w:r>
          </w:p>
        </w:tc>
      </w:tr>
      <w:tr w:rsidR="00492386" w:rsidRPr="00BB096C" w14:paraId="6F8F1606" w14:textId="77777777" w:rsidTr="00492386">
        <w:trPr>
          <w:trHeight w:val="247"/>
        </w:trPr>
        <w:tc>
          <w:tcPr>
            <w:tcW w:w="7704" w:type="dxa"/>
            <w:shd w:val="clear" w:color="auto" w:fill="F2F2F2" w:themeFill="background1" w:themeFillShade="F2"/>
            <w:vAlign w:val="center"/>
          </w:tcPr>
          <w:p w14:paraId="1C4AA3A4" w14:textId="77777777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Action Item / Agenda items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67484CB" w14:textId="5BF3FEB2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Responsible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 xml:space="preserve"> </w:t>
            </w:r>
          </w:p>
        </w:tc>
        <w:tc>
          <w:tcPr>
            <w:tcW w:w="1764" w:type="dxa"/>
            <w:shd w:val="clear" w:color="auto" w:fill="F2F2F2" w:themeFill="background1" w:themeFillShade="F2"/>
            <w:vAlign w:val="center"/>
          </w:tcPr>
          <w:p w14:paraId="6F17651E" w14:textId="3A7ECE4D" w:rsidR="00492386" w:rsidRPr="00492386" w:rsidRDefault="00492386" w:rsidP="00590879">
            <w:pP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</w:pPr>
            <w:r w:rsidRPr="00492386"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Date</w:t>
            </w:r>
            <w:r>
              <w:rPr>
                <w:rFonts w:ascii="Cambria" w:hAnsi="Cambria"/>
                <w:b/>
                <w:bCs/>
                <w:i/>
                <w:iCs/>
                <w:color w:val="4A442A"/>
                <w:sz w:val="20"/>
                <w:szCs w:val="20"/>
              </w:rPr>
              <w:t>:</w:t>
            </w:r>
          </w:p>
        </w:tc>
      </w:tr>
      <w:tr w:rsidR="00492386" w:rsidRPr="00BB096C" w14:paraId="3FC2FF9C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5F4CD432" w14:textId="2304E538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Boot </w:t>
            </w:r>
            <w:r w:rsidR="00216D36"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Trial </w:t>
            </w: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 xml:space="preserve">Debrief (In Progress) 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17571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3187BF4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6E940035" w14:textId="77777777" w:rsidTr="00590879">
        <w:trPr>
          <w:trHeight w:val="261"/>
        </w:trPr>
        <w:tc>
          <w:tcPr>
            <w:tcW w:w="7704" w:type="dxa"/>
            <w:shd w:val="clear" w:color="auto" w:fill="auto"/>
            <w:vAlign w:val="center"/>
          </w:tcPr>
          <w:p w14:paraId="36D4C935" w14:textId="214E5225" w:rsidR="00492386" w:rsidRPr="00694EF0" w:rsidRDefault="00216D36" w:rsidP="00590879">
            <w:pPr>
              <w:tabs>
                <w:tab w:val="left" w:pos="2100"/>
              </w:tabs>
              <w:rPr>
                <w:bCs/>
                <w:i/>
                <w:iCs/>
                <w:sz w:val="18"/>
                <w:szCs w:val="18"/>
              </w:rPr>
            </w:pPr>
            <w:r>
              <w:rPr>
                <w:bCs/>
                <w:i/>
                <w:iCs/>
                <w:sz w:val="18"/>
                <w:szCs w:val="18"/>
              </w:rPr>
              <w:t>Device related PI’s (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e.g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 xml:space="preserve"> ace wraps, braces, TED hose, </w:t>
            </w:r>
            <w:proofErr w:type="spellStart"/>
            <w:r>
              <w:rPr>
                <w:bCs/>
                <w:i/>
                <w:iCs/>
                <w:sz w:val="18"/>
                <w:szCs w:val="18"/>
              </w:rPr>
              <w:t>etc</w:t>
            </w:r>
            <w:proofErr w:type="spellEnd"/>
            <w:r>
              <w:rPr>
                <w:bCs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C37BF50" w14:textId="1558CE6D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B3175D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0A9B7FD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ED8DEA6" w14:textId="4D2D731C" w:rsidR="00492386" w:rsidRDefault="001452F7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LEAF Report Out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20E267A4" w14:textId="3B9EEAD1" w:rsidR="00492386" w:rsidRPr="008C6ED9" w:rsidRDefault="001452F7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  <w: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  <w:t>Rachel Kromer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28AEB02F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53608B4E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A04589A" w14:textId="68BF8757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3C7D0CE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13A245E8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3C69DA1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39CD07C1" w14:textId="16B7F2C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9AF377B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1F01E49" w14:textId="77777777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16ECFB90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4599EB6D" w14:textId="144AEC0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CE98871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243AB4" w14:textId="29EA1596" w:rsidR="00492386" w:rsidRPr="008C6ED9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  <w:tr w:rsidR="00492386" w:rsidRPr="00BB096C" w14:paraId="2C10E4D4" w14:textId="77777777" w:rsidTr="00590879">
        <w:trPr>
          <w:trHeight w:val="197"/>
        </w:trPr>
        <w:tc>
          <w:tcPr>
            <w:tcW w:w="7704" w:type="dxa"/>
            <w:shd w:val="clear" w:color="auto" w:fill="auto"/>
            <w:vAlign w:val="center"/>
          </w:tcPr>
          <w:p w14:paraId="1C7B7392" w14:textId="651EA32B" w:rsidR="00492386" w:rsidRDefault="00492386" w:rsidP="00590879">
            <w:pPr>
              <w:tabs>
                <w:tab w:val="left" w:pos="2100"/>
              </w:tabs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470D5A9E" w14:textId="194E1F9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665A2A2D" w14:textId="77777777" w:rsidR="00492386" w:rsidRDefault="00492386" w:rsidP="00590879">
            <w:pPr>
              <w:rPr>
                <w:rFonts w:ascii="Cambria" w:hAnsi="Cambria"/>
                <w:i/>
                <w:iCs/>
                <w:color w:val="4A442A"/>
                <w:sz w:val="18"/>
                <w:szCs w:val="18"/>
              </w:rPr>
            </w:pPr>
          </w:p>
        </w:tc>
      </w:tr>
    </w:tbl>
    <w:p w14:paraId="44875268" w14:textId="16712F6F" w:rsidR="00492386" w:rsidRDefault="00492386" w:rsidP="00403266">
      <w:pPr>
        <w:tabs>
          <w:tab w:val="left" w:pos="6012"/>
        </w:tabs>
      </w:pPr>
    </w:p>
    <w:p w14:paraId="0F356C06" w14:textId="0F7DEC96" w:rsidR="00492386" w:rsidRDefault="00492386" w:rsidP="00403266">
      <w:pPr>
        <w:tabs>
          <w:tab w:val="left" w:pos="6012"/>
        </w:tabs>
      </w:pPr>
    </w:p>
    <w:p w14:paraId="6CE9F821" w14:textId="77777777" w:rsidR="00492386" w:rsidRDefault="00492386" w:rsidP="00403266">
      <w:pPr>
        <w:tabs>
          <w:tab w:val="left" w:pos="6012"/>
        </w:tabs>
      </w:pPr>
    </w:p>
    <w:p w14:paraId="05B917E6" w14:textId="28D67E04" w:rsidR="00492386" w:rsidRDefault="00492386" w:rsidP="00403266">
      <w:pPr>
        <w:tabs>
          <w:tab w:val="left" w:pos="6012"/>
        </w:tabs>
      </w:pPr>
    </w:p>
    <w:p w14:paraId="47AD206A" w14:textId="57C16EDA" w:rsidR="00492386" w:rsidRDefault="00492386" w:rsidP="00403266">
      <w:pPr>
        <w:tabs>
          <w:tab w:val="left" w:pos="6012"/>
        </w:tabs>
      </w:pPr>
    </w:p>
    <w:p w14:paraId="32C69410" w14:textId="77777777" w:rsidR="00492386" w:rsidRPr="008463C4" w:rsidRDefault="00492386" w:rsidP="00403266">
      <w:pPr>
        <w:tabs>
          <w:tab w:val="left" w:pos="6012"/>
        </w:tabs>
      </w:pPr>
    </w:p>
    <w:sectPr w:rsidR="00492386" w:rsidRPr="008463C4" w:rsidSect="00336815">
      <w:headerReference w:type="default" r:id="rId12"/>
      <w:footerReference w:type="default" r:id="rId13"/>
      <w:pgSz w:w="15840" w:h="12240" w:orient="landscape"/>
      <w:pgMar w:top="180" w:right="720" w:bottom="270" w:left="720" w:header="576" w:footer="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AFE8D" w14:textId="77777777" w:rsidR="00257A27" w:rsidRDefault="00257A27" w:rsidP="008578A3">
      <w:pPr>
        <w:spacing w:after="0" w:line="240" w:lineRule="auto"/>
      </w:pPr>
      <w:r>
        <w:separator/>
      </w:r>
    </w:p>
  </w:endnote>
  <w:endnote w:type="continuationSeparator" w:id="0">
    <w:p w14:paraId="31205C5C" w14:textId="77777777" w:rsidR="00257A27" w:rsidRDefault="00257A27" w:rsidP="00857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14D3" w14:textId="77777777" w:rsidR="004A5702" w:rsidRDefault="004A5702" w:rsidP="0003027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B2CA" w14:textId="77777777" w:rsidR="00257A27" w:rsidRDefault="00257A27" w:rsidP="008578A3">
      <w:pPr>
        <w:spacing w:after="0" w:line="240" w:lineRule="auto"/>
      </w:pPr>
      <w:r>
        <w:separator/>
      </w:r>
    </w:p>
  </w:footnote>
  <w:footnote w:type="continuationSeparator" w:id="0">
    <w:p w14:paraId="17322258" w14:textId="77777777" w:rsidR="00257A27" w:rsidRDefault="00257A27" w:rsidP="00857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311D" w14:textId="77777777" w:rsidR="004A5702" w:rsidRDefault="346BF16C" w:rsidP="00030272">
    <w:pPr>
      <w:pStyle w:val="Header"/>
      <w:jc w:val="center"/>
    </w:pPr>
    <w:r>
      <w:rPr>
        <w:noProof/>
      </w:rPr>
      <w:drawing>
        <wp:inline distT="0" distB="0" distL="0" distR="0" wp14:anchorId="5ABFF136" wp14:editId="6917FB36">
          <wp:extent cx="1733550" cy="577850"/>
          <wp:effectExtent l="0" t="0" r="0" b="0"/>
          <wp:docPr id="1134156180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577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FD21D7" w14:textId="77777777" w:rsidR="004A5702" w:rsidRPr="007F38C5" w:rsidRDefault="004A5702" w:rsidP="008578A3">
    <w:pPr>
      <w:pStyle w:val="Header"/>
      <w:jc w:val="center"/>
      <w:rPr>
        <w:rFonts w:ascii="Bradley Hand ITC" w:hAnsi="Bradley Hand ITC"/>
        <w:b/>
        <w:sz w:val="32"/>
        <w:szCs w:val="40"/>
      </w:rPr>
    </w:pPr>
    <w:r w:rsidRPr="007F38C5">
      <w:rPr>
        <w:rFonts w:ascii="Bradley Hand ITC" w:hAnsi="Bradley Hand ITC"/>
        <w:b/>
        <w:sz w:val="32"/>
        <w:szCs w:val="40"/>
      </w:rPr>
      <w:t>Agenda and Action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555C7"/>
    <w:multiLevelType w:val="hybridMultilevel"/>
    <w:tmpl w:val="E6002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E014B"/>
    <w:multiLevelType w:val="hybridMultilevel"/>
    <w:tmpl w:val="CE30A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5AEF"/>
    <w:multiLevelType w:val="hybridMultilevel"/>
    <w:tmpl w:val="AA88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83BD3"/>
    <w:multiLevelType w:val="hybridMultilevel"/>
    <w:tmpl w:val="442A7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3A36"/>
    <w:multiLevelType w:val="hybridMultilevel"/>
    <w:tmpl w:val="E57E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246DC"/>
    <w:multiLevelType w:val="hybridMultilevel"/>
    <w:tmpl w:val="6FC8D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70AA5"/>
    <w:multiLevelType w:val="hybridMultilevel"/>
    <w:tmpl w:val="0B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F7BA1"/>
    <w:multiLevelType w:val="hybridMultilevel"/>
    <w:tmpl w:val="5032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750B76"/>
    <w:multiLevelType w:val="hybridMultilevel"/>
    <w:tmpl w:val="B71C3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0204A"/>
    <w:multiLevelType w:val="hybridMultilevel"/>
    <w:tmpl w:val="6354F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320FC4"/>
    <w:multiLevelType w:val="multilevel"/>
    <w:tmpl w:val="1FEE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3B72A9"/>
    <w:multiLevelType w:val="hybridMultilevel"/>
    <w:tmpl w:val="0F96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70A16"/>
    <w:multiLevelType w:val="hybridMultilevel"/>
    <w:tmpl w:val="3C60B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71960"/>
    <w:multiLevelType w:val="hybridMultilevel"/>
    <w:tmpl w:val="56B27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4535A"/>
    <w:multiLevelType w:val="hybridMultilevel"/>
    <w:tmpl w:val="CF824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1734E9"/>
    <w:multiLevelType w:val="hybridMultilevel"/>
    <w:tmpl w:val="350EA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452E6"/>
    <w:multiLevelType w:val="hybridMultilevel"/>
    <w:tmpl w:val="201E8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ECB7FE3"/>
    <w:multiLevelType w:val="hybridMultilevel"/>
    <w:tmpl w:val="DDBE61B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5000633B"/>
    <w:multiLevelType w:val="hybridMultilevel"/>
    <w:tmpl w:val="4992C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E94316"/>
    <w:multiLevelType w:val="hybridMultilevel"/>
    <w:tmpl w:val="BF3C0CCA"/>
    <w:lvl w:ilvl="0" w:tplc="E37474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A20C1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C47DF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0802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026E7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6844B7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0E2B7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B6E20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97409D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DE21B8"/>
    <w:multiLevelType w:val="hybridMultilevel"/>
    <w:tmpl w:val="072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E11722"/>
    <w:multiLevelType w:val="hybridMultilevel"/>
    <w:tmpl w:val="3716C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3838B8"/>
    <w:multiLevelType w:val="hybridMultilevel"/>
    <w:tmpl w:val="696EFC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8B77A1"/>
    <w:multiLevelType w:val="hybridMultilevel"/>
    <w:tmpl w:val="2018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3A19A7"/>
    <w:multiLevelType w:val="hybridMultilevel"/>
    <w:tmpl w:val="A6A8EB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0F10D92"/>
    <w:multiLevelType w:val="hybridMultilevel"/>
    <w:tmpl w:val="A00C6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31AA5"/>
    <w:multiLevelType w:val="hybridMultilevel"/>
    <w:tmpl w:val="E46CA8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1E53AFE"/>
    <w:multiLevelType w:val="hybridMultilevel"/>
    <w:tmpl w:val="BAC49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EB6CD6"/>
    <w:multiLevelType w:val="hybridMultilevel"/>
    <w:tmpl w:val="3D6A9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7006FE"/>
    <w:multiLevelType w:val="hybridMultilevel"/>
    <w:tmpl w:val="D07CD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E5646"/>
    <w:multiLevelType w:val="hybridMultilevel"/>
    <w:tmpl w:val="7B74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A326C"/>
    <w:multiLevelType w:val="hybridMultilevel"/>
    <w:tmpl w:val="20F6F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83266A"/>
    <w:multiLevelType w:val="hybridMultilevel"/>
    <w:tmpl w:val="CB1E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1A4CA6"/>
    <w:multiLevelType w:val="hybridMultilevel"/>
    <w:tmpl w:val="8678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479BC"/>
    <w:multiLevelType w:val="hybridMultilevel"/>
    <w:tmpl w:val="F4528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431878">
    <w:abstractNumId w:val="19"/>
  </w:num>
  <w:num w:numId="2" w16cid:durableId="1862696943">
    <w:abstractNumId w:val="3"/>
  </w:num>
  <w:num w:numId="3" w16cid:durableId="683366320">
    <w:abstractNumId w:val="27"/>
  </w:num>
  <w:num w:numId="4" w16cid:durableId="1195656787">
    <w:abstractNumId w:val="28"/>
  </w:num>
  <w:num w:numId="5" w16cid:durableId="444541812">
    <w:abstractNumId w:val="1"/>
  </w:num>
  <w:num w:numId="6" w16cid:durableId="1249656932">
    <w:abstractNumId w:val="7"/>
  </w:num>
  <w:num w:numId="7" w16cid:durableId="1541280385">
    <w:abstractNumId w:val="17"/>
  </w:num>
  <w:num w:numId="8" w16cid:durableId="1202547610">
    <w:abstractNumId w:val="5"/>
  </w:num>
  <w:num w:numId="9" w16cid:durableId="1896509271">
    <w:abstractNumId w:val="2"/>
  </w:num>
  <w:num w:numId="10" w16cid:durableId="1032001987">
    <w:abstractNumId w:val="33"/>
  </w:num>
  <w:num w:numId="11" w16cid:durableId="988048831">
    <w:abstractNumId w:val="30"/>
  </w:num>
  <w:num w:numId="12" w16cid:durableId="1839927622">
    <w:abstractNumId w:val="32"/>
  </w:num>
  <w:num w:numId="13" w16cid:durableId="609630209">
    <w:abstractNumId w:val="23"/>
  </w:num>
  <w:num w:numId="14" w16cid:durableId="1134982303">
    <w:abstractNumId w:val="4"/>
  </w:num>
  <w:num w:numId="15" w16cid:durableId="1798642921">
    <w:abstractNumId w:val="25"/>
  </w:num>
  <w:num w:numId="16" w16cid:durableId="2125684271">
    <w:abstractNumId w:val="10"/>
  </w:num>
  <w:num w:numId="17" w16cid:durableId="1579554009">
    <w:abstractNumId w:val="34"/>
  </w:num>
  <w:num w:numId="18" w16cid:durableId="1844857035">
    <w:abstractNumId w:val="0"/>
  </w:num>
  <w:num w:numId="19" w16cid:durableId="1727487572">
    <w:abstractNumId w:val="21"/>
  </w:num>
  <w:num w:numId="20" w16cid:durableId="405881236">
    <w:abstractNumId w:val="13"/>
  </w:num>
  <w:num w:numId="21" w16cid:durableId="1138761861">
    <w:abstractNumId w:val="12"/>
  </w:num>
  <w:num w:numId="22" w16cid:durableId="18631894">
    <w:abstractNumId w:val="8"/>
  </w:num>
  <w:num w:numId="23" w16cid:durableId="1749647084">
    <w:abstractNumId w:val="11"/>
  </w:num>
  <w:num w:numId="24" w16cid:durableId="218825541">
    <w:abstractNumId w:val="9"/>
  </w:num>
  <w:num w:numId="25" w16cid:durableId="1264993660">
    <w:abstractNumId w:val="16"/>
  </w:num>
  <w:num w:numId="26" w16cid:durableId="2015377292">
    <w:abstractNumId w:val="29"/>
  </w:num>
  <w:num w:numId="27" w16cid:durableId="1770810311">
    <w:abstractNumId w:val="26"/>
  </w:num>
  <w:num w:numId="28" w16cid:durableId="1931354364">
    <w:abstractNumId w:val="24"/>
  </w:num>
  <w:num w:numId="29" w16cid:durableId="515121322">
    <w:abstractNumId w:val="22"/>
  </w:num>
  <w:num w:numId="30" w16cid:durableId="1721635612">
    <w:abstractNumId w:val="6"/>
  </w:num>
  <w:num w:numId="31" w16cid:durableId="1540161634">
    <w:abstractNumId w:val="20"/>
  </w:num>
  <w:num w:numId="32" w16cid:durableId="1012147845">
    <w:abstractNumId w:val="31"/>
  </w:num>
  <w:num w:numId="33" w16cid:durableId="1503013598">
    <w:abstractNumId w:val="14"/>
  </w:num>
  <w:num w:numId="34" w16cid:durableId="39592727">
    <w:abstractNumId w:val="18"/>
  </w:num>
  <w:num w:numId="35" w16cid:durableId="343480913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81"/>
    <w:rsid w:val="0000076E"/>
    <w:rsid w:val="00012CBD"/>
    <w:rsid w:val="00013418"/>
    <w:rsid w:val="00014873"/>
    <w:rsid w:val="0001531E"/>
    <w:rsid w:val="00030272"/>
    <w:rsid w:val="00030DBC"/>
    <w:rsid w:val="000375B3"/>
    <w:rsid w:val="00040941"/>
    <w:rsid w:val="00045DDC"/>
    <w:rsid w:val="00047F9D"/>
    <w:rsid w:val="00057603"/>
    <w:rsid w:val="0005780E"/>
    <w:rsid w:val="000606B5"/>
    <w:rsid w:val="00063ABD"/>
    <w:rsid w:val="00063D03"/>
    <w:rsid w:val="00067720"/>
    <w:rsid w:val="00067882"/>
    <w:rsid w:val="0007112D"/>
    <w:rsid w:val="00072E1A"/>
    <w:rsid w:val="0008192E"/>
    <w:rsid w:val="000847F6"/>
    <w:rsid w:val="000854B8"/>
    <w:rsid w:val="00086E46"/>
    <w:rsid w:val="00086ECE"/>
    <w:rsid w:val="0009127D"/>
    <w:rsid w:val="00091605"/>
    <w:rsid w:val="000977B6"/>
    <w:rsid w:val="000A02D3"/>
    <w:rsid w:val="000A1851"/>
    <w:rsid w:val="000A43F5"/>
    <w:rsid w:val="000B3C54"/>
    <w:rsid w:val="000B4FCF"/>
    <w:rsid w:val="000C21E1"/>
    <w:rsid w:val="000C47D7"/>
    <w:rsid w:val="000C4D4D"/>
    <w:rsid w:val="000C5C16"/>
    <w:rsid w:val="000C7461"/>
    <w:rsid w:val="000C78B6"/>
    <w:rsid w:val="000D3AA3"/>
    <w:rsid w:val="000D3F49"/>
    <w:rsid w:val="000D7551"/>
    <w:rsid w:val="000E5877"/>
    <w:rsid w:val="000E6CDA"/>
    <w:rsid w:val="000F2F87"/>
    <w:rsid w:val="000F56B7"/>
    <w:rsid w:val="000F7BC0"/>
    <w:rsid w:val="001007AD"/>
    <w:rsid w:val="00101965"/>
    <w:rsid w:val="00104352"/>
    <w:rsid w:val="00105F74"/>
    <w:rsid w:val="001071EC"/>
    <w:rsid w:val="001100D0"/>
    <w:rsid w:val="0011132D"/>
    <w:rsid w:val="00111755"/>
    <w:rsid w:val="001118E0"/>
    <w:rsid w:val="0011539B"/>
    <w:rsid w:val="00121363"/>
    <w:rsid w:val="001279C1"/>
    <w:rsid w:val="00130D36"/>
    <w:rsid w:val="001348E3"/>
    <w:rsid w:val="00141AF9"/>
    <w:rsid w:val="00142D32"/>
    <w:rsid w:val="00142FC8"/>
    <w:rsid w:val="001447EF"/>
    <w:rsid w:val="0014489D"/>
    <w:rsid w:val="00144E58"/>
    <w:rsid w:val="001452F7"/>
    <w:rsid w:val="0014778F"/>
    <w:rsid w:val="001512D4"/>
    <w:rsid w:val="00152B37"/>
    <w:rsid w:val="0015321D"/>
    <w:rsid w:val="0015347B"/>
    <w:rsid w:val="0015628C"/>
    <w:rsid w:val="00157817"/>
    <w:rsid w:val="00165A2E"/>
    <w:rsid w:val="00171044"/>
    <w:rsid w:val="001852FA"/>
    <w:rsid w:val="001853B0"/>
    <w:rsid w:val="0018541E"/>
    <w:rsid w:val="0018596F"/>
    <w:rsid w:val="00187743"/>
    <w:rsid w:val="00192E9D"/>
    <w:rsid w:val="00195656"/>
    <w:rsid w:val="001A5089"/>
    <w:rsid w:val="001A59E8"/>
    <w:rsid w:val="001A5DDF"/>
    <w:rsid w:val="001A63B0"/>
    <w:rsid w:val="001B2AEB"/>
    <w:rsid w:val="001B4384"/>
    <w:rsid w:val="001B5F0B"/>
    <w:rsid w:val="001B7309"/>
    <w:rsid w:val="001C2EA9"/>
    <w:rsid w:val="001C481B"/>
    <w:rsid w:val="001C6F8B"/>
    <w:rsid w:val="001D0A3E"/>
    <w:rsid w:val="001D1FCE"/>
    <w:rsid w:val="001E37B3"/>
    <w:rsid w:val="001E3D8A"/>
    <w:rsid w:val="001E4163"/>
    <w:rsid w:val="001F5D27"/>
    <w:rsid w:val="00205D22"/>
    <w:rsid w:val="00210005"/>
    <w:rsid w:val="00216D36"/>
    <w:rsid w:val="00217069"/>
    <w:rsid w:val="00217690"/>
    <w:rsid w:val="00222AEF"/>
    <w:rsid w:val="00224C65"/>
    <w:rsid w:val="00224E43"/>
    <w:rsid w:val="00225567"/>
    <w:rsid w:val="00226B71"/>
    <w:rsid w:val="00226BEF"/>
    <w:rsid w:val="00234590"/>
    <w:rsid w:val="0023464A"/>
    <w:rsid w:val="002417BB"/>
    <w:rsid w:val="00243550"/>
    <w:rsid w:val="00243DA7"/>
    <w:rsid w:val="002445AC"/>
    <w:rsid w:val="00244720"/>
    <w:rsid w:val="002519B3"/>
    <w:rsid w:val="00251DA3"/>
    <w:rsid w:val="0025759A"/>
    <w:rsid w:val="00257A27"/>
    <w:rsid w:val="00262903"/>
    <w:rsid w:val="00265918"/>
    <w:rsid w:val="0026610A"/>
    <w:rsid w:val="0026714B"/>
    <w:rsid w:val="002678B0"/>
    <w:rsid w:val="00274A5D"/>
    <w:rsid w:val="00275D21"/>
    <w:rsid w:val="0028046C"/>
    <w:rsid w:val="00281D50"/>
    <w:rsid w:val="002842AE"/>
    <w:rsid w:val="00290EB5"/>
    <w:rsid w:val="002930F0"/>
    <w:rsid w:val="002A1AA5"/>
    <w:rsid w:val="002A262F"/>
    <w:rsid w:val="002A2A3D"/>
    <w:rsid w:val="002A4CE9"/>
    <w:rsid w:val="002A6FB0"/>
    <w:rsid w:val="002B12CC"/>
    <w:rsid w:val="002B1CA5"/>
    <w:rsid w:val="002B1CFF"/>
    <w:rsid w:val="002B4E83"/>
    <w:rsid w:val="002C4D8A"/>
    <w:rsid w:val="002C666D"/>
    <w:rsid w:val="002D2756"/>
    <w:rsid w:val="002D2CA7"/>
    <w:rsid w:val="002D51FE"/>
    <w:rsid w:val="002D684D"/>
    <w:rsid w:val="002E2804"/>
    <w:rsid w:val="002E4023"/>
    <w:rsid w:val="002E4E98"/>
    <w:rsid w:val="002E7EEF"/>
    <w:rsid w:val="00302A38"/>
    <w:rsid w:val="00303990"/>
    <w:rsid w:val="003044F6"/>
    <w:rsid w:val="00313402"/>
    <w:rsid w:val="00317933"/>
    <w:rsid w:val="00317D56"/>
    <w:rsid w:val="00322B40"/>
    <w:rsid w:val="003324AA"/>
    <w:rsid w:val="0033564C"/>
    <w:rsid w:val="00336815"/>
    <w:rsid w:val="00337698"/>
    <w:rsid w:val="00344834"/>
    <w:rsid w:val="00346FD0"/>
    <w:rsid w:val="00347D80"/>
    <w:rsid w:val="00353394"/>
    <w:rsid w:val="00353EDB"/>
    <w:rsid w:val="00362190"/>
    <w:rsid w:val="003624F3"/>
    <w:rsid w:val="00362D5E"/>
    <w:rsid w:val="00363FC1"/>
    <w:rsid w:val="00373F53"/>
    <w:rsid w:val="003747F5"/>
    <w:rsid w:val="00380528"/>
    <w:rsid w:val="0038241B"/>
    <w:rsid w:val="00395049"/>
    <w:rsid w:val="003974B1"/>
    <w:rsid w:val="003B1849"/>
    <w:rsid w:val="003B1A2D"/>
    <w:rsid w:val="003B607D"/>
    <w:rsid w:val="003C3A38"/>
    <w:rsid w:val="003C7335"/>
    <w:rsid w:val="003C78A3"/>
    <w:rsid w:val="003D0328"/>
    <w:rsid w:val="003D2B48"/>
    <w:rsid w:val="003D30EF"/>
    <w:rsid w:val="003D559D"/>
    <w:rsid w:val="003E089D"/>
    <w:rsid w:val="003E0D0E"/>
    <w:rsid w:val="003E25E2"/>
    <w:rsid w:val="003F0D97"/>
    <w:rsid w:val="003F6ADF"/>
    <w:rsid w:val="003F7862"/>
    <w:rsid w:val="00400E03"/>
    <w:rsid w:val="0040109F"/>
    <w:rsid w:val="00401DC0"/>
    <w:rsid w:val="00403266"/>
    <w:rsid w:val="00404BD8"/>
    <w:rsid w:val="0040626B"/>
    <w:rsid w:val="00407981"/>
    <w:rsid w:val="0041389A"/>
    <w:rsid w:val="00414C63"/>
    <w:rsid w:val="00421FBF"/>
    <w:rsid w:val="00425993"/>
    <w:rsid w:val="004278D0"/>
    <w:rsid w:val="0043057D"/>
    <w:rsid w:val="0043702A"/>
    <w:rsid w:val="00437EDA"/>
    <w:rsid w:val="00440A3F"/>
    <w:rsid w:val="00440D11"/>
    <w:rsid w:val="004439C0"/>
    <w:rsid w:val="00450F76"/>
    <w:rsid w:val="00457879"/>
    <w:rsid w:val="00467358"/>
    <w:rsid w:val="00472F1F"/>
    <w:rsid w:val="00475771"/>
    <w:rsid w:val="00475F50"/>
    <w:rsid w:val="004771CB"/>
    <w:rsid w:val="00482C50"/>
    <w:rsid w:val="004859CE"/>
    <w:rsid w:val="00486ABD"/>
    <w:rsid w:val="00492386"/>
    <w:rsid w:val="0049474B"/>
    <w:rsid w:val="004966FB"/>
    <w:rsid w:val="004A5702"/>
    <w:rsid w:val="004A7460"/>
    <w:rsid w:val="004A7E5D"/>
    <w:rsid w:val="004B05DB"/>
    <w:rsid w:val="004B08AD"/>
    <w:rsid w:val="004B1CBA"/>
    <w:rsid w:val="004B4886"/>
    <w:rsid w:val="004B5A6F"/>
    <w:rsid w:val="004C2DAB"/>
    <w:rsid w:val="004C328E"/>
    <w:rsid w:val="004D19BC"/>
    <w:rsid w:val="004D2FDB"/>
    <w:rsid w:val="004D30F4"/>
    <w:rsid w:val="004D4B52"/>
    <w:rsid w:val="004E21AA"/>
    <w:rsid w:val="004E246B"/>
    <w:rsid w:val="004E4BFA"/>
    <w:rsid w:val="004F19D9"/>
    <w:rsid w:val="004F3E16"/>
    <w:rsid w:val="00505D65"/>
    <w:rsid w:val="00506050"/>
    <w:rsid w:val="00506D0E"/>
    <w:rsid w:val="005070D3"/>
    <w:rsid w:val="005110E7"/>
    <w:rsid w:val="00514168"/>
    <w:rsid w:val="00520D8F"/>
    <w:rsid w:val="00521480"/>
    <w:rsid w:val="00522C8F"/>
    <w:rsid w:val="00530C3C"/>
    <w:rsid w:val="00530F15"/>
    <w:rsid w:val="005310D0"/>
    <w:rsid w:val="0053140F"/>
    <w:rsid w:val="00536195"/>
    <w:rsid w:val="005361B1"/>
    <w:rsid w:val="00541378"/>
    <w:rsid w:val="00541664"/>
    <w:rsid w:val="005461A8"/>
    <w:rsid w:val="00550370"/>
    <w:rsid w:val="00552070"/>
    <w:rsid w:val="005575E5"/>
    <w:rsid w:val="0056165B"/>
    <w:rsid w:val="0056308A"/>
    <w:rsid w:val="00564CB9"/>
    <w:rsid w:val="005651A8"/>
    <w:rsid w:val="00580295"/>
    <w:rsid w:val="005803BF"/>
    <w:rsid w:val="0058188F"/>
    <w:rsid w:val="00581F13"/>
    <w:rsid w:val="00583151"/>
    <w:rsid w:val="00584FB5"/>
    <w:rsid w:val="00585D6D"/>
    <w:rsid w:val="0058720E"/>
    <w:rsid w:val="005923F8"/>
    <w:rsid w:val="00593696"/>
    <w:rsid w:val="00596BDF"/>
    <w:rsid w:val="005A192A"/>
    <w:rsid w:val="005A45A9"/>
    <w:rsid w:val="005A4FC4"/>
    <w:rsid w:val="005A50FF"/>
    <w:rsid w:val="005A78C5"/>
    <w:rsid w:val="005B4B27"/>
    <w:rsid w:val="005B6006"/>
    <w:rsid w:val="005C005F"/>
    <w:rsid w:val="005C1214"/>
    <w:rsid w:val="005C329D"/>
    <w:rsid w:val="005C5A4B"/>
    <w:rsid w:val="005C5F90"/>
    <w:rsid w:val="005C63B0"/>
    <w:rsid w:val="005D09BF"/>
    <w:rsid w:val="005D12E4"/>
    <w:rsid w:val="005D3C68"/>
    <w:rsid w:val="005D46BB"/>
    <w:rsid w:val="005D4723"/>
    <w:rsid w:val="005D6A7B"/>
    <w:rsid w:val="005E4038"/>
    <w:rsid w:val="005E566C"/>
    <w:rsid w:val="005E59CD"/>
    <w:rsid w:val="005F0FB0"/>
    <w:rsid w:val="005F2144"/>
    <w:rsid w:val="005F4759"/>
    <w:rsid w:val="005F7E1B"/>
    <w:rsid w:val="00600189"/>
    <w:rsid w:val="0060033E"/>
    <w:rsid w:val="006022CC"/>
    <w:rsid w:val="00602C99"/>
    <w:rsid w:val="006040C4"/>
    <w:rsid w:val="00605B57"/>
    <w:rsid w:val="00605F51"/>
    <w:rsid w:val="00606F9F"/>
    <w:rsid w:val="00616245"/>
    <w:rsid w:val="00616E9D"/>
    <w:rsid w:val="00620F17"/>
    <w:rsid w:val="00624968"/>
    <w:rsid w:val="00627A6B"/>
    <w:rsid w:val="00634D0E"/>
    <w:rsid w:val="00634FCB"/>
    <w:rsid w:val="006406CA"/>
    <w:rsid w:val="006430D0"/>
    <w:rsid w:val="00644705"/>
    <w:rsid w:val="00645D66"/>
    <w:rsid w:val="00652E35"/>
    <w:rsid w:val="00653D26"/>
    <w:rsid w:val="00653F49"/>
    <w:rsid w:val="00660F31"/>
    <w:rsid w:val="006614F1"/>
    <w:rsid w:val="00664DBE"/>
    <w:rsid w:val="0066788D"/>
    <w:rsid w:val="0067073E"/>
    <w:rsid w:val="006718E4"/>
    <w:rsid w:val="00675ED9"/>
    <w:rsid w:val="00680083"/>
    <w:rsid w:val="006824F7"/>
    <w:rsid w:val="00684731"/>
    <w:rsid w:val="00684BED"/>
    <w:rsid w:val="006853DD"/>
    <w:rsid w:val="006869C4"/>
    <w:rsid w:val="0069175E"/>
    <w:rsid w:val="00691E07"/>
    <w:rsid w:val="00693B85"/>
    <w:rsid w:val="006964BB"/>
    <w:rsid w:val="00696A55"/>
    <w:rsid w:val="00696C37"/>
    <w:rsid w:val="006B1E30"/>
    <w:rsid w:val="006B5DCB"/>
    <w:rsid w:val="006B6927"/>
    <w:rsid w:val="006C0E5F"/>
    <w:rsid w:val="006C2605"/>
    <w:rsid w:val="006C707F"/>
    <w:rsid w:val="006D029C"/>
    <w:rsid w:val="006D22FE"/>
    <w:rsid w:val="006D422F"/>
    <w:rsid w:val="006D6B8F"/>
    <w:rsid w:val="006D7395"/>
    <w:rsid w:val="006D7B27"/>
    <w:rsid w:val="006E298E"/>
    <w:rsid w:val="006E5FE6"/>
    <w:rsid w:val="006F28C7"/>
    <w:rsid w:val="006F30A3"/>
    <w:rsid w:val="006F30DF"/>
    <w:rsid w:val="006F7D0C"/>
    <w:rsid w:val="00710C08"/>
    <w:rsid w:val="00717D6E"/>
    <w:rsid w:val="00723C53"/>
    <w:rsid w:val="00725BE5"/>
    <w:rsid w:val="00727D88"/>
    <w:rsid w:val="00731B36"/>
    <w:rsid w:val="007376E2"/>
    <w:rsid w:val="0074661C"/>
    <w:rsid w:val="0074757A"/>
    <w:rsid w:val="00750651"/>
    <w:rsid w:val="00751151"/>
    <w:rsid w:val="00761C24"/>
    <w:rsid w:val="007643F7"/>
    <w:rsid w:val="00764A06"/>
    <w:rsid w:val="00770318"/>
    <w:rsid w:val="00771583"/>
    <w:rsid w:val="0077165C"/>
    <w:rsid w:val="00772B1A"/>
    <w:rsid w:val="00776BC8"/>
    <w:rsid w:val="0077786F"/>
    <w:rsid w:val="0078077C"/>
    <w:rsid w:val="007808DB"/>
    <w:rsid w:val="0078458E"/>
    <w:rsid w:val="00786690"/>
    <w:rsid w:val="00787AB2"/>
    <w:rsid w:val="007917CE"/>
    <w:rsid w:val="00792492"/>
    <w:rsid w:val="00792C27"/>
    <w:rsid w:val="007955D4"/>
    <w:rsid w:val="007A2C0D"/>
    <w:rsid w:val="007A4098"/>
    <w:rsid w:val="007B13D3"/>
    <w:rsid w:val="007B2476"/>
    <w:rsid w:val="007C07BB"/>
    <w:rsid w:val="007C0F8D"/>
    <w:rsid w:val="007C5C56"/>
    <w:rsid w:val="007C7F02"/>
    <w:rsid w:val="007D23D6"/>
    <w:rsid w:val="007E0E49"/>
    <w:rsid w:val="007E339C"/>
    <w:rsid w:val="007F38C5"/>
    <w:rsid w:val="007F54EB"/>
    <w:rsid w:val="007F6DA4"/>
    <w:rsid w:val="007F75E7"/>
    <w:rsid w:val="008051BE"/>
    <w:rsid w:val="008158C2"/>
    <w:rsid w:val="00823D78"/>
    <w:rsid w:val="00831C6C"/>
    <w:rsid w:val="00832B82"/>
    <w:rsid w:val="00834425"/>
    <w:rsid w:val="00836296"/>
    <w:rsid w:val="0083646E"/>
    <w:rsid w:val="008463C4"/>
    <w:rsid w:val="00847876"/>
    <w:rsid w:val="00854024"/>
    <w:rsid w:val="0085670A"/>
    <w:rsid w:val="008578A3"/>
    <w:rsid w:val="0086187C"/>
    <w:rsid w:val="008657C7"/>
    <w:rsid w:val="008668B9"/>
    <w:rsid w:val="00866B50"/>
    <w:rsid w:val="0087027D"/>
    <w:rsid w:val="008719CF"/>
    <w:rsid w:val="008737AD"/>
    <w:rsid w:val="00880130"/>
    <w:rsid w:val="00880D9C"/>
    <w:rsid w:val="00894584"/>
    <w:rsid w:val="008A7FDB"/>
    <w:rsid w:val="008B3389"/>
    <w:rsid w:val="008B4053"/>
    <w:rsid w:val="008B5A92"/>
    <w:rsid w:val="008B61B6"/>
    <w:rsid w:val="008C26E4"/>
    <w:rsid w:val="008D05B9"/>
    <w:rsid w:val="008D1EF3"/>
    <w:rsid w:val="008D4D3F"/>
    <w:rsid w:val="008D7732"/>
    <w:rsid w:val="008E518B"/>
    <w:rsid w:val="008E7342"/>
    <w:rsid w:val="008F2BC2"/>
    <w:rsid w:val="008F4330"/>
    <w:rsid w:val="009034FC"/>
    <w:rsid w:val="00906F84"/>
    <w:rsid w:val="0092526F"/>
    <w:rsid w:val="009265C1"/>
    <w:rsid w:val="00930014"/>
    <w:rsid w:val="00934385"/>
    <w:rsid w:val="009374A1"/>
    <w:rsid w:val="0094402D"/>
    <w:rsid w:val="009440FD"/>
    <w:rsid w:val="0094472C"/>
    <w:rsid w:val="00945575"/>
    <w:rsid w:val="00955656"/>
    <w:rsid w:val="00961418"/>
    <w:rsid w:val="00966BE5"/>
    <w:rsid w:val="00972618"/>
    <w:rsid w:val="00973217"/>
    <w:rsid w:val="00973261"/>
    <w:rsid w:val="00973B37"/>
    <w:rsid w:val="009741B2"/>
    <w:rsid w:val="009751CA"/>
    <w:rsid w:val="00975FF5"/>
    <w:rsid w:val="0097665C"/>
    <w:rsid w:val="009770AD"/>
    <w:rsid w:val="009812F3"/>
    <w:rsid w:val="009812FE"/>
    <w:rsid w:val="00981965"/>
    <w:rsid w:val="009842EB"/>
    <w:rsid w:val="00985758"/>
    <w:rsid w:val="00992A2D"/>
    <w:rsid w:val="009A2D3E"/>
    <w:rsid w:val="009A3183"/>
    <w:rsid w:val="009A48E4"/>
    <w:rsid w:val="009A5CC3"/>
    <w:rsid w:val="009A7774"/>
    <w:rsid w:val="009B6B2A"/>
    <w:rsid w:val="009C0F9A"/>
    <w:rsid w:val="009C26D9"/>
    <w:rsid w:val="009C4DBD"/>
    <w:rsid w:val="009C5483"/>
    <w:rsid w:val="009C57B7"/>
    <w:rsid w:val="009C6156"/>
    <w:rsid w:val="009C6A80"/>
    <w:rsid w:val="009D24A3"/>
    <w:rsid w:val="009D2BC3"/>
    <w:rsid w:val="009D72CD"/>
    <w:rsid w:val="009E089E"/>
    <w:rsid w:val="009E4A62"/>
    <w:rsid w:val="009E5089"/>
    <w:rsid w:val="009E64C7"/>
    <w:rsid w:val="009F01F4"/>
    <w:rsid w:val="009F07C8"/>
    <w:rsid w:val="009F2DD3"/>
    <w:rsid w:val="009F4D25"/>
    <w:rsid w:val="009F709E"/>
    <w:rsid w:val="00A003CF"/>
    <w:rsid w:val="00A045E0"/>
    <w:rsid w:val="00A04D9E"/>
    <w:rsid w:val="00A113B9"/>
    <w:rsid w:val="00A24D94"/>
    <w:rsid w:val="00A254DE"/>
    <w:rsid w:val="00A27142"/>
    <w:rsid w:val="00A40694"/>
    <w:rsid w:val="00A43217"/>
    <w:rsid w:val="00A43408"/>
    <w:rsid w:val="00A438FA"/>
    <w:rsid w:val="00A44D9B"/>
    <w:rsid w:val="00A46CDD"/>
    <w:rsid w:val="00A509E1"/>
    <w:rsid w:val="00A52B75"/>
    <w:rsid w:val="00A53A46"/>
    <w:rsid w:val="00A55C2C"/>
    <w:rsid w:val="00A60D0F"/>
    <w:rsid w:val="00A75EEB"/>
    <w:rsid w:val="00A83A12"/>
    <w:rsid w:val="00A85346"/>
    <w:rsid w:val="00A94D4E"/>
    <w:rsid w:val="00AA4126"/>
    <w:rsid w:val="00AA4678"/>
    <w:rsid w:val="00AA578D"/>
    <w:rsid w:val="00AA6D65"/>
    <w:rsid w:val="00AB17D1"/>
    <w:rsid w:val="00AB2DB5"/>
    <w:rsid w:val="00AB2E9B"/>
    <w:rsid w:val="00AB4912"/>
    <w:rsid w:val="00AB5639"/>
    <w:rsid w:val="00AB5CDA"/>
    <w:rsid w:val="00AD67DB"/>
    <w:rsid w:val="00AE14BC"/>
    <w:rsid w:val="00AE182C"/>
    <w:rsid w:val="00AE1A53"/>
    <w:rsid w:val="00AE3C1C"/>
    <w:rsid w:val="00AE3E33"/>
    <w:rsid w:val="00AE6AFB"/>
    <w:rsid w:val="00AE729B"/>
    <w:rsid w:val="00AE7443"/>
    <w:rsid w:val="00AF2ED2"/>
    <w:rsid w:val="00AF538F"/>
    <w:rsid w:val="00AF7EFB"/>
    <w:rsid w:val="00B018F8"/>
    <w:rsid w:val="00B029E3"/>
    <w:rsid w:val="00B035FB"/>
    <w:rsid w:val="00B117B7"/>
    <w:rsid w:val="00B135A3"/>
    <w:rsid w:val="00B179F5"/>
    <w:rsid w:val="00B17D9F"/>
    <w:rsid w:val="00B227DA"/>
    <w:rsid w:val="00B23B85"/>
    <w:rsid w:val="00B23D76"/>
    <w:rsid w:val="00B2403E"/>
    <w:rsid w:val="00B25B53"/>
    <w:rsid w:val="00B26C66"/>
    <w:rsid w:val="00B3068B"/>
    <w:rsid w:val="00B30F69"/>
    <w:rsid w:val="00B31437"/>
    <w:rsid w:val="00B32B08"/>
    <w:rsid w:val="00B33095"/>
    <w:rsid w:val="00B35F42"/>
    <w:rsid w:val="00B468D0"/>
    <w:rsid w:val="00B4729E"/>
    <w:rsid w:val="00B52E59"/>
    <w:rsid w:val="00B53E59"/>
    <w:rsid w:val="00B679D3"/>
    <w:rsid w:val="00B72398"/>
    <w:rsid w:val="00B7262A"/>
    <w:rsid w:val="00B7616F"/>
    <w:rsid w:val="00B836CA"/>
    <w:rsid w:val="00B85201"/>
    <w:rsid w:val="00B96F80"/>
    <w:rsid w:val="00BA4C6D"/>
    <w:rsid w:val="00BA71D5"/>
    <w:rsid w:val="00BB0B9C"/>
    <w:rsid w:val="00BB1CA0"/>
    <w:rsid w:val="00BB2973"/>
    <w:rsid w:val="00BB5C07"/>
    <w:rsid w:val="00BB5D56"/>
    <w:rsid w:val="00BC00AA"/>
    <w:rsid w:val="00BC407D"/>
    <w:rsid w:val="00BC7692"/>
    <w:rsid w:val="00BD00D1"/>
    <w:rsid w:val="00BD7425"/>
    <w:rsid w:val="00BE0C1F"/>
    <w:rsid w:val="00BE27E5"/>
    <w:rsid w:val="00BE3CE1"/>
    <w:rsid w:val="00BE4D29"/>
    <w:rsid w:val="00BE621F"/>
    <w:rsid w:val="00BF10CF"/>
    <w:rsid w:val="00C0472B"/>
    <w:rsid w:val="00C04B54"/>
    <w:rsid w:val="00C107D2"/>
    <w:rsid w:val="00C10F64"/>
    <w:rsid w:val="00C2146F"/>
    <w:rsid w:val="00C22F11"/>
    <w:rsid w:val="00C23CCA"/>
    <w:rsid w:val="00C25F25"/>
    <w:rsid w:val="00C26EA4"/>
    <w:rsid w:val="00C27CBB"/>
    <w:rsid w:val="00C30063"/>
    <w:rsid w:val="00C40055"/>
    <w:rsid w:val="00C41521"/>
    <w:rsid w:val="00C423A3"/>
    <w:rsid w:val="00C42DCE"/>
    <w:rsid w:val="00C440A5"/>
    <w:rsid w:val="00C44850"/>
    <w:rsid w:val="00C468CA"/>
    <w:rsid w:val="00C4698D"/>
    <w:rsid w:val="00C473A1"/>
    <w:rsid w:val="00C47B70"/>
    <w:rsid w:val="00C55568"/>
    <w:rsid w:val="00C56C98"/>
    <w:rsid w:val="00C60182"/>
    <w:rsid w:val="00C61945"/>
    <w:rsid w:val="00C63F59"/>
    <w:rsid w:val="00C64E17"/>
    <w:rsid w:val="00C66F92"/>
    <w:rsid w:val="00C7162E"/>
    <w:rsid w:val="00C76E96"/>
    <w:rsid w:val="00C82FFA"/>
    <w:rsid w:val="00C86F81"/>
    <w:rsid w:val="00C87C6F"/>
    <w:rsid w:val="00C92421"/>
    <w:rsid w:val="00C93D09"/>
    <w:rsid w:val="00C93ED2"/>
    <w:rsid w:val="00CA22A8"/>
    <w:rsid w:val="00CA50E2"/>
    <w:rsid w:val="00CB1E42"/>
    <w:rsid w:val="00CC2CC6"/>
    <w:rsid w:val="00CC4670"/>
    <w:rsid w:val="00CC7170"/>
    <w:rsid w:val="00CC73C2"/>
    <w:rsid w:val="00CD0EAF"/>
    <w:rsid w:val="00CD14E4"/>
    <w:rsid w:val="00CD7BE9"/>
    <w:rsid w:val="00CE5960"/>
    <w:rsid w:val="00CF1E0B"/>
    <w:rsid w:val="00CF5BE7"/>
    <w:rsid w:val="00CF7996"/>
    <w:rsid w:val="00D009D1"/>
    <w:rsid w:val="00D020D1"/>
    <w:rsid w:val="00D1543C"/>
    <w:rsid w:val="00D23220"/>
    <w:rsid w:val="00D23DD9"/>
    <w:rsid w:val="00D32603"/>
    <w:rsid w:val="00D332DF"/>
    <w:rsid w:val="00D3682B"/>
    <w:rsid w:val="00D40EEF"/>
    <w:rsid w:val="00D47650"/>
    <w:rsid w:val="00D47A5F"/>
    <w:rsid w:val="00D50A37"/>
    <w:rsid w:val="00D51FB1"/>
    <w:rsid w:val="00D524E0"/>
    <w:rsid w:val="00D52AC5"/>
    <w:rsid w:val="00D6048B"/>
    <w:rsid w:val="00D60697"/>
    <w:rsid w:val="00D63062"/>
    <w:rsid w:val="00D71187"/>
    <w:rsid w:val="00D750D8"/>
    <w:rsid w:val="00D80032"/>
    <w:rsid w:val="00D84083"/>
    <w:rsid w:val="00D84407"/>
    <w:rsid w:val="00D871DF"/>
    <w:rsid w:val="00D903D5"/>
    <w:rsid w:val="00D90A07"/>
    <w:rsid w:val="00D92E85"/>
    <w:rsid w:val="00D93299"/>
    <w:rsid w:val="00D941E9"/>
    <w:rsid w:val="00D94978"/>
    <w:rsid w:val="00D9630F"/>
    <w:rsid w:val="00DA0567"/>
    <w:rsid w:val="00DA277C"/>
    <w:rsid w:val="00DA3404"/>
    <w:rsid w:val="00DB073A"/>
    <w:rsid w:val="00DB205B"/>
    <w:rsid w:val="00DC430A"/>
    <w:rsid w:val="00DC6E69"/>
    <w:rsid w:val="00DD09C2"/>
    <w:rsid w:val="00DD0D58"/>
    <w:rsid w:val="00DE0825"/>
    <w:rsid w:val="00DE141A"/>
    <w:rsid w:val="00DF0EEF"/>
    <w:rsid w:val="00DF2B3D"/>
    <w:rsid w:val="00DF3307"/>
    <w:rsid w:val="00DF3BB7"/>
    <w:rsid w:val="00E002DD"/>
    <w:rsid w:val="00E00860"/>
    <w:rsid w:val="00E03A98"/>
    <w:rsid w:val="00E06295"/>
    <w:rsid w:val="00E06D2E"/>
    <w:rsid w:val="00E16011"/>
    <w:rsid w:val="00E31409"/>
    <w:rsid w:val="00E33731"/>
    <w:rsid w:val="00E34570"/>
    <w:rsid w:val="00E375C3"/>
    <w:rsid w:val="00E41A88"/>
    <w:rsid w:val="00E41C94"/>
    <w:rsid w:val="00E4331C"/>
    <w:rsid w:val="00E45EF0"/>
    <w:rsid w:val="00E46248"/>
    <w:rsid w:val="00E540ED"/>
    <w:rsid w:val="00E55BC0"/>
    <w:rsid w:val="00E61207"/>
    <w:rsid w:val="00E61591"/>
    <w:rsid w:val="00E6760B"/>
    <w:rsid w:val="00E71517"/>
    <w:rsid w:val="00E76365"/>
    <w:rsid w:val="00E8229F"/>
    <w:rsid w:val="00E82FBC"/>
    <w:rsid w:val="00E838D0"/>
    <w:rsid w:val="00E932A1"/>
    <w:rsid w:val="00E97A8B"/>
    <w:rsid w:val="00EA055E"/>
    <w:rsid w:val="00EA1616"/>
    <w:rsid w:val="00EA410D"/>
    <w:rsid w:val="00EA43CA"/>
    <w:rsid w:val="00EA49BC"/>
    <w:rsid w:val="00EA4BB0"/>
    <w:rsid w:val="00EA780B"/>
    <w:rsid w:val="00EB09D4"/>
    <w:rsid w:val="00EB1821"/>
    <w:rsid w:val="00EB200A"/>
    <w:rsid w:val="00EB310A"/>
    <w:rsid w:val="00EB57C5"/>
    <w:rsid w:val="00EC307E"/>
    <w:rsid w:val="00EC3BE4"/>
    <w:rsid w:val="00EC3C67"/>
    <w:rsid w:val="00EC4116"/>
    <w:rsid w:val="00EC7B6E"/>
    <w:rsid w:val="00ED2F5E"/>
    <w:rsid w:val="00EE16EF"/>
    <w:rsid w:val="00EE3A10"/>
    <w:rsid w:val="00EF18B7"/>
    <w:rsid w:val="00EF286F"/>
    <w:rsid w:val="00EF5F20"/>
    <w:rsid w:val="00F039B6"/>
    <w:rsid w:val="00F14BCE"/>
    <w:rsid w:val="00F23226"/>
    <w:rsid w:val="00F232D1"/>
    <w:rsid w:val="00F3513A"/>
    <w:rsid w:val="00F35BF6"/>
    <w:rsid w:val="00F362C0"/>
    <w:rsid w:val="00F42902"/>
    <w:rsid w:val="00F4336C"/>
    <w:rsid w:val="00F43C64"/>
    <w:rsid w:val="00F44F98"/>
    <w:rsid w:val="00F457EF"/>
    <w:rsid w:val="00F50AA2"/>
    <w:rsid w:val="00F529BC"/>
    <w:rsid w:val="00F55B92"/>
    <w:rsid w:val="00F55DCA"/>
    <w:rsid w:val="00F62930"/>
    <w:rsid w:val="00F648D1"/>
    <w:rsid w:val="00F6689C"/>
    <w:rsid w:val="00F67D2C"/>
    <w:rsid w:val="00F704AE"/>
    <w:rsid w:val="00F73CEB"/>
    <w:rsid w:val="00F73EDA"/>
    <w:rsid w:val="00F7441B"/>
    <w:rsid w:val="00F76DBF"/>
    <w:rsid w:val="00F83D9C"/>
    <w:rsid w:val="00F9069A"/>
    <w:rsid w:val="00F9149B"/>
    <w:rsid w:val="00F9215E"/>
    <w:rsid w:val="00FA0330"/>
    <w:rsid w:val="00FA108A"/>
    <w:rsid w:val="00FA1CD2"/>
    <w:rsid w:val="00FA4AAD"/>
    <w:rsid w:val="00FA7300"/>
    <w:rsid w:val="00FB1692"/>
    <w:rsid w:val="00FB3214"/>
    <w:rsid w:val="00FB3AEE"/>
    <w:rsid w:val="00FB4F77"/>
    <w:rsid w:val="00FC4CD4"/>
    <w:rsid w:val="00FC7B7C"/>
    <w:rsid w:val="00FD472F"/>
    <w:rsid w:val="00FD4E78"/>
    <w:rsid w:val="00FE4815"/>
    <w:rsid w:val="00FE571A"/>
    <w:rsid w:val="00FF35B2"/>
    <w:rsid w:val="00FF4DC6"/>
    <w:rsid w:val="00FF5AEC"/>
    <w:rsid w:val="00FF5E77"/>
    <w:rsid w:val="00FF6F2D"/>
    <w:rsid w:val="098E037A"/>
    <w:rsid w:val="23060146"/>
    <w:rsid w:val="24AC3239"/>
    <w:rsid w:val="28DFE975"/>
    <w:rsid w:val="29137067"/>
    <w:rsid w:val="2EBDC2DB"/>
    <w:rsid w:val="3383AC3A"/>
    <w:rsid w:val="33AA05DD"/>
    <w:rsid w:val="341A4895"/>
    <w:rsid w:val="346BF16C"/>
    <w:rsid w:val="3EBED077"/>
    <w:rsid w:val="4A457DCA"/>
    <w:rsid w:val="5F0F0B96"/>
    <w:rsid w:val="613E77FC"/>
    <w:rsid w:val="63467B52"/>
    <w:rsid w:val="668BF898"/>
    <w:rsid w:val="6F30F4E2"/>
    <w:rsid w:val="78F14DF6"/>
    <w:rsid w:val="79F68042"/>
    <w:rsid w:val="7ABBB925"/>
    <w:rsid w:val="7EDB8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3619C"/>
  <w15:docId w15:val="{4D17ADAA-1EE4-4A38-BC9B-D21A3BE79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9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78A3"/>
  </w:style>
  <w:style w:type="paragraph" w:styleId="Footer">
    <w:name w:val="footer"/>
    <w:basedOn w:val="Normal"/>
    <w:link w:val="FooterChar"/>
    <w:uiPriority w:val="99"/>
    <w:unhideWhenUsed/>
    <w:rsid w:val="008578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78A3"/>
  </w:style>
  <w:style w:type="table" w:styleId="TableGrid">
    <w:name w:val="Table Grid"/>
    <w:basedOn w:val="TableNormal"/>
    <w:uiPriority w:val="59"/>
    <w:rsid w:val="00153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">
    <w:name w:val="Medium Shading 1"/>
    <w:basedOn w:val="TableNormal"/>
    <w:uiPriority w:val="63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">
    <w:name w:val="Light Grid"/>
    <w:basedOn w:val="TableNormal"/>
    <w:uiPriority w:val="62"/>
    <w:rsid w:val="0015347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696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4C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4C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4CB9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A1A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21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26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8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53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3396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397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761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819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14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581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9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nya.moore@vumc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04F967DBC754FB7CA381F19EE0DE5" ma:contentTypeVersion="2" ma:contentTypeDescription="Create a new document." ma:contentTypeScope="" ma:versionID="730959f4c4b9b10b37798024f003d473">
  <xsd:schema xmlns:xsd="http://www.w3.org/2001/XMLSchema" xmlns:xs="http://www.w3.org/2001/XMLSchema" xmlns:p="http://schemas.microsoft.com/office/2006/metadata/properties" xmlns:ns2="4b4d0780-079d-4e2e-b47a-848bcd4dabff" targetNamespace="http://schemas.microsoft.com/office/2006/metadata/properties" ma:root="true" ma:fieldsID="cc3598bb2456445a268bc203e6b5f065" ns2:_="">
    <xsd:import namespace="4b4d0780-079d-4e2e-b47a-848bcd4da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0780-079d-4e2e-b47a-848bcd4dab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63BC8-B818-41BA-8741-9F75AC2063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AE7872-0247-457A-9523-73635DF777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9135F3-10B8-42A5-8C45-2DBBC81DDA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380AF0-5FFD-4A35-A153-96B7096E74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d0780-079d-4e2e-b47a-848bcd4da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410</Words>
  <Characters>2340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Hager, Erin L</dc:creator>
  <cp:lastModifiedBy>Netzel, Lindsey</cp:lastModifiedBy>
  <cp:revision>2</cp:revision>
  <cp:lastPrinted>2017-01-17T18:59:00Z</cp:lastPrinted>
  <dcterms:created xsi:type="dcterms:W3CDTF">2023-07-21T16:32:00Z</dcterms:created>
  <dcterms:modified xsi:type="dcterms:W3CDTF">2023-07-21T16:32:00Z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0x010100F8B04F967DBC754FB7CA381F19EE0DE5</vt:lpwstr>
  </property>
  <property fmtid="{D5CDD505-2E9C-101B-9397-08002B2CF9AE}" pid="3" name="MSIP_Label_792c8cef-6f2b-4af1-b4ac-d815ff795cd6_Enabled">
    <vt:lpwstr>true</vt:lpwstr>
  </property>
  <property fmtid="{D5CDD505-2E9C-101B-9397-08002B2CF9AE}" pid="4" name="MSIP_Label_792c8cef-6f2b-4af1-b4ac-d815ff795cd6_SetDate">
    <vt:lpwstr>2022-12-07T18:39:12Z</vt:lpwstr>
  </property>
  <property fmtid="{D5CDD505-2E9C-101B-9397-08002B2CF9AE}" pid="5" name="MSIP_Label_792c8cef-6f2b-4af1-b4ac-d815ff795cd6_Method">
    <vt:lpwstr>Standard</vt:lpwstr>
  </property>
  <property fmtid="{D5CDD505-2E9C-101B-9397-08002B2CF9AE}" pid="6" name="MSIP_Label_792c8cef-6f2b-4af1-b4ac-d815ff795cd6_Name">
    <vt:lpwstr>VUMC General</vt:lpwstr>
  </property>
  <property fmtid="{D5CDD505-2E9C-101B-9397-08002B2CF9AE}" pid="7" name="MSIP_Label_792c8cef-6f2b-4af1-b4ac-d815ff795cd6_SiteId">
    <vt:lpwstr>ef575030-1424-4ed8-b83c-12c533d879ab</vt:lpwstr>
  </property>
  <property fmtid="{D5CDD505-2E9C-101B-9397-08002B2CF9AE}" pid="8" name="MSIP_Label_792c8cef-6f2b-4af1-b4ac-d815ff795cd6_ActionId">
    <vt:lpwstr>dace8562-c99b-4cef-9923-cac8ac906707</vt:lpwstr>
  </property>
  <property fmtid="{D5CDD505-2E9C-101B-9397-08002B2CF9AE}" pid="9" name="MSIP_Label_792c8cef-6f2b-4af1-b4ac-d815ff795cd6_ContentBits">
    <vt:lpwstr>0</vt:lpwstr>
  </property>
</Properties>
</file>