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D1EB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F00CF">
        <w:rPr>
          <w:rFonts w:ascii="Arial" w:eastAsia="Times New Roman" w:hAnsi="Arial" w:cs="Arial"/>
          <w:b/>
          <w:bCs/>
          <w:sz w:val="18"/>
          <w:szCs w:val="18"/>
        </w:rPr>
        <w:t>PERCENTAGE MARKUP AND PROCEDURES APPLICABLE TO WORK</w:t>
      </w:r>
    </w:p>
    <w:p w14:paraId="496DDE4A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F00CF">
        <w:rPr>
          <w:rFonts w:ascii="Arial" w:eastAsia="Times New Roman" w:hAnsi="Arial" w:cs="Arial"/>
          <w:b/>
          <w:bCs/>
          <w:sz w:val="18"/>
          <w:szCs w:val="18"/>
        </w:rPr>
        <w:t>ADDED TO OR OMITTED FROM THE ORIGINAL SUBCONTRACT AGREEMENT</w:t>
      </w:r>
    </w:p>
    <w:p w14:paraId="16F5A662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CF00CF">
        <w:rPr>
          <w:rFonts w:ascii="Arial" w:eastAsia="Times New Roman" w:hAnsi="Arial" w:cs="Arial"/>
          <w:b/>
          <w:bCs/>
          <w:sz w:val="17"/>
          <w:szCs w:val="17"/>
        </w:rPr>
        <w:t>LUMP SUM</w:t>
      </w:r>
    </w:p>
    <w:p w14:paraId="68FCCDD9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>Predetermined Lump Sum additions and/or omissions to the Subcontract are to be based upon the estimated “Net Actual Cost,” plus the following percentages for Overhead and Profit:</w:t>
      </w:r>
    </w:p>
    <w:p w14:paraId="4571EC47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3E822F98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  <w:u w:val="single"/>
        </w:rPr>
        <w:t>LABOR AND MATERIAL</w:t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  <w:u w:val="single"/>
        </w:rPr>
        <w:t>SUBLET WORK</w:t>
      </w:r>
    </w:p>
    <w:p w14:paraId="23689EDB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7FA2F9B7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  <w:t>ADDITIONS:</w:t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  <w:t xml:space="preserve">   </w:t>
      </w:r>
      <w:r w:rsidRPr="00CF00CF">
        <w:rPr>
          <w:rFonts w:ascii="Arial" w:eastAsia="Times New Roman" w:hAnsi="Arial" w:cs="Arial"/>
          <w:sz w:val="17"/>
          <w:szCs w:val="17"/>
        </w:rPr>
        <w:t xml:space="preserve">OH 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</w:t>
      </w:r>
      <w:r w:rsidRPr="00CF00CF">
        <w:rPr>
          <w:rFonts w:ascii="Arial" w:eastAsia="Times New Roman" w:hAnsi="Arial" w:cs="Arial"/>
          <w:sz w:val="17"/>
          <w:szCs w:val="17"/>
        </w:rPr>
        <w:t xml:space="preserve">% P 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CF00CF">
        <w:rPr>
          <w:rFonts w:ascii="Arial" w:eastAsia="Times New Roman" w:hAnsi="Arial" w:cs="Arial"/>
          <w:sz w:val="17"/>
          <w:szCs w:val="17"/>
        </w:rPr>
        <w:t>%</w:t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  <w:t xml:space="preserve">OH 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CF00CF">
        <w:rPr>
          <w:rFonts w:ascii="Arial" w:eastAsia="Times New Roman" w:hAnsi="Arial" w:cs="Arial"/>
          <w:sz w:val="17"/>
          <w:szCs w:val="17"/>
        </w:rPr>
        <w:t>% P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CF00CF">
        <w:rPr>
          <w:rFonts w:ascii="Arial" w:eastAsia="Times New Roman" w:hAnsi="Arial" w:cs="Arial"/>
          <w:sz w:val="17"/>
          <w:szCs w:val="17"/>
        </w:rPr>
        <w:t>%</w:t>
      </w:r>
    </w:p>
    <w:p w14:paraId="2A52F098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4AE4CEA9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  <w:t>OMISSIONS:</w:t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CF00CF">
        <w:rPr>
          <w:rFonts w:ascii="Arial" w:eastAsia="Times New Roman" w:hAnsi="Arial" w:cs="Arial"/>
          <w:b/>
          <w:bCs/>
          <w:sz w:val="17"/>
          <w:szCs w:val="17"/>
        </w:rPr>
        <w:tab/>
        <w:t xml:space="preserve">   </w:t>
      </w:r>
      <w:r w:rsidRPr="00CF00CF">
        <w:rPr>
          <w:rFonts w:ascii="Arial" w:eastAsia="Times New Roman" w:hAnsi="Arial" w:cs="Arial"/>
          <w:sz w:val="17"/>
          <w:szCs w:val="17"/>
        </w:rPr>
        <w:t xml:space="preserve">OH 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 </w:t>
      </w:r>
      <w:r w:rsidRPr="00CF00CF">
        <w:rPr>
          <w:rFonts w:ascii="Arial" w:eastAsia="Times New Roman" w:hAnsi="Arial" w:cs="Arial"/>
          <w:sz w:val="17"/>
          <w:szCs w:val="17"/>
        </w:rPr>
        <w:t xml:space="preserve">% P 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CF00CF">
        <w:rPr>
          <w:rFonts w:ascii="Arial" w:eastAsia="Times New Roman" w:hAnsi="Arial" w:cs="Arial"/>
          <w:sz w:val="17"/>
          <w:szCs w:val="17"/>
        </w:rPr>
        <w:t>%</w:t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  <w:t xml:space="preserve">OH 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 </w:t>
      </w:r>
      <w:r w:rsidRPr="00CF00CF">
        <w:rPr>
          <w:rFonts w:ascii="Arial" w:eastAsia="Times New Roman" w:hAnsi="Arial" w:cs="Arial"/>
          <w:sz w:val="17"/>
          <w:szCs w:val="17"/>
        </w:rPr>
        <w:t>% P</w:t>
      </w:r>
      <w:r w:rsidRPr="00CF00CF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CF00CF">
        <w:rPr>
          <w:rFonts w:ascii="Arial" w:eastAsia="Times New Roman" w:hAnsi="Arial" w:cs="Arial"/>
          <w:sz w:val="17"/>
          <w:szCs w:val="17"/>
        </w:rPr>
        <w:t>%</w:t>
      </w:r>
    </w:p>
    <w:p w14:paraId="46D90242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</w:p>
    <w:p w14:paraId="0E388827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CF00CF">
        <w:rPr>
          <w:rFonts w:ascii="Arial" w:eastAsia="Times New Roman" w:hAnsi="Arial" w:cs="Arial"/>
          <w:b/>
          <w:bCs/>
          <w:sz w:val="17"/>
          <w:szCs w:val="17"/>
        </w:rPr>
        <w:t>TIME AND MATERIAL</w:t>
      </w:r>
    </w:p>
    <w:p w14:paraId="29CC0268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 xml:space="preserve">Additional work to the Subcontract, </w:t>
      </w:r>
      <w:r w:rsidRPr="00E101AD">
        <w:rPr>
          <w:rFonts w:ascii="Arial" w:eastAsia="Times New Roman" w:hAnsi="Arial" w:cs="Arial"/>
          <w:sz w:val="17"/>
          <w:szCs w:val="17"/>
        </w:rPr>
        <w:t xml:space="preserve">authorized by </w:t>
      </w:r>
      <w:r w:rsidR="00444486">
        <w:rPr>
          <w:rFonts w:ascii="Arial" w:eastAsia="Times New Roman" w:hAnsi="Arial" w:cs="Arial"/>
          <w:sz w:val="17"/>
          <w:szCs w:val="17"/>
        </w:rPr>
        <w:t>(Company Name)</w:t>
      </w:r>
      <w:r w:rsidRPr="00E101AD">
        <w:rPr>
          <w:rFonts w:ascii="Arial" w:eastAsia="Times New Roman" w:hAnsi="Arial" w:cs="Arial"/>
          <w:sz w:val="17"/>
          <w:szCs w:val="17"/>
        </w:rPr>
        <w:t xml:space="preserve"> in advance to be performed on a Time and Material basis, is to be based upon the “Net Actual Cost”, plus the following percentages for Overhead and Profit:</w:t>
      </w:r>
    </w:p>
    <w:p w14:paraId="12851924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172226E3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sz w:val="17"/>
          <w:szCs w:val="17"/>
          <w:u w:val="single"/>
        </w:rPr>
        <w:t>LABOR AND MATERIAL</w:t>
      </w:r>
      <w:r w:rsidRPr="00E101AD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sz w:val="17"/>
          <w:szCs w:val="17"/>
          <w:u w:val="single"/>
        </w:rPr>
        <w:t>SUBLET WORK</w:t>
      </w:r>
    </w:p>
    <w:p w14:paraId="143A9DC5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27C35719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b/>
          <w:bCs/>
          <w:sz w:val="17"/>
          <w:szCs w:val="17"/>
        </w:rPr>
        <w:tab/>
        <w:t>ADDITIONS:</w:t>
      </w:r>
      <w:r w:rsidRPr="00E101AD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sz w:val="17"/>
          <w:szCs w:val="17"/>
        </w:rPr>
        <w:tab/>
        <w:t xml:space="preserve">   </w:t>
      </w:r>
      <w:r w:rsidRPr="00E101AD">
        <w:rPr>
          <w:rFonts w:ascii="Arial" w:eastAsia="Times New Roman" w:hAnsi="Arial" w:cs="Arial"/>
          <w:sz w:val="17"/>
          <w:szCs w:val="17"/>
        </w:rPr>
        <w:t xml:space="preserve">OH </w:t>
      </w:r>
      <w:r w:rsidRPr="00E101AD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E101AD">
        <w:rPr>
          <w:rFonts w:ascii="Arial" w:eastAsia="Times New Roman" w:hAnsi="Arial" w:cs="Arial"/>
          <w:sz w:val="17"/>
          <w:szCs w:val="17"/>
        </w:rPr>
        <w:t xml:space="preserve">% P </w:t>
      </w:r>
      <w:r w:rsidRPr="00E101AD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E101AD">
        <w:rPr>
          <w:rFonts w:ascii="Arial" w:eastAsia="Times New Roman" w:hAnsi="Arial" w:cs="Arial"/>
          <w:sz w:val="17"/>
          <w:szCs w:val="17"/>
        </w:rPr>
        <w:t>%</w:t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OH </w:t>
      </w:r>
      <w:r w:rsidRPr="00E101AD">
        <w:rPr>
          <w:rFonts w:ascii="Arial" w:eastAsia="Times New Roman" w:hAnsi="Arial" w:cs="Arial"/>
          <w:sz w:val="17"/>
          <w:szCs w:val="17"/>
          <w:u w:val="single"/>
        </w:rPr>
        <w:t xml:space="preserve">    </w:t>
      </w:r>
      <w:r w:rsidRPr="00E101AD">
        <w:rPr>
          <w:rFonts w:ascii="Arial" w:eastAsia="Times New Roman" w:hAnsi="Arial" w:cs="Arial"/>
          <w:sz w:val="17"/>
          <w:szCs w:val="17"/>
        </w:rPr>
        <w:t>% P</w:t>
      </w:r>
      <w:r w:rsidRPr="00E101AD">
        <w:rPr>
          <w:rFonts w:ascii="Arial" w:eastAsia="Times New Roman" w:hAnsi="Arial" w:cs="Arial"/>
          <w:sz w:val="17"/>
          <w:szCs w:val="17"/>
          <w:u w:val="single"/>
        </w:rPr>
        <w:t xml:space="preserve">     </w:t>
      </w:r>
      <w:r w:rsidRPr="00E101AD">
        <w:rPr>
          <w:rFonts w:ascii="Arial" w:eastAsia="Times New Roman" w:hAnsi="Arial" w:cs="Arial"/>
          <w:sz w:val="17"/>
          <w:szCs w:val="17"/>
        </w:rPr>
        <w:t>%</w:t>
      </w:r>
    </w:p>
    <w:p w14:paraId="0BF12D55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17"/>
          <w:szCs w:val="17"/>
        </w:rPr>
      </w:pPr>
    </w:p>
    <w:p w14:paraId="3E64C1CA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b/>
          <w:bCs/>
          <w:sz w:val="17"/>
          <w:szCs w:val="17"/>
        </w:rPr>
        <w:t>GENERAL</w:t>
      </w:r>
    </w:p>
    <w:p w14:paraId="3A6B26CB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>1.</w:t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Submission of estimates and costs shall be itemized in a form satisfactory to </w:t>
      </w:r>
      <w:r w:rsidR="00444486">
        <w:rPr>
          <w:rFonts w:ascii="Arial" w:eastAsia="Times New Roman" w:hAnsi="Arial" w:cs="Arial"/>
          <w:sz w:val="17"/>
          <w:szCs w:val="17"/>
        </w:rPr>
        <w:t xml:space="preserve">(Company Name) </w:t>
      </w:r>
      <w:r w:rsidRPr="00E101AD">
        <w:rPr>
          <w:rFonts w:ascii="Arial" w:eastAsia="Times New Roman" w:hAnsi="Arial" w:cs="Arial"/>
          <w:sz w:val="17"/>
          <w:szCs w:val="17"/>
        </w:rPr>
        <w:t xml:space="preserve">to permit ready analysis and evaluation.  On Time and Material Work, Daily Reports, In Duplicate, showing all field and shop labor expended and/or material delivered shall be submitted to </w:t>
      </w:r>
      <w:r w:rsidR="00444486">
        <w:rPr>
          <w:rFonts w:ascii="Arial" w:eastAsia="Times New Roman" w:hAnsi="Arial" w:cs="Arial"/>
          <w:sz w:val="17"/>
          <w:szCs w:val="17"/>
        </w:rPr>
        <w:t>(Company Name)</w:t>
      </w:r>
      <w:r w:rsidR="00444486" w:rsidRPr="00E101AD">
        <w:rPr>
          <w:rFonts w:ascii="Arial" w:eastAsia="Times New Roman" w:hAnsi="Arial" w:cs="Arial"/>
          <w:sz w:val="17"/>
          <w:szCs w:val="17"/>
        </w:rPr>
        <w:t xml:space="preserve"> Superintendent</w:t>
      </w:r>
      <w:r w:rsidRPr="00E101AD">
        <w:rPr>
          <w:rFonts w:ascii="Arial" w:eastAsia="Times New Roman" w:hAnsi="Arial" w:cs="Arial"/>
          <w:sz w:val="17"/>
          <w:szCs w:val="17"/>
        </w:rPr>
        <w:t>.  Invoices shall be submitted monthly.</w:t>
      </w:r>
    </w:p>
    <w:p w14:paraId="3BBC0D5E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>2.</w:t>
      </w:r>
      <w:r w:rsidRPr="00E101AD">
        <w:rPr>
          <w:rFonts w:ascii="Arial" w:eastAsia="Times New Roman" w:hAnsi="Arial" w:cs="Arial"/>
          <w:sz w:val="17"/>
          <w:szCs w:val="17"/>
        </w:rPr>
        <w:tab/>
        <w:t>No Overhead or Profit will be permitted on premium time.</w:t>
      </w:r>
    </w:p>
    <w:p w14:paraId="38599DE6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>3.</w:t>
      </w:r>
      <w:r w:rsidRPr="00E101AD">
        <w:rPr>
          <w:rFonts w:ascii="Arial" w:eastAsia="Times New Roman" w:hAnsi="Arial" w:cs="Arial"/>
          <w:sz w:val="17"/>
          <w:szCs w:val="17"/>
        </w:rPr>
        <w:tab/>
        <w:t>Percentages shall apply to net differences in quantities for adds and deducts.</w:t>
      </w:r>
    </w:p>
    <w:p w14:paraId="610B56B8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>4.</w:t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sz w:val="17"/>
          <w:szCs w:val="17"/>
        </w:rPr>
        <w:t>Net Actual Cost</w:t>
      </w:r>
    </w:p>
    <w:p w14:paraId="0B0ACCB4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  <w:r w:rsidRPr="00E101AD">
        <w:rPr>
          <w:rFonts w:ascii="Arial" w:eastAsia="Times New Roman" w:hAnsi="Arial" w:cs="Arial"/>
          <w:b/>
          <w:bCs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>a.</w:t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i/>
          <w:iCs/>
          <w:sz w:val="17"/>
          <w:szCs w:val="17"/>
        </w:rPr>
        <w:t>Labor:</w:t>
      </w:r>
    </w:p>
    <w:p w14:paraId="385BD288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1.</w:t>
      </w:r>
      <w:r w:rsidRPr="00E101AD">
        <w:rPr>
          <w:rFonts w:ascii="Arial" w:eastAsia="Times New Roman" w:hAnsi="Arial" w:cs="Arial"/>
          <w:sz w:val="17"/>
          <w:szCs w:val="17"/>
        </w:rPr>
        <w:tab/>
        <w:t>Wages of labor, including foreman, engaged in Work and directly on the Subcontractor’s</w:t>
      </w:r>
    </w:p>
    <w:p w14:paraId="35A88DA3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payroll.</w:t>
      </w:r>
    </w:p>
    <w:p w14:paraId="1E4E8514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2.</w:t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Engineering layout and drafting performed at the site with </w:t>
      </w:r>
      <w:r w:rsidR="00444486">
        <w:rPr>
          <w:rFonts w:ascii="Arial" w:eastAsia="Times New Roman" w:hAnsi="Arial" w:cs="Arial"/>
          <w:sz w:val="17"/>
          <w:szCs w:val="17"/>
        </w:rPr>
        <w:t>(Company Name</w:t>
      </w:r>
      <w:r w:rsidR="0017224D">
        <w:rPr>
          <w:rFonts w:ascii="Arial" w:eastAsia="Times New Roman" w:hAnsi="Arial" w:cs="Arial"/>
          <w:sz w:val="17"/>
          <w:szCs w:val="17"/>
        </w:rPr>
        <w:t>)</w:t>
      </w:r>
      <w:r w:rsidR="0017224D" w:rsidRPr="00E101AD">
        <w:rPr>
          <w:rFonts w:ascii="Arial" w:eastAsia="Times New Roman" w:hAnsi="Arial" w:cs="Arial"/>
          <w:sz w:val="17"/>
          <w:szCs w:val="17"/>
        </w:rPr>
        <w:t xml:space="preserve"> prior</w:t>
      </w:r>
      <w:r w:rsidRPr="00E101AD">
        <w:rPr>
          <w:rFonts w:ascii="Arial" w:eastAsia="Times New Roman" w:hAnsi="Arial" w:cs="Arial"/>
          <w:sz w:val="17"/>
          <w:szCs w:val="17"/>
        </w:rPr>
        <w:t xml:space="preserve"> approval.</w:t>
      </w:r>
    </w:p>
    <w:p w14:paraId="45540218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3.</w:t>
      </w:r>
      <w:r w:rsidRPr="00E101AD">
        <w:rPr>
          <w:rFonts w:ascii="Arial" w:eastAsia="Times New Roman" w:hAnsi="Arial" w:cs="Arial"/>
          <w:sz w:val="17"/>
          <w:szCs w:val="17"/>
        </w:rPr>
        <w:tab/>
        <w:t>Fringe Benefits established by governing trade organizations.</w:t>
      </w:r>
    </w:p>
    <w:p w14:paraId="42E1248A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4.</w:t>
      </w:r>
      <w:r w:rsidRPr="00E101AD">
        <w:rPr>
          <w:rFonts w:ascii="Arial" w:eastAsia="Times New Roman" w:hAnsi="Arial" w:cs="Arial"/>
          <w:sz w:val="17"/>
          <w:szCs w:val="17"/>
        </w:rPr>
        <w:tab/>
        <w:t>Federal Old Age Benefits, Federal and State Unemployment Taxes.</w:t>
      </w:r>
    </w:p>
    <w:p w14:paraId="5243A975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5.  </w:t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Net actual premium paid for Public Liability, Worker’s Compensation, Property Damage, and any other form of insurance required by </w:t>
      </w:r>
      <w:r w:rsidR="00444486">
        <w:rPr>
          <w:rFonts w:ascii="Arial" w:eastAsia="Times New Roman" w:hAnsi="Arial" w:cs="Arial"/>
          <w:sz w:val="17"/>
          <w:szCs w:val="17"/>
        </w:rPr>
        <w:t>(Company Name)</w:t>
      </w:r>
      <w:r w:rsidRPr="00E101AD">
        <w:rPr>
          <w:rFonts w:ascii="Arial" w:eastAsia="Times New Roman" w:hAnsi="Arial" w:cs="Arial"/>
          <w:sz w:val="17"/>
          <w:szCs w:val="17"/>
        </w:rPr>
        <w:t>.</w:t>
      </w:r>
    </w:p>
    <w:p w14:paraId="08C8D9DB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  <w:t>b.</w:t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i/>
          <w:iCs/>
          <w:sz w:val="17"/>
          <w:szCs w:val="17"/>
        </w:rPr>
        <w:t>Material:</w:t>
      </w:r>
    </w:p>
    <w:p w14:paraId="1C5A4CB3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1.</w:t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Net Cost of construction materials and supplies (F.O.B. Jobsite, where applicable), </w:t>
      </w:r>
    </w:p>
    <w:p w14:paraId="4F3D33F6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including applicable Sales and/or Use Taxes, </w:t>
      </w:r>
      <w:proofErr w:type="gramStart"/>
      <w:r w:rsidRPr="00E101AD">
        <w:rPr>
          <w:rFonts w:ascii="Arial" w:eastAsia="Times New Roman" w:hAnsi="Arial" w:cs="Arial"/>
          <w:sz w:val="17"/>
          <w:szCs w:val="17"/>
        </w:rPr>
        <w:t>trade</w:t>
      </w:r>
      <w:proofErr w:type="gramEnd"/>
      <w:r w:rsidRPr="00E101AD">
        <w:rPr>
          <w:rFonts w:ascii="Arial" w:eastAsia="Times New Roman" w:hAnsi="Arial" w:cs="Arial"/>
          <w:sz w:val="17"/>
          <w:szCs w:val="17"/>
        </w:rPr>
        <w:t xml:space="preserve"> and cash discounts.</w:t>
      </w:r>
    </w:p>
    <w:p w14:paraId="79FF4266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ab/>
        <w:t>2.</w:t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Costs of a special nature, approved in advance by </w:t>
      </w:r>
      <w:r w:rsidR="00444486">
        <w:rPr>
          <w:rFonts w:ascii="Arial" w:eastAsia="Times New Roman" w:hAnsi="Arial" w:cs="Arial"/>
          <w:sz w:val="17"/>
          <w:szCs w:val="17"/>
        </w:rPr>
        <w:t>(Company Name)</w:t>
      </w:r>
      <w:r w:rsidRPr="00E101AD">
        <w:rPr>
          <w:rFonts w:ascii="Arial" w:eastAsia="Times New Roman" w:hAnsi="Arial" w:cs="Arial"/>
          <w:sz w:val="17"/>
          <w:szCs w:val="17"/>
        </w:rPr>
        <w:t xml:space="preserve">, such as for riggers, </w:t>
      </w:r>
    </w:p>
    <w:p w14:paraId="50A341AF" w14:textId="77777777" w:rsidR="00F918D7" w:rsidRPr="00E101AD" w:rsidRDefault="00F918D7" w:rsidP="00F918D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 xml:space="preserve">labor transportation, equipment rentals, royalties, permits, and other expenses of this </w:t>
      </w:r>
    </w:p>
    <w:p w14:paraId="221BAF84" w14:textId="77777777" w:rsidR="00F918D7" w:rsidRPr="00E101AD" w:rsidRDefault="00F918D7" w:rsidP="00F918D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>general nature.</w:t>
      </w:r>
    </w:p>
    <w:p w14:paraId="1B2925BC" w14:textId="77777777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ab/>
        <w:t>c.</w:t>
      </w:r>
      <w:r w:rsidRPr="00E101AD">
        <w:rPr>
          <w:rFonts w:ascii="Arial" w:eastAsia="Times New Roman" w:hAnsi="Arial" w:cs="Arial"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i/>
          <w:iCs/>
          <w:sz w:val="17"/>
          <w:szCs w:val="17"/>
        </w:rPr>
        <w:t>Sublet Work:</w:t>
      </w:r>
    </w:p>
    <w:p w14:paraId="14995B6A" w14:textId="04CBB738" w:rsidR="00F918D7" w:rsidRPr="00E101AD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b/>
          <w:bCs/>
          <w:i/>
          <w:iCs/>
          <w:sz w:val="17"/>
          <w:szCs w:val="17"/>
        </w:rPr>
        <w:tab/>
      </w:r>
      <w:r w:rsidRPr="00E101AD">
        <w:rPr>
          <w:rFonts w:ascii="Arial" w:eastAsia="Times New Roman" w:hAnsi="Arial" w:cs="Arial"/>
          <w:b/>
          <w:bCs/>
          <w:i/>
          <w:iCs/>
          <w:sz w:val="17"/>
          <w:szCs w:val="17"/>
        </w:rPr>
        <w:tab/>
      </w:r>
      <w:r w:rsidRPr="00E101AD">
        <w:rPr>
          <w:rFonts w:ascii="Arial" w:eastAsia="Times New Roman" w:hAnsi="Arial" w:cs="Arial"/>
          <w:sz w:val="17"/>
          <w:szCs w:val="17"/>
        </w:rPr>
        <w:t>1.</w:t>
      </w:r>
      <w:r w:rsidRPr="00E101AD">
        <w:rPr>
          <w:rFonts w:ascii="Arial" w:eastAsia="Times New Roman" w:hAnsi="Arial" w:cs="Arial"/>
          <w:sz w:val="17"/>
          <w:szCs w:val="17"/>
        </w:rPr>
        <w:tab/>
        <w:t xml:space="preserve">Net Cost to the Subcontractor of Work Sublet by </w:t>
      </w:r>
      <w:r w:rsidR="004969E4">
        <w:rPr>
          <w:rFonts w:ascii="Arial" w:eastAsia="Times New Roman" w:hAnsi="Arial" w:cs="Arial"/>
          <w:sz w:val="17"/>
          <w:szCs w:val="17"/>
        </w:rPr>
        <w:t>them</w:t>
      </w:r>
      <w:r w:rsidRPr="00E101AD">
        <w:rPr>
          <w:rFonts w:ascii="Arial" w:eastAsia="Times New Roman" w:hAnsi="Arial" w:cs="Arial"/>
          <w:sz w:val="17"/>
          <w:szCs w:val="17"/>
        </w:rPr>
        <w:t>.</w:t>
      </w:r>
    </w:p>
    <w:p w14:paraId="5A54BB3C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E101AD">
        <w:rPr>
          <w:rFonts w:ascii="Arial" w:eastAsia="Times New Roman" w:hAnsi="Arial" w:cs="Arial"/>
          <w:sz w:val="17"/>
          <w:szCs w:val="17"/>
        </w:rPr>
        <w:t>5.</w:t>
      </w:r>
      <w:r w:rsidRPr="00E101AD">
        <w:rPr>
          <w:rFonts w:ascii="Arial" w:eastAsia="Times New Roman" w:hAnsi="Arial" w:cs="Arial"/>
          <w:sz w:val="17"/>
          <w:szCs w:val="17"/>
        </w:rPr>
        <w:tab/>
        <w:t>Percentages shall include the following overhead costs:</w:t>
      </w:r>
    </w:p>
    <w:p w14:paraId="7F9FE2CE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  <w:t>a.</w:t>
      </w:r>
      <w:r w:rsidRPr="00CF00CF">
        <w:rPr>
          <w:rFonts w:ascii="Arial" w:eastAsia="Times New Roman" w:hAnsi="Arial" w:cs="Arial"/>
          <w:sz w:val="17"/>
          <w:szCs w:val="17"/>
        </w:rPr>
        <w:tab/>
        <w:t>Supervision and executive expenses.</w:t>
      </w:r>
    </w:p>
    <w:p w14:paraId="33CCFC43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  <w:t>b.</w:t>
      </w:r>
      <w:r w:rsidRPr="00CF00CF">
        <w:rPr>
          <w:rFonts w:ascii="Arial" w:eastAsia="Times New Roman" w:hAnsi="Arial" w:cs="Arial"/>
          <w:sz w:val="17"/>
          <w:szCs w:val="17"/>
        </w:rPr>
        <w:tab/>
        <w:t>Small tools, scaffolding, blocking, shores, appliances, etc., and the expense of maintaining same.</w:t>
      </w:r>
    </w:p>
    <w:p w14:paraId="59F660E4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  <w:t>c.</w:t>
      </w:r>
      <w:r w:rsidRPr="00CF00CF">
        <w:rPr>
          <w:rFonts w:ascii="Arial" w:eastAsia="Times New Roman" w:hAnsi="Arial" w:cs="Arial"/>
          <w:sz w:val="17"/>
          <w:szCs w:val="17"/>
        </w:rPr>
        <w:tab/>
        <w:t>Administrative expenses, clerical, etc., both at the jobsite and in the Subcontractor’s office.</w:t>
      </w:r>
    </w:p>
    <w:p w14:paraId="5BF000C4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  <w:t>d.</w:t>
      </w:r>
      <w:r w:rsidRPr="00CF00CF">
        <w:rPr>
          <w:rFonts w:ascii="Arial" w:eastAsia="Times New Roman" w:hAnsi="Arial" w:cs="Arial"/>
          <w:sz w:val="17"/>
          <w:szCs w:val="17"/>
        </w:rPr>
        <w:tab/>
        <w:t xml:space="preserve">Taxes required to be paid by the Subcontractor, but not included under the </w:t>
      </w:r>
      <w:proofErr w:type="gramStart"/>
      <w:r w:rsidRPr="00CF00CF">
        <w:rPr>
          <w:rFonts w:ascii="Arial" w:eastAsia="Times New Roman" w:hAnsi="Arial" w:cs="Arial"/>
          <w:sz w:val="17"/>
          <w:szCs w:val="17"/>
        </w:rPr>
        <w:t>aforementioned Net</w:t>
      </w:r>
      <w:proofErr w:type="gramEnd"/>
    </w:p>
    <w:p w14:paraId="215A354C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  <w:t>Actual Cost.</w:t>
      </w:r>
    </w:p>
    <w:p w14:paraId="1CBB7323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>6.</w:t>
      </w:r>
      <w:r w:rsidRPr="00CF00CF">
        <w:rPr>
          <w:rFonts w:ascii="Arial" w:eastAsia="Times New Roman" w:hAnsi="Arial" w:cs="Arial"/>
          <w:sz w:val="17"/>
          <w:szCs w:val="17"/>
        </w:rPr>
        <w:tab/>
        <w:t>Percentage markup for Overhead and Profit for Sub-Subcontractors shall be limited to the above listed</w:t>
      </w:r>
    </w:p>
    <w:p w14:paraId="5E3CC6FA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  <w:t>percentages also.</w:t>
      </w:r>
    </w:p>
    <w:p w14:paraId="5CAA46AD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>7.</w:t>
      </w:r>
      <w:r w:rsidRPr="00CF00CF">
        <w:rPr>
          <w:rFonts w:ascii="Arial" w:eastAsia="Times New Roman" w:hAnsi="Arial" w:cs="Arial"/>
          <w:sz w:val="17"/>
          <w:szCs w:val="17"/>
        </w:rPr>
        <w:tab/>
        <w:t>Bond premium, when applicable, based on net actual cost.</w:t>
      </w:r>
    </w:p>
    <w:p w14:paraId="0B663D3B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  <w:r w:rsidRPr="00CF00CF">
        <w:rPr>
          <w:rFonts w:ascii="Arial" w:eastAsia="Times New Roman" w:hAnsi="Arial" w:cs="Arial"/>
          <w:sz w:val="17"/>
          <w:szCs w:val="17"/>
        </w:rPr>
        <w:tab/>
      </w:r>
    </w:p>
    <w:p w14:paraId="6C47C6DD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CF00CF">
        <w:rPr>
          <w:rFonts w:ascii="Arial" w:eastAsia="Times New Roman" w:hAnsi="Arial" w:cs="Arial"/>
          <w:sz w:val="17"/>
          <w:szCs w:val="17"/>
        </w:rPr>
        <w:t>The Subcontractor will be at risk if adherence to these procedures is not followed.</w:t>
      </w:r>
    </w:p>
    <w:p w14:paraId="18A5029A" w14:textId="77777777" w:rsidR="00F918D7" w:rsidRPr="00CF00CF" w:rsidRDefault="00F918D7" w:rsidP="00F91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tbl>
      <w:tblPr>
        <w:tblW w:w="963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1170"/>
        <w:gridCol w:w="3960"/>
      </w:tblGrid>
      <w:tr w:rsidR="00F918D7" w:rsidRPr="00C801F8" w14:paraId="4F338851" w14:textId="77777777" w:rsidTr="009D7C42">
        <w:tc>
          <w:tcPr>
            <w:tcW w:w="1800" w:type="dxa"/>
          </w:tcPr>
          <w:p w14:paraId="0D617A3B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SUBCONTRACTOR:</w:t>
            </w:r>
          </w:p>
        </w:tc>
        <w:tc>
          <w:tcPr>
            <w:tcW w:w="2700" w:type="dxa"/>
          </w:tcPr>
          <w:p w14:paraId="6F9AEA52" w14:textId="77777777" w:rsidR="00F918D7" w:rsidRPr="00CA3C9B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</w:tcPr>
          <w:p w14:paraId="251C312B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801F8">
              <w:rPr>
                <w:rFonts w:ascii="Arial" w:eastAsia="Times New Roman" w:hAnsi="Arial" w:cs="Arial"/>
                <w:sz w:val="17"/>
                <w:szCs w:val="17"/>
              </w:rPr>
              <w:t>SIGNED: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5970F52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18D7" w:rsidRPr="00C801F8" w14:paraId="50DEB8ED" w14:textId="77777777" w:rsidTr="009D7C42">
        <w:tc>
          <w:tcPr>
            <w:tcW w:w="1800" w:type="dxa"/>
          </w:tcPr>
          <w:p w14:paraId="070168DD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5C20AD2A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70" w:type="dxa"/>
          </w:tcPr>
          <w:p w14:paraId="6CA01E04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nil"/>
            </w:tcBorders>
          </w:tcPr>
          <w:p w14:paraId="55AC5FA9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18D7" w:rsidRPr="00C801F8" w14:paraId="180F7DC7" w14:textId="77777777" w:rsidTr="009D7C42">
        <w:tc>
          <w:tcPr>
            <w:tcW w:w="1800" w:type="dxa"/>
          </w:tcPr>
          <w:p w14:paraId="0B693078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5D75334C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70" w:type="dxa"/>
          </w:tcPr>
          <w:p w14:paraId="743DE44A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801F8">
              <w:rPr>
                <w:rFonts w:ascii="Arial" w:eastAsia="Times New Roman" w:hAnsi="Arial" w:cs="Arial"/>
                <w:sz w:val="17"/>
                <w:szCs w:val="17"/>
              </w:rPr>
              <w:t>PRINT NAME: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</w:tcPr>
          <w:p w14:paraId="056BEA7D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18D7" w:rsidRPr="00C801F8" w14:paraId="450AAAE9" w14:textId="77777777" w:rsidTr="009D7C42">
        <w:tc>
          <w:tcPr>
            <w:tcW w:w="5670" w:type="dxa"/>
            <w:gridSpan w:val="3"/>
          </w:tcPr>
          <w:p w14:paraId="2558EFE5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nil"/>
            </w:tcBorders>
          </w:tcPr>
          <w:p w14:paraId="5FF7EB4C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18D7" w:rsidRPr="00C801F8" w14:paraId="31589049" w14:textId="77777777" w:rsidTr="009D7C42">
        <w:tc>
          <w:tcPr>
            <w:tcW w:w="1800" w:type="dxa"/>
          </w:tcPr>
          <w:p w14:paraId="454B807D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0" w:type="dxa"/>
          </w:tcPr>
          <w:p w14:paraId="7C8D1F10" w14:textId="77777777" w:rsidR="00F918D7" w:rsidRPr="00CF00CF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</w:tcPr>
          <w:p w14:paraId="4CED98FB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801F8">
              <w:rPr>
                <w:rFonts w:ascii="Arial" w:eastAsia="Times New Roman" w:hAnsi="Arial" w:cs="Arial"/>
                <w:sz w:val="17"/>
                <w:szCs w:val="17"/>
              </w:rPr>
              <w:t>TITLE: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</w:tcPr>
          <w:p w14:paraId="5212ABE0" w14:textId="77777777" w:rsidR="00F918D7" w:rsidRPr="00C801F8" w:rsidRDefault="00F918D7" w:rsidP="009D7C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2DA4072E" w14:textId="77777777" w:rsidR="00F918D7" w:rsidRDefault="00F918D7"/>
    <w:sectPr w:rsidR="00F918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90422" w14:textId="77777777" w:rsidR="00DB182F" w:rsidRDefault="00DB182F" w:rsidP="00DB182F">
      <w:pPr>
        <w:spacing w:after="0" w:line="240" w:lineRule="auto"/>
      </w:pPr>
      <w:r>
        <w:separator/>
      </w:r>
    </w:p>
  </w:endnote>
  <w:endnote w:type="continuationSeparator" w:id="0">
    <w:p w14:paraId="16DBCEA5" w14:textId="77777777" w:rsidR="00DB182F" w:rsidRDefault="00DB182F" w:rsidP="00DB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42E34" w14:textId="77777777" w:rsidR="00DB182F" w:rsidRDefault="00DB182F" w:rsidP="00DB182F">
      <w:pPr>
        <w:spacing w:after="0" w:line="240" w:lineRule="auto"/>
      </w:pPr>
      <w:r>
        <w:separator/>
      </w:r>
    </w:p>
  </w:footnote>
  <w:footnote w:type="continuationSeparator" w:id="0">
    <w:p w14:paraId="2C7D6B7E" w14:textId="77777777" w:rsidR="00DB182F" w:rsidRDefault="00DB182F" w:rsidP="00DB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FD230" w14:textId="77777777" w:rsidR="00DB182F" w:rsidRPr="00081E08" w:rsidRDefault="00DB182F">
    <w:pPr>
      <w:pStyle w:val="Header"/>
      <w:rPr>
        <w:b/>
        <w:sz w:val="40"/>
        <w:szCs w:val="36"/>
      </w:rPr>
    </w:pPr>
    <w:r>
      <w:tab/>
    </w:r>
    <w:r>
      <w:tab/>
    </w:r>
    <w:r w:rsidRPr="00081E08">
      <w:rPr>
        <w:b/>
        <w:color w:val="FF0000"/>
        <w:sz w:val="40"/>
        <w:szCs w:val="36"/>
      </w:rPr>
      <w:t>EX</w:t>
    </w:r>
    <w:r w:rsidR="00B62AC3" w:rsidRPr="00081E08">
      <w:rPr>
        <w:b/>
        <w:color w:val="FF0000"/>
        <w:sz w:val="40"/>
        <w:szCs w:val="36"/>
      </w:rPr>
      <w:t xml:space="preserve">HIBIT </w:t>
    </w:r>
    <w:r w:rsidRPr="00081E08">
      <w:rPr>
        <w:b/>
        <w:color w:val="FF0000"/>
        <w:sz w:val="40"/>
        <w:szCs w:val="36"/>
      </w:rPr>
      <w:t>B</w:t>
    </w:r>
  </w:p>
  <w:p w14:paraId="4FAF696E" w14:textId="77777777" w:rsidR="00DB182F" w:rsidRDefault="00DB1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D7"/>
    <w:rsid w:val="00081E08"/>
    <w:rsid w:val="0017224D"/>
    <w:rsid w:val="00444486"/>
    <w:rsid w:val="004969E4"/>
    <w:rsid w:val="00504A72"/>
    <w:rsid w:val="00B62AC3"/>
    <w:rsid w:val="00DB182F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CCED"/>
  <w15:docId w15:val="{F28DCDB0-8103-42B9-9D9D-62C47CCF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D7"/>
    <w:pPr>
      <w:spacing w:after="200" w:line="276" w:lineRule="auto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2F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B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2F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82F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Turner Construction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Posey, Jamie L - (HUN)</dc:creator>
  <cp:lastModifiedBy>Kincaid, Angela</cp:lastModifiedBy>
  <cp:revision>2</cp:revision>
  <cp:lastPrinted>2016-07-18T20:03:00Z</cp:lastPrinted>
  <dcterms:created xsi:type="dcterms:W3CDTF">2022-01-06T14:41:00Z</dcterms:created>
  <dcterms:modified xsi:type="dcterms:W3CDTF">2022-01-06T14:41:00Z</dcterms:modified>
</cp:coreProperties>
</file>