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1624" w:rsidRDefault="00F82FCD" w:rsidP="007D39D2">
      <w:pPr>
        <w:ind w:left="0" w:right="0"/>
        <w:rPr>
          <w:rFonts w:cstheme="minorHAnsi"/>
          <w:szCs w:val="20"/>
        </w:rPr>
      </w:pPr>
      <w:bookmarkStart w:id="0" w:name="_GoBack"/>
      <w:bookmarkEnd w:id="0"/>
      <w:r>
        <w:rPr>
          <w:rFonts w:cstheme="minorHAnsi"/>
          <w:szCs w:val="20"/>
        </w:rPr>
        <w:t xml:space="preserve"> </w:t>
      </w:r>
    </w:p>
    <w:p w:rsidR="009E6AA6" w:rsidRDefault="009E6AA6" w:rsidP="007D39D2">
      <w:pPr>
        <w:ind w:left="0" w:right="0"/>
        <w:rPr>
          <w:rFonts w:cstheme="minorHAnsi"/>
          <w:szCs w:val="20"/>
        </w:rPr>
      </w:pPr>
    </w:p>
    <w:p w:rsidR="00591624" w:rsidRDefault="00591624" w:rsidP="007D39D2">
      <w:pPr>
        <w:ind w:right="0"/>
        <w:rPr>
          <w:rFonts w:cstheme="minorHAnsi"/>
          <w:szCs w:val="20"/>
        </w:rPr>
      </w:pPr>
    </w:p>
    <w:p w:rsidR="00356EC1" w:rsidRDefault="00356EC1" w:rsidP="007D39D2">
      <w:pPr>
        <w:ind w:right="0"/>
        <w:rPr>
          <w:rFonts w:cstheme="minorHAnsi"/>
          <w:szCs w:val="20"/>
        </w:rPr>
      </w:pPr>
      <w:r>
        <w:rPr>
          <w:rFonts w:cstheme="minorHAnsi"/>
          <w:szCs w:val="20"/>
        </w:rPr>
        <w:t xml:space="preserve"> </w:t>
      </w:r>
    </w:p>
    <w:p w:rsidR="00591624" w:rsidRDefault="00B1786F" w:rsidP="00462212">
      <w:pPr>
        <w:tabs>
          <w:tab w:val="left" w:pos="360"/>
          <w:tab w:val="left" w:pos="9360"/>
        </w:tabs>
        <w:ind w:right="0"/>
        <w:rPr>
          <w:rFonts w:cstheme="minorHAnsi"/>
          <w:szCs w:val="20"/>
        </w:rPr>
      </w:pPr>
      <w:r>
        <w:rPr>
          <w:rFonts w:cstheme="minorHAnsi"/>
          <w:szCs w:val="20"/>
        </w:rPr>
        <w:tab/>
      </w:r>
    </w:p>
    <w:p w:rsidR="00591624" w:rsidRDefault="001511BC" w:rsidP="007D39D2">
      <w:pPr>
        <w:ind w:right="0"/>
        <w:rPr>
          <w:rFonts w:cstheme="minorHAnsi"/>
          <w:szCs w:val="20"/>
        </w:rPr>
      </w:pPr>
      <w:r>
        <w:t xml:space="preserve"> </w:t>
      </w:r>
    </w:p>
    <w:p w:rsidR="00591624" w:rsidRPr="00312F61" w:rsidRDefault="00591624" w:rsidP="007D39D2">
      <w:pPr>
        <w:ind w:right="0"/>
        <w:rPr>
          <w:rFonts w:cstheme="minorHAnsi"/>
          <w:szCs w:val="20"/>
        </w:rPr>
      </w:pPr>
    </w:p>
    <w:p w:rsidR="005027C6" w:rsidRDefault="00EC4F56" w:rsidP="007D39D2">
      <w:pPr>
        <w:ind w:right="0"/>
        <w:jc w:val="center"/>
        <w:rPr>
          <w:rFonts w:ascii="Tahoma" w:hAnsi="Tahoma" w:cs="Tahoma"/>
          <w:sz w:val="36"/>
          <w:szCs w:val="36"/>
        </w:rPr>
      </w:pPr>
      <w:r>
        <w:rPr>
          <w:rFonts w:ascii="Tahoma" w:hAnsi="Tahoma" w:cs="Tahoma"/>
          <w:noProof/>
          <w:sz w:val="36"/>
          <w:szCs w:val="36"/>
          <w:lang w:bidi="ar-SA"/>
        </w:rPr>
        <mc:AlternateContent>
          <mc:Choice Requires="wps">
            <w:drawing>
              <wp:anchor distT="0" distB="0" distL="114300" distR="114300" simplePos="0" relativeHeight="251766272" behindDoc="0" locked="0" layoutInCell="1" allowOverlap="1">
                <wp:simplePos x="0" y="0"/>
                <wp:positionH relativeFrom="column">
                  <wp:posOffset>6136640</wp:posOffset>
                </wp:positionH>
                <wp:positionV relativeFrom="paragraph">
                  <wp:posOffset>63500</wp:posOffset>
                </wp:positionV>
                <wp:extent cx="740410" cy="356870"/>
                <wp:effectExtent l="0" t="0" r="0" b="5080"/>
                <wp:wrapNone/>
                <wp:docPr id="19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410"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566" w:rsidRPr="008A3C33" w:rsidRDefault="00672566" w:rsidP="008A3C33">
                            <w:pPr>
                              <w:rPr>
                                <w:sz w:val="44"/>
                                <w:szCs w:val="44"/>
                              </w:rPr>
                            </w:pPr>
                            <w:r w:rsidRPr="008A3C33">
                              <w:rPr>
                                <w:rFonts w:cstheme="minorHAnsi"/>
                                <w:sz w:val="44"/>
                                <w:szCs w:val="4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9" o:spid="_x0000_s1026" type="#_x0000_t202" style="position:absolute;left:0;text-align:left;margin-left:483.2pt;margin-top:5pt;width:58.3pt;height:28.1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4QtgIAALs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" filled="f" stroked="f">
                <v:textbox>
                  <w:txbxContent>
                    <w:p w:rsidR="00672566" w:rsidRPr="008A3C33" w:rsidRDefault="00672566" w:rsidP="008A3C33">
                      <w:pPr>
                        <w:rPr>
                          <w:sz w:val="44"/>
                          <w:szCs w:val="44"/>
                        </w:rPr>
                      </w:pPr>
                      <w:r w:rsidRPr="008A3C33">
                        <w:rPr>
                          <w:rFonts w:cstheme="minorHAnsi"/>
                          <w:sz w:val="44"/>
                          <w:szCs w:val="44"/>
                        </w:rPr>
                        <w:t>™</w:t>
                      </w:r>
                    </w:p>
                  </w:txbxContent>
                </v:textbox>
              </v:shape>
            </w:pict>
          </mc:Fallback>
        </mc:AlternateContent>
      </w:r>
      <w:r w:rsidR="005027C6">
        <w:rPr>
          <w:rFonts w:ascii="Tahoma" w:hAnsi="Tahoma" w:cs="Tahoma"/>
          <w:noProof/>
          <w:sz w:val="36"/>
          <w:szCs w:val="36"/>
          <w:lang w:bidi="ar-SA"/>
        </w:rPr>
        <w:drawing>
          <wp:anchor distT="0" distB="0" distL="114300" distR="114300" simplePos="0" relativeHeight="251717120" behindDoc="1" locked="0" layoutInCell="1" allowOverlap="1">
            <wp:simplePos x="0" y="0"/>
            <wp:positionH relativeFrom="column">
              <wp:posOffset>151130</wp:posOffset>
            </wp:positionH>
            <wp:positionV relativeFrom="paragraph">
              <wp:posOffset>52070</wp:posOffset>
            </wp:positionV>
            <wp:extent cx="6240780" cy="904240"/>
            <wp:effectExtent l="19050" t="0" r="7620" b="0"/>
            <wp:wrapNone/>
            <wp:docPr id="37" name="Picture 33" descr="CORES (green)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ES (green) logo.jpg"/>
                    <pic:cNvPicPr/>
                  </pic:nvPicPr>
                  <pic:blipFill>
                    <a:blip r:embed="rId9"/>
                    <a:stretch>
                      <a:fillRect/>
                    </a:stretch>
                  </pic:blipFill>
                  <pic:spPr>
                    <a:xfrm>
                      <a:off x="0" y="0"/>
                      <a:ext cx="6240780" cy="904240"/>
                    </a:xfrm>
                    <a:prstGeom prst="rect">
                      <a:avLst/>
                    </a:prstGeom>
                  </pic:spPr>
                </pic:pic>
              </a:graphicData>
            </a:graphic>
          </wp:anchor>
        </w:drawing>
      </w:r>
    </w:p>
    <w:p w:rsidR="005027C6" w:rsidRDefault="005027C6" w:rsidP="007D39D2">
      <w:pPr>
        <w:ind w:right="0"/>
        <w:jc w:val="center"/>
        <w:rPr>
          <w:rFonts w:ascii="Tahoma" w:hAnsi="Tahoma" w:cs="Tahoma"/>
          <w:sz w:val="36"/>
          <w:szCs w:val="36"/>
        </w:rPr>
      </w:pPr>
    </w:p>
    <w:p w:rsidR="005027C6" w:rsidRDefault="005027C6" w:rsidP="007D39D2">
      <w:pPr>
        <w:ind w:right="0"/>
        <w:jc w:val="center"/>
        <w:rPr>
          <w:rFonts w:ascii="Tahoma" w:hAnsi="Tahoma" w:cs="Tahoma"/>
          <w:sz w:val="36"/>
          <w:szCs w:val="36"/>
        </w:rPr>
      </w:pPr>
    </w:p>
    <w:p w:rsidR="005027C6" w:rsidRDefault="005027C6" w:rsidP="007D39D2">
      <w:pPr>
        <w:ind w:right="0"/>
        <w:jc w:val="center"/>
        <w:rPr>
          <w:rFonts w:ascii="Tahoma" w:hAnsi="Tahoma" w:cs="Tahoma"/>
          <w:sz w:val="36"/>
          <w:szCs w:val="36"/>
        </w:rPr>
      </w:pPr>
    </w:p>
    <w:p w:rsidR="005027C6" w:rsidRDefault="005027C6" w:rsidP="007D39D2">
      <w:pPr>
        <w:ind w:right="0"/>
        <w:jc w:val="center"/>
        <w:rPr>
          <w:rFonts w:ascii="Tahoma" w:hAnsi="Tahoma" w:cs="Tahoma"/>
          <w:sz w:val="36"/>
          <w:szCs w:val="36"/>
        </w:rPr>
      </w:pPr>
    </w:p>
    <w:p w:rsidR="00582F11" w:rsidRDefault="00582F11" w:rsidP="007D39D2">
      <w:pPr>
        <w:ind w:right="0"/>
        <w:jc w:val="center"/>
        <w:rPr>
          <w:rFonts w:ascii="Tahoma" w:hAnsi="Tahoma" w:cs="Tahoma"/>
          <w:color w:val="FF0000"/>
          <w:szCs w:val="20"/>
        </w:rPr>
      </w:pPr>
      <w:r>
        <w:rPr>
          <w:rFonts w:ascii="Tahoma" w:hAnsi="Tahoma" w:cs="Tahoma"/>
          <w:color w:val="FF0000"/>
          <w:szCs w:val="20"/>
        </w:rPr>
        <w:br/>
      </w:r>
    </w:p>
    <w:p w:rsidR="002B11C7" w:rsidRDefault="002B11C7" w:rsidP="007D39D2">
      <w:pPr>
        <w:ind w:right="0"/>
        <w:jc w:val="center"/>
        <w:rPr>
          <w:rFonts w:ascii="Tahoma" w:hAnsi="Tahoma" w:cs="Tahoma"/>
          <w:sz w:val="36"/>
          <w:szCs w:val="36"/>
        </w:rPr>
      </w:pPr>
    </w:p>
    <w:p w:rsidR="002B11C7" w:rsidRDefault="002B11C7" w:rsidP="007D39D2">
      <w:pPr>
        <w:ind w:right="0"/>
        <w:jc w:val="center"/>
        <w:rPr>
          <w:rFonts w:ascii="Tahoma" w:hAnsi="Tahoma" w:cs="Tahoma"/>
          <w:sz w:val="36"/>
          <w:szCs w:val="36"/>
        </w:rPr>
      </w:pPr>
    </w:p>
    <w:p w:rsidR="002B11C7" w:rsidRDefault="002B11C7" w:rsidP="007D39D2">
      <w:pPr>
        <w:ind w:right="0"/>
        <w:jc w:val="center"/>
        <w:rPr>
          <w:rFonts w:ascii="Tahoma" w:hAnsi="Tahoma" w:cs="Tahoma"/>
          <w:sz w:val="36"/>
          <w:szCs w:val="36"/>
        </w:rPr>
      </w:pPr>
    </w:p>
    <w:p w:rsidR="002B11C7" w:rsidRDefault="002B11C7" w:rsidP="007D39D2">
      <w:pPr>
        <w:ind w:right="0"/>
        <w:jc w:val="center"/>
        <w:rPr>
          <w:rFonts w:ascii="Tahoma" w:hAnsi="Tahoma" w:cs="Tahoma"/>
          <w:sz w:val="36"/>
          <w:szCs w:val="36"/>
        </w:rPr>
      </w:pPr>
    </w:p>
    <w:p w:rsidR="005027C6" w:rsidRDefault="005027C6" w:rsidP="007D39D2">
      <w:pPr>
        <w:ind w:right="0"/>
        <w:jc w:val="center"/>
        <w:rPr>
          <w:rFonts w:ascii="Tahoma" w:hAnsi="Tahoma" w:cs="Tahoma"/>
          <w:sz w:val="36"/>
          <w:szCs w:val="36"/>
        </w:rPr>
      </w:pPr>
    </w:p>
    <w:p w:rsidR="00A73C11" w:rsidRDefault="00455A73" w:rsidP="007D39D2">
      <w:pPr>
        <w:ind w:right="0"/>
        <w:jc w:val="center"/>
        <w:rPr>
          <w:rFonts w:ascii="Tahoma" w:hAnsi="Tahoma" w:cs="Tahoma"/>
          <w:sz w:val="56"/>
          <w:szCs w:val="56"/>
        </w:rPr>
      </w:pPr>
      <w:r w:rsidRPr="005027C6">
        <w:rPr>
          <w:rFonts w:ascii="Tahoma" w:hAnsi="Tahoma" w:cs="Tahoma"/>
          <w:sz w:val="56"/>
          <w:szCs w:val="56"/>
        </w:rPr>
        <w:t xml:space="preserve">System </w:t>
      </w:r>
      <w:r w:rsidR="00890468" w:rsidRPr="005027C6">
        <w:rPr>
          <w:rFonts w:ascii="Tahoma" w:hAnsi="Tahoma" w:cs="Tahoma"/>
          <w:sz w:val="56"/>
          <w:szCs w:val="56"/>
        </w:rPr>
        <w:t xml:space="preserve">Documentation </w:t>
      </w:r>
      <w:r w:rsidR="004454D6" w:rsidRPr="005027C6">
        <w:rPr>
          <w:rFonts w:ascii="Tahoma" w:hAnsi="Tahoma" w:cs="Tahoma"/>
          <w:sz w:val="56"/>
          <w:szCs w:val="56"/>
        </w:rPr>
        <w:t>V</w:t>
      </w:r>
      <w:r w:rsidR="00890468" w:rsidRPr="005027C6">
        <w:rPr>
          <w:rFonts w:ascii="Tahoma" w:hAnsi="Tahoma" w:cs="Tahoma"/>
          <w:sz w:val="56"/>
          <w:szCs w:val="56"/>
        </w:rPr>
        <w:t>ersion</w:t>
      </w:r>
      <w:r w:rsidR="00B0540F" w:rsidRPr="005027C6">
        <w:rPr>
          <w:rFonts w:ascii="Tahoma" w:hAnsi="Tahoma" w:cs="Tahoma"/>
          <w:sz w:val="56"/>
          <w:szCs w:val="56"/>
        </w:rPr>
        <w:t xml:space="preserve"> 2</w:t>
      </w:r>
      <w:r w:rsidR="0048210D" w:rsidRPr="005027C6">
        <w:rPr>
          <w:rFonts w:ascii="Tahoma" w:hAnsi="Tahoma" w:cs="Tahoma"/>
          <w:sz w:val="56"/>
          <w:szCs w:val="56"/>
        </w:rPr>
        <w:t>.</w:t>
      </w:r>
      <w:r w:rsidR="008C302F" w:rsidRPr="0071677B">
        <w:rPr>
          <w:rFonts w:ascii="Tahoma" w:hAnsi="Tahoma" w:cs="Tahoma"/>
          <w:sz w:val="56"/>
          <w:szCs w:val="56"/>
        </w:rPr>
        <w:t>3</w:t>
      </w:r>
      <w:r w:rsidR="008537EF" w:rsidRPr="0071677B">
        <w:rPr>
          <w:rFonts w:ascii="Tahoma" w:hAnsi="Tahoma" w:cs="Tahoma"/>
          <w:sz w:val="56"/>
          <w:szCs w:val="56"/>
        </w:rPr>
        <w:t>.</w:t>
      </w:r>
      <w:r w:rsidR="00E20AC7">
        <w:rPr>
          <w:rFonts w:ascii="Tahoma" w:hAnsi="Tahoma" w:cs="Tahoma"/>
          <w:sz w:val="56"/>
          <w:szCs w:val="56"/>
        </w:rPr>
        <w:t>10</w:t>
      </w: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r>
        <w:rPr>
          <w:rFonts w:cstheme="minorHAnsi"/>
          <w:szCs w:val="20"/>
        </w:rPr>
        <w:t xml:space="preserve">      Document last updated by Debbie </w:t>
      </w:r>
      <w:r w:rsidR="00CF3517">
        <w:rPr>
          <w:rFonts w:cstheme="minorHAnsi"/>
          <w:szCs w:val="20"/>
        </w:rPr>
        <w:fldChar w:fldCharType="begin"/>
      </w:r>
      <w:r>
        <w:rPr>
          <w:rFonts w:cstheme="minorHAnsi"/>
          <w:szCs w:val="20"/>
        </w:rPr>
        <w:instrText xml:space="preserve"> DATE \@ "MMMM d, yyyy" </w:instrText>
      </w:r>
      <w:r w:rsidR="00CF3517">
        <w:rPr>
          <w:rFonts w:cstheme="minorHAnsi"/>
          <w:szCs w:val="20"/>
        </w:rPr>
        <w:fldChar w:fldCharType="separate"/>
      </w:r>
      <w:r w:rsidR="002B1DF4">
        <w:rPr>
          <w:rFonts w:cstheme="minorHAnsi"/>
          <w:noProof/>
          <w:szCs w:val="20"/>
        </w:rPr>
        <w:t>July 17, 2015</w:t>
      </w:r>
      <w:r w:rsidR="00CF3517">
        <w:rPr>
          <w:rFonts w:cstheme="minorHAnsi"/>
          <w:szCs w:val="20"/>
        </w:rPr>
        <w:fldChar w:fldCharType="end"/>
      </w:r>
    </w:p>
    <w:p w:rsidR="00FD266C" w:rsidRDefault="00FD266C"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5A66C8" w:rsidP="005A66C8">
      <w:pPr>
        <w:tabs>
          <w:tab w:val="left" w:pos="4915"/>
        </w:tabs>
        <w:ind w:left="0" w:right="0"/>
        <w:rPr>
          <w:rFonts w:cstheme="minorHAnsi"/>
          <w:szCs w:val="20"/>
        </w:rPr>
      </w:pPr>
      <w:r>
        <w:rPr>
          <w:rFonts w:cstheme="minorHAnsi"/>
          <w:szCs w:val="20"/>
        </w:rPr>
        <w:tab/>
      </w: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1721C2" w:rsidRDefault="001721C2" w:rsidP="00F27955">
      <w:pPr>
        <w:ind w:left="0" w:right="0"/>
        <w:rPr>
          <w:rFonts w:cstheme="minorHAnsi"/>
          <w:szCs w:val="20"/>
        </w:rPr>
      </w:pPr>
    </w:p>
    <w:p w:rsidR="001B11D7" w:rsidRDefault="001B11D7"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F27955" w:rsidRDefault="00F27955" w:rsidP="00F27955">
      <w:pPr>
        <w:ind w:left="0" w:right="0"/>
        <w:rPr>
          <w:rFonts w:cstheme="minorHAnsi"/>
          <w:szCs w:val="20"/>
        </w:rPr>
      </w:pPr>
    </w:p>
    <w:p w:rsidR="001D78B3" w:rsidRDefault="00736695" w:rsidP="00F27955">
      <w:pPr>
        <w:ind w:left="0" w:right="0"/>
        <w:rPr>
          <w:rFonts w:cstheme="minorHAnsi"/>
          <w:szCs w:val="20"/>
        </w:rPr>
      </w:pPr>
      <w:r>
        <w:rPr>
          <w:rFonts w:cstheme="minorHAnsi"/>
          <w:szCs w:val="20"/>
        </w:rPr>
        <w:t xml:space="preserve">                   </w:t>
      </w:r>
    </w:p>
    <w:p w:rsidR="00FD266C" w:rsidRDefault="00FD266C" w:rsidP="00F27955">
      <w:pPr>
        <w:ind w:left="0" w:right="0"/>
        <w:rPr>
          <w:rFonts w:cstheme="minorHAnsi"/>
          <w:szCs w:val="20"/>
        </w:rPr>
      </w:pPr>
    </w:p>
    <w:p w:rsidR="001D78B3" w:rsidRDefault="00386C62" w:rsidP="00386C62">
      <w:pPr>
        <w:tabs>
          <w:tab w:val="left" w:pos="2429"/>
        </w:tabs>
        <w:ind w:right="0"/>
      </w:pPr>
      <w:r>
        <w:tab/>
      </w:r>
    </w:p>
    <w:p w:rsidR="005A66C8" w:rsidRDefault="00EC4F56" w:rsidP="007571F3">
      <w:pPr>
        <w:pStyle w:val="TOC1"/>
        <w:tabs>
          <w:tab w:val="clear" w:pos="440"/>
          <w:tab w:val="clear" w:pos="720"/>
          <w:tab w:val="clear" w:pos="9332"/>
          <w:tab w:val="left" w:pos="1320"/>
        </w:tabs>
      </w:pPr>
      <w:r>
        <w:rPr>
          <w:lang w:bidi="ar-SA"/>
        </w:rPr>
        <mc:AlternateContent>
          <mc:Choice Requires="wps">
            <w:drawing>
              <wp:anchor distT="0" distB="0" distL="114300" distR="114300" simplePos="0" relativeHeight="251714048" behindDoc="0" locked="0" layoutInCell="1" allowOverlap="1" wp14:anchorId="252FA918" wp14:editId="3076B624">
                <wp:simplePos x="0" y="0"/>
                <wp:positionH relativeFrom="column">
                  <wp:posOffset>-69850</wp:posOffset>
                </wp:positionH>
                <wp:positionV relativeFrom="paragraph">
                  <wp:posOffset>-616585</wp:posOffset>
                </wp:positionV>
                <wp:extent cx="6071235" cy="457200"/>
                <wp:effectExtent l="0" t="0" r="0" b="0"/>
                <wp:wrapNone/>
                <wp:docPr id="18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12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566" w:rsidRPr="00F33305" w:rsidRDefault="00672566" w:rsidP="00F33305">
                            <w:pPr>
                              <w:jc w:val="center"/>
                              <w:rPr>
                                <w:rFonts w:ascii="Britannic Bold" w:hAnsi="Britannic Bold"/>
                                <w:sz w:val="52"/>
                                <w:szCs w:val="52"/>
                              </w:rPr>
                            </w:pPr>
                            <w:r w:rsidRPr="00F33305">
                              <w:rPr>
                                <w:rFonts w:ascii="Britannic Bold" w:hAnsi="Britannic Bold"/>
                                <w:sz w:val="52"/>
                                <w:szCs w:val="52"/>
                              </w:rPr>
                              <w:t>Table of Contents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 o:spid="_x0000_s1027" type="#_x0000_t202" style="position:absolute;left:0;text-align:left;margin-left:-5.5pt;margin-top:-48.55pt;width:478.05pt;height:36pt;z-index:251714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wWtw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" filled="f" stroked="f">
                <v:textbox style="mso-fit-shape-to-text:t">
                  <w:txbxContent>
                    <w:p w:rsidR="00672566" w:rsidRPr="00F33305" w:rsidRDefault="00672566" w:rsidP="00F33305">
                      <w:pPr>
                        <w:jc w:val="center"/>
                        <w:rPr>
                          <w:rFonts w:ascii="Britannic Bold" w:hAnsi="Britannic Bold"/>
                          <w:sz w:val="52"/>
                          <w:szCs w:val="52"/>
                        </w:rPr>
                      </w:pPr>
                      <w:r w:rsidRPr="00F33305">
                        <w:rPr>
                          <w:rFonts w:ascii="Britannic Bold" w:hAnsi="Britannic Bold"/>
                          <w:sz w:val="52"/>
                          <w:szCs w:val="52"/>
                        </w:rPr>
                        <w:t>Table of Contents</w:t>
                      </w:r>
                    </w:p>
                  </w:txbxContent>
                </v:textbox>
              </v:shape>
            </w:pict>
          </mc:Fallback>
        </mc:AlternateContent>
      </w:r>
      <w:r w:rsidR="00CF3517">
        <w:fldChar w:fldCharType="begin"/>
      </w:r>
      <w:r w:rsidR="0090076A">
        <w:instrText xml:space="preserve"> TOC \o "1-3" \h \z \t "Appendix Heading,5" </w:instrText>
      </w:r>
      <w:r w:rsidR="00CF3517">
        <w:fldChar w:fldCharType="separate"/>
      </w:r>
    </w:p>
    <w:p w:rsidR="005A66C8" w:rsidRDefault="002B1DF4">
      <w:pPr>
        <w:pStyle w:val="TOC1"/>
        <w:rPr>
          <w:rFonts w:asciiTheme="minorHAnsi" w:hAnsiTheme="minorHAnsi"/>
          <w:b w:val="0"/>
          <w:bCs w:val="0"/>
          <w:caps w:val="0"/>
          <w:color w:val="auto"/>
          <w:sz w:val="22"/>
          <w:szCs w:val="22"/>
          <w:lang w:bidi="ar-SA"/>
        </w:rPr>
      </w:pPr>
      <w:hyperlink w:anchor="_Toc410910291" w:history="1">
        <w:r w:rsidR="005A66C8" w:rsidRPr="002036F2">
          <w:rPr>
            <w:rStyle w:val="Hyperlink"/>
            <w:rFonts w:asciiTheme="majorHAnsi" w:hAnsiTheme="majorHAnsi"/>
          </w:rPr>
          <w:t>1.</w:t>
        </w:r>
        <w:r w:rsidR="005A66C8">
          <w:rPr>
            <w:rFonts w:asciiTheme="minorHAnsi" w:hAnsiTheme="minorHAnsi"/>
            <w:b w:val="0"/>
            <w:bCs w:val="0"/>
            <w:caps w:val="0"/>
            <w:color w:val="auto"/>
            <w:sz w:val="22"/>
            <w:szCs w:val="22"/>
            <w:lang w:bidi="ar-SA"/>
          </w:rPr>
          <w:tab/>
        </w:r>
        <w:r w:rsidR="005A66C8" w:rsidRPr="002036F2">
          <w:rPr>
            <w:rStyle w:val="Hyperlink"/>
          </w:rPr>
          <w:t>Introduction</w:t>
        </w:r>
        <w:r w:rsidR="005A66C8">
          <w:rPr>
            <w:webHidden/>
          </w:rPr>
          <w:tab/>
        </w:r>
        <w:r w:rsidR="005A66C8">
          <w:rPr>
            <w:webHidden/>
          </w:rPr>
          <w:fldChar w:fldCharType="begin"/>
        </w:r>
        <w:r w:rsidR="005A66C8">
          <w:rPr>
            <w:webHidden/>
          </w:rPr>
          <w:instrText xml:space="preserve"> PAGEREF _Toc410910291 \h </w:instrText>
        </w:r>
        <w:r w:rsidR="005A66C8">
          <w:rPr>
            <w:webHidden/>
          </w:rPr>
        </w:r>
        <w:r w:rsidR="005A66C8">
          <w:rPr>
            <w:webHidden/>
          </w:rPr>
          <w:fldChar w:fldCharType="separate"/>
        </w:r>
        <w:r w:rsidR="005A66C8">
          <w:rPr>
            <w:webHidden/>
          </w:rPr>
          <w:t>13</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292" w:history="1">
        <w:r w:rsidR="005A66C8" w:rsidRPr="002036F2">
          <w:rPr>
            <w:rStyle w:val="Hyperlink"/>
            <w:rFonts w:asciiTheme="majorHAnsi" w:hAnsiTheme="majorHAnsi"/>
          </w:rPr>
          <w:t>2.</w:t>
        </w:r>
        <w:r w:rsidR="005A66C8">
          <w:rPr>
            <w:rFonts w:asciiTheme="minorHAnsi" w:hAnsiTheme="minorHAnsi"/>
            <w:b w:val="0"/>
            <w:bCs w:val="0"/>
            <w:caps w:val="0"/>
            <w:color w:val="auto"/>
            <w:sz w:val="22"/>
            <w:szCs w:val="22"/>
            <w:lang w:bidi="ar-SA"/>
          </w:rPr>
          <w:tab/>
        </w:r>
        <w:r w:rsidR="005A66C8" w:rsidRPr="002036F2">
          <w:rPr>
            <w:rStyle w:val="Hyperlink"/>
          </w:rPr>
          <w:t>General Functionality</w:t>
        </w:r>
        <w:r w:rsidR="005A66C8">
          <w:rPr>
            <w:webHidden/>
          </w:rPr>
          <w:tab/>
        </w:r>
        <w:r w:rsidR="005A66C8">
          <w:rPr>
            <w:webHidden/>
          </w:rPr>
          <w:fldChar w:fldCharType="begin"/>
        </w:r>
        <w:r w:rsidR="005A66C8">
          <w:rPr>
            <w:webHidden/>
          </w:rPr>
          <w:instrText xml:space="preserve"> PAGEREF _Toc410910292 \h </w:instrText>
        </w:r>
        <w:r w:rsidR="005A66C8">
          <w:rPr>
            <w:webHidden/>
          </w:rPr>
        </w:r>
        <w:r w:rsidR="005A66C8">
          <w:rPr>
            <w:webHidden/>
          </w:rPr>
          <w:fldChar w:fldCharType="separate"/>
        </w:r>
        <w:r w:rsidR="005A66C8">
          <w:rPr>
            <w:webHidden/>
          </w:rPr>
          <w:t>13</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293" w:history="1">
        <w:r w:rsidR="005A66C8" w:rsidRPr="002036F2">
          <w:rPr>
            <w:rStyle w:val="Hyperlink"/>
            <w:rFonts w:asciiTheme="majorHAnsi" w:hAnsiTheme="majorHAnsi"/>
          </w:rPr>
          <w:t>3.</w:t>
        </w:r>
        <w:r w:rsidR="005A66C8">
          <w:rPr>
            <w:rFonts w:asciiTheme="minorHAnsi" w:hAnsiTheme="minorHAnsi"/>
            <w:b w:val="0"/>
            <w:bCs w:val="0"/>
            <w:caps w:val="0"/>
            <w:color w:val="auto"/>
            <w:sz w:val="22"/>
            <w:szCs w:val="22"/>
            <w:lang w:bidi="ar-SA"/>
          </w:rPr>
          <w:tab/>
        </w:r>
        <w:r w:rsidR="005A66C8" w:rsidRPr="002036F2">
          <w:rPr>
            <w:rStyle w:val="Hyperlink"/>
          </w:rPr>
          <w:t>Overview</w:t>
        </w:r>
        <w:r w:rsidR="005A66C8">
          <w:rPr>
            <w:webHidden/>
          </w:rPr>
          <w:tab/>
        </w:r>
        <w:r w:rsidR="005A66C8">
          <w:rPr>
            <w:webHidden/>
          </w:rPr>
          <w:fldChar w:fldCharType="begin"/>
        </w:r>
        <w:r w:rsidR="005A66C8">
          <w:rPr>
            <w:webHidden/>
          </w:rPr>
          <w:instrText xml:space="preserve"> PAGEREF _Toc410910293 \h </w:instrText>
        </w:r>
        <w:r w:rsidR="005A66C8">
          <w:rPr>
            <w:webHidden/>
          </w:rPr>
        </w:r>
        <w:r w:rsidR="005A66C8">
          <w:rPr>
            <w:webHidden/>
          </w:rPr>
          <w:fldChar w:fldCharType="separate"/>
        </w:r>
        <w:r w:rsidR="005A66C8">
          <w:rPr>
            <w:webHidden/>
          </w:rPr>
          <w:t>13</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294" w:history="1">
        <w:r w:rsidR="005A66C8" w:rsidRPr="002036F2">
          <w:rPr>
            <w:rStyle w:val="Hyperlink"/>
          </w:rPr>
          <w:t>3.1.</w:t>
        </w:r>
        <w:r w:rsidR="005A66C8">
          <w:rPr>
            <w:rFonts w:cstheme="minorBidi"/>
            <w:b w:val="0"/>
            <w:bCs w:val="0"/>
            <w:color w:val="auto"/>
            <w:sz w:val="22"/>
            <w:szCs w:val="22"/>
            <w:lang w:bidi="ar-SA"/>
          </w:rPr>
          <w:tab/>
        </w:r>
        <w:r w:rsidR="005A66C8" w:rsidRPr="002036F2">
          <w:rPr>
            <w:rStyle w:val="Hyperlink"/>
          </w:rPr>
          <w:t>Roles</w:t>
        </w:r>
        <w:r w:rsidR="005A66C8">
          <w:rPr>
            <w:webHidden/>
          </w:rPr>
          <w:tab/>
        </w:r>
        <w:r w:rsidR="005A66C8">
          <w:rPr>
            <w:webHidden/>
          </w:rPr>
          <w:fldChar w:fldCharType="begin"/>
        </w:r>
        <w:r w:rsidR="005A66C8">
          <w:rPr>
            <w:webHidden/>
          </w:rPr>
          <w:instrText xml:space="preserve"> PAGEREF _Toc410910294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295" w:history="1">
        <w:r w:rsidR="005A66C8" w:rsidRPr="002036F2">
          <w:rPr>
            <w:rStyle w:val="Hyperlink"/>
          </w:rPr>
          <w:t>3.1.1.</w:t>
        </w:r>
        <w:r w:rsidR="005A66C8">
          <w:rPr>
            <w:rFonts w:cstheme="minorBidi"/>
            <w:b w:val="0"/>
            <w:i w:val="0"/>
            <w:color w:val="auto"/>
            <w:sz w:val="22"/>
            <w:szCs w:val="22"/>
            <w:lang w:bidi="ar-SA"/>
          </w:rPr>
          <w:tab/>
        </w:r>
        <w:r w:rsidR="005A66C8" w:rsidRPr="002036F2">
          <w:rPr>
            <w:rStyle w:val="Hyperlink"/>
          </w:rPr>
          <w:t>Center Administrator of Billing Numbers</w:t>
        </w:r>
        <w:r w:rsidR="005A66C8">
          <w:rPr>
            <w:webHidden/>
          </w:rPr>
          <w:tab/>
        </w:r>
        <w:r w:rsidR="005A66C8">
          <w:rPr>
            <w:webHidden/>
          </w:rPr>
          <w:fldChar w:fldCharType="begin"/>
        </w:r>
        <w:r w:rsidR="005A66C8">
          <w:rPr>
            <w:webHidden/>
          </w:rPr>
          <w:instrText xml:space="preserve"> PAGEREF _Toc410910295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296" w:history="1">
        <w:r w:rsidR="005A66C8" w:rsidRPr="002036F2">
          <w:rPr>
            <w:rStyle w:val="Hyperlink"/>
          </w:rPr>
          <w:t>3.1.2.</w:t>
        </w:r>
        <w:r w:rsidR="005A66C8">
          <w:rPr>
            <w:rFonts w:cstheme="minorBidi"/>
            <w:b w:val="0"/>
            <w:i w:val="0"/>
            <w:color w:val="auto"/>
            <w:sz w:val="22"/>
            <w:szCs w:val="22"/>
            <w:lang w:bidi="ar-SA"/>
          </w:rPr>
          <w:tab/>
        </w:r>
        <w:r w:rsidR="005A66C8" w:rsidRPr="002036F2">
          <w:rPr>
            <w:rStyle w:val="Hyperlink"/>
          </w:rPr>
          <w:t>Center Administrator of Contributing Centers</w:t>
        </w:r>
        <w:r w:rsidR="005A66C8">
          <w:rPr>
            <w:webHidden/>
          </w:rPr>
          <w:tab/>
        </w:r>
        <w:r w:rsidR="005A66C8">
          <w:rPr>
            <w:webHidden/>
          </w:rPr>
          <w:fldChar w:fldCharType="begin"/>
        </w:r>
        <w:r w:rsidR="005A66C8">
          <w:rPr>
            <w:webHidden/>
          </w:rPr>
          <w:instrText xml:space="preserve"> PAGEREF _Toc410910296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297" w:history="1">
        <w:r w:rsidR="005A66C8" w:rsidRPr="002036F2">
          <w:rPr>
            <w:rStyle w:val="Hyperlink"/>
          </w:rPr>
          <w:t>3.1.3.</w:t>
        </w:r>
        <w:r w:rsidR="005A66C8">
          <w:rPr>
            <w:rFonts w:cstheme="minorBidi"/>
            <w:b w:val="0"/>
            <w:i w:val="0"/>
            <w:color w:val="auto"/>
            <w:sz w:val="22"/>
            <w:szCs w:val="22"/>
            <w:lang w:bidi="ar-SA"/>
          </w:rPr>
          <w:tab/>
        </w:r>
        <w:r w:rsidR="005A66C8" w:rsidRPr="002036F2">
          <w:rPr>
            <w:rStyle w:val="Hyperlink"/>
          </w:rPr>
          <w:t>Core Associate</w:t>
        </w:r>
        <w:r w:rsidR="005A66C8">
          <w:rPr>
            <w:webHidden/>
          </w:rPr>
          <w:tab/>
        </w:r>
        <w:r w:rsidR="005A66C8">
          <w:rPr>
            <w:webHidden/>
          </w:rPr>
          <w:fldChar w:fldCharType="begin"/>
        </w:r>
        <w:r w:rsidR="005A66C8">
          <w:rPr>
            <w:webHidden/>
          </w:rPr>
          <w:instrText xml:space="preserve"> PAGEREF _Toc410910297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298" w:history="1">
        <w:r w:rsidR="005A66C8" w:rsidRPr="002036F2">
          <w:rPr>
            <w:rStyle w:val="Hyperlink"/>
          </w:rPr>
          <w:t>3.1.4.</w:t>
        </w:r>
        <w:r w:rsidR="005A66C8">
          <w:rPr>
            <w:rFonts w:cstheme="minorBidi"/>
            <w:b w:val="0"/>
            <w:i w:val="0"/>
            <w:color w:val="auto"/>
            <w:sz w:val="22"/>
            <w:szCs w:val="22"/>
            <w:lang w:bidi="ar-SA"/>
          </w:rPr>
          <w:tab/>
        </w:r>
        <w:r w:rsidR="005A66C8" w:rsidRPr="002036F2">
          <w:rPr>
            <w:rStyle w:val="Hyperlink"/>
          </w:rPr>
          <w:t>Departmental Administrator</w:t>
        </w:r>
        <w:r w:rsidR="005A66C8">
          <w:rPr>
            <w:webHidden/>
          </w:rPr>
          <w:tab/>
        </w:r>
        <w:r w:rsidR="005A66C8">
          <w:rPr>
            <w:webHidden/>
          </w:rPr>
          <w:fldChar w:fldCharType="begin"/>
        </w:r>
        <w:r w:rsidR="005A66C8">
          <w:rPr>
            <w:webHidden/>
          </w:rPr>
          <w:instrText xml:space="preserve"> PAGEREF _Toc410910298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299" w:history="1">
        <w:r w:rsidR="005A66C8" w:rsidRPr="002036F2">
          <w:rPr>
            <w:rStyle w:val="Hyperlink"/>
          </w:rPr>
          <w:t>3.1.5.</w:t>
        </w:r>
        <w:r w:rsidR="005A66C8">
          <w:rPr>
            <w:rFonts w:cstheme="minorBidi"/>
            <w:b w:val="0"/>
            <w:i w:val="0"/>
            <w:color w:val="auto"/>
            <w:sz w:val="22"/>
            <w:szCs w:val="22"/>
            <w:lang w:bidi="ar-SA"/>
          </w:rPr>
          <w:tab/>
        </w:r>
        <w:r w:rsidR="005A66C8" w:rsidRPr="002036F2">
          <w:rPr>
            <w:rStyle w:val="Hyperlink"/>
          </w:rPr>
          <w:t>Lab Mgr/Assistant</w:t>
        </w:r>
        <w:r w:rsidR="005A66C8">
          <w:rPr>
            <w:webHidden/>
          </w:rPr>
          <w:tab/>
        </w:r>
        <w:r w:rsidR="005A66C8">
          <w:rPr>
            <w:webHidden/>
          </w:rPr>
          <w:fldChar w:fldCharType="begin"/>
        </w:r>
        <w:r w:rsidR="005A66C8">
          <w:rPr>
            <w:webHidden/>
          </w:rPr>
          <w:instrText xml:space="preserve"> PAGEREF _Toc410910299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00" w:history="1">
        <w:r w:rsidR="005A66C8" w:rsidRPr="002036F2">
          <w:rPr>
            <w:rStyle w:val="Hyperlink"/>
          </w:rPr>
          <w:t>3.1.6.</w:t>
        </w:r>
        <w:r w:rsidR="005A66C8">
          <w:rPr>
            <w:rFonts w:cstheme="minorBidi"/>
            <w:b w:val="0"/>
            <w:i w:val="0"/>
            <w:color w:val="auto"/>
            <w:sz w:val="22"/>
            <w:szCs w:val="22"/>
            <w:lang w:bidi="ar-SA"/>
          </w:rPr>
          <w:tab/>
        </w:r>
        <w:r w:rsidR="005A66C8" w:rsidRPr="002036F2">
          <w:rPr>
            <w:rStyle w:val="Hyperlink"/>
          </w:rPr>
          <w:t>Office of Research</w:t>
        </w:r>
        <w:r w:rsidR="005A66C8">
          <w:rPr>
            <w:webHidden/>
          </w:rPr>
          <w:tab/>
        </w:r>
        <w:r w:rsidR="005A66C8">
          <w:rPr>
            <w:webHidden/>
          </w:rPr>
          <w:fldChar w:fldCharType="begin"/>
        </w:r>
        <w:r w:rsidR="005A66C8">
          <w:rPr>
            <w:webHidden/>
          </w:rPr>
          <w:instrText xml:space="preserve"> PAGEREF _Toc410910300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01" w:history="1">
        <w:r w:rsidR="005A66C8" w:rsidRPr="002036F2">
          <w:rPr>
            <w:rStyle w:val="Hyperlink"/>
          </w:rPr>
          <w:t>3.1.7.</w:t>
        </w:r>
        <w:r w:rsidR="005A66C8">
          <w:rPr>
            <w:rFonts w:cstheme="minorBidi"/>
            <w:b w:val="0"/>
            <w:i w:val="0"/>
            <w:color w:val="auto"/>
            <w:sz w:val="22"/>
            <w:szCs w:val="22"/>
            <w:lang w:bidi="ar-SA"/>
          </w:rPr>
          <w:tab/>
        </w:r>
        <w:r w:rsidR="005A66C8" w:rsidRPr="002036F2">
          <w:rPr>
            <w:rStyle w:val="Hyperlink"/>
          </w:rPr>
          <w:t>Principal Investigator</w:t>
        </w:r>
        <w:r w:rsidR="005A66C8">
          <w:rPr>
            <w:webHidden/>
          </w:rPr>
          <w:tab/>
        </w:r>
        <w:r w:rsidR="005A66C8">
          <w:rPr>
            <w:webHidden/>
          </w:rPr>
          <w:fldChar w:fldCharType="begin"/>
        </w:r>
        <w:r w:rsidR="005A66C8">
          <w:rPr>
            <w:webHidden/>
          </w:rPr>
          <w:instrText xml:space="preserve"> PAGEREF _Toc410910301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02" w:history="1">
        <w:r w:rsidR="005A66C8" w:rsidRPr="002036F2">
          <w:rPr>
            <w:rStyle w:val="Hyperlink"/>
          </w:rPr>
          <w:t>3.1.8.</w:t>
        </w:r>
        <w:r w:rsidR="005A66C8">
          <w:rPr>
            <w:rFonts w:cstheme="minorBidi"/>
            <w:b w:val="0"/>
            <w:i w:val="0"/>
            <w:color w:val="auto"/>
            <w:sz w:val="22"/>
            <w:szCs w:val="22"/>
            <w:lang w:bidi="ar-SA"/>
          </w:rPr>
          <w:tab/>
        </w:r>
        <w:r w:rsidR="005A66C8" w:rsidRPr="002036F2">
          <w:rPr>
            <w:rStyle w:val="Hyperlink"/>
          </w:rPr>
          <w:t>Product Core Manager</w:t>
        </w:r>
        <w:r w:rsidR="005A66C8">
          <w:rPr>
            <w:webHidden/>
          </w:rPr>
          <w:tab/>
        </w:r>
        <w:r w:rsidR="005A66C8">
          <w:rPr>
            <w:webHidden/>
          </w:rPr>
          <w:fldChar w:fldCharType="begin"/>
        </w:r>
        <w:r w:rsidR="005A66C8">
          <w:rPr>
            <w:webHidden/>
          </w:rPr>
          <w:instrText xml:space="preserve"> PAGEREF _Toc410910302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03" w:history="1">
        <w:r w:rsidR="005A66C8" w:rsidRPr="002036F2">
          <w:rPr>
            <w:rStyle w:val="Hyperlink"/>
          </w:rPr>
          <w:t>3.1.9.</w:t>
        </w:r>
        <w:r w:rsidR="005A66C8">
          <w:rPr>
            <w:rFonts w:cstheme="minorBidi"/>
            <w:b w:val="0"/>
            <w:i w:val="0"/>
            <w:color w:val="auto"/>
            <w:sz w:val="22"/>
            <w:szCs w:val="22"/>
            <w:lang w:bidi="ar-SA"/>
          </w:rPr>
          <w:tab/>
        </w:r>
        <w:r w:rsidR="005A66C8" w:rsidRPr="002036F2">
          <w:rPr>
            <w:rStyle w:val="Hyperlink"/>
          </w:rPr>
          <w:t>Resource User</w:t>
        </w:r>
        <w:r w:rsidR="005A66C8">
          <w:rPr>
            <w:webHidden/>
          </w:rPr>
          <w:tab/>
        </w:r>
        <w:r w:rsidR="005A66C8">
          <w:rPr>
            <w:webHidden/>
          </w:rPr>
          <w:fldChar w:fldCharType="begin"/>
        </w:r>
        <w:r w:rsidR="005A66C8">
          <w:rPr>
            <w:webHidden/>
          </w:rPr>
          <w:instrText xml:space="preserve"> PAGEREF _Toc410910303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04" w:history="1">
        <w:r w:rsidR="005A66C8" w:rsidRPr="002036F2">
          <w:rPr>
            <w:rStyle w:val="Hyperlink"/>
          </w:rPr>
          <w:t>3.1.10.</w:t>
        </w:r>
        <w:r w:rsidR="005A66C8">
          <w:rPr>
            <w:rFonts w:cstheme="minorBidi"/>
            <w:b w:val="0"/>
            <w:i w:val="0"/>
            <w:color w:val="auto"/>
            <w:sz w:val="22"/>
            <w:szCs w:val="22"/>
            <w:lang w:bidi="ar-SA"/>
          </w:rPr>
          <w:tab/>
        </w:r>
        <w:r w:rsidR="005A66C8" w:rsidRPr="002036F2">
          <w:rPr>
            <w:rStyle w:val="Hyperlink"/>
          </w:rPr>
          <w:t>Self Service Console</w:t>
        </w:r>
        <w:r w:rsidR="005A66C8">
          <w:rPr>
            <w:webHidden/>
          </w:rPr>
          <w:tab/>
        </w:r>
        <w:r w:rsidR="005A66C8">
          <w:rPr>
            <w:webHidden/>
          </w:rPr>
          <w:fldChar w:fldCharType="begin"/>
        </w:r>
        <w:r w:rsidR="005A66C8">
          <w:rPr>
            <w:webHidden/>
          </w:rPr>
          <w:instrText xml:space="preserve"> PAGEREF _Toc410910304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05" w:history="1">
        <w:r w:rsidR="005A66C8" w:rsidRPr="002036F2">
          <w:rPr>
            <w:rStyle w:val="Hyperlink"/>
          </w:rPr>
          <w:t>3.1.11.</w:t>
        </w:r>
        <w:r w:rsidR="005A66C8">
          <w:rPr>
            <w:rFonts w:cstheme="minorBidi"/>
            <w:b w:val="0"/>
            <w:i w:val="0"/>
            <w:color w:val="auto"/>
            <w:sz w:val="22"/>
            <w:szCs w:val="22"/>
            <w:lang w:bidi="ar-SA"/>
          </w:rPr>
          <w:tab/>
        </w:r>
        <w:r w:rsidR="005A66C8" w:rsidRPr="002036F2">
          <w:rPr>
            <w:rStyle w:val="Hyperlink"/>
          </w:rPr>
          <w:t>Service Core Manager</w:t>
        </w:r>
        <w:r w:rsidR="005A66C8">
          <w:rPr>
            <w:webHidden/>
          </w:rPr>
          <w:tab/>
        </w:r>
        <w:r w:rsidR="005A66C8">
          <w:rPr>
            <w:webHidden/>
          </w:rPr>
          <w:fldChar w:fldCharType="begin"/>
        </w:r>
        <w:r w:rsidR="005A66C8">
          <w:rPr>
            <w:webHidden/>
          </w:rPr>
          <w:instrText xml:space="preserve"> PAGEREF _Toc410910305 \h </w:instrText>
        </w:r>
        <w:r w:rsidR="005A66C8">
          <w:rPr>
            <w:webHidden/>
          </w:rPr>
        </w:r>
        <w:r w:rsidR="005A66C8">
          <w:rPr>
            <w:webHidden/>
          </w:rPr>
          <w:fldChar w:fldCharType="separate"/>
        </w:r>
        <w:r w:rsidR="005A66C8">
          <w:rPr>
            <w:webHidden/>
          </w:rPr>
          <w:t>14</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06" w:history="1">
        <w:r w:rsidR="005A66C8" w:rsidRPr="002036F2">
          <w:rPr>
            <w:rStyle w:val="Hyperlink"/>
          </w:rPr>
          <w:t>3.2.</w:t>
        </w:r>
        <w:r w:rsidR="005A66C8">
          <w:rPr>
            <w:rFonts w:cstheme="minorBidi"/>
            <w:b w:val="0"/>
            <w:bCs w:val="0"/>
            <w:color w:val="auto"/>
            <w:sz w:val="22"/>
            <w:szCs w:val="22"/>
            <w:lang w:bidi="ar-SA"/>
          </w:rPr>
          <w:tab/>
        </w:r>
        <w:r w:rsidR="005A66C8" w:rsidRPr="002036F2">
          <w:rPr>
            <w:rStyle w:val="Hyperlink"/>
          </w:rPr>
          <w:t>Order Entry Methods</w:t>
        </w:r>
        <w:r w:rsidR="005A66C8">
          <w:rPr>
            <w:webHidden/>
          </w:rPr>
          <w:tab/>
        </w:r>
        <w:r w:rsidR="005A66C8">
          <w:rPr>
            <w:webHidden/>
          </w:rPr>
          <w:fldChar w:fldCharType="begin"/>
        </w:r>
        <w:r w:rsidR="005A66C8">
          <w:rPr>
            <w:webHidden/>
          </w:rPr>
          <w:instrText xml:space="preserve"> PAGEREF _Toc410910306 \h </w:instrText>
        </w:r>
        <w:r w:rsidR="005A66C8">
          <w:rPr>
            <w:webHidden/>
          </w:rPr>
        </w:r>
        <w:r w:rsidR="005A66C8">
          <w:rPr>
            <w:webHidden/>
          </w:rPr>
          <w:fldChar w:fldCharType="separate"/>
        </w:r>
        <w:r w:rsidR="005A66C8">
          <w:rPr>
            <w:webHidden/>
          </w:rPr>
          <w:t>15</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07" w:history="1">
        <w:r w:rsidR="005A66C8" w:rsidRPr="002036F2">
          <w:rPr>
            <w:rStyle w:val="Hyperlink"/>
          </w:rPr>
          <w:t>3.3.</w:t>
        </w:r>
        <w:r w:rsidR="005A66C8">
          <w:rPr>
            <w:rFonts w:cstheme="minorBidi"/>
            <w:b w:val="0"/>
            <w:bCs w:val="0"/>
            <w:color w:val="auto"/>
            <w:sz w:val="22"/>
            <w:szCs w:val="22"/>
            <w:lang w:bidi="ar-SA"/>
          </w:rPr>
          <w:tab/>
        </w:r>
        <w:r w:rsidR="005A66C8" w:rsidRPr="002036F2">
          <w:rPr>
            <w:rStyle w:val="Hyperlink"/>
          </w:rPr>
          <w:t>Invoicing</w:t>
        </w:r>
        <w:r w:rsidR="005A66C8">
          <w:rPr>
            <w:webHidden/>
          </w:rPr>
          <w:tab/>
        </w:r>
        <w:r w:rsidR="005A66C8">
          <w:rPr>
            <w:webHidden/>
          </w:rPr>
          <w:fldChar w:fldCharType="begin"/>
        </w:r>
        <w:r w:rsidR="005A66C8">
          <w:rPr>
            <w:webHidden/>
          </w:rPr>
          <w:instrText xml:space="preserve"> PAGEREF _Toc410910307 \h </w:instrText>
        </w:r>
        <w:r w:rsidR="005A66C8">
          <w:rPr>
            <w:webHidden/>
          </w:rPr>
        </w:r>
        <w:r w:rsidR="005A66C8">
          <w:rPr>
            <w:webHidden/>
          </w:rPr>
          <w:fldChar w:fldCharType="separate"/>
        </w:r>
        <w:r w:rsidR="005A66C8">
          <w:rPr>
            <w:webHidden/>
          </w:rPr>
          <w:t>17</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308" w:history="1">
        <w:r w:rsidR="005A66C8" w:rsidRPr="002036F2">
          <w:rPr>
            <w:rStyle w:val="Hyperlink"/>
            <w:rFonts w:asciiTheme="majorHAnsi" w:hAnsiTheme="majorHAnsi"/>
          </w:rPr>
          <w:t>4.</w:t>
        </w:r>
        <w:r w:rsidR="005A66C8">
          <w:rPr>
            <w:rFonts w:asciiTheme="minorHAnsi" w:hAnsiTheme="minorHAnsi"/>
            <w:b w:val="0"/>
            <w:bCs w:val="0"/>
            <w:caps w:val="0"/>
            <w:color w:val="auto"/>
            <w:sz w:val="22"/>
            <w:szCs w:val="22"/>
            <w:lang w:bidi="ar-SA"/>
          </w:rPr>
          <w:tab/>
        </w:r>
        <w:r w:rsidR="005A66C8" w:rsidRPr="002036F2">
          <w:rPr>
            <w:rStyle w:val="Hyperlink"/>
          </w:rPr>
          <w:t>Inputs</w:t>
        </w:r>
        <w:r w:rsidR="005A66C8">
          <w:rPr>
            <w:webHidden/>
          </w:rPr>
          <w:tab/>
        </w:r>
        <w:r w:rsidR="005A66C8">
          <w:rPr>
            <w:webHidden/>
          </w:rPr>
          <w:fldChar w:fldCharType="begin"/>
        </w:r>
        <w:r w:rsidR="005A66C8">
          <w:rPr>
            <w:webHidden/>
          </w:rPr>
          <w:instrText xml:space="preserve"> PAGEREF _Toc410910308 \h </w:instrText>
        </w:r>
        <w:r w:rsidR="005A66C8">
          <w:rPr>
            <w:webHidden/>
          </w:rPr>
        </w:r>
        <w:r w:rsidR="005A66C8">
          <w:rPr>
            <w:webHidden/>
          </w:rPr>
          <w:fldChar w:fldCharType="separate"/>
        </w:r>
        <w:r w:rsidR="005A66C8">
          <w:rPr>
            <w:webHidden/>
          </w:rPr>
          <w:t>17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09" w:history="1">
        <w:r w:rsidR="005A66C8" w:rsidRPr="002036F2">
          <w:rPr>
            <w:rStyle w:val="Hyperlink"/>
          </w:rPr>
          <w:t>4.1.</w:t>
        </w:r>
        <w:r w:rsidR="005A66C8">
          <w:rPr>
            <w:rFonts w:cstheme="minorBidi"/>
            <w:b w:val="0"/>
            <w:bCs w:val="0"/>
            <w:color w:val="auto"/>
            <w:sz w:val="22"/>
            <w:szCs w:val="22"/>
            <w:lang w:bidi="ar-SA"/>
          </w:rPr>
          <w:tab/>
        </w:r>
        <w:r w:rsidR="005A66C8" w:rsidRPr="002036F2">
          <w:rPr>
            <w:rStyle w:val="Hyperlink"/>
          </w:rPr>
          <w:t>Billing Numbers</w:t>
        </w:r>
        <w:r w:rsidR="005A66C8">
          <w:rPr>
            <w:webHidden/>
          </w:rPr>
          <w:tab/>
        </w:r>
        <w:r w:rsidR="005A66C8">
          <w:rPr>
            <w:webHidden/>
          </w:rPr>
          <w:fldChar w:fldCharType="begin"/>
        </w:r>
        <w:r w:rsidR="005A66C8">
          <w:rPr>
            <w:webHidden/>
          </w:rPr>
          <w:instrText xml:space="preserve"> PAGEREF _Toc410910309 \h </w:instrText>
        </w:r>
        <w:r w:rsidR="005A66C8">
          <w:rPr>
            <w:webHidden/>
          </w:rPr>
        </w:r>
        <w:r w:rsidR="005A66C8">
          <w:rPr>
            <w:webHidden/>
          </w:rPr>
          <w:fldChar w:fldCharType="separate"/>
        </w:r>
        <w:r w:rsidR="005A66C8">
          <w:rPr>
            <w:webHidden/>
          </w:rPr>
          <w:t>17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10" w:history="1">
        <w:r w:rsidR="005A66C8" w:rsidRPr="002036F2">
          <w:rPr>
            <w:rStyle w:val="Hyperlink"/>
          </w:rPr>
          <w:t>4.2.</w:t>
        </w:r>
        <w:r w:rsidR="005A66C8">
          <w:rPr>
            <w:rFonts w:cstheme="minorBidi"/>
            <w:b w:val="0"/>
            <w:bCs w:val="0"/>
            <w:color w:val="auto"/>
            <w:sz w:val="22"/>
            <w:szCs w:val="22"/>
            <w:lang w:bidi="ar-SA"/>
          </w:rPr>
          <w:tab/>
        </w:r>
        <w:r w:rsidR="005A66C8" w:rsidRPr="002036F2">
          <w:rPr>
            <w:rStyle w:val="Hyperlink"/>
          </w:rPr>
          <w:t>Order Upload</w:t>
        </w:r>
        <w:r w:rsidR="005A66C8">
          <w:rPr>
            <w:webHidden/>
          </w:rPr>
          <w:tab/>
        </w:r>
        <w:r w:rsidR="005A66C8">
          <w:rPr>
            <w:webHidden/>
          </w:rPr>
          <w:fldChar w:fldCharType="begin"/>
        </w:r>
        <w:r w:rsidR="005A66C8">
          <w:rPr>
            <w:webHidden/>
          </w:rPr>
          <w:instrText xml:space="preserve"> PAGEREF _Toc410910310 \h </w:instrText>
        </w:r>
        <w:r w:rsidR="005A66C8">
          <w:rPr>
            <w:webHidden/>
          </w:rPr>
        </w:r>
        <w:r w:rsidR="005A66C8">
          <w:rPr>
            <w:webHidden/>
          </w:rPr>
          <w:fldChar w:fldCharType="separate"/>
        </w:r>
        <w:r w:rsidR="005A66C8">
          <w:rPr>
            <w:webHidden/>
          </w:rPr>
          <w:t>17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11" w:history="1">
        <w:r w:rsidR="005A66C8" w:rsidRPr="002036F2">
          <w:rPr>
            <w:rStyle w:val="Hyperlink"/>
          </w:rPr>
          <w:t>4.3.</w:t>
        </w:r>
        <w:r w:rsidR="005A66C8">
          <w:rPr>
            <w:rFonts w:cstheme="minorBidi"/>
            <w:b w:val="0"/>
            <w:bCs w:val="0"/>
            <w:color w:val="auto"/>
            <w:sz w:val="22"/>
            <w:szCs w:val="22"/>
            <w:lang w:bidi="ar-SA"/>
          </w:rPr>
          <w:tab/>
        </w:r>
        <w:r w:rsidR="005A66C8" w:rsidRPr="002036F2">
          <w:rPr>
            <w:rStyle w:val="Hyperlink"/>
          </w:rPr>
          <w:t>Vouchers</w:t>
        </w:r>
        <w:r w:rsidR="005A66C8">
          <w:rPr>
            <w:webHidden/>
          </w:rPr>
          <w:tab/>
        </w:r>
        <w:r w:rsidR="005A66C8">
          <w:rPr>
            <w:webHidden/>
          </w:rPr>
          <w:fldChar w:fldCharType="begin"/>
        </w:r>
        <w:r w:rsidR="005A66C8">
          <w:rPr>
            <w:webHidden/>
          </w:rPr>
          <w:instrText xml:space="preserve"> PAGEREF _Toc410910311 \h </w:instrText>
        </w:r>
        <w:r w:rsidR="005A66C8">
          <w:rPr>
            <w:webHidden/>
          </w:rPr>
        </w:r>
        <w:r w:rsidR="005A66C8">
          <w:rPr>
            <w:webHidden/>
          </w:rPr>
          <w:fldChar w:fldCharType="separate"/>
        </w:r>
        <w:r w:rsidR="005A66C8">
          <w:rPr>
            <w:webHidden/>
          </w:rPr>
          <w:t>17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12" w:history="1">
        <w:r w:rsidR="005A66C8" w:rsidRPr="002036F2">
          <w:rPr>
            <w:rStyle w:val="Hyperlink"/>
          </w:rPr>
          <w:t>4.4.</w:t>
        </w:r>
        <w:r w:rsidR="005A66C8">
          <w:rPr>
            <w:rFonts w:cstheme="minorBidi"/>
            <w:b w:val="0"/>
            <w:bCs w:val="0"/>
            <w:color w:val="auto"/>
            <w:sz w:val="22"/>
            <w:szCs w:val="22"/>
            <w:lang w:bidi="ar-SA"/>
          </w:rPr>
          <w:tab/>
        </w:r>
        <w:r w:rsidR="005A66C8" w:rsidRPr="002036F2">
          <w:rPr>
            <w:rStyle w:val="Hyperlink"/>
          </w:rPr>
          <w:t>Scholarships</w:t>
        </w:r>
        <w:r w:rsidR="005A66C8">
          <w:rPr>
            <w:webHidden/>
          </w:rPr>
          <w:tab/>
        </w:r>
        <w:r w:rsidR="005A66C8">
          <w:rPr>
            <w:webHidden/>
          </w:rPr>
          <w:fldChar w:fldCharType="begin"/>
        </w:r>
        <w:r w:rsidR="005A66C8">
          <w:rPr>
            <w:webHidden/>
          </w:rPr>
          <w:instrText xml:space="preserve"> PAGEREF _Toc410910312 \h </w:instrText>
        </w:r>
        <w:r w:rsidR="005A66C8">
          <w:rPr>
            <w:webHidden/>
          </w:rPr>
        </w:r>
        <w:r w:rsidR="005A66C8">
          <w:rPr>
            <w:webHidden/>
          </w:rPr>
          <w:fldChar w:fldCharType="separate"/>
        </w:r>
        <w:r w:rsidR="005A66C8">
          <w:rPr>
            <w:webHidden/>
          </w:rPr>
          <w:t>17</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313" w:history="1">
        <w:r w:rsidR="005A66C8" w:rsidRPr="002036F2">
          <w:rPr>
            <w:rStyle w:val="Hyperlink"/>
            <w:rFonts w:asciiTheme="majorHAnsi" w:hAnsiTheme="majorHAnsi"/>
          </w:rPr>
          <w:t>5.</w:t>
        </w:r>
        <w:r w:rsidR="005A66C8">
          <w:rPr>
            <w:rFonts w:asciiTheme="minorHAnsi" w:hAnsiTheme="minorHAnsi"/>
            <w:b w:val="0"/>
            <w:bCs w:val="0"/>
            <w:caps w:val="0"/>
            <w:color w:val="auto"/>
            <w:sz w:val="22"/>
            <w:szCs w:val="22"/>
            <w:lang w:bidi="ar-SA"/>
          </w:rPr>
          <w:tab/>
        </w:r>
        <w:r w:rsidR="005A66C8" w:rsidRPr="002036F2">
          <w:rPr>
            <w:rStyle w:val="Hyperlink"/>
          </w:rPr>
          <w:t>Invoicing</w:t>
        </w:r>
        <w:r w:rsidR="005A66C8">
          <w:rPr>
            <w:webHidden/>
          </w:rPr>
          <w:tab/>
        </w:r>
        <w:r w:rsidR="005A66C8">
          <w:rPr>
            <w:webHidden/>
          </w:rPr>
          <w:fldChar w:fldCharType="begin"/>
        </w:r>
        <w:r w:rsidR="005A66C8">
          <w:rPr>
            <w:webHidden/>
          </w:rPr>
          <w:instrText xml:space="preserve"> PAGEREF _Toc410910313 \h </w:instrText>
        </w:r>
        <w:r w:rsidR="005A66C8">
          <w:rPr>
            <w:webHidden/>
          </w:rPr>
        </w:r>
        <w:r w:rsidR="005A66C8">
          <w:rPr>
            <w:webHidden/>
          </w:rPr>
          <w:fldChar w:fldCharType="separate"/>
        </w:r>
        <w:r w:rsidR="005A66C8">
          <w:rPr>
            <w:webHidden/>
          </w:rPr>
          <w:t>17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14" w:history="1">
        <w:r w:rsidR="005A66C8" w:rsidRPr="002036F2">
          <w:rPr>
            <w:rStyle w:val="Hyperlink"/>
          </w:rPr>
          <w:t>5.1.</w:t>
        </w:r>
        <w:r w:rsidR="005A66C8">
          <w:rPr>
            <w:rFonts w:cstheme="minorBidi"/>
            <w:b w:val="0"/>
            <w:bCs w:val="0"/>
            <w:color w:val="auto"/>
            <w:sz w:val="22"/>
            <w:szCs w:val="22"/>
            <w:lang w:bidi="ar-SA"/>
          </w:rPr>
          <w:tab/>
        </w:r>
        <w:r w:rsidR="005A66C8" w:rsidRPr="002036F2">
          <w:rPr>
            <w:rStyle w:val="Hyperlink"/>
          </w:rPr>
          <w:t>Debit/Credit files</w:t>
        </w:r>
        <w:r w:rsidR="005A66C8">
          <w:rPr>
            <w:webHidden/>
          </w:rPr>
          <w:tab/>
        </w:r>
        <w:r w:rsidR="005A66C8">
          <w:rPr>
            <w:webHidden/>
          </w:rPr>
          <w:fldChar w:fldCharType="begin"/>
        </w:r>
        <w:r w:rsidR="005A66C8">
          <w:rPr>
            <w:webHidden/>
          </w:rPr>
          <w:instrText xml:space="preserve"> PAGEREF _Toc410910314 \h </w:instrText>
        </w:r>
        <w:r w:rsidR="005A66C8">
          <w:rPr>
            <w:webHidden/>
          </w:rPr>
        </w:r>
        <w:r w:rsidR="005A66C8">
          <w:rPr>
            <w:webHidden/>
          </w:rPr>
          <w:fldChar w:fldCharType="separate"/>
        </w:r>
        <w:r w:rsidR="005A66C8">
          <w:rPr>
            <w:webHidden/>
          </w:rPr>
          <w:t>18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15" w:history="1">
        <w:r w:rsidR="005A66C8" w:rsidRPr="002036F2">
          <w:rPr>
            <w:rStyle w:val="Hyperlink"/>
          </w:rPr>
          <w:t>5.2.</w:t>
        </w:r>
        <w:r w:rsidR="005A66C8">
          <w:rPr>
            <w:rFonts w:cstheme="minorBidi"/>
            <w:b w:val="0"/>
            <w:bCs w:val="0"/>
            <w:color w:val="auto"/>
            <w:sz w:val="22"/>
            <w:szCs w:val="22"/>
            <w:lang w:bidi="ar-SA"/>
          </w:rPr>
          <w:tab/>
        </w:r>
        <w:r w:rsidR="005A66C8" w:rsidRPr="002036F2">
          <w:rPr>
            <w:rStyle w:val="Hyperlink"/>
          </w:rPr>
          <w:t>Accounts Receivable File</w:t>
        </w:r>
        <w:r w:rsidR="005A66C8">
          <w:rPr>
            <w:webHidden/>
          </w:rPr>
          <w:tab/>
        </w:r>
        <w:r w:rsidR="005A66C8">
          <w:rPr>
            <w:webHidden/>
          </w:rPr>
          <w:fldChar w:fldCharType="begin"/>
        </w:r>
        <w:r w:rsidR="005A66C8">
          <w:rPr>
            <w:webHidden/>
          </w:rPr>
          <w:instrText xml:space="preserve"> PAGEREF _Toc410910315 \h </w:instrText>
        </w:r>
        <w:r w:rsidR="005A66C8">
          <w:rPr>
            <w:webHidden/>
          </w:rPr>
        </w:r>
        <w:r w:rsidR="005A66C8">
          <w:rPr>
            <w:webHidden/>
          </w:rPr>
          <w:fldChar w:fldCharType="separate"/>
        </w:r>
        <w:r w:rsidR="005A66C8">
          <w:rPr>
            <w:webHidden/>
          </w:rPr>
          <w:t>18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16" w:history="1">
        <w:r w:rsidR="005A66C8" w:rsidRPr="002036F2">
          <w:rPr>
            <w:rStyle w:val="Hyperlink"/>
          </w:rPr>
          <w:t>5.3.</w:t>
        </w:r>
        <w:r w:rsidR="005A66C8">
          <w:rPr>
            <w:rFonts w:cstheme="minorBidi"/>
            <w:b w:val="0"/>
            <w:bCs w:val="0"/>
            <w:color w:val="auto"/>
            <w:sz w:val="22"/>
            <w:szCs w:val="22"/>
            <w:lang w:bidi="ar-SA"/>
          </w:rPr>
          <w:tab/>
        </w:r>
        <w:r w:rsidR="005A66C8" w:rsidRPr="002036F2">
          <w:rPr>
            <w:rStyle w:val="Hyperlink"/>
          </w:rPr>
          <w:t>Credit Card File</w:t>
        </w:r>
        <w:r w:rsidR="005A66C8">
          <w:rPr>
            <w:webHidden/>
          </w:rPr>
          <w:tab/>
        </w:r>
        <w:r w:rsidR="005A66C8">
          <w:rPr>
            <w:webHidden/>
          </w:rPr>
          <w:fldChar w:fldCharType="begin"/>
        </w:r>
        <w:r w:rsidR="005A66C8">
          <w:rPr>
            <w:webHidden/>
          </w:rPr>
          <w:instrText xml:space="preserve"> PAGEREF _Toc410910316 \h </w:instrText>
        </w:r>
        <w:r w:rsidR="005A66C8">
          <w:rPr>
            <w:webHidden/>
          </w:rPr>
        </w:r>
        <w:r w:rsidR="005A66C8">
          <w:rPr>
            <w:webHidden/>
          </w:rPr>
          <w:fldChar w:fldCharType="separate"/>
        </w:r>
        <w:r w:rsidR="005A66C8">
          <w:rPr>
            <w:webHidden/>
          </w:rPr>
          <w:t>18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17" w:history="1">
        <w:r w:rsidR="005A66C8" w:rsidRPr="002036F2">
          <w:rPr>
            <w:rStyle w:val="Hyperlink"/>
          </w:rPr>
          <w:t>5.4.</w:t>
        </w:r>
        <w:r w:rsidR="005A66C8">
          <w:rPr>
            <w:rFonts w:cstheme="minorBidi"/>
            <w:b w:val="0"/>
            <w:bCs w:val="0"/>
            <w:color w:val="auto"/>
            <w:sz w:val="22"/>
            <w:szCs w:val="22"/>
            <w:lang w:bidi="ar-SA"/>
          </w:rPr>
          <w:tab/>
        </w:r>
        <w:r w:rsidR="005A66C8" w:rsidRPr="002036F2">
          <w:rPr>
            <w:rStyle w:val="Hyperlink"/>
          </w:rPr>
          <w:t>Division of Animal Care File</w:t>
        </w:r>
        <w:r w:rsidR="005A66C8">
          <w:rPr>
            <w:webHidden/>
          </w:rPr>
          <w:tab/>
        </w:r>
        <w:r w:rsidR="005A66C8">
          <w:rPr>
            <w:webHidden/>
          </w:rPr>
          <w:fldChar w:fldCharType="begin"/>
        </w:r>
        <w:r w:rsidR="005A66C8">
          <w:rPr>
            <w:webHidden/>
          </w:rPr>
          <w:instrText xml:space="preserve"> PAGEREF _Toc410910317 \h </w:instrText>
        </w:r>
        <w:r w:rsidR="005A66C8">
          <w:rPr>
            <w:webHidden/>
          </w:rPr>
        </w:r>
        <w:r w:rsidR="005A66C8">
          <w:rPr>
            <w:webHidden/>
          </w:rPr>
          <w:fldChar w:fldCharType="separate"/>
        </w:r>
        <w:r w:rsidR="005A66C8">
          <w:rPr>
            <w:webHidden/>
          </w:rPr>
          <w:t>18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18" w:history="1">
        <w:r w:rsidR="005A66C8" w:rsidRPr="002036F2">
          <w:rPr>
            <w:rStyle w:val="Hyperlink"/>
          </w:rPr>
          <w:t>5.5.</w:t>
        </w:r>
        <w:r w:rsidR="005A66C8">
          <w:rPr>
            <w:rFonts w:cstheme="minorBidi"/>
            <w:b w:val="0"/>
            <w:bCs w:val="0"/>
            <w:color w:val="auto"/>
            <w:sz w:val="22"/>
            <w:szCs w:val="22"/>
            <w:lang w:bidi="ar-SA"/>
          </w:rPr>
          <w:tab/>
        </w:r>
        <w:r w:rsidR="005A66C8" w:rsidRPr="002036F2">
          <w:rPr>
            <w:rStyle w:val="Hyperlink"/>
          </w:rPr>
          <w:t>VA File</w:t>
        </w:r>
        <w:r w:rsidR="005A66C8">
          <w:rPr>
            <w:webHidden/>
          </w:rPr>
          <w:tab/>
        </w:r>
        <w:r w:rsidR="005A66C8">
          <w:rPr>
            <w:webHidden/>
          </w:rPr>
          <w:fldChar w:fldCharType="begin"/>
        </w:r>
        <w:r w:rsidR="005A66C8">
          <w:rPr>
            <w:webHidden/>
          </w:rPr>
          <w:instrText xml:space="preserve"> PAGEREF _Toc410910318 \h </w:instrText>
        </w:r>
        <w:r w:rsidR="005A66C8">
          <w:rPr>
            <w:webHidden/>
          </w:rPr>
        </w:r>
        <w:r w:rsidR="005A66C8">
          <w:rPr>
            <w:webHidden/>
          </w:rPr>
          <w:fldChar w:fldCharType="separate"/>
        </w:r>
        <w:r w:rsidR="005A66C8">
          <w:rPr>
            <w:webHidden/>
          </w:rPr>
          <w:t>18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19" w:history="1">
        <w:r w:rsidR="005A66C8" w:rsidRPr="002036F2">
          <w:rPr>
            <w:rStyle w:val="Hyperlink"/>
          </w:rPr>
          <w:t>5.6.</w:t>
        </w:r>
        <w:r w:rsidR="005A66C8">
          <w:rPr>
            <w:rFonts w:cstheme="minorBidi"/>
            <w:b w:val="0"/>
            <w:bCs w:val="0"/>
            <w:color w:val="auto"/>
            <w:sz w:val="22"/>
            <w:szCs w:val="22"/>
            <w:lang w:bidi="ar-SA"/>
          </w:rPr>
          <w:tab/>
        </w:r>
        <w:r w:rsidR="005A66C8" w:rsidRPr="002036F2">
          <w:rPr>
            <w:rStyle w:val="Hyperlink"/>
          </w:rPr>
          <w:t>Invoicing Reports</w:t>
        </w:r>
        <w:r w:rsidR="005A66C8">
          <w:rPr>
            <w:webHidden/>
          </w:rPr>
          <w:tab/>
        </w:r>
        <w:r w:rsidR="005A66C8">
          <w:rPr>
            <w:webHidden/>
          </w:rPr>
          <w:fldChar w:fldCharType="begin"/>
        </w:r>
        <w:r w:rsidR="005A66C8">
          <w:rPr>
            <w:webHidden/>
          </w:rPr>
          <w:instrText xml:space="preserve"> PAGEREF _Toc410910319 \h </w:instrText>
        </w:r>
        <w:r w:rsidR="005A66C8">
          <w:rPr>
            <w:webHidden/>
          </w:rPr>
        </w:r>
        <w:r w:rsidR="005A66C8">
          <w:rPr>
            <w:webHidden/>
          </w:rPr>
          <w:fldChar w:fldCharType="separate"/>
        </w:r>
        <w:r w:rsidR="005A66C8">
          <w:rPr>
            <w:webHidden/>
          </w:rPr>
          <w:t>18</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320" w:history="1">
        <w:r w:rsidR="005A66C8" w:rsidRPr="002036F2">
          <w:rPr>
            <w:rStyle w:val="Hyperlink"/>
            <w:rFonts w:asciiTheme="majorHAnsi" w:hAnsiTheme="majorHAnsi"/>
          </w:rPr>
          <w:t>6.</w:t>
        </w:r>
        <w:r w:rsidR="005A66C8">
          <w:rPr>
            <w:rFonts w:asciiTheme="minorHAnsi" w:hAnsiTheme="minorHAnsi"/>
            <w:b w:val="0"/>
            <w:bCs w:val="0"/>
            <w:caps w:val="0"/>
            <w:color w:val="auto"/>
            <w:sz w:val="22"/>
            <w:szCs w:val="22"/>
            <w:lang w:bidi="ar-SA"/>
          </w:rPr>
          <w:tab/>
        </w:r>
        <w:r w:rsidR="005A66C8" w:rsidRPr="002036F2">
          <w:rPr>
            <w:rStyle w:val="Hyperlink"/>
          </w:rPr>
          <w:t>Encumbrance</w:t>
        </w:r>
        <w:r w:rsidR="005A66C8">
          <w:rPr>
            <w:webHidden/>
          </w:rPr>
          <w:tab/>
        </w:r>
        <w:r w:rsidR="005A66C8">
          <w:rPr>
            <w:webHidden/>
          </w:rPr>
          <w:fldChar w:fldCharType="begin"/>
        </w:r>
        <w:r w:rsidR="005A66C8">
          <w:rPr>
            <w:webHidden/>
          </w:rPr>
          <w:instrText xml:space="preserve"> PAGEREF _Toc410910320 \h </w:instrText>
        </w:r>
        <w:r w:rsidR="005A66C8">
          <w:rPr>
            <w:webHidden/>
          </w:rPr>
        </w:r>
        <w:r w:rsidR="005A66C8">
          <w:rPr>
            <w:webHidden/>
          </w:rPr>
          <w:fldChar w:fldCharType="separate"/>
        </w:r>
        <w:r w:rsidR="005A66C8">
          <w:rPr>
            <w:webHidden/>
          </w:rPr>
          <w:t>18</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321" w:history="1">
        <w:r w:rsidR="005A66C8" w:rsidRPr="002036F2">
          <w:rPr>
            <w:rStyle w:val="Hyperlink"/>
            <w:rFonts w:asciiTheme="majorHAnsi" w:hAnsiTheme="majorHAnsi"/>
          </w:rPr>
          <w:t>7.</w:t>
        </w:r>
        <w:r w:rsidR="005A66C8">
          <w:rPr>
            <w:rFonts w:asciiTheme="minorHAnsi" w:hAnsiTheme="minorHAnsi"/>
            <w:b w:val="0"/>
            <w:bCs w:val="0"/>
            <w:caps w:val="0"/>
            <w:color w:val="auto"/>
            <w:sz w:val="22"/>
            <w:szCs w:val="22"/>
            <w:lang w:bidi="ar-SA"/>
          </w:rPr>
          <w:tab/>
        </w:r>
        <w:r w:rsidR="005A66C8" w:rsidRPr="002036F2">
          <w:rPr>
            <w:rStyle w:val="Hyperlink"/>
          </w:rPr>
          <w:t>Getting Started</w:t>
        </w:r>
        <w:r w:rsidR="005A66C8">
          <w:rPr>
            <w:webHidden/>
          </w:rPr>
          <w:tab/>
        </w:r>
        <w:r w:rsidR="005A66C8">
          <w:rPr>
            <w:webHidden/>
          </w:rPr>
          <w:fldChar w:fldCharType="begin"/>
        </w:r>
        <w:r w:rsidR="005A66C8">
          <w:rPr>
            <w:webHidden/>
          </w:rPr>
          <w:instrText xml:space="preserve"> PAGEREF _Toc410910321 \h </w:instrText>
        </w:r>
        <w:r w:rsidR="005A66C8">
          <w:rPr>
            <w:webHidden/>
          </w:rPr>
        </w:r>
        <w:r w:rsidR="005A66C8">
          <w:rPr>
            <w:webHidden/>
          </w:rPr>
          <w:fldChar w:fldCharType="separate"/>
        </w:r>
        <w:r w:rsidR="005A66C8">
          <w:rPr>
            <w:webHidden/>
          </w:rPr>
          <w:t>19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22" w:history="1">
        <w:r w:rsidR="005A66C8" w:rsidRPr="002036F2">
          <w:rPr>
            <w:rStyle w:val="Hyperlink"/>
          </w:rPr>
          <w:t>7.1.</w:t>
        </w:r>
        <w:r w:rsidR="005A66C8">
          <w:rPr>
            <w:rFonts w:cstheme="minorBidi"/>
            <w:b w:val="0"/>
            <w:bCs w:val="0"/>
            <w:color w:val="auto"/>
            <w:sz w:val="22"/>
            <w:szCs w:val="22"/>
            <w:lang w:bidi="ar-SA"/>
          </w:rPr>
          <w:tab/>
        </w:r>
        <w:r w:rsidR="005A66C8" w:rsidRPr="002036F2">
          <w:rPr>
            <w:rStyle w:val="Hyperlink"/>
          </w:rPr>
          <w:t>Prior to actually using the system:</w:t>
        </w:r>
        <w:r w:rsidR="005A66C8">
          <w:rPr>
            <w:webHidden/>
          </w:rPr>
          <w:tab/>
        </w:r>
        <w:r w:rsidR="005A66C8">
          <w:rPr>
            <w:webHidden/>
          </w:rPr>
          <w:fldChar w:fldCharType="begin"/>
        </w:r>
        <w:r w:rsidR="005A66C8">
          <w:rPr>
            <w:webHidden/>
          </w:rPr>
          <w:instrText xml:space="preserve"> PAGEREF _Toc410910322 \h </w:instrText>
        </w:r>
        <w:r w:rsidR="005A66C8">
          <w:rPr>
            <w:webHidden/>
          </w:rPr>
        </w:r>
        <w:r w:rsidR="005A66C8">
          <w:rPr>
            <w:webHidden/>
          </w:rPr>
          <w:fldChar w:fldCharType="separate"/>
        </w:r>
        <w:r w:rsidR="005A66C8">
          <w:rPr>
            <w:webHidden/>
          </w:rPr>
          <w:t>19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23" w:history="1">
        <w:r w:rsidR="005A66C8" w:rsidRPr="002036F2">
          <w:rPr>
            <w:rStyle w:val="Hyperlink"/>
          </w:rPr>
          <w:t>7.2.</w:t>
        </w:r>
        <w:r w:rsidR="005A66C8">
          <w:rPr>
            <w:rFonts w:cstheme="minorBidi"/>
            <w:b w:val="0"/>
            <w:bCs w:val="0"/>
            <w:color w:val="auto"/>
            <w:sz w:val="22"/>
            <w:szCs w:val="22"/>
            <w:lang w:bidi="ar-SA"/>
          </w:rPr>
          <w:tab/>
        </w:r>
        <w:r w:rsidR="005A66C8" w:rsidRPr="002036F2">
          <w:rPr>
            <w:rStyle w:val="Hyperlink"/>
          </w:rPr>
          <w:t>Begin using the system:</w:t>
        </w:r>
        <w:r w:rsidR="005A66C8">
          <w:rPr>
            <w:webHidden/>
          </w:rPr>
          <w:tab/>
        </w:r>
        <w:r w:rsidR="005A66C8">
          <w:rPr>
            <w:webHidden/>
          </w:rPr>
          <w:fldChar w:fldCharType="begin"/>
        </w:r>
        <w:r w:rsidR="005A66C8">
          <w:rPr>
            <w:webHidden/>
          </w:rPr>
          <w:instrText xml:space="preserve"> PAGEREF _Toc410910323 \h </w:instrText>
        </w:r>
        <w:r w:rsidR="005A66C8">
          <w:rPr>
            <w:webHidden/>
          </w:rPr>
        </w:r>
        <w:r w:rsidR="005A66C8">
          <w:rPr>
            <w:webHidden/>
          </w:rPr>
          <w:fldChar w:fldCharType="separate"/>
        </w:r>
        <w:r w:rsidR="005A66C8">
          <w:rPr>
            <w:webHidden/>
          </w:rPr>
          <w:t>19</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324" w:history="1">
        <w:r w:rsidR="005A66C8" w:rsidRPr="002036F2">
          <w:rPr>
            <w:rStyle w:val="Hyperlink"/>
            <w:rFonts w:asciiTheme="majorHAnsi" w:hAnsiTheme="majorHAnsi"/>
          </w:rPr>
          <w:t>8.</w:t>
        </w:r>
        <w:r w:rsidR="005A66C8">
          <w:rPr>
            <w:rFonts w:asciiTheme="minorHAnsi" w:hAnsiTheme="minorHAnsi"/>
            <w:b w:val="0"/>
            <w:bCs w:val="0"/>
            <w:caps w:val="0"/>
            <w:color w:val="auto"/>
            <w:sz w:val="22"/>
            <w:szCs w:val="22"/>
            <w:lang w:bidi="ar-SA"/>
          </w:rPr>
          <w:tab/>
        </w:r>
        <w:r w:rsidR="005A66C8" w:rsidRPr="002036F2">
          <w:rPr>
            <w:rStyle w:val="Hyperlink"/>
          </w:rPr>
          <w:t>Logging In</w:t>
        </w:r>
        <w:r w:rsidR="005A66C8">
          <w:rPr>
            <w:webHidden/>
          </w:rPr>
          <w:tab/>
        </w:r>
        <w:r w:rsidR="005A66C8">
          <w:rPr>
            <w:webHidden/>
          </w:rPr>
          <w:fldChar w:fldCharType="begin"/>
        </w:r>
        <w:r w:rsidR="005A66C8">
          <w:rPr>
            <w:webHidden/>
          </w:rPr>
          <w:instrText xml:space="preserve"> PAGEREF _Toc410910324 \h </w:instrText>
        </w:r>
        <w:r w:rsidR="005A66C8">
          <w:rPr>
            <w:webHidden/>
          </w:rPr>
        </w:r>
        <w:r w:rsidR="005A66C8">
          <w:rPr>
            <w:webHidden/>
          </w:rPr>
          <w:fldChar w:fldCharType="separate"/>
        </w:r>
        <w:r w:rsidR="005A66C8">
          <w:rPr>
            <w:webHidden/>
          </w:rPr>
          <w:t>19</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325" w:history="1">
        <w:r w:rsidR="005A66C8" w:rsidRPr="002036F2">
          <w:rPr>
            <w:rStyle w:val="Hyperlink"/>
            <w:rFonts w:asciiTheme="majorHAnsi" w:hAnsiTheme="majorHAnsi"/>
          </w:rPr>
          <w:t>9.</w:t>
        </w:r>
        <w:r w:rsidR="005A66C8">
          <w:rPr>
            <w:rFonts w:asciiTheme="minorHAnsi" w:hAnsiTheme="minorHAnsi"/>
            <w:b w:val="0"/>
            <w:bCs w:val="0"/>
            <w:caps w:val="0"/>
            <w:color w:val="auto"/>
            <w:sz w:val="22"/>
            <w:szCs w:val="22"/>
            <w:lang w:bidi="ar-SA"/>
          </w:rPr>
          <w:tab/>
        </w:r>
        <w:r w:rsidR="005A66C8" w:rsidRPr="002036F2">
          <w:rPr>
            <w:rStyle w:val="Hyperlink"/>
          </w:rPr>
          <w:t>Center Administrator of Billing Numbers</w:t>
        </w:r>
        <w:r w:rsidR="005A66C8">
          <w:rPr>
            <w:webHidden/>
          </w:rPr>
          <w:tab/>
        </w:r>
        <w:r w:rsidR="005A66C8">
          <w:rPr>
            <w:webHidden/>
          </w:rPr>
          <w:fldChar w:fldCharType="begin"/>
        </w:r>
        <w:r w:rsidR="005A66C8">
          <w:rPr>
            <w:webHidden/>
          </w:rPr>
          <w:instrText xml:space="preserve"> PAGEREF _Toc410910325 \h </w:instrText>
        </w:r>
        <w:r w:rsidR="005A66C8">
          <w:rPr>
            <w:webHidden/>
          </w:rPr>
        </w:r>
        <w:r w:rsidR="005A66C8">
          <w:rPr>
            <w:webHidden/>
          </w:rPr>
          <w:fldChar w:fldCharType="separate"/>
        </w:r>
        <w:r w:rsidR="005A66C8">
          <w:rPr>
            <w:webHidden/>
          </w:rPr>
          <w:t>20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26" w:history="1">
        <w:r w:rsidR="005A66C8" w:rsidRPr="002036F2">
          <w:rPr>
            <w:rStyle w:val="Hyperlink"/>
          </w:rPr>
          <w:t>9.1.</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_Toc410910326 \h </w:instrText>
        </w:r>
        <w:r w:rsidR="005A66C8">
          <w:rPr>
            <w:webHidden/>
          </w:rPr>
        </w:r>
        <w:r w:rsidR="005A66C8">
          <w:rPr>
            <w:webHidden/>
          </w:rPr>
          <w:fldChar w:fldCharType="separate"/>
        </w:r>
        <w:r w:rsidR="005A66C8">
          <w:rPr>
            <w:webHidden/>
          </w:rPr>
          <w:t>20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27" w:history="1">
        <w:r w:rsidR="005A66C8" w:rsidRPr="002036F2">
          <w:rPr>
            <w:rStyle w:val="Hyperlink"/>
          </w:rPr>
          <w:t>9.1.1.</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_Toc410910327 \h </w:instrText>
        </w:r>
        <w:r w:rsidR="005A66C8">
          <w:rPr>
            <w:webHidden/>
          </w:rPr>
        </w:r>
        <w:r w:rsidR="005A66C8">
          <w:rPr>
            <w:webHidden/>
          </w:rPr>
          <w:fldChar w:fldCharType="separate"/>
        </w:r>
        <w:r w:rsidR="005A66C8">
          <w:rPr>
            <w:webHidden/>
          </w:rPr>
          <w:t>20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28" w:history="1">
        <w:r w:rsidR="005A66C8" w:rsidRPr="002036F2">
          <w:rPr>
            <w:rStyle w:val="Hyperlink"/>
          </w:rPr>
          <w:t>9.2.</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_Toc410910328 \h </w:instrText>
        </w:r>
        <w:r w:rsidR="005A66C8">
          <w:rPr>
            <w:webHidden/>
          </w:rPr>
        </w:r>
        <w:r w:rsidR="005A66C8">
          <w:rPr>
            <w:webHidden/>
          </w:rPr>
          <w:fldChar w:fldCharType="separate"/>
        </w:r>
        <w:r w:rsidR="005A66C8">
          <w:rPr>
            <w:webHidden/>
          </w:rPr>
          <w:t>20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29" w:history="1">
        <w:r w:rsidR="005A66C8" w:rsidRPr="002036F2">
          <w:rPr>
            <w:rStyle w:val="Hyperlink"/>
          </w:rPr>
          <w:t>9.2.1.</w:t>
        </w:r>
        <w:r w:rsidR="005A66C8">
          <w:rPr>
            <w:rFonts w:cstheme="minorBidi"/>
            <w:b w:val="0"/>
            <w:i w:val="0"/>
            <w:color w:val="auto"/>
            <w:sz w:val="22"/>
            <w:szCs w:val="22"/>
            <w:lang w:bidi="ar-SA"/>
          </w:rPr>
          <w:tab/>
        </w:r>
        <w:r w:rsidR="005A66C8" w:rsidRPr="002036F2">
          <w:rPr>
            <w:rStyle w:val="Hyperlink"/>
          </w:rPr>
          <w:t>Refund Report</w:t>
        </w:r>
        <w:r w:rsidR="005A66C8">
          <w:rPr>
            <w:webHidden/>
          </w:rPr>
          <w:tab/>
        </w:r>
        <w:r w:rsidR="005A66C8">
          <w:rPr>
            <w:webHidden/>
          </w:rPr>
          <w:fldChar w:fldCharType="begin"/>
        </w:r>
        <w:r w:rsidR="005A66C8">
          <w:rPr>
            <w:webHidden/>
          </w:rPr>
          <w:instrText xml:space="preserve"> PAGEREF _Toc410910329 \h </w:instrText>
        </w:r>
        <w:r w:rsidR="005A66C8">
          <w:rPr>
            <w:webHidden/>
          </w:rPr>
        </w:r>
        <w:r w:rsidR="005A66C8">
          <w:rPr>
            <w:webHidden/>
          </w:rPr>
          <w:fldChar w:fldCharType="separate"/>
        </w:r>
        <w:r w:rsidR="005A66C8">
          <w:rPr>
            <w:webHidden/>
          </w:rPr>
          <w:t>20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30" w:history="1">
        <w:r w:rsidR="005A66C8" w:rsidRPr="002036F2">
          <w:rPr>
            <w:rStyle w:val="Hyperlink"/>
          </w:rPr>
          <w:t>9.2.2.</w:t>
        </w:r>
        <w:r w:rsidR="005A66C8">
          <w:rPr>
            <w:rFonts w:cstheme="minorBidi"/>
            <w:b w:val="0"/>
            <w:i w:val="0"/>
            <w:color w:val="auto"/>
            <w:sz w:val="22"/>
            <w:szCs w:val="22"/>
            <w:lang w:bidi="ar-SA"/>
          </w:rPr>
          <w:tab/>
        </w:r>
        <w:r w:rsidR="005A66C8" w:rsidRPr="002036F2">
          <w:rPr>
            <w:rStyle w:val="Hyperlink"/>
          </w:rPr>
          <w:t>Invoice Report</w:t>
        </w:r>
        <w:r w:rsidR="005A66C8">
          <w:rPr>
            <w:webHidden/>
          </w:rPr>
          <w:tab/>
        </w:r>
        <w:r w:rsidR="005A66C8">
          <w:rPr>
            <w:webHidden/>
          </w:rPr>
          <w:fldChar w:fldCharType="begin"/>
        </w:r>
        <w:r w:rsidR="005A66C8">
          <w:rPr>
            <w:webHidden/>
          </w:rPr>
          <w:instrText xml:space="preserve"> PAGEREF _Toc410910330 \h </w:instrText>
        </w:r>
        <w:r w:rsidR="005A66C8">
          <w:rPr>
            <w:webHidden/>
          </w:rPr>
        </w:r>
        <w:r w:rsidR="005A66C8">
          <w:rPr>
            <w:webHidden/>
          </w:rPr>
          <w:fldChar w:fldCharType="separate"/>
        </w:r>
        <w:r w:rsidR="005A66C8">
          <w:rPr>
            <w:webHidden/>
          </w:rPr>
          <w:t>20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31" w:history="1">
        <w:r w:rsidR="005A66C8" w:rsidRPr="002036F2">
          <w:rPr>
            <w:rStyle w:val="Hyperlink"/>
          </w:rPr>
          <w:t>9.2.3.</w:t>
        </w:r>
        <w:r w:rsidR="005A66C8">
          <w:rPr>
            <w:rFonts w:cstheme="minorBidi"/>
            <w:b w:val="0"/>
            <w:i w:val="0"/>
            <w:color w:val="auto"/>
            <w:sz w:val="22"/>
            <w:szCs w:val="22"/>
            <w:lang w:bidi="ar-SA"/>
          </w:rPr>
          <w:tab/>
        </w:r>
        <w:r w:rsidR="005A66C8" w:rsidRPr="002036F2">
          <w:rPr>
            <w:rStyle w:val="Hyperlink"/>
          </w:rPr>
          <w:t>Usage Extract</w:t>
        </w:r>
        <w:r w:rsidR="005A66C8">
          <w:rPr>
            <w:webHidden/>
          </w:rPr>
          <w:tab/>
        </w:r>
        <w:r w:rsidR="005A66C8">
          <w:rPr>
            <w:webHidden/>
          </w:rPr>
          <w:fldChar w:fldCharType="begin"/>
        </w:r>
        <w:r w:rsidR="005A66C8">
          <w:rPr>
            <w:webHidden/>
          </w:rPr>
          <w:instrText xml:space="preserve"> PAGEREF _Toc410910331 \h </w:instrText>
        </w:r>
        <w:r w:rsidR="005A66C8">
          <w:rPr>
            <w:webHidden/>
          </w:rPr>
        </w:r>
        <w:r w:rsidR="005A66C8">
          <w:rPr>
            <w:webHidden/>
          </w:rPr>
          <w:fldChar w:fldCharType="separate"/>
        </w:r>
        <w:r w:rsidR="005A66C8">
          <w:rPr>
            <w:webHidden/>
          </w:rPr>
          <w:t>20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32" w:history="1">
        <w:r w:rsidR="005A66C8" w:rsidRPr="002036F2">
          <w:rPr>
            <w:rStyle w:val="Hyperlink"/>
          </w:rPr>
          <w:t>9.2.4.</w:t>
        </w:r>
        <w:r w:rsidR="005A66C8">
          <w:rPr>
            <w:rFonts w:cstheme="minorBidi"/>
            <w:b w:val="0"/>
            <w:i w:val="0"/>
            <w:color w:val="auto"/>
            <w:sz w:val="22"/>
            <w:szCs w:val="22"/>
            <w:lang w:bidi="ar-SA"/>
          </w:rPr>
          <w:tab/>
        </w:r>
        <w:r w:rsidR="005A66C8" w:rsidRPr="002036F2">
          <w:rPr>
            <w:rStyle w:val="Hyperlink"/>
          </w:rPr>
          <w:t>Usage Report</w:t>
        </w:r>
        <w:r w:rsidR="005A66C8">
          <w:rPr>
            <w:webHidden/>
          </w:rPr>
          <w:tab/>
        </w:r>
        <w:r w:rsidR="005A66C8">
          <w:rPr>
            <w:webHidden/>
          </w:rPr>
          <w:fldChar w:fldCharType="begin"/>
        </w:r>
        <w:r w:rsidR="005A66C8">
          <w:rPr>
            <w:webHidden/>
          </w:rPr>
          <w:instrText xml:space="preserve"> PAGEREF _Toc410910332 \h </w:instrText>
        </w:r>
        <w:r w:rsidR="005A66C8">
          <w:rPr>
            <w:webHidden/>
          </w:rPr>
        </w:r>
        <w:r w:rsidR="005A66C8">
          <w:rPr>
            <w:webHidden/>
          </w:rPr>
          <w:fldChar w:fldCharType="separate"/>
        </w:r>
        <w:r w:rsidR="005A66C8">
          <w:rPr>
            <w:webHidden/>
          </w:rPr>
          <w:t>20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33" w:history="1">
        <w:r w:rsidR="005A66C8" w:rsidRPr="002036F2">
          <w:rPr>
            <w:rStyle w:val="Hyperlink"/>
          </w:rPr>
          <w:t>9.2.5.</w:t>
        </w:r>
        <w:r w:rsidR="005A66C8">
          <w:rPr>
            <w:rFonts w:cstheme="minorBidi"/>
            <w:b w:val="0"/>
            <w:i w:val="0"/>
            <w:color w:val="auto"/>
            <w:sz w:val="22"/>
            <w:szCs w:val="22"/>
            <w:lang w:bidi="ar-SA"/>
          </w:rPr>
          <w:tab/>
        </w:r>
        <w:r w:rsidR="005A66C8" w:rsidRPr="002036F2">
          <w:rPr>
            <w:rStyle w:val="Hyperlink"/>
          </w:rPr>
          <w:t>Query</w:t>
        </w:r>
        <w:r w:rsidR="005A66C8">
          <w:rPr>
            <w:webHidden/>
          </w:rPr>
          <w:tab/>
        </w:r>
        <w:r w:rsidR="005A66C8">
          <w:rPr>
            <w:webHidden/>
          </w:rPr>
          <w:fldChar w:fldCharType="begin"/>
        </w:r>
        <w:r w:rsidR="005A66C8">
          <w:rPr>
            <w:webHidden/>
          </w:rPr>
          <w:instrText xml:space="preserve"> PAGEREF _Toc410910333 \h </w:instrText>
        </w:r>
        <w:r w:rsidR="005A66C8">
          <w:rPr>
            <w:webHidden/>
          </w:rPr>
        </w:r>
        <w:r w:rsidR="005A66C8">
          <w:rPr>
            <w:webHidden/>
          </w:rPr>
          <w:fldChar w:fldCharType="separate"/>
        </w:r>
        <w:r w:rsidR="005A66C8">
          <w:rPr>
            <w:webHidden/>
          </w:rPr>
          <w:t>20</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334" w:history="1">
        <w:r w:rsidR="005A66C8" w:rsidRPr="002036F2">
          <w:rPr>
            <w:rStyle w:val="Hyperlink"/>
            <w:rFonts w:asciiTheme="majorHAnsi" w:hAnsiTheme="majorHAnsi"/>
          </w:rPr>
          <w:t>10.</w:t>
        </w:r>
        <w:r w:rsidR="005A66C8">
          <w:rPr>
            <w:rFonts w:asciiTheme="minorHAnsi" w:hAnsiTheme="minorHAnsi"/>
            <w:b w:val="0"/>
            <w:bCs w:val="0"/>
            <w:caps w:val="0"/>
            <w:color w:val="auto"/>
            <w:sz w:val="22"/>
            <w:szCs w:val="22"/>
            <w:lang w:bidi="ar-SA"/>
          </w:rPr>
          <w:tab/>
        </w:r>
        <w:r w:rsidR="005A66C8" w:rsidRPr="002036F2">
          <w:rPr>
            <w:rStyle w:val="Hyperlink"/>
          </w:rPr>
          <w:t>Center Administrator of Contributing Centers</w:t>
        </w:r>
        <w:r w:rsidR="005A66C8">
          <w:rPr>
            <w:webHidden/>
          </w:rPr>
          <w:tab/>
        </w:r>
        <w:r w:rsidR="005A66C8">
          <w:rPr>
            <w:webHidden/>
          </w:rPr>
          <w:fldChar w:fldCharType="begin"/>
        </w:r>
        <w:r w:rsidR="005A66C8">
          <w:rPr>
            <w:webHidden/>
          </w:rPr>
          <w:instrText xml:space="preserve"> PAGEREF _Toc410910334 \h </w:instrText>
        </w:r>
        <w:r w:rsidR="005A66C8">
          <w:rPr>
            <w:webHidden/>
          </w:rPr>
        </w:r>
        <w:r w:rsidR="005A66C8">
          <w:rPr>
            <w:webHidden/>
          </w:rPr>
          <w:fldChar w:fldCharType="separate"/>
        </w:r>
        <w:r w:rsidR="005A66C8">
          <w:rPr>
            <w:webHidden/>
          </w:rPr>
          <w:t>20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35" w:history="1">
        <w:r w:rsidR="005A66C8" w:rsidRPr="002036F2">
          <w:rPr>
            <w:rStyle w:val="Hyperlink"/>
            <w:rFonts w:eastAsia="Times New Roman"/>
          </w:rPr>
          <w:t>10.1.</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_Toc410910335 \h </w:instrText>
        </w:r>
        <w:r w:rsidR="005A66C8">
          <w:rPr>
            <w:webHidden/>
          </w:rPr>
        </w:r>
        <w:r w:rsidR="005A66C8">
          <w:rPr>
            <w:webHidden/>
          </w:rPr>
          <w:fldChar w:fldCharType="separate"/>
        </w:r>
        <w:r w:rsidR="005A66C8">
          <w:rPr>
            <w:webHidden/>
          </w:rPr>
          <w:t>21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36" w:history="1">
        <w:r w:rsidR="005A66C8" w:rsidRPr="002036F2">
          <w:rPr>
            <w:rStyle w:val="Hyperlink"/>
          </w:rPr>
          <w:t>10.1.1.</w:t>
        </w:r>
        <w:r w:rsidR="005A66C8">
          <w:rPr>
            <w:rFonts w:cstheme="minorBidi"/>
            <w:b w:val="0"/>
            <w:i w:val="0"/>
            <w:color w:val="auto"/>
            <w:sz w:val="22"/>
            <w:szCs w:val="22"/>
            <w:lang w:bidi="ar-SA"/>
          </w:rPr>
          <w:tab/>
        </w:r>
        <w:r w:rsidR="005A66C8" w:rsidRPr="002036F2">
          <w:rPr>
            <w:rStyle w:val="Hyperlink"/>
          </w:rPr>
          <w:t>Program</w:t>
        </w:r>
        <w:r w:rsidR="005A66C8">
          <w:rPr>
            <w:webHidden/>
          </w:rPr>
          <w:tab/>
        </w:r>
        <w:r w:rsidR="005A66C8">
          <w:rPr>
            <w:webHidden/>
          </w:rPr>
          <w:fldChar w:fldCharType="begin"/>
        </w:r>
        <w:r w:rsidR="005A66C8">
          <w:rPr>
            <w:webHidden/>
          </w:rPr>
          <w:instrText xml:space="preserve"> PAGEREF _Toc410910336 \h </w:instrText>
        </w:r>
        <w:r w:rsidR="005A66C8">
          <w:rPr>
            <w:webHidden/>
          </w:rPr>
        </w:r>
        <w:r w:rsidR="005A66C8">
          <w:rPr>
            <w:webHidden/>
          </w:rPr>
          <w:fldChar w:fldCharType="separate"/>
        </w:r>
        <w:r w:rsidR="005A66C8">
          <w:rPr>
            <w:webHidden/>
          </w:rPr>
          <w:t>21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37" w:history="1">
        <w:r w:rsidR="005A66C8" w:rsidRPr="002036F2">
          <w:rPr>
            <w:rStyle w:val="Hyperlink"/>
          </w:rPr>
          <w:t>10.1.2.</w:t>
        </w:r>
        <w:r w:rsidR="005A66C8">
          <w:rPr>
            <w:rFonts w:cstheme="minorBidi"/>
            <w:b w:val="0"/>
            <w:i w:val="0"/>
            <w:color w:val="auto"/>
            <w:sz w:val="22"/>
            <w:szCs w:val="22"/>
            <w:lang w:bidi="ar-SA"/>
          </w:rPr>
          <w:tab/>
        </w:r>
        <w:r w:rsidR="005A66C8" w:rsidRPr="002036F2">
          <w:rPr>
            <w:rStyle w:val="Hyperlink"/>
          </w:rPr>
          <w:t>Subsidy Distribution</w:t>
        </w:r>
        <w:r w:rsidR="005A66C8">
          <w:rPr>
            <w:webHidden/>
          </w:rPr>
          <w:tab/>
        </w:r>
        <w:r w:rsidR="005A66C8">
          <w:rPr>
            <w:webHidden/>
          </w:rPr>
          <w:fldChar w:fldCharType="begin"/>
        </w:r>
        <w:r w:rsidR="005A66C8">
          <w:rPr>
            <w:webHidden/>
          </w:rPr>
          <w:instrText xml:space="preserve"> PAGEREF _Toc410910337 \h </w:instrText>
        </w:r>
        <w:r w:rsidR="005A66C8">
          <w:rPr>
            <w:webHidden/>
          </w:rPr>
        </w:r>
        <w:r w:rsidR="005A66C8">
          <w:rPr>
            <w:webHidden/>
          </w:rPr>
          <w:fldChar w:fldCharType="separate"/>
        </w:r>
        <w:r w:rsidR="005A66C8">
          <w:rPr>
            <w:webHidden/>
          </w:rPr>
          <w:t>21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38" w:history="1">
        <w:r w:rsidR="005A66C8" w:rsidRPr="002036F2">
          <w:rPr>
            <w:rStyle w:val="Hyperlink"/>
          </w:rPr>
          <w:t>10.1.3.</w:t>
        </w:r>
        <w:r w:rsidR="005A66C8">
          <w:rPr>
            <w:rFonts w:cstheme="minorBidi"/>
            <w:b w:val="0"/>
            <w:i w:val="0"/>
            <w:color w:val="auto"/>
            <w:sz w:val="22"/>
            <w:szCs w:val="22"/>
            <w:lang w:bidi="ar-SA"/>
          </w:rPr>
          <w:tab/>
        </w:r>
        <w:r w:rsidR="005A66C8" w:rsidRPr="002036F2">
          <w:rPr>
            <w:rStyle w:val="Hyperlink"/>
          </w:rPr>
          <w:t>Subsidy Billing Number Selection</w:t>
        </w:r>
        <w:r w:rsidR="005A66C8">
          <w:rPr>
            <w:webHidden/>
          </w:rPr>
          <w:tab/>
        </w:r>
        <w:r w:rsidR="005A66C8">
          <w:rPr>
            <w:webHidden/>
          </w:rPr>
          <w:fldChar w:fldCharType="begin"/>
        </w:r>
        <w:r w:rsidR="005A66C8">
          <w:rPr>
            <w:webHidden/>
          </w:rPr>
          <w:instrText xml:space="preserve"> PAGEREF _Toc410910338 \h </w:instrText>
        </w:r>
        <w:r w:rsidR="005A66C8">
          <w:rPr>
            <w:webHidden/>
          </w:rPr>
        </w:r>
        <w:r w:rsidR="005A66C8">
          <w:rPr>
            <w:webHidden/>
          </w:rPr>
          <w:fldChar w:fldCharType="separate"/>
        </w:r>
        <w:r w:rsidR="005A66C8">
          <w:rPr>
            <w:webHidden/>
          </w:rPr>
          <w:t>21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39" w:history="1">
        <w:r w:rsidR="005A66C8" w:rsidRPr="002036F2">
          <w:rPr>
            <w:rStyle w:val="Hyperlink"/>
          </w:rPr>
          <w:t>10.1.4.</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_Toc410910339 \h </w:instrText>
        </w:r>
        <w:r w:rsidR="005A66C8">
          <w:rPr>
            <w:webHidden/>
          </w:rPr>
        </w:r>
        <w:r w:rsidR="005A66C8">
          <w:rPr>
            <w:webHidden/>
          </w:rPr>
          <w:fldChar w:fldCharType="separate"/>
        </w:r>
        <w:r w:rsidR="005A66C8">
          <w:rPr>
            <w:webHidden/>
          </w:rPr>
          <w:t>21</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40" w:history="1">
        <w:r w:rsidR="005A66C8" w:rsidRPr="002036F2">
          <w:rPr>
            <w:rStyle w:val="Hyperlink"/>
          </w:rPr>
          <w:t>10.2.</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_Toc410910340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41" w:history="1">
        <w:r w:rsidR="005A66C8" w:rsidRPr="002036F2">
          <w:rPr>
            <w:rStyle w:val="Hyperlink"/>
          </w:rPr>
          <w:t>10.2.1.</w:t>
        </w:r>
        <w:r w:rsidR="005A66C8">
          <w:rPr>
            <w:rFonts w:cstheme="minorBidi"/>
            <w:b w:val="0"/>
            <w:i w:val="0"/>
            <w:color w:val="auto"/>
            <w:sz w:val="22"/>
            <w:szCs w:val="22"/>
            <w:lang w:bidi="ar-SA"/>
          </w:rPr>
          <w:tab/>
        </w:r>
        <w:r w:rsidR="005A66C8" w:rsidRPr="002036F2">
          <w:rPr>
            <w:rStyle w:val="Hyperlink"/>
          </w:rPr>
          <w:t>Contributing Center Member</w:t>
        </w:r>
        <w:r w:rsidR="005A66C8">
          <w:rPr>
            <w:webHidden/>
          </w:rPr>
          <w:tab/>
        </w:r>
        <w:r w:rsidR="005A66C8">
          <w:rPr>
            <w:webHidden/>
          </w:rPr>
          <w:fldChar w:fldCharType="begin"/>
        </w:r>
        <w:r w:rsidR="005A66C8">
          <w:rPr>
            <w:webHidden/>
          </w:rPr>
          <w:instrText xml:space="preserve"> PAGEREF _Toc410910341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42" w:history="1">
        <w:r w:rsidR="005A66C8" w:rsidRPr="002036F2">
          <w:rPr>
            <w:rStyle w:val="Hyperlink"/>
          </w:rPr>
          <w:t>10.2.2.</w:t>
        </w:r>
        <w:r w:rsidR="005A66C8">
          <w:rPr>
            <w:rFonts w:cstheme="minorBidi"/>
            <w:b w:val="0"/>
            <w:i w:val="0"/>
            <w:color w:val="auto"/>
            <w:sz w:val="22"/>
            <w:szCs w:val="22"/>
            <w:lang w:bidi="ar-SA"/>
          </w:rPr>
          <w:tab/>
        </w:r>
        <w:r w:rsidR="005A66C8" w:rsidRPr="002036F2">
          <w:rPr>
            <w:rStyle w:val="Hyperlink"/>
          </w:rPr>
          <w:t>CoPay Reports</w:t>
        </w:r>
        <w:r w:rsidR="005A66C8">
          <w:rPr>
            <w:webHidden/>
          </w:rPr>
          <w:tab/>
        </w:r>
        <w:r w:rsidR="005A66C8">
          <w:rPr>
            <w:webHidden/>
          </w:rPr>
          <w:fldChar w:fldCharType="begin"/>
        </w:r>
        <w:r w:rsidR="005A66C8">
          <w:rPr>
            <w:webHidden/>
          </w:rPr>
          <w:instrText xml:space="preserve"> PAGEREF _Toc410910342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43" w:history="1">
        <w:r w:rsidR="005A66C8" w:rsidRPr="002036F2">
          <w:rPr>
            <w:rStyle w:val="Hyperlink"/>
          </w:rPr>
          <w:t>10.2.3.</w:t>
        </w:r>
        <w:r w:rsidR="005A66C8">
          <w:rPr>
            <w:rFonts w:cstheme="minorBidi"/>
            <w:b w:val="0"/>
            <w:i w:val="0"/>
            <w:color w:val="auto"/>
            <w:sz w:val="22"/>
            <w:szCs w:val="22"/>
            <w:lang w:bidi="ar-SA"/>
          </w:rPr>
          <w:tab/>
        </w:r>
        <w:r w:rsidR="005A66C8" w:rsidRPr="002036F2">
          <w:rPr>
            <w:rStyle w:val="Hyperlink"/>
          </w:rPr>
          <w:t>Invoice Reports</w:t>
        </w:r>
        <w:r w:rsidR="005A66C8">
          <w:rPr>
            <w:webHidden/>
          </w:rPr>
          <w:tab/>
        </w:r>
        <w:r w:rsidR="005A66C8">
          <w:rPr>
            <w:webHidden/>
          </w:rPr>
          <w:fldChar w:fldCharType="begin"/>
        </w:r>
        <w:r w:rsidR="005A66C8">
          <w:rPr>
            <w:webHidden/>
          </w:rPr>
          <w:instrText xml:space="preserve"> PAGEREF _Toc410910343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44" w:history="1">
        <w:r w:rsidR="005A66C8" w:rsidRPr="002036F2">
          <w:rPr>
            <w:rStyle w:val="Hyperlink"/>
          </w:rPr>
          <w:t>10.2.4.</w:t>
        </w:r>
        <w:r w:rsidR="005A66C8">
          <w:rPr>
            <w:rFonts w:cstheme="minorBidi"/>
            <w:b w:val="0"/>
            <w:i w:val="0"/>
            <w:color w:val="auto"/>
            <w:sz w:val="22"/>
            <w:szCs w:val="22"/>
            <w:lang w:bidi="ar-SA"/>
          </w:rPr>
          <w:tab/>
        </w:r>
        <w:r w:rsidR="005A66C8" w:rsidRPr="002036F2">
          <w:rPr>
            <w:rStyle w:val="Hyperlink"/>
          </w:rPr>
          <w:t>Query</w:t>
        </w:r>
        <w:r w:rsidR="005A66C8">
          <w:rPr>
            <w:webHidden/>
          </w:rPr>
          <w:tab/>
        </w:r>
        <w:r w:rsidR="005A66C8">
          <w:rPr>
            <w:webHidden/>
          </w:rPr>
          <w:fldChar w:fldCharType="begin"/>
        </w:r>
        <w:r w:rsidR="005A66C8">
          <w:rPr>
            <w:webHidden/>
          </w:rPr>
          <w:instrText xml:space="preserve"> PAGEREF _Toc410910344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45" w:history="1">
        <w:r w:rsidR="005A66C8" w:rsidRPr="002036F2">
          <w:rPr>
            <w:rStyle w:val="Hyperlink"/>
          </w:rPr>
          <w:t>10.2.5.</w:t>
        </w:r>
        <w:r w:rsidR="005A66C8">
          <w:rPr>
            <w:rFonts w:cstheme="minorBidi"/>
            <w:b w:val="0"/>
            <w:i w:val="0"/>
            <w:color w:val="auto"/>
            <w:sz w:val="22"/>
            <w:szCs w:val="22"/>
            <w:lang w:bidi="ar-SA"/>
          </w:rPr>
          <w:tab/>
        </w:r>
        <w:r w:rsidR="005A66C8" w:rsidRPr="002036F2">
          <w:rPr>
            <w:rStyle w:val="Hyperlink"/>
          </w:rPr>
          <w:t>Refund</w:t>
        </w:r>
        <w:r w:rsidR="005A66C8">
          <w:rPr>
            <w:webHidden/>
          </w:rPr>
          <w:tab/>
        </w:r>
        <w:r w:rsidR="005A66C8">
          <w:rPr>
            <w:webHidden/>
          </w:rPr>
          <w:fldChar w:fldCharType="begin"/>
        </w:r>
        <w:r w:rsidR="005A66C8">
          <w:rPr>
            <w:webHidden/>
          </w:rPr>
          <w:instrText xml:space="preserve"> PAGEREF _Toc410910345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46" w:history="1">
        <w:r w:rsidR="005A66C8" w:rsidRPr="002036F2">
          <w:rPr>
            <w:rStyle w:val="Hyperlink"/>
          </w:rPr>
          <w:t>10.2.6.</w:t>
        </w:r>
        <w:r w:rsidR="005A66C8">
          <w:rPr>
            <w:rFonts w:cstheme="minorBidi"/>
            <w:b w:val="0"/>
            <w:i w:val="0"/>
            <w:color w:val="auto"/>
            <w:sz w:val="22"/>
            <w:szCs w:val="22"/>
            <w:lang w:bidi="ar-SA"/>
          </w:rPr>
          <w:tab/>
        </w:r>
        <w:r w:rsidR="005A66C8" w:rsidRPr="002036F2">
          <w:rPr>
            <w:rStyle w:val="Hyperlink"/>
          </w:rPr>
          <w:t>Scholarship Distribution</w:t>
        </w:r>
        <w:r w:rsidR="005A66C8">
          <w:rPr>
            <w:webHidden/>
          </w:rPr>
          <w:tab/>
        </w:r>
        <w:r w:rsidR="005A66C8">
          <w:rPr>
            <w:webHidden/>
          </w:rPr>
          <w:fldChar w:fldCharType="begin"/>
        </w:r>
        <w:r w:rsidR="005A66C8">
          <w:rPr>
            <w:webHidden/>
          </w:rPr>
          <w:instrText xml:space="preserve"> PAGEREF _Toc410910346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47" w:history="1">
        <w:r w:rsidR="005A66C8" w:rsidRPr="002036F2">
          <w:rPr>
            <w:rStyle w:val="Hyperlink"/>
          </w:rPr>
          <w:t>10.2.7.</w:t>
        </w:r>
        <w:r w:rsidR="005A66C8">
          <w:rPr>
            <w:rFonts w:cstheme="minorBidi"/>
            <w:b w:val="0"/>
            <w:i w:val="0"/>
            <w:color w:val="auto"/>
            <w:sz w:val="22"/>
            <w:szCs w:val="22"/>
            <w:lang w:bidi="ar-SA"/>
          </w:rPr>
          <w:tab/>
        </w:r>
        <w:r w:rsidR="005A66C8" w:rsidRPr="002036F2">
          <w:rPr>
            <w:rStyle w:val="Hyperlink"/>
          </w:rPr>
          <w:t>Scholarship</w:t>
        </w:r>
        <w:r w:rsidR="005A66C8">
          <w:rPr>
            <w:webHidden/>
          </w:rPr>
          <w:tab/>
        </w:r>
        <w:r w:rsidR="005A66C8">
          <w:rPr>
            <w:webHidden/>
          </w:rPr>
          <w:fldChar w:fldCharType="begin"/>
        </w:r>
        <w:r w:rsidR="005A66C8">
          <w:rPr>
            <w:webHidden/>
          </w:rPr>
          <w:instrText xml:space="preserve"> PAGEREF _Toc410910347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48" w:history="1">
        <w:r w:rsidR="005A66C8" w:rsidRPr="002036F2">
          <w:rPr>
            <w:rStyle w:val="Hyperlink"/>
          </w:rPr>
          <w:t>10.2.8.</w:t>
        </w:r>
        <w:r w:rsidR="005A66C8">
          <w:rPr>
            <w:rFonts w:cstheme="minorBidi"/>
            <w:b w:val="0"/>
            <w:i w:val="0"/>
            <w:color w:val="auto"/>
            <w:sz w:val="22"/>
            <w:szCs w:val="22"/>
            <w:lang w:bidi="ar-SA"/>
          </w:rPr>
          <w:tab/>
        </w:r>
        <w:r w:rsidR="005A66C8" w:rsidRPr="002036F2">
          <w:rPr>
            <w:rStyle w:val="Hyperlink"/>
          </w:rPr>
          <w:t>Usage Reports</w:t>
        </w:r>
        <w:r w:rsidR="005A66C8">
          <w:rPr>
            <w:webHidden/>
          </w:rPr>
          <w:tab/>
        </w:r>
        <w:r w:rsidR="005A66C8">
          <w:rPr>
            <w:webHidden/>
          </w:rPr>
          <w:fldChar w:fldCharType="begin"/>
        </w:r>
        <w:r w:rsidR="005A66C8">
          <w:rPr>
            <w:webHidden/>
          </w:rPr>
          <w:instrText xml:space="preserve"> PAGEREF _Toc410910348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49" w:history="1">
        <w:r w:rsidR="005A66C8" w:rsidRPr="002036F2">
          <w:rPr>
            <w:rStyle w:val="Hyperlink"/>
          </w:rPr>
          <w:t>10.2.9.</w:t>
        </w:r>
        <w:r w:rsidR="005A66C8">
          <w:rPr>
            <w:rFonts w:cstheme="minorBidi"/>
            <w:b w:val="0"/>
            <w:i w:val="0"/>
            <w:color w:val="auto"/>
            <w:sz w:val="22"/>
            <w:szCs w:val="22"/>
            <w:lang w:bidi="ar-SA"/>
          </w:rPr>
          <w:tab/>
        </w:r>
        <w:r w:rsidR="005A66C8" w:rsidRPr="002036F2">
          <w:rPr>
            <w:rStyle w:val="Hyperlink"/>
          </w:rPr>
          <w:t>Usage Extract</w:t>
        </w:r>
        <w:r w:rsidR="005A66C8">
          <w:rPr>
            <w:webHidden/>
          </w:rPr>
          <w:tab/>
        </w:r>
        <w:r w:rsidR="005A66C8">
          <w:rPr>
            <w:webHidden/>
          </w:rPr>
          <w:fldChar w:fldCharType="begin"/>
        </w:r>
        <w:r w:rsidR="005A66C8">
          <w:rPr>
            <w:webHidden/>
          </w:rPr>
          <w:instrText xml:space="preserve"> PAGEREF _Toc410910349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350" w:history="1">
        <w:r w:rsidR="005A66C8" w:rsidRPr="002036F2">
          <w:rPr>
            <w:rStyle w:val="Hyperlink"/>
            <w:rFonts w:asciiTheme="majorHAnsi" w:hAnsiTheme="majorHAnsi"/>
          </w:rPr>
          <w:t>11.</w:t>
        </w:r>
        <w:r w:rsidR="005A66C8">
          <w:rPr>
            <w:rFonts w:asciiTheme="minorHAnsi" w:hAnsiTheme="minorHAnsi"/>
            <w:b w:val="0"/>
            <w:bCs w:val="0"/>
            <w:caps w:val="0"/>
            <w:color w:val="auto"/>
            <w:sz w:val="22"/>
            <w:szCs w:val="22"/>
            <w:lang w:bidi="ar-SA"/>
          </w:rPr>
          <w:tab/>
        </w:r>
        <w:r w:rsidR="005A66C8" w:rsidRPr="002036F2">
          <w:rPr>
            <w:rStyle w:val="Hyperlink"/>
          </w:rPr>
          <w:t>Core Associate</w:t>
        </w:r>
        <w:r w:rsidR="005A66C8">
          <w:rPr>
            <w:webHidden/>
          </w:rPr>
          <w:tab/>
        </w:r>
        <w:r w:rsidR="005A66C8">
          <w:rPr>
            <w:webHidden/>
          </w:rPr>
          <w:fldChar w:fldCharType="begin"/>
        </w:r>
        <w:r w:rsidR="005A66C8">
          <w:rPr>
            <w:webHidden/>
          </w:rPr>
          <w:instrText xml:space="preserve"> PAGEREF _Toc410910350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51" w:history="1">
        <w:r w:rsidR="005A66C8" w:rsidRPr="002036F2">
          <w:rPr>
            <w:rStyle w:val="Hyperlink"/>
          </w:rPr>
          <w:t>11.1.</w:t>
        </w:r>
        <w:r w:rsidR="005A66C8">
          <w:rPr>
            <w:rFonts w:cstheme="minorBidi"/>
            <w:b w:val="0"/>
            <w:bCs w:val="0"/>
            <w:color w:val="auto"/>
            <w:sz w:val="22"/>
            <w:szCs w:val="22"/>
            <w:lang w:bidi="ar-SA"/>
          </w:rPr>
          <w:tab/>
        </w:r>
        <w:r w:rsidR="005A66C8" w:rsidRPr="002036F2">
          <w:rPr>
            <w:rStyle w:val="Hyperlink"/>
          </w:rPr>
          <w:t>Entry</w:t>
        </w:r>
        <w:r w:rsidR="005A66C8">
          <w:rPr>
            <w:webHidden/>
          </w:rPr>
          <w:tab/>
        </w:r>
        <w:r w:rsidR="005A66C8">
          <w:rPr>
            <w:webHidden/>
          </w:rPr>
          <w:fldChar w:fldCharType="begin"/>
        </w:r>
        <w:r w:rsidR="005A66C8">
          <w:rPr>
            <w:webHidden/>
          </w:rPr>
          <w:instrText xml:space="preserve"> PAGEREF _Toc410910351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52" w:history="1">
        <w:r w:rsidR="005A66C8" w:rsidRPr="002036F2">
          <w:rPr>
            <w:rStyle w:val="Hyperlink"/>
          </w:rPr>
          <w:t>11.1.1.</w:t>
        </w:r>
        <w:r w:rsidR="005A66C8">
          <w:rPr>
            <w:rFonts w:cstheme="minorBidi"/>
            <w:b w:val="0"/>
            <w:i w:val="0"/>
            <w:color w:val="auto"/>
            <w:sz w:val="22"/>
            <w:szCs w:val="22"/>
            <w:lang w:bidi="ar-SA"/>
          </w:rPr>
          <w:tab/>
        </w:r>
        <w:r w:rsidR="005A66C8" w:rsidRPr="002036F2">
          <w:rPr>
            <w:rStyle w:val="Hyperlink"/>
          </w:rPr>
          <w:t>Order Lab Workflow</w:t>
        </w:r>
        <w:r w:rsidR="005A66C8">
          <w:rPr>
            <w:webHidden/>
          </w:rPr>
          <w:tab/>
        </w:r>
        <w:r w:rsidR="005A66C8">
          <w:rPr>
            <w:webHidden/>
          </w:rPr>
          <w:fldChar w:fldCharType="begin"/>
        </w:r>
        <w:r w:rsidR="005A66C8">
          <w:rPr>
            <w:webHidden/>
          </w:rPr>
          <w:instrText xml:space="preserve"> PAGEREF _Toc410910352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53" w:history="1">
        <w:r w:rsidR="005A66C8" w:rsidRPr="002036F2">
          <w:rPr>
            <w:rStyle w:val="Hyperlink"/>
          </w:rPr>
          <w:t>11.1.2.</w:t>
        </w:r>
        <w:r w:rsidR="005A66C8">
          <w:rPr>
            <w:rFonts w:cstheme="minorBidi"/>
            <w:b w:val="0"/>
            <w:i w:val="0"/>
            <w:color w:val="auto"/>
            <w:sz w:val="22"/>
            <w:szCs w:val="22"/>
            <w:lang w:bidi="ar-SA"/>
          </w:rPr>
          <w:tab/>
        </w:r>
        <w:r w:rsidR="005A66C8" w:rsidRPr="002036F2">
          <w:rPr>
            <w:rStyle w:val="Hyperlink"/>
          </w:rPr>
          <w:t>Order Entry</w:t>
        </w:r>
        <w:r w:rsidR="005A66C8">
          <w:rPr>
            <w:webHidden/>
          </w:rPr>
          <w:tab/>
        </w:r>
        <w:r w:rsidR="005A66C8">
          <w:rPr>
            <w:webHidden/>
          </w:rPr>
          <w:fldChar w:fldCharType="begin"/>
        </w:r>
        <w:r w:rsidR="005A66C8">
          <w:rPr>
            <w:webHidden/>
          </w:rPr>
          <w:instrText xml:space="preserve"> PAGEREF _Toc410910353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54" w:history="1">
        <w:r w:rsidR="005A66C8" w:rsidRPr="002036F2">
          <w:rPr>
            <w:rStyle w:val="Hyperlink"/>
          </w:rPr>
          <w:t>11.1.3.</w:t>
        </w:r>
        <w:r w:rsidR="005A66C8">
          <w:rPr>
            <w:rFonts w:cstheme="minorBidi"/>
            <w:b w:val="0"/>
            <w:i w:val="0"/>
            <w:color w:val="auto"/>
            <w:sz w:val="22"/>
            <w:szCs w:val="22"/>
            <w:lang w:bidi="ar-SA"/>
          </w:rPr>
          <w:tab/>
        </w:r>
        <w:r w:rsidR="005A66C8" w:rsidRPr="002036F2">
          <w:rPr>
            <w:rStyle w:val="Hyperlink"/>
          </w:rPr>
          <w:t>Refund  Entry</w:t>
        </w:r>
        <w:r w:rsidR="005A66C8">
          <w:rPr>
            <w:webHidden/>
          </w:rPr>
          <w:tab/>
        </w:r>
        <w:r w:rsidR="005A66C8">
          <w:rPr>
            <w:webHidden/>
          </w:rPr>
          <w:fldChar w:fldCharType="begin"/>
        </w:r>
        <w:r w:rsidR="005A66C8">
          <w:rPr>
            <w:webHidden/>
          </w:rPr>
          <w:instrText xml:space="preserve"> PAGEREF _Toc410910354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55" w:history="1">
        <w:r w:rsidR="005A66C8" w:rsidRPr="002036F2">
          <w:rPr>
            <w:rStyle w:val="Hyperlink"/>
          </w:rPr>
          <w:t>11.1.4.</w:t>
        </w:r>
        <w:r w:rsidR="005A66C8">
          <w:rPr>
            <w:rFonts w:cstheme="minorBidi"/>
            <w:b w:val="0"/>
            <w:i w:val="0"/>
            <w:color w:val="auto"/>
            <w:sz w:val="22"/>
            <w:szCs w:val="22"/>
            <w:lang w:bidi="ar-SA"/>
          </w:rPr>
          <w:tab/>
        </w:r>
        <w:r w:rsidR="005A66C8" w:rsidRPr="002036F2">
          <w:rPr>
            <w:rStyle w:val="Hyperlink"/>
          </w:rPr>
          <w:t>Open Orders</w:t>
        </w:r>
        <w:r w:rsidR="005A66C8">
          <w:rPr>
            <w:webHidden/>
          </w:rPr>
          <w:tab/>
        </w:r>
        <w:r w:rsidR="005A66C8">
          <w:rPr>
            <w:webHidden/>
          </w:rPr>
          <w:fldChar w:fldCharType="begin"/>
        </w:r>
        <w:r w:rsidR="005A66C8">
          <w:rPr>
            <w:webHidden/>
          </w:rPr>
          <w:instrText xml:space="preserve"> PAGEREF _Toc410910355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56" w:history="1">
        <w:r w:rsidR="005A66C8" w:rsidRPr="002036F2">
          <w:rPr>
            <w:rStyle w:val="Hyperlink"/>
          </w:rPr>
          <w:t>11.1.5.</w:t>
        </w:r>
        <w:r w:rsidR="005A66C8">
          <w:rPr>
            <w:rFonts w:cstheme="minorBidi"/>
            <w:b w:val="0"/>
            <w:i w:val="0"/>
            <w:color w:val="auto"/>
            <w:sz w:val="22"/>
            <w:szCs w:val="22"/>
            <w:lang w:bidi="ar-SA"/>
          </w:rPr>
          <w:tab/>
        </w:r>
        <w:r w:rsidR="005A66C8" w:rsidRPr="002036F2">
          <w:rPr>
            <w:rStyle w:val="Hyperlink"/>
          </w:rPr>
          <w:t>Order Estimates</w:t>
        </w:r>
        <w:r w:rsidR="005A66C8">
          <w:rPr>
            <w:webHidden/>
          </w:rPr>
          <w:tab/>
        </w:r>
        <w:r w:rsidR="005A66C8">
          <w:rPr>
            <w:webHidden/>
          </w:rPr>
          <w:fldChar w:fldCharType="begin"/>
        </w:r>
        <w:r w:rsidR="005A66C8">
          <w:rPr>
            <w:webHidden/>
          </w:rPr>
          <w:instrText xml:space="preserve"> PAGEREF _Toc410910356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57" w:history="1">
        <w:r w:rsidR="005A66C8" w:rsidRPr="002036F2">
          <w:rPr>
            <w:rStyle w:val="Hyperlink"/>
          </w:rPr>
          <w:t>11.1.6.</w:t>
        </w:r>
        <w:r w:rsidR="005A66C8">
          <w:rPr>
            <w:rFonts w:cstheme="minorBidi"/>
            <w:b w:val="0"/>
            <w:i w:val="0"/>
            <w:color w:val="auto"/>
            <w:sz w:val="22"/>
            <w:szCs w:val="22"/>
            <w:lang w:bidi="ar-SA"/>
          </w:rPr>
          <w:tab/>
        </w:r>
        <w:r w:rsidR="005A66C8" w:rsidRPr="002036F2">
          <w:rPr>
            <w:rStyle w:val="Hyperlink"/>
          </w:rPr>
          <w:t>Time Entry</w:t>
        </w:r>
        <w:r w:rsidR="005A66C8">
          <w:rPr>
            <w:webHidden/>
          </w:rPr>
          <w:tab/>
        </w:r>
        <w:r w:rsidR="005A66C8">
          <w:rPr>
            <w:webHidden/>
          </w:rPr>
          <w:fldChar w:fldCharType="begin"/>
        </w:r>
        <w:r w:rsidR="005A66C8">
          <w:rPr>
            <w:webHidden/>
          </w:rPr>
          <w:instrText xml:space="preserve"> PAGEREF _Toc410910357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58" w:history="1">
        <w:r w:rsidR="005A66C8" w:rsidRPr="002036F2">
          <w:rPr>
            <w:rStyle w:val="Hyperlink"/>
          </w:rPr>
          <w:t>11.1.7.</w:t>
        </w:r>
        <w:r w:rsidR="005A66C8">
          <w:rPr>
            <w:rFonts w:cstheme="minorBidi"/>
            <w:b w:val="0"/>
            <w:i w:val="0"/>
            <w:color w:val="auto"/>
            <w:sz w:val="22"/>
            <w:szCs w:val="22"/>
            <w:lang w:bidi="ar-SA"/>
          </w:rPr>
          <w:tab/>
        </w:r>
        <w:r w:rsidR="005A66C8" w:rsidRPr="002036F2">
          <w:rPr>
            <w:rStyle w:val="Hyperlink"/>
          </w:rPr>
          <w:t>Unconfirmed Orders</w:t>
        </w:r>
        <w:r w:rsidR="005A66C8">
          <w:rPr>
            <w:webHidden/>
          </w:rPr>
          <w:tab/>
        </w:r>
        <w:r w:rsidR="005A66C8">
          <w:rPr>
            <w:webHidden/>
          </w:rPr>
          <w:fldChar w:fldCharType="begin"/>
        </w:r>
        <w:r w:rsidR="005A66C8">
          <w:rPr>
            <w:webHidden/>
          </w:rPr>
          <w:instrText xml:space="preserve"> PAGEREF _Toc410910358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59" w:history="1">
        <w:r w:rsidR="005A66C8" w:rsidRPr="002036F2">
          <w:rPr>
            <w:rStyle w:val="Hyperlink"/>
          </w:rPr>
          <w:t>11.1.8.</w:t>
        </w:r>
        <w:r w:rsidR="005A66C8">
          <w:rPr>
            <w:rFonts w:cstheme="minorBidi"/>
            <w:b w:val="0"/>
            <w:i w:val="0"/>
            <w:color w:val="auto"/>
            <w:sz w:val="22"/>
            <w:szCs w:val="22"/>
            <w:lang w:bidi="ar-SA"/>
          </w:rPr>
          <w:tab/>
        </w:r>
        <w:r w:rsidR="005A66C8" w:rsidRPr="002036F2">
          <w:rPr>
            <w:rStyle w:val="Hyperlink"/>
          </w:rPr>
          <w:t>Resource Usage Upload</w:t>
        </w:r>
        <w:r w:rsidR="005A66C8">
          <w:rPr>
            <w:webHidden/>
          </w:rPr>
          <w:tab/>
        </w:r>
        <w:r w:rsidR="005A66C8">
          <w:rPr>
            <w:webHidden/>
          </w:rPr>
          <w:fldChar w:fldCharType="begin"/>
        </w:r>
        <w:r w:rsidR="005A66C8">
          <w:rPr>
            <w:webHidden/>
          </w:rPr>
          <w:instrText xml:space="preserve"> PAGEREF _Toc410910359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60" w:history="1">
        <w:r w:rsidR="005A66C8" w:rsidRPr="002036F2">
          <w:rPr>
            <w:rStyle w:val="Hyperlink"/>
          </w:rPr>
          <w:t>11.1.9.</w:t>
        </w:r>
        <w:r w:rsidR="005A66C8">
          <w:rPr>
            <w:rFonts w:cstheme="minorBidi"/>
            <w:b w:val="0"/>
            <w:i w:val="0"/>
            <w:color w:val="auto"/>
            <w:sz w:val="22"/>
            <w:szCs w:val="22"/>
            <w:lang w:bidi="ar-SA"/>
          </w:rPr>
          <w:tab/>
        </w:r>
        <w:r w:rsidR="005A66C8" w:rsidRPr="002036F2">
          <w:rPr>
            <w:rStyle w:val="Hyperlink"/>
          </w:rPr>
          <w:t>Reserve Core Device</w:t>
        </w:r>
        <w:r w:rsidR="005A66C8">
          <w:rPr>
            <w:webHidden/>
          </w:rPr>
          <w:tab/>
        </w:r>
        <w:r w:rsidR="005A66C8">
          <w:rPr>
            <w:webHidden/>
          </w:rPr>
          <w:fldChar w:fldCharType="begin"/>
        </w:r>
        <w:r w:rsidR="005A66C8">
          <w:rPr>
            <w:webHidden/>
          </w:rPr>
          <w:instrText xml:space="preserve"> PAGEREF _Toc410910360 \h </w:instrText>
        </w:r>
        <w:r w:rsidR="005A66C8">
          <w:rPr>
            <w:webHidden/>
          </w:rPr>
        </w:r>
        <w:r w:rsidR="005A66C8">
          <w:rPr>
            <w:webHidden/>
          </w:rPr>
          <w:fldChar w:fldCharType="separate"/>
        </w:r>
        <w:r w:rsidR="005A66C8">
          <w:rPr>
            <w:webHidden/>
          </w:rPr>
          <w:t>22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61" w:history="1">
        <w:r w:rsidR="005A66C8" w:rsidRPr="002036F2">
          <w:rPr>
            <w:rStyle w:val="Hyperlink"/>
          </w:rPr>
          <w:t>11.1.10.</w:t>
        </w:r>
        <w:r w:rsidR="005A66C8">
          <w:rPr>
            <w:rFonts w:cstheme="minorBidi"/>
            <w:b w:val="0"/>
            <w:i w:val="0"/>
            <w:color w:val="auto"/>
            <w:sz w:val="22"/>
            <w:szCs w:val="22"/>
            <w:lang w:bidi="ar-SA"/>
          </w:rPr>
          <w:tab/>
        </w:r>
        <w:r w:rsidR="005A66C8" w:rsidRPr="002036F2">
          <w:rPr>
            <w:rStyle w:val="Hyperlink"/>
          </w:rPr>
          <w:t>Catalog Request Workflow</w:t>
        </w:r>
        <w:r w:rsidR="005A66C8">
          <w:rPr>
            <w:webHidden/>
          </w:rPr>
          <w:tab/>
        </w:r>
        <w:r w:rsidR="005A66C8">
          <w:rPr>
            <w:webHidden/>
          </w:rPr>
          <w:fldChar w:fldCharType="begin"/>
        </w:r>
        <w:r w:rsidR="005A66C8">
          <w:rPr>
            <w:webHidden/>
          </w:rPr>
          <w:instrText xml:space="preserve"> PAGEREF _Toc410910361 \h </w:instrText>
        </w:r>
        <w:r w:rsidR="005A66C8">
          <w:rPr>
            <w:webHidden/>
          </w:rPr>
        </w:r>
        <w:r w:rsidR="005A66C8">
          <w:rPr>
            <w:webHidden/>
          </w:rPr>
          <w:fldChar w:fldCharType="separate"/>
        </w:r>
        <w:r w:rsidR="005A66C8">
          <w:rPr>
            <w:webHidden/>
          </w:rPr>
          <w:t>23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62" w:history="1">
        <w:r w:rsidR="005A66C8" w:rsidRPr="002036F2">
          <w:rPr>
            <w:rStyle w:val="Hyperlink"/>
          </w:rPr>
          <w:t>11.1.11.</w:t>
        </w:r>
        <w:r w:rsidR="005A66C8">
          <w:rPr>
            <w:rFonts w:cstheme="minorBidi"/>
            <w:b w:val="0"/>
            <w:i w:val="0"/>
            <w:color w:val="auto"/>
            <w:sz w:val="22"/>
            <w:szCs w:val="22"/>
            <w:lang w:bidi="ar-SA"/>
          </w:rPr>
          <w:tab/>
        </w:r>
        <w:r w:rsidR="005A66C8" w:rsidRPr="002036F2">
          <w:rPr>
            <w:rStyle w:val="Hyperlink"/>
          </w:rPr>
          <w:t>Billing Number Correction/Distribution</w:t>
        </w:r>
        <w:r w:rsidR="005A66C8">
          <w:rPr>
            <w:webHidden/>
          </w:rPr>
          <w:tab/>
        </w:r>
        <w:r w:rsidR="005A66C8">
          <w:rPr>
            <w:webHidden/>
          </w:rPr>
          <w:fldChar w:fldCharType="begin"/>
        </w:r>
        <w:r w:rsidR="005A66C8">
          <w:rPr>
            <w:webHidden/>
          </w:rPr>
          <w:instrText xml:space="preserve"> PAGEREF _Toc410910362 \h </w:instrText>
        </w:r>
        <w:r w:rsidR="005A66C8">
          <w:rPr>
            <w:webHidden/>
          </w:rPr>
        </w:r>
        <w:r w:rsidR="005A66C8">
          <w:rPr>
            <w:webHidden/>
          </w:rPr>
          <w:fldChar w:fldCharType="separate"/>
        </w:r>
        <w:r w:rsidR="005A66C8">
          <w:rPr>
            <w:webHidden/>
          </w:rPr>
          <w:t>23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63" w:history="1">
        <w:r w:rsidR="005A66C8" w:rsidRPr="002036F2">
          <w:rPr>
            <w:rStyle w:val="Hyperlink"/>
          </w:rPr>
          <w:t>11.1.12.</w:t>
        </w:r>
        <w:r w:rsidR="005A66C8">
          <w:rPr>
            <w:rFonts w:cstheme="minorBidi"/>
            <w:b w:val="0"/>
            <w:i w:val="0"/>
            <w:color w:val="auto"/>
            <w:sz w:val="22"/>
            <w:szCs w:val="22"/>
            <w:lang w:bidi="ar-SA"/>
          </w:rPr>
          <w:tab/>
        </w:r>
        <w:r w:rsidR="005A66C8" w:rsidRPr="002036F2">
          <w:rPr>
            <w:rStyle w:val="Hyperlink"/>
          </w:rPr>
          <w:t>Billing Number Chargeback</w:t>
        </w:r>
        <w:r w:rsidR="005A66C8">
          <w:rPr>
            <w:webHidden/>
          </w:rPr>
          <w:tab/>
        </w:r>
        <w:r w:rsidR="005A66C8">
          <w:rPr>
            <w:webHidden/>
          </w:rPr>
          <w:fldChar w:fldCharType="begin"/>
        </w:r>
        <w:r w:rsidR="005A66C8">
          <w:rPr>
            <w:webHidden/>
          </w:rPr>
          <w:instrText xml:space="preserve"> PAGEREF _Toc410910363 \h </w:instrText>
        </w:r>
        <w:r w:rsidR="005A66C8">
          <w:rPr>
            <w:webHidden/>
          </w:rPr>
        </w:r>
        <w:r w:rsidR="005A66C8">
          <w:rPr>
            <w:webHidden/>
          </w:rPr>
          <w:fldChar w:fldCharType="separate"/>
        </w:r>
        <w:r w:rsidR="005A66C8">
          <w:rPr>
            <w:webHidden/>
          </w:rPr>
          <w:t>23</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64" w:history="1">
        <w:r w:rsidR="005A66C8" w:rsidRPr="002036F2">
          <w:rPr>
            <w:rStyle w:val="Hyperlink"/>
          </w:rPr>
          <w:t>11.2.</w:t>
        </w:r>
        <w:r w:rsidR="005A66C8">
          <w:rPr>
            <w:rFonts w:cstheme="minorBidi"/>
            <w:b w:val="0"/>
            <w:bCs w:val="0"/>
            <w:color w:val="auto"/>
            <w:sz w:val="22"/>
            <w:szCs w:val="22"/>
            <w:lang w:bidi="ar-SA"/>
          </w:rPr>
          <w:tab/>
        </w:r>
        <w:r w:rsidR="005A66C8" w:rsidRPr="002036F2">
          <w:rPr>
            <w:rStyle w:val="Hyperlink"/>
          </w:rPr>
          <w:t>Inventory Management</w:t>
        </w:r>
        <w:r w:rsidR="005A66C8">
          <w:rPr>
            <w:webHidden/>
          </w:rPr>
          <w:tab/>
        </w:r>
        <w:r w:rsidR="005A66C8">
          <w:rPr>
            <w:webHidden/>
          </w:rPr>
          <w:fldChar w:fldCharType="begin"/>
        </w:r>
        <w:r w:rsidR="005A66C8">
          <w:rPr>
            <w:webHidden/>
          </w:rPr>
          <w:instrText xml:space="preserve"> PAGEREF _Toc410910364 \h </w:instrText>
        </w:r>
        <w:r w:rsidR="005A66C8">
          <w:rPr>
            <w:webHidden/>
          </w:rPr>
        </w:r>
        <w:r w:rsidR="005A66C8">
          <w:rPr>
            <w:webHidden/>
          </w:rPr>
          <w:fldChar w:fldCharType="separate"/>
        </w:r>
        <w:r w:rsidR="005A66C8">
          <w:rPr>
            <w:webHidden/>
          </w:rPr>
          <w:t>23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65" w:history="1">
        <w:r w:rsidR="005A66C8" w:rsidRPr="002036F2">
          <w:rPr>
            <w:rStyle w:val="Hyperlink"/>
          </w:rPr>
          <w:t>11.2.1.</w:t>
        </w:r>
        <w:r w:rsidR="005A66C8">
          <w:rPr>
            <w:rFonts w:cstheme="minorBidi"/>
            <w:b w:val="0"/>
            <w:i w:val="0"/>
            <w:color w:val="auto"/>
            <w:sz w:val="22"/>
            <w:szCs w:val="22"/>
            <w:lang w:bidi="ar-SA"/>
          </w:rPr>
          <w:tab/>
        </w:r>
        <w:r w:rsidR="005A66C8" w:rsidRPr="002036F2">
          <w:rPr>
            <w:rStyle w:val="Hyperlink"/>
          </w:rPr>
          <w:t>Accept Physical Inventory Scan</w:t>
        </w:r>
        <w:r w:rsidR="005A66C8">
          <w:rPr>
            <w:webHidden/>
          </w:rPr>
          <w:tab/>
        </w:r>
        <w:r w:rsidR="005A66C8">
          <w:rPr>
            <w:webHidden/>
          </w:rPr>
          <w:fldChar w:fldCharType="begin"/>
        </w:r>
        <w:r w:rsidR="005A66C8">
          <w:rPr>
            <w:webHidden/>
          </w:rPr>
          <w:instrText xml:space="preserve"> PAGEREF _Toc410910365 \h </w:instrText>
        </w:r>
        <w:r w:rsidR="005A66C8">
          <w:rPr>
            <w:webHidden/>
          </w:rPr>
        </w:r>
        <w:r w:rsidR="005A66C8">
          <w:rPr>
            <w:webHidden/>
          </w:rPr>
          <w:fldChar w:fldCharType="separate"/>
        </w:r>
        <w:r w:rsidR="005A66C8">
          <w:rPr>
            <w:webHidden/>
          </w:rPr>
          <w:t>23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66" w:history="1">
        <w:r w:rsidR="005A66C8" w:rsidRPr="002036F2">
          <w:rPr>
            <w:rStyle w:val="Hyperlink"/>
          </w:rPr>
          <w:t>11.2.2.</w:t>
        </w:r>
        <w:r w:rsidR="005A66C8">
          <w:rPr>
            <w:rFonts w:cstheme="minorBidi"/>
            <w:b w:val="0"/>
            <w:i w:val="0"/>
            <w:color w:val="auto"/>
            <w:sz w:val="22"/>
            <w:szCs w:val="22"/>
            <w:lang w:bidi="ar-SA"/>
          </w:rPr>
          <w:tab/>
        </w:r>
        <w:r w:rsidR="005A66C8" w:rsidRPr="002036F2">
          <w:rPr>
            <w:rStyle w:val="Hyperlink"/>
          </w:rPr>
          <w:t>Accept Receiving Scan</w:t>
        </w:r>
        <w:r w:rsidR="005A66C8">
          <w:rPr>
            <w:webHidden/>
          </w:rPr>
          <w:tab/>
        </w:r>
        <w:r w:rsidR="005A66C8">
          <w:rPr>
            <w:webHidden/>
          </w:rPr>
          <w:fldChar w:fldCharType="begin"/>
        </w:r>
        <w:r w:rsidR="005A66C8">
          <w:rPr>
            <w:webHidden/>
          </w:rPr>
          <w:instrText xml:space="preserve"> PAGEREF _Toc410910366 \h </w:instrText>
        </w:r>
        <w:r w:rsidR="005A66C8">
          <w:rPr>
            <w:webHidden/>
          </w:rPr>
        </w:r>
        <w:r w:rsidR="005A66C8">
          <w:rPr>
            <w:webHidden/>
          </w:rPr>
          <w:fldChar w:fldCharType="separate"/>
        </w:r>
        <w:r w:rsidR="005A66C8">
          <w:rPr>
            <w:webHidden/>
          </w:rPr>
          <w:t>23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67" w:history="1">
        <w:r w:rsidR="005A66C8" w:rsidRPr="002036F2">
          <w:rPr>
            <w:rStyle w:val="Hyperlink"/>
          </w:rPr>
          <w:t>11.2.3.</w:t>
        </w:r>
        <w:r w:rsidR="005A66C8">
          <w:rPr>
            <w:rFonts w:cstheme="minorBidi"/>
            <w:b w:val="0"/>
            <w:i w:val="0"/>
            <w:color w:val="auto"/>
            <w:sz w:val="22"/>
            <w:szCs w:val="22"/>
            <w:lang w:bidi="ar-SA"/>
          </w:rPr>
          <w:tab/>
        </w:r>
        <w:r w:rsidR="005A66C8" w:rsidRPr="002036F2">
          <w:rPr>
            <w:rStyle w:val="Hyperlink"/>
          </w:rPr>
          <w:t>Adjustments</w:t>
        </w:r>
        <w:r w:rsidR="005A66C8">
          <w:rPr>
            <w:webHidden/>
          </w:rPr>
          <w:tab/>
        </w:r>
        <w:r w:rsidR="005A66C8">
          <w:rPr>
            <w:webHidden/>
          </w:rPr>
          <w:fldChar w:fldCharType="begin"/>
        </w:r>
        <w:r w:rsidR="005A66C8">
          <w:rPr>
            <w:webHidden/>
          </w:rPr>
          <w:instrText xml:space="preserve"> PAGEREF _Toc410910367 \h </w:instrText>
        </w:r>
        <w:r w:rsidR="005A66C8">
          <w:rPr>
            <w:webHidden/>
          </w:rPr>
        </w:r>
        <w:r w:rsidR="005A66C8">
          <w:rPr>
            <w:webHidden/>
          </w:rPr>
          <w:fldChar w:fldCharType="separate"/>
        </w:r>
        <w:r w:rsidR="005A66C8">
          <w:rPr>
            <w:webHidden/>
          </w:rPr>
          <w:t>23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68" w:history="1">
        <w:r w:rsidR="005A66C8" w:rsidRPr="002036F2">
          <w:rPr>
            <w:rStyle w:val="Hyperlink"/>
          </w:rPr>
          <w:t>11.2.4.</w:t>
        </w:r>
        <w:r w:rsidR="005A66C8">
          <w:rPr>
            <w:rFonts w:cstheme="minorBidi"/>
            <w:b w:val="0"/>
            <w:i w:val="0"/>
            <w:color w:val="auto"/>
            <w:sz w:val="22"/>
            <w:szCs w:val="22"/>
            <w:lang w:bidi="ar-SA"/>
          </w:rPr>
          <w:tab/>
        </w:r>
        <w:r w:rsidR="005A66C8" w:rsidRPr="002036F2">
          <w:rPr>
            <w:rStyle w:val="Hyperlink"/>
          </w:rPr>
          <w:t>Item</w:t>
        </w:r>
        <w:r w:rsidR="005A66C8">
          <w:rPr>
            <w:webHidden/>
          </w:rPr>
          <w:tab/>
        </w:r>
        <w:r w:rsidR="005A66C8">
          <w:rPr>
            <w:webHidden/>
          </w:rPr>
          <w:fldChar w:fldCharType="begin"/>
        </w:r>
        <w:r w:rsidR="005A66C8">
          <w:rPr>
            <w:webHidden/>
          </w:rPr>
          <w:instrText xml:space="preserve"> PAGEREF _Toc410910368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69" w:history="1">
        <w:r w:rsidR="005A66C8" w:rsidRPr="002036F2">
          <w:rPr>
            <w:rStyle w:val="Hyperlink"/>
          </w:rPr>
          <w:t>11.2.5.</w:t>
        </w:r>
        <w:r w:rsidR="005A66C8">
          <w:rPr>
            <w:rFonts w:cstheme="minorBidi"/>
            <w:b w:val="0"/>
            <w:i w:val="0"/>
            <w:color w:val="auto"/>
            <w:sz w:val="22"/>
            <w:szCs w:val="22"/>
            <w:lang w:bidi="ar-SA"/>
          </w:rPr>
          <w:tab/>
        </w:r>
        <w:r w:rsidR="005A66C8" w:rsidRPr="002036F2">
          <w:rPr>
            <w:rStyle w:val="Hyperlink"/>
          </w:rPr>
          <w:t>Item Ordering</w:t>
        </w:r>
        <w:r w:rsidR="005A66C8">
          <w:rPr>
            <w:webHidden/>
          </w:rPr>
          <w:tab/>
        </w:r>
        <w:r w:rsidR="005A66C8">
          <w:rPr>
            <w:webHidden/>
          </w:rPr>
          <w:fldChar w:fldCharType="begin"/>
        </w:r>
        <w:r w:rsidR="005A66C8">
          <w:rPr>
            <w:webHidden/>
          </w:rPr>
          <w:instrText xml:space="preserve"> PAGEREF _Toc410910369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70" w:history="1">
        <w:r w:rsidR="005A66C8" w:rsidRPr="002036F2">
          <w:rPr>
            <w:rStyle w:val="Hyperlink"/>
          </w:rPr>
          <w:t>11.2.6.</w:t>
        </w:r>
        <w:r w:rsidR="005A66C8">
          <w:rPr>
            <w:rFonts w:cstheme="minorBidi"/>
            <w:b w:val="0"/>
            <w:i w:val="0"/>
            <w:color w:val="auto"/>
            <w:sz w:val="22"/>
            <w:szCs w:val="22"/>
            <w:lang w:bidi="ar-SA"/>
          </w:rPr>
          <w:tab/>
        </w:r>
        <w:r w:rsidR="005A66C8" w:rsidRPr="002036F2">
          <w:rPr>
            <w:rStyle w:val="Hyperlink"/>
          </w:rPr>
          <w:t>Print Barcodes</w:t>
        </w:r>
        <w:r w:rsidR="005A66C8">
          <w:rPr>
            <w:webHidden/>
          </w:rPr>
          <w:tab/>
        </w:r>
        <w:r w:rsidR="005A66C8">
          <w:rPr>
            <w:webHidden/>
          </w:rPr>
          <w:fldChar w:fldCharType="begin"/>
        </w:r>
        <w:r w:rsidR="005A66C8">
          <w:rPr>
            <w:webHidden/>
          </w:rPr>
          <w:instrText xml:space="preserve"> PAGEREF _Toc410910370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71" w:history="1">
        <w:r w:rsidR="005A66C8" w:rsidRPr="002036F2">
          <w:rPr>
            <w:rStyle w:val="Hyperlink"/>
          </w:rPr>
          <w:t>11.2.7.</w:t>
        </w:r>
        <w:r w:rsidR="005A66C8">
          <w:rPr>
            <w:rFonts w:cstheme="minorBidi"/>
            <w:b w:val="0"/>
            <w:i w:val="0"/>
            <w:color w:val="auto"/>
            <w:sz w:val="22"/>
            <w:szCs w:val="22"/>
            <w:lang w:bidi="ar-SA"/>
          </w:rPr>
          <w:tab/>
        </w:r>
        <w:r w:rsidR="005A66C8" w:rsidRPr="002036F2">
          <w:rPr>
            <w:rStyle w:val="Hyperlink"/>
          </w:rPr>
          <w:t>Purge Scan Files</w:t>
        </w:r>
        <w:r w:rsidR="005A66C8">
          <w:rPr>
            <w:webHidden/>
          </w:rPr>
          <w:tab/>
        </w:r>
        <w:r w:rsidR="005A66C8">
          <w:rPr>
            <w:webHidden/>
          </w:rPr>
          <w:fldChar w:fldCharType="begin"/>
        </w:r>
        <w:r w:rsidR="005A66C8">
          <w:rPr>
            <w:webHidden/>
          </w:rPr>
          <w:instrText xml:space="preserve"> PAGEREF _Toc410910371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72" w:history="1">
        <w:r w:rsidR="005A66C8" w:rsidRPr="002036F2">
          <w:rPr>
            <w:rStyle w:val="Hyperlink"/>
          </w:rPr>
          <w:t>11.3.</w:t>
        </w:r>
        <w:r w:rsidR="005A66C8">
          <w:rPr>
            <w:rFonts w:cstheme="minorBidi"/>
            <w:b w:val="0"/>
            <w:bCs w:val="0"/>
            <w:color w:val="auto"/>
            <w:sz w:val="22"/>
            <w:szCs w:val="22"/>
            <w:lang w:bidi="ar-SA"/>
          </w:rPr>
          <w:tab/>
        </w:r>
        <w:r w:rsidR="005A66C8" w:rsidRPr="002036F2">
          <w:rPr>
            <w:rStyle w:val="Hyperlink"/>
          </w:rPr>
          <w:t>Invoice Menu</w:t>
        </w:r>
        <w:r w:rsidR="005A66C8">
          <w:rPr>
            <w:webHidden/>
          </w:rPr>
          <w:tab/>
        </w:r>
        <w:r w:rsidR="005A66C8">
          <w:rPr>
            <w:webHidden/>
          </w:rPr>
          <w:fldChar w:fldCharType="begin"/>
        </w:r>
        <w:r w:rsidR="005A66C8">
          <w:rPr>
            <w:webHidden/>
          </w:rPr>
          <w:instrText xml:space="preserve"> PAGEREF _Toc410910372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73" w:history="1">
        <w:r w:rsidR="005A66C8" w:rsidRPr="002036F2">
          <w:rPr>
            <w:rStyle w:val="Hyperlink"/>
          </w:rPr>
          <w:t>11.3.1.</w:t>
        </w:r>
        <w:r w:rsidR="005A66C8">
          <w:rPr>
            <w:rFonts w:cstheme="minorBidi"/>
            <w:b w:val="0"/>
            <w:i w:val="0"/>
            <w:color w:val="auto"/>
            <w:sz w:val="22"/>
            <w:szCs w:val="22"/>
            <w:lang w:bidi="ar-SA"/>
          </w:rPr>
          <w:tab/>
        </w:r>
        <w:r w:rsidR="005A66C8" w:rsidRPr="002036F2">
          <w:rPr>
            <w:rStyle w:val="Hyperlink"/>
          </w:rPr>
          <w:t>External Invoices</w:t>
        </w:r>
        <w:r w:rsidR="005A66C8">
          <w:rPr>
            <w:webHidden/>
          </w:rPr>
          <w:tab/>
        </w:r>
        <w:r w:rsidR="005A66C8">
          <w:rPr>
            <w:webHidden/>
          </w:rPr>
          <w:fldChar w:fldCharType="begin"/>
        </w:r>
        <w:r w:rsidR="005A66C8">
          <w:rPr>
            <w:webHidden/>
          </w:rPr>
          <w:instrText xml:space="preserve"> PAGEREF _Toc410910373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74" w:history="1">
        <w:r w:rsidR="005A66C8" w:rsidRPr="002036F2">
          <w:rPr>
            <w:rStyle w:val="Hyperlink"/>
          </w:rPr>
          <w:t>11.4.</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_Toc410910374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75" w:history="1">
        <w:r w:rsidR="005A66C8" w:rsidRPr="002036F2">
          <w:rPr>
            <w:rStyle w:val="Hyperlink"/>
          </w:rPr>
          <w:t>11.4.1.</w:t>
        </w:r>
        <w:r w:rsidR="005A66C8">
          <w:rPr>
            <w:rFonts w:cstheme="minorBidi"/>
            <w:b w:val="0"/>
            <w:i w:val="0"/>
            <w:color w:val="auto"/>
            <w:sz w:val="22"/>
            <w:szCs w:val="22"/>
            <w:lang w:bidi="ar-SA"/>
          </w:rPr>
          <w:tab/>
        </w:r>
        <w:r w:rsidR="005A66C8" w:rsidRPr="002036F2">
          <w:rPr>
            <w:rStyle w:val="Hyperlink"/>
          </w:rPr>
          <w:t>Billing Number Search</w:t>
        </w:r>
        <w:r w:rsidR="005A66C8">
          <w:rPr>
            <w:webHidden/>
          </w:rPr>
          <w:tab/>
        </w:r>
        <w:r w:rsidR="005A66C8">
          <w:rPr>
            <w:webHidden/>
          </w:rPr>
          <w:fldChar w:fldCharType="begin"/>
        </w:r>
        <w:r w:rsidR="005A66C8">
          <w:rPr>
            <w:webHidden/>
          </w:rPr>
          <w:instrText xml:space="preserve"> PAGEREF _Toc410910375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76" w:history="1">
        <w:r w:rsidR="005A66C8" w:rsidRPr="002036F2">
          <w:rPr>
            <w:rStyle w:val="Hyperlink"/>
          </w:rPr>
          <w:t>11.4.2.</w:t>
        </w:r>
        <w:r w:rsidR="005A66C8">
          <w:rPr>
            <w:rFonts w:cstheme="minorBidi"/>
            <w:b w:val="0"/>
            <w:i w:val="0"/>
            <w:color w:val="auto"/>
            <w:sz w:val="22"/>
            <w:szCs w:val="22"/>
            <w:lang w:bidi="ar-SA"/>
          </w:rPr>
          <w:tab/>
        </w:r>
        <w:r w:rsidR="005A66C8" w:rsidRPr="002036F2">
          <w:rPr>
            <w:rStyle w:val="Hyperlink"/>
          </w:rPr>
          <w:t>Core</w:t>
        </w:r>
        <w:r w:rsidR="005A66C8">
          <w:rPr>
            <w:webHidden/>
          </w:rPr>
          <w:tab/>
        </w:r>
        <w:r w:rsidR="005A66C8">
          <w:rPr>
            <w:webHidden/>
          </w:rPr>
          <w:fldChar w:fldCharType="begin"/>
        </w:r>
        <w:r w:rsidR="005A66C8">
          <w:rPr>
            <w:webHidden/>
          </w:rPr>
          <w:instrText xml:space="preserve"> PAGEREF _Toc410910376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77" w:history="1">
        <w:r w:rsidR="005A66C8" w:rsidRPr="002036F2">
          <w:rPr>
            <w:rStyle w:val="Hyperlink"/>
          </w:rPr>
          <w:t>11.4.3.</w:t>
        </w:r>
        <w:r w:rsidR="005A66C8">
          <w:rPr>
            <w:rFonts w:cstheme="minorBidi"/>
            <w:b w:val="0"/>
            <w:i w:val="0"/>
            <w:color w:val="auto"/>
            <w:sz w:val="22"/>
            <w:szCs w:val="22"/>
            <w:lang w:bidi="ar-SA"/>
          </w:rPr>
          <w:tab/>
        </w:r>
        <w:r w:rsidR="005A66C8" w:rsidRPr="002036F2">
          <w:rPr>
            <w:rStyle w:val="Hyperlink"/>
          </w:rPr>
          <w:t>Comparative Pathology</w:t>
        </w:r>
        <w:r w:rsidR="005A66C8">
          <w:rPr>
            <w:webHidden/>
          </w:rPr>
          <w:tab/>
        </w:r>
        <w:r w:rsidR="005A66C8">
          <w:rPr>
            <w:webHidden/>
          </w:rPr>
          <w:fldChar w:fldCharType="begin"/>
        </w:r>
        <w:r w:rsidR="005A66C8">
          <w:rPr>
            <w:webHidden/>
          </w:rPr>
          <w:instrText xml:space="preserve"> PAGEREF _Toc410910377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78" w:history="1">
        <w:r w:rsidR="005A66C8" w:rsidRPr="002036F2">
          <w:rPr>
            <w:rStyle w:val="Hyperlink"/>
          </w:rPr>
          <w:t>11.4.4.</w:t>
        </w:r>
        <w:r w:rsidR="005A66C8">
          <w:rPr>
            <w:rFonts w:cstheme="minorBidi"/>
            <w:b w:val="0"/>
            <w:i w:val="0"/>
            <w:color w:val="auto"/>
            <w:sz w:val="22"/>
            <w:szCs w:val="22"/>
            <w:lang w:bidi="ar-SA"/>
          </w:rPr>
          <w:tab/>
        </w:r>
        <w:r w:rsidR="005A66C8" w:rsidRPr="002036F2">
          <w:rPr>
            <w:rStyle w:val="Hyperlink"/>
          </w:rPr>
          <w:t>External</w:t>
        </w:r>
        <w:r w:rsidR="005A66C8">
          <w:rPr>
            <w:webHidden/>
          </w:rPr>
          <w:tab/>
        </w:r>
        <w:r w:rsidR="005A66C8">
          <w:rPr>
            <w:webHidden/>
          </w:rPr>
          <w:fldChar w:fldCharType="begin"/>
        </w:r>
        <w:r w:rsidR="005A66C8">
          <w:rPr>
            <w:webHidden/>
          </w:rPr>
          <w:instrText xml:space="preserve"> PAGEREF _Toc410910378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79" w:history="1">
        <w:r w:rsidR="005A66C8" w:rsidRPr="002036F2">
          <w:rPr>
            <w:rStyle w:val="Hyperlink"/>
          </w:rPr>
          <w:t>11.4.5.</w:t>
        </w:r>
        <w:r w:rsidR="005A66C8">
          <w:rPr>
            <w:rFonts w:cstheme="minorBidi"/>
            <w:b w:val="0"/>
            <w:i w:val="0"/>
            <w:color w:val="auto"/>
            <w:sz w:val="22"/>
            <w:szCs w:val="22"/>
            <w:lang w:bidi="ar-SA"/>
          </w:rPr>
          <w:tab/>
        </w:r>
        <w:r w:rsidR="005A66C8" w:rsidRPr="002036F2">
          <w:rPr>
            <w:rStyle w:val="Hyperlink"/>
          </w:rPr>
          <w:t>Item</w:t>
        </w:r>
        <w:r w:rsidR="005A66C8">
          <w:rPr>
            <w:webHidden/>
          </w:rPr>
          <w:tab/>
        </w:r>
        <w:r w:rsidR="005A66C8">
          <w:rPr>
            <w:webHidden/>
          </w:rPr>
          <w:fldChar w:fldCharType="begin"/>
        </w:r>
        <w:r w:rsidR="005A66C8">
          <w:rPr>
            <w:webHidden/>
          </w:rPr>
          <w:instrText xml:space="preserve"> PAGEREF _Toc410910379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80" w:history="1">
        <w:r w:rsidR="005A66C8" w:rsidRPr="002036F2">
          <w:rPr>
            <w:rStyle w:val="Hyperlink"/>
          </w:rPr>
          <w:t>11.4.6.</w:t>
        </w:r>
        <w:r w:rsidR="005A66C8">
          <w:rPr>
            <w:rFonts w:cstheme="minorBidi"/>
            <w:b w:val="0"/>
            <w:i w:val="0"/>
            <w:color w:val="auto"/>
            <w:sz w:val="22"/>
            <w:szCs w:val="22"/>
            <w:lang w:bidi="ar-SA"/>
          </w:rPr>
          <w:tab/>
        </w:r>
        <w:r w:rsidR="005A66C8" w:rsidRPr="002036F2">
          <w:rPr>
            <w:rStyle w:val="Hyperlink"/>
          </w:rPr>
          <w:t>Line Item Status</w:t>
        </w:r>
        <w:r w:rsidR="005A66C8">
          <w:rPr>
            <w:webHidden/>
          </w:rPr>
          <w:tab/>
        </w:r>
        <w:r w:rsidR="005A66C8">
          <w:rPr>
            <w:webHidden/>
          </w:rPr>
          <w:fldChar w:fldCharType="begin"/>
        </w:r>
        <w:r w:rsidR="005A66C8">
          <w:rPr>
            <w:webHidden/>
          </w:rPr>
          <w:instrText xml:space="preserve"> PAGEREF _Toc410910380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81" w:history="1">
        <w:r w:rsidR="005A66C8" w:rsidRPr="002036F2">
          <w:rPr>
            <w:rStyle w:val="Hyperlink"/>
          </w:rPr>
          <w:t>11.4.7.</w:t>
        </w:r>
        <w:r w:rsidR="005A66C8">
          <w:rPr>
            <w:rFonts w:cstheme="minorBidi"/>
            <w:b w:val="0"/>
            <w:i w:val="0"/>
            <w:color w:val="auto"/>
            <w:sz w:val="22"/>
            <w:szCs w:val="22"/>
            <w:lang w:bidi="ar-SA"/>
          </w:rPr>
          <w:tab/>
        </w:r>
        <w:r w:rsidR="005A66C8" w:rsidRPr="002036F2">
          <w:rPr>
            <w:rStyle w:val="Hyperlink"/>
          </w:rPr>
          <w:t>Message</w:t>
        </w:r>
        <w:r w:rsidR="005A66C8">
          <w:rPr>
            <w:webHidden/>
          </w:rPr>
          <w:tab/>
        </w:r>
        <w:r w:rsidR="005A66C8">
          <w:rPr>
            <w:webHidden/>
          </w:rPr>
          <w:fldChar w:fldCharType="begin"/>
        </w:r>
        <w:r w:rsidR="005A66C8">
          <w:rPr>
            <w:webHidden/>
          </w:rPr>
          <w:instrText xml:space="preserve"> PAGEREF _Toc410910381 \h </w:instrText>
        </w:r>
        <w:r w:rsidR="005A66C8">
          <w:rPr>
            <w:webHidden/>
          </w:rPr>
        </w:r>
        <w:r w:rsidR="005A66C8">
          <w:rPr>
            <w:webHidden/>
          </w:rPr>
          <w:fldChar w:fldCharType="separate"/>
        </w:r>
        <w:r w:rsidR="005A66C8">
          <w:rPr>
            <w:webHidden/>
          </w:rPr>
          <w:t>24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82" w:history="1">
        <w:r w:rsidR="005A66C8" w:rsidRPr="002036F2">
          <w:rPr>
            <w:rStyle w:val="Hyperlink"/>
          </w:rPr>
          <w:t>11.4.8.</w:t>
        </w:r>
        <w:r w:rsidR="005A66C8">
          <w:rPr>
            <w:rFonts w:cstheme="minorBidi"/>
            <w:b w:val="0"/>
            <w:i w:val="0"/>
            <w:color w:val="auto"/>
            <w:sz w:val="22"/>
            <w:szCs w:val="22"/>
            <w:lang w:bidi="ar-SA"/>
          </w:rPr>
          <w:tab/>
        </w:r>
        <w:r w:rsidR="005A66C8" w:rsidRPr="002036F2">
          <w:rPr>
            <w:rStyle w:val="Hyperlink"/>
          </w:rPr>
          <w:t>Project</w:t>
        </w:r>
        <w:r w:rsidR="005A66C8">
          <w:rPr>
            <w:webHidden/>
          </w:rPr>
          <w:tab/>
        </w:r>
        <w:r w:rsidR="005A66C8">
          <w:rPr>
            <w:webHidden/>
          </w:rPr>
          <w:fldChar w:fldCharType="begin"/>
        </w:r>
        <w:r w:rsidR="005A66C8">
          <w:rPr>
            <w:webHidden/>
          </w:rPr>
          <w:instrText xml:space="preserve"> PAGEREF _Toc410910382 \h </w:instrText>
        </w:r>
        <w:r w:rsidR="005A66C8">
          <w:rPr>
            <w:webHidden/>
          </w:rPr>
        </w:r>
        <w:r w:rsidR="005A66C8">
          <w:rPr>
            <w:webHidden/>
          </w:rPr>
          <w:fldChar w:fldCharType="separate"/>
        </w:r>
        <w:r w:rsidR="005A66C8">
          <w:rPr>
            <w:webHidden/>
          </w:rPr>
          <w:t>25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83" w:history="1">
        <w:r w:rsidR="005A66C8" w:rsidRPr="002036F2">
          <w:rPr>
            <w:rStyle w:val="Hyperlink"/>
          </w:rPr>
          <w:t>11.4.9.</w:t>
        </w:r>
        <w:r w:rsidR="005A66C8">
          <w:rPr>
            <w:rFonts w:cstheme="minorBidi"/>
            <w:b w:val="0"/>
            <w:i w:val="0"/>
            <w:color w:val="auto"/>
            <w:sz w:val="22"/>
            <w:szCs w:val="22"/>
            <w:lang w:bidi="ar-SA"/>
          </w:rPr>
          <w:tab/>
        </w:r>
        <w:r w:rsidR="005A66C8" w:rsidRPr="002036F2">
          <w:rPr>
            <w:rStyle w:val="Hyperlink"/>
          </w:rPr>
          <w:t>Recurring Order Template</w:t>
        </w:r>
        <w:r w:rsidR="005A66C8">
          <w:rPr>
            <w:webHidden/>
          </w:rPr>
          <w:tab/>
        </w:r>
        <w:r w:rsidR="005A66C8">
          <w:rPr>
            <w:webHidden/>
          </w:rPr>
          <w:fldChar w:fldCharType="begin"/>
        </w:r>
        <w:r w:rsidR="005A66C8">
          <w:rPr>
            <w:webHidden/>
          </w:rPr>
          <w:instrText xml:space="preserve"> PAGEREF _Toc410910383 \h </w:instrText>
        </w:r>
        <w:r w:rsidR="005A66C8">
          <w:rPr>
            <w:webHidden/>
          </w:rPr>
        </w:r>
        <w:r w:rsidR="005A66C8">
          <w:rPr>
            <w:webHidden/>
          </w:rPr>
          <w:fldChar w:fldCharType="separate"/>
        </w:r>
        <w:r w:rsidR="005A66C8">
          <w:rPr>
            <w:webHidden/>
          </w:rPr>
          <w:t>25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84" w:history="1">
        <w:r w:rsidR="005A66C8" w:rsidRPr="002036F2">
          <w:rPr>
            <w:rStyle w:val="Hyperlink"/>
          </w:rPr>
          <w:t>11.4.10.</w:t>
        </w:r>
        <w:r w:rsidR="005A66C8">
          <w:rPr>
            <w:rFonts w:cstheme="minorBidi"/>
            <w:b w:val="0"/>
            <w:i w:val="0"/>
            <w:color w:val="auto"/>
            <w:sz w:val="22"/>
            <w:szCs w:val="22"/>
            <w:lang w:bidi="ar-SA"/>
          </w:rPr>
          <w:tab/>
        </w:r>
        <w:r w:rsidR="005A66C8" w:rsidRPr="002036F2">
          <w:rPr>
            <w:rStyle w:val="Hyperlink"/>
          </w:rPr>
          <w:t>Resource User Approval</w:t>
        </w:r>
        <w:r w:rsidR="005A66C8">
          <w:rPr>
            <w:webHidden/>
          </w:rPr>
          <w:tab/>
        </w:r>
        <w:r w:rsidR="005A66C8">
          <w:rPr>
            <w:webHidden/>
          </w:rPr>
          <w:fldChar w:fldCharType="begin"/>
        </w:r>
        <w:r w:rsidR="005A66C8">
          <w:rPr>
            <w:webHidden/>
          </w:rPr>
          <w:instrText xml:space="preserve"> PAGEREF _Toc410910384 \h </w:instrText>
        </w:r>
        <w:r w:rsidR="005A66C8">
          <w:rPr>
            <w:webHidden/>
          </w:rPr>
        </w:r>
        <w:r w:rsidR="005A66C8">
          <w:rPr>
            <w:webHidden/>
          </w:rPr>
          <w:fldChar w:fldCharType="separate"/>
        </w:r>
        <w:r w:rsidR="005A66C8">
          <w:rPr>
            <w:webHidden/>
          </w:rPr>
          <w:t>25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85" w:history="1">
        <w:r w:rsidR="005A66C8" w:rsidRPr="002036F2">
          <w:rPr>
            <w:rStyle w:val="Hyperlink"/>
          </w:rPr>
          <w:t>11.4.11.</w:t>
        </w:r>
        <w:r w:rsidR="005A66C8">
          <w:rPr>
            <w:rFonts w:cstheme="minorBidi"/>
            <w:b w:val="0"/>
            <w:i w:val="0"/>
            <w:color w:val="auto"/>
            <w:sz w:val="22"/>
            <w:szCs w:val="22"/>
            <w:lang w:bidi="ar-SA"/>
          </w:rPr>
          <w:tab/>
        </w:r>
        <w:r w:rsidR="005A66C8" w:rsidRPr="002036F2">
          <w:rPr>
            <w:rStyle w:val="Hyperlink"/>
          </w:rPr>
          <w:t>Resource</w:t>
        </w:r>
        <w:r w:rsidR="005A66C8">
          <w:rPr>
            <w:webHidden/>
          </w:rPr>
          <w:tab/>
        </w:r>
        <w:r w:rsidR="005A66C8">
          <w:rPr>
            <w:webHidden/>
          </w:rPr>
          <w:fldChar w:fldCharType="begin"/>
        </w:r>
        <w:r w:rsidR="005A66C8">
          <w:rPr>
            <w:webHidden/>
          </w:rPr>
          <w:instrText xml:space="preserve"> PAGEREF _Toc410910385 \h </w:instrText>
        </w:r>
        <w:r w:rsidR="005A66C8">
          <w:rPr>
            <w:webHidden/>
          </w:rPr>
        </w:r>
        <w:r w:rsidR="005A66C8">
          <w:rPr>
            <w:webHidden/>
          </w:rPr>
          <w:fldChar w:fldCharType="separate"/>
        </w:r>
        <w:r w:rsidR="005A66C8">
          <w:rPr>
            <w:webHidden/>
          </w:rPr>
          <w:t>25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86" w:history="1">
        <w:r w:rsidR="005A66C8" w:rsidRPr="002036F2">
          <w:rPr>
            <w:rStyle w:val="Hyperlink"/>
          </w:rPr>
          <w:t>11.4.12.</w:t>
        </w:r>
        <w:r w:rsidR="005A66C8">
          <w:rPr>
            <w:rFonts w:cstheme="minorBidi"/>
            <w:b w:val="0"/>
            <w:i w:val="0"/>
            <w:color w:val="auto"/>
            <w:sz w:val="22"/>
            <w:szCs w:val="22"/>
            <w:lang w:bidi="ar-SA"/>
          </w:rPr>
          <w:tab/>
        </w:r>
        <w:r w:rsidR="005A66C8" w:rsidRPr="002036F2">
          <w:rPr>
            <w:rStyle w:val="Hyperlink"/>
          </w:rPr>
          <w:t>Resource User</w:t>
        </w:r>
        <w:r w:rsidR="005A66C8">
          <w:rPr>
            <w:webHidden/>
          </w:rPr>
          <w:tab/>
        </w:r>
        <w:r w:rsidR="005A66C8">
          <w:rPr>
            <w:webHidden/>
          </w:rPr>
          <w:fldChar w:fldCharType="begin"/>
        </w:r>
        <w:r w:rsidR="005A66C8">
          <w:rPr>
            <w:webHidden/>
          </w:rPr>
          <w:instrText xml:space="preserve"> PAGEREF _Toc410910386 \h </w:instrText>
        </w:r>
        <w:r w:rsidR="005A66C8">
          <w:rPr>
            <w:webHidden/>
          </w:rPr>
        </w:r>
        <w:r w:rsidR="005A66C8">
          <w:rPr>
            <w:webHidden/>
          </w:rPr>
          <w:fldChar w:fldCharType="separate"/>
        </w:r>
        <w:r w:rsidR="005A66C8">
          <w:rPr>
            <w:webHidden/>
          </w:rPr>
          <w:t>25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87" w:history="1">
        <w:r w:rsidR="005A66C8" w:rsidRPr="002036F2">
          <w:rPr>
            <w:rStyle w:val="Hyperlink"/>
          </w:rPr>
          <w:t>11.4.13.</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_Toc410910387 \h </w:instrText>
        </w:r>
        <w:r w:rsidR="005A66C8">
          <w:rPr>
            <w:webHidden/>
          </w:rPr>
        </w:r>
        <w:r w:rsidR="005A66C8">
          <w:rPr>
            <w:webHidden/>
          </w:rPr>
          <w:fldChar w:fldCharType="separate"/>
        </w:r>
        <w:r w:rsidR="005A66C8">
          <w:rPr>
            <w:webHidden/>
          </w:rPr>
          <w:t>25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88" w:history="1">
        <w:r w:rsidR="005A66C8" w:rsidRPr="002036F2">
          <w:rPr>
            <w:rStyle w:val="Hyperlink"/>
          </w:rPr>
          <w:t>11.4.14.</w:t>
        </w:r>
        <w:r w:rsidR="005A66C8">
          <w:rPr>
            <w:rFonts w:cstheme="minorBidi"/>
            <w:b w:val="0"/>
            <w:i w:val="0"/>
            <w:color w:val="auto"/>
            <w:sz w:val="22"/>
            <w:szCs w:val="22"/>
            <w:lang w:bidi="ar-SA"/>
          </w:rPr>
          <w:tab/>
        </w:r>
        <w:r w:rsidR="005A66C8" w:rsidRPr="002036F2">
          <w:rPr>
            <w:rStyle w:val="Hyperlink"/>
          </w:rPr>
          <w:t>Vendor</w:t>
        </w:r>
        <w:r w:rsidR="005A66C8">
          <w:rPr>
            <w:webHidden/>
          </w:rPr>
          <w:tab/>
        </w:r>
        <w:r w:rsidR="005A66C8">
          <w:rPr>
            <w:webHidden/>
          </w:rPr>
          <w:fldChar w:fldCharType="begin"/>
        </w:r>
        <w:r w:rsidR="005A66C8">
          <w:rPr>
            <w:webHidden/>
          </w:rPr>
          <w:instrText xml:space="preserve"> PAGEREF _Toc410910388 \h </w:instrText>
        </w:r>
        <w:r w:rsidR="005A66C8">
          <w:rPr>
            <w:webHidden/>
          </w:rPr>
        </w:r>
        <w:r w:rsidR="005A66C8">
          <w:rPr>
            <w:webHidden/>
          </w:rPr>
          <w:fldChar w:fldCharType="separate"/>
        </w:r>
        <w:r w:rsidR="005A66C8">
          <w:rPr>
            <w:webHidden/>
          </w:rPr>
          <w:t>25</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389" w:history="1">
        <w:r w:rsidR="005A66C8" w:rsidRPr="002036F2">
          <w:rPr>
            <w:rStyle w:val="Hyperlink"/>
          </w:rPr>
          <w:t>11.5.</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_Toc410910389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90" w:history="1">
        <w:r w:rsidR="005A66C8" w:rsidRPr="002036F2">
          <w:rPr>
            <w:rStyle w:val="Hyperlink"/>
          </w:rPr>
          <w:t>11.5.1.</w:t>
        </w:r>
        <w:r w:rsidR="005A66C8">
          <w:rPr>
            <w:rFonts w:cstheme="minorBidi"/>
            <w:b w:val="0"/>
            <w:i w:val="0"/>
            <w:color w:val="auto"/>
            <w:sz w:val="22"/>
            <w:szCs w:val="22"/>
            <w:lang w:bidi="ar-SA"/>
          </w:rPr>
          <w:tab/>
        </w:r>
        <w:r w:rsidR="005A66C8" w:rsidRPr="002036F2">
          <w:rPr>
            <w:rStyle w:val="Hyperlink"/>
          </w:rPr>
          <w:t>Billing Number Delete</w:t>
        </w:r>
        <w:r w:rsidR="005A66C8">
          <w:rPr>
            <w:webHidden/>
          </w:rPr>
          <w:tab/>
        </w:r>
        <w:r w:rsidR="005A66C8">
          <w:rPr>
            <w:webHidden/>
          </w:rPr>
          <w:fldChar w:fldCharType="begin"/>
        </w:r>
        <w:r w:rsidR="005A66C8">
          <w:rPr>
            <w:webHidden/>
          </w:rPr>
          <w:instrText xml:space="preserve"> PAGEREF _Toc410910390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91" w:history="1">
        <w:r w:rsidR="005A66C8" w:rsidRPr="002036F2">
          <w:rPr>
            <w:rStyle w:val="Hyperlink"/>
          </w:rPr>
          <w:t>11.5.2.</w:t>
        </w:r>
        <w:r w:rsidR="005A66C8">
          <w:rPr>
            <w:rFonts w:cstheme="minorBidi"/>
            <w:b w:val="0"/>
            <w:i w:val="0"/>
            <w:color w:val="auto"/>
            <w:sz w:val="22"/>
            <w:szCs w:val="22"/>
            <w:lang w:bidi="ar-SA"/>
          </w:rPr>
          <w:tab/>
        </w:r>
        <w:r w:rsidR="005A66C8" w:rsidRPr="002036F2">
          <w:rPr>
            <w:rStyle w:val="Hyperlink"/>
          </w:rPr>
          <w:t>Approved Resource User</w:t>
        </w:r>
        <w:r w:rsidR="005A66C8">
          <w:rPr>
            <w:webHidden/>
          </w:rPr>
          <w:tab/>
        </w:r>
        <w:r w:rsidR="005A66C8">
          <w:rPr>
            <w:webHidden/>
          </w:rPr>
          <w:fldChar w:fldCharType="begin"/>
        </w:r>
        <w:r w:rsidR="005A66C8">
          <w:rPr>
            <w:webHidden/>
          </w:rPr>
          <w:instrText xml:space="preserve"> PAGEREF _Toc410910391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92" w:history="1">
        <w:r w:rsidR="005A66C8" w:rsidRPr="002036F2">
          <w:rPr>
            <w:rStyle w:val="Hyperlink"/>
          </w:rPr>
          <w:t>11.5.3.</w:t>
        </w:r>
        <w:r w:rsidR="005A66C8">
          <w:rPr>
            <w:rFonts w:cstheme="minorBidi"/>
            <w:b w:val="0"/>
            <w:i w:val="0"/>
            <w:color w:val="auto"/>
            <w:sz w:val="22"/>
            <w:szCs w:val="22"/>
            <w:lang w:bidi="ar-SA"/>
          </w:rPr>
          <w:tab/>
        </w:r>
        <w:r w:rsidR="005A66C8" w:rsidRPr="002036F2">
          <w:rPr>
            <w:rStyle w:val="Hyperlink"/>
          </w:rPr>
          <w:t>Contributing Center Member</w:t>
        </w:r>
        <w:r w:rsidR="005A66C8">
          <w:rPr>
            <w:webHidden/>
          </w:rPr>
          <w:tab/>
        </w:r>
        <w:r w:rsidR="005A66C8">
          <w:rPr>
            <w:webHidden/>
          </w:rPr>
          <w:fldChar w:fldCharType="begin"/>
        </w:r>
        <w:r w:rsidR="005A66C8">
          <w:rPr>
            <w:webHidden/>
          </w:rPr>
          <w:instrText xml:space="preserve"> PAGEREF _Toc410910392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93" w:history="1">
        <w:r w:rsidR="005A66C8" w:rsidRPr="002036F2">
          <w:rPr>
            <w:rStyle w:val="Hyperlink"/>
          </w:rPr>
          <w:t>11.5.4.</w:t>
        </w:r>
        <w:r w:rsidR="005A66C8">
          <w:rPr>
            <w:rFonts w:cstheme="minorBidi"/>
            <w:b w:val="0"/>
            <w:i w:val="0"/>
            <w:color w:val="auto"/>
            <w:sz w:val="22"/>
            <w:szCs w:val="22"/>
            <w:lang w:bidi="ar-SA"/>
          </w:rPr>
          <w:tab/>
        </w:r>
        <w:r w:rsidR="005A66C8" w:rsidRPr="002036F2">
          <w:rPr>
            <w:rStyle w:val="Hyperlink"/>
          </w:rPr>
          <w:t>CoPay Reports</w:t>
        </w:r>
        <w:r w:rsidR="005A66C8">
          <w:rPr>
            <w:webHidden/>
          </w:rPr>
          <w:tab/>
        </w:r>
        <w:r w:rsidR="005A66C8">
          <w:rPr>
            <w:webHidden/>
          </w:rPr>
          <w:fldChar w:fldCharType="begin"/>
        </w:r>
        <w:r w:rsidR="005A66C8">
          <w:rPr>
            <w:webHidden/>
          </w:rPr>
          <w:instrText xml:space="preserve"> PAGEREF _Toc410910393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94" w:history="1">
        <w:r w:rsidR="005A66C8" w:rsidRPr="002036F2">
          <w:rPr>
            <w:rStyle w:val="Hyperlink"/>
          </w:rPr>
          <w:t>11.5.5.</w:t>
        </w:r>
        <w:r w:rsidR="005A66C8">
          <w:rPr>
            <w:rFonts w:cstheme="minorBidi"/>
            <w:b w:val="0"/>
            <w:i w:val="0"/>
            <w:color w:val="auto"/>
            <w:sz w:val="22"/>
            <w:szCs w:val="22"/>
            <w:lang w:bidi="ar-SA"/>
          </w:rPr>
          <w:tab/>
        </w:r>
        <w:r w:rsidR="005A66C8" w:rsidRPr="002036F2">
          <w:rPr>
            <w:rStyle w:val="Hyperlink"/>
          </w:rPr>
          <w:t>Device Usage Upload</w:t>
        </w:r>
        <w:r w:rsidR="005A66C8">
          <w:rPr>
            <w:webHidden/>
          </w:rPr>
          <w:tab/>
        </w:r>
        <w:r w:rsidR="005A66C8">
          <w:rPr>
            <w:webHidden/>
          </w:rPr>
          <w:fldChar w:fldCharType="begin"/>
        </w:r>
        <w:r w:rsidR="005A66C8">
          <w:rPr>
            <w:webHidden/>
          </w:rPr>
          <w:instrText xml:space="preserve"> PAGEREF _Toc410910394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95" w:history="1">
        <w:r w:rsidR="005A66C8" w:rsidRPr="002036F2">
          <w:rPr>
            <w:rStyle w:val="Hyperlink"/>
          </w:rPr>
          <w:t>11.5.6.</w:t>
        </w:r>
        <w:r w:rsidR="005A66C8">
          <w:rPr>
            <w:rFonts w:cstheme="minorBidi"/>
            <w:b w:val="0"/>
            <w:i w:val="0"/>
            <w:color w:val="auto"/>
            <w:sz w:val="22"/>
            <w:szCs w:val="22"/>
            <w:lang w:bidi="ar-SA"/>
          </w:rPr>
          <w:tab/>
        </w:r>
        <w:r w:rsidR="005A66C8" w:rsidRPr="002036F2">
          <w:rPr>
            <w:rStyle w:val="Hyperlink"/>
          </w:rPr>
          <w:t>External Aging</w:t>
        </w:r>
        <w:r w:rsidR="005A66C8">
          <w:rPr>
            <w:webHidden/>
          </w:rPr>
          <w:tab/>
        </w:r>
        <w:r w:rsidR="005A66C8">
          <w:rPr>
            <w:webHidden/>
          </w:rPr>
          <w:fldChar w:fldCharType="begin"/>
        </w:r>
        <w:r w:rsidR="005A66C8">
          <w:rPr>
            <w:webHidden/>
          </w:rPr>
          <w:instrText xml:space="preserve"> PAGEREF _Toc410910395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96" w:history="1">
        <w:r w:rsidR="005A66C8" w:rsidRPr="002036F2">
          <w:rPr>
            <w:rStyle w:val="Hyperlink"/>
          </w:rPr>
          <w:t>11.5.7.</w:t>
        </w:r>
        <w:r w:rsidR="005A66C8">
          <w:rPr>
            <w:rFonts w:cstheme="minorBidi"/>
            <w:b w:val="0"/>
            <w:i w:val="0"/>
            <w:color w:val="auto"/>
            <w:sz w:val="22"/>
            <w:szCs w:val="22"/>
            <w:lang w:bidi="ar-SA"/>
          </w:rPr>
          <w:tab/>
        </w:r>
        <w:r w:rsidR="005A66C8" w:rsidRPr="002036F2">
          <w:rPr>
            <w:rStyle w:val="Hyperlink"/>
          </w:rPr>
          <w:t>Inventory Cost</w:t>
        </w:r>
        <w:r w:rsidR="005A66C8">
          <w:rPr>
            <w:webHidden/>
          </w:rPr>
          <w:tab/>
        </w:r>
        <w:r w:rsidR="005A66C8">
          <w:rPr>
            <w:webHidden/>
          </w:rPr>
          <w:fldChar w:fldCharType="begin"/>
        </w:r>
        <w:r w:rsidR="005A66C8">
          <w:rPr>
            <w:webHidden/>
          </w:rPr>
          <w:instrText xml:space="preserve"> PAGEREF _Toc410910396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97" w:history="1">
        <w:r w:rsidR="005A66C8" w:rsidRPr="002036F2">
          <w:rPr>
            <w:rStyle w:val="Hyperlink"/>
          </w:rPr>
          <w:t>11.5.8.</w:t>
        </w:r>
        <w:r w:rsidR="005A66C8">
          <w:rPr>
            <w:rFonts w:cstheme="minorBidi"/>
            <w:b w:val="0"/>
            <w:i w:val="0"/>
            <w:color w:val="auto"/>
            <w:sz w:val="22"/>
            <w:szCs w:val="22"/>
            <w:lang w:bidi="ar-SA"/>
          </w:rPr>
          <w:tab/>
        </w:r>
        <w:r w:rsidR="005A66C8" w:rsidRPr="002036F2">
          <w:rPr>
            <w:rStyle w:val="Hyperlink"/>
          </w:rPr>
          <w:t>Invoice</w:t>
        </w:r>
        <w:r w:rsidR="005A66C8">
          <w:rPr>
            <w:webHidden/>
          </w:rPr>
          <w:tab/>
        </w:r>
        <w:r w:rsidR="005A66C8">
          <w:rPr>
            <w:webHidden/>
          </w:rPr>
          <w:fldChar w:fldCharType="begin"/>
        </w:r>
        <w:r w:rsidR="005A66C8">
          <w:rPr>
            <w:webHidden/>
          </w:rPr>
          <w:instrText xml:space="preserve"> PAGEREF _Toc410910397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98" w:history="1">
        <w:r w:rsidR="005A66C8" w:rsidRPr="002036F2">
          <w:rPr>
            <w:rStyle w:val="Hyperlink"/>
          </w:rPr>
          <w:t>11.5.9.</w:t>
        </w:r>
        <w:r w:rsidR="005A66C8">
          <w:rPr>
            <w:rFonts w:cstheme="minorBidi"/>
            <w:b w:val="0"/>
            <w:i w:val="0"/>
            <w:color w:val="auto"/>
            <w:sz w:val="22"/>
            <w:szCs w:val="22"/>
            <w:lang w:bidi="ar-SA"/>
          </w:rPr>
          <w:tab/>
        </w:r>
        <w:r w:rsidR="005A66C8" w:rsidRPr="002036F2">
          <w:rPr>
            <w:rStyle w:val="Hyperlink"/>
          </w:rPr>
          <w:t>Item Master</w:t>
        </w:r>
        <w:r w:rsidR="005A66C8">
          <w:rPr>
            <w:webHidden/>
          </w:rPr>
          <w:tab/>
        </w:r>
        <w:r w:rsidR="005A66C8">
          <w:rPr>
            <w:webHidden/>
          </w:rPr>
          <w:fldChar w:fldCharType="begin"/>
        </w:r>
        <w:r w:rsidR="005A66C8">
          <w:rPr>
            <w:webHidden/>
          </w:rPr>
          <w:instrText xml:space="preserve"> PAGEREF _Toc410910398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399" w:history="1">
        <w:r w:rsidR="005A66C8" w:rsidRPr="002036F2">
          <w:rPr>
            <w:rStyle w:val="Hyperlink"/>
          </w:rPr>
          <w:t>11.5.10.</w:t>
        </w:r>
        <w:r w:rsidR="005A66C8">
          <w:rPr>
            <w:rFonts w:cstheme="minorBidi"/>
            <w:b w:val="0"/>
            <w:i w:val="0"/>
            <w:color w:val="auto"/>
            <w:sz w:val="22"/>
            <w:szCs w:val="22"/>
            <w:lang w:bidi="ar-SA"/>
          </w:rPr>
          <w:tab/>
        </w:r>
        <w:r w:rsidR="005A66C8" w:rsidRPr="002036F2">
          <w:rPr>
            <w:rStyle w:val="Hyperlink"/>
          </w:rPr>
          <w:t>Open Order Workflow</w:t>
        </w:r>
        <w:r w:rsidR="005A66C8">
          <w:rPr>
            <w:webHidden/>
          </w:rPr>
          <w:tab/>
        </w:r>
        <w:r w:rsidR="005A66C8">
          <w:rPr>
            <w:webHidden/>
          </w:rPr>
          <w:fldChar w:fldCharType="begin"/>
        </w:r>
        <w:r w:rsidR="005A66C8">
          <w:rPr>
            <w:webHidden/>
          </w:rPr>
          <w:instrText xml:space="preserve"> PAGEREF _Toc410910399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00" w:history="1">
        <w:r w:rsidR="005A66C8" w:rsidRPr="002036F2">
          <w:rPr>
            <w:rStyle w:val="Hyperlink"/>
          </w:rPr>
          <w:t>11.5.11.</w:t>
        </w:r>
        <w:r w:rsidR="005A66C8">
          <w:rPr>
            <w:rFonts w:cstheme="minorBidi"/>
            <w:b w:val="0"/>
            <w:i w:val="0"/>
            <w:color w:val="auto"/>
            <w:sz w:val="22"/>
            <w:szCs w:val="22"/>
            <w:lang w:bidi="ar-SA"/>
          </w:rPr>
          <w:tab/>
        </w:r>
        <w:r w:rsidR="005A66C8" w:rsidRPr="002036F2">
          <w:rPr>
            <w:rStyle w:val="Hyperlink"/>
          </w:rPr>
          <w:t>Price Change Reason</w:t>
        </w:r>
        <w:r w:rsidR="005A66C8">
          <w:rPr>
            <w:webHidden/>
          </w:rPr>
          <w:tab/>
        </w:r>
        <w:r w:rsidR="005A66C8">
          <w:rPr>
            <w:webHidden/>
          </w:rPr>
          <w:fldChar w:fldCharType="begin"/>
        </w:r>
        <w:r w:rsidR="005A66C8">
          <w:rPr>
            <w:webHidden/>
          </w:rPr>
          <w:instrText xml:space="preserve"> PAGEREF _Toc410910400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01" w:history="1">
        <w:r w:rsidR="005A66C8" w:rsidRPr="002036F2">
          <w:rPr>
            <w:rStyle w:val="Hyperlink"/>
          </w:rPr>
          <w:t>11.5.12.</w:t>
        </w:r>
        <w:r w:rsidR="005A66C8">
          <w:rPr>
            <w:rFonts w:cstheme="minorBidi"/>
            <w:b w:val="0"/>
            <w:i w:val="0"/>
            <w:color w:val="auto"/>
            <w:sz w:val="22"/>
            <w:szCs w:val="22"/>
            <w:lang w:bidi="ar-SA"/>
          </w:rPr>
          <w:tab/>
        </w:r>
        <w:r w:rsidR="005A66C8" w:rsidRPr="002036F2">
          <w:rPr>
            <w:rStyle w:val="Hyperlink"/>
          </w:rPr>
          <w:t>Query</w:t>
        </w:r>
        <w:r w:rsidR="005A66C8">
          <w:rPr>
            <w:webHidden/>
          </w:rPr>
          <w:tab/>
        </w:r>
        <w:r w:rsidR="005A66C8">
          <w:rPr>
            <w:webHidden/>
          </w:rPr>
          <w:fldChar w:fldCharType="begin"/>
        </w:r>
        <w:r w:rsidR="005A66C8">
          <w:rPr>
            <w:webHidden/>
          </w:rPr>
          <w:instrText xml:space="preserve"> PAGEREF _Toc410910401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02" w:history="1">
        <w:r w:rsidR="005A66C8" w:rsidRPr="002036F2">
          <w:rPr>
            <w:rStyle w:val="Hyperlink"/>
          </w:rPr>
          <w:t>11.5.13.</w:t>
        </w:r>
        <w:r w:rsidR="005A66C8">
          <w:rPr>
            <w:rFonts w:cstheme="minorBidi"/>
            <w:b w:val="0"/>
            <w:i w:val="0"/>
            <w:color w:val="auto"/>
            <w:sz w:val="22"/>
            <w:szCs w:val="22"/>
            <w:lang w:bidi="ar-SA"/>
          </w:rPr>
          <w:tab/>
        </w:r>
        <w:r w:rsidR="005A66C8" w:rsidRPr="002036F2">
          <w:rPr>
            <w:rStyle w:val="Hyperlink"/>
          </w:rPr>
          <w:t>Recurring Order</w:t>
        </w:r>
        <w:r w:rsidR="005A66C8">
          <w:rPr>
            <w:webHidden/>
          </w:rPr>
          <w:tab/>
        </w:r>
        <w:r w:rsidR="005A66C8">
          <w:rPr>
            <w:webHidden/>
          </w:rPr>
          <w:fldChar w:fldCharType="begin"/>
        </w:r>
        <w:r w:rsidR="005A66C8">
          <w:rPr>
            <w:webHidden/>
          </w:rPr>
          <w:instrText xml:space="preserve"> PAGEREF _Toc410910402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03" w:history="1">
        <w:r w:rsidR="005A66C8" w:rsidRPr="002036F2">
          <w:rPr>
            <w:rStyle w:val="Hyperlink"/>
          </w:rPr>
          <w:t>11.5.14.</w:t>
        </w:r>
        <w:r w:rsidR="005A66C8">
          <w:rPr>
            <w:rFonts w:cstheme="minorBidi"/>
            <w:b w:val="0"/>
            <w:i w:val="0"/>
            <w:color w:val="auto"/>
            <w:sz w:val="22"/>
            <w:szCs w:val="22"/>
            <w:lang w:bidi="ar-SA"/>
          </w:rPr>
          <w:tab/>
        </w:r>
        <w:r w:rsidR="005A66C8" w:rsidRPr="002036F2">
          <w:rPr>
            <w:rStyle w:val="Hyperlink"/>
          </w:rPr>
          <w:t>Refund</w:t>
        </w:r>
        <w:r w:rsidR="005A66C8">
          <w:rPr>
            <w:webHidden/>
          </w:rPr>
          <w:tab/>
        </w:r>
        <w:r w:rsidR="005A66C8">
          <w:rPr>
            <w:webHidden/>
          </w:rPr>
          <w:fldChar w:fldCharType="begin"/>
        </w:r>
        <w:r w:rsidR="005A66C8">
          <w:rPr>
            <w:webHidden/>
          </w:rPr>
          <w:instrText xml:space="preserve"> PAGEREF _Toc410910403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04" w:history="1">
        <w:r w:rsidR="005A66C8" w:rsidRPr="002036F2">
          <w:rPr>
            <w:rStyle w:val="Hyperlink"/>
          </w:rPr>
          <w:t>11.5.15.</w:t>
        </w:r>
        <w:r w:rsidR="005A66C8">
          <w:rPr>
            <w:rFonts w:cstheme="minorBidi"/>
            <w:b w:val="0"/>
            <w:i w:val="0"/>
            <w:color w:val="auto"/>
            <w:sz w:val="22"/>
            <w:szCs w:val="22"/>
            <w:lang w:bidi="ar-SA"/>
          </w:rPr>
          <w:tab/>
        </w:r>
        <w:r w:rsidR="005A66C8" w:rsidRPr="002036F2">
          <w:rPr>
            <w:rStyle w:val="Hyperlink"/>
          </w:rPr>
          <w:t>Resource Usage Upload</w:t>
        </w:r>
        <w:r w:rsidR="005A66C8">
          <w:rPr>
            <w:webHidden/>
          </w:rPr>
          <w:tab/>
        </w:r>
        <w:r w:rsidR="005A66C8">
          <w:rPr>
            <w:webHidden/>
          </w:rPr>
          <w:fldChar w:fldCharType="begin"/>
        </w:r>
        <w:r w:rsidR="005A66C8">
          <w:rPr>
            <w:webHidden/>
          </w:rPr>
          <w:instrText xml:space="preserve"> PAGEREF _Toc410910404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05" w:history="1">
        <w:r w:rsidR="005A66C8" w:rsidRPr="002036F2">
          <w:rPr>
            <w:rStyle w:val="Hyperlink"/>
          </w:rPr>
          <w:t>11.5.16.</w:t>
        </w:r>
        <w:r w:rsidR="005A66C8">
          <w:rPr>
            <w:rFonts w:cstheme="minorBidi"/>
            <w:b w:val="0"/>
            <w:i w:val="0"/>
            <w:color w:val="auto"/>
            <w:sz w:val="22"/>
            <w:szCs w:val="22"/>
            <w:lang w:bidi="ar-SA"/>
          </w:rPr>
          <w:tab/>
        </w:r>
        <w:r w:rsidR="005A66C8" w:rsidRPr="002036F2">
          <w:rPr>
            <w:rStyle w:val="Hyperlink"/>
          </w:rPr>
          <w:t>Reprint Receipts</w:t>
        </w:r>
        <w:r w:rsidR="005A66C8">
          <w:rPr>
            <w:webHidden/>
          </w:rPr>
          <w:tab/>
        </w:r>
        <w:r w:rsidR="005A66C8">
          <w:rPr>
            <w:webHidden/>
          </w:rPr>
          <w:fldChar w:fldCharType="begin"/>
        </w:r>
        <w:r w:rsidR="005A66C8">
          <w:rPr>
            <w:webHidden/>
          </w:rPr>
          <w:instrText xml:space="preserve"> PAGEREF _Toc410910405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06" w:history="1">
        <w:r w:rsidR="005A66C8" w:rsidRPr="002036F2">
          <w:rPr>
            <w:rStyle w:val="Hyperlink"/>
          </w:rPr>
          <w:t>11.5.17.</w:t>
        </w:r>
        <w:r w:rsidR="005A66C8">
          <w:rPr>
            <w:rFonts w:cstheme="minorBidi"/>
            <w:b w:val="0"/>
            <w:i w:val="0"/>
            <w:color w:val="auto"/>
            <w:sz w:val="22"/>
            <w:szCs w:val="22"/>
            <w:lang w:bidi="ar-SA"/>
          </w:rPr>
          <w:tab/>
        </w:r>
        <w:r w:rsidR="005A66C8" w:rsidRPr="002036F2">
          <w:rPr>
            <w:rStyle w:val="Hyperlink"/>
          </w:rPr>
          <w:t>Resource Reservation</w:t>
        </w:r>
        <w:r w:rsidR="005A66C8">
          <w:rPr>
            <w:webHidden/>
          </w:rPr>
          <w:tab/>
        </w:r>
        <w:r w:rsidR="005A66C8">
          <w:rPr>
            <w:webHidden/>
          </w:rPr>
          <w:fldChar w:fldCharType="begin"/>
        </w:r>
        <w:r w:rsidR="005A66C8">
          <w:rPr>
            <w:webHidden/>
          </w:rPr>
          <w:instrText xml:space="preserve"> PAGEREF _Toc410910406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07" w:history="1">
        <w:r w:rsidR="005A66C8" w:rsidRPr="002036F2">
          <w:rPr>
            <w:rStyle w:val="Hyperlink"/>
          </w:rPr>
          <w:t>11.5.18.</w:t>
        </w:r>
        <w:r w:rsidR="005A66C8">
          <w:rPr>
            <w:rFonts w:cstheme="minorBidi"/>
            <w:b w:val="0"/>
            <w:i w:val="0"/>
            <w:color w:val="auto"/>
            <w:sz w:val="22"/>
            <w:szCs w:val="22"/>
            <w:lang w:bidi="ar-SA"/>
          </w:rPr>
          <w:tab/>
        </w:r>
        <w:r w:rsidR="005A66C8" w:rsidRPr="002036F2">
          <w:rPr>
            <w:rStyle w:val="Hyperlink"/>
          </w:rPr>
          <w:t>Scholarship</w:t>
        </w:r>
        <w:r w:rsidR="005A66C8">
          <w:rPr>
            <w:webHidden/>
          </w:rPr>
          <w:tab/>
        </w:r>
        <w:r w:rsidR="005A66C8">
          <w:rPr>
            <w:webHidden/>
          </w:rPr>
          <w:fldChar w:fldCharType="begin"/>
        </w:r>
        <w:r w:rsidR="005A66C8">
          <w:rPr>
            <w:webHidden/>
          </w:rPr>
          <w:instrText xml:space="preserve"> PAGEREF _Toc410910407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08" w:history="1">
        <w:r w:rsidR="005A66C8" w:rsidRPr="002036F2">
          <w:rPr>
            <w:rStyle w:val="Hyperlink"/>
          </w:rPr>
          <w:t>11.5.19.</w:t>
        </w:r>
        <w:r w:rsidR="005A66C8">
          <w:rPr>
            <w:rFonts w:cstheme="minorBidi"/>
            <w:b w:val="0"/>
            <w:i w:val="0"/>
            <w:color w:val="auto"/>
            <w:sz w:val="22"/>
            <w:szCs w:val="22"/>
            <w:lang w:bidi="ar-SA"/>
          </w:rPr>
          <w:tab/>
        </w:r>
        <w:r w:rsidR="005A66C8" w:rsidRPr="002036F2">
          <w:rPr>
            <w:rStyle w:val="Hyperlink"/>
          </w:rPr>
          <w:t>Summary  Reports</w:t>
        </w:r>
        <w:r w:rsidR="005A66C8">
          <w:rPr>
            <w:webHidden/>
          </w:rPr>
          <w:tab/>
        </w:r>
        <w:r w:rsidR="005A66C8">
          <w:rPr>
            <w:webHidden/>
          </w:rPr>
          <w:fldChar w:fldCharType="begin"/>
        </w:r>
        <w:r w:rsidR="005A66C8">
          <w:rPr>
            <w:webHidden/>
          </w:rPr>
          <w:instrText xml:space="preserve"> PAGEREF _Toc410910408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09" w:history="1">
        <w:r w:rsidR="005A66C8" w:rsidRPr="002036F2">
          <w:rPr>
            <w:rStyle w:val="Hyperlink"/>
          </w:rPr>
          <w:t>11.5.20.</w:t>
        </w:r>
        <w:r w:rsidR="005A66C8">
          <w:rPr>
            <w:rFonts w:cstheme="minorBidi"/>
            <w:b w:val="0"/>
            <w:i w:val="0"/>
            <w:color w:val="auto"/>
            <w:sz w:val="22"/>
            <w:szCs w:val="22"/>
            <w:lang w:bidi="ar-SA"/>
          </w:rPr>
          <w:tab/>
        </w:r>
        <w:r w:rsidR="005A66C8" w:rsidRPr="002036F2">
          <w:rPr>
            <w:rStyle w:val="Hyperlink"/>
          </w:rPr>
          <w:t>Summary Comparison</w:t>
        </w:r>
        <w:r w:rsidR="005A66C8">
          <w:rPr>
            <w:webHidden/>
          </w:rPr>
          <w:tab/>
        </w:r>
        <w:r w:rsidR="005A66C8">
          <w:rPr>
            <w:webHidden/>
          </w:rPr>
          <w:fldChar w:fldCharType="begin"/>
        </w:r>
        <w:r w:rsidR="005A66C8">
          <w:rPr>
            <w:webHidden/>
          </w:rPr>
          <w:instrText xml:space="preserve"> PAGEREF _Toc410910409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10" w:history="1">
        <w:r w:rsidR="005A66C8" w:rsidRPr="002036F2">
          <w:rPr>
            <w:rStyle w:val="Hyperlink"/>
          </w:rPr>
          <w:t>11.5.21.</w:t>
        </w:r>
        <w:r w:rsidR="005A66C8">
          <w:rPr>
            <w:rFonts w:cstheme="minorBidi"/>
            <w:b w:val="0"/>
            <w:i w:val="0"/>
            <w:color w:val="auto"/>
            <w:sz w:val="22"/>
            <w:szCs w:val="22"/>
            <w:lang w:bidi="ar-SA"/>
          </w:rPr>
          <w:tab/>
        </w:r>
        <w:r w:rsidR="005A66C8" w:rsidRPr="002036F2">
          <w:rPr>
            <w:rStyle w:val="Hyperlink"/>
          </w:rPr>
          <w:t>Unconfirmed Order</w:t>
        </w:r>
        <w:r w:rsidR="005A66C8">
          <w:rPr>
            <w:webHidden/>
          </w:rPr>
          <w:tab/>
        </w:r>
        <w:r w:rsidR="005A66C8">
          <w:rPr>
            <w:webHidden/>
          </w:rPr>
          <w:fldChar w:fldCharType="begin"/>
        </w:r>
        <w:r w:rsidR="005A66C8">
          <w:rPr>
            <w:webHidden/>
          </w:rPr>
          <w:instrText xml:space="preserve"> PAGEREF _Toc410910410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11" w:history="1">
        <w:r w:rsidR="005A66C8" w:rsidRPr="002036F2">
          <w:rPr>
            <w:rStyle w:val="Hyperlink"/>
          </w:rPr>
          <w:t>11.5.22.</w:t>
        </w:r>
        <w:r w:rsidR="005A66C8">
          <w:rPr>
            <w:rFonts w:cstheme="minorBidi"/>
            <w:b w:val="0"/>
            <w:i w:val="0"/>
            <w:color w:val="auto"/>
            <w:sz w:val="22"/>
            <w:szCs w:val="22"/>
            <w:lang w:bidi="ar-SA"/>
          </w:rPr>
          <w:tab/>
        </w:r>
        <w:r w:rsidR="005A66C8" w:rsidRPr="002036F2">
          <w:rPr>
            <w:rStyle w:val="Hyperlink"/>
          </w:rPr>
          <w:t>Usage Reports</w:t>
        </w:r>
        <w:r w:rsidR="005A66C8">
          <w:rPr>
            <w:webHidden/>
          </w:rPr>
          <w:tab/>
        </w:r>
        <w:r w:rsidR="005A66C8">
          <w:rPr>
            <w:webHidden/>
          </w:rPr>
          <w:fldChar w:fldCharType="begin"/>
        </w:r>
        <w:r w:rsidR="005A66C8">
          <w:rPr>
            <w:webHidden/>
          </w:rPr>
          <w:instrText xml:space="preserve"> PAGEREF _Toc410910411 \h </w:instrText>
        </w:r>
        <w:r w:rsidR="005A66C8">
          <w:rPr>
            <w:webHidden/>
          </w:rPr>
        </w:r>
        <w:r w:rsidR="005A66C8">
          <w:rPr>
            <w:webHidden/>
          </w:rPr>
          <w:fldChar w:fldCharType="separate"/>
        </w:r>
        <w:r w:rsidR="005A66C8">
          <w:rPr>
            <w:webHidden/>
          </w:rPr>
          <w:t>26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12" w:history="1">
        <w:r w:rsidR="005A66C8" w:rsidRPr="002036F2">
          <w:rPr>
            <w:rStyle w:val="Hyperlink"/>
          </w:rPr>
          <w:t>11.5.23.</w:t>
        </w:r>
        <w:r w:rsidR="005A66C8">
          <w:rPr>
            <w:rFonts w:cstheme="minorBidi"/>
            <w:b w:val="0"/>
            <w:i w:val="0"/>
            <w:color w:val="auto"/>
            <w:sz w:val="22"/>
            <w:szCs w:val="22"/>
            <w:lang w:bidi="ar-SA"/>
          </w:rPr>
          <w:tab/>
        </w:r>
        <w:r w:rsidR="005A66C8" w:rsidRPr="002036F2">
          <w:rPr>
            <w:rStyle w:val="Hyperlink"/>
          </w:rPr>
          <w:t>Usage Extract</w:t>
        </w:r>
        <w:r w:rsidR="005A66C8">
          <w:rPr>
            <w:webHidden/>
          </w:rPr>
          <w:tab/>
        </w:r>
        <w:r w:rsidR="005A66C8">
          <w:rPr>
            <w:webHidden/>
          </w:rPr>
          <w:fldChar w:fldCharType="begin"/>
        </w:r>
        <w:r w:rsidR="005A66C8">
          <w:rPr>
            <w:webHidden/>
          </w:rPr>
          <w:instrText xml:space="preserve"> PAGEREF _Toc410910412 \h </w:instrText>
        </w:r>
        <w:r w:rsidR="005A66C8">
          <w:rPr>
            <w:webHidden/>
          </w:rPr>
        </w:r>
        <w:r w:rsidR="005A66C8">
          <w:rPr>
            <w:webHidden/>
          </w:rPr>
          <w:fldChar w:fldCharType="separate"/>
        </w:r>
        <w:r w:rsidR="005A66C8">
          <w:rPr>
            <w:webHidden/>
          </w:rPr>
          <w:t>27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13" w:history="1">
        <w:r w:rsidR="005A66C8" w:rsidRPr="002036F2">
          <w:rPr>
            <w:rStyle w:val="Hyperlink"/>
          </w:rPr>
          <w:t>11.5.24.</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_Toc410910413 \h </w:instrText>
        </w:r>
        <w:r w:rsidR="005A66C8">
          <w:rPr>
            <w:webHidden/>
          </w:rPr>
        </w:r>
        <w:r w:rsidR="005A66C8">
          <w:rPr>
            <w:webHidden/>
          </w:rPr>
          <w:fldChar w:fldCharType="separate"/>
        </w:r>
        <w:r w:rsidR="005A66C8">
          <w:rPr>
            <w:webHidden/>
          </w:rPr>
          <w:t>27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14" w:history="1">
        <w:r w:rsidR="005A66C8" w:rsidRPr="002036F2">
          <w:rPr>
            <w:rStyle w:val="Hyperlink"/>
          </w:rPr>
          <w:t>11.5.25.</w:t>
        </w:r>
        <w:r w:rsidR="005A66C8">
          <w:rPr>
            <w:rFonts w:cstheme="minorBidi"/>
            <w:b w:val="0"/>
            <w:i w:val="0"/>
            <w:color w:val="auto"/>
            <w:sz w:val="22"/>
            <w:szCs w:val="22"/>
            <w:lang w:bidi="ar-SA"/>
          </w:rPr>
          <w:tab/>
        </w:r>
        <w:r w:rsidR="005A66C8" w:rsidRPr="002036F2">
          <w:rPr>
            <w:rStyle w:val="Hyperlink"/>
          </w:rPr>
          <w:t>Voucher</w:t>
        </w:r>
        <w:r w:rsidR="005A66C8">
          <w:rPr>
            <w:webHidden/>
          </w:rPr>
          <w:tab/>
        </w:r>
        <w:r w:rsidR="005A66C8">
          <w:rPr>
            <w:webHidden/>
          </w:rPr>
          <w:fldChar w:fldCharType="begin"/>
        </w:r>
        <w:r w:rsidR="005A66C8">
          <w:rPr>
            <w:webHidden/>
          </w:rPr>
          <w:instrText xml:space="preserve"> PAGEREF _Toc410910414 \h </w:instrText>
        </w:r>
        <w:r w:rsidR="005A66C8">
          <w:rPr>
            <w:webHidden/>
          </w:rPr>
        </w:r>
        <w:r w:rsidR="005A66C8">
          <w:rPr>
            <w:webHidden/>
          </w:rPr>
          <w:fldChar w:fldCharType="separate"/>
        </w:r>
        <w:r w:rsidR="005A66C8">
          <w:rPr>
            <w:webHidden/>
          </w:rPr>
          <w:t>27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15" w:history="1">
        <w:r w:rsidR="005A66C8" w:rsidRPr="002036F2">
          <w:rPr>
            <w:rStyle w:val="Hyperlink"/>
          </w:rPr>
          <w:t>11.5.26.</w:t>
        </w:r>
        <w:r w:rsidR="005A66C8">
          <w:rPr>
            <w:rFonts w:cstheme="minorBidi"/>
            <w:b w:val="0"/>
            <w:i w:val="0"/>
            <w:color w:val="auto"/>
            <w:sz w:val="22"/>
            <w:szCs w:val="22"/>
            <w:lang w:bidi="ar-SA"/>
          </w:rPr>
          <w:tab/>
        </w:r>
        <w:r w:rsidR="005A66C8" w:rsidRPr="002036F2">
          <w:rPr>
            <w:rStyle w:val="Hyperlink"/>
          </w:rPr>
          <w:t>Time Entry</w:t>
        </w:r>
        <w:r w:rsidR="005A66C8">
          <w:rPr>
            <w:webHidden/>
          </w:rPr>
          <w:tab/>
        </w:r>
        <w:r w:rsidR="005A66C8">
          <w:rPr>
            <w:webHidden/>
          </w:rPr>
          <w:fldChar w:fldCharType="begin"/>
        </w:r>
        <w:r w:rsidR="005A66C8">
          <w:rPr>
            <w:webHidden/>
          </w:rPr>
          <w:instrText xml:space="preserve"> PAGEREF _Toc410910415 \h </w:instrText>
        </w:r>
        <w:r w:rsidR="005A66C8">
          <w:rPr>
            <w:webHidden/>
          </w:rPr>
        </w:r>
        <w:r w:rsidR="005A66C8">
          <w:rPr>
            <w:webHidden/>
          </w:rPr>
          <w:fldChar w:fldCharType="separate"/>
        </w:r>
        <w:r w:rsidR="005A66C8">
          <w:rPr>
            <w:webHidden/>
          </w:rPr>
          <w:t>27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16" w:history="1">
        <w:r w:rsidR="005A66C8" w:rsidRPr="002036F2">
          <w:rPr>
            <w:rStyle w:val="Hyperlink"/>
          </w:rPr>
          <w:t>11.5.27.</w:t>
        </w:r>
        <w:r w:rsidR="005A66C8">
          <w:rPr>
            <w:rFonts w:cstheme="minorBidi"/>
            <w:b w:val="0"/>
            <w:i w:val="0"/>
            <w:color w:val="auto"/>
            <w:sz w:val="22"/>
            <w:szCs w:val="22"/>
            <w:lang w:bidi="ar-SA"/>
          </w:rPr>
          <w:tab/>
        </w:r>
        <w:r w:rsidR="005A66C8" w:rsidRPr="002036F2">
          <w:rPr>
            <w:rStyle w:val="Hyperlink"/>
          </w:rPr>
          <w:t>Time Entry Detail</w:t>
        </w:r>
        <w:r w:rsidR="005A66C8">
          <w:rPr>
            <w:webHidden/>
          </w:rPr>
          <w:tab/>
        </w:r>
        <w:r w:rsidR="005A66C8">
          <w:rPr>
            <w:webHidden/>
          </w:rPr>
          <w:fldChar w:fldCharType="begin"/>
        </w:r>
        <w:r w:rsidR="005A66C8">
          <w:rPr>
            <w:webHidden/>
          </w:rPr>
          <w:instrText xml:space="preserve"> PAGEREF _Toc410910416 \h </w:instrText>
        </w:r>
        <w:r w:rsidR="005A66C8">
          <w:rPr>
            <w:webHidden/>
          </w:rPr>
        </w:r>
        <w:r w:rsidR="005A66C8">
          <w:rPr>
            <w:webHidden/>
          </w:rPr>
          <w:fldChar w:fldCharType="separate"/>
        </w:r>
        <w:r w:rsidR="005A66C8">
          <w:rPr>
            <w:webHidden/>
          </w:rPr>
          <w:t>27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17" w:history="1">
        <w:r w:rsidR="005A66C8" w:rsidRPr="002036F2">
          <w:rPr>
            <w:rStyle w:val="Hyperlink"/>
          </w:rPr>
          <w:t>11.5.28.</w:t>
        </w:r>
        <w:r w:rsidR="005A66C8">
          <w:rPr>
            <w:rFonts w:cstheme="minorBidi"/>
            <w:b w:val="0"/>
            <w:i w:val="0"/>
            <w:color w:val="auto"/>
            <w:sz w:val="22"/>
            <w:szCs w:val="22"/>
            <w:lang w:bidi="ar-SA"/>
          </w:rPr>
          <w:tab/>
        </w:r>
        <w:r w:rsidR="005A66C8" w:rsidRPr="002036F2">
          <w:rPr>
            <w:rStyle w:val="Hyperlink"/>
          </w:rPr>
          <w:t>Vendor</w:t>
        </w:r>
        <w:r w:rsidR="005A66C8">
          <w:rPr>
            <w:webHidden/>
          </w:rPr>
          <w:tab/>
        </w:r>
        <w:r w:rsidR="005A66C8">
          <w:rPr>
            <w:webHidden/>
          </w:rPr>
          <w:fldChar w:fldCharType="begin"/>
        </w:r>
        <w:r w:rsidR="005A66C8">
          <w:rPr>
            <w:webHidden/>
          </w:rPr>
          <w:instrText xml:space="preserve"> PAGEREF _Toc410910417 \h </w:instrText>
        </w:r>
        <w:r w:rsidR="005A66C8">
          <w:rPr>
            <w:webHidden/>
          </w:rPr>
        </w:r>
        <w:r w:rsidR="005A66C8">
          <w:rPr>
            <w:webHidden/>
          </w:rPr>
          <w:fldChar w:fldCharType="separate"/>
        </w:r>
        <w:r w:rsidR="005A66C8">
          <w:rPr>
            <w:webHidden/>
          </w:rPr>
          <w:t>27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18" w:history="1">
        <w:r w:rsidR="005A66C8" w:rsidRPr="002036F2">
          <w:rPr>
            <w:rStyle w:val="Hyperlink"/>
          </w:rPr>
          <w:t>11.5.29.</w:t>
        </w:r>
        <w:r w:rsidR="005A66C8">
          <w:rPr>
            <w:rFonts w:cstheme="minorBidi"/>
            <w:b w:val="0"/>
            <w:i w:val="0"/>
            <w:color w:val="auto"/>
            <w:sz w:val="22"/>
            <w:szCs w:val="22"/>
            <w:lang w:bidi="ar-SA"/>
          </w:rPr>
          <w:tab/>
        </w:r>
        <w:r w:rsidR="005A66C8" w:rsidRPr="002036F2">
          <w:rPr>
            <w:rStyle w:val="Hyperlink"/>
          </w:rPr>
          <w:t>Recurring Order</w:t>
        </w:r>
        <w:r w:rsidR="005A66C8">
          <w:rPr>
            <w:webHidden/>
          </w:rPr>
          <w:tab/>
        </w:r>
        <w:r w:rsidR="005A66C8">
          <w:rPr>
            <w:webHidden/>
          </w:rPr>
          <w:fldChar w:fldCharType="begin"/>
        </w:r>
        <w:r w:rsidR="005A66C8">
          <w:rPr>
            <w:webHidden/>
          </w:rPr>
          <w:instrText xml:space="preserve"> PAGEREF _Toc410910418 \h </w:instrText>
        </w:r>
        <w:r w:rsidR="005A66C8">
          <w:rPr>
            <w:webHidden/>
          </w:rPr>
        </w:r>
        <w:r w:rsidR="005A66C8">
          <w:rPr>
            <w:webHidden/>
          </w:rPr>
          <w:fldChar w:fldCharType="separate"/>
        </w:r>
        <w:r w:rsidR="005A66C8">
          <w:rPr>
            <w:webHidden/>
          </w:rPr>
          <w:t>27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419" w:history="1">
        <w:r w:rsidR="005A66C8" w:rsidRPr="002036F2">
          <w:rPr>
            <w:rStyle w:val="Hyperlink"/>
          </w:rPr>
          <w:t>11.6.</w:t>
        </w:r>
        <w:r w:rsidR="005A66C8">
          <w:rPr>
            <w:rFonts w:cstheme="minorBidi"/>
            <w:b w:val="0"/>
            <w:bCs w:val="0"/>
            <w:color w:val="auto"/>
            <w:sz w:val="22"/>
            <w:szCs w:val="22"/>
            <w:lang w:bidi="ar-SA"/>
          </w:rPr>
          <w:tab/>
        </w:r>
        <w:r w:rsidR="005A66C8" w:rsidRPr="002036F2">
          <w:rPr>
            <w:rStyle w:val="Hyperlink"/>
          </w:rPr>
          <w:t>Search for Services</w:t>
        </w:r>
        <w:r w:rsidR="005A66C8">
          <w:rPr>
            <w:webHidden/>
          </w:rPr>
          <w:tab/>
        </w:r>
        <w:r w:rsidR="005A66C8">
          <w:rPr>
            <w:webHidden/>
          </w:rPr>
          <w:fldChar w:fldCharType="begin"/>
        </w:r>
        <w:r w:rsidR="005A66C8">
          <w:rPr>
            <w:webHidden/>
          </w:rPr>
          <w:instrText xml:space="preserve"> PAGEREF _Toc410910419 \h </w:instrText>
        </w:r>
        <w:r w:rsidR="005A66C8">
          <w:rPr>
            <w:webHidden/>
          </w:rPr>
        </w:r>
        <w:r w:rsidR="005A66C8">
          <w:rPr>
            <w:webHidden/>
          </w:rPr>
          <w:fldChar w:fldCharType="separate"/>
        </w:r>
        <w:r w:rsidR="005A66C8">
          <w:rPr>
            <w:webHidden/>
          </w:rPr>
          <w:t>27</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420" w:history="1">
        <w:r w:rsidR="005A66C8" w:rsidRPr="002036F2">
          <w:rPr>
            <w:rStyle w:val="Hyperlink"/>
            <w:rFonts w:asciiTheme="majorHAnsi" w:hAnsiTheme="majorHAnsi"/>
          </w:rPr>
          <w:t>12.</w:t>
        </w:r>
        <w:r w:rsidR="005A66C8">
          <w:rPr>
            <w:rFonts w:asciiTheme="minorHAnsi" w:hAnsiTheme="minorHAnsi"/>
            <w:b w:val="0"/>
            <w:bCs w:val="0"/>
            <w:caps w:val="0"/>
            <w:color w:val="auto"/>
            <w:sz w:val="22"/>
            <w:szCs w:val="22"/>
            <w:lang w:bidi="ar-SA"/>
          </w:rPr>
          <w:tab/>
        </w:r>
        <w:r w:rsidR="005A66C8" w:rsidRPr="002036F2">
          <w:rPr>
            <w:rStyle w:val="Hyperlink"/>
          </w:rPr>
          <w:t>Departmental Administrator</w:t>
        </w:r>
        <w:r w:rsidR="005A66C8">
          <w:rPr>
            <w:webHidden/>
          </w:rPr>
          <w:tab/>
        </w:r>
        <w:r w:rsidR="005A66C8">
          <w:rPr>
            <w:webHidden/>
          </w:rPr>
          <w:fldChar w:fldCharType="begin"/>
        </w:r>
        <w:r w:rsidR="005A66C8">
          <w:rPr>
            <w:webHidden/>
          </w:rPr>
          <w:instrText xml:space="preserve"> PAGEREF _Toc410910420 \h </w:instrText>
        </w:r>
        <w:r w:rsidR="005A66C8">
          <w:rPr>
            <w:webHidden/>
          </w:rPr>
        </w:r>
        <w:r w:rsidR="005A66C8">
          <w:rPr>
            <w:webHidden/>
          </w:rPr>
          <w:fldChar w:fldCharType="separate"/>
        </w:r>
        <w:r w:rsidR="005A66C8">
          <w:rPr>
            <w:webHidden/>
          </w:rPr>
          <w:t>28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421" w:history="1">
        <w:r w:rsidR="005A66C8" w:rsidRPr="002036F2">
          <w:rPr>
            <w:rStyle w:val="Hyperlink"/>
          </w:rPr>
          <w:t>12.1.</w:t>
        </w:r>
        <w:r w:rsidR="005A66C8">
          <w:rPr>
            <w:rFonts w:cstheme="minorBidi"/>
            <w:b w:val="0"/>
            <w:bCs w:val="0"/>
            <w:color w:val="auto"/>
            <w:sz w:val="22"/>
            <w:szCs w:val="22"/>
            <w:lang w:bidi="ar-SA"/>
          </w:rPr>
          <w:tab/>
        </w:r>
        <w:r w:rsidR="005A66C8" w:rsidRPr="002036F2">
          <w:rPr>
            <w:rStyle w:val="Hyperlink"/>
          </w:rPr>
          <w:t>Entry</w:t>
        </w:r>
        <w:r w:rsidR="005A66C8">
          <w:rPr>
            <w:webHidden/>
          </w:rPr>
          <w:tab/>
        </w:r>
        <w:r w:rsidR="005A66C8">
          <w:rPr>
            <w:webHidden/>
          </w:rPr>
          <w:fldChar w:fldCharType="begin"/>
        </w:r>
        <w:r w:rsidR="005A66C8">
          <w:rPr>
            <w:webHidden/>
          </w:rPr>
          <w:instrText xml:space="preserve"> PAGEREF _Toc410910421 \h </w:instrText>
        </w:r>
        <w:r w:rsidR="005A66C8">
          <w:rPr>
            <w:webHidden/>
          </w:rPr>
        </w:r>
        <w:r w:rsidR="005A66C8">
          <w:rPr>
            <w:webHidden/>
          </w:rPr>
          <w:fldChar w:fldCharType="separate"/>
        </w:r>
        <w:r w:rsidR="005A66C8">
          <w:rPr>
            <w:webHidden/>
          </w:rPr>
          <w:t>28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22" w:history="1">
        <w:r w:rsidR="005A66C8" w:rsidRPr="002036F2">
          <w:rPr>
            <w:rStyle w:val="Hyperlink"/>
          </w:rPr>
          <w:t>12.1.1.</w:t>
        </w:r>
        <w:r w:rsidR="005A66C8">
          <w:rPr>
            <w:rFonts w:cstheme="minorBidi"/>
            <w:b w:val="0"/>
            <w:i w:val="0"/>
            <w:color w:val="auto"/>
            <w:sz w:val="22"/>
            <w:szCs w:val="22"/>
            <w:lang w:bidi="ar-SA"/>
          </w:rPr>
          <w:tab/>
        </w:r>
        <w:r w:rsidR="005A66C8" w:rsidRPr="002036F2">
          <w:rPr>
            <w:rStyle w:val="Hyperlink"/>
          </w:rPr>
          <w:t>Billing  Number Correction/Distribution</w:t>
        </w:r>
        <w:r w:rsidR="005A66C8">
          <w:rPr>
            <w:webHidden/>
          </w:rPr>
          <w:tab/>
        </w:r>
        <w:r w:rsidR="005A66C8">
          <w:rPr>
            <w:webHidden/>
          </w:rPr>
          <w:fldChar w:fldCharType="begin"/>
        </w:r>
        <w:r w:rsidR="005A66C8">
          <w:rPr>
            <w:webHidden/>
          </w:rPr>
          <w:instrText xml:space="preserve"> PAGEREF _Toc410910422 \h </w:instrText>
        </w:r>
        <w:r w:rsidR="005A66C8">
          <w:rPr>
            <w:webHidden/>
          </w:rPr>
        </w:r>
        <w:r w:rsidR="005A66C8">
          <w:rPr>
            <w:webHidden/>
          </w:rPr>
          <w:fldChar w:fldCharType="separate"/>
        </w:r>
        <w:r w:rsidR="005A66C8">
          <w:rPr>
            <w:webHidden/>
          </w:rPr>
          <w:t>28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423" w:history="1">
        <w:r w:rsidR="005A66C8" w:rsidRPr="002036F2">
          <w:rPr>
            <w:rStyle w:val="Hyperlink"/>
          </w:rPr>
          <w:t>12.2.</w:t>
        </w:r>
        <w:r w:rsidR="005A66C8">
          <w:rPr>
            <w:rFonts w:cstheme="minorBidi"/>
            <w:b w:val="0"/>
            <w:bCs w:val="0"/>
            <w:color w:val="auto"/>
            <w:sz w:val="22"/>
            <w:szCs w:val="22"/>
            <w:lang w:bidi="ar-SA"/>
          </w:rPr>
          <w:tab/>
        </w:r>
        <w:r w:rsidR="005A66C8" w:rsidRPr="002036F2">
          <w:rPr>
            <w:rStyle w:val="Hyperlink"/>
          </w:rPr>
          <w:t>Invoice Menu</w:t>
        </w:r>
        <w:r w:rsidR="005A66C8">
          <w:rPr>
            <w:webHidden/>
          </w:rPr>
          <w:tab/>
        </w:r>
        <w:r w:rsidR="005A66C8">
          <w:rPr>
            <w:webHidden/>
          </w:rPr>
          <w:fldChar w:fldCharType="begin"/>
        </w:r>
        <w:r w:rsidR="005A66C8">
          <w:rPr>
            <w:webHidden/>
          </w:rPr>
          <w:instrText xml:space="preserve"> PAGEREF _Toc410910423 \h </w:instrText>
        </w:r>
        <w:r w:rsidR="005A66C8">
          <w:rPr>
            <w:webHidden/>
          </w:rPr>
        </w:r>
        <w:r w:rsidR="005A66C8">
          <w:rPr>
            <w:webHidden/>
          </w:rPr>
          <w:fldChar w:fldCharType="separate"/>
        </w:r>
        <w:r w:rsidR="005A66C8">
          <w:rPr>
            <w:webHidden/>
          </w:rPr>
          <w:t>28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24" w:history="1">
        <w:r w:rsidR="005A66C8" w:rsidRPr="002036F2">
          <w:rPr>
            <w:rStyle w:val="Hyperlink"/>
          </w:rPr>
          <w:t>12.2.1.</w:t>
        </w:r>
        <w:r w:rsidR="005A66C8">
          <w:rPr>
            <w:rFonts w:cstheme="minorBidi"/>
            <w:b w:val="0"/>
            <w:i w:val="0"/>
            <w:color w:val="auto"/>
            <w:sz w:val="22"/>
            <w:szCs w:val="22"/>
            <w:lang w:bidi="ar-SA"/>
          </w:rPr>
          <w:tab/>
        </w:r>
        <w:r w:rsidR="005A66C8" w:rsidRPr="002036F2">
          <w:rPr>
            <w:rStyle w:val="Hyperlink"/>
          </w:rPr>
          <w:t>Approve/Dispute Invoices</w:t>
        </w:r>
        <w:r w:rsidR="005A66C8">
          <w:rPr>
            <w:webHidden/>
          </w:rPr>
          <w:tab/>
        </w:r>
        <w:r w:rsidR="005A66C8">
          <w:rPr>
            <w:webHidden/>
          </w:rPr>
          <w:fldChar w:fldCharType="begin"/>
        </w:r>
        <w:r w:rsidR="005A66C8">
          <w:rPr>
            <w:webHidden/>
          </w:rPr>
          <w:instrText xml:space="preserve"> PAGEREF _Toc410910424 \h </w:instrText>
        </w:r>
        <w:r w:rsidR="005A66C8">
          <w:rPr>
            <w:webHidden/>
          </w:rPr>
        </w:r>
        <w:r w:rsidR="005A66C8">
          <w:rPr>
            <w:webHidden/>
          </w:rPr>
          <w:fldChar w:fldCharType="separate"/>
        </w:r>
        <w:r w:rsidR="005A66C8">
          <w:rPr>
            <w:webHidden/>
          </w:rPr>
          <w:t>28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425" w:history="1">
        <w:r w:rsidR="005A66C8" w:rsidRPr="002036F2">
          <w:rPr>
            <w:rStyle w:val="Hyperlink"/>
          </w:rPr>
          <w:t>12.3.</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_Toc410910425 \h </w:instrText>
        </w:r>
        <w:r w:rsidR="005A66C8">
          <w:rPr>
            <w:webHidden/>
          </w:rPr>
        </w:r>
        <w:r w:rsidR="005A66C8">
          <w:rPr>
            <w:webHidden/>
          </w:rPr>
          <w:fldChar w:fldCharType="separate"/>
        </w:r>
        <w:r w:rsidR="005A66C8">
          <w:rPr>
            <w:webHidden/>
          </w:rPr>
          <w:t>29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26" w:history="1">
        <w:r w:rsidR="005A66C8" w:rsidRPr="002036F2">
          <w:rPr>
            <w:rStyle w:val="Hyperlink"/>
          </w:rPr>
          <w:t>12.3.1.</w:t>
        </w:r>
        <w:r w:rsidR="005A66C8">
          <w:rPr>
            <w:rFonts w:cstheme="minorBidi"/>
            <w:b w:val="0"/>
            <w:i w:val="0"/>
            <w:color w:val="auto"/>
            <w:sz w:val="22"/>
            <w:szCs w:val="22"/>
            <w:lang w:bidi="ar-SA"/>
          </w:rPr>
          <w:tab/>
        </w:r>
        <w:r w:rsidR="005A66C8" w:rsidRPr="002036F2">
          <w:rPr>
            <w:rStyle w:val="Hyperlink"/>
          </w:rPr>
          <w:t>Billing Number</w:t>
        </w:r>
        <w:r w:rsidR="005A66C8">
          <w:rPr>
            <w:webHidden/>
          </w:rPr>
          <w:tab/>
        </w:r>
        <w:r w:rsidR="005A66C8">
          <w:rPr>
            <w:webHidden/>
          </w:rPr>
          <w:fldChar w:fldCharType="begin"/>
        </w:r>
        <w:r w:rsidR="005A66C8">
          <w:rPr>
            <w:webHidden/>
          </w:rPr>
          <w:instrText xml:space="preserve"> PAGEREF _Toc410910426 \h </w:instrText>
        </w:r>
        <w:r w:rsidR="005A66C8">
          <w:rPr>
            <w:webHidden/>
          </w:rPr>
        </w:r>
        <w:r w:rsidR="005A66C8">
          <w:rPr>
            <w:webHidden/>
          </w:rPr>
          <w:fldChar w:fldCharType="separate"/>
        </w:r>
        <w:r w:rsidR="005A66C8">
          <w:rPr>
            <w:webHidden/>
          </w:rPr>
          <w:t>29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27" w:history="1">
        <w:r w:rsidR="005A66C8" w:rsidRPr="002036F2">
          <w:rPr>
            <w:rStyle w:val="Hyperlink"/>
          </w:rPr>
          <w:t>12.3.2.</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_Toc410910427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428" w:history="1">
        <w:r w:rsidR="005A66C8" w:rsidRPr="002036F2">
          <w:rPr>
            <w:rStyle w:val="Hyperlink"/>
          </w:rPr>
          <w:t>12.4.</w:t>
        </w:r>
        <w:r w:rsidR="005A66C8">
          <w:rPr>
            <w:rFonts w:cstheme="minorBidi"/>
            <w:b w:val="0"/>
            <w:bCs w:val="0"/>
            <w:color w:val="auto"/>
            <w:sz w:val="22"/>
            <w:szCs w:val="22"/>
            <w:lang w:bidi="ar-SA"/>
          </w:rPr>
          <w:tab/>
        </w:r>
        <w:r w:rsidR="005A66C8" w:rsidRPr="002036F2">
          <w:rPr>
            <w:rStyle w:val="Hyperlink"/>
          </w:rPr>
          <w:t>Report Menu</w:t>
        </w:r>
        <w:r w:rsidR="005A66C8">
          <w:rPr>
            <w:webHidden/>
          </w:rPr>
          <w:tab/>
        </w:r>
        <w:r w:rsidR="005A66C8">
          <w:rPr>
            <w:webHidden/>
          </w:rPr>
          <w:fldChar w:fldCharType="begin"/>
        </w:r>
        <w:r w:rsidR="005A66C8">
          <w:rPr>
            <w:webHidden/>
          </w:rPr>
          <w:instrText xml:space="preserve"> PAGEREF _Toc410910428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29" w:history="1">
        <w:r w:rsidR="005A66C8" w:rsidRPr="002036F2">
          <w:rPr>
            <w:rStyle w:val="Hyperlink"/>
          </w:rPr>
          <w:t>12.4.1.</w:t>
        </w:r>
        <w:r w:rsidR="005A66C8">
          <w:rPr>
            <w:rFonts w:cstheme="minorBidi"/>
            <w:b w:val="0"/>
            <w:i w:val="0"/>
            <w:color w:val="auto"/>
            <w:sz w:val="22"/>
            <w:szCs w:val="22"/>
            <w:lang w:bidi="ar-SA"/>
          </w:rPr>
          <w:tab/>
        </w:r>
        <w:r w:rsidR="005A66C8" w:rsidRPr="002036F2">
          <w:rPr>
            <w:rStyle w:val="Hyperlink"/>
          </w:rPr>
          <w:t>CoPay Reports</w:t>
        </w:r>
        <w:r w:rsidR="005A66C8">
          <w:rPr>
            <w:webHidden/>
          </w:rPr>
          <w:tab/>
        </w:r>
        <w:r w:rsidR="005A66C8">
          <w:rPr>
            <w:webHidden/>
          </w:rPr>
          <w:fldChar w:fldCharType="begin"/>
        </w:r>
        <w:r w:rsidR="005A66C8">
          <w:rPr>
            <w:webHidden/>
          </w:rPr>
          <w:instrText xml:space="preserve"> PAGEREF _Toc410910429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30" w:history="1">
        <w:r w:rsidR="005A66C8" w:rsidRPr="002036F2">
          <w:rPr>
            <w:rStyle w:val="Hyperlink"/>
          </w:rPr>
          <w:t>12.4.2.</w:t>
        </w:r>
        <w:r w:rsidR="005A66C8">
          <w:rPr>
            <w:rFonts w:cstheme="minorBidi"/>
            <w:b w:val="0"/>
            <w:i w:val="0"/>
            <w:color w:val="auto"/>
            <w:sz w:val="22"/>
            <w:szCs w:val="22"/>
            <w:lang w:bidi="ar-SA"/>
          </w:rPr>
          <w:tab/>
        </w:r>
        <w:r w:rsidR="005A66C8" w:rsidRPr="002036F2">
          <w:rPr>
            <w:rStyle w:val="Hyperlink"/>
          </w:rPr>
          <w:t>Invoice Reports</w:t>
        </w:r>
        <w:r w:rsidR="005A66C8">
          <w:rPr>
            <w:webHidden/>
          </w:rPr>
          <w:tab/>
        </w:r>
        <w:r w:rsidR="005A66C8">
          <w:rPr>
            <w:webHidden/>
          </w:rPr>
          <w:fldChar w:fldCharType="begin"/>
        </w:r>
        <w:r w:rsidR="005A66C8">
          <w:rPr>
            <w:webHidden/>
          </w:rPr>
          <w:instrText xml:space="preserve"> PAGEREF _Toc410910430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31" w:history="1">
        <w:r w:rsidR="005A66C8" w:rsidRPr="002036F2">
          <w:rPr>
            <w:rStyle w:val="Hyperlink"/>
          </w:rPr>
          <w:t>12.4.3.</w:t>
        </w:r>
        <w:r w:rsidR="005A66C8">
          <w:rPr>
            <w:rFonts w:cstheme="minorBidi"/>
            <w:b w:val="0"/>
            <w:i w:val="0"/>
            <w:color w:val="auto"/>
            <w:sz w:val="22"/>
            <w:szCs w:val="22"/>
            <w:lang w:bidi="ar-SA"/>
          </w:rPr>
          <w:tab/>
        </w:r>
        <w:r w:rsidR="005A66C8" w:rsidRPr="002036F2">
          <w:rPr>
            <w:rStyle w:val="Hyperlink"/>
          </w:rPr>
          <w:t>PI /Inactivity</w:t>
        </w:r>
        <w:r w:rsidR="005A66C8">
          <w:rPr>
            <w:webHidden/>
          </w:rPr>
          <w:tab/>
        </w:r>
        <w:r w:rsidR="005A66C8">
          <w:rPr>
            <w:webHidden/>
          </w:rPr>
          <w:fldChar w:fldCharType="begin"/>
        </w:r>
        <w:r w:rsidR="005A66C8">
          <w:rPr>
            <w:webHidden/>
          </w:rPr>
          <w:instrText xml:space="preserve"> PAGEREF _Toc410910431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32" w:history="1">
        <w:r w:rsidR="005A66C8" w:rsidRPr="002036F2">
          <w:rPr>
            <w:rStyle w:val="Hyperlink"/>
          </w:rPr>
          <w:t>12.4.4.</w:t>
        </w:r>
        <w:r w:rsidR="005A66C8">
          <w:rPr>
            <w:rFonts w:cstheme="minorBidi"/>
            <w:b w:val="0"/>
            <w:i w:val="0"/>
            <w:color w:val="auto"/>
            <w:sz w:val="22"/>
            <w:szCs w:val="22"/>
            <w:lang w:bidi="ar-SA"/>
          </w:rPr>
          <w:tab/>
        </w:r>
        <w:r w:rsidR="005A66C8" w:rsidRPr="002036F2">
          <w:rPr>
            <w:rStyle w:val="Hyperlink"/>
          </w:rPr>
          <w:t>PI/Billing Number</w:t>
        </w:r>
        <w:r w:rsidR="005A66C8">
          <w:rPr>
            <w:webHidden/>
          </w:rPr>
          <w:tab/>
        </w:r>
        <w:r w:rsidR="005A66C8">
          <w:rPr>
            <w:webHidden/>
          </w:rPr>
          <w:fldChar w:fldCharType="begin"/>
        </w:r>
        <w:r w:rsidR="005A66C8">
          <w:rPr>
            <w:webHidden/>
          </w:rPr>
          <w:instrText xml:space="preserve"> PAGEREF _Toc410910432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33" w:history="1">
        <w:r w:rsidR="005A66C8" w:rsidRPr="002036F2">
          <w:rPr>
            <w:rStyle w:val="Hyperlink"/>
          </w:rPr>
          <w:t>12.4.5.</w:t>
        </w:r>
        <w:r w:rsidR="005A66C8">
          <w:rPr>
            <w:rFonts w:cstheme="minorBidi"/>
            <w:b w:val="0"/>
            <w:i w:val="0"/>
            <w:color w:val="auto"/>
            <w:sz w:val="22"/>
            <w:szCs w:val="22"/>
            <w:lang w:bidi="ar-SA"/>
          </w:rPr>
          <w:tab/>
        </w:r>
        <w:r w:rsidR="005A66C8" w:rsidRPr="002036F2">
          <w:rPr>
            <w:rStyle w:val="Hyperlink"/>
          </w:rPr>
          <w:t>Query</w:t>
        </w:r>
        <w:r w:rsidR="005A66C8">
          <w:rPr>
            <w:webHidden/>
          </w:rPr>
          <w:tab/>
        </w:r>
        <w:r w:rsidR="005A66C8">
          <w:rPr>
            <w:webHidden/>
          </w:rPr>
          <w:fldChar w:fldCharType="begin"/>
        </w:r>
        <w:r w:rsidR="005A66C8">
          <w:rPr>
            <w:webHidden/>
          </w:rPr>
          <w:instrText xml:space="preserve"> PAGEREF _Toc410910433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34" w:history="1">
        <w:r w:rsidR="005A66C8" w:rsidRPr="002036F2">
          <w:rPr>
            <w:rStyle w:val="Hyperlink"/>
          </w:rPr>
          <w:t>12.4.6.</w:t>
        </w:r>
        <w:r w:rsidR="005A66C8">
          <w:rPr>
            <w:rFonts w:cstheme="minorBidi"/>
            <w:b w:val="0"/>
            <w:i w:val="0"/>
            <w:color w:val="auto"/>
            <w:sz w:val="22"/>
            <w:szCs w:val="22"/>
            <w:lang w:bidi="ar-SA"/>
          </w:rPr>
          <w:tab/>
        </w:r>
        <w:r w:rsidR="005A66C8" w:rsidRPr="002036F2">
          <w:rPr>
            <w:rStyle w:val="Hyperlink"/>
          </w:rPr>
          <w:t>Refund</w:t>
        </w:r>
        <w:r w:rsidR="005A66C8">
          <w:rPr>
            <w:webHidden/>
          </w:rPr>
          <w:tab/>
        </w:r>
        <w:r w:rsidR="005A66C8">
          <w:rPr>
            <w:webHidden/>
          </w:rPr>
          <w:fldChar w:fldCharType="begin"/>
        </w:r>
        <w:r w:rsidR="005A66C8">
          <w:rPr>
            <w:webHidden/>
          </w:rPr>
          <w:instrText xml:space="preserve"> PAGEREF _Toc410910434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35" w:history="1">
        <w:r w:rsidR="005A66C8" w:rsidRPr="002036F2">
          <w:rPr>
            <w:rStyle w:val="Hyperlink"/>
          </w:rPr>
          <w:t>12.4.7.</w:t>
        </w:r>
        <w:r w:rsidR="005A66C8">
          <w:rPr>
            <w:rFonts w:cstheme="minorBidi"/>
            <w:b w:val="0"/>
            <w:i w:val="0"/>
            <w:color w:val="auto"/>
            <w:sz w:val="22"/>
            <w:szCs w:val="22"/>
            <w:lang w:bidi="ar-SA"/>
          </w:rPr>
          <w:tab/>
        </w:r>
        <w:r w:rsidR="005A66C8" w:rsidRPr="002036F2">
          <w:rPr>
            <w:rStyle w:val="Hyperlink"/>
          </w:rPr>
          <w:t>Scholarship Distribution</w:t>
        </w:r>
        <w:r w:rsidR="005A66C8">
          <w:rPr>
            <w:webHidden/>
          </w:rPr>
          <w:tab/>
        </w:r>
        <w:r w:rsidR="005A66C8">
          <w:rPr>
            <w:webHidden/>
          </w:rPr>
          <w:fldChar w:fldCharType="begin"/>
        </w:r>
        <w:r w:rsidR="005A66C8">
          <w:rPr>
            <w:webHidden/>
          </w:rPr>
          <w:instrText xml:space="preserve"> PAGEREF _Toc410910435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36" w:history="1">
        <w:r w:rsidR="005A66C8" w:rsidRPr="002036F2">
          <w:rPr>
            <w:rStyle w:val="Hyperlink"/>
          </w:rPr>
          <w:t>12.4.8.</w:t>
        </w:r>
        <w:r w:rsidR="005A66C8">
          <w:rPr>
            <w:rFonts w:cstheme="minorBidi"/>
            <w:b w:val="0"/>
            <w:i w:val="0"/>
            <w:color w:val="auto"/>
            <w:sz w:val="22"/>
            <w:szCs w:val="22"/>
            <w:lang w:bidi="ar-SA"/>
          </w:rPr>
          <w:tab/>
        </w:r>
        <w:r w:rsidR="005A66C8" w:rsidRPr="002036F2">
          <w:rPr>
            <w:rStyle w:val="Hyperlink"/>
          </w:rPr>
          <w:t>Scholarship</w:t>
        </w:r>
        <w:r w:rsidR="005A66C8">
          <w:rPr>
            <w:webHidden/>
          </w:rPr>
          <w:tab/>
        </w:r>
        <w:r w:rsidR="005A66C8">
          <w:rPr>
            <w:webHidden/>
          </w:rPr>
          <w:fldChar w:fldCharType="begin"/>
        </w:r>
        <w:r w:rsidR="005A66C8">
          <w:rPr>
            <w:webHidden/>
          </w:rPr>
          <w:instrText xml:space="preserve"> PAGEREF _Toc410910436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37" w:history="1">
        <w:r w:rsidR="005A66C8" w:rsidRPr="002036F2">
          <w:rPr>
            <w:rStyle w:val="Hyperlink"/>
          </w:rPr>
          <w:t>12.4.9.</w:t>
        </w:r>
        <w:r w:rsidR="005A66C8">
          <w:rPr>
            <w:rFonts w:cstheme="minorBidi"/>
            <w:b w:val="0"/>
            <w:i w:val="0"/>
            <w:color w:val="auto"/>
            <w:sz w:val="22"/>
            <w:szCs w:val="22"/>
            <w:lang w:bidi="ar-SA"/>
          </w:rPr>
          <w:tab/>
        </w:r>
        <w:r w:rsidR="005A66C8" w:rsidRPr="002036F2">
          <w:rPr>
            <w:rStyle w:val="Hyperlink"/>
          </w:rPr>
          <w:t>Summary Reports</w:t>
        </w:r>
        <w:r w:rsidR="005A66C8">
          <w:rPr>
            <w:webHidden/>
          </w:rPr>
          <w:tab/>
        </w:r>
        <w:r w:rsidR="005A66C8">
          <w:rPr>
            <w:webHidden/>
          </w:rPr>
          <w:fldChar w:fldCharType="begin"/>
        </w:r>
        <w:r w:rsidR="005A66C8">
          <w:rPr>
            <w:webHidden/>
          </w:rPr>
          <w:instrText xml:space="preserve"> PAGEREF _Toc410910437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38" w:history="1">
        <w:r w:rsidR="005A66C8" w:rsidRPr="002036F2">
          <w:rPr>
            <w:rStyle w:val="Hyperlink"/>
          </w:rPr>
          <w:t>12.4.10.</w:t>
        </w:r>
        <w:r w:rsidR="005A66C8">
          <w:rPr>
            <w:rFonts w:cstheme="minorBidi"/>
            <w:b w:val="0"/>
            <w:i w:val="0"/>
            <w:color w:val="auto"/>
            <w:sz w:val="22"/>
            <w:szCs w:val="22"/>
            <w:lang w:bidi="ar-SA"/>
          </w:rPr>
          <w:tab/>
        </w:r>
        <w:r w:rsidR="005A66C8" w:rsidRPr="002036F2">
          <w:rPr>
            <w:rStyle w:val="Hyperlink"/>
          </w:rPr>
          <w:t>Usage Reports</w:t>
        </w:r>
        <w:r w:rsidR="005A66C8">
          <w:rPr>
            <w:webHidden/>
          </w:rPr>
          <w:tab/>
        </w:r>
        <w:r w:rsidR="005A66C8">
          <w:rPr>
            <w:webHidden/>
          </w:rPr>
          <w:fldChar w:fldCharType="begin"/>
        </w:r>
        <w:r w:rsidR="005A66C8">
          <w:rPr>
            <w:webHidden/>
          </w:rPr>
          <w:instrText xml:space="preserve"> PAGEREF _Toc410910438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39" w:history="1">
        <w:r w:rsidR="005A66C8" w:rsidRPr="002036F2">
          <w:rPr>
            <w:rStyle w:val="Hyperlink"/>
          </w:rPr>
          <w:t>12.4.11.</w:t>
        </w:r>
        <w:r w:rsidR="005A66C8">
          <w:rPr>
            <w:rFonts w:cstheme="minorBidi"/>
            <w:b w:val="0"/>
            <w:i w:val="0"/>
            <w:color w:val="auto"/>
            <w:sz w:val="22"/>
            <w:szCs w:val="22"/>
            <w:lang w:bidi="ar-SA"/>
          </w:rPr>
          <w:tab/>
        </w:r>
        <w:r w:rsidR="005A66C8" w:rsidRPr="002036F2">
          <w:rPr>
            <w:rStyle w:val="Hyperlink"/>
          </w:rPr>
          <w:t>Usage Extract</w:t>
        </w:r>
        <w:r w:rsidR="005A66C8">
          <w:rPr>
            <w:webHidden/>
          </w:rPr>
          <w:tab/>
        </w:r>
        <w:r w:rsidR="005A66C8">
          <w:rPr>
            <w:webHidden/>
          </w:rPr>
          <w:fldChar w:fldCharType="begin"/>
        </w:r>
        <w:r w:rsidR="005A66C8">
          <w:rPr>
            <w:webHidden/>
          </w:rPr>
          <w:instrText xml:space="preserve"> PAGEREF _Toc410910439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40" w:history="1">
        <w:r w:rsidR="005A66C8" w:rsidRPr="002036F2">
          <w:rPr>
            <w:rStyle w:val="Hyperlink"/>
          </w:rPr>
          <w:t>12.4.12.</w:t>
        </w:r>
        <w:r w:rsidR="005A66C8">
          <w:rPr>
            <w:rFonts w:cstheme="minorBidi"/>
            <w:b w:val="0"/>
            <w:i w:val="0"/>
            <w:color w:val="auto"/>
            <w:sz w:val="22"/>
            <w:szCs w:val="22"/>
            <w:lang w:bidi="ar-SA"/>
          </w:rPr>
          <w:tab/>
        </w:r>
        <w:r w:rsidR="005A66C8" w:rsidRPr="002036F2">
          <w:rPr>
            <w:rStyle w:val="Hyperlink"/>
          </w:rPr>
          <w:t>Voucher Report</w:t>
        </w:r>
        <w:r w:rsidR="005A66C8">
          <w:rPr>
            <w:webHidden/>
          </w:rPr>
          <w:tab/>
        </w:r>
        <w:r w:rsidR="005A66C8">
          <w:rPr>
            <w:webHidden/>
          </w:rPr>
          <w:fldChar w:fldCharType="begin"/>
        </w:r>
        <w:r w:rsidR="005A66C8">
          <w:rPr>
            <w:webHidden/>
          </w:rPr>
          <w:instrText xml:space="preserve"> PAGEREF _Toc410910440 \h </w:instrText>
        </w:r>
        <w:r w:rsidR="005A66C8">
          <w:rPr>
            <w:webHidden/>
          </w:rPr>
        </w:r>
        <w:r w:rsidR="005A66C8">
          <w:rPr>
            <w:webHidden/>
          </w:rPr>
          <w:fldChar w:fldCharType="separate"/>
        </w:r>
        <w:r w:rsidR="005A66C8">
          <w:rPr>
            <w:webHidden/>
          </w:rPr>
          <w:t>30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441" w:history="1">
        <w:r w:rsidR="005A66C8" w:rsidRPr="002036F2">
          <w:rPr>
            <w:rStyle w:val="Hyperlink"/>
          </w:rPr>
          <w:t>12.5.</w:t>
        </w:r>
        <w:r w:rsidR="005A66C8">
          <w:rPr>
            <w:rFonts w:cstheme="minorBidi"/>
            <w:b w:val="0"/>
            <w:bCs w:val="0"/>
            <w:color w:val="auto"/>
            <w:sz w:val="22"/>
            <w:szCs w:val="22"/>
            <w:lang w:bidi="ar-SA"/>
          </w:rPr>
          <w:tab/>
        </w:r>
        <w:r w:rsidR="005A66C8" w:rsidRPr="002036F2">
          <w:rPr>
            <w:rStyle w:val="Hyperlink"/>
          </w:rPr>
          <w:t>Request Billing Number Cards</w:t>
        </w:r>
        <w:r w:rsidR="005A66C8">
          <w:rPr>
            <w:webHidden/>
          </w:rPr>
          <w:tab/>
        </w:r>
        <w:r w:rsidR="005A66C8">
          <w:rPr>
            <w:webHidden/>
          </w:rPr>
          <w:fldChar w:fldCharType="begin"/>
        </w:r>
        <w:r w:rsidR="005A66C8">
          <w:rPr>
            <w:webHidden/>
          </w:rPr>
          <w:instrText xml:space="preserve"> PAGEREF _Toc410910441 \h </w:instrText>
        </w:r>
        <w:r w:rsidR="005A66C8">
          <w:rPr>
            <w:webHidden/>
          </w:rPr>
        </w:r>
        <w:r w:rsidR="005A66C8">
          <w:rPr>
            <w:webHidden/>
          </w:rPr>
          <w:fldChar w:fldCharType="separate"/>
        </w:r>
        <w:r w:rsidR="005A66C8">
          <w:rPr>
            <w:webHidden/>
          </w:rPr>
          <w:t>31</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442" w:history="1">
        <w:r w:rsidR="005A66C8" w:rsidRPr="002036F2">
          <w:rPr>
            <w:rStyle w:val="Hyperlink"/>
            <w:rFonts w:asciiTheme="majorHAnsi" w:hAnsiTheme="majorHAnsi"/>
          </w:rPr>
          <w:t>13.</w:t>
        </w:r>
        <w:r w:rsidR="005A66C8">
          <w:rPr>
            <w:rFonts w:asciiTheme="minorHAnsi" w:hAnsiTheme="minorHAnsi"/>
            <w:b w:val="0"/>
            <w:bCs w:val="0"/>
            <w:caps w:val="0"/>
            <w:color w:val="auto"/>
            <w:sz w:val="22"/>
            <w:szCs w:val="22"/>
            <w:lang w:bidi="ar-SA"/>
          </w:rPr>
          <w:tab/>
        </w:r>
        <w:r w:rsidR="005A66C8" w:rsidRPr="002036F2">
          <w:rPr>
            <w:rStyle w:val="Hyperlink"/>
          </w:rPr>
          <w:t>Lab Mgr/Assistants</w:t>
        </w:r>
        <w:r w:rsidR="005A66C8">
          <w:rPr>
            <w:webHidden/>
          </w:rPr>
          <w:tab/>
        </w:r>
        <w:r w:rsidR="005A66C8">
          <w:rPr>
            <w:webHidden/>
          </w:rPr>
          <w:fldChar w:fldCharType="begin"/>
        </w:r>
        <w:r w:rsidR="005A66C8">
          <w:rPr>
            <w:webHidden/>
          </w:rPr>
          <w:instrText xml:space="preserve"> PAGEREF _Toc410910442 \h </w:instrText>
        </w:r>
        <w:r w:rsidR="005A66C8">
          <w:rPr>
            <w:webHidden/>
          </w:rPr>
        </w:r>
        <w:r w:rsidR="005A66C8">
          <w:rPr>
            <w:webHidden/>
          </w:rPr>
          <w:fldChar w:fldCharType="separate"/>
        </w:r>
        <w:r w:rsidR="005A66C8">
          <w:rPr>
            <w:webHidden/>
          </w:rPr>
          <w:t>32</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443" w:history="1">
        <w:r w:rsidR="005A66C8" w:rsidRPr="002036F2">
          <w:rPr>
            <w:rStyle w:val="Hyperlink"/>
            <w:rFonts w:asciiTheme="majorHAnsi" w:hAnsiTheme="majorHAnsi"/>
          </w:rPr>
          <w:t>14.</w:t>
        </w:r>
        <w:r w:rsidR="005A66C8">
          <w:rPr>
            <w:rFonts w:asciiTheme="minorHAnsi" w:hAnsiTheme="minorHAnsi"/>
            <w:b w:val="0"/>
            <w:bCs w:val="0"/>
            <w:caps w:val="0"/>
            <w:color w:val="auto"/>
            <w:sz w:val="22"/>
            <w:szCs w:val="22"/>
            <w:lang w:bidi="ar-SA"/>
          </w:rPr>
          <w:tab/>
        </w:r>
        <w:r w:rsidR="005A66C8" w:rsidRPr="002036F2">
          <w:rPr>
            <w:rStyle w:val="Hyperlink"/>
          </w:rPr>
          <w:t>Office of Research (OOR)</w:t>
        </w:r>
        <w:r w:rsidR="005A66C8">
          <w:rPr>
            <w:webHidden/>
          </w:rPr>
          <w:tab/>
        </w:r>
        <w:r w:rsidR="005A66C8">
          <w:rPr>
            <w:webHidden/>
          </w:rPr>
          <w:fldChar w:fldCharType="begin"/>
        </w:r>
        <w:r w:rsidR="005A66C8">
          <w:rPr>
            <w:webHidden/>
          </w:rPr>
          <w:instrText xml:space="preserve"> PAGEREF _Toc410910443 \h </w:instrText>
        </w:r>
        <w:r w:rsidR="005A66C8">
          <w:rPr>
            <w:webHidden/>
          </w:rPr>
        </w:r>
        <w:r w:rsidR="005A66C8">
          <w:rPr>
            <w:webHidden/>
          </w:rPr>
          <w:fldChar w:fldCharType="separate"/>
        </w:r>
        <w:r w:rsidR="005A66C8">
          <w:rPr>
            <w:webHidden/>
          </w:rPr>
          <w:t>33</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444" w:history="1">
        <w:r w:rsidR="005A66C8" w:rsidRPr="002036F2">
          <w:rPr>
            <w:rStyle w:val="Hyperlink"/>
          </w:rPr>
          <w:t>14.1.</w:t>
        </w:r>
        <w:r w:rsidR="005A66C8">
          <w:rPr>
            <w:rFonts w:cstheme="minorBidi"/>
            <w:b w:val="0"/>
            <w:bCs w:val="0"/>
            <w:color w:val="auto"/>
            <w:sz w:val="22"/>
            <w:szCs w:val="22"/>
            <w:lang w:bidi="ar-SA"/>
          </w:rPr>
          <w:tab/>
        </w:r>
        <w:r w:rsidR="005A66C8" w:rsidRPr="002036F2">
          <w:rPr>
            <w:rStyle w:val="Hyperlink"/>
          </w:rPr>
          <w:t>Invoice Menu</w:t>
        </w:r>
        <w:r w:rsidR="005A66C8">
          <w:rPr>
            <w:webHidden/>
          </w:rPr>
          <w:tab/>
        </w:r>
        <w:r w:rsidR="005A66C8">
          <w:rPr>
            <w:webHidden/>
          </w:rPr>
          <w:fldChar w:fldCharType="begin"/>
        </w:r>
        <w:r w:rsidR="005A66C8">
          <w:rPr>
            <w:webHidden/>
          </w:rPr>
          <w:instrText xml:space="preserve"> PAGEREF _Toc410910444 \h </w:instrText>
        </w:r>
        <w:r w:rsidR="005A66C8">
          <w:rPr>
            <w:webHidden/>
          </w:rPr>
        </w:r>
        <w:r w:rsidR="005A66C8">
          <w:rPr>
            <w:webHidden/>
          </w:rPr>
          <w:fldChar w:fldCharType="separate"/>
        </w:r>
        <w:r w:rsidR="005A66C8">
          <w:rPr>
            <w:webHidden/>
          </w:rPr>
          <w:t>33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45" w:history="1">
        <w:r w:rsidR="005A66C8" w:rsidRPr="002036F2">
          <w:rPr>
            <w:rStyle w:val="Hyperlink"/>
          </w:rPr>
          <w:t>14.1.1.</w:t>
        </w:r>
        <w:r w:rsidR="005A66C8">
          <w:rPr>
            <w:rFonts w:cstheme="minorBidi"/>
            <w:b w:val="0"/>
            <w:i w:val="0"/>
            <w:color w:val="auto"/>
            <w:sz w:val="22"/>
            <w:szCs w:val="22"/>
            <w:lang w:bidi="ar-SA"/>
          </w:rPr>
          <w:tab/>
        </w:r>
        <w:r w:rsidR="005A66C8" w:rsidRPr="002036F2">
          <w:rPr>
            <w:rStyle w:val="Hyperlink"/>
          </w:rPr>
          <w:t>External Invoices</w:t>
        </w:r>
        <w:r w:rsidR="005A66C8">
          <w:rPr>
            <w:webHidden/>
          </w:rPr>
          <w:tab/>
        </w:r>
        <w:r w:rsidR="005A66C8">
          <w:rPr>
            <w:webHidden/>
          </w:rPr>
          <w:fldChar w:fldCharType="begin"/>
        </w:r>
        <w:r w:rsidR="005A66C8">
          <w:rPr>
            <w:webHidden/>
          </w:rPr>
          <w:instrText xml:space="preserve"> PAGEREF _Toc410910445 \h </w:instrText>
        </w:r>
        <w:r w:rsidR="005A66C8">
          <w:rPr>
            <w:webHidden/>
          </w:rPr>
        </w:r>
        <w:r w:rsidR="005A66C8">
          <w:rPr>
            <w:webHidden/>
          </w:rPr>
          <w:fldChar w:fldCharType="separate"/>
        </w:r>
        <w:r w:rsidR="005A66C8">
          <w:rPr>
            <w:webHidden/>
          </w:rPr>
          <w:t>33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46" w:history="1">
        <w:r w:rsidR="005A66C8" w:rsidRPr="002036F2">
          <w:rPr>
            <w:rStyle w:val="Hyperlink"/>
          </w:rPr>
          <w:t>14.1.2.</w:t>
        </w:r>
        <w:r w:rsidR="005A66C8">
          <w:rPr>
            <w:rFonts w:cstheme="minorBidi"/>
            <w:b w:val="0"/>
            <w:i w:val="0"/>
            <w:color w:val="auto"/>
            <w:sz w:val="22"/>
            <w:szCs w:val="22"/>
            <w:lang w:bidi="ar-SA"/>
          </w:rPr>
          <w:tab/>
        </w:r>
        <w:r w:rsidR="005A66C8" w:rsidRPr="002036F2">
          <w:rPr>
            <w:rStyle w:val="Hyperlink"/>
          </w:rPr>
          <w:t>Invoice Message</w:t>
        </w:r>
        <w:r w:rsidR="005A66C8">
          <w:rPr>
            <w:webHidden/>
          </w:rPr>
          <w:tab/>
        </w:r>
        <w:r w:rsidR="005A66C8">
          <w:rPr>
            <w:webHidden/>
          </w:rPr>
          <w:fldChar w:fldCharType="begin"/>
        </w:r>
        <w:r w:rsidR="005A66C8">
          <w:rPr>
            <w:webHidden/>
          </w:rPr>
          <w:instrText xml:space="preserve"> PAGEREF _Toc410910446 \h </w:instrText>
        </w:r>
        <w:r w:rsidR="005A66C8">
          <w:rPr>
            <w:webHidden/>
          </w:rPr>
        </w:r>
        <w:r w:rsidR="005A66C8">
          <w:rPr>
            <w:webHidden/>
          </w:rPr>
          <w:fldChar w:fldCharType="separate"/>
        </w:r>
        <w:r w:rsidR="005A66C8">
          <w:rPr>
            <w:webHidden/>
          </w:rPr>
          <w:t>34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47" w:history="1">
        <w:r w:rsidR="005A66C8" w:rsidRPr="002036F2">
          <w:rPr>
            <w:rStyle w:val="Hyperlink"/>
          </w:rPr>
          <w:t>14.1.3.</w:t>
        </w:r>
        <w:r w:rsidR="005A66C8">
          <w:rPr>
            <w:rFonts w:cstheme="minorBidi"/>
            <w:b w:val="0"/>
            <w:i w:val="0"/>
            <w:color w:val="auto"/>
            <w:sz w:val="22"/>
            <w:szCs w:val="22"/>
            <w:lang w:bidi="ar-SA"/>
          </w:rPr>
          <w:tab/>
        </w:r>
        <w:r w:rsidR="005A66C8" w:rsidRPr="002036F2">
          <w:rPr>
            <w:rStyle w:val="Hyperlink"/>
          </w:rPr>
          <w:t>Invoicing</w:t>
        </w:r>
        <w:r w:rsidR="005A66C8">
          <w:rPr>
            <w:webHidden/>
          </w:rPr>
          <w:tab/>
        </w:r>
        <w:r w:rsidR="005A66C8">
          <w:rPr>
            <w:webHidden/>
          </w:rPr>
          <w:fldChar w:fldCharType="begin"/>
        </w:r>
        <w:r w:rsidR="005A66C8">
          <w:rPr>
            <w:webHidden/>
          </w:rPr>
          <w:instrText xml:space="preserve"> PAGEREF _Toc410910447 \h </w:instrText>
        </w:r>
        <w:r w:rsidR="005A66C8">
          <w:rPr>
            <w:webHidden/>
          </w:rPr>
        </w:r>
        <w:r w:rsidR="005A66C8">
          <w:rPr>
            <w:webHidden/>
          </w:rPr>
          <w:fldChar w:fldCharType="separate"/>
        </w:r>
        <w:r w:rsidR="005A66C8">
          <w:rPr>
            <w:webHidden/>
          </w:rPr>
          <w:t>34</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448" w:history="1">
        <w:r w:rsidR="005A66C8" w:rsidRPr="002036F2">
          <w:rPr>
            <w:rStyle w:val="Hyperlink"/>
          </w:rPr>
          <w:t>14.2.</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_Toc410910448 \h </w:instrText>
        </w:r>
        <w:r w:rsidR="005A66C8">
          <w:rPr>
            <w:webHidden/>
          </w:rPr>
        </w:r>
        <w:r w:rsidR="005A66C8">
          <w:rPr>
            <w:webHidden/>
          </w:rPr>
          <w:fldChar w:fldCharType="separate"/>
        </w:r>
        <w:r w:rsidR="005A66C8">
          <w:rPr>
            <w:webHidden/>
          </w:rPr>
          <w:t>34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49" w:history="1">
        <w:r w:rsidR="005A66C8" w:rsidRPr="002036F2">
          <w:rPr>
            <w:rStyle w:val="Hyperlink"/>
          </w:rPr>
          <w:t>14.2.1.</w:t>
        </w:r>
        <w:r w:rsidR="005A66C8">
          <w:rPr>
            <w:rFonts w:cstheme="minorBidi"/>
            <w:b w:val="0"/>
            <w:i w:val="0"/>
            <w:color w:val="auto"/>
            <w:sz w:val="22"/>
            <w:szCs w:val="22"/>
            <w:lang w:bidi="ar-SA"/>
          </w:rPr>
          <w:tab/>
        </w:r>
        <w:r w:rsidR="005A66C8" w:rsidRPr="002036F2">
          <w:rPr>
            <w:rStyle w:val="Hyperlink"/>
          </w:rPr>
          <w:t>Account</w:t>
        </w:r>
        <w:r w:rsidR="005A66C8">
          <w:rPr>
            <w:webHidden/>
          </w:rPr>
          <w:tab/>
        </w:r>
        <w:r w:rsidR="005A66C8">
          <w:rPr>
            <w:webHidden/>
          </w:rPr>
          <w:fldChar w:fldCharType="begin"/>
        </w:r>
        <w:r w:rsidR="005A66C8">
          <w:rPr>
            <w:webHidden/>
          </w:rPr>
          <w:instrText xml:space="preserve"> PAGEREF _Toc410910449 \h </w:instrText>
        </w:r>
        <w:r w:rsidR="005A66C8">
          <w:rPr>
            <w:webHidden/>
          </w:rPr>
        </w:r>
        <w:r w:rsidR="005A66C8">
          <w:rPr>
            <w:webHidden/>
          </w:rPr>
          <w:fldChar w:fldCharType="separate"/>
        </w:r>
        <w:r w:rsidR="005A66C8">
          <w:rPr>
            <w:webHidden/>
          </w:rPr>
          <w:t>34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50" w:history="1">
        <w:r w:rsidR="005A66C8" w:rsidRPr="002036F2">
          <w:rPr>
            <w:rStyle w:val="Hyperlink"/>
          </w:rPr>
          <w:t>14.2.2.</w:t>
        </w:r>
        <w:r w:rsidR="005A66C8">
          <w:rPr>
            <w:rFonts w:cstheme="minorBidi"/>
            <w:b w:val="0"/>
            <w:i w:val="0"/>
            <w:color w:val="auto"/>
            <w:sz w:val="22"/>
            <w:szCs w:val="22"/>
            <w:lang w:bidi="ar-SA"/>
          </w:rPr>
          <w:tab/>
        </w:r>
        <w:r w:rsidR="005A66C8" w:rsidRPr="002036F2">
          <w:rPr>
            <w:rStyle w:val="Hyperlink"/>
          </w:rPr>
          <w:t>Billing  Number</w:t>
        </w:r>
        <w:r w:rsidR="005A66C8">
          <w:rPr>
            <w:webHidden/>
          </w:rPr>
          <w:tab/>
        </w:r>
        <w:r w:rsidR="005A66C8">
          <w:rPr>
            <w:webHidden/>
          </w:rPr>
          <w:fldChar w:fldCharType="begin"/>
        </w:r>
        <w:r w:rsidR="005A66C8">
          <w:rPr>
            <w:webHidden/>
          </w:rPr>
          <w:instrText xml:space="preserve"> PAGEREF _Toc410910450 \h </w:instrText>
        </w:r>
        <w:r w:rsidR="005A66C8">
          <w:rPr>
            <w:webHidden/>
          </w:rPr>
        </w:r>
        <w:r w:rsidR="005A66C8">
          <w:rPr>
            <w:webHidden/>
          </w:rPr>
          <w:fldChar w:fldCharType="separate"/>
        </w:r>
        <w:r w:rsidR="005A66C8">
          <w:rPr>
            <w:webHidden/>
          </w:rPr>
          <w:t>35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51" w:history="1">
        <w:r w:rsidR="005A66C8" w:rsidRPr="002036F2">
          <w:rPr>
            <w:rStyle w:val="Hyperlink"/>
          </w:rPr>
          <w:t>14.2.3.</w:t>
        </w:r>
        <w:r w:rsidR="005A66C8">
          <w:rPr>
            <w:rFonts w:cstheme="minorBidi"/>
            <w:b w:val="0"/>
            <w:i w:val="0"/>
            <w:color w:val="auto"/>
            <w:sz w:val="22"/>
            <w:szCs w:val="22"/>
            <w:lang w:bidi="ar-SA"/>
          </w:rPr>
          <w:tab/>
        </w:r>
        <w:r w:rsidR="005A66C8" w:rsidRPr="002036F2">
          <w:rPr>
            <w:rStyle w:val="Hyperlink"/>
          </w:rPr>
          <w:t>Company</w:t>
        </w:r>
        <w:r w:rsidR="005A66C8">
          <w:rPr>
            <w:webHidden/>
          </w:rPr>
          <w:tab/>
        </w:r>
        <w:r w:rsidR="005A66C8">
          <w:rPr>
            <w:webHidden/>
          </w:rPr>
          <w:fldChar w:fldCharType="begin"/>
        </w:r>
        <w:r w:rsidR="005A66C8">
          <w:rPr>
            <w:webHidden/>
          </w:rPr>
          <w:instrText xml:space="preserve"> PAGEREF _Toc410910451 \h </w:instrText>
        </w:r>
        <w:r w:rsidR="005A66C8">
          <w:rPr>
            <w:webHidden/>
          </w:rPr>
        </w:r>
        <w:r w:rsidR="005A66C8">
          <w:rPr>
            <w:webHidden/>
          </w:rPr>
          <w:fldChar w:fldCharType="separate"/>
        </w:r>
        <w:r w:rsidR="005A66C8">
          <w:rPr>
            <w:webHidden/>
          </w:rPr>
          <w:t>37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52" w:history="1">
        <w:r w:rsidR="005A66C8" w:rsidRPr="002036F2">
          <w:rPr>
            <w:rStyle w:val="Hyperlink"/>
          </w:rPr>
          <w:t>14.2.4.</w:t>
        </w:r>
        <w:r w:rsidR="005A66C8">
          <w:rPr>
            <w:rFonts w:cstheme="minorBidi"/>
            <w:b w:val="0"/>
            <w:i w:val="0"/>
            <w:color w:val="auto"/>
            <w:sz w:val="22"/>
            <w:szCs w:val="22"/>
            <w:lang w:bidi="ar-SA"/>
          </w:rPr>
          <w:tab/>
        </w:r>
        <w:r w:rsidR="005A66C8" w:rsidRPr="002036F2">
          <w:rPr>
            <w:rStyle w:val="Hyperlink"/>
          </w:rPr>
          <w:t>Core</w:t>
        </w:r>
        <w:r w:rsidR="005A66C8">
          <w:rPr>
            <w:webHidden/>
          </w:rPr>
          <w:tab/>
        </w:r>
        <w:r w:rsidR="005A66C8">
          <w:rPr>
            <w:webHidden/>
          </w:rPr>
          <w:fldChar w:fldCharType="begin"/>
        </w:r>
        <w:r w:rsidR="005A66C8">
          <w:rPr>
            <w:webHidden/>
          </w:rPr>
          <w:instrText xml:space="preserve"> PAGEREF _Toc410910452 \h </w:instrText>
        </w:r>
        <w:r w:rsidR="005A66C8">
          <w:rPr>
            <w:webHidden/>
          </w:rPr>
        </w:r>
        <w:r w:rsidR="005A66C8">
          <w:rPr>
            <w:webHidden/>
          </w:rPr>
          <w:fldChar w:fldCharType="separate"/>
        </w:r>
        <w:r w:rsidR="005A66C8">
          <w:rPr>
            <w:webHidden/>
          </w:rPr>
          <w:t>37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53" w:history="1">
        <w:r w:rsidR="005A66C8" w:rsidRPr="002036F2">
          <w:rPr>
            <w:rStyle w:val="Hyperlink"/>
          </w:rPr>
          <w:t>14.2.5.</w:t>
        </w:r>
        <w:r w:rsidR="005A66C8">
          <w:rPr>
            <w:rFonts w:cstheme="minorBidi"/>
            <w:b w:val="0"/>
            <w:i w:val="0"/>
            <w:color w:val="auto"/>
            <w:sz w:val="22"/>
            <w:szCs w:val="22"/>
            <w:lang w:bidi="ar-SA"/>
          </w:rPr>
          <w:tab/>
        </w:r>
        <w:r w:rsidR="005A66C8" w:rsidRPr="002036F2">
          <w:rPr>
            <w:rStyle w:val="Hyperlink"/>
          </w:rPr>
          <w:t>Department</w:t>
        </w:r>
        <w:r w:rsidR="005A66C8">
          <w:rPr>
            <w:webHidden/>
          </w:rPr>
          <w:tab/>
        </w:r>
        <w:r w:rsidR="005A66C8">
          <w:rPr>
            <w:webHidden/>
          </w:rPr>
          <w:fldChar w:fldCharType="begin"/>
        </w:r>
        <w:r w:rsidR="005A66C8">
          <w:rPr>
            <w:webHidden/>
          </w:rPr>
          <w:instrText xml:space="preserve"> PAGEREF _Toc410910453 \h </w:instrText>
        </w:r>
        <w:r w:rsidR="005A66C8">
          <w:rPr>
            <w:webHidden/>
          </w:rPr>
        </w:r>
        <w:r w:rsidR="005A66C8">
          <w:rPr>
            <w:webHidden/>
          </w:rPr>
          <w:fldChar w:fldCharType="separate"/>
        </w:r>
        <w:r w:rsidR="005A66C8">
          <w:rPr>
            <w:webHidden/>
          </w:rPr>
          <w:t>45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54" w:history="1">
        <w:r w:rsidR="005A66C8" w:rsidRPr="002036F2">
          <w:rPr>
            <w:rStyle w:val="Hyperlink"/>
          </w:rPr>
          <w:t>14.2.6.</w:t>
        </w:r>
        <w:r w:rsidR="005A66C8">
          <w:rPr>
            <w:rFonts w:cstheme="minorBidi"/>
            <w:b w:val="0"/>
            <w:i w:val="0"/>
            <w:color w:val="auto"/>
            <w:sz w:val="22"/>
            <w:szCs w:val="22"/>
            <w:lang w:bidi="ar-SA"/>
          </w:rPr>
          <w:tab/>
        </w:r>
        <w:r w:rsidR="005A66C8" w:rsidRPr="002036F2">
          <w:rPr>
            <w:rStyle w:val="Hyperlink"/>
          </w:rPr>
          <w:t>Item</w:t>
        </w:r>
        <w:r w:rsidR="005A66C8">
          <w:rPr>
            <w:webHidden/>
          </w:rPr>
          <w:tab/>
        </w:r>
        <w:r w:rsidR="005A66C8">
          <w:rPr>
            <w:webHidden/>
          </w:rPr>
          <w:fldChar w:fldCharType="begin"/>
        </w:r>
        <w:r w:rsidR="005A66C8">
          <w:rPr>
            <w:webHidden/>
          </w:rPr>
          <w:instrText xml:space="preserve"> PAGEREF _Toc410910454 \h </w:instrText>
        </w:r>
        <w:r w:rsidR="005A66C8">
          <w:rPr>
            <w:webHidden/>
          </w:rPr>
        </w:r>
        <w:r w:rsidR="005A66C8">
          <w:rPr>
            <w:webHidden/>
          </w:rPr>
          <w:fldChar w:fldCharType="separate"/>
        </w:r>
        <w:r w:rsidR="005A66C8">
          <w:rPr>
            <w:webHidden/>
          </w:rPr>
          <w:t>45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55" w:history="1">
        <w:r w:rsidR="005A66C8" w:rsidRPr="002036F2">
          <w:rPr>
            <w:rStyle w:val="Hyperlink"/>
          </w:rPr>
          <w:t>14.2.7.</w:t>
        </w:r>
        <w:r w:rsidR="005A66C8">
          <w:rPr>
            <w:rFonts w:cstheme="minorBidi"/>
            <w:b w:val="0"/>
            <w:i w:val="0"/>
            <w:color w:val="auto"/>
            <w:sz w:val="22"/>
            <w:szCs w:val="22"/>
            <w:lang w:bidi="ar-SA"/>
          </w:rPr>
          <w:tab/>
        </w:r>
        <w:r w:rsidR="005A66C8" w:rsidRPr="002036F2">
          <w:rPr>
            <w:rStyle w:val="Hyperlink"/>
          </w:rPr>
          <w:t>Job</w:t>
        </w:r>
        <w:r w:rsidR="005A66C8">
          <w:rPr>
            <w:webHidden/>
          </w:rPr>
          <w:tab/>
        </w:r>
        <w:r w:rsidR="005A66C8">
          <w:rPr>
            <w:webHidden/>
          </w:rPr>
          <w:fldChar w:fldCharType="begin"/>
        </w:r>
        <w:r w:rsidR="005A66C8">
          <w:rPr>
            <w:webHidden/>
          </w:rPr>
          <w:instrText xml:space="preserve"> PAGEREF _Toc410910455 \h </w:instrText>
        </w:r>
        <w:r w:rsidR="005A66C8">
          <w:rPr>
            <w:webHidden/>
          </w:rPr>
        </w:r>
        <w:r w:rsidR="005A66C8">
          <w:rPr>
            <w:webHidden/>
          </w:rPr>
          <w:fldChar w:fldCharType="separate"/>
        </w:r>
        <w:r w:rsidR="005A66C8">
          <w:rPr>
            <w:webHidden/>
          </w:rPr>
          <w:t>49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56" w:history="1">
        <w:r w:rsidR="005A66C8" w:rsidRPr="002036F2">
          <w:rPr>
            <w:rStyle w:val="Hyperlink"/>
          </w:rPr>
          <w:t>14.2.8.</w:t>
        </w:r>
        <w:r w:rsidR="005A66C8">
          <w:rPr>
            <w:rFonts w:cstheme="minorBidi"/>
            <w:b w:val="0"/>
            <w:i w:val="0"/>
            <w:color w:val="auto"/>
            <w:sz w:val="22"/>
            <w:szCs w:val="22"/>
            <w:lang w:bidi="ar-SA"/>
          </w:rPr>
          <w:tab/>
        </w:r>
        <w:r w:rsidR="005A66C8" w:rsidRPr="002036F2">
          <w:rPr>
            <w:rStyle w:val="Hyperlink"/>
          </w:rPr>
          <w:t>Line Item Status</w:t>
        </w:r>
        <w:r w:rsidR="005A66C8">
          <w:rPr>
            <w:webHidden/>
          </w:rPr>
          <w:tab/>
        </w:r>
        <w:r w:rsidR="005A66C8">
          <w:rPr>
            <w:webHidden/>
          </w:rPr>
          <w:fldChar w:fldCharType="begin"/>
        </w:r>
        <w:r w:rsidR="005A66C8">
          <w:rPr>
            <w:webHidden/>
          </w:rPr>
          <w:instrText xml:space="preserve"> PAGEREF _Toc410910456 \h </w:instrText>
        </w:r>
        <w:r w:rsidR="005A66C8">
          <w:rPr>
            <w:webHidden/>
          </w:rPr>
        </w:r>
        <w:r w:rsidR="005A66C8">
          <w:rPr>
            <w:webHidden/>
          </w:rPr>
          <w:fldChar w:fldCharType="separate"/>
        </w:r>
        <w:r w:rsidR="005A66C8">
          <w:rPr>
            <w:webHidden/>
          </w:rPr>
          <w:t>50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57" w:history="1">
        <w:r w:rsidR="005A66C8" w:rsidRPr="002036F2">
          <w:rPr>
            <w:rStyle w:val="Hyperlink"/>
          </w:rPr>
          <w:t>14.2.9.</w:t>
        </w:r>
        <w:r w:rsidR="005A66C8">
          <w:rPr>
            <w:rFonts w:cstheme="minorBidi"/>
            <w:b w:val="0"/>
            <w:i w:val="0"/>
            <w:color w:val="auto"/>
            <w:sz w:val="22"/>
            <w:szCs w:val="22"/>
            <w:lang w:bidi="ar-SA"/>
          </w:rPr>
          <w:tab/>
        </w:r>
        <w:r w:rsidR="005A66C8" w:rsidRPr="002036F2">
          <w:rPr>
            <w:rStyle w:val="Hyperlink"/>
          </w:rPr>
          <w:t>Message</w:t>
        </w:r>
        <w:r w:rsidR="005A66C8">
          <w:rPr>
            <w:webHidden/>
          </w:rPr>
          <w:tab/>
        </w:r>
        <w:r w:rsidR="005A66C8">
          <w:rPr>
            <w:webHidden/>
          </w:rPr>
          <w:fldChar w:fldCharType="begin"/>
        </w:r>
        <w:r w:rsidR="005A66C8">
          <w:rPr>
            <w:webHidden/>
          </w:rPr>
          <w:instrText xml:space="preserve"> PAGEREF _Toc410910457 \h </w:instrText>
        </w:r>
        <w:r w:rsidR="005A66C8">
          <w:rPr>
            <w:webHidden/>
          </w:rPr>
        </w:r>
        <w:r w:rsidR="005A66C8">
          <w:rPr>
            <w:webHidden/>
          </w:rPr>
          <w:fldChar w:fldCharType="separate"/>
        </w:r>
        <w:r w:rsidR="005A66C8">
          <w:rPr>
            <w:webHidden/>
          </w:rPr>
          <w:t>50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58" w:history="1">
        <w:r w:rsidR="005A66C8" w:rsidRPr="002036F2">
          <w:rPr>
            <w:rStyle w:val="Hyperlink"/>
          </w:rPr>
          <w:t>14.2.10.</w:t>
        </w:r>
        <w:r w:rsidR="005A66C8">
          <w:rPr>
            <w:rFonts w:cstheme="minorBidi"/>
            <w:b w:val="0"/>
            <w:i w:val="0"/>
            <w:color w:val="auto"/>
            <w:sz w:val="22"/>
            <w:szCs w:val="22"/>
            <w:lang w:bidi="ar-SA"/>
          </w:rPr>
          <w:tab/>
        </w:r>
        <w:r w:rsidR="005A66C8" w:rsidRPr="002036F2">
          <w:rPr>
            <w:rStyle w:val="Hyperlink"/>
          </w:rPr>
          <w:t>Options</w:t>
        </w:r>
        <w:r w:rsidR="005A66C8">
          <w:rPr>
            <w:webHidden/>
          </w:rPr>
          <w:tab/>
        </w:r>
        <w:r w:rsidR="005A66C8">
          <w:rPr>
            <w:webHidden/>
          </w:rPr>
          <w:fldChar w:fldCharType="begin"/>
        </w:r>
        <w:r w:rsidR="005A66C8">
          <w:rPr>
            <w:webHidden/>
          </w:rPr>
          <w:instrText xml:space="preserve"> PAGEREF _Toc410910458 \h </w:instrText>
        </w:r>
        <w:r w:rsidR="005A66C8">
          <w:rPr>
            <w:webHidden/>
          </w:rPr>
        </w:r>
        <w:r w:rsidR="005A66C8">
          <w:rPr>
            <w:webHidden/>
          </w:rPr>
          <w:fldChar w:fldCharType="separate"/>
        </w:r>
        <w:r w:rsidR="005A66C8">
          <w:rPr>
            <w:webHidden/>
          </w:rPr>
          <w:t>52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59" w:history="1">
        <w:r w:rsidR="005A66C8" w:rsidRPr="002036F2">
          <w:rPr>
            <w:rStyle w:val="Hyperlink"/>
          </w:rPr>
          <w:t>14.2.11.</w:t>
        </w:r>
        <w:r w:rsidR="005A66C8">
          <w:rPr>
            <w:rFonts w:cstheme="minorBidi"/>
            <w:b w:val="0"/>
            <w:i w:val="0"/>
            <w:color w:val="auto"/>
            <w:sz w:val="22"/>
            <w:szCs w:val="22"/>
            <w:lang w:bidi="ar-SA"/>
          </w:rPr>
          <w:tab/>
        </w:r>
        <w:r w:rsidR="005A66C8" w:rsidRPr="002036F2">
          <w:rPr>
            <w:rStyle w:val="Hyperlink"/>
          </w:rPr>
          <w:t>Pricing Group</w:t>
        </w:r>
        <w:r w:rsidR="005A66C8">
          <w:rPr>
            <w:webHidden/>
          </w:rPr>
          <w:tab/>
        </w:r>
        <w:r w:rsidR="005A66C8">
          <w:rPr>
            <w:webHidden/>
          </w:rPr>
          <w:fldChar w:fldCharType="begin"/>
        </w:r>
        <w:r w:rsidR="005A66C8">
          <w:rPr>
            <w:webHidden/>
          </w:rPr>
          <w:instrText xml:space="preserve"> PAGEREF _Toc410910459 \h </w:instrText>
        </w:r>
        <w:r w:rsidR="005A66C8">
          <w:rPr>
            <w:webHidden/>
          </w:rPr>
        </w:r>
        <w:r w:rsidR="005A66C8">
          <w:rPr>
            <w:webHidden/>
          </w:rPr>
          <w:fldChar w:fldCharType="separate"/>
        </w:r>
        <w:r w:rsidR="005A66C8">
          <w:rPr>
            <w:webHidden/>
          </w:rPr>
          <w:t>54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60" w:history="1">
        <w:r w:rsidR="005A66C8" w:rsidRPr="002036F2">
          <w:rPr>
            <w:rStyle w:val="Hyperlink"/>
          </w:rPr>
          <w:t>14.2.12.</w:t>
        </w:r>
        <w:r w:rsidR="005A66C8">
          <w:rPr>
            <w:rFonts w:cstheme="minorBidi"/>
            <w:b w:val="0"/>
            <w:i w:val="0"/>
            <w:color w:val="auto"/>
            <w:sz w:val="22"/>
            <w:szCs w:val="22"/>
            <w:lang w:bidi="ar-SA"/>
          </w:rPr>
          <w:tab/>
        </w:r>
        <w:r w:rsidR="005A66C8" w:rsidRPr="002036F2">
          <w:rPr>
            <w:rStyle w:val="Hyperlink"/>
          </w:rPr>
          <w:t>Reference Table</w:t>
        </w:r>
        <w:r w:rsidR="005A66C8">
          <w:rPr>
            <w:webHidden/>
          </w:rPr>
          <w:tab/>
        </w:r>
        <w:r w:rsidR="005A66C8">
          <w:rPr>
            <w:webHidden/>
          </w:rPr>
          <w:fldChar w:fldCharType="begin"/>
        </w:r>
        <w:r w:rsidR="005A66C8">
          <w:rPr>
            <w:webHidden/>
          </w:rPr>
          <w:instrText xml:space="preserve"> PAGEREF _Toc410910460 \h </w:instrText>
        </w:r>
        <w:r w:rsidR="005A66C8">
          <w:rPr>
            <w:webHidden/>
          </w:rPr>
        </w:r>
        <w:r w:rsidR="005A66C8">
          <w:rPr>
            <w:webHidden/>
          </w:rPr>
          <w:fldChar w:fldCharType="separate"/>
        </w:r>
        <w:r w:rsidR="005A66C8">
          <w:rPr>
            <w:webHidden/>
          </w:rPr>
          <w:t>55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61" w:history="1">
        <w:r w:rsidR="005A66C8" w:rsidRPr="002036F2">
          <w:rPr>
            <w:rStyle w:val="Hyperlink"/>
          </w:rPr>
          <w:t>14.2.13.</w:t>
        </w:r>
        <w:r w:rsidR="005A66C8">
          <w:rPr>
            <w:rFonts w:cstheme="minorBidi"/>
            <w:b w:val="0"/>
            <w:i w:val="0"/>
            <w:color w:val="auto"/>
            <w:sz w:val="22"/>
            <w:szCs w:val="22"/>
            <w:lang w:bidi="ar-SA"/>
          </w:rPr>
          <w:tab/>
        </w:r>
        <w:r w:rsidR="005A66C8" w:rsidRPr="002036F2">
          <w:rPr>
            <w:rStyle w:val="Hyperlink"/>
          </w:rPr>
          <w:t>Resource</w:t>
        </w:r>
        <w:r w:rsidR="005A66C8">
          <w:rPr>
            <w:webHidden/>
          </w:rPr>
          <w:tab/>
        </w:r>
        <w:r w:rsidR="005A66C8">
          <w:rPr>
            <w:webHidden/>
          </w:rPr>
          <w:fldChar w:fldCharType="begin"/>
        </w:r>
        <w:r w:rsidR="005A66C8">
          <w:rPr>
            <w:webHidden/>
          </w:rPr>
          <w:instrText xml:space="preserve"> PAGEREF _Toc410910461 \h </w:instrText>
        </w:r>
        <w:r w:rsidR="005A66C8">
          <w:rPr>
            <w:webHidden/>
          </w:rPr>
        </w:r>
        <w:r w:rsidR="005A66C8">
          <w:rPr>
            <w:webHidden/>
          </w:rPr>
          <w:fldChar w:fldCharType="separate"/>
        </w:r>
        <w:r w:rsidR="005A66C8">
          <w:rPr>
            <w:webHidden/>
          </w:rPr>
          <w:t>55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62" w:history="1">
        <w:r w:rsidR="005A66C8" w:rsidRPr="002036F2">
          <w:rPr>
            <w:rStyle w:val="Hyperlink"/>
          </w:rPr>
          <w:t>14.2.14.</w:t>
        </w:r>
        <w:r w:rsidR="005A66C8">
          <w:rPr>
            <w:rFonts w:cstheme="minorBidi"/>
            <w:b w:val="0"/>
            <w:i w:val="0"/>
            <w:color w:val="auto"/>
            <w:sz w:val="22"/>
            <w:szCs w:val="22"/>
            <w:lang w:bidi="ar-SA"/>
          </w:rPr>
          <w:tab/>
        </w:r>
        <w:r w:rsidR="005A66C8" w:rsidRPr="002036F2">
          <w:rPr>
            <w:rStyle w:val="Hyperlink"/>
          </w:rPr>
          <w:t>Sponsor</w:t>
        </w:r>
        <w:r w:rsidR="005A66C8">
          <w:rPr>
            <w:webHidden/>
          </w:rPr>
          <w:tab/>
        </w:r>
        <w:r w:rsidR="005A66C8">
          <w:rPr>
            <w:webHidden/>
          </w:rPr>
          <w:fldChar w:fldCharType="begin"/>
        </w:r>
        <w:r w:rsidR="005A66C8">
          <w:rPr>
            <w:webHidden/>
          </w:rPr>
          <w:instrText xml:space="preserve"> PAGEREF _Toc410910462 \h </w:instrText>
        </w:r>
        <w:r w:rsidR="005A66C8">
          <w:rPr>
            <w:webHidden/>
          </w:rPr>
        </w:r>
        <w:r w:rsidR="005A66C8">
          <w:rPr>
            <w:webHidden/>
          </w:rPr>
          <w:fldChar w:fldCharType="separate"/>
        </w:r>
        <w:r w:rsidR="005A66C8">
          <w:rPr>
            <w:webHidden/>
          </w:rPr>
          <w:t>57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63" w:history="1">
        <w:r w:rsidR="005A66C8" w:rsidRPr="002036F2">
          <w:rPr>
            <w:rStyle w:val="Hyperlink"/>
          </w:rPr>
          <w:t>14.2.15.</w:t>
        </w:r>
        <w:r w:rsidR="005A66C8">
          <w:rPr>
            <w:rFonts w:cstheme="minorBidi"/>
            <w:b w:val="0"/>
            <w:i w:val="0"/>
            <w:color w:val="auto"/>
            <w:sz w:val="22"/>
            <w:szCs w:val="22"/>
            <w:lang w:bidi="ar-SA"/>
          </w:rPr>
          <w:tab/>
        </w:r>
        <w:r w:rsidR="005A66C8" w:rsidRPr="002036F2">
          <w:rPr>
            <w:rStyle w:val="Hyperlink"/>
          </w:rPr>
          <w:t>User Permissions</w:t>
        </w:r>
        <w:r w:rsidR="005A66C8">
          <w:rPr>
            <w:webHidden/>
          </w:rPr>
          <w:tab/>
        </w:r>
        <w:r w:rsidR="005A66C8">
          <w:rPr>
            <w:webHidden/>
          </w:rPr>
          <w:fldChar w:fldCharType="begin"/>
        </w:r>
        <w:r w:rsidR="005A66C8">
          <w:rPr>
            <w:webHidden/>
          </w:rPr>
          <w:instrText xml:space="preserve"> PAGEREF _Toc410910463 \h </w:instrText>
        </w:r>
        <w:r w:rsidR="005A66C8">
          <w:rPr>
            <w:webHidden/>
          </w:rPr>
        </w:r>
        <w:r w:rsidR="005A66C8">
          <w:rPr>
            <w:webHidden/>
          </w:rPr>
          <w:fldChar w:fldCharType="separate"/>
        </w:r>
        <w:r w:rsidR="005A66C8">
          <w:rPr>
            <w:webHidden/>
          </w:rPr>
          <w:t>57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64" w:history="1">
        <w:r w:rsidR="005A66C8" w:rsidRPr="002036F2">
          <w:rPr>
            <w:rStyle w:val="Hyperlink"/>
          </w:rPr>
          <w:t>14.2.16.</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_Toc410910464 \h </w:instrText>
        </w:r>
        <w:r w:rsidR="005A66C8">
          <w:rPr>
            <w:webHidden/>
          </w:rPr>
        </w:r>
        <w:r w:rsidR="005A66C8">
          <w:rPr>
            <w:webHidden/>
          </w:rPr>
          <w:fldChar w:fldCharType="separate"/>
        </w:r>
        <w:r w:rsidR="005A66C8">
          <w:rPr>
            <w:webHidden/>
          </w:rPr>
          <w:t>57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465" w:history="1">
        <w:r w:rsidR="005A66C8" w:rsidRPr="002036F2">
          <w:rPr>
            <w:rStyle w:val="Hyperlink"/>
          </w:rPr>
          <w:t>14.3.</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_Toc410910465 \h </w:instrText>
        </w:r>
        <w:r w:rsidR="005A66C8">
          <w:rPr>
            <w:webHidden/>
          </w:rPr>
        </w:r>
        <w:r w:rsidR="005A66C8">
          <w:rPr>
            <w:webHidden/>
          </w:rPr>
          <w:fldChar w:fldCharType="separate"/>
        </w:r>
        <w:r w:rsidR="005A66C8">
          <w:rPr>
            <w:webHidden/>
          </w:rPr>
          <w:t>59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66" w:history="1">
        <w:r w:rsidR="005A66C8" w:rsidRPr="002036F2">
          <w:rPr>
            <w:rStyle w:val="Hyperlink"/>
          </w:rPr>
          <w:t>14.3.1.</w:t>
        </w:r>
        <w:r w:rsidR="005A66C8">
          <w:rPr>
            <w:rFonts w:cstheme="minorBidi"/>
            <w:b w:val="0"/>
            <w:i w:val="0"/>
            <w:color w:val="auto"/>
            <w:sz w:val="22"/>
            <w:szCs w:val="22"/>
            <w:lang w:bidi="ar-SA"/>
          </w:rPr>
          <w:tab/>
        </w:r>
        <w:r w:rsidR="005A66C8" w:rsidRPr="002036F2">
          <w:rPr>
            <w:rStyle w:val="Hyperlink"/>
          </w:rPr>
          <w:t>Billing Number Upload Error</w:t>
        </w:r>
        <w:r w:rsidR="005A66C8">
          <w:rPr>
            <w:webHidden/>
          </w:rPr>
          <w:tab/>
        </w:r>
        <w:r w:rsidR="005A66C8">
          <w:rPr>
            <w:webHidden/>
          </w:rPr>
          <w:fldChar w:fldCharType="begin"/>
        </w:r>
        <w:r w:rsidR="005A66C8">
          <w:rPr>
            <w:webHidden/>
          </w:rPr>
          <w:instrText xml:space="preserve"> PAGEREF _Toc410910466 \h </w:instrText>
        </w:r>
        <w:r w:rsidR="005A66C8">
          <w:rPr>
            <w:webHidden/>
          </w:rPr>
        </w:r>
        <w:r w:rsidR="005A66C8">
          <w:rPr>
            <w:webHidden/>
          </w:rPr>
          <w:fldChar w:fldCharType="separate"/>
        </w:r>
        <w:r w:rsidR="005A66C8">
          <w:rPr>
            <w:webHidden/>
          </w:rPr>
          <w:t>59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67" w:history="1">
        <w:r w:rsidR="005A66C8" w:rsidRPr="002036F2">
          <w:rPr>
            <w:rStyle w:val="Hyperlink"/>
          </w:rPr>
          <w:t>14.3.2.</w:t>
        </w:r>
        <w:r w:rsidR="005A66C8">
          <w:rPr>
            <w:rFonts w:cstheme="minorBidi"/>
            <w:b w:val="0"/>
            <w:i w:val="0"/>
            <w:color w:val="auto"/>
            <w:sz w:val="22"/>
            <w:szCs w:val="22"/>
            <w:lang w:bidi="ar-SA"/>
          </w:rPr>
          <w:tab/>
        </w:r>
        <w:r w:rsidR="005A66C8" w:rsidRPr="002036F2">
          <w:rPr>
            <w:rStyle w:val="Hyperlink"/>
          </w:rPr>
          <w:t>Contributing Center Member</w:t>
        </w:r>
        <w:r w:rsidR="005A66C8">
          <w:rPr>
            <w:webHidden/>
          </w:rPr>
          <w:tab/>
        </w:r>
        <w:r w:rsidR="005A66C8">
          <w:rPr>
            <w:webHidden/>
          </w:rPr>
          <w:fldChar w:fldCharType="begin"/>
        </w:r>
        <w:r w:rsidR="005A66C8">
          <w:rPr>
            <w:webHidden/>
          </w:rPr>
          <w:instrText xml:space="preserve"> PAGEREF _Toc410910467 \h </w:instrText>
        </w:r>
        <w:r w:rsidR="005A66C8">
          <w:rPr>
            <w:webHidden/>
          </w:rPr>
        </w:r>
        <w:r w:rsidR="005A66C8">
          <w:rPr>
            <w:webHidden/>
          </w:rPr>
          <w:fldChar w:fldCharType="separate"/>
        </w:r>
        <w:r w:rsidR="005A66C8">
          <w:rPr>
            <w:webHidden/>
          </w:rPr>
          <w:t>59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68" w:history="1">
        <w:r w:rsidR="005A66C8" w:rsidRPr="002036F2">
          <w:rPr>
            <w:rStyle w:val="Hyperlink"/>
          </w:rPr>
          <w:t>14.3.3.</w:t>
        </w:r>
        <w:r w:rsidR="005A66C8">
          <w:rPr>
            <w:rFonts w:cstheme="minorBidi"/>
            <w:b w:val="0"/>
            <w:i w:val="0"/>
            <w:color w:val="auto"/>
            <w:sz w:val="22"/>
            <w:szCs w:val="22"/>
            <w:lang w:bidi="ar-SA"/>
          </w:rPr>
          <w:tab/>
        </w:r>
        <w:r w:rsidR="005A66C8" w:rsidRPr="002036F2">
          <w:rPr>
            <w:rStyle w:val="Hyperlink"/>
          </w:rPr>
          <w:t>Contributing Center Adjustment</w:t>
        </w:r>
        <w:r w:rsidR="005A66C8">
          <w:rPr>
            <w:webHidden/>
          </w:rPr>
          <w:tab/>
        </w:r>
        <w:r w:rsidR="005A66C8">
          <w:rPr>
            <w:webHidden/>
          </w:rPr>
          <w:fldChar w:fldCharType="begin"/>
        </w:r>
        <w:r w:rsidR="005A66C8">
          <w:rPr>
            <w:webHidden/>
          </w:rPr>
          <w:instrText xml:space="preserve"> PAGEREF _Toc410910468 \h </w:instrText>
        </w:r>
        <w:r w:rsidR="005A66C8">
          <w:rPr>
            <w:webHidden/>
          </w:rPr>
        </w:r>
        <w:r w:rsidR="005A66C8">
          <w:rPr>
            <w:webHidden/>
          </w:rPr>
          <w:fldChar w:fldCharType="separate"/>
        </w:r>
        <w:r w:rsidR="005A66C8">
          <w:rPr>
            <w:webHidden/>
          </w:rPr>
          <w:t>60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69" w:history="1">
        <w:r w:rsidR="005A66C8" w:rsidRPr="002036F2">
          <w:rPr>
            <w:rStyle w:val="Hyperlink"/>
          </w:rPr>
          <w:t>14.3.4.</w:t>
        </w:r>
        <w:r w:rsidR="005A66C8">
          <w:rPr>
            <w:rFonts w:cstheme="minorBidi"/>
            <w:b w:val="0"/>
            <w:i w:val="0"/>
            <w:color w:val="auto"/>
            <w:sz w:val="22"/>
            <w:szCs w:val="22"/>
            <w:lang w:bidi="ar-SA"/>
          </w:rPr>
          <w:tab/>
        </w:r>
        <w:r w:rsidR="005A66C8" w:rsidRPr="002036F2">
          <w:rPr>
            <w:rStyle w:val="Hyperlink"/>
          </w:rPr>
          <w:t>Co-Pay  Reports</w:t>
        </w:r>
        <w:r w:rsidR="005A66C8">
          <w:rPr>
            <w:webHidden/>
          </w:rPr>
          <w:tab/>
        </w:r>
        <w:r w:rsidR="005A66C8">
          <w:rPr>
            <w:webHidden/>
          </w:rPr>
          <w:fldChar w:fldCharType="begin"/>
        </w:r>
        <w:r w:rsidR="005A66C8">
          <w:rPr>
            <w:webHidden/>
          </w:rPr>
          <w:instrText xml:space="preserve"> PAGEREF _Toc410910469 \h </w:instrText>
        </w:r>
        <w:r w:rsidR="005A66C8">
          <w:rPr>
            <w:webHidden/>
          </w:rPr>
        </w:r>
        <w:r w:rsidR="005A66C8">
          <w:rPr>
            <w:webHidden/>
          </w:rPr>
          <w:fldChar w:fldCharType="separate"/>
        </w:r>
        <w:r w:rsidR="005A66C8">
          <w:rPr>
            <w:webHidden/>
          </w:rPr>
          <w:t>60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70" w:history="1">
        <w:r w:rsidR="005A66C8" w:rsidRPr="002036F2">
          <w:rPr>
            <w:rStyle w:val="Hyperlink"/>
          </w:rPr>
          <w:t>14.3.5.</w:t>
        </w:r>
        <w:r w:rsidR="005A66C8">
          <w:rPr>
            <w:rFonts w:cstheme="minorBidi"/>
            <w:b w:val="0"/>
            <w:i w:val="0"/>
            <w:color w:val="auto"/>
            <w:sz w:val="22"/>
            <w:szCs w:val="22"/>
            <w:lang w:bidi="ar-SA"/>
          </w:rPr>
          <w:tab/>
        </w:r>
        <w:r w:rsidR="005A66C8" w:rsidRPr="002036F2">
          <w:rPr>
            <w:rStyle w:val="Hyperlink"/>
          </w:rPr>
          <w:t>Core Detail</w:t>
        </w:r>
        <w:r w:rsidR="005A66C8">
          <w:rPr>
            <w:webHidden/>
          </w:rPr>
          <w:tab/>
        </w:r>
        <w:r w:rsidR="005A66C8">
          <w:rPr>
            <w:webHidden/>
          </w:rPr>
          <w:fldChar w:fldCharType="begin"/>
        </w:r>
        <w:r w:rsidR="005A66C8">
          <w:rPr>
            <w:webHidden/>
          </w:rPr>
          <w:instrText xml:space="preserve"> PAGEREF _Toc410910470 \h </w:instrText>
        </w:r>
        <w:r w:rsidR="005A66C8">
          <w:rPr>
            <w:webHidden/>
          </w:rPr>
        </w:r>
        <w:r w:rsidR="005A66C8">
          <w:rPr>
            <w:webHidden/>
          </w:rPr>
          <w:fldChar w:fldCharType="separate"/>
        </w:r>
        <w:r w:rsidR="005A66C8">
          <w:rPr>
            <w:webHidden/>
          </w:rPr>
          <w:t>60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71" w:history="1">
        <w:r w:rsidR="005A66C8" w:rsidRPr="002036F2">
          <w:rPr>
            <w:rStyle w:val="Hyperlink"/>
          </w:rPr>
          <w:t>14.3.6.</w:t>
        </w:r>
        <w:r w:rsidR="005A66C8">
          <w:rPr>
            <w:rFonts w:cstheme="minorBidi"/>
            <w:b w:val="0"/>
            <w:i w:val="0"/>
            <w:color w:val="auto"/>
            <w:sz w:val="22"/>
            <w:szCs w:val="22"/>
            <w:lang w:bidi="ar-SA"/>
          </w:rPr>
          <w:tab/>
        </w:r>
        <w:r w:rsidR="005A66C8" w:rsidRPr="002036F2">
          <w:rPr>
            <w:rStyle w:val="Hyperlink"/>
          </w:rPr>
          <w:t>Declined Credit Card Transactions</w:t>
        </w:r>
        <w:r w:rsidR="005A66C8">
          <w:rPr>
            <w:webHidden/>
          </w:rPr>
          <w:tab/>
        </w:r>
        <w:r w:rsidR="005A66C8">
          <w:rPr>
            <w:webHidden/>
          </w:rPr>
          <w:fldChar w:fldCharType="begin"/>
        </w:r>
        <w:r w:rsidR="005A66C8">
          <w:rPr>
            <w:webHidden/>
          </w:rPr>
          <w:instrText xml:space="preserve"> PAGEREF _Toc410910471 \h </w:instrText>
        </w:r>
        <w:r w:rsidR="005A66C8">
          <w:rPr>
            <w:webHidden/>
          </w:rPr>
        </w:r>
        <w:r w:rsidR="005A66C8">
          <w:rPr>
            <w:webHidden/>
          </w:rPr>
          <w:fldChar w:fldCharType="separate"/>
        </w:r>
        <w:r w:rsidR="005A66C8">
          <w:rPr>
            <w:webHidden/>
          </w:rPr>
          <w:t>60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72" w:history="1">
        <w:r w:rsidR="005A66C8" w:rsidRPr="002036F2">
          <w:rPr>
            <w:rStyle w:val="Hyperlink"/>
          </w:rPr>
          <w:t>14.3.7.</w:t>
        </w:r>
        <w:r w:rsidR="005A66C8">
          <w:rPr>
            <w:rFonts w:cstheme="minorBidi"/>
            <w:b w:val="0"/>
            <w:i w:val="0"/>
            <w:color w:val="auto"/>
            <w:sz w:val="22"/>
            <w:szCs w:val="22"/>
            <w:lang w:bidi="ar-SA"/>
          </w:rPr>
          <w:tab/>
        </w:r>
        <w:r w:rsidR="005A66C8" w:rsidRPr="002036F2">
          <w:rPr>
            <w:rStyle w:val="Hyperlink"/>
          </w:rPr>
          <w:t>External Aging</w:t>
        </w:r>
        <w:r w:rsidR="005A66C8">
          <w:rPr>
            <w:webHidden/>
          </w:rPr>
          <w:tab/>
        </w:r>
        <w:r w:rsidR="005A66C8">
          <w:rPr>
            <w:webHidden/>
          </w:rPr>
          <w:fldChar w:fldCharType="begin"/>
        </w:r>
        <w:r w:rsidR="005A66C8">
          <w:rPr>
            <w:webHidden/>
          </w:rPr>
          <w:instrText xml:space="preserve"> PAGEREF _Toc410910472 \h </w:instrText>
        </w:r>
        <w:r w:rsidR="005A66C8">
          <w:rPr>
            <w:webHidden/>
          </w:rPr>
        </w:r>
        <w:r w:rsidR="005A66C8">
          <w:rPr>
            <w:webHidden/>
          </w:rPr>
          <w:fldChar w:fldCharType="separate"/>
        </w:r>
        <w:r w:rsidR="005A66C8">
          <w:rPr>
            <w:webHidden/>
          </w:rPr>
          <w:t>61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73" w:history="1">
        <w:r w:rsidR="005A66C8" w:rsidRPr="002036F2">
          <w:rPr>
            <w:rStyle w:val="Hyperlink"/>
          </w:rPr>
          <w:t>14.3.8.</w:t>
        </w:r>
        <w:r w:rsidR="005A66C8">
          <w:rPr>
            <w:rFonts w:cstheme="minorBidi"/>
            <w:b w:val="0"/>
            <w:i w:val="0"/>
            <w:color w:val="auto"/>
            <w:sz w:val="22"/>
            <w:szCs w:val="22"/>
            <w:lang w:bidi="ar-SA"/>
          </w:rPr>
          <w:tab/>
        </w:r>
        <w:r w:rsidR="005A66C8" w:rsidRPr="002036F2">
          <w:rPr>
            <w:rStyle w:val="Hyperlink"/>
          </w:rPr>
          <w:t>External Customer</w:t>
        </w:r>
        <w:r w:rsidR="005A66C8">
          <w:rPr>
            <w:webHidden/>
          </w:rPr>
          <w:tab/>
        </w:r>
        <w:r w:rsidR="005A66C8">
          <w:rPr>
            <w:webHidden/>
          </w:rPr>
          <w:fldChar w:fldCharType="begin"/>
        </w:r>
        <w:r w:rsidR="005A66C8">
          <w:rPr>
            <w:webHidden/>
          </w:rPr>
          <w:instrText xml:space="preserve"> PAGEREF _Toc410910473 \h </w:instrText>
        </w:r>
        <w:r w:rsidR="005A66C8">
          <w:rPr>
            <w:webHidden/>
          </w:rPr>
        </w:r>
        <w:r w:rsidR="005A66C8">
          <w:rPr>
            <w:webHidden/>
          </w:rPr>
          <w:fldChar w:fldCharType="separate"/>
        </w:r>
        <w:r w:rsidR="005A66C8">
          <w:rPr>
            <w:webHidden/>
          </w:rPr>
          <w:t>61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74" w:history="1">
        <w:r w:rsidR="005A66C8" w:rsidRPr="002036F2">
          <w:rPr>
            <w:rStyle w:val="Hyperlink"/>
          </w:rPr>
          <w:t>14.3.9.</w:t>
        </w:r>
        <w:r w:rsidR="005A66C8">
          <w:rPr>
            <w:rFonts w:cstheme="minorBidi"/>
            <w:b w:val="0"/>
            <w:i w:val="0"/>
            <w:color w:val="auto"/>
            <w:sz w:val="22"/>
            <w:szCs w:val="22"/>
            <w:lang w:bidi="ar-SA"/>
          </w:rPr>
          <w:tab/>
        </w:r>
        <w:r w:rsidR="005A66C8" w:rsidRPr="002036F2">
          <w:rPr>
            <w:rStyle w:val="Hyperlink"/>
          </w:rPr>
          <w:t>In Use Billing Numbers</w:t>
        </w:r>
        <w:r w:rsidR="005A66C8">
          <w:rPr>
            <w:webHidden/>
          </w:rPr>
          <w:tab/>
        </w:r>
        <w:r w:rsidR="005A66C8">
          <w:rPr>
            <w:webHidden/>
          </w:rPr>
          <w:fldChar w:fldCharType="begin"/>
        </w:r>
        <w:r w:rsidR="005A66C8">
          <w:rPr>
            <w:webHidden/>
          </w:rPr>
          <w:instrText xml:space="preserve"> PAGEREF _Toc410910474 \h </w:instrText>
        </w:r>
        <w:r w:rsidR="005A66C8">
          <w:rPr>
            <w:webHidden/>
          </w:rPr>
        </w:r>
        <w:r w:rsidR="005A66C8">
          <w:rPr>
            <w:webHidden/>
          </w:rPr>
          <w:fldChar w:fldCharType="separate"/>
        </w:r>
        <w:r w:rsidR="005A66C8">
          <w:rPr>
            <w:webHidden/>
          </w:rPr>
          <w:t>61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75" w:history="1">
        <w:r w:rsidR="005A66C8" w:rsidRPr="002036F2">
          <w:rPr>
            <w:rStyle w:val="Hyperlink"/>
          </w:rPr>
          <w:t>14.3.10.</w:t>
        </w:r>
        <w:r w:rsidR="005A66C8">
          <w:rPr>
            <w:rFonts w:cstheme="minorBidi"/>
            <w:b w:val="0"/>
            <w:i w:val="0"/>
            <w:color w:val="auto"/>
            <w:sz w:val="22"/>
            <w:szCs w:val="22"/>
            <w:lang w:bidi="ar-SA"/>
          </w:rPr>
          <w:tab/>
        </w:r>
        <w:r w:rsidR="005A66C8" w:rsidRPr="002036F2">
          <w:rPr>
            <w:rStyle w:val="Hyperlink"/>
          </w:rPr>
          <w:t>Invoice Reports:</w:t>
        </w:r>
        <w:r w:rsidR="005A66C8">
          <w:rPr>
            <w:webHidden/>
          </w:rPr>
          <w:tab/>
        </w:r>
        <w:r w:rsidR="005A66C8">
          <w:rPr>
            <w:webHidden/>
          </w:rPr>
          <w:fldChar w:fldCharType="begin"/>
        </w:r>
        <w:r w:rsidR="005A66C8">
          <w:rPr>
            <w:webHidden/>
          </w:rPr>
          <w:instrText xml:space="preserve"> PAGEREF _Toc410910475 \h </w:instrText>
        </w:r>
        <w:r w:rsidR="005A66C8">
          <w:rPr>
            <w:webHidden/>
          </w:rPr>
        </w:r>
        <w:r w:rsidR="005A66C8">
          <w:rPr>
            <w:webHidden/>
          </w:rPr>
          <w:fldChar w:fldCharType="separate"/>
        </w:r>
        <w:r w:rsidR="005A66C8">
          <w:rPr>
            <w:webHidden/>
          </w:rPr>
          <w:t>61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76" w:history="1">
        <w:r w:rsidR="005A66C8" w:rsidRPr="002036F2">
          <w:rPr>
            <w:rStyle w:val="Hyperlink"/>
          </w:rPr>
          <w:t>14.3.11.</w:t>
        </w:r>
        <w:r w:rsidR="005A66C8">
          <w:rPr>
            <w:rFonts w:cstheme="minorBidi"/>
            <w:b w:val="0"/>
            <w:i w:val="0"/>
            <w:color w:val="auto"/>
            <w:sz w:val="22"/>
            <w:szCs w:val="22"/>
            <w:lang w:bidi="ar-SA"/>
          </w:rPr>
          <w:tab/>
        </w:r>
        <w:r w:rsidR="005A66C8" w:rsidRPr="002036F2">
          <w:rPr>
            <w:rStyle w:val="Hyperlink"/>
          </w:rPr>
          <w:t>Item Master     lots of changes in 2.3.10   watch closely</w:t>
        </w:r>
        <w:r w:rsidR="005A66C8">
          <w:rPr>
            <w:webHidden/>
          </w:rPr>
          <w:tab/>
        </w:r>
        <w:r w:rsidR="005A66C8">
          <w:rPr>
            <w:webHidden/>
          </w:rPr>
          <w:fldChar w:fldCharType="begin"/>
        </w:r>
        <w:r w:rsidR="005A66C8">
          <w:rPr>
            <w:webHidden/>
          </w:rPr>
          <w:instrText xml:space="preserve"> PAGEREF _Toc410910476 \h </w:instrText>
        </w:r>
        <w:r w:rsidR="005A66C8">
          <w:rPr>
            <w:webHidden/>
          </w:rPr>
        </w:r>
        <w:r w:rsidR="005A66C8">
          <w:rPr>
            <w:webHidden/>
          </w:rPr>
          <w:fldChar w:fldCharType="separate"/>
        </w:r>
        <w:r w:rsidR="005A66C8">
          <w:rPr>
            <w:webHidden/>
          </w:rPr>
          <w:t>63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77" w:history="1">
        <w:r w:rsidR="005A66C8" w:rsidRPr="002036F2">
          <w:rPr>
            <w:rStyle w:val="Hyperlink"/>
          </w:rPr>
          <w:t>14.3.12.</w:t>
        </w:r>
        <w:r w:rsidR="005A66C8">
          <w:rPr>
            <w:rFonts w:cstheme="minorBidi"/>
            <w:b w:val="0"/>
            <w:i w:val="0"/>
            <w:color w:val="auto"/>
            <w:sz w:val="22"/>
            <w:szCs w:val="22"/>
            <w:lang w:bidi="ar-SA"/>
          </w:rPr>
          <w:tab/>
        </w:r>
        <w:r w:rsidR="005A66C8" w:rsidRPr="002036F2">
          <w:rPr>
            <w:rStyle w:val="Hyperlink"/>
          </w:rPr>
          <w:t>New Items</w:t>
        </w:r>
        <w:r w:rsidR="005A66C8">
          <w:rPr>
            <w:webHidden/>
          </w:rPr>
          <w:tab/>
        </w:r>
        <w:r w:rsidR="005A66C8">
          <w:rPr>
            <w:webHidden/>
          </w:rPr>
          <w:fldChar w:fldCharType="begin"/>
        </w:r>
        <w:r w:rsidR="005A66C8">
          <w:rPr>
            <w:webHidden/>
          </w:rPr>
          <w:instrText xml:space="preserve"> PAGEREF _Toc410910477 \h </w:instrText>
        </w:r>
        <w:r w:rsidR="005A66C8">
          <w:rPr>
            <w:webHidden/>
          </w:rPr>
        </w:r>
        <w:r w:rsidR="005A66C8">
          <w:rPr>
            <w:webHidden/>
          </w:rPr>
          <w:fldChar w:fldCharType="separate"/>
        </w:r>
        <w:r w:rsidR="005A66C8">
          <w:rPr>
            <w:webHidden/>
          </w:rPr>
          <w:t>63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78" w:history="1">
        <w:r w:rsidR="005A66C8" w:rsidRPr="002036F2">
          <w:rPr>
            <w:rStyle w:val="Hyperlink"/>
          </w:rPr>
          <w:t>14.3.13.</w:t>
        </w:r>
        <w:r w:rsidR="005A66C8">
          <w:rPr>
            <w:rFonts w:cstheme="minorBidi"/>
            <w:b w:val="0"/>
            <w:i w:val="0"/>
            <w:color w:val="auto"/>
            <w:sz w:val="22"/>
            <w:szCs w:val="22"/>
            <w:lang w:bidi="ar-SA"/>
          </w:rPr>
          <w:tab/>
        </w:r>
        <w:r w:rsidR="005A66C8" w:rsidRPr="002036F2">
          <w:rPr>
            <w:rStyle w:val="Hyperlink"/>
          </w:rPr>
          <w:t>PI Inactivity</w:t>
        </w:r>
        <w:r w:rsidR="005A66C8">
          <w:rPr>
            <w:webHidden/>
          </w:rPr>
          <w:tab/>
        </w:r>
        <w:r w:rsidR="005A66C8">
          <w:rPr>
            <w:webHidden/>
          </w:rPr>
          <w:fldChar w:fldCharType="begin"/>
        </w:r>
        <w:r w:rsidR="005A66C8">
          <w:rPr>
            <w:webHidden/>
          </w:rPr>
          <w:instrText xml:space="preserve"> PAGEREF _Toc410910478 \h </w:instrText>
        </w:r>
        <w:r w:rsidR="005A66C8">
          <w:rPr>
            <w:webHidden/>
          </w:rPr>
        </w:r>
        <w:r w:rsidR="005A66C8">
          <w:rPr>
            <w:webHidden/>
          </w:rPr>
          <w:fldChar w:fldCharType="separate"/>
        </w:r>
        <w:r w:rsidR="005A66C8">
          <w:rPr>
            <w:webHidden/>
          </w:rPr>
          <w:t>63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79" w:history="1">
        <w:r w:rsidR="005A66C8" w:rsidRPr="002036F2">
          <w:rPr>
            <w:rStyle w:val="Hyperlink"/>
          </w:rPr>
          <w:t>14.3.14.</w:t>
        </w:r>
        <w:r w:rsidR="005A66C8">
          <w:rPr>
            <w:rFonts w:cstheme="minorBidi"/>
            <w:b w:val="0"/>
            <w:i w:val="0"/>
            <w:color w:val="auto"/>
            <w:sz w:val="22"/>
            <w:szCs w:val="22"/>
            <w:lang w:bidi="ar-SA"/>
          </w:rPr>
          <w:tab/>
        </w:r>
        <w:r w:rsidR="005A66C8" w:rsidRPr="002036F2">
          <w:rPr>
            <w:rStyle w:val="Hyperlink"/>
          </w:rPr>
          <w:t>PI/ Billing Numbers</w:t>
        </w:r>
        <w:r w:rsidR="005A66C8">
          <w:rPr>
            <w:webHidden/>
          </w:rPr>
          <w:tab/>
        </w:r>
        <w:r w:rsidR="005A66C8">
          <w:rPr>
            <w:webHidden/>
          </w:rPr>
          <w:fldChar w:fldCharType="begin"/>
        </w:r>
        <w:r w:rsidR="005A66C8">
          <w:rPr>
            <w:webHidden/>
          </w:rPr>
          <w:instrText xml:space="preserve"> PAGEREF _Toc410910479 \h </w:instrText>
        </w:r>
        <w:r w:rsidR="005A66C8">
          <w:rPr>
            <w:webHidden/>
          </w:rPr>
        </w:r>
        <w:r w:rsidR="005A66C8">
          <w:rPr>
            <w:webHidden/>
          </w:rPr>
          <w:fldChar w:fldCharType="separate"/>
        </w:r>
        <w:r w:rsidR="005A66C8">
          <w:rPr>
            <w:webHidden/>
          </w:rPr>
          <w:t>64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80" w:history="1">
        <w:r w:rsidR="005A66C8" w:rsidRPr="002036F2">
          <w:rPr>
            <w:rStyle w:val="Hyperlink"/>
          </w:rPr>
          <w:t>14.3.15.</w:t>
        </w:r>
        <w:r w:rsidR="005A66C8">
          <w:rPr>
            <w:rFonts w:cstheme="minorBidi"/>
            <w:b w:val="0"/>
            <w:i w:val="0"/>
            <w:color w:val="auto"/>
            <w:sz w:val="22"/>
            <w:szCs w:val="22"/>
            <w:lang w:bidi="ar-SA"/>
          </w:rPr>
          <w:tab/>
        </w:r>
        <w:r w:rsidR="005A66C8" w:rsidRPr="002036F2">
          <w:rPr>
            <w:rStyle w:val="Hyperlink"/>
          </w:rPr>
          <w:t>Price Change Reason</w:t>
        </w:r>
        <w:r w:rsidR="005A66C8">
          <w:rPr>
            <w:webHidden/>
          </w:rPr>
          <w:tab/>
        </w:r>
        <w:r w:rsidR="005A66C8">
          <w:rPr>
            <w:webHidden/>
          </w:rPr>
          <w:fldChar w:fldCharType="begin"/>
        </w:r>
        <w:r w:rsidR="005A66C8">
          <w:rPr>
            <w:webHidden/>
          </w:rPr>
          <w:instrText xml:space="preserve"> PAGEREF _Toc410910480 \h </w:instrText>
        </w:r>
        <w:r w:rsidR="005A66C8">
          <w:rPr>
            <w:webHidden/>
          </w:rPr>
        </w:r>
        <w:r w:rsidR="005A66C8">
          <w:rPr>
            <w:webHidden/>
          </w:rPr>
          <w:fldChar w:fldCharType="separate"/>
        </w:r>
        <w:r w:rsidR="005A66C8">
          <w:rPr>
            <w:webHidden/>
          </w:rPr>
          <w:t>64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81" w:history="1">
        <w:r w:rsidR="005A66C8" w:rsidRPr="002036F2">
          <w:rPr>
            <w:rStyle w:val="Hyperlink"/>
          </w:rPr>
          <w:t>14.3.16.</w:t>
        </w:r>
        <w:r w:rsidR="005A66C8">
          <w:rPr>
            <w:rFonts w:cstheme="minorBidi"/>
            <w:b w:val="0"/>
            <w:i w:val="0"/>
            <w:color w:val="auto"/>
            <w:sz w:val="22"/>
            <w:szCs w:val="22"/>
            <w:lang w:bidi="ar-SA"/>
          </w:rPr>
          <w:tab/>
        </w:r>
        <w:r w:rsidR="005A66C8" w:rsidRPr="002036F2">
          <w:rPr>
            <w:rStyle w:val="Hyperlink"/>
          </w:rPr>
          <w:t>Query</w:t>
        </w:r>
        <w:r w:rsidR="005A66C8">
          <w:rPr>
            <w:webHidden/>
          </w:rPr>
          <w:tab/>
        </w:r>
        <w:r w:rsidR="005A66C8">
          <w:rPr>
            <w:webHidden/>
          </w:rPr>
          <w:fldChar w:fldCharType="begin"/>
        </w:r>
        <w:r w:rsidR="005A66C8">
          <w:rPr>
            <w:webHidden/>
          </w:rPr>
          <w:instrText xml:space="preserve"> PAGEREF _Toc410910481 \h </w:instrText>
        </w:r>
        <w:r w:rsidR="005A66C8">
          <w:rPr>
            <w:webHidden/>
          </w:rPr>
        </w:r>
        <w:r w:rsidR="005A66C8">
          <w:rPr>
            <w:webHidden/>
          </w:rPr>
          <w:fldChar w:fldCharType="separate"/>
        </w:r>
        <w:r w:rsidR="005A66C8">
          <w:rPr>
            <w:webHidden/>
          </w:rPr>
          <w:t>65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82" w:history="1">
        <w:r w:rsidR="005A66C8" w:rsidRPr="002036F2">
          <w:rPr>
            <w:rStyle w:val="Hyperlink"/>
          </w:rPr>
          <w:t>14.3.17.</w:t>
        </w:r>
        <w:r w:rsidR="005A66C8">
          <w:rPr>
            <w:rFonts w:cstheme="minorBidi"/>
            <w:b w:val="0"/>
            <w:i w:val="0"/>
            <w:color w:val="auto"/>
            <w:sz w:val="22"/>
            <w:szCs w:val="22"/>
            <w:lang w:bidi="ar-SA"/>
          </w:rPr>
          <w:tab/>
        </w:r>
        <w:r w:rsidR="005A66C8" w:rsidRPr="002036F2">
          <w:rPr>
            <w:rStyle w:val="Hyperlink"/>
          </w:rPr>
          <w:t>Refund</w:t>
        </w:r>
        <w:r w:rsidR="005A66C8">
          <w:rPr>
            <w:webHidden/>
          </w:rPr>
          <w:tab/>
        </w:r>
        <w:r w:rsidR="005A66C8">
          <w:rPr>
            <w:webHidden/>
          </w:rPr>
          <w:fldChar w:fldCharType="begin"/>
        </w:r>
        <w:r w:rsidR="005A66C8">
          <w:rPr>
            <w:webHidden/>
          </w:rPr>
          <w:instrText xml:space="preserve"> PAGEREF _Toc410910482 \h </w:instrText>
        </w:r>
        <w:r w:rsidR="005A66C8">
          <w:rPr>
            <w:webHidden/>
          </w:rPr>
        </w:r>
        <w:r w:rsidR="005A66C8">
          <w:rPr>
            <w:webHidden/>
          </w:rPr>
          <w:fldChar w:fldCharType="separate"/>
        </w:r>
        <w:r w:rsidR="005A66C8">
          <w:rPr>
            <w:webHidden/>
          </w:rPr>
          <w:t>66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83" w:history="1">
        <w:r w:rsidR="005A66C8" w:rsidRPr="002036F2">
          <w:rPr>
            <w:rStyle w:val="Hyperlink"/>
          </w:rPr>
          <w:t>14.3.18.</w:t>
        </w:r>
        <w:r w:rsidR="005A66C8">
          <w:rPr>
            <w:rFonts w:cstheme="minorBidi"/>
            <w:b w:val="0"/>
            <w:i w:val="0"/>
            <w:color w:val="auto"/>
            <w:sz w:val="22"/>
            <w:szCs w:val="22"/>
            <w:lang w:bidi="ar-SA"/>
          </w:rPr>
          <w:tab/>
        </w:r>
        <w:r w:rsidR="005A66C8" w:rsidRPr="002036F2">
          <w:rPr>
            <w:rStyle w:val="Hyperlink"/>
          </w:rPr>
          <w:t>Reservation Schedule</w:t>
        </w:r>
        <w:r w:rsidR="005A66C8">
          <w:rPr>
            <w:webHidden/>
          </w:rPr>
          <w:tab/>
        </w:r>
        <w:r w:rsidR="005A66C8">
          <w:rPr>
            <w:webHidden/>
          </w:rPr>
          <w:fldChar w:fldCharType="begin"/>
        </w:r>
        <w:r w:rsidR="005A66C8">
          <w:rPr>
            <w:webHidden/>
          </w:rPr>
          <w:instrText xml:space="preserve"> PAGEREF _Toc410910483 \h </w:instrText>
        </w:r>
        <w:r w:rsidR="005A66C8">
          <w:rPr>
            <w:webHidden/>
          </w:rPr>
        </w:r>
        <w:r w:rsidR="005A66C8">
          <w:rPr>
            <w:webHidden/>
          </w:rPr>
          <w:fldChar w:fldCharType="separate"/>
        </w:r>
        <w:r w:rsidR="005A66C8">
          <w:rPr>
            <w:webHidden/>
          </w:rPr>
          <w:t>67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84" w:history="1">
        <w:r w:rsidR="005A66C8" w:rsidRPr="002036F2">
          <w:rPr>
            <w:rStyle w:val="Hyperlink"/>
          </w:rPr>
          <w:t>14.3.19.</w:t>
        </w:r>
        <w:r w:rsidR="005A66C8">
          <w:rPr>
            <w:rFonts w:cstheme="minorBidi"/>
            <w:b w:val="0"/>
            <w:i w:val="0"/>
            <w:color w:val="auto"/>
            <w:sz w:val="22"/>
            <w:szCs w:val="22"/>
            <w:lang w:bidi="ar-SA"/>
          </w:rPr>
          <w:tab/>
        </w:r>
        <w:r w:rsidR="005A66C8" w:rsidRPr="002036F2">
          <w:rPr>
            <w:rStyle w:val="Hyperlink"/>
          </w:rPr>
          <w:t>Scholarship Distribution</w:t>
        </w:r>
        <w:r w:rsidR="005A66C8">
          <w:rPr>
            <w:webHidden/>
          </w:rPr>
          <w:tab/>
        </w:r>
        <w:r w:rsidR="005A66C8">
          <w:rPr>
            <w:webHidden/>
          </w:rPr>
          <w:fldChar w:fldCharType="begin"/>
        </w:r>
        <w:r w:rsidR="005A66C8">
          <w:rPr>
            <w:webHidden/>
          </w:rPr>
          <w:instrText xml:space="preserve"> PAGEREF _Toc410910484 \h </w:instrText>
        </w:r>
        <w:r w:rsidR="005A66C8">
          <w:rPr>
            <w:webHidden/>
          </w:rPr>
        </w:r>
        <w:r w:rsidR="005A66C8">
          <w:rPr>
            <w:webHidden/>
          </w:rPr>
          <w:fldChar w:fldCharType="separate"/>
        </w:r>
        <w:r w:rsidR="005A66C8">
          <w:rPr>
            <w:webHidden/>
          </w:rPr>
          <w:t>67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85" w:history="1">
        <w:r w:rsidR="005A66C8" w:rsidRPr="002036F2">
          <w:rPr>
            <w:rStyle w:val="Hyperlink"/>
          </w:rPr>
          <w:t>14.3.20.</w:t>
        </w:r>
        <w:r w:rsidR="005A66C8">
          <w:rPr>
            <w:rFonts w:cstheme="minorBidi"/>
            <w:b w:val="0"/>
            <w:i w:val="0"/>
            <w:color w:val="auto"/>
            <w:sz w:val="22"/>
            <w:szCs w:val="22"/>
            <w:lang w:bidi="ar-SA"/>
          </w:rPr>
          <w:tab/>
        </w:r>
        <w:r w:rsidR="005A66C8" w:rsidRPr="002036F2">
          <w:rPr>
            <w:rStyle w:val="Hyperlink"/>
          </w:rPr>
          <w:t>Scholarship</w:t>
        </w:r>
        <w:r w:rsidR="005A66C8">
          <w:rPr>
            <w:webHidden/>
          </w:rPr>
          <w:tab/>
        </w:r>
        <w:r w:rsidR="005A66C8">
          <w:rPr>
            <w:webHidden/>
          </w:rPr>
          <w:fldChar w:fldCharType="begin"/>
        </w:r>
        <w:r w:rsidR="005A66C8">
          <w:rPr>
            <w:webHidden/>
          </w:rPr>
          <w:instrText xml:space="preserve"> PAGEREF _Toc410910485 \h </w:instrText>
        </w:r>
        <w:r w:rsidR="005A66C8">
          <w:rPr>
            <w:webHidden/>
          </w:rPr>
        </w:r>
        <w:r w:rsidR="005A66C8">
          <w:rPr>
            <w:webHidden/>
          </w:rPr>
          <w:fldChar w:fldCharType="separate"/>
        </w:r>
        <w:r w:rsidR="005A66C8">
          <w:rPr>
            <w:webHidden/>
          </w:rPr>
          <w:t>67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86" w:history="1">
        <w:r w:rsidR="005A66C8" w:rsidRPr="002036F2">
          <w:rPr>
            <w:rStyle w:val="Hyperlink"/>
          </w:rPr>
          <w:t>14.3.21.</w:t>
        </w:r>
        <w:r w:rsidR="005A66C8">
          <w:rPr>
            <w:rFonts w:cstheme="minorBidi"/>
            <w:b w:val="0"/>
            <w:i w:val="0"/>
            <w:color w:val="auto"/>
            <w:sz w:val="22"/>
            <w:szCs w:val="22"/>
            <w:lang w:bidi="ar-SA"/>
          </w:rPr>
          <w:tab/>
        </w:r>
        <w:r w:rsidR="005A66C8" w:rsidRPr="002036F2">
          <w:rPr>
            <w:rStyle w:val="Hyperlink"/>
          </w:rPr>
          <w:t>Summary Reports:</w:t>
        </w:r>
        <w:r w:rsidR="005A66C8">
          <w:rPr>
            <w:webHidden/>
          </w:rPr>
          <w:tab/>
        </w:r>
        <w:r w:rsidR="005A66C8">
          <w:rPr>
            <w:webHidden/>
          </w:rPr>
          <w:fldChar w:fldCharType="begin"/>
        </w:r>
        <w:r w:rsidR="005A66C8">
          <w:rPr>
            <w:webHidden/>
          </w:rPr>
          <w:instrText xml:space="preserve"> PAGEREF _Toc410910486 \h </w:instrText>
        </w:r>
        <w:r w:rsidR="005A66C8">
          <w:rPr>
            <w:webHidden/>
          </w:rPr>
        </w:r>
        <w:r w:rsidR="005A66C8">
          <w:rPr>
            <w:webHidden/>
          </w:rPr>
          <w:fldChar w:fldCharType="separate"/>
        </w:r>
        <w:r w:rsidR="005A66C8">
          <w:rPr>
            <w:webHidden/>
          </w:rPr>
          <w:t>67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87" w:history="1">
        <w:r w:rsidR="005A66C8" w:rsidRPr="002036F2">
          <w:rPr>
            <w:rStyle w:val="Hyperlink"/>
          </w:rPr>
          <w:t>14.3.22.</w:t>
        </w:r>
        <w:r w:rsidR="005A66C8">
          <w:rPr>
            <w:rFonts w:cstheme="minorBidi"/>
            <w:b w:val="0"/>
            <w:i w:val="0"/>
            <w:color w:val="auto"/>
            <w:sz w:val="22"/>
            <w:szCs w:val="22"/>
            <w:lang w:bidi="ar-SA"/>
          </w:rPr>
          <w:tab/>
        </w:r>
        <w:r w:rsidR="005A66C8" w:rsidRPr="002036F2">
          <w:rPr>
            <w:rStyle w:val="Hyperlink"/>
          </w:rPr>
          <w:t>Time Entry Detail</w:t>
        </w:r>
        <w:r w:rsidR="005A66C8">
          <w:rPr>
            <w:webHidden/>
          </w:rPr>
          <w:tab/>
        </w:r>
        <w:r w:rsidR="005A66C8">
          <w:rPr>
            <w:webHidden/>
          </w:rPr>
          <w:fldChar w:fldCharType="begin"/>
        </w:r>
        <w:r w:rsidR="005A66C8">
          <w:rPr>
            <w:webHidden/>
          </w:rPr>
          <w:instrText xml:space="preserve"> PAGEREF _Toc410910487 \h </w:instrText>
        </w:r>
        <w:r w:rsidR="005A66C8">
          <w:rPr>
            <w:webHidden/>
          </w:rPr>
        </w:r>
        <w:r w:rsidR="005A66C8">
          <w:rPr>
            <w:webHidden/>
          </w:rPr>
          <w:fldChar w:fldCharType="separate"/>
        </w:r>
        <w:r w:rsidR="005A66C8">
          <w:rPr>
            <w:webHidden/>
          </w:rPr>
          <w:t>69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88" w:history="1">
        <w:r w:rsidR="005A66C8" w:rsidRPr="002036F2">
          <w:rPr>
            <w:rStyle w:val="Hyperlink"/>
          </w:rPr>
          <w:t>14.3.23.</w:t>
        </w:r>
        <w:r w:rsidR="005A66C8">
          <w:rPr>
            <w:rFonts w:cstheme="minorBidi"/>
            <w:b w:val="0"/>
            <w:i w:val="0"/>
            <w:color w:val="auto"/>
            <w:sz w:val="22"/>
            <w:szCs w:val="22"/>
            <w:lang w:bidi="ar-SA"/>
          </w:rPr>
          <w:tab/>
        </w:r>
        <w:r w:rsidR="005A66C8" w:rsidRPr="002036F2">
          <w:rPr>
            <w:rStyle w:val="Hyperlink"/>
          </w:rPr>
          <w:t>Time Entry Job</w:t>
        </w:r>
        <w:r w:rsidR="005A66C8">
          <w:rPr>
            <w:webHidden/>
          </w:rPr>
          <w:tab/>
        </w:r>
        <w:r w:rsidR="005A66C8">
          <w:rPr>
            <w:webHidden/>
          </w:rPr>
          <w:fldChar w:fldCharType="begin"/>
        </w:r>
        <w:r w:rsidR="005A66C8">
          <w:rPr>
            <w:webHidden/>
          </w:rPr>
          <w:instrText xml:space="preserve"> PAGEREF _Toc410910488 \h </w:instrText>
        </w:r>
        <w:r w:rsidR="005A66C8">
          <w:rPr>
            <w:webHidden/>
          </w:rPr>
        </w:r>
        <w:r w:rsidR="005A66C8">
          <w:rPr>
            <w:webHidden/>
          </w:rPr>
          <w:fldChar w:fldCharType="separate"/>
        </w:r>
        <w:r w:rsidR="005A66C8">
          <w:rPr>
            <w:webHidden/>
          </w:rPr>
          <w:t>70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89" w:history="1">
        <w:r w:rsidR="005A66C8" w:rsidRPr="002036F2">
          <w:rPr>
            <w:rStyle w:val="Hyperlink"/>
          </w:rPr>
          <w:t>14.3.24.</w:t>
        </w:r>
        <w:r w:rsidR="005A66C8">
          <w:rPr>
            <w:rFonts w:cstheme="minorBidi"/>
            <w:b w:val="0"/>
            <w:i w:val="0"/>
            <w:color w:val="auto"/>
            <w:sz w:val="22"/>
            <w:szCs w:val="22"/>
            <w:lang w:bidi="ar-SA"/>
          </w:rPr>
          <w:tab/>
        </w:r>
        <w:r w:rsidR="005A66C8" w:rsidRPr="002036F2">
          <w:rPr>
            <w:rStyle w:val="Hyperlink"/>
          </w:rPr>
          <w:t>Unconfirmed Orders</w:t>
        </w:r>
        <w:r w:rsidR="005A66C8">
          <w:rPr>
            <w:webHidden/>
          </w:rPr>
          <w:tab/>
        </w:r>
        <w:r w:rsidR="005A66C8">
          <w:rPr>
            <w:webHidden/>
          </w:rPr>
          <w:fldChar w:fldCharType="begin"/>
        </w:r>
        <w:r w:rsidR="005A66C8">
          <w:rPr>
            <w:webHidden/>
          </w:rPr>
          <w:instrText xml:space="preserve"> PAGEREF _Toc410910489 \h </w:instrText>
        </w:r>
        <w:r w:rsidR="005A66C8">
          <w:rPr>
            <w:webHidden/>
          </w:rPr>
        </w:r>
        <w:r w:rsidR="005A66C8">
          <w:rPr>
            <w:webHidden/>
          </w:rPr>
          <w:fldChar w:fldCharType="separate"/>
        </w:r>
        <w:r w:rsidR="005A66C8">
          <w:rPr>
            <w:webHidden/>
          </w:rPr>
          <w:t>70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90" w:history="1">
        <w:r w:rsidR="005A66C8" w:rsidRPr="002036F2">
          <w:rPr>
            <w:rStyle w:val="Hyperlink"/>
            <w:rFonts w:eastAsiaTheme="majorEastAsia"/>
          </w:rPr>
          <w:t>14.3.25.</w:t>
        </w:r>
        <w:r w:rsidR="005A66C8">
          <w:rPr>
            <w:rFonts w:cstheme="minorBidi"/>
            <w:b w:val="0"/>
            <w:i w:val="0"/>
            <w:color w:val="auto"/>
            <w:sz w:val="22"/>
            <w:szCs w:val="22"/>
            <w:lang w:bidi="ar-SA"/>
          </w:rPr>
          <w:tab/>
        </w:r>
        <w:r w:rsidR="005A66C8" w:rsidRPr="002036F2">
          <w:rPr>
            <w:rStyle w:val="Hyperlink"/>
          </w:rPr>
          <w:t>Usage Reports</w:t>
        </w:r>
        <w:r w:rsidR="005A66C8">
          <w:rPr>
            <w:webHidden/>
          </w:rPr>
          <w:tab/>
        </w:r>
        <w:r w:rsidR="005A66C8">
          <w:rPr>
            <w:webHidden/>
          </w:rPr>
          <w:fldChar w:fldCharType="begin"/>
        </w:r>
        <w:r w:rsidR="005A66C8">
          <w:rPr>
            <w:webHidden/>
          </w:rPr>
          <w:instrText xml:space="preserve"> PAGEREF _Toc410910490 \h </w:instrText>
        </w:r>
        <w:r w:rsidR="005A66C8">
          <w:rPr>
            <w:webHidden/>
          </w:rPr>
        </w:r>
        <w:r w:rsidR="005A66C8">
          <w:rPr>
            <w:webHidden/>
          </w:rPr>
          <w:fldChar w:fldCharType="separate"/>
        </w:r>
        <w:r w:rsidR="005A66C8">
          <w:rPr>
            <w:webHidden/>
          </w:rPr>
          <w:t>70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91" w:history="1">
        <w:r w:rsidR="005A66C8" w:rsidRPr="002036F2">
          <w:rPr>
            <w:rStyle w:val="Hyperlink"/>
          </w:rPr>
          <w:t>14.3.26.</w:t>
        </w:r>
        <w:r w:rsidR="005A66C8">
          <w:rPr>
            <w:rFonts w:cstheme="minorBidi"/>
            <w:b w:val="0"/>
            <w:i w:val="0"/>
            <w:color w:val="auto"/>
            <w:sz w:val="22"/>
            <w:szCs w:val="22"/>
            <w:lang w:bidi="ar-SA"/>
          </w:rPr>
          <w:tab/>
        </w:r>
        <w:r w:rsidR="005A66C8" w:rsidRPr="002036F2">
          <w:rPr>
            <w:rStyle w:val="Hyperlink"/>
          </w:rPr>
          <w:t>Usage  Extract</w:t>
        </w:r>
        <w:r w:rsidR="005A66C8">
          <w:rPr>
            <w:webHidden/>
          </w:rPr>
          <w:tab/>
        </w:r>
        <w:r w:rsidR="005A66C8">
          <w:rPr>
            <w:webHidden/>
          </w:rPr>
          <w:fldChar w:fldCharType="begin"/>
        </w:r>
        <w:r w:rsidR="005A66C8">
          <w:rPr>
            <w:webHidden/>
          </w:rPr>
          <w:instrText xml:space="preserve"> PAGEREF _Toc410910491 \h </w:instrText>
        </w:r>
        <w:r w:rsidR="005A66C8">
          <w:rPr>
            <w:webHidden/>
          </w:rPr>
        </w:r>
        <w:r w:rsidR="005A66C8">
          <w:rPr>
            <w:webHidden/>
          </w:rPr>
          <w:fldChar w:fldCharType="separate"/>
        </w:r>
        <w:r w:rsidR="005A66C8">
          <w:rPr>
            <w:webHidden/>
          </w:rPr>
          <w:t>72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92" w:history="1">
        <w:r w:rsidR="005A66C8" w:rsidRPr="002036F2">
          <w:rPr>
            <w:rStyle w:val="Hyperlink"/>
          </w:rPr>
          <w:t>14.3.27.</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_Toc410910492 \h </w:instrText>
        </w:r>
        <w:r w:rsidR="005A66C8">
          <w:rPr>
            <w:webHidden/>
          </w:rPr>
        </w:r>
        <w:r w:rsidR="005A66C8">
          <w:rPr>
            <w:webHidden/>
          </w:rPr>
          <w:fldChar w:fldCharType="separate"/>
        </w:r>
        <w:r w:rsidR="005A66C8">
          <w:rPr>
            <w:webHidden/>
          </w:rPr>
          <w:t>72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93" w:history="1">
        <w:r w:rsidR="005A66C8" w:rsidRPr="002036F2">
          <w:rPr>
            <w:rStyle w:val="Hyperlink"/>
          </w:rPr>
          <w:t>14.3.28.</w:t>
        </w:r>
        <w:r w:rsidR="005A66C8">
          <w:rPr>
            <w:rFonts w:cstheme="minorBidi"/>
            <w:b w:val="0"/>
            <w:i w:val="0"/>
            <w:color w:val="auto"/>
            <w:sz w:val="22"/>
            <w:szCs w:val="22"/>
            <w:lang w:bidi="ar-SA"/>
          </w:rPr>
          <w:tab/>
        </w:r>
        <w:r w:rsidR="005A66C8" w:rsidRPr="002036F2">
          <w:rPr>
            <w:rStyle w:val="Hyperlink"/>
          </w:rPr>
          <w:t>Voucher</w:t>
        </w:r>
        <w:r w:rsidR="005A66C8">
          <w:rPr>
            <w:webHidden/>
          </w:rPr>
          <w:tab/>
        </w:r>
        <w:r w:rsidR="005A66C8">
          <w:rPr>
            <w:webHidden/>
          </w:rPr>
          <w:fldChar w:fldCharType="begin"/>
        </w:r>
        <w:r w:rsidR="005A66C8">
          <w:rPr>
            <w:webHidden/>
          </w:rPr>
          <w:instrText xml:space="preserve"> PAGEREF _Toc410910493 \h </w:instrText>
        </w:r>
        <w:r w:rsidR="005A66C8">
          <w:rPr>
            <w:webHidden/>
          </w:rPr>
        </w:r>
        <w:r w:rsidR="005A66C8">
          <w:rPr>
            <w:webHidden/>
          </w:rPr>
          <w:fldChar w:fldCharType="separate"/>
        </w:r>
        <w:r w:rsidR="005A66C8">
          <w:rPr>
            <w:webHidden/>
          </w:rPr>
          <w:t>72</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494" w:history="1">
        <w:r w:rsidR="005A66C8" w:rsidRPr="002036F2">
          <w:rPr>
            <w:rStyle w:val="Hyperlink"/>
            <w:rFonts w:asciiTheme="majorHAnsi" w:hAnsiTheme="majorHAnsi"/>
          </w:rPr>
          <w:t>15.</w:t>
        </w:r>
        <w:r w:rsidR="005A66C8">
          <w:rPr>
            <w:rFonts w:asciiTheme="minorHAnsi" w:hAnsiTheme="minorHAnsi"/>
            <w:b w:val="0"/>
            <w:bCs w:val="0"/>
            <w:caps w:val="0"/>
            <w:color w:val="auto"/>
            <w:sz w:val="22"/>
            <w:szCs w:val="22"/>
            <w:lang w:bidi="ar-SA"/>
          </w:rPr>
          <w:tab/>
        </w:r>
        <w:r w:rsidR="005A66C8" w:rsidRPr="002036F2">
          <w:rPr>
            <w:rStyle w:val="Hyperlink"/>
          </w:rPr>
          <w:t>Principal Investigator</w:t>
        </w:r>
        <w:r w:rsidR="005A66C8">
          <w:rPr>
            <w:webHidden/>
          </w:rPr>
          <w:tab/>
        </w:r>
        <w:r w:rsidR="005A66C8">
          <w:rPr>
            <w:webHidden/>
          </w:rPr>
          <w:fldChar w:fldCharType="begin"/>
        </w:r>
        <w:r w:rsidR="005A66C8">
          <w:rPr>
            <w:webHidden/>
          </w:rPr>
          <w:instrText xml:space="preserve"> PAGEREF _Toc410910494 \h </w:instrText>
        </w:r>
        <w:r w:rsidR="005A66C8">
          <w:rPr>
            <w:webHidden/>
          </w:rPr>
        </w:r>
        <w:r w:rsidR="005A66C8">
          <w:rPr>
            <w:webHidden/>
          </w:rPr>
          <w:fldChar w:fldCharType="separate"/>
        </w:r>
        <w:r w:rsidR="005A66C8">
          <w:rPr>
            <w:webHidden/>
          </w:rPr>
          <w:t>73</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495" w:history="1">
        <w:r w:rsidR="005A66C8" w:rsidRPr="002036F2">
          <w:rPr>
            <w:rStyle w:val="Hyperlink"/>
          </w:rPr>
          <w:t>15.1.</w:t>
        </w:r>
        <w:r w:rsidR="005A66C8">
          <w:rPr>
            <w:rFonts w:cstheme="minorBidi"/>
            <w:b w:val="0"/>
            <w:bCs w:val="0"/>
            <w:color w:val="auto"/>
            <w:sz w:val="22"/>
            <w:szCs w:val="22"/>
            <w:lang w:bidi="ar-SA"/>
          </w:rPr>
          <w:tab/>
        </w:r>
        <w:r w:rsidR="005A66C8" w:rsidRPr="002036F2">
          <w:rPr>
            <w:rStyle w:val="Hyperlink"/>
          </w:rPr>
          <w:t>Entry</w:t>
        </w:r>
        <w:r w:rsidR="005A66C8">
          <w:rPr>
            <w:webHidden/>
          </w:rPr>
          <w:tab/>
        </w:r>
        <w:r w:rsidR="005A66C8">
          <w:rPr>
            <w:webHidden/>
          </w:rPr>
          <w:fldChar w:fldCharType="begin"/>
        </w:r>
        <w:r w:rsidR="005A66C8">
          <w:rPr>
            <w:webHidden/>
          </w:rPr>
          <w:instrText xml:space="preserve"> PAGEREF _Toc410910495 \h </w:instrText>
        </w:r>
        <w:r w:rsidR="005A66C8">
          <w:rPr>
            <w:webHidden/>
          </w:rPr>
        </w:r>
        <w:r w:rsidR="005A66C8">
          <w:rPr>
            <w:webHidden/>
          </w:rPr>
          <w:fldChar w:fldCharType="separate"/>
        </w:r>
        <w:r w:rsidR="005A66C8">
          <w:rPr>
            <w:webHidden/>
          </w:rPr>
          <w:t>73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96" w:history="1">
        <w:r w:rsidR="005A66C8" w:rsidRPr="002036F2">
          <w:rPr>
            <w:rStyle w:val="Hyperlink"/>
          </w:rPr>
          <w:t>15.1.1.</w:t>
        </w:r>
        <w:r w:rsidR="005A66C8">
          <w:rPr>
            <w:rFonts w:cstheme="minorBidi"/>
            <w:b w:val="0"/>
            <w:i w:val="0"/>
            <w:color w:val="auto"/>
            <w:sz w:val="22"/>
            <w:szCs w:val="22"/>
            <w:lang w:bidi="ar-SA"/>
          </w:rPr>
          <w:tab/>
        </w:r>
        <w:r w:rsidR="005A66C8" w:rsidRPr="002036F2">
          <w:rPr>
            <w:rStyle w:val="Hyperlink"/>
          </w:rPr>
          <w:t>Billing Number Correction/Distribution</w:t>
        </w:r>
        <w:r w:rsidR="005A66C8">
          <w:rPr>
            <w:webHidden/>
          </w:rPr>
          <w:tab/>
        </w:r>
        <w:r w:rsidR="005A66C8">
          <w:rPr>
            <w:webHidden/>
          </w:rPr>
          <w:fldChar w:fldCharType="begin"/>
        </w:r>
        <w:r w:rsidR="005A66C8">
          <w:rPr>
            <w:webHidden/>
          </w:rPr>
          <w:instrText xml:space="preserve"> PAGEREF _Toc410910496 \h </w:instrText>
        </w:r>
        <w:r w:rsidR="005A66C8">
          <w:rPr>
            <w:webHidden/>
          </w:rPr>
        </w:r>
        <w:r w:rsidR="005A66C8">
          <w:rPr>
            <w:webHidden/>
          </w:rPr>
          <w:fldChar w:fldCharType="separate"/>
        </w:r>
        <w:r w:rsidR="005A66C8">
          <w:rPr>
            <w:webHidden/>
          </w:rPr>
          <w:t>73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97" w:history="1">
        <w:r w:rsidR="005A66C8" w:rsidRPr="002036F2">
          <w:rPr>
            <w:rStyle w:val="Hyperlink"/>
          </w:rPr>
          <w:t>15.1.2.</w:t>
        </w:r>
        <w:r w:rsidR="005A66C8">
          <w:rPr>
            <w:rFonts w:cstheme="minorBidi"/>
            <w:b w:val="0"/>
            <w:i w:val="0"/>
            <w:color w:val="auto"/>
            <w:sz w:val="22"/>
            <w:szCs w:val="22"/>
            <w:lang w:bidi="ar-SA"/>
          </w:rPr>
          <w:tab/>
        </w:r>
        <w:r w:rsidR="005A66C8" w:rsidRPr="002036F2">
          <w:rPr>
            <w:rStyle w:val="Hyperlink"/>
          </w:rPr>
          <w:t>Open Order Status</w:t>
        </w:r>
        <w:r w:rsidR="005A66C8">
          <w:rPr>
            <w:webHidden/>
          </w:rPr>
          <w:tab/>
        </w:r>
        <w:r w:rsidR="005A66C8">
          <w:rPr>
            <w:webHidden/>
          </w:rPr>
          <w:fldChar w:fldCharType="begin"/>
        </w:r>
        <w:r w:rsidR="005A66C8">
          <w:rPr>
            <w:webHidden/>
          </w:rPr>
          <w:instrText xml:space="preserve"> PAGEREF _Toc410910497 \h </w:instrText>
        </w:r>
        <w:r w:rsidR="005A66C8">
          <w:rPr>
            <w:webHidden/>
          </w:rPr>
        </w:r>
        <w:r w:rsidR="005A66C8">
          <w:rPr>
            <w:webHidden/>
          </w:rPr>
          <w:fldChar w:fldCharType="separate"/>
        </w:r>
        <w:r w:rsidR="005A66C8">
          <w:rPr>
            <w:webHidden/>
          </w:rPr>
          <w:t>73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98" w:history="1">
        <w:r w:rsidR="005A66C8" w:rsidRPr="002036F2">
          <w:rPr>
            <w:rStyle w:val="Hyperlink"/>
          </w:rPr>
          <w:t>15.1.3.</w:t>
        </w:r>
        <w:r w:rsidR="005A66C8">
          <w:rPr>
            <w:rFonts w:cstheme="minorBidi"/>
            <w:b w:val="0"/>
            <w:i w:val="0"/>
            <w:color w:val="auto"/>
            <w:sz w:val="22"/>
            <w:szCs w:val="22"/>
            <w:lang w:bidi="ar-SA"/>
          </w:rPr>
          <w:tab/>
        </w:r>
        <w:r w:rsidR="005A66C8" w:rsidRPr="002036F2">
          <w:rPr>
            <w:rStyle w:val="Hyperlink"/>
          </w:rPr>
          <w:t>Order Entry</w:t>
        </w:r>
        <w:r w:rsidR="005A66C8">
          <w:rPr>
            <w:webHidden/>
          </w:rPr>
          <w:tab/>
        </w:r>
        <w:r w:rsidR="005A66C8">
          <w:rPr>
            <w:webHidden/>
          </w:rPr>
          <w:fldChar w:fldCharType="begin"/>
        </w:r>
        <w:r w:rsidR="005A66C8">
          <w:rPr>
            <w:webHidden/>
          </w:rPr>
          <w:instrText xml:space="preserve"> PAGEREF _Toc410910498 \h </w:instrText>
        </w:r>
        <w:r w:rsidR="005A66C8">
          <w:rPr>
            <w:webHidden/>
          </w:rPr>
        </w:r>
        <w:r w:rsidR="005A66C8">
          <w:rPr>
            <w:webHidden/>
          </w:rPr>
          <w:fldChar w:fldCharType="separate"/>
        </w:r>
        <w:r w:rsidR="005A66C8">
          <w:rPr>
            <w:webHidden/>
          </w:rPr>
          <w:t>73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499" w:history="1">
        <w:r w:rsidR="005A66C8" w:rsidRPr="002036F2">
          <w:rPr>
            <w:rStyle w:val="Hyperlink"/>
          </w:rPr>
          <w:t>15.1.4.</w:t>
        </w:r>
        <w:r w:rsidR="005A66C8">
          <w:rPr>
            <w:rFonts w:cstheme="minorBidi"/>
            <w:b w:val="0"/>
            <w:i w:val="0"/>
            <w:color w:val="auto"/>
            <w:sz w:val="22"/>
            <w:szCs w:val="22"/>
            <w:lang w:bidi="ar-SA"/>
          </w:rPr>
          <w:tab/>
        </w:r>
        <w:r w:rsidR="005A66C8" w:rsidRPr="002036F2">
          <w:rPr>
            <w:rStyle w:val="Hyperlink"/>
          </w:rPr>
          <w:t>Reserve Core Device</w:t>
        </w:r>
        <w:r w:rsidR="005A66C8">
          <w:rPr>
            <w:webHidden/>
          </w:rPr>
          <w:tab/>
        </w:r>
        <w:r w:rsidR="005A66C8">
          <w:rPr>
            <w:webHidden/>
          </w:rPr>
          <w:fldChar w:fldCharType="begin"/>
        </w:r>
        <w:r w:rsidR="005A66C8">
          <w:rPr>
            <w:webHidden/>
          </w:rPr>
          <w:instrText xml:space="preserve"> PAGEREF _Toc410910499 \h </w:instrText>
        </w:r>
        <w:r w:rsidR="005A66C8">
          <w:rPr>
            <w:webHidden/>
          </w:rPr>
        </w:r>
        <w:r w:rsidR="005A66C8">
          <w:rPr>
            <w:webHidden/>
          </w:rPr>
          <w:fldChar w:fldCharType="separate"/>
        </w:r>
        <w:r w:rsidR="005A66C8">
          <w:rPr>
            <w:webHidden/>
          </w:rPr>
          <w:t>74</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00" w:history="1">
        <w:r w:rsidR="005A66C8" w:rsidRPr="002036F2">
          <w:rPr>
            <w:rStyle w:val="Hyperlink"/>
          </w:rPr>
          <w:t>15.2.</w:t>
        </w:r>
        <w:r w:rsidR="005A66C8">
          <w:rPr>
            <w:rFonts w:cstheme="minorBidi"/>
            <w:b w:val="0"/>
            <w:bCs w:val="0"/>
            <w:color w:val="auto"/>
            <w:sz w:val="22"/>
            <w:szCs w:val="22"/>
            <w:lang w:bidi="ar-SA"/>
          </w:rPr>
          <w:tab/>
        </w:r>
        <w:r w:rsidR="005A66C8" w:rsidRPr="002036F2">
          <w:rPr>
            <w:rStyle w:val="Hyperlink"/>
          </w:rPr>
          <w:t>Invoice Menu</w:t>
        </w:r>
        <w:r w:rsidR="005A66C8">
          <w:rPr>
            <w:webHidden/>
          </w:rPr>
          <w:tab/>
        </w:r>
        <w:r w:rsidR="005A66C8">
          <w:rPr>
            <w:webHidden/>
          </w:rPr>
          <w:fldChar w:fldCharType="begin"/>
        </w:r>
        <w:r w:rsidR="005A66C8">
          <w:rPr>
            <w:webHidden/>
          </w:rPr>
          <w:instrText xml:space="preserve"> PAGEREF _Toc410910500 \h </w:instrText>
        </w:r>
        <w:r w:rsidR="005A66C8">
          <w:rPr>
            <w:webHidden/>
          </w:rPr>
        </w:r>
        <w:r w:rsidR="005A66C8">
          <w:rPr>
            <w:webHidden/>
          </w:rPr>
          <w:fldChar w:fldCharType="separate"/>
        </w:r>
        <w:r w:rsidR="005A66C8">
          <w:rPr>
            <w:webHidden/>
          </w:rPr>
          <w:t>74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01" w:history="1">
        <w:r w:rsidR="005A66C8" w:rsidRPr="002036F2">
          <w:rPr>
            <w:rStyle w:val="Hyperlink"/>
          </w:rPr>
          <w:t>15.2.1.</w:t>
        </w:r>
        <w:r w:rsidR="005A66C8">
          <w:rPr>
            <w:rFonts w:cstheme="minorBidi"/>
            <w:b w:val="0"/>
            <w:i w:val="0"/>
            <w:color w:val="auto"/>
            <w:sz w:val="22"/>
            <w:szCs w:val="22"/>
            <w:lang w:bidi="ar-SA"/>
          </w:rPr>
          <w:tab/>
        </w:r>
        <w:r w:rsidR="005A66C8" w:rsidRPr="002036F2">
          <w:rPr>
            <w:rStyle w:val="Hyperlink"/>
          </w:rPr>
          <w:t>Approve/Dispute Invoices</w:t>
        </w:r>
        <w:r w:rsidR="005A66C8">
          <w:rPr>
            <w:webHidden/>
          </w:rPr>
          <w:tab/>
        </w:r>
        <w:r w:rsidR="005A66C8">
          <w:rPr>
            <w:webHidden/>
          </w:rPr>
          <w:fldChar w:fldCharType="begin"/>
        </w:r>
        <w:r w:rsidR="005A66C8">
          <w:rPr>
            <w:webHidden/>
          </w:rPr>
          <w:instrText xml:space="preserve"> PAGEREF _Toc410910501 \h </w:instrText>
        </w:r>
        <w:r w:rsidR="005A66C8">
          <w:rPr>
            <w:webHidden/>
          </w:rPr>
        </w:r>
        <w:r w:rsidR="005A66C8">
          <w:rPr>
            <w:webHidden/>
          </w:rPr>
          <w:fldChar w:fldCharType="separate"/>
        </w:r>
        <w:r w:rsidR="005A66C8">
          <w:rPr>
            <w:webHidden/>
          </w:rPr>
          <w:t>74</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02" w:history="1">
        <w:r w:rsidR="005A66C8" w:rsidRPr="002036F2">
          <w:rPr>
            <w:rStyle w:val="Hyperlink"/>
          </w:rPr>
          <w:t>15.3.</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_Toc410910502 \h </w:instrText>
        </w:r>
        <w:r w:rsidR="005A66C8">
          <w:rPr>
            <w:webHidden/>
          </w:rPr>
        </w:r>
        <w:r w:rsidR="005A66C8">
          <w:rPr>
            <w:webHidden/>
          </w:rPr>
          <w:fldChar w:fldCharType="separate"/>
        </w:r>
        <w:r w:rsidR="005A66C8">
          <w:rPr>
            <w:webHidden/>
          </w:rPr>
          <w:t>74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03" w:history="1">
        <w:r w:rsidR="005A66C8" w:rsidRPr="002036F2">
          <w:rPr>
            <w:rStyle w:val="Hyperlink"/>
          </w:rPr>
          <w:t>15.3.1.</w:t>
        </w:r>
        <w:r w:rsidR="005A66C8">
          <w:rPr>
            <w:rFonts w:cstheme="minorBidi"/>
            <w:b w:val="0"/>
            <w:i w:val="0"/>
            <w:color w:val="auto"/>
            <w:sz w:val="22"/>
            <w:szCs w:val="22"/>
            <w:lang w:bidi="ar-SA"/>
          </w:rPr>
          <w:tab/>
        </w:r>
        <w:r w:rsidR="005A66C8" w:rsidRPr="002036F2">
          <w:rPr>
            <w:rStyle w:val="Hyperlink"/>
          </w:rPr>
          <w:t>Resource User</w:t>
        </w:r>
        <w:r w:rsidR="005A66C8">
          <w:rPr>
            <w:webHidden/>
          </w:rPr>
          <w:tab/>
        </w:r>
        <w:r w:rsidR="005A66C8">
          <w:rPr>
            <w:webHidden/>
          </w:rPr>
          <w:fldChar w:fldCharType="begin"/>
        </w:r>
        <w:r w:rsidR="005A66C8">
          <w:rPr>
            <w:webHidden/>
          </w:rPr>
          <w:instrText xml:space="preserve"> PAGEREF _Toc410910503 \h </w:instrText>
        </w:r>
        <w:r w:rsidR="005A66C8">
          <w:rPr>
            <w:webHidden/>
          </w:rPr>
        </w:r>
        <w:r w:rsidR="005A66C8">
          <w:rPr>
            <w:webHidden/>
          </w:rPr>
          <w:fldChar w:fldCharType="separate"/>
        </w:r>
        <w:r w:rsidR="005A66C8">
          <w:rPr>
            <w:webHidden/>
          </w:rPr>
          <w:t>74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04" w:history="1">
        <w:r w:rsidR="005A66C8" w:rsidRPr="002036F2">
          <w:rPr>
            <w:rStyle w:val="Hyperlink"/>
          </w:rPr>
          <w:t>15.3.2.</w:t>
        </w:r>
        <w:r w:rsidR="005A66C8">
          <w:rPr>
            <w:rFonts w:cstheme="minorBidi"/>
            <w:b w:val="0"/>
            <w:i w:val="0"/>
            <w:color w:val="auto"/>
            <w:sz w:val="22"/>
            <w:szCs w:val="22"/>
            <w:lang w:bidi="ar-SA"/>
          </w:rPr>
          <w:tab/>
        </w:r>
        <w:r w:rsidR="005A66C8" w:rsidRPr="002036F2">
          <w:rPr>
            <w:rStyle w:val="Hyperlink"/>
          </w:rPr>
          <w:t>User Maintenance</w:t>
        </w:r>
        <w:r w:rsidR="005A66C8">
          <w:rPr>
            <w:webHidden/>
          </w:rPr>
          <w:tab/>
        </w:r>
        <w:r w:rsidR="005A66C8">
          <w:rPr>
            <w:webHidden/>
          </w:rPr>
          <w:fldChar w:fldCharType="begin"/>
        </w:r>
        <w:r w:rsidR="005A66C8">
          <w:rPr>
            <w:webHidden/>
          </w:rPr>
          <w:instrText xml:space="preserve"> PAGEREF _Toc410910504 \h </w:instrText>
        </w:r>
        <w:r w:rsidR="005A66C8">
          <w:rPr>
            <w:webHidden/>
          </w:rPr>
        </w:r>
        <w:r w:rsidR="005A66C8">
          <w:rPr>
            <w:webHidden/>
          </w:rPr>
          <w:fldChar w:fldCharType="separate"/>
        </w:r>
        <w:r w:rsidR="005A66C8">
          <w:rPr>
            <w:webHidden/>
          </w:rPr>
          <w:t>74</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05" w:history="1">
        <w:r w:rsidR="005A66C8" w:rsidRPr="002036F2">
          <w:rPr>
            <w:rStyle w:val="Hyperlink"/>
          </w:rPr>
          <w:t>15.4.</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_Toc410910505 \h </w:instrText>
        </w:r>
        <w:r w:rsidR="005A66C8">
          <w:rPr>
            <w:webHidden/>
          </w:rPr>
        </w:r>
        <w:r w:rsidR="005A66C8">
          <w:rPr>
            <w:webHidden/>
          </w:rPr>
          <w:fldChar w:fldCharType="separate"/>
        </w:r>
        <w:r w:rsidR="005A66C8">
          <w:rPr>
            <w:webHidden/>
          </w:rPr>
          <w:t>74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06" w:history="1">
        <w:r w:rsidR="005A66C8" w:rsidRPr="002036F2">
          <w:rPr>
            <w:rStyle w:val="Hyperlink"/>
          </w:rPr>
          <w:t>15.4.1.</w:t>
        </w:r>
        <w:r w:rsidR="005A66C8">
          <w:rPr>
            <w:rFonts w:cstheme="minorBidi"/>
            <w:b w:val="0"/>
            <w:i w:val="0"/>
            <w:color w:val="auto"/>
            <w:sz w:val="22"/>
            <w:szCs w:val="22"/>
            <w:lang w:bidi="ar-SA"/>
          </w:rPr>
          <w:tab/>
        </w:r>
        <w:r w:rsidR="005A66C8" w:rsidRPr="002036F2">
          <w:rPr>
            <w:rStyle w:val="Hyperlink"/>
          </w:rPr>
          <w:t>CoPay Reports</w:t>
        </w:r>
        <w:r w:rsidR="005A66C8">
          <w:rPr>
            <w:webHidden/>
          </w:rPr>
          <w:tab/>
        </w:r>
        <w:r w:rsidR="005A66C8">
          <w:rPr>
            <w:webHidden/>
          </w:rPr>
          <w:fldChar w:fldCharType="begin"/>
        </w:r>
        <w:r w:rsidR="005A66C8">
          <w:rPr>
            <w:webHidden/>
          </w:rPr>
          <w:instrText xml:space="preserve"> PAGEREF _Toc410910506 \h </w:instrText>
        </w:r>
        <w:r w:rsidR="005A66C8">
          <w:rPr>
            <w:webHidden/>
          </w:rPr>
        </w:r>
        <w:r w:rsidR="005A66C8">
          <w:rPr>
            <w:webHidden/>
          </w:rPr>
          <w:fldChar w:fldCharType="separate"/>
        </w:r>
        <w:r w:rsidR="005A66C8">
          <w:rPr>
            <w:webHidden/>
          </w:rPr>
          <w:t>74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07" w:history="1">
        <w:r w:rsidR="005A66C8" w:rsidRPr="002036F2">
          <w:rPr>
            <w:rStyle w:val="Hyperlink"/>
          </w:rPr>
          <w:t>15.4.2.</w:t>
        </w:r>
        <w:r w:rsidR="005A66C8">
          <w:rPr>
            <w:rFonts w:cstheme="minorBidi"/>
            <w:b w:val="0"/>
            <w:i w:val="0"/>
            <w:color w:val="auto"/>
            <w:sz w:val="22"/>
            <w:szCs w:val="22"/>
            <w:lang w:bidi="ar-SA"/>
          </w:rPr>
          <w:tab/>
        </w:r>
        <w:r w:rsidR="005A66C8" w:rsidRPr="002036F2">
          <w:rPr>
            <w:rStyle w:val="Hyperlink"/>
          </w:rPr>
          <w:t>Invoice Reports</w:t>
        </w:r>
        <w:r w:rsidR="005A66C8">
          <w:rPr>
            <w:webHidden/>
          </w:rPr>
          <w:tab/>
        </w:r>
        <w:r w:rsidR="005A66C8">
          <w:rPr>
            <w:webHidden/>
          </w:rPr>
          <w:fldChar w:fldCharType="begin"/>
        </w:r>
        <w:r w:rsidR="005A66C8">
          <w:rPr>
            <w:webHidden/>
          </w:rPr>
          <w:instrText xml:space="preserve"> PAGEREF _Toc410910507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08" w:history="1">
        <w:r w:rsidR="005A66C8" w:rsidRPr="002036F2">
          <w:rPr>
            <w:rStyle w:val="Hyperlink"/>
          </w:rPr>
          <w:t>15.4.3.</w:t>
        </w:r>
        <w:r w:rsidR="005A66C8">
          <w:rPr>
            <w:rFonts w:cstheme="minorBidi"/>
            <w:b w:val="0"/>
            <w:i w:val="0"/>
            <w:color w:val="auto"/>
            <w:sz w:val="22"/>
            <w:szCs w:val="22"/>
            <w:lang w:bidi="ar-SA"/>
          </w:rPr>
          <w:tab/>
        </w:r>
        <w:r w:rsidR="005A66C8" w:rsidRPr="002036F2">
          <w:rPr>
            <w:rStyle w:val="Hyperlink"/>
          </w:rPr>
          <w:t>PI Billing Numbers</w:t>
        </w:r>
        <w:r w:rsidR="005A66C8">
          <w:rPr>
            <w:webHidden/>
          </w:rPr>
          <w:tab/>
        </w:r>
        <w:r w:rsidR="005A66C8">
          <w:rPr>
            <w:webHidden/>
          </w:rPr>
          <w:fldChar w:fldCharType="begin"/>
        </w:r>
        <w:r w:rsidR="005A66C8">
          <w:rPr>
            <w:webHidden/>
          </w:rPr>
          <w:instrText xml:space="preserve"> PAGEREF _Toc410910508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09" w:history="1">
        <w:r w:rsidR="005A66C8" w:rsidRPr="002036F2">
          <w:rPr>
            <w:rStyle w:val="Hyperlink"/>
          </w:rPr>
          <w:t>15.4.4.</w:t>
        </w:r>
        <w:r w:rsidR="005A66C8">
          <w:rPr>
            <w:rFonts w:cstheme="minorBidi"/>
            <w:b w:val="0"/>
            <w:i w:val="0"/>
            <w:color w:val="auto"/>
            <w:sz w:val="22"/>
            <w:szCs w:val="22"/>
            <w:lang w:bidi="ar-SA"/>
          </w:rPr>
          <w:tab/>
        </w:r>
        <w:r w:rsidR="005A66C8" w:rsidRPr="002036F2">
          <w:rPr>
            <w:rStyle w:val="Hyperlink"/>
          </w:rPr>
          <w:t>Query</w:t>
        </w:r>
        <w:r w:rsidR="005A66C8">
          <w:rPr>
            <w:webHidden/>
          </w:rPr>
          <w:tab/>
        </w:r>
        <w:r w:rsidR="005A66C8">
          <w:rPr>
            <w:webHidden/>
          </w:rPr>
          <w:fldChar w:fldCharType="begin"/>
        </w:r>
        <w:r w:rsidR="005A66C8">
          <w:rPr>
            <w:webHidden/>
          </w:rPr>
          <w:instrText xml:space="preserve"> PAGEREF _Toc410910509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10" w:history="1">
        <w:r w:rsidR="005A66C8" w:rsidRPr="002036F2">
          <w:rPr>
            <w:rStyle w:val="Hyperlink"/>
          </w:rPr>
          <w:t>15.4.5.</w:t>
        </w:r>
        <w:r w:rsidR="005A66C8">
          <w:rPr>
            <w:rFonts w:cstheme="minorBidi"/>
            <w:b w:val="0"/>
            <w:i w:val="0"/>
            <w:color w:val="auto"/>
            <w:sz w:val="22"/>
            <w:szCs w:val="22"/>
            <w:lang w:bidi="ar-SA"/>
          </w:rPr>
          <w:tab/>
        </w:r>
        <w:r w:rsidR="005A66C8" w:rsidRPr="002036F2">
          <w:rPr>
            <w:rStyle w:val="Hyperlink"/>
          </w:rPr>
          <w:t>Refund</w:t>
        </w:r>
        <w:r w:rsidR="005A66C8">
          <w:rPr>
            <w:webHidden/>
          </w:rPr>
          <w:tab/>
        </w:r>
        <w:r w:rsidR="005A66C8">
          <w:rPr>
            <w:webHidden/>
          </w:rPr>
          <w:fldChar w:fldCharType="begin"/>
        </w:r>
        <w:r w:rsidR="005A66C8">
          <w:rPr>
            <w:webHidden/>
          </w:rPr>
          <w:instrText xml:space="preserve"> PAGEREF _Toc410910510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11" w:history="1">
        <w:r w:rsidR="005A66C8" w:rsidRPr="002036F2">
          <w:rPr>
            <w:rStyle w:val="Hyperlink"/>
          </w:rPr>
          <w:t>15.4.6.</w:t>
        </w:r>
        <w:r w:rsidR="005A66C8">
          <w:rPr>
            <w:rFonts w:cstheme="minorBidi"/>
            <w:b w:val="0"/>
            <w:i w:val="0"/>
            <w:color w:val="auto"/>
            <w:sz w:val="22"/>
            <w:szCs w:val="22"/>
            <w:lang w:bidi="ar-SA"/>
          </w:rPr>
          <w:tab/>
        </w:r>
        <w:r w:rsidR="005A66C8" w:rsidRPr="002036F2">
          <w:rPr>
            <w:rStyle w:val="Hyperlink"/>
          </w:rPr>
          <w:t>Resource Reservation</w:t>
        </w:r>
        <w:r w:rsidR="005A66C8">
          <w:rPr>
            <w:webHidden/>
          </w:rPr>
          <w:tab/>
        </w:r>
        <w:r w:rsidR="005A66C8">
          <w:rPr>
            <w:webHidden/>
          </w:rPr>
          <w:fldChar w:fldCharType="begin"/>
        </w:r>
        <w:r w:rsidR="005A66C8">
          <w:rPr>
            <w:webHidden/>
          </w:rPr>
          <w:instrText xml:space="preserve"> PAGEREF _Toc410910511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12" w:history="1">
        <w:r w:rsidR="005A66C8" w:rsidRPr="002036F2">
          <w:rPr>
            <w:rStyle w:val="Hyperlink"/>
          </w:rPr>
          <w:t>15.4.7.</w:t>
        </w:r>
        <w:r w:rsidR="005A66C8">
          <w:rPr>
            <w:rFonts w:cstheme="minorBidi"/>
            <w:b w:val="0"/>
            <w:i w:val="0"/>
            <w:color w:val="auto"/>
            <w:sz w:val="22"/>
            <w:szCs w:val="22"/>
            <w:lang w:bidi="ar-SA"/>
          </w:rPr>
          <w:tab/>
        </w:r>
        <w:r w:rsidR="005A66C8" w:rsidRPr="002036F2">
          <w:rPr>
            <w:rStyle w:val="Hyperlink"/>
          </w:rPr>
          <w:t>Scholarship</w:t>
        </w:r>
        <w:r w:rsidR="005A66C8">
          <w:rPr>
            <w:webHidden/>
          </w:rPr>
          <w:tab/>
        </w:r>
        <w:r w:rsidR="005A66C8">
          <w:rPr>
            <w:webHidden/>
          </w:rPr>
          <w:fldChar w:fldCharType="begin"/>
        </w:r>
        <w:r w:rsidR="005A66C8">
          <w:rPr>
            <w:webHidden/>
          </w:rPr>
          <w:instrText xml:space="preserve"> PAGEREF _Toc410910512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13" w:history="1">
        <w:r w:rsidR="005A66C8" w:rsidRPr="002036F2">
          <w:rPr>
            <w:rStyle w:val="Hyperlink"/>
          </w:rPr>
          <w:t>15.4.8.</w:t>
        </w:r>
        <w:r w:rsidR="005A66C8">
          <w:rPr>
            <w:rFonts w:cstheme="minorBidi"/>
            <w:b w:val="0"/>
            <w:i w:val="0"/>
            <w:color w:val="auto"/>
            <w:sz w:val="22"/>
            <w:szCs w:val="22"/>
            <w:lang w:bidi="ar-SA"/>
          </w:rPr>
          <w:tab/>
        </w:r>
        <w:r w:rsidR="005A66C8" w:rsidRPr="002036F2">
          <w:rPr>
            <w:rStyle w:val="Hyperlink"/>
          </w:rPr>
          <w:t>Summary</w:t>
        </w:r>
        <w:r w:rsidR="005A66C8">
          <w:rPr>
            <w:webHidden/>
          </w:rPr>
          <w:tab/>
        </w:r>
        <w:r w:rsidR="005A66C8">
          <w:rPr>
            <w:webHidden/>
          </w:rPr>
          <w:fldChar w:fldCharType="begin"/>
        </w:r>
        <w:r w:rsidR="005A66C8">
          <w:rPr>
            <w:webHidden/>
          </w:rPr>
          <w:instrText xml:space="preserve"> PAGEREF _Toc410910513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14" w:history="1">
        <w:r w:rsidR="005A66C8" w:rsidRPr="002036F2">
          <w:rPr>
            <w:rStyle w:val="Hyperlink"/>
          </w:rPr>
          <w:t>15.4.9.</w:t>
        </w:r>
        <w:r w:rsidR="005A66C8">
          <w:rPr>
            <w:rFonts w:cstheme="minorBidi"/>
            <w:b w:val="0"/>
            <w:i w:val="0"/>
            <w:color w:val="auto"/>
            <w:sz w:val="22"/>
            <w:szCs w:val="22"/>
            <w:lang w:bidi="ar-SA"/>
          </w:rPr>
          <w:tab/>
        </w:r>
        <w:r w:rsidR="005A66C8" w:rsidRPr="002036F2">
          <w:rPr>
            <w:rStyle w:val="Hyperlink"/>
          </w:rPr>
          <w:t>Usage Reports</w:t>
        </w:r>
        <w:r w:rsidR="005A66C8">
          <w:rPr>
            <w:webHidden/>
          </w:rPr>
          <w:tab/>
        </w:r>
        <w:r w:rsidR="005A66C8">
          <w:rPr>
            <w:webHidden/>
          </w:rPr>
          <w:fldChar w:fldCharType="begin"/>
        </w:r>
        <w:r w:rsidR="005A66C8">
          <w:rPr>
            <w:webHidden/>
          </w:rPr>
          <w:instrText xml:space="preserve"> PAGEREF _Toc410910514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15" w:history="1">
        <w:r w:rsidR="005A66C8" w:rsidRPr="002036F2">
          <w:rPr>
            <w:rStyle w:val="Hyperlink"/>
          </w:rPr>
          <w:t>15.4.10.</w:t>
        </w:r>
        <w:r w:rsidR="005A66C8">
          <w:rPr>
            <w:rFonts w:cstheme="minorBidi"/>
            <w:b w:val="0"/>
            <w:i w:val="0"/>
            <w:color w:val="auto"/>
            <w:sz w:val="22"/>
            <w:szCs w:val="22"/>
            <w:lang w:bidi="ar-SA"/>
          </w:rPr>
          <w:tab/>
        </w:r>
        <w:r w:rsidR="005A66C8" w:rsidRPr="002036F2">
          <w:rPr>
            <w:rStyle w:val="Hyperlink"/>
          </w:rPr>
          <w:t>Usage Extract</w:t>
        </w:r>
        <w:r w:rsidR="005A66C8">
          <w:rPr>
            <w:webHidden/>
          </w:rPr>
          <w:tab/>
        </w:r>
        <w:r w:rsidR="005A66C8">
          <w:rPr>
            <w:webHidden/>
          </w:rPr>
          <w:fldChar w:fldCharType="begin"/>
        </w:r>
        <w:r w:rsidR="005A66C8">
          <w:rPr>
            <w:webHidden/>
          </w:rPr>
          <w:instrText xml:space="preserve"> PAGEREF _Toc410910515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16" w:history="1">
        <w:r w:rsidR="005A66C8" w:rsidRPr="002036F2">
          <w:rPr>
            <w:rStyle w:val="Hyperlink"/>
          </w:rPr>
          <w:t>15.4.11.</w:t>
        </w:r>
        <w:r w:rsidR="005A66C8">
          <w:rPr>
            <w:rFonts w:cstheme="minorBidi"/>
            <w:b w:val="0"/>
            <w:i w:val="0"/>
            <w:color w:val="auto"/>
            <w:sz w:val="22"/>
            <w:szCs w:val="22"/>
            <w:lang w:bidi="ar-SA"/>
          </w:rPr>
          <w:tab/>
        </w:r>
        <w:r w:rsidR="005A66C8" w:rsidRPr="002036F2">
          <w:rPr>
            <w:rStyle w:val="Hyperlink"/>
          </w:rPr>
          <w:t>Voucher</w:t>
        </w:r>
        <w:r w:rsidR="005A66C8">
          <w:rPr>
            <w:webHidden/>
          </w:rPr>
          <w:tab/>
        </w:r>
        <w:r w:rsidR="005A66C8">
          <w:rPr>
            <w:webHidden/>
          </w:rPr>
          <w:fldChar w:fldCharType="begin"/>
        </w:r>
        <w:r w:rsidR="005A66C8">
          <w:rPr>
            <w:webHidden/>
          </w:rPr>
          <w:instrText xml:space="preserve"> PAGEREF _Toc410910516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17" w:history="1">
        <w:r w:rsidR="005A66C8" w:rsidRPr="002036F2">
          <w:rPr>
            <w:rStyle w:val="Hyperlink"/>
          </w:rPr>
          <w:t>15.5.</w:t>
        </w:r>
        <w:r w:rsidR="005A66C8">
          <w:rPr>
            <w:rFonts w:cstheme="minorBidi"/>
            <w:b w:val="0"/>
            <w:bCs w:val="0"/>
            <w:color w:val="auto"/>
            <w:sz w:val="22"/>
            <w:szCs w:val="22"/>
            <w:lang w:bidi="ar-SA"/>
          </w:rPr>
          <w:tab/>
        </w:r>
        <w:r w:rsidR="005A66C8" w:rsidRPr="002036F2">
          <w:rPr>
            <w:rStyle w:val="Hyperlink"/>
          </w:rPr>
          <w:t>More</w:t>
        </w:r>
        <w:r w:rsidR="005A66C8">
          <w:rPr>
            <w:webHidden/>
          </w:rPr>
          <w:tab/>
        </w:r>
        <w:r w:rsidR="005A66C8">
          <w:rPr>
            <w:webHidden/>
          </w:rPr>
          <w:fldChar w:fldCharType="begin"/>
        </w:r>
        <w:r w:rsidR="005A66C8">
          <w:rPr>
            <w:webHidden/>
          </w:rPr>
          <w:instrText xml:space="preserve"> PAGEREF _Toc410910517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18" w:history="1">
        <w:r w:rsidR="005A66C8" w:rsidRPr="002036F2">
          <w:rPr>
            <w:rStyle w:val="Hyperlink"/>
          </w:rPr>
          <w:t>15.5.1.</w:t>
        </w:r>
        <w:r w:rsidR="005A66C8">
          <w:rPr>
            <w:rFonts w:cstheme="minorBidi"/>
            <w:b w:val="0"/>
            <w:i w:val="0"/>
            <w:color w:val="auto"/>
            <w:sz w:val="22"/>
            <w:szCs w:val="22"/>
            <w:lang w:bidi="ar-SA"/>
          </w:rPr>
          <w:tab/>
        </w:r>
        <w:r w:rsidR="005A66C8" w:rsidRPr="002036F2">
          <w:rPr>
            <w:rStyle w:val="Hyperlink"/>
          </w:rPr>
          <w:t>Request Billing Number Cards.</w:t>
        </w:r>
        <w:r w:rsidR="005A66C8">
          <w:rPr>
            <w:webHidden/>
          </w:rPr>
          <w:tab/>
        </w:r>
        <w:r w:rsidR="005A66C8">
          <w:rPr>
            <w:webHidden/>
          </w:rPr>
          <w:fldChar w:fldCharType="begin"/>
        </w:r>
        <w:r w:rsidR="005A66C8">
          <w:rPr>
            <w:webHidden/>
          </w:rPr>
          <w:instrText xml:space="preserve"> PAGEREF _Toc410910518 \h </w:instrText>
        </w:r>
        <w:r w:rsidR="005A66C8">
          <w:rPr>
            <w:webHidden/>
          </w:rPr>
        </w:r>
        <w:r w:rsidR="005A66C8">
          <w:rPr>
            <w:webHidden/>
          </w:rPr>
          <w:fldChar w:fldCharType="separate"/>
        </w:r>
        <w:r w:rsidR="005A66C8">
          <w:rPr>
            <w:webHidden/>
          </w:rPr>
          <w:t>75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19" w:history="1">
        <w:r w:rsidR="005A66C8" w:rsidRPr="002036F2">
          <w:rPr>
            <w:rStyle w:val="Hyperlink"/>
          </w:rPr>
          <w:t>15.5.2.</w:t>
        </w:r>
        <w:r w:rsidR="005A66C8">
          <w:rPr>
            <w:rFonts w:cstheme="minorBidi"/>
            <w:b w:val="0"/>
            <w:i w:val="0"/>
            <w:color w:val="auto"/>
            <w:sz w:val="22"/>
            <w:szCs w:val="22"/>
            <w:lang w:bidi="ar-SA"/>
          </w:rPr>
          <w:tab/>
        </w:r>
        <w:r w:rsidR="005A66C8" w:rsidRPr="002036F2">
          <w:rPr>
            <w:rStyle w:val="Hyperlink"/>
          </w:rPr>
          <w:t>Search for Services</w:t>
        </w:r>
        <w:r w:rsidR="005A66C8">
          <w:rPr>
            <w:webHidden/>
          </w:rPr>
          <w:tab/>
        </w:r>
        <w:r w:rsidR="005A66C8">
          <w:rPr>
            <w:webHidden/>
          </w:rPr>
          <w:fldChar w:fldCharType="begin"/>
        </w:r>
        <w:r w:rsidR="005A66C8">
          <w:rPr>
            <w:webHidden/>
          </w:rPr>
          <w:instrText xml:space="preserve"> PAGEREF _Toc410910519 \h </w:instrText>
        </w:r>
        <w:r w:rsidR="005A66C8">
          <w:rPr>
            <w:webHidden/>
          </w:rPr>
        </w:r>
        <w:r w:rsidR="005A66C8">
          <w:rPr>
            <w:webHidden/>
          </w:rPr>
          <w:fldChar w:fldCharType="separate"/>
        </w:r>
        <w:r w:rsidR="005A66C8">
          <w:rPr>
            <w:webHidden/>
          </w:rPr>
          <w:t>76</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520" w:history="1">
        <w:r w:rsidR="005A66C8" w:rsidRPr="002036F2">
          <w:rPr>
            <w:rStyle w:val="Hyperlink"/>
            <w:rFonts w:asciiTheme="majorHAnsi" w:hAnsiTheme="majorHAnsi"/>
          </w:rPr>
          <w:t>16.</w:t>
        </w:r>
        <w:r w:rsidR="005A66C8">
          <w:rPr>
            <w:rFonts w:asciiTheme="minorHAnsi" w:hAnsiTheme="minorHAnsi"/>
            <w:b w:val="0"/>
            <w:bCs w:val="0"/>
            <w:caps w:val="0"/>
            <w:color w:val="auto"/>
            <w:sz w:val="22"/>
            <w:szCs w:val="22"/>
            <w:lang w:bidi="ar-SA"/>
          </w:rPr>
          <w:tab/>
        </w:r>
        <w:r w:rsidR="005A66C8" w:rsidRPr="002036F2">
          <w:rPr>
            <w:rStyle w:val="Hyperlink"/>
          </w:rPr>
          <w:t>Product Core Manager</w:t>
        </w:r>
        <w:r w:rsidR="005A66C8">
          <w:rPr>
            <w:webHidden/>
          </w:rPr>
          <w:tab/>
        </w:r>
        <w:r w:rsidR="005A66C8">
          <w:rPr>
            <w:webHidden/>
          </w:rPr>
          <w:fldChar w:fldCharType="begin"/>
        </w:r>
        <w:r w:rsidR="005A66C8">
          <w:rPr>
            <w:webHidden/>
          </w:rPr>
          <w:instrText xml:space="preserve"> PAGEREF _Toc410910520 \h </w:instrText>
        </w:r>
        <w:r w:rsidR="005A66C8">
          <w:rPr>
            <w:webHidden/>
          </w:rPr>
        </w:r>
        <w:r w:rsidR="005A66C8">
          <w:rPr>
            <w:webHidden/>
          </w:rPr>
          <w:fldChar w:fldCharType="separate"/>
        </w:r>
        <w:r w:rsidR="005A66C8">
          <w:rPr>
            <w:webHidden/>
          </w:rPr>
          <w:t>77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21" w:history="1">
        <w:r w:rsidR="005A66C8" w:rsidRPr="002036F2">
          <w:rPr>
            <w:rStyle w:val="Hyperlink"/>
          </w:rPr>
          <w:t>16.1.</w:t>
        </w:r>
        <w:r w:rsidR="005A66C8">
          <w:rPr>
            <w:rFonts w:cstheme="minorBidi"/>
            <w:b w:val="0"/>
            <w:bCs w:val="0"/>
            <w:color w:val="auto"/>
            <w:sz w:val="22"/>
            <w:szCs w:val="22"/>
            <w:lang w:bidi="ar-SA"/>
          </w:rPr>
          <w:tab/>
        </w:r>
        <w:r w:rsidR="005A66C8" w:rsidRPr="002036F2">
          <w:rPr>
            <w:rStyle w:val="Hyperlink"/>
          </w:rPr>
          <w:t>Entry</w:t>
        </w:r>
        <w:r w:rsidR="005A66C8">
          <w:rPr>
            <w:webHidden/>
          </w:rPr>
          <w:tab/>
        </w:r>
        <w:r w:rsidR="005A66C8">
          <w:rPr>
            <w:webHidden/>
          </w:rPr>
          <w:fldChar w:fldCharType="begin"/>
        </w:r>
        <w:r w:rsidR="005A66C8">
          <w:rPr>
            <w:webHidden/>
          </w:rPr>
          <w:instrText xml:space="preserve"> PAGEREF _Toc410910521 \h </w:instrText>
        </w:r>
        <w:r w:rsidR="005A66C8">
          <w:rPr>
            <w:webHidden/>
          </w:rPr>
        </w:r>
        <w:r w:rsidR="005A66C8">
          <w:rPr>
            <w:webHidden/>
          </w:rPr>
          <w:fldChar w:fldCharType="separate"/>
        </w:r>
        <w:r w:rsidR="005A66C8">
          <w:rPr>
            <w:webHidden/>
          </w:rPr>
          <w:t>77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22" w:history="1">
        <w:r w:rsidR="005A66C8" w:rsidRPr="002036F2">
          <w:rPr>
            <w:rStyle w:val="Hyperlink"/>
          </w:rPr>
          <w:t>16.1.1.</w:t>
        </w:r>
        <w:r w:rsidR="005A66C8">
          <w:rPr>
            <w:rFonts w:cstheme="minorBidi"/>
            <w:b w:val="0"/>
            <w:i w:val="0"/>
            <w:color w:val="auto"/>
            <w:sz w:val="22"/>
            <w:szCs w:val="22"/>
            <w:lang w:bidi="ar-SA"/>
          </w:rPr>
          <w:tab/>
        </w:r>
        <w:r w:rsidR="005A66C8" w:rsidRPr="002036F2">
          <w:rPr>
            <w:rStyle w:val="Hyperlink"/>
          </w:rPr>
          <w:t>Catalog Request Workflow</w:t>
        </w:r>
        <w:r w:rsidR="005A66C8">
          <w:rPr>
            <w:webHidden/>
          </w:rPr>
          <w:tab/>
        </w:r>
        <w:r w:rsidR="005A66C8">
          <w:rPr>
            <w:webHidden/>
          </w:rPr>
          <w:fldChar w:fldCharType="begin"/>
        </w:r>
        <w:r w:rsidR="005A66C8">
          <w:rPr>
            <w:webHidden/>
          </w:rPr>
          <w:instrText xml:space="preserve"> PAGEREF _Toc410910522 \h </w:instrText>
        </w:r>
        <w:r w:rsidR="005A66C8">
          <w:rPr>
            <w:webHidden/>
          </w:rPr>
        </w:r>
        <w:r w:rsidR="005A66C8">
          <w:rPr>
            <w:webHidden/>
          </w:rPr>
          <w:fldChar w:fldCharType="separate"/>
        </w:r>
        <w:r w:rsidR="005A66C8">
          <w:rPr>
            <w:webHidden/>
          </w:rPr>
          <w:t>77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23" w:history="1">
        <w:r w:rsidR="005A66C8" w:rsidRPr="002036F2">
          <w:rPr>
            <w:rStyle w:val="Hyperlink"/>
          </w:rPr>
          <w:t>16.1.2.</w:t>
        </w:r>
        <w:r w:rsidR="005A66C8">
          <w:rPr>
            <w:rFonts w:cstheme="minorBidi"/>
            <w:b w:val="0"/>
            <w:i w:val="0"/>
            <w:color w:val="auto"/>
            <w:sz w:val="22"/>
            <w:szCs w:val="22"/>
            <w:lang w:bidi="ar-SA"/>
          </w:rPr>
          <w:tab/>
        </w:r>
        <w:r w:rsidR="005A66C8" w:rsidRPr="002036F2">
          <w:rPr>
            <w:rStyle w:val="Hyperlink"/>
          </w:rPr>
          <w:t>Billing Number Chargeback</w:t>
        </w:r>
        <w:r w:rsidR="005A66C8">
          <w:rPr>
            <w:webHidden/>
          </w:rPr>
          <w:tab/>
        </w:r>
        <w:r w:rsidR="005A66C8">
          <w:rPr>
            <w:webHidden/>
          </w:rPr>
          <w:fldChar w:fldCharType="begin"/>
        </w:r>
        <w:r w:rsidR="005A66C8">
          <w:rPr>
            <w:webHidden/>
          </w:rPr>
          <w:instrText xml:space="preserve"> PAGEREF _Toc410910523 \h </w:instrText>
        </w:r>
        <w:r w:rsidR="005A66C8">
          <w:rPr>
            <w:webHidden/>
          </w:rPr>
        </w:r>
        <w:r w:rsidR="005A66C8">
          <w:rPr>
            <w:webHidden/>
          </w:rPr>
          <w:fldChar w:fldCharType="separate"/>
        </w:r>
        <w:r w:rsidR="005A66C8">
          <w:rPr>
            <w:webHidden/>
          </w:rPr>
          <w:t>77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24" w:history="1">
        <w:r w:rsidR="005A66C8" w:rsidRPr="002036F2">
          <w:rPr>
            <w:rStyle w:val="Hyperlink"/>
          </w:rPr>
          <w:t>16.1.3.</w:t>
        </w:r>
        <w:r w:rsidR="005A66C8">
          <w:rPr>
            <w:rFonts w:cstheme="minorBidi"/>
            <w:b w:val="0"/>
            <w:i w:val="0"/>
            <w:color w:val="auto"/>
            <w:sz w:val="22"/>
            <w:szCs w:val="22"/>
            <w:lang w:bidi="ar-SA"/>
          </w:rPr>
          <w:tab/>
        </w:r>
        <w:r w:rsidR="005A66C8" w:rsidRPr="002036F2">
          <w:rPr>
            <w:rStyle w:val="Hyperlink"/>
          </w:rPr>
          <w:t>Billing Number Correction/Distribution</w:t>
        </w:r>
        <w:r w:rsidR="005A66C8">
          <w:rPr>
            <w:webHidden/>
          </w:rPr>
          <w:tab/>
        </w:r>
        <w:r w:rsidR="005A66C8">
          <w:rPr>
            <w:webHidden/>
          </w:rPr>
          <w:fldChar w:fldCharType="begin"/>
        </w:r>
        <w:r w:rsidR="005A66C8">
          <w:rPr>
            <w:webHidden/>
          </w:rPr>
          <w:instrText xml:space="preserve"> PAGEREF _Toc410910524 \h </w:instrText>
        </w:r>
        <w:r w:rsidR="005A66C8">
          <w:rPr>
            <w:webHidden/>
          </w:rPr>
        </w:r>
        <w:r w:rsidR="005A66C8">
          <w:rPr>
            <w:webHidden/>
          </w:rPr>
          <w:fldChar w:fldCharType="separate"/>
        </w:r>
        <w:r w:rsidR="005A66C8">
          <w:rPr>
            <w:webHidden/>
          </w:rPr>
          <w:t>77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25" w:history="1">
        <w:r w:rsidR="005A66C8" w:rsidRPr="002036F2">
          <w:rPr>
            <w:rStyle w:val="Hyperlink"/>
          </w:rPr>
          <w:t>16.1.4.</w:t>
        </w:r>
        <w:r w:rsidR="005A66C8">
          <w:rPr>
            <w:rFonts w:cstheme="minorBidi"/>
            <w:b w:val="0"/>
            <w:i w:val="0"/>
            <w:color w:val="auto"/>
            <w:sz w:val="22"/>
            <w:szCs w:val="22"/>
            <w:lang w:bidi="ar-SA"/>
          </w:rPr>
          <w:tab/>
        </w:r>
        <w:r w:rsidR="005A66C8" w:rsidRPr="002036F2">
          <w:rPr>
            <w:rStyle w:val="Hyperlink"/>
          </w:rPr>
          <w:t>Order Entry</w:t>
        </w:r>
        <w:r w:rsidR="005A66C8">
          <w:rPr>
            <w:webHidden/>
          </w:rPr>
          <w:tab/>
        </w:r>
        <w:r w:rsidR="005A66C8">
          <w:rPr>
            <w:webHidden/>
          </w:rPr>
          <w:fldChar w:fldCharType="begin"/>
        </w:r>
        <w:r w:rsidR="005A66C8">
          <w:rPr>
            <w:webHidden/>
          </w:rPr>
          <w:instrText xml:space="preserve"> PAGEREF _Toc410910525 \h </w:instrText>
        </w:r>
        <w:r w:rsidR="005A66C8">
          <w:rPr>
            <w:webHidden/>
          </w:rPr>
        </w:r>
        <w:r w:rsidR="005A66C8">
          <w:rPr>
            <w:webHidden/>
          </w:rPr>
          <w:fldChar w:fldCharType="separate"/>
        </w:r>
        <w:r w:rsidR="005A66C8">
          <w:rPr>
            <w:webHidden/>
          </w:rPr>
          <w:t>78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26" w:history="1">
        <w:r w:rsidR="005A66C8" w:rsidRPr="002036F2">
          <w:rPr>
            <w:rStyle w:val="Hyperlink"/>
            <w:rFonts w:eastAsiaTheme="majorEastAsia"/>
          </w:rPr>
          <w:t>16.1.5.</w:t>
        </w:r>
        <w:r w:rsidR="005A66C8">
          <w:rPr>
            <w:rFonts w:cstheme="minorBidi"/>
            <w:b w:val="0"/>
            <w:i w:val="0"/>
            <w:color w:val="auto"/>
            <w:sz w:val="22"/>
            <w:szCs w:val="22"/>
            <w:lang w:bidi="ar-SA"/>
          </w:rPr>
          <w:tab/>
        </w:r>
        <w:r w:rsidR="005A66C8" w:rsidRPr="002036F2">
          <w:rPr>
            <w:rStyle w:val="Hyperlink"/>
            <w:rFonts w:eastAsiaTheme="majorEastAsia"/>
          </w:rPr>
          <w:t>Refund Entry</w:t>
        </w:r>
        <w:r w:rsidR="005A66C8">
          <w:rPr>
            <w:webHidden/>
          </w:rPr>
          <w:tab/>
        </w:r>
        <w:r w:rsidR="005A66C8">
          <w:rPr>
            <w:webHidden/>
          </w:rPr>
          <w:fldChar w:fldCharType="begin"/>
        </w:r>
        <w:r w:rsidR="005A66C8">
          <w:rPr>
            <w:webHidden/>
          </w:rPr>
          <w:instrText xml:space="preserve"> PAGEREF _Toc410910526 \h </w:instrText>
        </w:r>
        <w:r w:rsidR="005A66C8">
          <w:rPr>
            <w:webHidden/>
          </w:rPr>
        </w:r>
        <w:r w:rsidR="005A66C8">
          <w:rPr>
            <w:webHidden/>
          </w:rPr>
          <w:fldChar w:fldCharType="separate"/>
        </w:r>
        <w:r w:rsidR="005A66C8">
          <w:rPr>
            <w:webHidden/>
          </w:rPr>
          <w:t>79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27" w:history="1">
        <w:r w:rsidR="005A66C8" w:rsidRPr="002036F2">
          <w:rPr>
            <w:rStyle w:val="Hyperlink"/>
          </w:rPr>
          <w:t>16.2.</w:t>
        </w:r>
        <w:r w:rsidR="005A66C8">
          <w:rPr>
            <w:rFonts w:cstheme="minorBidi"/>
            <w:b w:val="0"/>
            <w:bCs w:val="0"/>
            <w:color w:val="auto"/>
            <w:sz w:val="22"/>
            <w:szCs w:val="22"/>
            <w:lang w:bidi="ar-SA"/>
          </w:rPr>
          <w:tab/>
        </w:r>
        <w:r w:rsidR="005A66C8" w:rsidRPr="002036F2">
          <w:rPr>
            <w:rStyle w:val="Hyperlink"/>
          </w:rPr>
          <w:t>Inventory Management</w:t>
        </w:r>
        <w:r w:rsidR="005A66C8">
          <w:rPr>
            <w:webHidden/>
          </w:rPr>
          <w:tab/>
        </w:r>
        <w:r w:rsidR="005A66C8">
          <w:rPr>
            <w:webHidden/>
          </w:rPr>
          <w:fldChar w:fldCharType="begin"/>
        </w:r>
        <w:r w:rsidR="005A66C8">
          <w:rPr>
            <w:webHidden/>
          </w:rPr>
          <w:instrText xml:space="preserve"> PAGEREF _Toc410910527 \h </w:instrText>
        </w:r>
        <w:r w:rsidR="005A66C8">
          <w:rPr>
            <w:webHidden/>
          </w:rPr>
        </w:r>
        <w:r w:rsidR="005A66C8">
          <w:rPr>
            <w:webHidden/>
          </w:rPr>
          <w:fldChar w:fldCharType="separate"/>
        </w:r>
        <w:r w:rsidR="005A66C8">
          <w:rPr>
            <w:webHidden/>
          </w:rPr>
          <w:t>79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28" w:history="1">
        <w:r w:rsidR="005A66C8" w:rsidRPr="002036F2">
          <w:rPr>
            <w:rStyle w:val="Hyperlink"/>
          </w:rPr>
          <w:t>16.2.1.</w:t>
        </w:r>
        <w:r w:rsidR="005A66C8">
          <w:rPr>
            <w:rFonts w:cstheme="minorBidi"/>
            <w:b w:val="0"/>
            <w:i w:val="0"/>
            <w:color w:val="auto"/>
            <w:sz w:val="22"/>
            <w:szCs w:val="22"/>
            <w:lang w:bidi="ar-SA"/>
          </w:rPr>
          <w:tab/>
        </w:r>
        <w:r w:rsidR="005A66C8" w:rsidRPr="002036F2">
          <w:rPr>
            <w:rStyle w:val="Hyperlink"/>
          </w:rPr>
          <w:t>Accept Physical Inventory Scan</w:t>
        </w:r>
        <w:r w:rsidR="005A66C8">
          <w:rPr>
            <w:webHidden/>
          </w:rPr>
          <w:tab/>
        </w:r>
        <w:r w:rsidR="005A66C8">
          <w:rPr>
            <w:webHidden/>
          </w:rPr>
          <w:fldChar w:fldCharType="begin"/>
        </w:r>
        <w:r w:rsidR="005A66C8">
          <w:rPr>
            <w:webHidden/>
          </w:rPr>
          <w:instrText xml:space="preserve"> PAGEREF _Toc410910528 \h </w:instrText>
        </w:r>
        <w:r w:rsidR="005A66C8">
          <w:rPr>
            <w:webHidden/>
          </w:rPr>
        </w:r>
        <w:r w:rsidR="005A66C8">
          <w:rPr>
            <w:webHidden/>
          </w:rPr>
          <w:fldChar w:fldCharType="separate"/>
        </w:r>
        <w:r w:rsidR="005A66C8">
          <w:rPr>
            <w:webHidden/>
          </w:rPr>
          <w:t>79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29" w:history="1">
        <w:r w:rsidR="005A66C8" w:rsidRPr="002036F2">
          <w:rPr>
            <w:rStyle w:val="Hyperlink"/>
          </w:rPr>
          <w:t>16.2.2.</w:t>
        </w:r>
        <w:r w:rsidR="005A66C8">
          <w:rPr>
            <w:rFonts w:cstheme="minorBidi"/>
            <w:b w:val="0"/>
            <w:i w:val="0"/>
            <w:color w:val="auto"/>
            <w:sz w:val="22"/>
            <w:szCs w:val="22"/>
            <w:lang w:bidi="ar-SA"/>
          </w:rPr>
          <w:tab/>
        </w:r>
        <w:r w:rsidR="005A66C8" w:rsidRPr="002036F2">
          <w:rPr>
            <w:rStyle w:val="Hyperlink"/>
          </w:rPr>
          <w:t>Accept Receiving Scan</w:t>
        </w:r>
        <w:r w:rsidR="005A66C8">
          <w:rPr>
            <w:webHidden/>
          </w:rPr>
          <w:tab/>
        </w:r>
        <w:r w:rsidR="005A66C8">
          <w:rPr>
            <w:webHidden/>
          </w:rPr>
          <w:fldChar w:fldCharType="begin"/>
        </w:r>
        <w:r w:rsidR="005A66C8">
          <w:rPr>
            <w:webHidden/>
          </w:rPr>
          <w:instrText xml:space="preserve"> PAGEREF _Toc410910529 \h </w:instrText>
        </w:r>
        <w:r w:rsidR="005A66C8">
          <w:rPr>
            <w:webHidden/>
          </w:rPr>
        </w:r>
        <w:r w:rsidR="005A66C8">
          <w:rPr>
            <w:webHidden/>
          </w:rPr>
          <w:fldChar w:fldCharType="separate"/>
        </w:r>
        <w:r w:rsidR="005A66C8">
          <w:rPr>
            <w:webHidden/>
          </w:rPr>
          <w:t>79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30" w:history="1">
        <w:r w:rsidR="005A66C8" w:rsidRPr="002036F2">
          <w:rPr>
            <w:rStyle w:val="Hyperlink"/>
          </w:rPr>
          <w:t>16.2.3.</w:t>
        </w:r>
        <w:r w:rsidR="005A66C8">
          <w:rPr>
            <w:rFonts w:cstheme="minorBidi"/>
            <w:b w:val="0"/>
            <w:i w:val="0"/>
            <w:color w:val="auto"/>
            <w:sz w:val="22"/>
            <w:szCs w:val="22"/>
            <w:lang w:bidi="ar-SA"/>
          </w:rPr>
          <w:tab/>
        </w:r>
        <w:r w:rsidR="005A66C8" w:rsidRPr="002036F2">
          <w:rPr>
            <w:rStyle w:val="Hyperlink"/>
          </w:rPr>
          <w:t>Adjustments</w:t>
        </w:r>
        <w:r w:rsidR="005A66C8">
          <w:rPr>
            <w:webHidden/>
          </w:rPr>
          <w:tab/>
        </w:r>
        <w:r w:rsidR="005A66C8">
          <w:rPr>
            <w:webHidden/>
          </w:rPr>
          <w:fldChar w:fldCharType="begin"/>
        </w:r>
        <w:r w:rsidR="005A66C8">
          <w:rPr>
            <w:webHidden/>
          </w:rPr>
          <w:instrText xml:space="preserve"> PAGEREF _Toc410910530 \h </w:instrText>
        </w:r>
        <w:r w:rsidR="005A66C8">
          <w:rPr>
            <w:webHidden/>
          </w:rPr>
        </w:r>
        <w:r w:rsidR="005A66C8">
          <w:rPr>
            <w:webHidden/>
          </w:rPr>
          <w:fldChar w:fldCharType="separate"/>
        </w:r>
        <w:r w:rsidR="005A66C8">
          <w:rPr>
            <w:webHidden/>
          </w:rPr>
          <w:t>79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31" w:history="1">
        <w:r w:rsidR="005A66C8" w:rsidRPr="002036F2">
          <w:rPr>
            <w:rStyle w:val="Hyperlink"/>
          </w:rPr>
          <w:t>16.2.4.</w:t>
        </w:r>
        <w:r w:rsidR="005A66C8">
          <w:rPr>
            <w:rFonts w:cstheme="minorBidi"/>
            <w:b w:val="0"/>
            <w:i w:val="0"/>
            <w:color w:val="auto"/>
            <w:sz w:val="22"/>
            <w:szCs w:val="22"/>
            <w:lang w:bidi="ar-SA"/>
          </w:rPr>
          <w:tab/>
        </w:r>
        <w:r w:rsidR="005A66C8" w:rsidRPr="002036F2">
          <w:rPr>
            <w:rStyle w:val="Hyperlink"/>
          </w:rPr>
          <w:t>Item</w:t>
        </w:r>
        <w:r w:rsidR="005A66C8">
          <w:rPr>
            <w:webHidden/>
          </w:rPr>
          <w:tab/>
        </w:r>
        <w:r w:rsidR="005A66C8">
          <w:rPr>
            <w:webHidden/>
          </w:rPr>
          <w:fldChar w:fldCharType="begin"/>
        </w:r>
        <w:r w:rsidR="005A66C8">
          <w:rPr>
            <w:webHidden/>
          </w:rPr>
          <w:instrText xml:space="preserve"> PAGEREF _Toc410910531 \h </w:instrText>
        </w:r>
        <w:r w:rsidR="005A66C8">
          <w:rPr>
            <w:webHidden/>
          </w:rPr>
        </w:r>
        <w:r w:rsidR="005A66C8">
          <w:rPr>
            <w:webHidden/>
          </w:rPr>
          <w:fldChar w:fldCharType="separate"/>
        </w:r>
        <w:r w:rsidR="005A66C8">
          <w:rPr>
            <w:webHidden/>
          </w:rPr>
          <w:t>79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32" w:history="1">
        <w:r w:rsidR="005A66C8" w:rsidRPr="002036F2">
          <w:rPr>
            <w:rStyle w:val="Hyperlink"/>
          </w:rPr>
          <w:t>16.2.5.</w:t>
        </w:r>
        <w:r w:rsidR="005A66C8">
          <w:rPr>
            <w:rFonts w:cstheme="minorBidi"/>
            <w:b w:val="0"/>
            <w:i w:val="0"/>
            <w:color w:val="auto"/>
            <w:sz w:val="22"/>
            <w:szCs w:val="22"/>
            <w:lang w:bidi="ar-SA"/>
          </w:rPr>
          <w:tab/>
        </w:r>
        <w:r w:rsidR="005A66C8" w:rsidRPr="002036F2">
          <w:rPr>
            <w:rStyle w:val="Hyperlink"/>
          </w:rPr>
          <w:t>Item Ordering</w:t>
        </w:r>
        <w:r w:rsidR="005A66C8">
          <w:rPr>
            <w:webHidden/>
          </w:rPr>
          <w:tab/>
        </w:r>
        <w:r w:rsidR="005A66C8">
          <w:rPr>
            <w:webHidden/>
          </w:rPr>
          <w:fldChar w:fldCharType="begin"/>
        </w:r>
        <w:r w:rsidR="005A66C8">
          <w:rPr>
            <w:webHidden/>
          </w:rPr>
          <w:instrText xml:space="preserve"> PAGEREF _Toc410910532 \h </w:instrText>
        </w:r>
        <w:r w:rsidR="005A66C8">
          <w:rPr>
            <w:webHidden/>
          </w:rPr>
        </w:r>
        <w:r w:rsidR="005A66C8">
          <w:rPr>
            <w:webHidden/>
          </w:rPr>
          <w:fldChar w:fldCharType="separate"/>
        </w:r>
        <w:r w:rsidR="005A66C8">
          <w:rPr>
            <w:webHidden/>
          </w:rPr>
          <w:t>79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33" w:history="1">
        <w:r w:rsidR="005A66C8" w:rsidRPr="002036F2">
          <w:rPr>
            <w:rStyle w:val="Hyperlink"/>
          </w:rPr>
          <w:t>16.2.6.</w:t>
        </w:r>
        <w:r w:rsidR="005A66C8">
          <w:rPr>
            <w:rFonts w:cstheme="minorBidi"/>
            <w:b w:val="0"/>
            <w:i w:val="0"/>
            <w:color w:val="auto"/>
            <w:sz w:val="22"/>
            <w:szCs w:val="22"/>
            <w:lang w:bidi="ar-SA"/>
          </w:rPr>
          <w:tab/>
        </w:r>
        <w:r w:rsidR="005A66C8" w:rsidRPr="002036F2">
          <w:rPr>
            <w:rStyle w:val="Hyperlink"/>
          </w:rPr>
          <w:t>Print Barcodes</w:t>
        </w:r>
        <w:r w:rsidR="005A66C8">
          <w:rPr>
            <w:webHidden/>
          </w:rPr>
          <w:tab/>
        </w:r>
        <w:r w:rsidR="005A66C8">
          <w:rPr>
            <w:webHidden/>
          </w:rPr>
          <w:fldChar w:fldCharType="begin"/>
        </w:r>
        <w:r w:rsidR="005A66C8">
          <w:rPr>
            <w:webHidden/>
          </w:rPr>
          <w:instrText xml:space="preserve"> PAGEREF _Toc410910533 \h </w:instrText>
        </w:r>
        <w:r w:rsidR="005A66C8">
          <w:rPr>
            <w:webHidden/>
          </w:rPr>
        </w:r>
        <w:r w:rsidR="005A66C8">
          <w:rPr>
            <w:webHidden/>
          </w:rPr>
          <w:fldChar w:fldCharType="separate"/>
        </w:r>
        <w:r w:rsidR="005A66C8">
          <w:rPr>
            <w:webHidden/>
          </w:rPr>
          <w:t>80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34" w:history="1">
        <w:r w:rsidR="005A66C8" w:rsidRPr="002036F2">
          <w:rPr>
            <w:rStyle w:val="Hyperlink"/>
          </w:rPr>
          <w:t>16.2.7.</w:t>
        </w:r>
        <w:r w:rsidR="005A66C8">
          <w:rPr>
            <w:rFonts w:cstheme="minorBidi"/>
            <w:b w:val="0"/>
            <w:i w:val="0"/>
            <w:color w:val="auto"/>
            <w:sz w:val="22"/>
            <w:szCs w:val="22"/>
            <w:lang w:bidi="ar-SA"/>
          </w:rPr>
          <w:tab/>
        </w:r>
        <w:r w:rsidR="005A66C8" w:rsidRPr="002036F2">
          <w:rPr>
            <w:rStyle w:val="Hyperlink"/>
          </w:rPr>
          <w:t>Purge Scan File</w:t>
        </w:r>
        <w:r w:rsidR="005A66C8">
          <w:rPr>
            <w:webHidden/>
          </w:rPr>
          <w:tab/>
        </w:r>
        <w:r w:rsidR="005A66C8">
          <w:rPr>
            <w:webHidden/>
          </w:rPr>
          <w:fldChar w:fldCharType="begin"/>
        </w:r>
        <w:r w:rsidR="005A66C8">
          <w:rPr>
            <w:webHidden/>
          </w:rPr>
          <w:instrText xml:space="preserve"> PAGEREF _Toc410910534 \h </w:instrText>
        </w:r>
        <w:r w:rsidR="005A66C8">
          <w:rPr>
            <w:webHidden/>
          </w:rPr>
        </w:r>
        <w:r w:rsidR="005A66C8">
          <w:rPr>
            <w:webHidden/>
          </w:rPr>
          <w:fldChar w:fldCharType="separate"/>
        </w:r>
        <w:r w:rsidR="005A66C8">
          <w:rPr>
            <w:webHidden/>
          </w:rPr>
          <w:t>80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35" w:history="1">
        <w:r w:rsidR="005A66C8" w:rsidRPr="002036F2">
          <w:rPr>
            <w:rStyle w:val="Hyperlink"/>
          </w:rPr>
          <w:t>16.3.</w:t>
        </w:r>
        <w:r w:rsidR="005A66C8">
          <w:rPr>
            <w:rFonts w:cstheme="minorBidi"/>
            <w:b w:val="0"/>
            <w:bCs w:val="0"/>
            <w:color w:val="auto"/>
            <w:sz w:val="22"/>
            <w:szCs w:val="22"/>
            <w:lang w:bidi="ar-SA"/>
          </w:rPr>
          <w:tab/>
        </w:r>
        <w:r w:rsidR="005A66C8" w:rsidRPr="002036F2">
          <w:rPr>
            <w:rStyle w:val="Hyperlink"/>
          </w:rPr>
          <w:t>Invoice Menu</w:t>
        </w:r>
        <w:r w:rsidR="005A66C8">
          <w:rPr>
            <w:webHidden/>
          </w:rPr>
          <w:tab/>
        </w:r>
        <w:r w:rsidR="005A66C8">
          <w:rPr>
            <w:webHidden/>
          </w:rPr>
          <w:fldChar w:fldCharType="begin"/>
        </w:r>
        <w:r w:rsidR="005A66C8">
          <w:rPr>
            <w:webHidden/>
          </w:rPr>
          <w:instrText xml:space="preserve"> PAGEREF _Toc410910535 \h </w:instrText>
        </w:r>
        <w:r w:rsidR="005A66C8">
          <w:rPr>
            <w:webHidden/>
          </w:rPr>
        </w:r>
        <w:r w:rsidR="005A66C8">
          <w:rPr>
            <w:webHidden/>
          </w:rPr>
          <w:fldChar w:fldCharType="separate"/>
        </w:r>
        <w:r w:rsidR="005A66C8">
          <w:rPr>
            <w:webHidden/>
          </w:rPr>
          <w:t>80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36" w:history="1">
        <w:r w:rsidR="005A66C8" w:rsidRPr="002036F2">
          <w:rPr>
            <w:rStyle w:val="Hyperlink"/>
          </w:rPr>
          <w:t>16.3.1.</w:t>
        </w:r>
        <w:r w:rsidR="005A66C8">
          <w:rPr>
            <w:rFonts w:cstheme="minorBidi"/>
            <w:b w:val="0"/>
            <w:i w:val="0"/>
            <w:color w:val="auto"/>
            <w:sz w:val="22"/>
            <w:szCs w:val="22"/>
            <w:lang w:bidi="ar-SA"/>
          </w:rPr>
          <w:tab/>
        </w:r>
        <w:r w:rsidR="005A66C8" w:rsidRPr="002036F2">
          <w:rPr>
            <w:rStyle w:val="Hyperlink"/>
          </w:rPr>
          <w:t>External Invoices</w:t>
        </w:r>
        <w:r w:rsidR="005A66C8">
          <w:rPr>
            <w:webHidden/>
          </w:rPr>
          <w:tab/>
        </w:r>
        <w:r w:rsidR="005A66C8">
          <w:rPr>
            <w:webHidden/>
          </w:rPr>
          <w:fldChar w:fldCharType="begin"/>
        </w:r>
        <w:r w:rsidR="005A66C8">
          <w:rPr>
            <w:webHidden/>
          </w:rPr>
          <w:instrText xml:space="preserve"> PAGEREF _Toc410910536 \h </w:instrText>
        </w:r>
        <w:r w:rsidR="005A66C8">
          <w:rPr>
            <w:webHidden/>
          </w:rPr>
        </w:r>
        <w:r w:rsidR="005A66C8">
          <w:rPr>
            <w:webHidden/>
          </w:rPr>
          <w:fldChar w:fldCharType="separate"/>
        </w:r>
        <w:r w:rsidR="005A66C8">
          <w:rPr>
            <w:webHidden/>
          </w:rPr>
          <w:t>80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37" w:history="1">
        <w:r w:rsidR="005A66C8" w:rsidRPr="002036F2">
          <w:rPr>
            <w:rStyle w:val="Hyperlink"/>
          </w:rPr>
          <w:t>16.4.</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_Toc410910537 \h </w:instrText>
        </w:r>
        <w:r w:rsidR="005A66C8">
          <w:rPr>
            <w:webHidden/>
          </w:rPr>
        </w:r>
        <w:r w:rsidR="005A66C8">
          <w:rPr>
            <w:webHidden/>
          </w:rPr>
          <w:fldChar w:fldCharType="separate"/>
        </w:r>
        <w:r w:rsidR="005A66C8">
          <w:rPr>
            <w:webHidden/>
          </w:rPr>
          <w:t>81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38" w:history="1">
        <w:r w:rsidR="005A66C8" w:rsidRPr="002036F2">
          <w:rPr>
            <w:rStyle w:val="Hyperlink"/>
          </w:rPr>
          <w:t>16.4.1.</w:t>
        </w:r>
        <w:r w:rsidR="005A66C8">
          <w:rPr>
            <w:rFonts w:cstheme="minorBidi"/>
            <w:b w:val="0"/>
            <w:i w:val="0"/>
            <w:color w:val="auto"/>
            <w:sz w:val="22"/>
            <w:szCs w:val="22"/>
            <w:lang w:bidi="ar-SA"/>
          </w:rPr>
          <w:tab/>
        </w:r>
        <w:r w:rsidR="005A66C8" w:rsidRPr="002036F2">
          <w:rPr>
            <w:rStyle w:val="Hyperlink"/>
          </w:rPr>
          <w:t>Billing Number Search</w:t>
        </w:r>
        <w:r w:rsidR="005A66C8">
          <w:rPr>
            <w:webHidden/>
          </w:rPr>
          <w:tab/>
        </w:r>
        <w:r w:rsidR="005A66C8">
          <w:rPr>
            <w:webHidden/>
          </w:rPr>
          <w:fldChar w:fldCharType="begin"/>
        </w:r>
        <w:r w:rsidR="005A66C8">
          <w:rPr>
            <w:webHidden/>
          </w:rPr>
          <w:instrText xml:space="preserve"> PAGEREF _Toc410910538 \h </w:instrText>
        </w:r>
        <w:r w:rsidR="005A66C8">
          <w:rPr>
            <w:webHidden/>
          </w:rPr>
        </w:r>
        <w:r w:rsidR="005A66C8">
          <w:rPr>
            <w:webHidden/>
          </w:rPr>
          <w:fldChar w:fldCharType="separate"/>
        </w:r>
        <w:r w:rsidR="005A66C8">
          <w:rPr>
            <w:webHidden/>
          </w:rPr>
          <w:t>81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39" w:history="1">
        <w:r w:rsidR="005A66C8" w:rsidRPr="002036F2">
          <w:rPr>
            <w:rStyle w:val="Hyperlink"/>
          </w:rPr>
          <w:t>16.4.2.</w:t>
        </w:r>
        <w:r w:rsidR="005A66C8">
          <w:rPr>
            <w:rFonts w:cstheme="minorBidi"/>
            <w:b w:val="0"/>
            <w:i w:val="0"/>
            <w:color w:val="auto"/>
            <w:sz w:val="22"/>
            <w:szCs w:val="22"/>
            <w:lang w:bidi="ar-SA"/>
          </w:rPr>
          <w:tab/>
        </w:r>
        <w:r w:rsidR="005A66C8" w:rsidRPr="002036F2">
          <w:rPr>
            <w:rStyle w:val="Hyperlink"/>
          </w:rPr>
          <w:t>Core</w:t>
        </w:r>
        <w:r w:rsidR="005A66C8">
          <w:rPr>
            <w:webHidden/>
          </w:rPr>
          <w:tab/>
        </w:r>
        <w:r w:rsidR="005A66C8">
          <w:rPr>
            <w:webHidden/>
          </w:rPr>
          <w:fldChar w:fldCharType="begin"/>
        </w:r>
        <w:r w:rsidR="005A66C8">
          <w:rPr>
            <w:webHidden/>
          </w:rPr>
          <w:instrText xml:space="preserve"> PAGEREF _Toc410910539 \h </w:instrText>
        </w:r>
        <w:r w:rsidR="005A66C8">
          <w:rPr>
            <w:webHidden/>
          </w:rPr>
        </w:r>
        <w:r w:rsidR="005A66C8">
          <w:rPr>
            <w:webHidden/>
          </w:rPr>
          <w:fldChar w:fldCharType="separate"/>
        </w:r>
        <w:r w:rsidR="005A66C8">
          <w:rPr>
            <w:webHidden/>
          </w:rPr>
          <w:t>81</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40" w:history="1">
        <w:r w:rsidR="005A66C8" w:rsidRPr="002036F2">
          <w:rPr>
            <w:rStyle w:val="Hyperlink"/>
          </w:rPr>
          <w:t>16.4.3.</w:t>
        </w:r>
        <w:r w:rsidR="005A66C8">
          <w:rPr>
            <w:rFonts w:cstheme="minorBidi"/>
            <w:b w:val="0"/>
            <w:i w:val="0"/>
            <w:color w:val="auto"/>
            <w:sz w:val="22"/>
            <w:szCs w:val="22"/>
            <w:lang w:bidi="ar-SA"/>
          </w:rPr>
          <w:tab/>
        </w:r>
        <w:r w:rsidR="005A66C8" w:rsidRPr="002036F2">
          <w:rPr>
            <w:rStyle w:val="Hyperlink"/>
          </w:rPr>
          <w:t>External</w:t>
        </w:r>
        <w:r w:rsidR="005A66C8">
          <w:rPr>
            <w:webHidden/>
          </w:rPr>
          <w:tab/>
        </w:r>
        <w:r w:rsidR="005A66C8">
          <w:rPr>
            <w:webHidden/>
          </w:rPr>
          <w:fldChar w:fldCharType="begin"/>
        </w:r>
        <w:r w:rsidR="005A66C8">
          <w:rPr>
            <w:webHidden/>
          </w:rPr>
          <w:instrText xml:space="preserve"> PAGEREF _Toc410910540 \h </w:instrText>
        </w:r>
        <w:r w:rsidR="005A66C8">
          <w:rPr>
            <w:webHidden/>
          </w:rPr>
        </w:r>
        <w:r w:rsidR="005A66C8">
          <w:rPr>
            <w:webHidden/>
          </w:rPr>
          <w:fldChar w:fldCharType="separate"/>
        </w:r>
        <w:r w:rsidR="005A66C8">
          <w:rPr>
            <w:webHidden/>
          </w:rPr>
          <w:t>83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41" w:history="1">
        <w:r w:rsidR="005A66C8" w:rsidRPr="002036F2">
          <w:rPr>
            <w:rStyle w:val="Hyperlink"/>
          </w:rPr>
          <w:t>16.4.4.</w:t>
        </w:r>
        <w:r w:rsidR="005A66C8">
          <w:rPr>
            <w:rFonts w:cstheme="minorBidi"/>
            <w:b w:val="0"/>
            <w:i w:val="0"/>
            <w:color w:val="auto"/>
            <w:sz w:val="22"/>
            <w:szCs w:val="22"/>
            <w:lang w:bidi="ar-SA"/>
          </w:rPr>
          <w:tab/>
        </w:r>
        <w:r w:rsidR="005A66C8" w:rsidRPr="002036F2">
          <w:rPr>
            <w:rStyle w:val="Hyperlink"/>
          </w:rPr>
          <w:t>Item</w:t>
        </w:r>
        <w:r w:rsidR="005A66C8">
          <w:rPr>
            <w:webHidden/>
          </w:rPr>
          <w:tab/>
        </w:r>
        <w:r w:rsidR="005A66C8">
          <w:rPr>
            <w:webHidden/>
          </w:rPr>
          <w:fldChar w:fldCharType="begin"/>
        </w:r>
        <w:r w:rsidR="005A66C8">
          <w:rPr>
            <w:webHidden/>
          </w:rPr>
          <w:instrText xml:space="preserve"> PAGEREF _Toc410910541 \h </w:instrText>
        </w:r>
        <w:r w:rsidR="005A66C8">
          <w:rPr>
            <w:webHidden/>
          </w:rPr>
        </w:r>
        <w:r w:rsidR="005A66C8">
          <w:rPr>
            <w:webHidden/>
          </w:rPr>
          <w:fldChar w:fldCharType="separate"/>
        </w:r>
        <w:r w:rsidR="005A66C8">
          <w:rPr>
            <w:webHidden/>
          </w:rPr>
          <w:t>83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42" w:history="1">
        <w:r w:rsidR="005A66C8" w:rsidRPr="002036F2">
          <w:rPr>
            <w:rStyle w:val="Hyperlink"/>
          </w:rPr>
          <w:t>16.4.5.</w:t>
        </w:r>
        <w:r w:rsidR="005A66C8">
          <w:rPr>
            <w:rFonts w:cstheme="minorBidi"/>
            <w:b w:val="0"/>
            <w:i w:val="0"/>
            <w:color w:val="auto"/>
            <w:sz w:val="22"/>
            <w:szCs w:val="22"/>
            <w:lang w:bidi="ar-SA"/>
          </w:rPr>
          <w:tab/>
        </w:r>
        <w:r w:rsidR="005A66C8" w:rsidRPr="002036F2">
          <w:rPr>
            <w:rStyle w:val="Hyperlink"/>
          </w:rPr>
          <w:t>Message</w:t>
        </w:r>
        <w:r w:rsidR="005A66C8">
          <w:rPr>
            <w:webHidden/>
          </w:rPr>
          <w:tab/>
        </w:r>
        <w:r w:rsidR="005A66C8">
          <w:rPr>
            <w:webHidden/>
          </w:rPr>
          <w:fldChar w:fldCharType="begin"/>
        </w:r>
        <w:r w:rsidR="005A66C8">
          <w:rPr>
            <w:webHidden/>
          </w:rPr>
          <w:instrText xml:space="preserve"> PAGEREF _Toc410910542 \h </w:instrText>
        </w:r>
        <w:r w:rsidR="005A66C8">
          <w:rPr>
            <w:webHidden/>
          </w:rPr>
        </w:r>
        <w:r w:rsidR="005A66C8">
          <w:rPr>
            <w:webHidden/>
          </w:rPr>
          <w:fldChar w:fldCharType="separate"/>
        </w:r>
        <w:r w:rsidR="005A66C8">
          <w:rPr>
            <w:webHidden/>
          </w:rPr>
          <w:t>85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43" w:history="1">
        <w:r w:rsidR="005A66C8" w:rsidRPr="002036F2">
          <w:rPr>
            <w:rStyle w:val="Hyperlink"/>
          </w:rPr>
          <w:t>16.4.6.</w:t>
        </w:r>
        <w:r w:rsidR="005A66C8">
          <w:rPr>
            <w:rFonts w:cstheme="minorBidi"/>
            <w:b w:val="0"/>
            <w:i w:val="0"/>
            <w:color w:val="auto"/>
            <w:sz w:val="22"/>
            <w:szCs w:val="22"/>
            <w:lang w:bidi="ar-SA"/>
          </w:rPr>
          <w:tab/>
        </w:r>
        <w:r w:rsidR="005A66C8" w:rsidRPr="002036F2">
          <w:rPr>
            <w:rStyle w:val="Hyperlink"/>
          </w:rPr>
          <w:t>User Permissions</w:t>
        </w:r>
        <w:r w:rsidR="005A66C8">
          <w:rPr>
            <w:webHidden/>
          </w:rPr>
          <w:tab/>
        </w:r>
        <w:r w:rsidR="005A66C8">
          <w:rPr>
            <w:webHidden/>
          </w:rPr>
          <w:fldChar w:fldCharType="begin"/>
        </w:r>
        <w:r w:rsidR="005A66C8">
          <w:rPr>
            <w:webHidden/>
          </w:rPr>
          <w:instrText xml:space="preserve"> PAGEREF _Toc410910543 \h </w:instrText>
        </w:r>
        <w:r w:rsidR="005A66C8">
          <w:rPr>
            <w:webHidden/>
          </w:rPr>
        </w:r>
        <w:r w:rsidR="005A66C8">
          <w:rPr>
            <w:webHidden/>
          </w:rPr>
          <w:fldChar w:fldCharType="separate"/>
        </w:r>
        <w:r w:rsidR="005A66C8">
          <w:rPr>
            <w:webHidden/>
          </w:rPr>
          <w:t>85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44" w:history="1">
        <w:r w:rsidR="005A66C8" w:rsidRPr="002036F2">
          <w:rPr>
            <w:rStyle w:val="Hyperlink"/>
          </w:rPr>
          <w:t>16.4.7.</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_Toc410910544 \h </w:instrText>
        </w:r>
        <w:r w:rsidR="005A66C8">
          <w:rPr>
            <w:webHidden/>
          </w:rPr>
        </w:r>
        <w:r w:rsidR="005A66C8">
          <w:rPr>
            <w:webHidden/>
          </w:rPr>
          <w:fldChar w:fldCharType="separate"/>
        </w:r>
        <w:r w:rsidR="005A66C8">
          <w:rPr>
            <w:webHidden/>
          </w:rPr>
          <w:t>85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45" w:history="1">
        <w:r w:rsidR="005A66C8" w:rsidRPr="002036F2">
          <w:rPr>
            <w:rStyle w:val="Hyperlink"/>
          </w:rPr>
          <w:t>16.4.8.</w:t>
        </w:r>
        <w:r w:rsidR="005A66C8">
          <w:rPr>
            <w:rFonts w:cstheme="minorBidi"/>
            <w:b w:val="0"/>
            <w:i w:val="0"/>
            <w:color w:val="auto"/>
            <w:sz w:val="22"/>
            <w:szCs w:val="22"/>
            <w:lang w:bidi="ar-SA"/>
          </w:rPr>
          <w:tab/>
        </w:r>
        <w:r w:rsidR="005A66C8" w:rsidRPr="002036F2">
          <w:rPr>
            <w:rStyle w:val="Hyperlink"/>
          </w:rPr>
          <w:t>Vendor</w:t>
        </w:r>
        <w:r w:rsidR="005A66C8">
          <w:rPr>
            <w:webHidden/>
          </w:rPr>
          <w:tab/>
        </w:r>
        <w:r w:rsidR="005A66C8">
          <w:rPr>
            <w:webHidden/>
          </w:rPr>
          <w:fldChar w:fldCharType="begin"/>
        </w:r>
        <w:r w:rsidR="005A66C8">
          <w:rPr>
            <w:webHidden/>
          </w:rPr>
          <w:instrText xml:space="preserve"> PAGEREF _Toc410910545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46" w:history="1">
        <w:r w:rsidR="005A66C8" w:rsidRPr="002036F2">
          <w:rPr>
            <w:rStyle w:val="Hyperlink"/>
          </w:rPr>
          <w:t>16.5.</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_Toc410910546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47" w:history="1">
        <w:r w:rsidR="005A66C8" w:rsidRPr="002036F2">
          <w:rPr>
            <w:rStyle w:val="Hyperlink"/>
          </w:rPr>
          <w:t>16.5.1.</w:t>
        </w:r>
        <w:r w:rsidR="005A66C8">
          <w:rPr>
            <w:rFonts w:cstheme="minorBidi"/>
            <w:b w:val="0"/>
            <w:i w:val="0"/>
            <w:color w:val="auto"/>
            <w:sz w:val="22"/>
            <w:szCs w:val="22"/>
            <w:lang w:bidi="ar-SA"/>
          </w:rPr>
          <w:tab/>
        </w:r>
        <w:r w:rsidR="005A66C8" w:rsidRPr="002036F2">
          <w:rPr>
            <w:rStyle w:val="Hyperlink"/>
          </w:rPr>
          <w:t>Billing Number Delete</w:t>
        </w:r>
        <w:r w:rsidR="005A66C8">
          <w:rPr>
            <w:webHidden/>
          </w:rPr>
          <w:tab/>
        </w:r>
        <w:r w:rsidR="005A66C8">
          <w:rPr>
            <w:webHidden/>
          </w:rPr>
          <w:fldChar w:fldCharType="begin"/>
        </w:r>
        <w:r w:rsidR="005A66C8">
          <w:rPr>
            <w:webHidden/>
          </w:rPr>
          <w:instrText xml:space="preserve"> PAGEREF _Toc410910547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48" w:history="1">
        <w:r w:rsidR="005A66C8" w:rsidRPr="002036F2">
          <w:rPr>
            <w:rStyle w:val="Hyperlink"/>
          </w:rPr>
          <w:t>16.5.2.</w:t>
        </w:r>
        <w:r w:rsidR="005A66C8">
          <w:rPr>
            <w:rFonts w:cstheme="minorBidi"/>
            <w:b w:val="0"/>
            <w:i w:val="0"/>
            <w:color w:val="auto"/>
            <w:sz w:val="22"/>
            <w:szCs w:val="22"/>
            <w:lang w:bidi="ar-SA"/>
          </w:rPr>
          <w:tab/>
        </w:r>
        <w:r w:rsidR="005A66C8" w:rsidRPr="002036F2">
          <w:rPr>
            <w:rStyle w:val="Hyperlink"/>
          </w:rPr>
          <w:t>External Aging</w:t>
        </w:r>
        <w:r w:rsidR="005A66C8">
          <w:rPr>
            <w:webHidden/>
          </w:rPr>
          <w:tab/>
        </w:r>
        <w:r w:rsidR="005A66C8">
          <w:rPr>
            <w:webHidden/>
          </w:rPr>
          <w:fldChar w:fldCharType="begin"/>
        </w:r>
        <w:r w:rsidR="005A66C8">
          <w:rPr>
            <w:webHidden/>
          </w:rPr>
          <w:instrText xml:space="preserve"> PAGEREF _Toc410910548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49" w:history="1">
        <w:r w:rsidR="005A66C8" w:rsidRPr="002036F2">
          <w:rPr>
            <w:rStyle w:val="Hyperlink"/>
          </w:rPr>
          <w:t>16.5.3.</w:t>
        </w:r>
        <w:r w:rsidR="005A66C8">
          <w:rPr>
            <w:rFonts w:cstheme="minorBidi"/>
            <w:b w:val="0"/>
            <w:i w:val="0"/>
            <w:color w:val="auto"/>
            <w:sz w:val="22"/>
            <w:szCs w:val="22"/>
            <w:lang w:bidi="ar-SA"/>
          </w:rPr>
          <w:tab/>
        </w:r>
        <w:r w:rsidR="005A66C8" w:rsidRPr="002036F2">
          <w:rPr>
            <w:rStyle w:val="Hyperlink"/>
          </w:rPr>
          <w:t>External Customer</w:t>
        </w:r>
        <w:r w:rsidR="005A66C8">
          <w:rPr>
            <w:webHidden/>
          </w:rPr>
          <w:tab/>
        </w:r>
        <w:r w:rsidR="005A66C8">
          <w:rPr>
            <w:webHidden/>
          </w:rPr>
          <w:fldChar w:fldCharType="begin"/>
        </w:r>
        <w:r w:rsidR="005A66C8">
          <w:rPr>
            <w:webHidden/>
          </w:rPr>
          <w:instrText xml:space="preserve"> PAGEREF _Toc410910549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50" w:history="1">
        <w:r w:rsidR="005A66C8" w:rsidRPr="002036F2">
          <w:rPr>
            <w:rStyle w:val="Hyperlink"/>
          </w:rPr>
          <w:t>16.5.4.</w:t>
        </w:r>
        <w:r w:rsidR="005A66C8">
          <w:rPr>
            <w:rFonts w:cstheme="minorBidi"/>
            <w:b w:val="0"/>
            <w:i w:val="0"/>
            <w:color w:val="auto"/>
            <w:sz w:val="22"/>
            <w:szCs w:val="22"/>
            <w:lang w:bidi="ar-SA"/>
          </w:rPr>
          <w:tab/>
        </w:r>
        <w:r w:rsidR="005A66C8" w:rsidRPr="002036F2">
          <w:rPr>
            <w:rStyle w:val="Hyperlink"/>
          </w:rPr>
          <w:t>Inventory Cost</w:t>
        </w:r>
        <w:r w:rsidR="005A66C8">
          <w:rPr>
            <w:webHidden/>
          </w:rPr>
          <w:tab/>
        </w:r>
        <w:r w:rsidR="005A66C8">
          <w:rPr>
            <w:webHidden/>
          </w:rPr>
          <w:fldChar w:fldCharType="begin"/>
        </w:r>
        <w:r w:rsidR="005A66C8">
          <w:rPr>
            <w:webHidden/>
          </w:rPr>
          <w:instrText xml:space="preserve"> PAGEREF _Toc410910550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51" w:history="1">
        <w:r w:rsidR="005A66C8" w:rsidRPr="002036F2">
          <w:rPr>
            <w:rStyle w:val="Hyperlink"/>
          </w:rPr>
          <w:t>16.5.5.</w:t>
        </w:r>
        <w:r w:rsidR="005A66C8">
          <w:rPr>
            <w:rFonts w:cstheme="minorBidi"/>
            <w:b w:val="0"/>
            <w:i w:val="0"/>
            <w:color w:val="auto"/>
            <w:sz w:val="22"/>
            <w:szCs w:val="22"/>
            <w:lang w:bidi="ar-SA"/>
          </w:rPr>
          <w:tab/>
        </w:r>
        <w:r w:rsidR="005A66C8" w:rsidRPr="002036F2">
          <w:rPr>
            <w:rStyle w:val="Hyperlink"/>
          </w:rPr>
          <w:t>Inventory Transaction Log</w:t>
        </w:r>
        <w:r w:rsidR="005A66C8">
          <w:rPr>
            <w:webHidden/>
          </w:rPr>
          <w:tab/>
        </w:r>
        <w:r w:rsidR="005A66C8">
          <w:rPr>
            <w:webHidden/>
          </w:rPr>
          <w:fldChar w:fldCharType="begin"/>
        </w:r>
        <w:r w:rsidR="005A66C8">
          <w:rPr>
            <w:webHidden/>
          </w:rPr>
          <w:instrText xml:space="preserve"> PAGEREF _Toc410910551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52" w:history="1">
        <w:r w:rsidR="005A66C8" w:rsidRPr="002036F2">
          <w:rPr>
            <w:rStyle w:val="Hyperlink"/>
          </w:rPr>
          <w:t>16.5.6.</w:t>
        </w:r>
        <w:r w:rsidR="005A66C8">
          <w:rPr>
            <w:rFonts w:cstheme="minorBidi"/>
            <w:b w:val="0"/>
            <w:i w:val="0"/>
            <w:color w:val="auto"/>
            <w:sz w:val="22"/>
            <w:szCs w:val="22"/>
            <w:lang w:bidi="ar-SA"/>
          </w:rPr>
          <w:tab/>
        </w:r>
        <w:r w:rsidR="005A66C8" w:rsidRPr="002036F2">
          <w:rPr>
            <w:rStyle w:val="Hyperlink"/>
          </w:rPr>
          <w:t>Invoice Reports</w:t>
        </w:r>
        <w:r w:rsidR="005A66C8">
          <w:rPr>
            <w:webHidden/>
          </w:rPr>
          <w:tab/>
        </w:r>
        <w:r w:rsidR="005A66C8">
          <w:rPr>
            <w:webHidden/>
          </w:rPr>
          <w:fldChar w:fldCharType="begin"/>
        </w:r>
        <w:r w:rsidR="005A66C8">
          <w:rPr>
            <w:webHidden/>
          </w:rPr>
          <w:instrText xml:space="preserve"> PAGEREF _Toc410910552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53" w:history="1">
        <w:r w:rsidR="005A66C8" w:rsidRPr="002036F2">
          <w:rPr>
            <w:rStyle w:val="Hyperlink"/>
          </w:rPr>
          <w:t>16.5.7.</w:t>
        </w:r>
        <w:r w:rsidR="005A66C8">
          <w:rPr>
            <w:rFonts w:cstheme="minorBidi"/>
            <w:b w:val="0"/>
            <w:i w:val="0"/>
            <w:color w:val="auto"/>
            <w:sz w:val="22"/>
            <w:szCs w:val="22"/>
            <w:lang w:bidi="ar-SA"/>
          </w:rPr>
          <w:tab/>
        </w:r>
        <w:r w:rsidR="005A66C8" w:rsidRPr="002036F2">
          <w:rPr>
            <w:rStyle w:val="Hyperlink"/>
          </w:rPr>
          <w:t>Item Master</w:t>
        </w:r>
        <w:r w:rsidR="005A66C8">
          <w:rPr>
            <w:webHidden/>
          </w:rPr>
          <w:tab/>
        </w:r>
        <w:r w:rsidR="005A66C8">
          <w:rPr>
            <w:webHidden/>
          </w:rPr>
          <w:fldChar w:fldCharType="begin"/>
        </w:r>
        <w:r w:rsidR="005A66C8">
          <w:rPr>
            <w:webHidden/>
          </w:rPr>
          <w:instrText xml:space="preserve"> PAGEREF _Toc410910553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54" w:history="1">
        <w:r w:rsidR="005A66C8" w:rsidRPr="002036F2">
          <w:rPr>
            <w:rStyle w:val="Hyperlink"/>
          </w:rPr>
          <w:t>16.5.8.</w:t>
        </w:r>
        <w:r w:rsidR="005A66C8">
          <w:rPr>
            <w:rFonts w:cstheme="minorBidi"/>
            <w:b w:val="0"/>
            <w:i w:val="0"/>
            <w:color w:val="auto"/>
            <w:sz w:val="22"/>
            <w:szCs w:val="22"/>
            <w:lang w:bidi="ar-SA"/>
          </w:rPr>
          <w:tab/>
        </w:r>
        <w:r w:rsidR="005A66C8" w:rsidRPr="002036F2">
          <w:rPr>
            <w:rStyle w:val="Hyperlink"/>
          </w:rPr>
          <w:t>On Order</w:t>
        </w:r>
        <w:r w:rsidR="005A66C8">
          <w:rPr>
            <w:webHidden/>
          </w:rPr>
          <w:tab/>
        </w:r>
        <w:r w:rsidR="005A66C8">
          <w:rPr>
            <w:webHidden/>
          </w:rPr>
          <w:fldChar w:fldCharType="begin"/>
        </w:r>
        <w:r w:rsidR="005A66C8">
          <w:rPr>
            <w:webHidden/>
          </w:rPr>
          <w:instrText xml:space="preserve"> PAGEREF _Toc410910554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55" w:history="1">
        <w:r w:rsidR="005A66C8" w:rsidRPr="002036F2">
          <w:rPr>
            <w:rStyle w:val="Hyperlink"/>
          </w:rPr>
          <w:t>16.5.9.</w:t>
        </w:r>
        <w:r w:rsidR="005A66C8">
          <w:rPr>
            <w:rFonts w:cstheme="minorBidi"/>
            <w:b w:val="0"/>
            <w:i w:val="0"/>
            <w:color w:val="auto"/>
            <w:sz w:val="22"/>
            <w:szCs w:val="22"/>
            <w:lang w:bidi="ar-SA"/>
          </w:rPr>
          <w:tab/>
        </w:r>
        <w:r w:rsidR="005A66C8" w:rsidRPr="002036F2">
          <w:rPr>
            <w:rStyle w:val="Hyperlink"/>
          </w:rPr>
          <w:t>Physical Inventory</w:t>
        </w:r>
        <w:r w:rsidR="005A66C8">
          <w:rPr>
            <w:webHidden/>
          </w:rPr>
          <w:tab/>
        </w:r>
        <w:r w:rsidR="005A66C8">
          <w:rPr>
            <w:webHidden/>
          </w:rPr>
          <w:fldChar w:fldCharType="begin"/>
        </w:r>
        <w:r w:rsidR="005A66C8">
          <w:rPr>
            <w:webHidden/>
          </w:rPr>
          <w:instrText xml:space="preserve"> PAGEREF _Toc410910555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56" w:history="1">
        <w:r w:rsidR="005A66C8" w:rsidRPr="002036F2">
          <w:rPr>
            <w:rStyle w:val="Hyperlink"/>
          </w:rPr>
          <w:t>16.5.10.</w:t>
        </w:r>
        <w:r w:rsidR="005A66C8">
          <w:rPr>
            <w:rFonts w:cstheme="minorBidi"/>
            <w:b w:val="0"/>
            <w:i w:val="0"/>
            <w:color w:val="auto"/>
            <w:sz w:val="22"/>
            <w:szCs w:val="22"/>
            <w:lang w:bidi="ar-SA"/>
          </w:rPr>
          <w:tab/>
        </w:r>
        <w:r w:rsidR="005A66C8" w:rsidRPr="002036F2">
          <w:rPr>
            <w:rStyle w:val="Hyperlink"/>
          </w:rPr>
          <w:t>Physical Inventory Variance</w:t>
        </w:r>
        <w:r w:rsidR="005A66C8">
          <w:rPr>
            <w:webHidden/>
          </w:rPr>
          <w:tab/>
        </w:r>
        <w:r w:rsidR="005A66C8">
          <w:rPr>
            <w:webHidden/>
          </w:rPr>
          <w:fldChar w:fldCharType="begin"/>
        </w:r>
        <w:r w:rsidR="005A66C8">
          <w:rPr>
            <w:webHidden/>
          </w:rPr>
          <w:instrText xml:space="preserve"> PAGEREF _Toc410910556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57" w:history="1">
        <w:r w:rsidR="005A66C8" w:rsidRPr="002036F2">
          <w:rPr>
            <w:rStyle w:val="Hyperlink"/>
          </w:rPr>
          <w:t>16.5.11.</w:t>
        </w:r>
        <w:r w:rsidR="005A66C8">
          <w:rPr>
            <w:rFonts w:cstheme="minorBidi"/>
            <w:b w:val="0"/>
            <w:i w:val="0"/>
            <w:color w:val="auto"/>
            <w:sz w:val="22"/>
            <w:szCs w:val="22"/>
            <w:lang w:bidi="ar-SA"/>
          </w:rPr>
          <w:tab/>
        </w:r>
        <w:r w:rsidR="005A66C8" w:rsidRPr="002036F2">
          <w:rPr>
            <w:rStyle w:val="Hyperlink"/>
          </w:rPr>
          <w:t>Price Change Reason</w:t>
        </w:r>
        <w:r w:rsidR="005A66C8">
          <w:rPr>
            <w:webHidden/>
          </w:rPr>
          <w:tab/>
        </w:r>
        <w:r w:rsidR="005A66C8">
          <w:rPr>
            <w:webHidden/>
          </w:rPr>
          <w:fldChar w:fldCharType="begin"/>
        </w:r>
        <w:r w:rsidR="005A66C8">
          <w:rPr>
            <w:webHidden/>
          </w:rPr>
          <w:instrText xml:space="preserve"> PAGEREF _Toc410910557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58" w:history="1">
        <w:r w:rsidR="005A66C8" w:rsidRPr="002036F2">
          <w:rPr>
            <w:rStyle w:val="Hyperlink"/>
          </w:rPr>
          <w:t>16.5.12.</w:t>
        </w:r>
        <w:r w:rsidR="005A66C8">
          <w:rPr>
            <w:rFonts w:cstheme="minorBidi"/>
            <w:b w:val="0"/>
            <w:i w:val="0"/>
            <w:color w:val="auto"/>
            <w:sz w:val="22"/>
            <w:szCs w:val="22"/>
            <w:lang w:bidi="ar-SA"/>
          </w:rPr>
          <w:tab/>
        </w:r>
        <w:r w:rsidR="005A66C8" w:rsidRPr="002036F2">
          <w:rPr>
            <w:rStyle w:val="Hyperlink"/>
          </w:rPr>
          <w:t>Query</w:t>
        </w:r>
        <w:r w:rsidR="005A66C8">
          <w:rPr>
            <w:webHidden/>
          </w:rPr>
          <w:tab/>
        </w:r>
        <w:r w:rsidR="005A66C8">
          <w:rPr>
            <w:webHidden/>
          </w:rPr>
          <w:fldChar w:fldCharType="begin"/>
        </w:r>
        <w:r w:rsidR="005A66C8">
          <w:rPr>
            <w:webHidden/>
          </w:rPr>
          <w:instrText xml:space="preserve"> PAGEREF _Toc410910558 \h </w:instrText>
        </w:r>
        <w:r w:rsidR="005A66C8">
          <w:rPr>
            <w:webHidden/>
          </w:rPr>
        </w:r>
        <w:r w:rsidR="005A66C8">
          <w:rPr>
            <w:webHidden/>
          </w:rPr>
          <w:fldChar w:fldCharType="separate"/>
        </w:r>
        <w:r w:rsidR="005A66C8">
          <w:rPr>
            <w:webHidden/>
          </w:rPr>
          <w:t>86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59" w:history="1">
        <w:r w:rsidR="005A66C8" w:rsidRPr="002036F2">
          <w:rPr>
            <w:rStyle w:val="Hyperlink"/>
          </w:rPr>
          <w:t>16.5.13.</w:t>
        </w:r>
        <w:r w:rsidR="005A66C8">
          <w:rPr>
            <w:rFonts w:cstheme="minorBidi"/>
            <w:b w:val="0"/>
            <w:i w:val="0"/>
            <w:color w:val="auto"/>
            <w:sz w:val="22"/>
            <w:szCs w:val="22"/>
            <w:lang w:bidi="ar-SA"/>
          </w:rPr>
          <w:tab/>
        </w:r>
        <w:r w:rsidR="005A66C8" w:rsidRPr="002036F2">
          <w:rPr>
            <w:rStyle w:val="Hyperlink"/>
          </w:rPr>
          <w:t>Refund</w:t>
        </w:r>
        <w:r w:rsidR="005A66C8">
          <w:rPr>
            <w:webHidden/>
          </w:rPr>
          <w:tab/>
        </w:r>
        <w:r w:rsidR="005A66C8">
          <w:rPr>
            <w:webHidden/>
          </w:rPr>
          <w:fldChar w:fldCharType="begin"/>
        </w:r>
        <w:r w:rsidR="005A66C8">
          <w:rPr>
            <w:webHidden/>
          </w:rPr>
          <w:instrText xml:space="preserve"> PAGEREF _Toc410910559 \h </w:instrText>
        </w:r>
        <w:r w:rsidR="005A66C8">
          <w:rPr>
            <w:webHidden/>
          </w:rPr>
        </w:r>
        <w:r w:rsidR="005A66C8">
          <w:rPr>
            <w:webHidden/>
          </w:rPr>
          <w:fldChar w:fldCharType="separate"/>
        </w:r>
        <w:r w:rsidR="005A66C8">
          <w:rPr>
            <w:webHidden/>
          </w:rPr>
          <w:t>87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60" w:history="1">
        <w:r w:rsidR="005A66C8" w:rsidRPr="002036F2">
          <w:rPr>
            <w:rStyle w:val="Hyperlink"/>
          </w:rPr>
          <w:t>16.5.14.</w:t>
        </w:r>
        <w:r w:rsidR="005A66C8">
          <w:rPr>
            <w:rFonts w:cstheme="minorBidi"/>
            <w:b w:val="0"/>
            <w:i w:val="0"/>
            <w:color w:val="auto"/>
            <w:sz w:val="22"/>
            <w:szCs w:val="22"/>
            <w:lang w:bidi="ar-SA"/>
          </w:rPr>
          <w:tab/>
        </w:r>
        <w:r w:rsidR="005A66C8" w:rsidRPr="002036F2">
          <w:rPr>
            <w:rStyle w:val="Hyperlink"/>
          </w:rPr>
          <w:t>Reprint Receipts</w:t>
        </w:r>
        <w:r w:rsidR="005A66C8">
          <w:rPr>
            <w:webHidden/>
          </w:rPr>
          <w:tab/>
        </w:r>
        <w:r w:rsidR="005A66C8">
          <w:rPr>
            <w:webHidden/>
          </w:rPr>
          <w:fldChar w:fldCharType="begin"/>
        </w:r>
        <w:r w:rsidR="005A66C8">
          <w:rPr>
            <w:webHidden/>
          </w:rPr>
          <w:instrText xml:space="preserve"> PAGEREF _Toc410910560 \h </w:instrText>
        </w:r>
        <w:r w:rsidR="005A66C8">
          <w:rPr>
            <w:webHidden/>
          </w:rPr>
        </w:r>
        <w:r w:rsidR="005A66C8">
          <w:rPr>
            <w:webHidden/>
          </w:rPr>
          <w:fldChar w:fldCharType="separate"/>
        </w:r>
        <w:r w:rsidR="005A66C8">
          <w:rPr>
            <w:webHidden/>
          </w:rPr>
          <w:t>87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61" w:history="1">
        <w:r w:rsidR="005A66C8" w:rsidRPr="002036F2">
          <w:rPr>
            <w:rStyle w:val="Hyperlink"/>
          </w:rPr>
          <w:t>16.5.15.</w:t>
        </w:r>
        <w:r w:rsidR="005A66C8">
          <w:rPr>
            <w:rFonts w:cstheme="minorBidi"/>
            <w:b w:val="0"/>
            <w:i w:val="0"/>
            <w:color w:val="auto"/>
            <w:sz w:val="22"/>
            <w:szCs w:val="22"/>
            <w:lang w:bidi="ar-SA"/>
          </w:rPr>
          <w:tab/>
        </w:r>
        <w:r w:rsidR="005A66C8" w:rsidRPr="002036F2">
          <w:rPr>
            <w:rStyle w:val="Hyperlink"/>
          </w:rPr>
          <w:t>Reprint Purchase Orders</w:t>
        </w:r>
        <w:r w:rsidR="005A66C8">
          <w:rPr>
            <w:webHidden/>
          </w:rPr>
          <w:tab/>
        </w:r>
        <w:r w:rsidR="005A66C8">
          <w:rPr>
            <w:webHidden/>
          </w:rPr>
          <w:fldChar w:fldCharType="begin"/>
        </w:r>
        <w:r w:rsidR="005A66C8">
          <w:rPr>
            <w:webHidden/>
          </w:rPr>
          <w:instrText xml:space="preserve"> PAGEREF _Toc410910561 \h </w:instrText>
        </w:r>
        <w:r w:rsidR="005A66C8">
          <w:rPr>
            <w:webHidden/>
          </w:rPr>
        </w:r>
        <w:r w:rsidR="005A66C8">
          <w:rPr>
            <w:webHidden/>
          </w:rPr>
          <w:fldChar w:fldCharType="separate"/>
        </w:r>
        <w:r w:rsidR="005A66C8">
          <w:rPr>
            <w:webHidden/>
          </w:rPr>
          <w:t>87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62" w:history="1">
        <w:r w:rsidR="005A66C8" w:rsidRPr="002036F2">
          <w:rPr>
            <w:rStyle w:val="Hyperlink"/>
          </w:rPr>
          <w:t>16.5.16.</w:t>
        </w:r>
        <w:r w:rsidR="005A66C8">
          <w:rPr>
            <w:rFonts w:cstheme="minorBidi"/>
            <w:b w:val="0"/>
            <w:i w:val="0"/>
            <w:color w:val="auto"/>
            <w:sz w:val="22"/>
            <w:szCs w:val="22"/>
            <w:lang w:bidi="ar-SA"/>
          </w:rPr>
          <w:tab/>
        </w:r>
        <w:r w:rsidR="005A66C8" w:rsidRPr="002036F2">
          <w:rPr>
            <w:rStyle w:val="Hyperlink"/>
          </w:rPr>
          <w:t>Summary Reports</w:t>
        </w:r>
        <w:r w:rsidR="005A66C8">
          <w:rPr>
            <w:webHidden/>
          </w:rPr>
          <w:tab/>
        </w:r>
        <w:r w:rsidR="005A66C8">
          <w:rPr>
            <w:webHidden/>
          </w:rPr>
          <w:fldChar w:fldCharType="begin"/>
        </w:r>
        <w:r w:rsidR="005A66C8">
          <w:rPr>
            <w:webHidden/>
          </w:rPr>
          <w:instrText xml:space="preserve"> PAGEREF _Toc410910562 \h </w:instrText>
        </w:r>
        <w:r w:rsidR="005A66C8">
          <w:rPr>
            <w:webHidden/>
          </w:rPr>
        </w:r>
        <w:r w:rsidR="005A66C8">
          <w:rPr>
            <w:webHidden/>
          </w:rPr>
          <w:fldChar w:fldCharType="separate"/>
        </w:r>
        <w:r w:rsidR="005A66C8">
          <w:rPr>
            <w:webHidden/>
          </w:rPr>
          <w:t>87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63" w:history="1">
        <w:r w:rsidR="005A66C8" w:rsidRPr="002036F2">
          <w:rPr>
            <w:rStyle w:val="Hyperlink"/>
          </w:rPr>
          <w:t>16.5.17.</w:t>
        </w:r>
        <w:r w:rsidR="005A66C8">
          <w:rPr>
            <w:rFonts w:cstheme="minorBidi"/>
            <w:b w:val="0"/>
            <w:i w:val="0"/>
            <w:color w:val="auto"/>
            <w:sz w:val="22"/>
            <w:szCs w:val="22"/>
            <w:lang w:bidi="ar-SA"/>
          </w:rPr>
          <w:tab/>
        </w:r>
        <w:r w:rsidR="005A66C8" w:rsidRPr="002036F2">
          <w:rPr>
            <w:rStyle w:val="Hyperlink"/>
          </w:rPr>
          <w:t>Usage Reports</w:t>
        </w:r>
        <w:r w:rsidR="005A66C8">
          <w:rPr>
            <w:webHidden/>
          </w:rPr>
          <w:tab/>
        </w:r>
        <w:r w:rsidR="005A66C8">
          <w:rPr>
            <w:webHidden/>
          </w:rPr>
          <w:fldChar w:fldCharType="begin"/>
        </w:r>
        <w:r w:rsidR="005A66C8">
          <w:rPr>
            <w:webHidden/>
          </w:rPr>
          <w:instrText xml:space="preserve"> PAGEREF _Toc410910563 \h </w:instrText>
        </w:r>
        <w:r w:rsidR="005A66C8">
          <w:rPr>
            <w:webHidden/>
          </w:rPr>
        </w:r>
        <w:r w:rsidR="005A66C8">
          <w:rPr>
            <w:webHidden/>
          </w:rPr>
          <w:fldChar w:fldCharType="separate"/>
        </w:r>
        <w:r w:rsidR="005A66C8">
          <w:rPr>
            <w:webHidden/>
          </w:rPr>
          <w:t>87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64" w:history="1">
        <w:r w:rsidR="005A66C8" w:rsidRPr="002036F2">
          <w:rPr>
            <w:rStyle w:val="Hyperlink"/>
          </w:rPr>
          <w:t>16.5.18.</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_Toc410910564 \h </w:instrText>
        </w:r>
        <w:r w:rsidR="005A66C8">
          <w:rPr>
            <w:webHidden/>
          </w:rPr>
        </w:r>
        <w:r w:rsidR="005A66C8">
          <w:rPr>
            <w:webHidden/>
          </w:rPr>
          <w:fldChar w:fldCharType="separate"/>
        </w:r>
        <w:r w:rsidR="005A66C8">
          <w:rPr>
            <w:webHidden/>
          </w:rPr>
          <w:t>87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65" w:history="1">
        <w:r w:rsidR="005A66C8" w:rsidRPr="002036F2">
          <w:rPr>
            <w:rStyle w:val="Hyperlink"/>
          </w:rPr>
          <w:t>16.5.19.</w:t>
        </w:r>
        <w:r w:rsidR="005A66C8">
          <w:rPr>
            <w:rFonts w:cstheme="minorBidi"/>
            <w:b w:val="0"/>
            <w:i w:val="0"/>
            <w:color w:val="auto"/>
            <w:sz w:val="22"/>
            <w:szCs w:val="22"/>
            <w:lang w:bidi="ar-SA"/>
          </w:rPr>
          <w:tab/>
        </w:r>
        <w:r w:rsidR="005A66C8" w:rsidRPr="002036F2">
          <w:rPr>
            <w:rStyle w:val="Hyperlink"/>
          </w:rPr>
          <w:t>Usage Extract</w:t>
        </w:r>
        <w:r w:rsidR="005A66C8">
          <w:rPr>
            <w:webHidden/>
          </w:rPr>
          <w:tab/>
        </w:r>
        <w:r w:rsidR="005A66C8">
          <w:rPr>
            <w:webHidden/>
          </w:rPr>
          <w:fldChar w:fldCharType="begin"/>
        </w:r>
        <w:r w:rsidR="005A66C8">
          <w:rPr>
            <w:webHidden/>
          </w:rPr>
          <w:instrText xml:space="preserve"> PAGEREF _Toc410910565 \h </w:instrText>
        </w:r>
        <w:r w:rsidR="005A66C8">
          <w:rPr>
            <w:webHidden/>
          </w:rPr>
        </w:r>
        <w:r w:rsidR="005A66C8">
          <w:rPr>
            <w:webHidden/>
          </w:rPr>
          <w:fldChar w:fldCharType="separate"/>
        </w:r>
        <w:r w:rsidR="005A66C8">
          <w:rPr>
            <w:webHidden/>
          </w:rPr>
          <w:t>87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66" w:history="1">
        <w:r w:rsidR="005A66C8" w:rsidRPr="002036F2">
          <w:rPr>
            <w:rStyle w:val="Hyperlink"/>
          </w:rPr>
          <w:t>16.5.20.</w:t>
        </w:r>
        <w:r w:rsidR="005A66C8">
          <w:rPr>
            <w:rFonts w:cstheme="minorBidi"/>
            <w:b w:val="0"/>
            <w:i w:val="0"/>
            <w:color w:val="auto"/>
            <w:sz w:val="22"/>
            <w:szCs w:val="22"/>
            <w:lang w:bidi="ar-SA"/>
          </w:rPr>
          <w:tab/>
        </w:r>
        <w:r w:rsidR="005A66C8" w:rsidRPr="002036F2">
          <w:rPr>
            <w:rStyle w:val="Hyperlink"/>
          </w:rPr>
          <w:t>Vendor</w:t>
        </w:r>
        <w:r w:rsidR="005A66C8">
          <w:rPr>
            <w:webHidden/>
          </w:rPr>
          <w:tab/>
        </w:r>
        <w:r w:rsidR="005A66C8">
          <w:rPr>
            <w:webHidden/>
          </w:rPr>
          <w:fldChar w:fldCharType="begin"/>
        </w:r>
        <w:r w:rsidR="005A66C8">
          <w:rPr>
            <w:webHidden/>
          </w:rPr>
          <w:instrText xml:space="preserve"> PAGEREF _Toc410910566 \h </w:instrText>
        </w:r>
        <w:r w:rsidR="005A66C8">
          <w:rPr>
            <w:webHidden/>
          </w:rPr>
        </w:r>
        <w:r w:rsidR="005A66C8">
          <w:rPr>
            <w:webHidden/>
          </w:rPr>
          <w:fldChar w:fldCharType="separate"/>
        </w:r>
        <w:r w:rsidR="005A66C8">
          <w:rPr>
            <w:webHidden/>
          </w:rPr>
          <w:t>87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67" w:history="1">
        <w:r w:rsidR="005A66C8" w:rsidRPr="002036F2">
          <w:rPr>
            <w:rStyle w:val="Hyperlink"/>
          </w:rPr>
          <w:t>16.5.21.</w:t>
        </w:r>
        <w:r w:rsidR="005A66C8">
          <w:rPr>
            <w:rFonts w:cstheme="minorBidi"/>
            <w:b w:val="0"/>
            <w:i w:val="0"/>
            <w:color w:val="auto"/>
            <w:sz w:val="22"/>
            <w:szCs w:val="22"/>
            <w:lang w:bidi="ar-SA"/>
          </w:rPr>
          <w:tab/>
        </w:r>
        <w:r w:rsidR="005A66C8" w:rsidRPr="002036F2">
          <w:rPr>
            <w:rStyle w:val="Hyperlink"/>
          </w:rPr>
          <w:t>Voucher</w:t>
        </w:r>
        <w:r w:rsidR="005A66C8">
          <w:rPr>
            <w:webHidden/>
          </w:rPr>
          <w:tab/>
        </w:r>
        <w:r w:rsidR="005A66C8">
          <w:rPr>
            <w:webHidden/>
          </w:rPr>
          <w:fldChar w:fldCharType="begin"/>
        </w:r>
        <w:r w:rsidR="005A66C8">
          <w:rPr>
            <w:webHidden/>
          </w:rPr>
          <w:instrText xml:space="preserve"> PAGEREF _Toc410910567 \h </w:instrText>
        </w:r>
        <w:r w:rsidR="005A66C8">
          <w:rPr>
            <w:webHidden/>
          </w:rPr>
        </w:r>
        <w:r w:rsidR="005A66C8">
          <w:rPr>
            <w:webHidden/>
          </w:rPr>
          <w:fldChar w:fldCharType="separate"/>
        </w:r>
        <w:r w:rsidR="005A66C8">
          <w:rPr>
            <w:webHidden/>
          </w:rPr>
          <w:t>87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68" w:history="1">
        <w:r w:rsidR="005A66C8" w:rsidRPr="002036F2">
          <w:rPr>
            <w:rStyle w:val="Hyperlink"/>
          </w:rPr>
          <w:t>16.6.</w:t>
        </w:r>
        <w:r w:rsidR="005A66C8">
          <w:rPr>
            <w:rFonts w:cstheme="minorBidi"/>
            <w:b w:val="0"/>
            <w:bCs w:val="0"/>
            <w:color w:val="auto"/>
            <w:sz w:val="22"/>
            <w:szCs w:val="22"/>
            <w:lang w:bidi="ar-SA"/>
          </w:rPr>
          <w:tab/>
        </w:r>
        <w:r w:rsidR="005A66C8" w:rsidRPr="002036F2">
          <w:rPr>
            <w:rStyle w:val="Hyperlink"/>
          </w:rPr>
          <w:t>Product Core Hardware Budget  (as of Aug. 20, 2012)</w:t>
        </w:r>
        <w:r w:rsidR="005A66C8">
          <w:rPr>
            <w:webHidden/>
          </w:rPr>
          <w:tab/>
        </w:r>
        <w:r w:rsidR="005A66C8">
          <w:rPr>
            <w:webHidden/>
          </w:rPr>
          <w:fldChar w:fldCharType="begin"/>
        </w:r>
        <w:r w:rsidR="005A66C8">
          <w:rPr>
            <w:webHidden/>
          </w:rPr>
          <w:instrText xml:space="preserve"> PAGEREF _Toc410910568 \h </w:instrText>
        </w:r>
        <w:r w:rsidR="005A66C8">
          <w:rPr>
            <w:webHidden/>
          </w:rPr>
        </w:r>
        <w:r w:rsidR="005A66C8">
          <w:rPr>
            <w:webHidden/>
          </w:rPr>
          <w:fldChar w:fldCharType="separate"/>
        </w:r>
        <w:r w:rsidR="005A66C8">
          <w:rPr>
            <w:webHidden/>
          </w:rPr>
          <w:t>88</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569" w:history="1">
        <w:r w:rsidR="005A66C8" w:rsidRPr="002036F2">
          <w:rPr>
            <w:rStyle w:val="Hyperlink"/>
            <w:rFonts w:asciiTheme="majorHAnsi" w:hAnsiTheme="majorHAnsi"/>
          </w:rPr>
          <w:t>17.</w:t>
        </w:r>
        <w:r w:rsidR="005A66C8">
          <w:rPr>
            <w:rFonts w:asciiTheme="minorHAnsi" w:hAnsiTheme="minorHAnsi"/>
            <w:b w:val="0"/>
            <w:bCs w:val="0"/>
            <w:caps w:val="0"/>
            <w:color w:val="auto"/>
            <w:sz w:val="22"/>
            <w:szCs w:val="22"/>
            <w:lang w:bidi="ar-SA"/>
          </w:rPr>
          <w:tab/>
        </w:r>
        <w:r w:rsidR="005A66C8" w:rsidRPr="002036F2">
          <w:rPr>
            <w:rStyle w:val="Hyperlink"/>
          </w:rPr>
          <w:t>Resource User</w:t>
        </w:r>
        <w:r w:rsidR="005A66C8">
          <w:rPr>
            <w:webHidden/>
          </w:rPr>
          <w:tab/>
        </w:r>
        <w:r w:rsidR="005A66C8">
          <w:rPr>
            <w:webHidden/>
          </w:rPr>
          <w:fldChar w:fldCharType="begin"/>
        </w:r>
        <w:r w:rsidR="005A66C8">
          <w:rPr>
            <w:webHidden/>
          </w:rPr>
          <w:instrText xml:space="preserve"> PAGEREF _Toc410910569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70" w:history="1">
        <w:r w:rsidR="005A66C8" w:rsidRPr="002036F2">
          <w:rPr>
            <w:rStyle w:val="Hyperlink"/>
          </w:rPr>
          <w:t>17.1.</w:t>
        </w:r>
        <w:r w:rsidR="005A66C8">
          <w:rPr>
            <w:rFonts w:cstheme="minorBidi"/>
            <w:b w:val="0"/>
            <w:bCs w:val="0"/>
            <w:color w:val="auto"/>
            <w:sz w:val="22"/>
            <w:szCs w:val="22"/>
            <w:lang w:bidi="ar-SA"/>
          </w:rPr>
          <w:tab/>
        </w:r>
        <w:r w:rsidR="005A66C8" w:rsidRPr="002036F2">
          <w:rPr>
            <w:rStyle w:val="Hyperlink"/>
          </w:rPr>
          <w:t>Entry</w:t>
        </w:r>
        <w:r w:rsidR="005A66C8">
          <w:rPr>
            <w:webHidden/>
          </w:rPr>
          <w:tab/>
        </w:r>
        <w:r w:rsidR="005A66C8">
          <w:rPr>
            <w:webHidden/>
          </w:rPr>
          <w:fldChar w:fldCharType="begin"/>
        </w:r>
        <w:r w:rsidR="005A66C8">
          <w:rPr>
            <w:webHidden/>
          </w:rPr>
          <w:instrText xml:space="preserve"> PAGEREF _Toc410910570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71" w:history="1">
        <w:r w:rsidR="005A66C8" w:rsidRPr="002036F2">
          <w:rPr>
            <w:rStyle w:val="Hyperlink"/>
          </w:rPr>
          <w:t>17.1.1.</w:t>
        </w:r>
        <w:r w:rsidR="005A66C8">
          <w:rPr>
            <w:rFonts w:cstheme="minorBidi"/>
            <w:b w:val="0"/>
            <w:i w:val="0"/>
            <w:color w:val="auto"/>
            <w:sz w:val="22"/>
            <w:szCs w:val="22"/>
            <w:lang w:bidi="ar-SA"/>
          </w:rPr>
          <w:tab/>
        </w:r>
        <w:r w:rsidR="005A66C8" w:rsidRPr="002036F2">
          <w:rPr>
            <w:rStyle w:val="Hyperlink"/>
          </w:rPr>
          <w:t>Open Order Status</w:t>
        </w:r>
        <w:r w:rsidR="005A66C8">
          <w:rPr>
            <w:webHidden/>
          </w:rPr>
          <w:tab/>
        </w:r>
        <w:r w:rsidR="005A66C8">
          <w:rPr>
            <w:webHidden/>
          </w:rPr>
          <w:fldChar w:fldCharType="begin"/>
        </w:r>
        <w:r w:rsidR="005A66C8">
          <w:rPr>
            <w:webHidden/>
          </w:rPr>
          <w:instrText xml:space="preserve"> PAGEREF _Toc410910571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72" w:history="1">
        <w:r w:rsidR="005A66C8" w:rsidRPr="002036F2">
          <w:rPr>
            <w:rStyle w:val="Hyperlink"/>
          </w:rPr>
          <w:t>17.1.2.</w:t>
        </w:r>
        <w:r w:rsidR="005A66C8">
          <w:rPr>
            <w:rFonts w:cstheme="minorBidi"/>
            <w:b w:val="0"/>
            <w:i w:val="0"/>
            <w:color w:val="auto"/>
            <w:sz w:val="22"/>
            <w:szCs w:val="22"/>
            <w:lang w:bidi="ar-SA"/>
          </w:rPr>
          <w:tab/>
        </w:r>
        <w:r w:rsidR="005A66C8" w:rsidRPr="002036F2">
          <w:rPr>
            <w:rStyle w:val="Hyperlink"/>
          </w:rPr>
          <w:t>Order Entry</w:t>
        </w:r>
        <w:r w:rsidR="005A66C8">
          <w:rPr>
            <w:webHidden/>
          </w:rPr>
          <w:tab/>
        </w:r>
        <w:r w:rsidR="005A66C8">
          <w:rPr>
            <w:webHidden/>
          </w:rPr>
          <w:fldChar w:fldCharType="begin"/>
        </w:r>
        <w:r w:rsidR="005A66C8">
          <w:rPr>
            <w:webHidden/>
          </w:rPr>
          <w:instrText xml:space="preserve"> PAGEREF _Toc410910572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73" w:history="1">
        <w:r w:rsidR="005A66C8" w:rsidRPr="002036F2">
          <w:rPr>
            <w:rStyle w:val="Hyperlink"/>
          </w:rPr>
          <w:t>17.1.3.</w:t>
        </w:r>
        <w:r w:rsidR="005A66C8">
          <w:rPr>
            <w:rFonts w:cstheme="minorBidi"/>
            <w:b w:val="0"/>
            <w:i w:val="0"/>
            <w:color w:val="auto"/>
            <w:sz w:val="22"/>
            <w:szCs w:val="22"/>
            <w:lang w:bidi="ar-SA"/>
          </w:rPr>
          <w:tab/>
        </w:r>
        <w:r w:rsidR="005A66C8" w:rsidRPr="002036F2">
          <w:rPr>
            <w:rStyle w:val="Hyperlink"/>
          </w:rPr>
          <w:t>Reserve Core Device</w:t>
        </w:r>
        <w:r w:rsidR="005A66C8">
          <w:rPr>
            <w:webHidden/>
          </w:rPr>
          <w:tab/>
        </w:r>
        <w:r w:rsidR="005A66C8">
          <w:rPr>
            <w:webHidden/>
          </w:rPr>
          <w:fldChar w:fldCharType="begin"/>
        </w:r>
        <w:r w:rsidR="005A66C8">
          <w:rPr>
            <w:webHidden/>
          </w:rPr>
          <w:instrText xml:space="preserve"> PAGEREF _Toc410910573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74" w:history="1">
        <w:r w:rsidR="005A66C8" w:rsidRPr="002036F2">
          <w:rPr>
            <w:rStyle w:val="Hyperlink"/>
          </w:rPr>
          <w:t>17.2.</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_Toc410910574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75" w:history="1">
        <w:r w:rsidR="005A66C8" w:rsidRPr="002036F2">
          <w:rPr>
            <w:rStyle w:val="Hyperlink"/>
          </w:rPr>
          <w:t>17.2.1.</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_Toc410910575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76" w:history="1">
        <w:r w:rsidR="005A66C8" w:rsidRPr="002036F2">
          <w:rPr>
            <w:rStyle w:val="Hyperlink"/>
          </w:rPr>
          <w:t>17.3.</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_Toc410910576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77" w:history="1">
        <w:r w:rsidR="005A66C8" w:rsidRPr="002036F2">
          <w:rPr>
            <w:rStyle w:val="Hyperlink"/>
          </w:rPr>
          <w:t>17.3.1.</w:t>
        </w:r>
        <w:r w:rsidR="005A66C8">
          <w:rPr>
            <w:rFonts w:cstheme="minorBidi"/>
            <w:b w:val="0"/>
            <w:i w:val="0"/>
            <w:color w:val="auto"/>
            <w:sz w:val="22"/>
            <w:szCs w:val="22"/>
            <w:lang w:bidi="ar-SA"/>
          </w:rPr>
          <w:tab/>
        </w:r>
        <w:r w:rsidR="005A66C8" w:rsidRPr="002036F2">
          <w:rPr>
            <w:rStyle w:val="Hyperlink"/>
            <w:rFonts w:cstheme="majorBidi"/>
          </w:rPr>
          <w:t>Resource Reservation</w:t>
        </w:r>
        <w:r w:rsidR="005A66C8">
          <w:rPr>
            <w:webHidden/>
          </w:rPr>
          <w:tab/>
        </w:r>
        <w:r w:rsidR="005A66C8">
          <w:rPr>
            <w:webHidden/>
          </w:rPr>
          <w:fldChar w:fldCharType="begin"/>
        </w:r>
        <w:r w:rsidR="005A66C8">
          <w:rPr>
            <w:webHidden/>
          </w:rPr>
          <w:instrText xml:space="preserve"> PAGEREF _Toc410910577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78" w:history="1">
        <w:r w:rsidR="005A66C8" w:rsidRPr="002036F2">
          <w:rPr>
            <w:rStyle w:val="Hyperlink"/>
          </w:rPr>
          <w:t>17.3.2.</w:t>
        </w:r>
        <w:r w:rsidR="005A66C8">
          <w:rPr>
            <w:rFonts w:cstheme="minorBidi"/>
            <w:b w:val="0"/>
            <w:i w:val="0"/>
            <w:color w:val="auto"/>
            <w:sz w:val="22"/>
            <w:szCs w:val="22"/>
            <w:lang w:bidi="ar-SA"/>
          </w:rPr>
          <w:tab/>
        </w:r>
        <w:r w:rsidR="005A66C8" w:rsidRPr="002036F2">
          <w:rPr>
            <w:rStyle w:val="Hyperlink"/>
          </w:rPr>
          <w:t>Query</w:t>
        </w:r>
        <w:r w:rsidR="005A66C8">
          <w:rPr>
            <w:webHidden/>
          </w:rPr>
          <w:tab/>
        </w:r>
        <w:r w:rsidR="005A66C8">
          <w:rPr>
            <w:webHidden/>
          </w:rPr>
          <w:fldChar w:fldCharType="begin"/>
        </w:r>
        <w:r w:rsidR="005A66C8">
          <w:rPr>
            <w:webHidden/>
          </w:rPr>
          <w:instrText xml:space="preserve"> PAGEREF _Toc410910578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79" w:history="1">
        <w:r w:rsidR="005A66C8" w:rsidRPr="002036F2">
          <w:rPr>
            <w:rStyle w:val="Hyperlink"/>
          </w:rPr>
          <w:t>17.4.</w:t>
        </w:r>
        <w:r w:rsidR="005A66C8">
          <w:rPr>
            <w:rFonts w:cstheme="minorBidi"/>
            <w:b w:val="0"/>
            <w:bCs w:val="0"/>
            <w:color w:val="auto"/>
            <w:sz w:val="22"/>
            <w:szCs w:val="22"/>
            <w:lang w:bidi="ar-SA"/>
          </w:rPr>
          <w:tab/>
        </w:r>
        <w:r w:rsidR="005A66C8" w:rsidRPr="002036F2">
          <w:rPr>
            <w:rStyle w:val="Hyperlink"/>
          </w:rPr>
          <w:t>Search for Services</w:t>
        </w:r>
        <w:r w:rsidR="005A66C8">
          <w:rPr>
            <w:webHidden/>
          </w:rPr>
          <w:tab/>
        </w:r>
        <w:r w:rsidR="005A66C8">
          <w:rPr>
            <w:webHidden/>
          </w:rPr>
          <w:fldChar w:fldCharType="begin"/>
        </w:r>
        <w:r w:rsidR="005A66C8">
          <w:rPr>
            <w:webHidden/>
          </w:rPr>
          <w:instrText xml:space="preserve"> PAGEREF _Toc410910579 \h </w:instrText>
        </w:r>
        <w:r w:rsidR="005A66C8">
          <w:rPr>
            <w:webHidden/>
          </w:rPr>
        </w:r>
        <w:r w:rsidR="005A66C8">
          <w:rPr>
            <w:webHidden/>
          </w:rPr>
          <w:fldChar w:fldCharType="separate"/>
        </w:r>
        <w:r w:rsidR="005A66C8">
          <w:rPr>
            <w:webHidden/>
          </w:rPr>
          <w:t>89</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580" w:history="1">
        <w:r w:rsidR="005A66C8" w:rsidRPr="002036F2">
          <w:rPr>
            <w:rStyle w:val="Hyperlink"/>
            <w:rFonts w:asciiTheme="majorHAnsi" w:hAnsiTheme="majorHAnsi"/>
          </w:rPr>
          <w:t>18.</w:t>
        </w:r>
        <w:r w:rsidR="005A66C8">
          <w:rPr>
            <w:rFonts w:asciiTheme="minorHAnsi" w:hAnsiTheme="minorHAnsi"/>
            <w:b w:val="0"/>
            <w:bCs w:val="0"/>
            <w:caps w:val="0"/>
            <w:color w:val="auto"/>
            <w:sz w:val="22"/>
            <w:szCs w:val="22"/>
            <w:lang w:bidi="ar-SA"/>
          </w:rPr>
          <w:tab/>
        </w:r>
        <w:r w:rsidR="005A66C8" w:rsidRPr="002036F2">
          <w:rPr>
            <w:rStyle w:val="Hyperlink"/>
          </w:rPr>
          <w:t>Service Core Manager</w:t>
        </w:r>
        <w:r w:rsidR="005A66C8">
          <w:rPr>
            <w:webHidden/>
          </w:rPr>
          <w:tab/>
        </w:r>
        <w:r w:rsidR="005A66C8">
          <w:rPr>
            <w:webHidden/>
          </w:rPr>
          <w:fldChar w:fldCharType="begin"/>
        </w:r>
        <w:r w:rsidR="005A66C8">
          <w:rPr>
            <w:webHidden/>
          </w:rPr>
          <w:instrText xml:space="preserve"> PAGEREF _Toc410910580 \h </w:instrText>
        </w:r>
        <w:r w:rsidR="005A66C8">
          <w:rPr>
            <w:webHidden/>
          </w:rPr>
        </w:r>
        <w:r w:rsidR="005A66C8">
          <w:rPr>
            <w:webHidden/>
          </w:rPr>
          <w:fldChar w:fldCharType="separate"/>
        </w:r>
        <w:r w:rsidR="005A66C8">
          <w:rPr>
            <w:webHidden/>
          </w:rPr>
          <w:t>90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81" w:history="1">
        <w:r w:rsidR="005A66C8" w:rsidRPr="002036F2">
          <w:rPr>
            <w:rStyle w:val="Hyperlink"/>
          </w:rPr>
          <w:t>18.1.</w:t>
        </w:r>
        <w:r w:rsidR="005A66C8">
          <w:rPr>
            <w:rFonts w:cstheme="minorBidi"/>
            <w:b w:val="0"/>
            <w:bCs w:val="0"/>
            <w:color w:val="auto"/>
            <w:sz w:val="22"/>
            <w:szCs w:val="22"/>
            <w:lang w:bidi="ar-SA"/>
          </w:rPr>
          <w:tab/>
        </w:r>
        <w:r w:rsidR="005A66C8" w:rsidRPr="002036F2">
          <w:rPr>
            <w:rStyle w:val="Hyperlink"/>
          </w:rPr>
          <w:t>Entry</w:t>
        </w:r>
        <w:r w:rsidR="005A66C8">
          <w:rPr>
            <w:webHidden/>
          </w:rPr>
          <w:tab/>
        </w:r>
        <w:r w:rsidR="005A66C8">
          <w:rPr>
            <w:webHidden/>
          </w:rPr>
          <w:fldChar w:fldCharType="begin"/>
        </w:r>
        <w:r w:rsidR="005A66C8">
          <w:rPr>
            <w:webHidden/>
          </w:rPr>
          <w:instrText xml:space="preserve"> PAGEREF _Toc410910581 \h </w:instrText>
        </w:r>
        <w:r w:rsidR="005A66C8">
          <w:rPr>
            <w:webHidden/>
          </w:rPr>
        </w:r>
        <w:r w:rsidR="005A66C8">
          <w:rPr>
            <w:webHidden/>
          </w:rPr>
          <w:fldChar w:fldCharType="separate"/>
        </w:r>
        <w:r w:rsidR="005A66C8">
          <w:rPr>
            <w:webHidden/>
          </w:rPr>
          <w:t>90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82" w:history="1">
        <w:r w:rsidR="005A66C8" w:rsidRPr="002036F2">
          <w:rPr>
            <w:rStyle w:val="Hyperlink"/>
          </w:rPr>
          <w:t>18.1.1.</w:t>
        </w:r>
        <w:r w:rsidR="005A66C8">
          <w:rPr>
            <w:rFonts w:cstheme="minorBidi"/>
            <w:b w:val="0"/>
            <w:i w:val="0"/>
            <w:color w:val="auto"/>
            <w:sz w:val="22"/>
            <w:szCs w:val="22"/>
            <w:lang w:bidi="ar-SA"/>
          </w:rPr>
          <w:tab/>
        </w:r>
        <w:r w:rsidR="005A66C8" w:rsidRPr="002036F2">
          <w:rPr>
            <w:rStyle w:val="Hyperlink"/>
          </w:rPr>
          <w:t>Billing  Number Correction/Distribution</w:t>
        </w:r>
        <w:r w:rsidR="005A66C8">
          <w:rPr>
            <w:webHidden/>
          </w:rPr>
          <w:tab/>
        </w:r>
        <w:r w:rsidR="005A66C8">
          <w:rPr>
            <w:webHidden/>
          </w:rPr>
          <w:fldChar w:fldCharType="begin"/>
        </w:r>
        <w:r w:rsidR="005A66C8">
          <w:rPr>
            <w:webHidden/>
          </w:rPr>
          <w:instrText xml:space="preserve"> PAGEREF _Toc410910582 \h </w:instrText>
        </w:r>
        <w:r w:rsidR="005A66C8">
          <w:rPr>
            <w:webHidden/>
          </w:rPr>
        </w:r>
        <w:r w:rsidR="005A66C8">
          <w:rPr>
            <w:webHidden/>
          </w:rPr>
          <w:fldChar w:fldCharType="separate"/>
        </w:r>
        <w:r w:rsidR="005A66C8">
          <w:rPr>
            <w:webHidden/>
          </w:rPr>
          <w:t>90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83" w:history="1">
        <w:r w:rsidR="005A66C8" w:rsidRPr="002036F2">
          <w:rPr>
            <w:rStyle w:val="Hyperlink"/>
          </w:rPr>
          <w:t>18.1.2.</w:t>
        </w:r>
        <w:r w:rsidR="005A66C8">
          <w:rPr>
            <w:rFonts w:cstheme="minorBidi"/>
            <w:b w:val="0"/>
            <w:i w:val="0"/>
            <w:color w:val="auto"/>
            <w:sz w:val="22"/>
            <w:szCs w:val="22"/>
            <w:lang w:bidi="ar-SA"/>
          </w:rPr>
          <w:tab/>
        </w:r>
        <w:r w:rsidR="005A66C8" w:rsidRPr="002036F2">
          <w:rPr>
            <w:rStyle w:val="Hyperlink"/>
          </w:rPr>
          <w:t>Core Device Usage Upload</w:t>
        </w:r>
        <w:r w:rsidR="005A66C8">
          <w:rPr>
            <w:webHidden/>
          </w:rPr>
          <w:tab/>
        </w:r>
        <w:r w:rsidR="005A66C8">
          <w:rPr>
            <w:webHidden/>
          </w:rPr>
          <w:fldChar w:fldCharType="begin"/>
        </w:r>
        <w:r w:rsidR="005A66C8">
          <w:rPr>
            <w:webHidden/>
          </w:rPr>
          <w:instrText xml:space="preserve"> PAGEREF _Toc410910583 \h </w:instrText>
        </w:r>
        <w:r w:rsidR="005A66C8">
          <w:rPr>
            <w:webHidden/>
          </w:rPr>
        </w:r>
        <w:r w:rsidR="005A66C8">
          <w:rPr>
            <w:webHidden/>
          </w:rPr>
          <w:fldChar w:fldCharType="separate"/>
        </w:r>
        <w:r w:rsidR="005A66C8">
          <w:rPr>
            <w:webHidden/>
          </w:rPr>
          <w:t>90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84" w:history="1">
        <w:r w:rsidR="005A66C8" w:rsidRPr="002036F2">
          <w:rPr>
            <w:rStyle w:val="Hyperlink"/>
          </w:rPr>
          <w:t>18.1.3.</w:t>
        </w:r>
        <w:r w:rsidR="005A66C8">
          <w:rPr>
            <w:rFonts w:cstheme="minorBidi"/>
            <w:b w:val="0"/>
            <w:i w:val="0"/>
            <w:color w:val="auto"/>
            <w:sz w:val="22"/>
            <w:szCs w:val="22"/>
            <w:lang w:bidi="ar-SA"/>
          </w:rPr>
          <w:tab/>
        </w:r>
        <w:r w:rsidR="005A66C8" w:rsidRPr="002036F2">
          <w:rPr>
            <w:rStyle w:val="Hyperlink"/>
          </w:rPr>
          <w:t>Billing Number Charge  Back</w:t>
        </w:r>
        <w:r w:rsidR="005A66C8">
          <w:rPr>
            <w:webHidden/>
          </w:rPr>
          <w:tab/>
        </w:r>
        <w:r w:rsidR="005A66C8">
          <w:rPr>
            <w:webHidden/>
          </w:rPr>
          <w:fldChar w:fldCharType="begin"/>
        </w:r>
        <w:r w:rsidR="005A66C8">
          <w:rPr>
            <w:webHidden/>
          </w:rPr>
          <w:instrText xml:space="preserve"> PAGEREF _Toc410910584 \h </w:instrText>
        </w:r>
        <w:r w:rsidR="005A66C8">
          <w:rPr>
            <w:webHidden/>
          </w:rPr>
        </w:r>
        <w:r w:rsidR="005A66C8">
          <w:rPr>
            <w:webHidden/>
          </w:rPr>
          <w:fldChar w:fldCharType="separate"/>
        </w:r>
        <w:r w:rsidR="005A66C8">
          <w:rPr>
            <w:webHidden/>
          </w:rPr>
          <w:t>90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85" w:history="1">
        <w:r w:rsidR="005A66C8" w:rsidRPr="002036F2">
          <w:rPr>
            <w:rStyle w:val="Hyperlink"/>
          </w:rPr>
          <w:t>18.1.4.</w:t>
        </w:r>
        <w:r w:rsidR="005A66C8">
          <w:rPr>
            <w:rFonts w:cstheme="minorBidi"/>
            <w:b w:val="0"/>
            <w:i w:val="0"/>
            <w:color w:val="auto"/>
            <w:sz w:val="22"/>
            <w:szCs w:val="22"/>
            <w:lang w:bidi="ar-SA"/>
          </w:rPr>
          <w:tab/>
        </w:r>
        <w:r w:rsidR="005A66C8" w:rsidRPr="002036F2">
          <w:rPr>
            <w:rStyle w:val="Hyperlink"/>
          </w:rPr>
          <w:t>Open Orders</w:t>
        </w:r>
        <w:r w:rsidR="005A66C8">
          <w:rPr>
            <w:webHidden/>
          </w:rPr>
          <w:tab/>
        </w:r>
        <w:r w:rsidR="005A66C8">
          <w:rPr>
            <w:webHidden/>
          </w:rPr>
          <w:fldChar w:fldCharType="begin"/>
        </w:r>
        <w:r w:rsidR="005A66C8">
          <w:rPr>
            <w:webHidden/>
          </w:rPr>
          <w:instrText xml:space="preserve"> PAGEREF _Toc410910585 \h </w:instrText>
        </w:r>
        <w:r w:rsidR="005A66C8">
          <w:rPr>
            <w:webHidden/>
          </w:rPr>
        </w:r>
        <w:r w:rsidR="005A66C8">
          <w:rPr>
            <w:webHidden/>
          </w:rPr>
          <w:fldChar w:fldCharType="separate"/>
        </w:r>
        <w:r w:rsidR="005A66C8">
          <w:rPr>
            <w:webHidden/>
          </w:rPr>
          <w:t>90</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86" w:history="1">
        <w:r w:rsidR="005A66C8" w:rsidRPr="002036F2">
          <w:rPr>
            <w:rStyle w:val="Hyperlink"/>
          </w:rPr>
          <w:t>18.1.5.</w:t>
        </w:r>
        <w:r w:rsidR="005A66C8">
          <w:rPr>
            <w:rFonts w:cstheme="minorBidi"/>
            <w:b w:val="0"/>
            <w:i w:val="0"/>
            <w:color w:val="auto"/>
            <w:sz w:val="22"/>
            <w:szCs w:val="22"/>
            <w:lang w:bidi="ar-SA"/>
          </w:rPr>
          <w:tab/>
        </w:r>
        <w:r w:rsidR="005A66C8" w:rsidRPr="002036F2">
          <w:rPr>
            <w:rStyle w:val="Hyperlink"/>
          </w:rPr>
          <w:t>Order Lab Workflow</w:t>
        </w:r>
        <w:r w:rsidR="005A66C8">
          <w:rPr>
            <w:webHidden/>
          </w:rPr>
          <w:tab/>
        </w:r>
        <w:r w:rsidR="005A66C8">
          <w:rPr>
            <w:webHidden/>
          </w:rPr>
          <w:fldChar w:fldCharType="begin"/>
        </w:r>
        <w:r w:rsidR="005A66C8">
          <w:rPr>
            <w:webHidden/>
          </w:rPr>
          <w:instrText xml:space="preserve"> PAGEREF _Toc410910586 \h </w:instrText>
        </w:r>
        <w:r w:rsidR="005A66C8">
          <w:rPr>
            <w:webHidden/>
          </w:rPr>
        </w:r>
        <w:r w:rsidR="005A66C8">
          <w:rPr>
            <w:webHidden/>
          </w:rPr>
          <w:fldChar w:fldCharType="separate"/>
        </w:r>
        <w:r w:rsidR="005A66C8">
          <w:rPr>
            <w:webHidden/>
          </w:rPr>
          <w:t>93</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87" w:history="1">
        <w:r w:rsidR="005A66C8" w:rsidRPr="002036F2">
          <w:rPr>
            <w:rStyle w:val="Hyperlink"/>
          </w:rPr>
          <w:t>18.1.6.</w:t>
        </w:r>
        <w:r w:rsidR="005A66C8">
          <w:rPr>
            <w:rFonts w:cstheme="minorBidi"/>
            <w:b w:val="0"/>
            <w:i w:val="0"/>
            <w:color w:val="auto"/>
            <w:sz w:val="22"/>
            <w:szCs w:val="22"/>
            <w:lang w:bidi="ar-SA"/>
          </w:rPr>
          <w:tab/>
        </w:r>
        <w:r w:rsidR="005A66C8" w:rsidRPr="002036F2">
          <w:rPr>
            <w:rStyle w:val="Hyperlink"/>
          </w:rPr>
          <w:t>Order Estimate</w:t>
        </w:r>
        <w:r w:rsidR="005A66C8">
          <w:rPr>
            <w:webHidden/>
          </w:rPr>
          <w:tab/>
        </w:r>
        <w:r w:rsidR="005A66C8">
          <w:rPr>
            <w:webHidden/>
          </w:rPr>
          <w:fldChar w:fldCharType="begin"/>
        </w:r>
        <w:r w:rsidR="005A66C8">
          <w:rPr>
            <w:webHidden/>
          </w:rPr>
          <w:instrText xml:space="preserve"> PAGEREF _Toc410910587 \h </w:instrText>
        </w:r>
        <w:r w:rsidR="005A66C8">
          <w:rPr>
            <w:webHidden/>
          </w:rPr>
        </w:r>
        <w:r w:rsidR="005A66C8">
          <w:rPr>
            <w:webHidden/>
          </w:rPr>
          <w:fldChar w:fldCharType="separate"/>
        </w:r>
        <w:r w:rsidR="005A66C8">
          <w:rPr>
            <w:webHidden/>
          </w:rPr>
          <w:t>94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88" w:history="1">
        <w:r w:rsidR="005A66C8" w:rsidRPr="002036F2">
          <w:rPr>
            <w:rStyle w:val="Hyperlink"/>
          </w:rPr>
          <w:t>18.1.7.</w:t>
        </w:r>
        <w:r w:rsidR="005A66C8">
          <w:rPr>
            <w:rFonts w:cstheme="minorBidi"/>
            <w:b w:val="0"/>
            <w:i w:val="0"/>
            <w:color w:val="auto"/>
            <w:sz w:val="22"/>
            <w:szCs w:val="22"/>
            <w:lang w:bidi="ar-SA"/>
          </w:rPr>
          <w:tab/>
        </w:r>
        <w:r w:rsidR="005A66C8" w:rsidRPr="002036F2">
          <w:rPr>
            <w:rStyle w:val="Hyperlink"/>
          </w:rPr>
          <w:t>Order Entry</w:t>
        </w:r>
        <w:r w:rsidR="005A66C8">
          <w:rPr>
            <w:webHidden/>
          </w:rPr>
          <w:tab/>
        </w:r>
        <w:r w:rsidR="005A66C8">
          <w:rPr>
            <w:webHidden/>
          </w:rPr>
          <w:fldChar w:fldCharType="begin"/>
        </w:r>
        <w:r w:rsidR="005A66C8">
          <w:rPr>
            <w:webHidden/>
          </w:rPr>
          <w:instrText xml:space="preserve"> PAGEREF _Toc410910588 \h </w:instrText>
        </w:r>
        <w:r w:rsidR="005A66C8">
          <w:rPr>
            <w:webHidden/>
          </w:rPr>
        </w:r>
        <w:r w:rsidR="005A66C8">
          <w:rPr>
            <w:webHidden/>
          </w:rPr>
          <w:fldChar w:fldCharType="separate"/>
        </w:r>
        <w:r w:rsidR="005A66C8">
          <w:rPr>
            <w:webHidden/>
          </w:rPr>
          <w:t>94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89" w:history="1">
        <w:r w:rsidR="005A66C8" w:rsidRPr="002036F2">
          <w:rPr>
            <w:rStyle w:val="Hyperlink"/>
          </w:rPr>
          <w:t>18.1.8.</w:t>
        </w:r>
        <w:r w:rsidR="005A66C8">
          <w:rPr>
            <w:rFonts w:cstheme="minorBidi"/>
            <w:b w:val="0"/>
            <w:i w:val="0"/>
            <w:color w:val="auto"/>
            <w:sz w:val="22"/>
            <w:szCs w:val="22"/>
            <w:lang w:bidi="ar-SA"/>
          </w:rPr>
          <w:tab/>
        </w:r>
        <w:r w:rsidR="005A66C8" w:rsidRPr="002036F2">
          <w:rPr>
            <w:rStyle w:val="Hyperlink"/>
          </w:rPr>
          <w:t>Refund Entry</w:t>
        </w:r>
        <w:r w:rsidR="005A66C8">
          <w:rPr>
            <w:webHidden/>
          </w:rPr>
          <w:tab/>
        </w:r>
        <w:r w:rsidR="005A66C8">
          <w:rPr>
            <w:webHidden/>
          </w:rPr>
          <w:fldChar w:fldCharType="begin"/>
        </w:r>
        <w:r w:rsidR="005A66C8">
          <w:rPr>
            <w:webHidden/>
          </w:rPr>
          <w:instrText xml:space="preserve"> PAGEREF _Toc410910589 \h </w:instrText>
        </w:r>
        <w:r w:rsidR="005A66C8">
          <w:rPr>
            <w:webHidden/>
          </w:rPr>
        </w:r>
        <w:r w:rsidR="005A66C8">
          <w:rPr>
            <w:webHidden/>
          </w:rPr>
          <w:fldChar w:fldCharType="separate"/>
        </w:r>
        <w:r w:rsidR="005A66C8">
          <w:rPr>
            <w:webHidden/>
          </w:rPr>
          <w:t>95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90" w:history="1">
        <w:r w:rsidR="005A66C8" w:rsidRPr="002036F2">
          <w:rPr>
            <w:rStyle w:val="Hyperlink"/>
          </w:rPr>
          <w:t>18.1.9.</w:t>
        </w:r>
        <w:r w:rsidR="005A66C8">
          <w:rPr>
            <w:rFonts w:cstheme="minorBidi"/>
            <w:b w:val="0"/>
            <w:i w:val="0"/>
            <w:color w:val="auto"/>
            <w:sz w:val="22"/>
            <w:szCs w:val="22"/>
            <w:lang w:bidi="ar-SA"/>
          </w:rPr>
          <w:tab/>
        </w:r>
        <w:r w:rsidR="005A66C8" w:rsidRPr="002036F2">
          <w:rPr>
            <w:rStyle w:val="Hyperlink"/>
          </w:rPr>
          <w:t>Resource Usage Upload</w:t>
        </w:r>
        <w:r w:rsidR="005A66C8">
          <w:rPr>
            <w:webHidden/>
          </w:rPr>
          <w:tab/>
        </w:r>
        <w:r w:rsidR="005A66C8">
          <w:rPr>
            <w:webHidden/>
          </w:rPr>
          <w:fldChar w:fldCharType="begin"/>
        </w:r>
        <w:r w:rsidR="005A66C8">
          <w:rPr>
            <w:webHidden/>
          </w:rPr>
          <w:instrText xml:space="preserve"> PAGEREF _Toc410910590 \h </w:instrText>
        </w:r>
        <w:r w:rsidR="005A66C8">
          <w:rPr>
            <w:webHidden/>
          </w:rPr>
        </w:r>
        <w:r w:rsidR="005A66C8">
          <w:rPr>
            <w:webHidden/>
          </w:rPr>
          <w:fldChar w:fldCharType="separate"/>
        </w:r>
        <w:r w:rsidR="005A66C8">
          <w:rPr>
            <w:webHidden/>
          </w:rPr>
          <w:t>96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91" w:history="1">
        <w:r w:rsidR="005A66C8" w:rsidRPr="002036F2">
          <w:rPr>
            <w:rStyle w:val="Hyperlink"/>
          </w:rPr>
          <w:t>18.1.10.</w:t>
        </w:r>
        <w:r w:rsidR="005A66C8">
          <w:rPr>
            <w:rFonts w:cstheme="minorBidi"/>
            <w:b w:val="0"/>
            <w:i w:val="0"/>
            <w:color w:val="auto"/>
            <w:sz w:val="22"/>
            <w:szCs w:val="22"/>
            <w:lang w:bidi="ar-SA"/>
          </w:rPr>
          <w:tab/>
        </w:r>
        <w:r w:rsidR="005A66C8" w:rsidRPr="002036F2">
          <w:rPr>
            <w:rStyle w:val="Hyperlink"/>
          </w:rPr>
          <w:t>Reserve Core Device</w:t>
        </w:r>
        <w:r w:rsidR="005A66C8">
          <w:rPr>
            <w:webHidden/>
          </w:rPr>
          <w:tab/>
        </w:r>
        <w:r w:rsidR="005A66C8">
          <w:rPr>
            <w:webHidden/>
          </w:rPr>
          <w:fldChar w:fldCharType="begin"/>
        </w:r>
        <w:r w:rsidR="005A66C8">
          <w:rPr>
            <w:webHidden/>
          </w:rPr>
          <w:instrText xml:space="preserve"> PAGEREF _Toc410910591 \h </w:instrText>
        </w:r>
        <w:r w:rsidR="005A66C8">
          <w:rPr>
            <w:webHidden/>
          </w:rPr>
        </w:r>
        <w:r w:rsidR="005A66C8">
          <w:rPr>
            <w:webHidden/>
          </w:rPr>
          <w:fldChar w:fldCharType="separate"/>
        </w:r>
        <w:r w:rsidR="005A66C8">
          <w:rPr>
            <w:webHidden/>
          </w:rPr>
          <w:t>96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92" w:history="1">
        <w:r w:rsidR="005A66C8" w:rsidRPr="002036F2">
          <w:rPr>
            <w:rStyle w:val="Hyperlink"/>
          </w:rPr>
          <w:t>18.1.11.</w:t>
        </w:r>
        <w:r w:rsidR="005A66C8">
          <w:rPr>
            <w:rFonts w:cstheme="minorBidi"/>
            <w:b w:val="0"/>
            <w:i w:val="0"/>
            <w:color w:val="auto"/>
            <w:sz w:val="22"/>
            <w:szCs w:val="22"/>
            <w:lang w:bidi="ar-SA"/>
          </w:rPr>
          <w:tab/>
        </w:r>
        <w:r w:rsidR="005A66C8" w:rsidRPr="002036F2">
          <w:rPr>
            <w:rStyle w:val="Hyperlink"/>
          </w:rPr>
          <w:t>Unconfirmed Orders</w:t>
        </w:r>
        <w:r w:rsidR="005A66C8">
          <w:rPr>
            <w:webHidden/>
          </w:rPr>
          <w:tab/>
        </w:r>
        <w:r w:rsidR="005A66C8">
          <w:rPr>
            <w:webHidden/>
          </w:rPr>
          <w:fldChar w:fldCharType="begin"/>
        </w:r>
        <w:r w:rsidR="005A66C8">
          <w:rPr>
            <w:webHidden/>
          </w:rPr>
          <w:instrText xml:space="preserve"> PAGEREF _Toc410910592 \h </w:instrText>
        </w:r>
        <w:r w:rsidR="005A66C8">
          <w:rPr>
            <w:webHidden/>
          </w:rPr>
        </w:r>
        <w:r w:rsidR="005A66C8">
          <w:rPr>
            <w:webHidden/>
          </w:rPr>
          <w:fldChar w:fldCharType="separate"/>
        </w:r>
        <w:r w:rsidR="005A66C8">
          <w:rPr>
            <w:webHidden/>
          </w:rPr>
          <w:t>97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93" w:history="1">
        <w:r w:rsidR="005A66C8" w:rsidRPr="002036F2">
          <w:rPr>
            <w:rStyle w:val="Hyperlink"/>
          </w:rPr>
          <w:t>18.1.12.</w:t>
        </w:r>
        <w:r w:rsidR="005A66C8">
          <w:rPr>
            <w:rFonts w:cstheme="minorBidi"/>
            <w:b w:val="0"/>
            <w:i w:val="0"/>
            <w:color w:val="auto"/>
            <w:sz w:val="22"/>
            <w:szCs w:val="22"/>
            <w:lang w:bidi="ar-SA"/>
          </w:rPr>
          <w:tab/>
        </w:r>
        <w:r w:rsidR="005A66C8" w:rsidRPr="002036F2">
          <w:rPr>
            <w:rStyle w:val="Hyperlink"/>
          </w:rPr>
          <w:t>Time Entry – Calendar View</w:t>
        </w:r>
        <w:r w:rsidR="005A66C8">
          <w:rPr>
            <w:webHidden/>
          </w:rPr>
          <w:tab/>
        </w:r>
        <w:r w:rsidR="005A66C8">
          <w:rPr>
            <w:webHidden/>
          </w:rPr>
          <w:fldChar w:fldCharType="begin"/>
        </w:r>
        <w:r w:rsidR="005A66C8">
          <w:rPr>
            <w:webHidden/>
          </w:rPr>
          <w:instrText xml:space="preserve"> PAGEREF _Toc410910593 \h </w:instrText>
        </w:r>
        <w:r w:rsidR="005A66C8">
          <w:rPr>
            <w:webHidden/>
          </w:rPr>
        </w:r>
        <w:r w:rsidR="005A66C8">
          <w:rPr>
            <w:webHidden/>
          </w:rPr>
          <w:fldChar w:fldCharType="separate"/>
        </w:r>
        <w:r w:rsidR="005A66C8">
          <w:rPr>
            <w:webHidden/>
          </w:rPr>
          <w:t>97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94" w:history="1">
        <w:r w:rsidR="005A66C8" w:rsidRPr="002036F2">
          <w:rPr>
            <w:rStyle w:val="Hyperlink"/>
          </w:rPr>
          <w:t>18.1.13.</w:t>
        </w:r>
        <w:r w:rsidR="005A66C8">
          <w:rPr>
            <w:rFonts w:cstheme="minorBidi"/>
            <w:b w:val="0"/>
            <w:i w:val="0"/>
            <w:color w:val="auto"/>
            <w:sz w:val="22"/>
            <w:szCs w:val="22"/>
            <w:lang w:bidi="ar-SA"/>
          </w:rPr>
          <w:tab/>
        </w:r>
        <w:r w:rsidR="005A66C8" w:rsidRPr="002036F2">
          <w:rPr>
            <w:rStyle w:val="Hyperlink"/>
          </w:rPr>
          <w:t>Time Entry – Time Sheet View</w:t>
        </w:r>
        <w:r w:rsidR="005A66C8">
          <w:rPr>
            <w:webHidden/>
          </w:rPr>
          <w:tab/>
        </w:r>
        <w:r w:rsidR="005A66C8">
          <w:rPr>
            <w:webHidden/>
          </w:rPr>
          <w:fldChar w:fldCharType="begin"/>
        </w:r>
        <w:r w:rsidR="005A66C8">
          <w:rPr>
            <w:webHidden/>
          </w:rPr>
          <w:instrText xml:space="preserve"> PAGEREF _Toc410910594 \h </w:instrText>
        </w:r>
        <w:r w:rsidR="005A66C8">
          <w:rPr>
            <w:webHidden/>
          </w:rPr>
        </w:r>
        <w:r w:rsidR="005A66C8">
          <w:rPr>
            <w:webHidden/>
          </w:rPr>
          <w:fldChar w:fldCharType="separate"/>
        </w:r>
        <w:r w:rsidR="005A66C8">
          <w:rPr>
            <w:webHidden/>
          </w:rPr>
          <w:t>98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95" w:history="1">
        <w:r w:rsidR="005A66C8" w:rsidRPr="002036F2">
          <w:rPr>
            <w:rStyle w:val="Hyperlink"/>
          </w:rPr>
          <w:t>18.2.</w:t>
        </w:r>
        <w:r w:rsidR="005A66C8">
          <w:rPr>
            <w:rFonts w:cstheme="minorBidi"/>
            <w:b w:val="0"/>
            <w:bCs w:val="0"/>
            <w:color w:val="auto"/>
            <w:sz w:val="22"/>
            <w:szCs w:val="22"/>
            <w:lang w:bidi="ar-SA"/>
          </w:rPr>
          <w:tab/>
        </w:r>
        <w:r w:rsidR="005A66C8" w:rsidRPr="002036F2">
          <w:rPr>
            <w:rStyle w:val="Hyperlink"/>
          </w:rPr>
          <w:t>Invoice Menu</w:t>
        </w:r>
        <w:r w:rsidR="005A66C8">
          <w:rPr>
            <w:webHidden/>
          </w:rPr>
          <w:tab/>
        </w:r>
        <w:r w:rsidR="005A66C8">
          <w:rPr>
            <w:webHidden/>
          </w:rPr>
          <w:fldChar w:fldCharType="begin"/>
        </w:r>
        <w:r w:rsidR="005A66C8">
          <w:rPr>
            <w:webHidden/>
          </w:rPr>
          <w:instrText xml:space="preserve"> PAGEREF _Toc410910595 \h </w:instrText>
        </w:r>
        <w:r w:rsidR="005A66C8">
          <w:rPr>
            <w:webHidden/>
          </w:rPr>
        </w:r>
        <w:r w:rsidR="005A66C8">
          <w:rPr>
            <w:webHidden/>
          </w:rPr>
          <w:fldChar w:fldCharType="separate"/>
        </w:r>
        <w:r w:rsidR="005A66C8">
          <w:rPr>
            <w:webHidden/>
          </w:rPr>
          <w:t>98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96" w:history="1">
        <w:r w:rsidR="005A66C8" w:rsidRPr="002036F2">
          <w:rPr>
            <w:rStyle w:val="Hyperlink"/>
          </w:rPr>
          <w:t>18.2.1.</w:t>
        </w:r>
        <w:r w:rsidR="005A66C8">
          <w:rPr>
            <w:rFonts w:cstheme="minorBidi"/>
            <w:b w:val="0"/>
            <w:i w:val="0"/>
            <w:color w:val="auto"/>
            <w:sz w:val="22"/>
            <w:szCs w:val="22"/>
            <w:lang w:bidi="ar-SA"/>
          </w:rPr>
          <w:tab/>
        </w:r>
        <w:r w:rsidR="005A66C8" w:rsidRPr="002036F2">
          <w:rPr>
            <w:rStyle w:val="Hyperlink"/>
          </w:rPr>
          <w:t>External Invoices</w:t>
        </w:r>
        <w:r w:rsidR="005A66C8">
          <w:rPr>
            <w:webHidden/>
          </w:rPr>
          <w:tab/>
        </w:r>
        <w:r w:rsidR="005A66C8">
          <w:rPr>
            <w:webHidden/>
          </w:rPr>
          <w:fldChar w:fldCharType="begin"/>
        </w:r>
        <w:r w:rsidR="005A66C8">
          <w:rPr>
            <w:webHidden/>
          </w:rPr>
          <w:instrText xml:space="preserve"> PAGEREF _Toc410910596 \h </w:instrText>
        </w:r>
        <w:r w:rsidR="005A66C8">
          <w:rPr>
            <w:webHidden/>
          </w:rPr>
        </w:r>
        <w:r w:rsidR="005A66C8">
          <w:rPr>
            <w:webHidden/>
          </w:rPr>
          <w:fldChar w:fldCharType="separate"/>
        </w:r>
        <w:r w:rsidR="005A66C8">
          <w:rPr>
            <w:webHidden/>
          </w:rPr>
          <w:t>98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597" w:history="1">
        <w:r w:rsidR="005A66C8" w:rsidRPr="002036F2">
          <w:rPr>
            <w:rStyle w:val="Hyperlink"/>
          </w:rPr>
          <w:t>18.3.</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_Toc410910597 \h </w:instrText>
        </w:r>
        <w:r w:rsidR="005A66C8">
          <w:rPr>
            <w:webHidden/>
          </w:rPr>
        </w:r>
        <w:r w:rsidR="005A66C8">
          <w:rPr>
            <w:webHidden/>
          </w:rPr>
          <w:fldChar w:fldCharType="separate"/>
        </w:r>
        <w:r w:rsidR="005A66C8">
          <w:rPr>
            <w:webHidden/>
          </w:rPr>
          <w:t>99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98" w:history="1">
        <w:r w:rsidR="005A66C8" w:rsidRPr="002036F2">
          <w:rPr>
            <w:rStyle w:val="Hyperlink"/>
          </w:rPr>
          <w:t>18.3.1.</w:t>
        </w:r>
        <w:r w:rsidR="005A66C8">
          <w:rPr>
            <w:rFonts w:cstheme="minorBidi"/>
            <w:b w:val="0"/>
            <w:i w:val="0"/>
            <w:color w:val="auto"/>
            <w:sz w:val="22"/>
            <w:szCs w:val="22"/>
            <w:lang w:bidi="ar-SA"/>
          </w:rPr>
          <w:tab/>
        </w:r>
        <w:r w:rsidR="005A66C8" w:rsidRPr="002036F2">
          <w:rPr>
            <w:rStyle w:val="Hyperlink"/>
          </w:rPr>
          <w:t>Billing Number Search</w:t>
        </w:r>
        <w:r w:rsidR="005A66C8">
          <w:rPr>
            <w:webHidden/>
          </w:rPr>
          <w:tab/>
        </w:r>
        <w:r w:rsidR="005A66C8">
          <w:rPr>
            <w:webHidden/>
          </w:rPr>
          <w:fldChar w:fldCharType="begin"/>
        </w:r>
        <w:r w:rsidR="005A66C8">
          <w:rPr>
            <w:webHidden/>
          </w:rPr>
          <w:instrText xml:space="preserve"> PAGEREF _Toc410910598 \h </w:instrText>
        </w:r>
        <w:r w:rsidR="005A66C8">
          <w:rPr>
            <w:webHidden/>
          </w:rPr>
        </w:r>
        <w:r w:rsidR="005A66C8">
          <w:rPr>
            <w:webHidden/>
          </w:rPr>
          <w:fldChar w:fldCharType="separate"/>
        </w:r>
        <w:r w:rsidR="005A66C8">
          <w:rPr>
            <w:webHidden/>
          </w:rPr>
          <w:t>99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599" w:history="1">
        <w:r w:rsidR="005A66C8" w:rsidRPr="002036F2">
          <w:rPr>
            <w:rStyle w:val="Hyperlink"/>
            <w:color w:val="0D0DFF" w:themeColor="hyperlink" w:themeTint="F2"/>
          </w:rPr>
          <w:t>18.3.2.</w:t>
        </w:r>
        <w:r w:rsidR="005A66C8">
          <w:rPr>
            <w:rFonts w:cstheme="minorBidi"/>
            <w:b w:val="0"/>
            <w:i w:val="0"/>
            <w:color w:val="auto"/>
            <w:sz w:val="22"/>
            <w:szCs w:val="22"/>
            <w:lang w:bidi="ar-SA"/>
          </w:rPr>
          <w:tab/>
        </w:r>
        <w:r w:rsidR="005A66C8" w:rsidRPr="002036F2">
          <w:rPr>
            <w:rStyle w:val="Hyperlink"/>
          </w:rPr>
          <w:t>Core</w:t>
        </w:r>
        <w:r w:rsidR="005A66C8">
          <w:rPr>
            <w:webHidden/>
          </w:rPr>
          <w:tab/>
        </w:r>
        <w:r w:rsidR="005A66C8">
          <w:rPr>
            <w:webHidden/>
          </w:rPr>
          <w:fldChar w:fldCharType="begin"/>
        </w:r>
        <w:r w:rsidR="005A66C8">
          <w:rPr>
            <w:webHidden/>
          </w:rPr>
          <w:instrText xml:space="preserve"> PAGEREF _Toc410910599 \h </w:instrText>
        </w:r>
        <w:r w:rsidR="005A66C8">
          <w:rPr>
            <w:webHidden/>
          </w:rPr>
        </w:r>
        <w:r w:rsidR="005A66C8">
          <w:rPr>
            <w:webHidden/>
          </w:rPr>
          <w:fldChar w:fldCharType="separate"/>
        </w:r>
        <w:r w:rsidR="005A66C8">
          <w:rPr>
            <w:webHidden/>
          </w:rPr>
          <w:t>99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00" w:history="1">
        <w:r w:rsidR="005A66C8" w:rsidRPr="002036F2">
          <w:rPr>
            <w:rStyle w:val="Hyperlink"/>
          </w:rPr>
          <w:t>18.3.3.</w:t>
        </w:r>
        <w:r w:rsidR="005A66C8">
          <w:rPr>
            <w:rFonts w:cstheme="minorBidi"/>
            <w:b w:val="0"/>
            <w:i w:val="0"/>
            <w:color w:val="auto"/>
            <w:sz w:val="22"/>
            <w:szCs w:val="22"/>
            <w:lang w:bidi="ar-SA"/>
          </w:rPr>
          <w:tab/>
        </w:r>
        <w:r w:rsidR="005A66C8" w:rsidRPr="002036F2">
          <w:rPr>
            <w:rStyle w:val="Hyperlink"/>
          </w:rPr>
          <w:t>Comparative Pathology -CPL</w:t>
        </w:r>
        <w:r w:rsidR="005A66C8">
          <w:rPr>
            <w:webHidden/>
          </w:rPr>
          <w:tab/>
        </w:r>
        <w:r w:rsidR="005A66C8">
          <w:rPr>
            <w:webHidden/>
          </w:rPr>
          <w:fldChar w:fldCharType="begin"/>
        </w:r>
        <w:r w:rsidR="005A66C8">
          <w:rPr>
            <w:webHidden/>
          </w:rPr>
          <w:instrText xml:space="preserve"> PAGEREF _Toc410910600 \h </w:instrText>
        </w:r>
        <w:r w:rsidR="005A66C8">
          <w:rPr>
            <w:webHidden/>
          </w:rPr>
        </w:r>
        <w:r w:rsidR="005A66C8">
          <w:rPr>
            <w:webHidden/>
          </w:rPr>
          <w:fldChar w:fldCharType="separate"/>
        </w:r>
        <w:r w:rsidR="005A66C8">
          <w:rPr>
            <w:webHidden/>
          </w:rPr>
          <w:t>99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01" w:history="1">
        <w:r w:rsidR="005A66C8" w:rsidRPr="002036F2">
          <w:rPr>
            <w:rStyle w:val="Hyperlink"/>
          </w:rPr>
          <w:t>18.3.4.</w:t>
        </w:r>
        <w:r w:rsidR="005A66C8">
          <w:rPr>
            <w:rFonts w:cstheme="minorBidi"/>
            <w:b w:val="0"/>
            <w:i w:val="0"/>
            <w:color w:val="auto"/>
            <w:sz w:val="22"/>
            <w:szCs w:val="22"/>
            <w:lang w:bidi="ar-SA"/>
          </w:rPr>
          <w:tab/>
        </w:r>
        <w:r w:rsidR="005A66C8" w:rsidRPr="002036F2">
          <w:rPr>
            <w:rStyle w:val="Hyperlink"/>
          </w:rPr>
          <w:t>External</w:t>
        </w:r>
        <w:r w:rsidR="005A66C8">
          <w:rPr>
            <w:webHidden/>
          </w:rPr>
          <w:tab/>
        </w:r>
        <w:r w:rsidR="005A66C8">
          <w:rPr>
            <w:webHidden/>
          </w:rPr>
          <w:fldChar w:fldCharType="begin"/>
        </w:r>
        <w:r w:rsidR="005A66C8">
          <w:rPr>
            <w:webHidden/>
          </w:rPr>
          <w:instrText xml:space="preserve"> PAGEREF _Toc410910601 \h </w:instrText>
        </w:r>
        <w:r w:rsidR="005A66C8">
          <w:rPr>
            <w:webHidden/>
          </w:rPr>
        </w:r>
        <w:r w:rsidR="005A66C8">
          <w:rPr>
            <w:webHidden/>
          </w:rPr>
          <w:fldChar w:fldCharType="separate"/>
        </w:r>
        <w:r w:rsidR="005A66C8">
          <w:rPr>
            <w:webHidden/>
          </w:rPr>
          <w:t>102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02" w:history="1">
        <w:r w:rsidR="005A66C8" w:rsidRPr="002036F2">
          <w:rPr>
            <w:rStyle w:val="Hyperlink"/>
          </w:rPr>
          <w:t>18.3.5.</w:t>
        </w:r>
        <w:r w:rsidR="005A66C8">
          <w:rPr>
            <w:rFonts w:cstheme="minorBidi"/>
            <w:b w:val="0"/>
            <w:i w:val="0"/>
            <w:color w:val="auto"/>
            <w:sz w:val="22"/>
            <w:szCs w:val="22"/>
            <w:lang w:bidi="ar-SA"/>
          </w:rPr>
          <w:tab/>
        </w:r>
        <w:r w:rsidR="005A66C8" w:rsidRPr="002036F2">
          <w:rPr>
            <w:rStyle w:val="Hyperlink"/>
          </w:rPr>
          <w:t>Item</w:t>
        </w:r>
        <w:r w:rsidR="005A66C8">
          <w:rPr>
            <w:webHidden/>
          </w:rPr>
          <w:tab/>
        </w:r>
        <w:r w:rsidR="005A66C8">
          <w:rPr>
            <w:webHidden/>
          </w:rPr>
          <w:fldChar w:fldCharType="begin"/>
        </w:r>
        <w:r w:rsidR="005A66C8">
          <w:rPr>
            <w:webHidden/>
          </w:rPr>
          <w:instrText xml:space="preserve"> PAGEREF _Toc410910602 \h </w:instrText>
        </w:r>
        <w:r w:rsidR="005A66C8">
          <w:rPr>
            <w:webHidden/>
          </w:rPr>
        </w:r>
        <w:r w:rsidR="005A66C8">
          <w:rPr>
            <w:webHidden/>
          </w:rPr>
          <w:fldChar w:fldCharType="separate"/>
        </w:r>
        <w:r w:rsidR="005A66C8">
          <w:rPr>
            <w:webHidden/>
          </w:rPr>
          <w:t>102</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03" w:history="1">
        <w:r w:rsidR="005A66C8" w:rsidRPr="002036F2">
          <w:rPr>
            <w:rStyle w:val="Hyperlink"/>
          </w:rPr>
          <w:t>18.3.6.</w:t>
        </w:r>
        <w:r w:rsidR="005A66C8">
          <w:rPr>
            <w:rFonts w:cstheme="minorBidi"/>
            <w:b w:val="0"/>
            <w:i w:val="0"/>
            <w:color w:val="auto"/>
            <w:sz w:val="22"/>
            <w:szCs w:val="22"/>
            <w:lang w:bidi="ar-SA"/>
          </w:rPr>
          <w:tab/>
        </w:r>
        <w:r w:rsidR="005A66C8" w:rsidRPr="002036F2">
          <w:rPr>
            <w:rStyle w:val="Hyperlink"/>
          </w:rPr>
          <w:t>Line Item Status</w:t>
        </w:r>
        <w:r w:rsidR="005A66C8">
          <w:rPr>
            <w:webHidden/>
          </w:rPr>
          <w:tab/>
        </w:r>
        <w:r w:rsidR="005A66C8">
          <w:rPr>
            <w:webHidden/>
          </w:rPr>
          <w:fldChar w:fldCharType="begin"/>
        </w:r>
        <w:r w:rsidR="005A66C8">
          <w:rPr>
            <w:webHidden/>
          </w:rPr>
          <w:instrText xml:space="preserve"> PAGEREF _Toc410910603 \h </w:instrText>
        </w:r>
        <w:r w:rsidR="005A66C8">
          <w:rPr>
            <w:webHidden/>
          </w:rPr>
        </w:r>
        <w:r w:rsidR="005A66C8">
          <w:rPr>
            <w:webHidden/>
          </w:rPr>
          <w:fldChar w:fldCharType="separate"/>
        </w:r>
        <w:r w:rsidR="005A66C8">
          <w:rPr>
            <w:webHidden/>
          </w:rPr>
          <w:t>105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04" w:history="1">
        <w:r w:rsidR="005A66C8" w:rsidRPr="002036F2">
          <w:rPr>
            <w:rStyle w:val="Hyperlink"/>
          </w:rPr>
          <w:t>18.3.7.</w:t>
        </w:r>
        <w:r w:rsidR="005A66C8">
          <w:rPr>
            <w:rFonts w:cstheme="minorBidi"/>
            <w:b w:val="0"/>
            <w:i w:val="0"/>
            <w:color w:val="auto"/>
            <w:sz w:val="22"/>
            <w:szCs w:val="22"/>
            <w:lang w:bidi="ar-SA"/>
          </w:rPr>
          <w:tab/>
        </w:r>
        <w:r w:rsidR="005A66C8" w:rsidRPr="002036F2">
          <w:rPr>
            <w:rStyle w:val="Hyperlink"/>
          </w:rPr>
          <w:t>Message</w:t>
        </w:r>
        <w:r w:rsidR="005A66C8">
          <w:rPr>
            <w:webHidden/>
          </w:rPr>
          <w:tab/>
        </w:r>
        <w:r w:rsidR="005A66C8">
          <w:rPr>
            <w:webHidden/>
          </w:rPr>
          <w:fldChar w:fldCharType="begin"/>
        </w:r>
        <w:r w:rsidR="005A66C8">
          <w:rPr>
            <w:webHidden/>
          </w:rPr>
          <w:instrText xml:space="preserve"> PAGEREF _Toc410910604 \h </w:instrText>
        </w:r>
        <w:r w:rsidR="005A66C8">
          <w:rPr>
            <w:webHidden/>
          </w:rPr>
        </w:r>
        <w:r w:rsidR="005A66C8">
          <w:rPr>
            <w:webHidden/>
          </w:rPr>
          <w:fldChar w:fldCharType="separate"/>
        </w:r>
        <w:r w:rsidR="005A66C8">
          <w:rPr>
            <w:webHidden/>
          </w:rPr>
          <w:t>105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05" w:history="1">
        <w:r w:rsidR="005A66C8" w:rsidRPr="002036F2">
          <w:rPr>
            <w:rStyle w:val="Hyperlink"/>
          </w:rPr>
          <w:t>18.3.8.</w:t>
        </w:r>
        <w:r w:rsidR="005A66C8">
          <w:rPr>
            <w:rFonts w:cstheme="minorBidi"/>
            <w:b w:val="0"/>
            <w:i w:val="0"/>
            <w:color w:val="auto"/>
            <w:sz w:val="22"/>
            <w:szCs w:val="22"/>
            <w:lang w:bidi="ar-SA"/>
          </w:rPr>
          <w:tab/>
        </w:r>
        <w:r w:rsidR="005A66C8" w:rsidRPr="002036F2">
          <w:rPr>
            <w:rStyle w:val="Hyperlink"/>
          </w:rPr>
          <w:t>Order Template</w:t>
        </w:r>
        <w:r w:rsidR="005A66C8">
          <w:rPr>
            <w:webHidden/>
          </w:rPr>
          <w:tab/>
        </w:r>
        <w:r w:rsidR="005A66C8">
          <w:rPr>
            <w:webHidden/>
          </w:rPr>
          <w:fldChar w:fldCharType="begin"/>
        </w:r>
        <w:r w:rsidR="005A66C8">
          <w:rPr>
            <w:webHidden/>
          </w:rPr>
          <w:instrText xml:space="preserve"> PAGEREF _Toc410910605 \h </w:instrText>
        </w:r>
        <w:r w:rsidR="005A66C8">
          <w:rPr>
            <w:webHidden/>
          </w:rPr>
        </w:r>
        <w:r w:rsidR="005A66C8">
          <w:rPr>
            <w:webHidden/>
          </w:rPr>
          <w:fldChar w:fldCharType="separate"/>
        </w:r>
        <w:r w:rsidR="005A66C8">
          <w:rPr>
            <w:webHidden/>
          </w:rPr>
          <w:t>105</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06" w:history="1">
        <w:r w:rsidR="005A66C8" w:rsidRPr="002036F2">
          <w:rPr>
            <w:rStyle w:val="Hyperlink"/>
          </w:rPr>
          <w:t>18.3.9.</w:t>
        </w:r>
        <w:r w:rsidR="005A66C8">
          <w:rPr>
            <w:rFonts w:cstheme="minorBidi"/>
            <w:b w:val="0"/>
            <w:i w:val="0"/>
            <w:color w:val="auto"/>
            <w:sz w:val="22"/>
            <w:szCs w:val="22"/>
            <w:lang w:bidi="ar-SA"/>
          </w:rPr>
          <w:tab/>
        </w:r>
        <w:r w:rsidR="005A66C8" w:rsidRPr="002036F2">
          <w:rPr>
            <w:rStyle w:val="Hyperlink"/>
          </w:rPr>
          <w:t>Recurring Order Template</w:t>
        </w:r>
        <w:r w:rsidR="005A66C8">
          <w:rPr>
            <w:webHidden/>
          </w:rPr>
          <w:tab/>
        </w:r>
        <w:r w:rsidR="005A66C8">
          <w:rPr>
            <w:webHidden/>
          </w:rPr>
          <w:fldChar w:fldCharType="begin"/>
        </w:r>
        <w:r w:rsidR="005A66C8">
          <w:rPr>
            <w:webHidden/>
          </w:rPr>
          <w:instrText xml:space="preserve"> PAGEREF _Toc410910606 \h </w:instrText>
        </w:r>
        <w:r w:rsidR="005A66C8">
          <w:rPr>
            <w:webHidden/>
          </w:rPr>
        </w:r>
        <w:r w:rsidR="005A66C8">
          <w:rPr>
            <w:webHidden/>
          </w:rPr>
          <w:fldChar w:fldCharType="separate"/>
        </w:r>
        <w:r w:rsidR="005A66C8">
          <w:rPr>
            <w:webHidden/>
          </w:rPr>
          <w:t>106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07" w:history="1">
        <w:r w:rsidR="005A66C8" w:rsidRPr="002036F2">
          <w:rPr>
            <w:rStyle w:val="Hyperlink"/>
          </w:rPr>
          <w:t>18.3.10.</w:t>
        </w:r>
        <w:r w:rsidR="005A66C8">
          <w:rPr>
            <w:rFonts w:cstheme="minorBidi"/>
            <w:b w:val="0"/>
            <w:i w:val="0"/>
            <w:color w:val="auto"/>
            <w:sz w:val="22"/>
            <w:szCs w:val="22"/>
            <w:lang w:bidi="ar-SA"/>
          </w:rPr>
          <w:tab/>
        </w:r>
        <w:r w:rsidR="005A66C8" w:rsidRPr="002036F2">
          <w:rPr>
            <w:rStyle w:val="Hyperlink"/>
          </w:rPr>
          <w:t>Project</w:t>
        </w:r>
        <w:r w:rsidR="005A66C8">
          <w:rPr>
            <w:webHidden/>
          </w:rPr>
          <w:tab/>
        </w:r>
        <w:r w:rsidR="005A66C8">
          <w:rPr>
            <w:webHidden/>
          </w:rPr>
          <w:fldChar w:fldCharType="begin"/>
        </w:r>
        <w:r w:rsidR="005A66C8">
          <w:rPr>
            <w:webHidden/>
          </w:rPr>
          <w:instrText xml:space="preserve"> PAGEREF _Toc410910607 \h </w:instrText>
        </w:r>
        <w:r w:rsidR="005A66C8">
          <w:rPr>
            <w:webHidden/>
          </w:rPr>
        </w:r>
        <w:r w:rsidR="005A66C8">
          <w:rPr>
            <w:webHidden/>
          </w:rPr>
          <w:fldChar w:fldCharType="separate"/>
        </w:r>
        <w:r w:rsidR="005A66C8">
          <w:rPr>
            <w:webHidden/>
          </w:rPr>
          <w:t>106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08" w:history="1">
        <w:r w:rsidR="005A66C8" w:rsidRPr="002036F2">
          <w:rPr>
            <w:rStyle w:val="Hyperlink"/>
          </w:rPr>
          <w:t>18.3.11.</w:t>
        </w:r>
        <w:r w:rsidR="005A66C8">
          <w:rPr>
            <w:rFonts w:cstheme="minorBidi"/>
            <w:b w:val="0"/>
            <w:i w:val="0"/>
            <w:color w:val="auto"/>
            <w:sz w:val="22"/>
            <w:szCs w:val="22"/>
            <w:lang w:bidi="ar-SA"/>
          </w:rPr>
          <w:tab/>
        </w:r>
        <w:r w:rsidR="005A66C8" w:rsidRPr="002036F2">
          <w:rPr>
            <w:rStyle w:val="Hyperlink"/>
          </w:rPr>
          <w:t>Resource User Approval</w:t>
        </w:r>
        <w:r w:rsidR="005A66C8">
          <w:rPr>
            <w:webHidden/>
          </w:rPr>
          <w:tab/>
        </w:r>
        <w:r w:rsidR="005A66C8">
          <w:rPr>
            <w:webHidden/>
          </w:rPr>
          <w:fldChar w:fldCharType="begin"/>
        </w:r>
        <w:r w:rsidR="005A66C8">
          <w:rPr>
            <w:webHidden/>
          </w:rPr>
          <w:instrText xml:space="preserve"> PAGEREF _Toc410910608 \h </w:instrText>
        </w:r>
        <w:r w:rsidR="005A66C8">
          <w:rPr>
            <w:webHidden/>
          </w:rPr>
        </w:r>
        <w:r w:rsidR="005A66C8">
          <w:rPr>
            <w:webHidden/>
          </w:rPr>
          <w:fldChar w:fldCharType="separate"/>
        </w:r>
        <w:r w:rsidR="005A66C8">
          <w:rPr>
            <w:webHidden/>
          </w:rPr>
          <w:t>107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09" w:history="1">
        <w:r w:rsidR="005A66C8" w:rsidRPr="002036F2">
          <w:rPr>
            <w:rStyle w:val="Hyperlink"/>
          </w:rPr>
          <w:t>18.3.12.</w:t>
        </w:r>
        <w:r w:rsidR="005A66C8">
          <w:rPr>
            <w:rFonts w:cstheme="minorBidi"/>
            <w:b w:val="0"/>
            <w:i w:val="0"/>
            <w:color w:val="auto"/>
            <w:sz w:val="22"/>
            <w:szCs w:val="22"/>
            <w:lang w:bidi="ar-SA"/>
          </w:rPr>
          <w:tab/>
        </w:r>
        <w:r w:rsidR="005A66C8" w:rsidRPr="002036F2">
          <w:rPr>
            <w:rStyle w:val="Hyperlink"/>
          </w:rPr>
          <w:t>Resource</w:t>
        </w:r>
        <w:r w:rsidR="005A66C8">
          <w:rPr>
            <w:webHidden/>
          </w:rPr>
          <w:tab/>
        </w:r>
        <w:r w:rsidR="005A66C8">
          <w:rPr>
            <w:webHidden/>
          </w:rPr>
          <w:fldChar w:fldCharType="begin"/>
        </w:r>
        <w:r w:rsidR="005A66C8">
          <w:rPr>
            <w:webHidden/>
          </w:rPr>
          <w:instrText xml:space="preserve"> PAGEREF _Toc410910609 \h </w:instrText>
        </w:r>
        <w:r w:rsidR="005A66C8">
          <w:rPr>
            <w:webHidden/>
          </w:rPr>
        </w:r>
        <w:r w:rsidR="005A66C8">
          <w:rPr>
            <w:webHidden/>
          </w:rPr>
          <w:fldChar w:fldCharType="separate"/>
        </w:r>
        <w:r w:rsidR="005A66C8">
          <w:rPr>
            <w:webHidden/>
          </w:rPr>
          <w:t>107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10" w:history="1">
        <w:r w:rsidR="005A66C8" w:rsidRPr="002036F2">
          <w:rPr>
            <w:rStyle w:val="Hyperlink"/>
          </w:rPr>
          <w:t>18.3.13.</w:t>
        </w:r>
        <w:r w:rsidR="005A66C8">
          <w:rPr>
            <w:rFonts w:cstheme="minorBidi"/>
            <w:b w:val="0"/>
            <w:i w:val="0"/>
            <w:color w:val="auto"/>
            <w:sz w:val="22"/>
            <w:szCs w:val="22"/>
            <w:lang w:bidi="ar-SA"/>
          </w:rPr>
          <w:tab/>
        </w:r>
        <w:r w:rsidR="005A66C8" w:rsidRPr="002036F2">
          <w:rPr>
            <w:rStyle w:val="Hyperlink"/>
          </w:rPr>
          <w:t>Resource User</w:t>
        </w:r>
        <w:r w:rsidR="005A66C8">
          <w:rPr>
            <w:webHidden/>
          </w:rPr>
          <w:tab/>
        </w:r>
        <w:r w:rsidR="005A66C8">
          <w:rPr>
            <w:webHidden/>
          </w:rPr>
          <w:fldChar w:fldCharType="begin"/>
        </w:r>
        <w:r w:rsidR="005A66C8">
          <w:rPr>
            <w:webHidden/>
          </w:rPr>
          <w:instrText xml:space="preserve"> PAGEREF _Toc410910610 \h </w:instrText>
        </w:r>
        <w:r w:rsidR="005A66C8">
          <w:rPr>
            <w:webHidden/>
          </w:rPr>
        </w:r>
        <w:r w:rsidR="005A66C8">
          <w:rPr>
            <w:webHidden/>
          </w:rPr>
          <w:fldChar w:fldCharType="separate"/>
        </w:r>
        <w:r w:rsidR="005A66C8">
          <w:rPr>
            <w:webHidden/>
          </w:rPr>
          <w:t>107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11" w:history="1">
        <w:r w:rsidR="005A66C8" w:rsidRPr="002036F2">
          <w:rPr>
            <w:rStyle w:val="Hyperlink"/>
          </w:rPr>
          <w:t>18.3.14.</w:t>
        </w:r>
        <w:r w:rsidR="005A66C8">
          <w:rPr>
            <w:rFonts w:cstheme="minorBidi"/>
            <w:b w:val="0"/>
            <w:i w:val="0"/>
            <w:color w:val="auto"/>
            <w:sz w:val="22"/>
            <w:szCs w:val="22"/>
            <w:lang w:bidi="ar-SA"/>
          </w:rPr>
          <w:tab/>
        </w:r>
        <w:r w:rsidR="005A66C8" w:rsidRPr="002036F2">
          <w:rPr>
            <w:rStyle w:val="Hyperlink"/>
          </w:rPr>
          <w:t>User Permissions</w:t>
        </w:r>
        <w:r w:rsidR="005A66C8">
          <w:rPr>
            <w:webHidden/>
          </w:rPr>
          <w:tab/>
        </w:r>
        <w:r w:rsidR="005A66C8">
          <w:rPr>
            <w:webHidden/>
          </w:rPr>
          <w:fldChar w:fldCharType="begin"/>
        </w:r>
        <w:r w:rsidR="005A66C8">
          <w:rPr>
            <w:webHidden/>
          </w:rPr>
          <w:instrText xml:space="preserve"> PAGEREF _Toc410910611 \h </w:instrText>
        </w:r>
        <w:r w:rsidR="005A66C8">
          <w:rPr>
            <w:webHidden/>
          </w:rPr>
        </w:r>
        <w:r w:rsidR="005A66C8">
          <w:rPr>
            <w:webHidden/>
          </w:rPr>
          <w:fldChar w:fldCharType="separate"/>
        </w:r>
        <w:r w:rsidR="005A66C8">
          <w:rPr>
            <w:webHidden/>
          </w:rPr>
          <w:t>107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12" w:history="1">
        <w:r w:rsidR="005A66C8" w:rsidRPr="002036F2">
          <w:rPr>
            <w:rStyle w:val="Hyperlink"/>
          </w:rPr>
          <w:t>18.3.15.</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_Toc410910612 \h </w:instrText>
        </w:r>
        <w:r w:rsidR="005A66C8">
          <w:rPr>
            <w:webHidden/>
          </w:rPr>
        </w:r>
        <w:r w:rsidR="005A66C8">
          <w:rPr>
            <w:webHidden/>
          </w:rPr>
          <w:fldChar w:fldCharType="separate"/>
        </w:r>
        <w:r w:rsidR="005A66C8">
          <w:rPr>
            <w:webHidden/>
          </w:rPr>
          <w:t>107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13" w:history="1">
        <w:r w:rsidR="005A66C8" w:rsidRPr="002036F2">
          <w:rPr>
            <w:rStyle w:val="Hyperlink"/>
          </w:rPr>
          <w:t>18.4.</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_Toc410910613 \h </w:instrText>
        </w:r>
        <w:r w:rsidR="005A66C8">
          <w:rPr>
            <w:webHidden/>
          </w:rPr>
        </w:r>
        <w:r w:rsidR="005A66C8">
          <w:rPr>
            <w:webHidden/>
          </w:rPr>
          <w:fldChar w:fldCharType="separate"/>
        </w:r>
        <w:r w:rsidR="005A66C8">
          <w:rPr>
            <w:webHidden/>
          </w:rPr>
          <w:t>107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14" w:history="1">
        <w:r w:rsidR="005A66C8" w:rsidRPr="002036F2">
          <w:rPr>
            <w:rStyle w:val="Hyperlink"/>
          </w:rPr>
          <w:t>18.4.1.</w:t>
        </w:r>
        <w:r w:rsidR="005A66C8">
          <w:rPr>
            <w:rFonts w:cstheme="minorBidi"/>
            <w:b w:val="0"/>
            <w:i w:val="0"/>
            <w:color w:val="auto"/>
            <w:sz w:val="22"/>
            <w:szCs w:val="22"/>
            <w:lang w:bidi="ar-SA"/>
          </w:rPr>
          <w:tab/>
        </w:r>
        <w:r w:rsidR="005A66C8" w:rsidRPr="002036F2">
          <w:rPr>
            <w:rStyle w:val="Hyperlink"/>
          </w:rPr>
          <w:t>Approved Resource Users</w:t>
        </w:r>
        <w:r w:rsidR="005A66C8">
          <w:rPr>
            <w:webHidden/>
          </w:rPr>
          <w:tab/>
        </w:r>
        <w:r w:rsidR="005A66C8">
          <w:rPr>
            <w:webHidden/>
          </w:rPr>
          <w:fldChar w:fldCharType="begin"/>
        </w:r>
        <w:r w:rsidR="005A66C8">
          <w:rPr>
            <w:webHidden/>
          </w:rPr>
          <w:instrText xml:space="preserve"> PAGEREF _Toc410910614 \h </w:instrText>
        </w:r>
        <w:r w:rsidR="005A66C8">
          <w:rPr>
            <w:webHidden/>
          </w:rPr>
        </w:r>
        <w:r w:rsidR="005A66C8">
          <w:rPr>
            <w:webHidden/>
          </w:rPr>
          <w:fldChar w:fldCharType="separate"/>
        </w:r>
        <w:r w:rsidR="005A66C8">
          <w:rPr>
            <w:webHidden/>
          </w:rPr>
          <w:t>107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15" w:history="1">
        <w:r w:rsidR="005A66C8" w:rsidRPr="002036F2">
          <w:rPr>
            <w:rStyle w:val="Hyperlink"/>
          </w:rPr>
          <w:t>18.4.2.</w:t>
        </w:r>
        <w:r w:rsidR="005A66C8">
          <w:rPr>
            <w:rFonts w:cstheme="minorBidi"/>
            <w:b w:val="0"/>
            <w:i w:val="0"/>
            <w:color w:val="auto"/>
            <w:sz w:val="22"/>
            <w:szCs w:val="22"/>
            <w:lang w:bidi="ar-SA"/>
          </w:rPr>
          <w:tab/>
        </w:r>
        <w:r w:rsidR="005A66C8" w:rsidRPr="002036F2">
          <w:rPr>
            <w:rStyle w:val="Hyperlink"/>
          </w:rPr>
          <w:t>Billing Number Delete</w:t>
        </w:r>
        <w:r w:rsidR="005A66C8">
          <w:rPr>
            <w:webHidden/>
          </w:rPr>
          <w:tab/>
        </w:r>
        <w:r w:rsidR="005A66C8">
          <w:rPr>
            <w:webHidden/>
          </w:rPr>
          <w:fldChar w:fldCharType="begin"/>
        </w:r>
        <w:r w:rsidR="005A66C8">
          <w:rPr>
            <w:webHidden/>
          </w:rPr>
          <w:instrText xml:space="preserve"> PAGEREF _Toc410910615 \h </w:instrText>
        </w:r>
        <w:r w:rsidR="005A66C8">
          <w:rPr>
            <w:webHidden/>
          </w:rPr>
        </w:r>
        <w:r w:rsidR="005A66C8">
          <w:rPr>
            <w:webHidden/>
          </w:rPr>
          <w:fldChar w:fldCharType="separate"/>
        </w:r>
        <w:r w:rsidR="005A66C8">
          <w:rPr>
            <w:webHidden/>
          </w:rPr>
          <w:t>107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16" w:history="1">
        <w:r w:rsidR="005A66C8" w:rsidRPr="002036F2">
          <w:rPr>
            <w:rStyle w:val="Hyperlink"/>
          </w:rPr>
          <w:t>18.4.3.</w:t>
        </w:r>
        <w:r w:rsidR="005A66C8">
          <w:rPr>
            <w:rFonts w:cstheme="minorBidi"/>
            <w:b w:val="0"/>
            <w:i w:val="0"/>
            <w:color w:val="auto"/>
            <w:sz w:val="22"/>
            <w:szCs w:val="22"/>
            <w:lang w:bidi="ar-SA"/>
          </w:rPr>
          <w:tab/>
        </w:r>
        <w:r w:rsidR="005A66C8" w:rsidRPr="002036F2">
          <w:rPr>
            <w:rStyle w:val="Hyperlink"/>
          </w:rPr>
          <w:t>Contributing Center Member</w:t>
        </w:r>
        <w:r w:rsidR="005A66C8">
          <w:rPr>
            <w:webHidden/>
          </w:rPr>
          <w:tab/>
        </w:r>
        <w:r w:rsidR="005A66C8">
          <w:rPr>
            <w:webHidden/>
          </w:rPr>
          <w:fldChar w:fldCharType="begin"/>
        </w:r>
        <w:r w:rsidR="005A66C8">
          <w:rPr>
            <w:webHidden/>
          </w:rPr>
          <w:instrText xml:space="preserve"> PAGEREF _Toc410910616 \h </w:instrText>
        </w:r>
        <w:r w:rsidR="005A66C8">
          <w:rPr>
            <w:webHidden/>
          </w:rPr>
        </w:r>
        <w:r w:rsidR="005A66C8">
          <w:rPr>
            <w:webHidden/>
          </w:rPr>
          <w:fldChar w:fldCharType="separate"/>
        </w:r>
        <w:r w:rsidR="005A66C8">
          <w:rPr>
            <w:webHidden/>
          </w:rPr>
          <w:t>107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17" w:history="1">
        <w:r w:rsidR="005A66C8" w:rsidRPr="002036F2">
          <w:rPr>
            <w:rStyle w:val="Hyperlink"/>
          </w:rPr>
          <w:t>18.4.4.</w:t>
        </w:r>
        <w:r w:rsidR="005A66C8">
          <w:rPr>
            <w:rFonts w:cstheme="minorBidi"/>
            <w:b w:val="0"/>
            <w:i w:val="0"/>
            <w:color w:val="auto"/>
            <w:sz w:val="22"/>
            <w:szCs w:val="22"/>
            <w:lang w:bidi="ar-SA"/>
          </w:rPr>
          <w:tab/>
        </w:r>
        <w:r w:rsidR="005A66C8" w:rsidRPr="002036F2">
          <w:rPr>
            <w:rStyle w:val="Hyperlink"/>
          </w:rPr>
          <w:t>Co-Pay Reports</w:t>
        </w:r>
        <w:r w:rsidR="005A66C8">
          <w:rPr>
            <w:webHidden/>
          </w:rPr>
          <w:tab/>
        </w:r>
        <w:r w:rsidR="005A66C8">
          <w:rPr>
            <w:webHidden/>
          </w:rPr>
          <w:fldChar w:fldCharType="begin"/>
        </w:r>
        <w:r w:rsidR="005A66C8">
          <w:rPr>
            <w:webHidden/>
          </w:rPr>
          <w:instrText xml:space="preserve"> PAGEREF _Toc410910617 \h </w:instrText>
        </w:r>
        <w:r w:rsidR="005A66C8">
          <w:rPr>
            <w:webHidden/>
          </w:rPr>
        </w:r>
        <w:r w:rsidR="005A66C8">
          <w:rPr>
            <w:webHidden/>
          </w:rPr>
          <w:fldChar w:fldCharType="separate"/>
        </w:r>
        <w:r w:rsidR="005A66C8">
          <w:rPr>
            <w:webHidden/>
          </w:rPr>
          <w:t>108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18" w:history="1">
        <w:r w:rsidR="005A66C8" w:rsidRPr="002036F2">
          <w:rPr>
            <w:rStyle w:val="Hyperlink"/>
          </w:rPr>
          <w:t>18.4.5.</w:t>
        </w:r>
        <w:r w:rsidR="005A66C8">
          <w:rPr>
            <w:rFonts w:cstheme="minorBidi"/>
            <w:b w:val="0"/>
            <w:i w:val="0"/>
            <w:color w:val="auto"/>
            <w:sz w:val="22"/>
            <w:szCs w:val="22"/>
            <w:lang w:bidi="ar-SA"/>
          </w:rPr>
          <w:tab/>
        </w:r>
        <w:r w:rsidR="005A66C8" w:rsidRPr="002036F2">
          <w:rPr>
            <w:rStyle w:val="Hyperlink"/>
          </w:rPr>
          <w:t>Device Usage Upload</w:t>
        </w:r>
        <w:r w:rsidR="005A66C8">
          <w:rPr>
            <w:webHidden/>
          </w:rPr>
          <w:tab/>
        </w:r>
        <w:r w:rsidR="005A66C8">
          <w:rPr>
            <w:webHidden/>
          </w:rPr>
          <w:fldChar w:fldCharType="begin"/>
        </w:r>
        <w:r w:rsidR="005A66C8">
          <w:rPr>
            <w:webHidden/>
          </w:rPr>
          <w:instrText xml:space="preserve"> PAGEREF _Toc410910618 \h </w:instrText>
        </w:r>
        <w:r w:rsidR="005A66C8">
          <w:rPr>
            <w:webHidden/>
          </w:rPr>
        </w:r>
        <w:r w:rsidR="005A66C8">
          <w:rPr>
            <w:webHidden/>
          </w:rPr>
          <w:fldChar w:fldCharType="separate"/>
        </w:r>
        <w:r w:rsidR="005A66C8">
          <w:rPr>
            <w:webHidden/>
          </w:rPr>
          <w:t>108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19" w:history="1">
        <w:r w:rsidR="005A66C8" w:rsidRPr="002036F2">
          <w:rPr>
            <w:rStyle w:val="Hyperlink"/>
          </w:rPr>
          <w:t>18.4.6.</w:t>
        </w:r>
        <w:r w:rsidR="005A66C8">
          <w:rPr>
            <w:rFonts w:cstheme="minorBidi"/>
            <w:b w:val="0"/>
            <w:i w:val="0"/>
            <w:color w:val="auto"/>
            <w:sz w:val="22"/>
            <w:szCs w:val="22"/>
            <w:lang w:bidi="ar-SA"/>
          </w:rPr>
          <w:tab/>
        </w:r>
        <w:r w:rsidR="005A66C8" w:rsidRPr="002036F2">
          <w:rPr>
            <w:rStyle w:val="Hyperlink"/>
          </w:rPr>
          <w:t>External  Aging</w:t>
        </w:r>
        <w:r w:rsidR="005A66C8">
          <w:rPr>
            <w:webHidden/>
          </w:rPr>
          <w:tab/>
        </w:r>
        <w:r w:rsidR="005A66C8">
          <w:rPr>
            <w:webHidden/>
          </w:rPr>
          <w:fldChar w:fldCharType="begin"/>
        </w:r>
        <w:r w:rsidR="005A66C8">
          <w:rPr>
            <w:webHidden/>
          </w:rPr>
          <w:instrText xml:space="preserve"> PAGEREF _Toc410910619 \h </w:instrText>
        </w:r>
        <w:r w:rsidR="005A66C8">
          <w:rPr>
            <w:webHidden/>
          </w:rPr>
        </w:r>
        <w:r w:rsidR="005A66C8">
          <w:rPr>
            <w:webHidden/>
          </w:rPr>
          <w:fldChar w:fldCharType="separate"/>
        </w:r>
        <w:r w:rsidR="005A66C8">
          <w:rPr>
            <w:webHidden/>
          </w:rPr>
          <w:t>108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20" w:history="1">
        <w:r w:rsidR="005A66C8" w:rsidRPr="002036F2">
          <w:rPr>
            <w:rStyle w:val="Hyperlink"/>
          </w:rPr>
          <w:t>18.4.7.</w:t>
        </w:r>
        <w:r w:rsidR="005A66C8">
          <w:rPr>
            <w:rFonts w:cstheme="minorBidi"/>
            <w:b w:val="0"/>
            <w:i w:val="0"/>
            <w:color w:val="auto"/>
            <w:sz w:val="22"/>
            <w:szCs w:val="22"/>
            <w:lang w:bidi="ar-SA"/>
          </w:rPr>
          <w:tab/>
        </w:r>
        <w:r w:rsidR="005A66C8" w:rsidRPr="002036F2">
          <w:rPr>
            <w:rStyle w:val="Hyperlink"/>
          </w:rPr>
          <w:t>Invoice Reports</w:t>
        </w:r>
        <w:r w:rsidR="005A66C8">
          <w:rPr>
            <w:webHidden/>
          </w:rPr>
          <w:tab/>
        </w:r>
        <w:r w:rsidR="005A66C8">
          <w:rPr>
            <w:webHidden/>
          </w:rPr>
          <w:fldChar w:fldCharType="begin"/>
        </w:r>
        <w:r w:rsidR="005A66C8">
          <w:rPr>
            <w:webHidden/>
          </w:rPr>
          <w:instrText xml:space="preserve"> PAGEREF _Toc410910620 \h </w:instrText>
        </w:r>
        <w:r w:rsidR="005A66C8">
          <w:rPr>
            <w:webHidden/>
          </w:rPr>
        </w:r>
        <w:r w:rsidR="005A66C8">
          <w:rPr>
            <w:webHidden/>
          </w:rPr>
          <w:fldChar w:fldCharType="separate"/>
        </w:r>
        <w:r w:rsidR="005A66C8">
          <w:rPr>
            <w:webHidden/>
          </w:rPr>
          <w:t>108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21" w:history="1">
        <w:r w:rsidR="005A66C8" w:rsidRPr="002036F2">
          <w:rPr>
            <w:rStyle w:val="Hyperlink"/>
          </w:rPr>
          <w:t>18.4.8.</w:t>
        </w:r>
        <w:r w:rsidR="005A66C8">
          <w:rPr>
            <w:rFonts w:cstheme="minorBidi"/>
            <w:b w:val="0"/>
            <w:i w:val="0"/>
            <w:color w:val="auto"/>
            <w:sz w:val="22"/>
            <w:szCs w:val="22"/>
            <w:lang w:bidi="ar-SA"/>
          </w:rPr>
          <w:tab/>
        </w:r>
        <w:r w:rsidR="005A66C8" w:rsidRPr="002036F2">
          <w:rPr>
            <w:rStyle w:val="Hyperlink"/>
          </w:rPr>
          <w:t>Item Master</w:t>
        </w:r>
        <w:r w:rsidR="005A66C8">
          <w:rPr>
            <w:webHidden/>
          </w:rPr>
          <w:tab/>
        </w:r>
        <w:r w:rsidR="005A66C8">
          <w:rPr>
            <w:webHidden/>
          </w:rPr>
          <w:fldChar w:fldCharType="begin"/>
        </w:r>
        <w:r w:rsidR="005A66C8">
          <w:rPr>
            <w:webHidden/>
          </w:rPr>
          <w:instrText xml:space="preserve"> PAGEREF _Toc410910621 \h </w:instrText>
        </w:r>
        <w:r w:rsidR="005A66C8">
          <w:rPr>
            <w:webHidden/>
          </w:rPr>
        </w:r>
        <w:r w:rsidR="005A66C8">
          <w:rPr>
            <w:webHidden/>
          </w:rPr>
          <w:fldChar w:fldCharType="separate"/>
        </w:r>
        <w:r w:rsidR="005A66C8">
          <w:rPr>
            <w:webHidden/>
          </w:rPr>
          <w:t>108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22" w:history="1">
        <w:r w:rsidR="005A66C8" w:rsidRPr="002036F2">
          <w:rPr>
            <w:rStyle w:val="Hyperlink"/>
          </w:rPr>
          <w:t>18.4.9.</w:t>
        </w:r>
        <w:r w:rsidR="005A66C8">
          <w:rPr>
            <w:rFonts w:cstheme="minorBidi"/>
            <w:b w:val="0"/>
            <w:i w:val="0"/>
            <w:color w:val="auto"/>
            <w:sz w:val="22"/>
            <w:szCs w:val="22"/>
            <w:lang w:bidi="ar-SA"/>
          </w:rPr>
          <w:tab/>
        </w:r>
        <w:r w:rsidR="005A66C8" w:rsidRPr="002036F2">
          <w:rPr>
            <w:rStyle w:val="Hyperlink"/>
          </w:rPr>
          <w:t>Open Order Workflow</w:t>
        </w:r>
        <w:r w:rsidR="005A66C8">
          <w:rPr>
            <w:webHidden/>
          </w:rPr>
          <w:tab/>
        </w:r>
        <w:r w:rsidR="005A66C8">
          <w:rPr>
            <w:webHidden/>
          </w:rPr>
          <w:fldChar w:fldCharType="begin"/>
        </w:r>
        <w:r w:rsidR="005A66C8">
          <w:rPr>
            <w:webHidden/>
          </w:rPr>
          <w:instrText xml:space="preserve"> PAGEREF _Toc410910622 \h </w:instrText>
        </w:r>
        <w:r w:rsidR="005A66C8">
          <w:rPr>
            <w:webHidden/>
          </w:rPr>
        </w:r>
        <w:r w:rsidR="005A66C8">
          <w:rPr>
            <w:webHidden/>
          </w:rPr>
          <w:fldChar w:fldCharType="separate"/>
        </w:r>
        <w:r w:rsidR="005A66C8">
          <w:rPr>
            <w:webHidden/>
          </w:rPr>
          <w:t>108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23" w:history="1">
        <w:r w:rsidR="005A66C8" w:rsidRPr="002036F2">
          <w:rPr>
            <w:rStyle w:val="Hyperlink"/>
          </w:rPr>
          <w:t>18.4.10.</w:t>
        </w:r>
        <w:r w:rsidR="005A66C8">
          <w:rPr>
            <w:rFonts w:cstheme="minorBidi"/>
            <w:b w:val="0"/>
            <w:i w:val="0"/>
            <w:color w:val="auto"/>
            <w:sz w:val="22"/>
            <w:szCs w:val="22"/>
            <w:lang w:bidi="ar-SA"/>
          </w:rPr>
          <w:tab/>
        </w:r>
        <w:r w:rsidR="005A66C8" w:rsidRPr="002036F2">
          <w:rPr>
            <w:rStyle w:val="Hyperlink"/>
          </w:rPr>
          <w:t>Price Change Reason</w:t>
        </w:r>
        <w:r w:rsidR="005A66C8">
          <w:rPr>
            <w:webHidden/>
          </w:rPr>
          <w:tab/>
        </w:r>
        <w:r w:rsidR="005A66C8">
          <w:rPr>
            <w:webHidden/>
          </w:rPr>
          <w:fldChar w:fldCharType="begin"/>
        </w:r>
        <w:r w:rsidR="005A66C8">
          <w:rPr>
            <w:webHidden/>
          </w:rPr>
          <w:instrText xml:space="preserve"> PAGEREF _Toc410910623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24" w:history="1">
        <w:r w:rsidR="005A66C8" w:rsidRPr="002036F2">
          <w:rPr>
            <w:rStyle w:val="Hyperlink"/>
          </w:rPr>
          <w:t>18.4.11.</w:t>
        </w:r>
        <w:r w:rsidR="005A66C8">
          <w:rPr>
            <w:rFonts w:cstheme="minorBidi"/>
            <w:b w:val="0"/>
            <w:i w:val="0"/>
            <w:color w:val="auto"/>
            <w:sz w:val="22"/>
            <w:szCs w:val="22"/>
            <w:lang w:bidi="ar-SA"/>
          </w:rPr>
          <w:tab/>
        </w:r>
        <w:r w:rsidR="005A66C8" w:rsidRPr="002036F2">
          <w:rPr>
            <w:rStyle w:val="Hyperlink"/>
          </w:rPr>
          <w:t>Query</w:t>
        </w:r>
        <w:r w:rsidR="005A66C8">
          <w:rPr>
            <w:webHidden/>
          </w:rPr>
          <w:tab/>
        </w:r>
        <w:r w:rsidR="005A66C8">
          <w:rPr>
            <w:webHidden/>
          </w:rPr>
          <w:fldChar w:fldCharType="begin"/>
        </w:r>
        <w:r w:rsidR="005A66C8">
          <w:rPr>
            <w:webHidden/>
          </w:rPr>
          <w:instrText xml:space="preserve"> PAGEREF _Toc410910624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25" w:history="1">
        <w:r w:rsidR="005A66C8" w:rsidRPr="002036F2">
          <w:rPr>
            <w:rStyle w:val="Hyperlink"/>
          </w:rPr>
          <w:t>18.4.12.</w:t>
        </w:r>
        <w:r w:rsidR="005A66C8">
          <w:rPr>
            <w:rFonts w:cstheme="minorBidi"/>
            <w:b w:val="0"/>
            <w:i w:val="0"/>
            <w:color w:val="auto"/>
            <w:sz w:val="22"/>
            <w:szCs w:val="22"/>
            <w:lang w:bidi="ar-SA"/>
          </w:rPr>
          <w:tab/>
        </w:r>
        <w:r w:rsidR="005A66C8" w:rsidRPr="002036F2">
          <w:rPr>
            <w:rStyle w:val="Hyperlink"/>
          </w:rPr>
          <w:t>Refund</w:t>
        </w:r>
        <w:r w:rsidR="005A66C8">
          <w:rPr>
            <w:webHidden/>
          </w:rPr>
          <w:tab/>
        </w:r>
        <w:r w:rsidR="005A66C8">
          <w:rPr>
            <w:webHidden/>
          </w:rPr>
          <w:fldChar w:fldCharType="begin"/>
        </w:r>
        <w:r w:rsidR="005A66C8">
          <w:rPr>
            <w:webHidden/>
          </w:rPr>
          <w:instrText xml:space="preserve"> PAGEREF _Toc410910625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26" w:history="1">
        <w:r w:rsidR="005A66C8" w:rsidRPr="002036F2">
          <w:rPr>
            <w:rStyle w:val="Hyperlink"/>
          </w:rPr>
          <w:t>18.4.13.</w:t>
        </w:r>
        <w:r w:rsidR="005A66C8">
          <w:rPr>
            <w:rFonts w:cstheme="minorBidi"/>
            <w:b w:val="0"/>
            <w:i w:val="0"/>
            <w:color w:val="auto"/>
            <w:sz w:val="22"/>
            <w:szCs w:val="22"/>
            <w:lang w:bidi="ar-SA"/>
          </w:rPr>
          <w:tab/>
        </w:r>
        <w:r w:rsidR="005A66C8" w:rsidRPr="002036F2">
          <w:rPr>
            <w:rStyle w:val="Hyperlink"/>
          </w:rPr>
          <w:t>Recurring order</w:t>
        </w:r>
        <w:r w:rsidR="005A66C8">
          <w:rPr>
            <w:webHidden/>
          </w:rPr>
          <w:tab/>
        </w:r>
        <w:r w:rsidR="005A66C8">
          <w:rPr>
            <w:webHidden/>
          </w:rPr>
          <w:fldChar w:fldCharType="begin"/>
        </w:r>
        <w:r w:rsidR="005A66C8">
          <w:rPr>
            <w:webHidden/>
          </w:rPr>
          <w:instrText xml:space="preserve"> PAGEREF _Toc410910626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27" w:history="1">
        <w:r w:rsidR="005A66C8" w:rsidRPr="002036F2">
          <w:rPr>
            <w:rStyle w:val="Hyperlink"/>
          </w:rPr>
          <w:t>18.4.14.</w:t>
        </w:r>
        <w:r w:rsidR="005A66C8">
          <w:rPr>
            <w:rFonts w:cstheme="minorBidi"/>
            <w:b w:val="0"/>
            <w:i w:val="0"/>
            <w:color w:val="auto"/>
            <w:sz w:val="22"/>
            <w:szCs w:val="22"/>
            <w:lang w:bidi="ar-SA"/>
          </w:rPr>
          <w:tab/>
        </w:r>
        <w:r w:rsidR="005A66C8" w:rsidRPr="002036F2">
          <w:rPr>
            <w:rStyle w:val="Hyperlink"/>
          </w:rPr>
          <w:t>Reprint Receipts</w:t>
        </w:r>
        <w:r w:rsidR="005A66C8">
          <w:rPr>
            <w:webHidden/>
          </w:rPr>
          <w:tab/>
        </w:r>
        <w:r w:rsidR="005A66C8">
          <w:rPr>
            <w:webHidden/>
          </w:rPr>
          <w:fldChar w:fldCharType="begin"/>
        </w:r>
        <w:r w:rsidR="005A66C8">
          <w:rPr>
            <w:webHidden/>
          </w:rPr>
          <w:instrText xml:space="preserve"> PAGEREF _Toc410910627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28" w:history="1">
        <w:r w:rsidR="005A66C8" w:rsidRPr="002036F2">
          <w:rPr>
            <w:rStyle w:val="Hyperlink"/>
          </w:rPr>
          <w:t>18.4.15.</w:t>
        </w:r>
        <w:r w:rsidR="005A66C8">
          <w:rPr>
            <w:rFonts w:cstheme="minorBidi"/>
            <w:b w:val="0"/>
            <w:i w:val="0"/>
            <w:color w:val="auto"/>
            <w:sz w:val="22"/>
            <w:szCs w:val="22"/>
            <w:lang w:bidi="ar-SA"/>
          </w:rPr>
          <w:tab/>
        </w:r>
        <w:r w:rsidR="005A66C8" w:rsidRPr="002036F2">
          <w:rPr>
            <w:rStyle w:val="Hyperlink"/>
          </w:rPr>
          <w:t>Resource Reservation</w:t>
        </w:r>
        <w:r w:rsidR="005A66C8">
          <w:rPr>
            <w:webHidden/>
          </w:rPr>
          <w:tab/>
        </w:r>
        <w:r w:rsidR="005A66C8">
          <w:rPr>
            <w:webHidden/>
          </w:rPr>
          <w:fldChar w:fldCharType="begin"/>
        </w:r>
        <w:r w:rsidR="005A66C8">
          <w:rPr>
            <w:webHidden/>
          </w:rPr>
          <w:instrText xml:space="preserve"> PAGEREF _Toc410910628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29" w:history="1">
        <w:r w:rsidR="005A66C8" w:rsidRPr="002036F2">
          <w:rPr>
            <w:rStyle w:val="Hyperlink"/>
          </w:rPr>
          <w:t>18.4.16.</w:t>
        </w:r>
        <w:r w:rsidR="005A66C8">
          <w:rPr>
            <w:rFonts w:cstheme="minorBidi"/>
            <w:b w:val="0"/>
            <w:i w:val="0"/>
            <w:color w:val="auto"/>
            <w:sz w:val="22"/>
            <w:szCs w:val="22"/>
            <w:lang w:bidi="ar-SA"/>
          </w:rPr>
          <w:tab/>
        </w:r>
        <w:r w:rsidR="005A66C8" w:rsidRPr="002036F2">
          <w:rPr>
            <w:rStyle w:val="Hyperlink"/>
          </w:rPr>
          <w:t>Reservation Schedule</w:t>
        </w:r>
        <w:r w:rsidR="005A66C8">
          <w:rPr>
            <w:webHidden/>
          </w:rPr>
          <w:tab/>
        </w:r>
        <w:r w:rsidR="005A66C8">
          <w:rPr>
            <w:webHidden/>
          </w:rPr>
          <w:fldChar w:fldCharType="begin"/>
        </w:r>
        <w:r w:rsidR="005A66C8">
          <w:rPr>
            <w:webHidden/>
          </w:rPr>
          <w:instrText xml:space="preserve"> PAGEREF _Toc410910629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30" w:history="1">
        <w:r w:rsidR="005A66C8" w:rsidRPr="002036F2">
          <w:rPr>
            <w:rStyle w:val="Hyperlink"/>
          </w:rPr>
          <w:t>18.4.17.</w:t>
        </w:r>
        <w:r w:rsidR="005A66C8">
          <w:rPr>
            <w:rFonts w:cstheme="minorBidi"/>
            <w:b w:val="0"/>
            <w:i w:val="0"/>
            <w:color w:val="auto"/>
            <w:sz w:val="22"/>
            <w:szCs w:val="22"/>
            <w:lang w:bidi="ar-SA"/>
          </w:rPr>
          <w:tab/>
        </w:r>
        <w:r w:rsidR="005A66C8" w:rsidRPr="002036F2">
          <w:rPr>
            <w:rStyle w:val="Hyperlink"/>
          </w:rPr>
          <w:t>Scholarship</w:t>
        </w:r>
        <w:r w:rsidR="005A66C8">
          <w:rPr>
            <w:webHidden/>
          </w:rPr>
          <w:tab/>
        </w:r>
        <w:r w:rsidR="005A66C8">
          <w:rPr>
            <w:webHidden/>
          </w:rPr>
          <w:fldChar w:fldCharType="begin"/>
        </w:r>
        <w:r w:rsidR="005A66C8">
          <w:rPr>
            <w:webHidden/>
          </w:rPr>
          <w:instrText xml:space="preserve"> PAGEREF _Toc410910630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31" w:history="1">
        <w:r w:rsidR="005A66C8" w:rsidRPr="002036F2">
          <w:rPr>
            <w:rStyle w:val="Hyperlink"/>
          </w:rPr>
          <w:t>18.4.18.</w:t>
        </w:r>
        <w:r w:rsidR="005A66C8">
          <w:rPr>
            <w:rFonts w:cstheme="minorBidi"/>
            <w:b w:val="0"/>
            <w:i w:val="0"/>
            <w:color w:val="auto"/>
            <w:sz w:val="22"/>
            <w:szCs w:val="22"/>
            <w:lang w:bidi="ar-SA"/>
          </w:rPr>
          <w:tab/>
        </w:r>
        <w:r w:rsidR="005A66C8" w:rsidRPr="002036F2">
          <w:rPr>
            <w:rStyle w:val="Hyperlink"/>
          </w:rPr>
          <w:t>Summary Report</w:t>
        </w:r>
        <w:r w:rsidR="005A66C8">
          <w:rPr>
            <w:webHidden/>
          </w:rPr>
          <w:tab/>
        </w:r>
        <w:r w:rsidR="005A66C8">
          <w:rPr>
            <w:webHidden/>
          </w:rPr>
          <w:fldChar w:fldCharType="begin"/>
        </w:r>
        <w:r w:rsidR="005A66C8">
          <w:rPr>
            <w:webHidden/>
          </w:rPr>
          <w:instrText xml:space="preserve"> PAGEREF _Toc410910631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32" w:history="1">
        <w:r w:rsidR="005A66C8" w:rsidRPr="002036F2">
          <w:rPr>
            <w:rStyle w:val="Hyperlink"/>
          </w:rPr>
          <w:t>18.4.19.</w:t>
        </w:r>
        <w:r w:rsidR="005A66C8">
          <w:rPr>
            <w:rFonts w:cstheme="minorBidi"/>
            <w:b w:val="0"/>
            <w:i w:val="0"/>
            <w:color w:val="auto"/>
            <w:sz w:val="22"/>
            <w:szCs w:val="22"/>
            <w:lang w:bidi="ar-SA"/>
          </w:rPr>
          <w:tab/>
        </w:r>
        <w:r w:rsidR="005A66C8" w:rsidRPr="002036F2">
          <w:rPr>
            <w:rStyle w:val="Hyperlink"/>
          </w:rPr>
          <w:t>Time Entry</w:t>
        </w:r>
        <w:r w:rsidR="005A66C8">
          <w:rPr>
            <w:webHidden/>
          </w:rPr>
          <w:tab/>
        </w:r>
        <w:r w:rsidR="005A66C8">
          <w:rPr>
            <w:webHidden/>
          </w:rPr>
          <w:fldChar w:fldCharType="begin"/>
        </w:r>
        <w:r w:rsidR="005A66C8">
          <w:rPr>
            <w:webHidden/>
          </w:rPr>
          <w:instrText xml:space="preserve"> PAGEREF _Toc410910632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33" w:history="1">
        <w:r w:rsidR="005A66C8" w:rsidRPr="002036F2">
          <w:rPr>
            <w:rStyle w:val="Hyperlink"/>
          </w:rPr>
          <w:t>18.4.20.</w:t>
        </w:r>
        <w:r w:rsidR="005A66C8">
          <w:rPr>
            <w:rFonts w:cstheme="minorBidi"/>
            <w:b w:val="0"/>
            <w:i w:val="0"/>
            <w:color w:val="auto"/>
            <w:sz w:val="22"/>
            <w:szCs w:val="22"/>
            <w:lang w:bidi="ar-SA"/>
          </w:rPr>
          <w:tab/>
        </w:r>
        <w:r w:rsidR="005A66C8" w:rsidRPr="002036F2">
          <w:rPr>
            <w:rStyle w:val="Hyperlink"/>
          </w:rPr>
          <w:t>Time Entry Detail</w:t>
        </w:r>
        <w:r w:rsidR="005A66C8">
          <w:rPr>
            <w:webHidden/>
          </w:rPr>
          <w:tab/>
        </w:r>
        <w:r w:rsidR="005A66C8">
          <w:rPr>
            <w:webHidden/>
          </w:rPr>
          <w:fldChar w:fldCharType="begin"/>
        </w:r>
        <w:r w:rsidR="005A66C8">
          <w:rPr>
            <w:webHidden/>
          </w:rPr>
          <w:instrText xml:space="preserve"> PAGEREF _Toc410910633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34" w:history="1">
        <w:r w:rsidR="005A66C8" w:rsidRPr="002036F2">
          <w:rPr>
            <w:rStyle w:val="Hyperlink"/>
          </w:rPr>
          <w:t>18.4.21.</w:t>
        </w:r>
        <w:r w:rsidR="005A66C8">
          <w:rPr>
            <w:rFonts w:cstheme="minorBidi"/>
            <w:b w:val="0"/>
            <w:i w:val="0"/>
            <w:color w:val="auto"/>
            <w:sz w:val="22"/>
            <w:szCs w:val="22"/>
            <w:lang w:bidi="ar-SA"/>
          </w:rPr>
          <w:tab/>
        </w:r>
        <w:r w:rsidR="005A66C8" w:rsidRPr="002036F2">
          <w:rPr>
            <w:rStyle w:val="Hyperlink"/>
          </w:rPr>
          <w:t>Unconfirmed Orders Report</w:t>
        </w:r>
        <w:r w:rsidR="005A66C8">
          <w:rPr>
            <w:webHidden/>
          </w:rPr>
          <w:tab/>
        </w:r>
        <w:r w:rsidR="005A66C8">
          <w:rPr>
            <w:webHidden/>
          </w:rPr>
          <w:fldChar w:fldCharType="begin"/>
        </w:r>
        <w:r w:rsidR="005A66C8">
          <w:rPr>
            <w:webHidden/>
          </w:rPr>
          <w:instrText xml:space="preserve"> PAGEREF _Toc410910634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35" w:history="1">
        <w:r w:rsidR="005A66C8" w:rsidRPr="002036F2">
          <w:rPr>
            <w:rStyle w:val="Hyperlink"/>
          </w:rPr>
          <w:t>18.4.22.</w:t>
        </w:r>
        <w:r w:rsidR="005A66C8">
          <w:rPr>
            <w:rFonts w:cstheme="minorBidi"/>
            <w:b w:val="0"/>
            <w:i w:val="0"/>
            <w:color w:val="auto"/>
            <w:sz w:val="22"/>
            <w:szCs w:val="22"/>
            <w:lang w:bidi="ar-SA"/>
          </w:rPr>
          <w:tab/>
        </w:r>
        <w:r w:rsidR="005A66C8" w:rsidRPr="002036F2">
          <w:rPr>
            <w:rStyle w:val="Hyperlink"/>
          </w:rPr>
          <w:t>Usage Reports:</w:t>
        </w:r>
        <w:r w:rsidR="005A66C8">
          <w:rPr>
            <w:webHidden/>
          </w:rPr>
          <w:tab/>
        </w:r>
        <w:r w:rsidR="005A66C8">
          <w:rPr>
            <w:webHidden/>
          </w:rPr>
          <w:fldChar w:fldCharType="begin"/>
        </w:r>
        <w:r w:rsidR="005A66C8">
          <w:rPr>
            <w:webHidden/>
          </w:rPr>
          <w:instrText xml:space="preserve"> PAGEREF _Toc410910635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36" w:history="1">
        <w:r w:rsidR="005A66C8" w:rsidRPr="002036F2">
          <w:rPr>
            <w:rStyle w:val="Hyperlink"/>
          </w:rPr>
          <w:t>18.4.23.</w:t>
        </w:r>
        <w:r w:rsidR="005A66C8">
          <w:rPr>
            <w:rFonts w:cstheme="minorBidi"/>
            <w:b w:val="0"/>
            <w:i w:val="0"/>
            <w:color w:val="auto"/>
            <w:sz w:val="22"/>
            <w:szCs w:val="22"/>
            <w:lang w:bidi="ar-SA"/>
          </w:rPr>
          <w:tab/>
        </w:r>
        <w:r w:rsidR="005A66C8" w:rsidRPr="002036F2">
          <w:rPr>
            <w:rStyle w:val="Hyperlink"/>
          </w:rPr>
          <w:t>Usage Extract</w:t>
        </w:r>
        <w:r w:rsidR="005A66C8">
          <w:rPr>
            <w:webHidden/>
          </w:rPr>
          <w:tab/>
        </w:r>
        <w:r w:rsidR="005A66C8">
          <w:rPr>
            <w:webHidden/>
          </w:rPr>
          <w:fldChar w:fldCharType="begin"/>
        </w:r>
        <w:r w:rsidR="005A66C8">
          <w:rPr>
            <w:webHidden/>
          </w:rPr>
          <w:instrText xml:space="preserve"> PAGEREF _Toc410910636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37" w:history="1">
        <w:r w:rsidR="005A66C8" w:rsidRPr="002036F2">
          <w:rPr>
            <w:rStyle w:val="Hyperlink"/>
          </w:rPr>
          <w:t>18.4.24.</w:t>
        </w:r>
        <w:r w:rsidR="005A66C8">
          <w:rPr>
            <w:rFonts w:cstheme="minorBidi"/>
            <w:b w:val="0"/>
            <w:i w:val="0"/>
            <w:color w:val="auto"/>
            <w:sz w:val="22"/>
            <w:szCs w:val="22"/>
            <w:lang w:bidi="ar-SA"/>
          </w:rPr>
          <w:tab/>
        </w:r>
        <w:r w:rsidR="005A66C8" w:rsidRPr="002036F2">
          <w:rPr>
            <w:rStyle w:val="Hyperlink"/>
          </w:rPr>
          <w:t>Voucher</w:t>
        </w:r>
        <w:r w:rsidR="005A66C8">
          <w:rPr>
            <w:webHidden/>
          </w:rPr>
          <w:tab/>
        </w:r>
        <w:r w:rsidR="005A66C8">
          <w:rPr>
            <w:webHidden/>
          </w:rPr>
          <w:fldChar w:fldCharType="begin"/>
        </w:r>
        <w:r w:rsidR="005A66C8">
          <w:rPr>
            <w:webHidden/>
          </w:rPr>
          <w:instrText xml:space="preserve"> PAGEREF _Toc410910637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38" w:history="1">
        <w:r w:rsidR="005A66C8" w:rsidRPr="002036F2">
          <w:rPr>
            <w:rStyle w:val="Hyperlink"/>
          </w:rPr>
          <w:t>18.4.25.</w:t>
        </w:r>
        <w:r w:rsidR="005A66C8">
          <w:rPr>
            <w:rFonts w:cstheme="minorBidi"/>
            <w:b w:val="0"/>
            <w:i w:val="0"/>
            <w:color w:val="auto"/>
            <w:sz w:val="22"/>
            <w:szCs w:val="22"/>
            <w:lang w:bidi="ar-SA"/>
          </w:rPr>
          <w:tab/>
        </w:r>
        <w:r w:rsidR="005A66C8" w:rsidRPr="002036F2">
          <w:rPr>
            <w:rStyle w:val="Hyperlink"/>
          </w:rPr>
          <w:t>User</w:t>
        </w:r>
        <w:r w:rsidR="005A66C8">
          <w:rPr>
            <w:webHidden/>
          </w:rPr>
          <w:tab/>
        </w:r>
        <w:r w:rsidR="005A66C8">
          <w:rPr>
            <w:webHidden/>
          </w:rPr>
          <w:fldChar w:fldCharType="begin"/>
        </w:r>
        <w:r w:rsidR="005A66C8">
          <w:rPr>
            <w:webHidden/>
          </w:rPr>
          <w:instrText xml:space="preserve"> PAGEREF _Toc410910638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39" w:history="1">
        <w:r w:rsidR="005A66C8" w:rsidRPr="002036F2">
          <w:rPr>
            <w:rStyle w:val="Hyperlink"/>
          </w:rPr>
          <w:t>18.5.</w:t>
        </w:r>
        <w:r w:rsidR="005A66C8">
          <w:rPr>
            <w:rFonts w:cstheme="minorBidi"/>
            <w:b w:val="0"/>
            <w:bCs w:val="0"/>
            <w:color w:val="auto"/>
            <w:sz w:val="22"/>
            <w:szCs w:val="22"/>
            <w:lang w:bidi="ar-SA"/>
          </w:rPr>
          <w:tab/>
        </w:r>
        <w:r w:rsidR="005A66C8" w:rsidRPr="002036F2">
          <w:rPr>
            <w:rStyle w:val="Hyperlink"/>
          </w:rPr>
          <w:t>Search for Services</w:t>
        </w:r>
        <w:r w:rsidR="005A66C8">
          <w:rPr>
            <w:webHidden/>
          </w:rPr>
          <w:tab/>
        </w:r>
        <w:r w:rsidR="005A66C8">
          <w:rPr>
            <w:webHidden/>
          </w:rPr>
          <w:fldChar w:fldCharType="begin"/>
        </w:r>
        <w:r w:rsidR="005A66C8">
          <w:rPr>
            <w:webHidden/>
          </w:rPr>
          <w:instrText xml:space="preserve"> PAGEREF _Toc410910639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640" w:history="1">
        <w:r w:rsidR="005A66C8" w:rsidRPr="002036F2">
          <w:rPr>
            <w:rStyle w:val="Hyperlink"/>
            <w:rFonts w:asciiTheme="majorHAnsi" w:hAnsiTheme="majorHAnsi"/>
          </w:rPr>
          <w:t>19.</w:t>
        </w:r>
        <w:r w:rsidR="005A66C8">
          <w:rPr>
            <w:rFonts w:asciiTheme="minorHAnsi" w:hAnsiTheme="minorHAnsi"/>
            <w:b w:val="0"/>
            <w:bCs w:val="0"/>
            <w:caps w:val="0"/>
            <w:color w:val="auto"/>
            <w:sz w:val="22"/>
            <w:szCs w:val="22"/>
            <w:lang w:bidi="ar-SA"/>
          </w:rPr>
          <w:tab/>
        </w:r>
        <w:r w:rsidR="005A66C8" w:rsidRPr="002036F2">
          <w:rPr>
            <w:rStyle w:val="Hyperlink"/>
          </w:rPr>
          <w:t>On-line Catalog/Delivery</w:t>
        </w:r>
        <w:r w:rsidR="005A66C8">
          <w:rPr>
            <w:webHidden/>
          </w:rPr>
          <w:tab/>
        </w:r>
        <w:r w:rsidR="005A66C8">
          <w:rPr>
            <w:webHidden/>
          </w:rPr>
          <w:fldChar w:fldCharType="begin"/>
        </w:r>
        <w:r w:rsidR="005A66C8">
          <w:rPr>
            <w:webHidden/>
          </w:rPr>
          <w:instrText xml:space="preserve"> PAGEREF _Toc410910640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41" w:history="1">
        <w:r w:rsidR="005A66C8" w:rsidRPr="002036F2">
          <w:rPr>
            <w:rStyle w:val="Hyperlink"/>
          </w:rPr>
          <w:t>19.1.</w:t>
        </w:r>
        <w:r w:rsidR="005A66C8">
          <w:rPr>
            <w:rFonts w:cstheme="minorBidi"/>
            <w:b w:val="0"/>
            <w:bCs w:val="0"/>
            <w:color w:val="auto"/>
            <w:sz w:val="22"/>
            <w:szCs w:val="22"/>
            <w:lang w:bidi="ar-SA"/>
          </w:rPr>
          <w:tab/>
        </w:r>
        <w:r w:rsidR="005A66C8" w:rsidRPr="002036F2">
          <w:rPr>
            <w:rStyle w:val="Hyperlink"/>
          </w:rPr>
          <w:t>View Catalog</w:t>
        </w:r>
        <w:r w:rsidR="005A66C8">
          <w:rPr>
            <w:webHidden/>
          </w:rPr>
          <w:tab/>
        </w:r>
        <w:r w:rsidR="005A66C8">
          <w:rPr>
            <w:webHidden/>
          </w:rPr>
          <w:fldChar w:fldCharType="begin"/>
        </w:r>
        <w:r w:rsidR="005A66C8">
          <w:rPr>
            <w:webHidden/>
          </w:rPr>
          <w:instrText xml:space="preserve"> PAGEREF _Toc410910641 \h </w:instrText>
        </w:r>
        <w:r w:rsidR="005A66C8">
          <w:rPr>
            <w:webHidden/>
          </w:rPr>
        </w:r>
        <w:r w:rsidR="005A66C8">
          <w:rPr>
            <w:webHidden/>
          </w:rPr>
          <w:fldChar w:fldCharType="separate"/>
        </w:r>
        <w:r w:rsidR="005A66C8">
          <w:rPr>
            <w:webHidden/>
          </w:rPr>
          <w:t>109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42" w:history="1">
        <w:r w:rsidR="005A66C8" w:rsidRPr="002036F2">
          <w:rPr>
            <w:rStyle w:val="Hyperlink"/>
          </w:rPr>
          <w:t>19.1.1.</w:t>
        </w:r>
        <w:r w:rsidR="005A66C8">
          <w:rPr>
            <w:rFonts w:cstheme="minorBidi"/>
            <w:b w:val="0"/>
            <w:i w:val="0"/>
            <w:color w:val="auto"/>
            <w:sz w:val="22"/>
            <w:szCs w:val="22"/>
            <w:lang w:bidi="ar-SA"/>
          </w:rPr>
          <w:tab/>
        </w:r>
        <w:r w:rsidR="005A66C8" w:rsidRPr="002036F2">
          <w:rPr>
            <w:rStyle w:val="Hyperlink"/>
          </w:rPr>
          <w:t>Checkout</w:t>
        </w:r>
        <w:r w:rsidR="005A66C8">
          <w:rPr>
            <w:webHidden/>
          </w:rPr>
          <w:tab/>
        </w:r>
        <w:r w:rsidR="005A66C8">
          <w:rPr>
            <w:webHidden/>
          </w:rPr>
          <w:fldChar w:fldCharType="begin"/>
        </w:r>
        <w:r w:rsidR="005A66C8">
          <w:rPr>
            <w:webHidden/>
          </w:rPr>
          <w:instrText xml:space="preserve"> PAGEREF _Toc410910642 \h </w:instrText>
        </w:r>
        <w:r w:rsidR="005A66C8">
          <w:rPr>
            <w:webHidden/>
          </w:rPr>
        </w:r>
        <w:r w:rsidR="005A66C8">
          <w:rPr>
            <w:webHidden/>
          </w:rPr>
          <w:fldChar w:fldCharType="separate"/>
        </w:r>
        <w:r w:rsidR="005A66C8">
          <w:rPr>
            <w:webHidden/>
          </w:rPr>
          <w:t>110</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643" w:history="1">
        <w:r w:rsidR="005A66C8" w:rsidRPr="002036F2">
          <w:rPr>
            <w:rStyle w:val="Hyperlink"/>
            <w:rFonts w:asciiTheme="majorHAnsi" w:hAnsiTheme="majorHAnsi"/>
          </w:rPr>
          <w:t>20.</w:t>
        </w:r>
        <w:r w:rsidR="005A66C8">
          <w:rPr>
            <w:rFonts w:asciiTheme="minorHAnsi" w:hAnsiTheme="minorHAnsi"/>
            <w:b w:val="0"/>
            <w:bCs w:val="0"/>
            <w:caps w:val="0"/>
            <w:color w:val="auto"/>
            <w:sz w:val="22"/>
            <w:szCs w:val="22"/>
            <w:lang w:bidi="ar-SA"/>
          </w:rPr>
          <w:tab/>
        </w:r>
        <w:r w:rsidR="005A66C8" w:rsidRPr="002036F2">
          <w:rPr>
            <w:rStyle w:val="Hyperlink"/>
          </w:rPr>
          <w:t>Order Upload</w:t>
        </w:r>
        <w:r w:rsidR="005A66C8">
          <w:rPr>
            <w:webHidden/>
          </w:rPr>
          <w:tab/>
        </w:r>
        <w:r w:rsidR="005A66C8">
          <w:rPr>
            <w:webHidden/>
          </w:rPr>
          <w:fldChar w:fldCharType="begin"/>
        </w:r>
        <w:r w:rsidR="005A66C8">
          <w:rPr>
            <w:webHidden/>
          </w:rPr>
          <w:instrText xml:space="preserve"> PAGEREF _Toc410910643 \h </w:instrText>
        </w:r>
        <w:r w:rsidR="005A66C8">
          <w:rPr>
            <w:webHidden/>
          </w:rPr>
        </w:r>
        <w:r w:rsidR="005A66C8">
          <w:rPr>
            <w:webHidden/>
          </w:rPr>
          <w:fldChar w:fldCharType="separate"/>
        </w:r>
        <w:r w:rsidR="005A66C8">
          <w:rPr>
            <w:webHidden/>
          </w:rPr>
          <w:t>110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44" w:history="1">
        <w:r w:rsidR="005A66C8" w:rsidRPr="002036F2">
          <w:rPr>
            <w:rStyle w:val="Hyperlink"/>
          </w:rPr>
          <w:t>20.1.</w:t>
        </w:r>
        <w:r w:rsidR="005A66C8">
          <w:rPr>
            <w:rFonts w:cstheme="minorBidi"/>
            <w:b w:val="0"/>
            <w:bCs w:val="0"/>
            <w:color w:val="auto"/>
            <w:sz w:val="22"/>
            <w:szCs w:val="22"/>
            <w:lang w:bidi="ar-SA"/>
          </w:rPr>
          <w:tab/>
        </w:r>
        <w:r w:rsidR="005A66C8" w:rsidRPr="002036F2">
          <w:rPr>
            <w:rStyle w:val="Hyperlink"/>
          </w:rPr>
          <w:t>Order Upload Process</w:t>
        </w:r>
        <w:r w:rsidR="005A66C8">
          <w:rPr>
            <w:webHidden/>
          </w:rPr>
          <w:tab/>
        </w:r>
        <w:r w:rsidR="005A66C8">
          <w:rPr>
            <w:webHidden/>
          </w:rPr>
          <w:fldChar w:fldCharType="begin"/>
        </w:r>
        <w:r w:rsidR="005A66C8">
          <w:rPr>
            <w:webHidden/>
          </w:rPr>
          <w:instrText xml:space="preserve"> PAGEREF _Toc410910644 \h </w:instrText>
        </w:r>
        <w:r w:rsidR="005A66C8">
          <w:rPr>
            <w:webHidden/>
          </w:rPr>
        </w:r>
        <w:r w:rsidR="005A66C8">
          <w:rPr>
            <w:webHidden/>
          </w:rPr>
          <w:fldChar w:fldCharType="separate"/>
        </w:r>
        <w:r w:rsidR="005A66C8">
          <w:rPr>
            <w:webHidden/>
          </w:rPr>
          <w:t>111</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45" w:history="1">
        <w:r w:rsidR="005A66C8" w:rsidRPr="002036F2">
          <w:rPr>
            <w:rStyle w:val="Hyperlink"/>
          </w:rPr>
          <w:t>20.2.</w:t>
        </w:r>
        <w:r w:rsidR="005A66C8">
          <w:rPr>
            <w:rFonts w:cstheme="minorBidi"/>
            <w:b w:val="0"/>
            <w:bCs w:val="0"/>
            <w:color w:val="auto"/>
            <w:sz w:val="22"/>
            <w:szCs w:val="22"/>
            <w:lang w:bidi="ar-SA"/>
          </w:rPr>
          <w:tab/>
        </w:r>
        <w:r w:rsidR="005A66C8" w:rsidRPr="002036F2">
          <w:rPr>
            <w:rStyle w:val="Hyperlink"/>
          </w:rPr>
          <w:t>Core Manager-driven Order Upload Process</w:t>
        </w:r>
        <w:r w:rsidR="005A66C8">
          <w:rPr>
            <w:webHidden/>
          </w:rPr>
          <w:tab/>
        </w:r>
        <w:r w:rsidR="005A66C8">
          <w:rPr>
            <w:webHidden/>
          </w:rPr>
          <w:fldChar w:fldCharType="begin"/>
        </w:r>
        <w:r w:rsidR="005A66C8">
          <w:rPr>
            <w:webHidden/>
          </w:rPr>
          <w:instrText xml:space="preserve"> PAGEREF _Toc410910645 \h </w:instrText>
        </w:r>
        <w:r w:rsidR="005A66C8">
          <w:rPr>
            <w:webHidden/>
          </w:rPr>
        </w:r>
        <w:r w:rsidR="005A66C8">
          <w:rPr>
            <w:webHidden/>
          </w:rPr>
          <w:fldChar w:fldCharType="separate"/>
        </w:r>
        <w:r w:rsidR="005A66C8">
          <w:rPr>
            <w:webHidden/>
          </w:rPr>
          <w:t>113</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46" w:history="1">
        <w:r w:rsidR="005A66C8" w:rsidRPr="002036F2">
          <w:rPr>
            <w:rStyle w:val="Hyperlink"/>
          </w:rPr>
          <w:t>20.3.</w:t>
        </w:r>
        <w:r w:rsidR="005A66C8">
          <w:rPr>
            <w:rFonts w:cstheme="minorBidi"/>
            <w:b w:val="0"/>
            <w:bCs w:val="0"/>
            <w:color w:val="auto"/>
            <w:sz w:val="22"/>
            <w:szCs w:val="22"/>
            <w:lang w:bidi="ar-SA"/>
          </w:rPr>
          <w:tab/>
        </w:r>
        <w:r w:rsidR="005A66C8" w:rsidRPr="002036F2">
          <w:rPr>
            <w:rStyle w:val="Hyperlink"/>
          </w:rPr>
          <w:t>Secure FTP upload (SFTP)</w:t>
        </w:r>
        <w:r w:rsidR="005A66C8">
          <w:rPr>
            <w:webHidden/>
          </w:rPr>
          <w:tab/>
        </w:r>
        <w:r w:rsidR="005A66C8">
          <w:rPr>
            <w:webHidden/>
          </w:rPr>
          <w:fldChar w:fldCharType="begin"/>
        </w:r>
        <w:r w:rsidR="005A66C8">
          <w:rPr>
            <w:webHidden/>
          </w:rPr>
          <w:instrText xml:space="preserve"> PAGEREF _Toc410910646 \h </w:instrText>
        </w:r>
        <w:r w:rsidR="005A66C8">
          <w:rPr>
            <w:webHidden/>
          </w:rPr>
        </w:r>
        <w:r w:rsidR="005A66C8">
          <w:rPr>
            <w:webHidden/>
          </w:rPr>
          <w:fldChar w:fldCharType="separate"/>
        </w:r>
        <w:r w:rsidR="005A66C8">
          <w:rPr>
            <w:webHidden/>
          </w:rPr>
          <w:t>114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47" w:history="1">
        <w:r w:rsidR="005A66C8" w:rsidRPr="002036F2">
          <w:rPr>
            <w:rStyle w:val="Hyperlink"/>
          </w:rPr>
          <w:t>20.3.1.</w:t>
        </w:r>
        <w:r w:rsidR="005A66C8">
          <w:rPr>
            <w:rFonts w:cstheme="minorBidi"/>
            <w:b w:val="0"/>
            <w:i w:val="0"/>
            <w:color w:val="auto"/>
            <w:sz w:val="22"/>
            <w:szCs w:val="22"/>
            <w:lang w:bidi="ar-SA"/>
          </w:rPr>
          <w:tab/>
        </w:r>
        <w:r w:rsidR="005A66C8" w:rsidRPr="002036F2">
          <w:rPr>
            <w:rStyle w:val="Hyperlink"/>
          </w:rPr>
          <w:t>Client SFTP Upload</w:t>
        </w:r>
        <w:r w:rsidR="005A66C8">
          <w:rPr>
            <w:webHidden/>
          </w:rPr>
          <w:tab/>
        </w:r>
        <w:r w:rsidR="005A66C8">
          <w:rPr>
            <w:webHidden/>
          </w:rPr>
          <w:fldChar w:fldCharType="begin"/>
        </w:r>
        <w:r w:rsidR="005A66C8">
          <w:rPr>
            <w:webHidden/>
          </w:rPr>
          <w:instrText xml:space="preserve"> PAGEREF _Toc410910647 \h </w:instrText>
        </w:r>
        <w:r w:rsidR="005A66C8">
          <w:rPr>
            <w:webHidden/>
          </w:rPr>
        </w:r>
        <w:r w:rsidR="005A66C8">
          <w:rPr>
            <w:webHidden/>
          </w:rPr>
          <w:fldChar w:fldCharType="separate"/>
        </w:r>
        <w:r w:rsidR="005A66C8">
          <w:rPr>
            <w:webHidden/>
          </w:rPr>
          <w:t>114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48" w:history="1">
        <w:r w:rsidR="005A66C8" w:rsidRPr="002036F2">
          <w:rPr>
            <w:rStyle w:val="Hyperlink"/>
          </w:rPr>
          <w:t>20.3.2.</w:t>
        </w:r>
        <w:r w:rsidR="005A66C8">
          <w:rPr>
            <w:rFonts w:cstheme="minorBidi"/>
            <w:b w:val="0"/>
            <w:i w:val="0"/>
            <w:color w:val="auto"/>
            <w:sz w:val="22"/>
            <w:szCs w:val="22"/>
            <w:lang w:bidi="ar-SA"/>
          </w:rPr>
          <w:tab/>
        </w:r>
        <w:r w:rsidR="005A66C8" w:rsidRPr="002036F2">
          <w:rPr>
            <w:rStyle w:val="Hyperlink"/>
          </w:rPr>
          <w:t>Daily Scheduled Task</w:t>
        </w:r>
        <w:r w:rsidR="005A66C8">
          <w:rPr>
            <w:webHidden/>
          </w:rPr>
          <w:tab/>
        </w:r>
        <w:r w:rsidR="005A66C8">
          <w:rPr>
            <w:webHidden/>
          </w:rPr>
          <w:fldChar w:fldCharType="begin"/>
        </w:r>
        <w:r w:rsidR="005A66C8">
          <w:rPr>
            <w:webHidden/>
          </w:rPr>
          <w:instrText xml:space="preserve"> PAGEREF _Toc410910648 \h </w:instrText>
        </w:r>
        <w:r w:rsidR="005A66C8">
          <w:rPr>
            <w:webHidden/>
          </w:rPr>
        </w:r>
        <w:r w:rsidR="005A66C8">
          <w:rPr>
            <w:webHidden/>
          </w:rPr>
          <w:fldChar w:fldCharType="separate"/>
        </w:r>
        <w:r w:rsidR="005A66C8">
          <w:rPr>
            <w:webHidden/>
          </w:rPr>
          <w:t>114</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49" w:history="1">
        <w:r w:rsidR="005A66C8" w:rsidRPr="002036F2">
          <w:rPr>
            <w:rStyle w:val="Hyperlink"/>
          </w:rPr>
          <w:t>20.3.3.</w:t>
        </w:r>
        <w:r w:rsidR="005A66C8">
          <w:rPr>
            <w:rFonts w:cstheme="minorBidi"/>
            <w:b w:val="0"/>
            <w:i w:val="0"/>
            <w:color w:val="auto"/>
            <w:sz w:val="22"/>
            <w:szCs w:val="22"/>
            <w:lang w:bidi="ar-SA"/>
          </w:rPr>
          <w:tab/>
        </w:r>
        <w:r w:rsidR="005A66C8" w:rsidRPr="002036F2">
          <w:rPr>
            <w:rStyle w:val="Hyperlink"/>
          </w:rPr>
          <w:t>Process Flows</w:t>
        </w:r>
        <w:r w:rsidR="005A66C8">
          <w:rPr>
            <w:webHidden/>
          </w:rPr>
          <w:tab/>
        </w:r>
        <w:r w:rsidR="005A66C8">
          <w:rPr>
            <w:webHidden/>
          </w:rPr>
          <w:fldChar w:fldCharType="begin"/>
        </w:r>
        <w:r w:rsidR="005A66C8">
          <w:rPr>
            <w:webHidden/>
          </w:rPr>
          <w:instrText xml:space="preserve"> PAGEREF _Toc410910649 \h </w:instrText>
        </w:r>
        <w:r w:rsidR="005A66C8">
          <w:rPr>
            <w:webHidden/>
          </w:rPr>
        </w:r>
        <w:r w:rsidR="005A66C8">
          <w:rPr>
            <w:webHidden/>
          </w:rPr>
          <w:fldChar w:fldCharType="separate"/>
        </w:r>
        <w:r w:rsidR="005A66C8">
          <w:rPr>
            <w:webHidden/>
          </w:rPr>
          <w:t>115</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650" w:history="1">
        <w:r w:rsidR="005A66C8" w:rsidRPr="002036F2">
          <w:rPr>
            <w:rStyle w:val="Hyperlink"/>
            <w:rFonts w:asciiTheme="majorHAnsi" w:hAnsiTheme="majorHAnsi"/>
          </w:rPr>
          <w:t>21.</w:t>
        </w:r>
        <w:r w:rsidR="005A66C8">
          <w:rPr>
            <w:rFonts w:asciiTheme="minorHAnsi" w:hAnsiTheme="minorHAnsi"/>
            <w:b w:val="0"/>
            <w:bCs w:val="0"/>
            <w:caps w:val="0"/>
            <w:color w:val="auto"/>
            <w:sz w:val="22"/>
            <w:szCs w:val="22"/>
            <w:lang w:bidi="ar-SA"/>
          </w:rPr>
          <w:tab/>
        </w:r>
        <w:r w:rsidR="005A66C8" w:rsidRPr="002036F2">
          <w:rPr>
            <w:rStyle w:val="Hyperlink"/>
          </w:rPr>
          <w:t>Customer Account(Billing Number) Refresh Process Flow</w:t>
        </w:r>
        <w:r w:rsidR="005A66C8">
          <w:rPr>
            <w:webHidden/>
          </w:rPr>
          <w:tab/>
        </w:r>
        <w:r w:rsidR="005A66C8">
          <w:rPr>
            <w:webHidden/>
          </w:rPr>
          <w:fldChar w:fldCharType="begin"/>
        </w:r>
        <w:r w:rsidR="005A66C8">
          <w:rPr>
            <w:webHidden/>
          </w:rPr>
          <w:instrText xml:space="preserve"> PAGEREF _Toc410910650 \h </w:instrText>
        </w:r>
        <w:r w:rsidR="005A66C8">
          <w:rPr>
            <w:webHidden/>
          </w:rPr>
        </w:r>
        <w:r w:rsidR="005A66C8">
          <w:rPr>
            <w:webHidden/>
          </w:rPr>
          <w:fldChar w:fldCharType="separate"/>
        </w:r>
        <w:r w:rsidR="005A66C8">
          <w:rPr>
            <w:webHidden/>
          </w:rPr>
          <w:t>116</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51" w:history="1">
        <w:r w:rsidR="005A66C8" w:rsidRPr="002036F2">
          <w:rPr>
            <w:rStyle w:val="Hyperlink"/>
          </w:rPr>
          <w:t>21.1.</w:t>
        </w:r>
        <w:r w:rsidR="005A66C8">
          <w:rPr>
            <w:rFonts w:cstheme="minorBidi"/>
            <w:b w:val="0"/>
            <w:bCs w:val="0"/>
            <w:color w:val="auto"/>
            <w:sz w:val="22"/>
            <w:szCs w:val="22"/>
            <w:lang w:bidi="ar-SA"/>
          </w:rPr>
          <w:tab/>
        </w:r>
        <w:r w:rsidR="005A66C8" w:rsidRPr="002036F2">
          <w:rPr>
            <w:rStyle w:val="Hyperlink"/>
          </w:rPr>
          <w:t>CORES Customer Account  Record Layout</w:t>
        </w:r>
        <w:r w:rsidR="005A66C8">
          <w:rPr>
            <w:webHidden/>
          </w:rPr>
          <w:tab/>
        </w:r>
        <w:r w:rsidR="005A66C8">
          <w:rPr>
            <w:webHidden/>
          </w:rPr>
          <w:fldChar w:fldCharType="begin"/>
        </w:r>
        <w:r w:rsidR="005A66C8">
          <w:rPr>
            <w:webHidden/>
          </w:rPr>
          <w:instrText xml:space="preserve"> PAGEREF _Toc410910651 \h </w:instrText>
        </w:r>
        <w:r w:rsidR="005A66C8">
          <w:rPr>
            <w:webHidden/>
          </w:rPr>
        </w:r>
        <w:r w:rsidR="005A66C8">
          <w:rPr>
            <w:webHidden/>
          </w:rPr>
          <w:fldChar w:fldCharType="separate"/>
        </w:r>
        <w:r w:rsidR="005A66C8">
          <w:rPr>
            <w:webHidden/>
          </w:rPr>
          <w:t>116</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52" w:history="1">
        <w:r w:rsidR="005A66C8" w:rsidRPr="002036F2">
          <w:rPr>
            <w:rStyle w:val="Hyperlink"/>
          </w:rPr>
          <w:t>21.2.</w:t>
        </w:r>
        <w:r w:rsidR="005A66C8">
          <w:rPr>
            <w:rFonts w:cstheme="minorBidi"/>
            <w:b w:val="0"/>
            <w:bCs w:val="0"/>
            <w:color w:val="auto"/>
            <w:sz w:val="22"/>
            <w:szCs w:val="22"/>
            <w:lang w:bidi="ar-SA"/>
          </w:rPr>
          <w:tab/>
        </w:r>
        <w:r w:rsidR="005A66C8" w:rsidRPr="002036F2">
          <w:rPr>
            <w:rStyle w:val="Hyperlink"/>
          </w:rPr>
          <w:t>CORES Customer Account Materialized View Implementation &amp; Example</w:t>
        </w:r>
        <w:r w:rsidR="005A66C8">
          <w:rPr>
            <w:webHidden/>
          </w:rPr>
          <w:tab/>
        </w:r>
        <w:r w:rsidR="005A66C8">
          <w:rPr>
            <w:webHidden/>
          </w:rPr>
          <w:fldChar w:fldCharType="begin"/>
        </w:r>
        <w:r w:rsidR="005A66C8">
          <w:rPr>
            <w:webHidden/>
          </w:rPr>
          <w:instrText xml:space="preserve"> PAGEREF _Toc410910652 \h </w:instrText>
        </w:r>
        <w:r w:rsidR="005A66C8">
          <w:rPr>
            <w:webHidden/>
          </w:rPr>
        </w:r>
        <w:r w:rsidR="005A66C8">
          <w:rPr>
            <w:webHidden/>
          </w:rPr>
          <w:fldChar w:fldCharType="separate"/>
        </w:r>
        <w:r w:rsidR="005A66C8">
          <w:rPr>
            <w:webHidden/>
          </w:rPr>
          <w:t>117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53" w:history="1">
        <w:r w:rsidR="005A66C8" w:rsidRPr="002036F2">
          <w:rPr>
            <w:rStyle w:val="Hyperlink"/>
          </w:rPr>
          <w:t>21.3.</w:t>
        </w:r>
        <w:r w:rsidR="005A66C8">
          <w:rPr>
            <w:rFonts w:cstheme="minorBidi"/>
            <w:b w:val="0"/>
            <w:bCs w:val="0"/>
            <w:color w:val="auto"/>
            <w:sz w:val="22"/>
            <w:szCs w:val="22"/>
            <w:lang w:bidi="ar-SA"/>
          </w:rPr>
          <w:tab/>
        </w:r>
        <w:r w:rsidR="005A66C8" w:rsidRPr="002036F2">
          <w:rPr>
            <w:rStyle w:val="Hyperlink"/>
          </w:rPr>
          <w:t>CORES Customer Account File Upload Implementation &amp; Example</w:t>
        </w:r>
        <w:r w:rsidR="005A66C8">
          <w:rPr>
            <w:webHidden/>
          </w:rPr>
          <w:tab/>
        </w:r>
        <w:r w:rsidR="005A66C8">
          <w:rPr>
            <w:webHidden/>
          </w:rPr>
          <w:fldChar w:fldCharType="begin"/>
        </w:r>
        <w:r w:rsidR="005A66C8">
          <w:rPr>
            <w:webHidden/>
          </w:rPr>
          <w:instrText xml:space="preserve"> PAGEREF _Toc410910653 \h </w:instrText>
        </w:r>
        <w:r w:rsidR="005A66C8">
          <w:rPr>
            <w:webHidden/>
          </w:rPr>
        </w:r>
        <w:r w:rsidR="005A66C8">
          <w:rPr>
            <w:webHidden/>
          </w:rPr>
          <w:fldChar w:fldCharType="separate"/>
        </w:r>
        <w:r w:rsidR="005A66C8">
          <w:rPr>
            <w:webHidden/>
          </w:rPr>
          <w:t>118</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654" w:history="1">
        <w:r w:rsidR="005A66C8" w:rsidRPr="002036F2">
          <w:rPr>
            <w:rStyle w:val="Hyperlink"/>
            <w:rFonts w:asciiTheme="majorHAnsi" w:hAnsiTheme="majorHAnsi"/>
          </w:rPr>
          <w:t>22.</w:t>
        </w:r>
        <w:r w:rsidR="005A66C8">
          <w:rPr>
            <w:rFonts w:asciiTheme="minorHAnsi" w:hAnsiTheme="minorHAnsi"/>
            <w:b w:val="0"/>
            <w:bCs w:val="0"/>
            <w:caps w:val="0"/>
            <w:color w:val="auto"/>
            <w:sz w:val="22"/>
            <w:szCs w:val="22"/>
            <w:lang w:bidi="ar-SA"/>
          </w:rPr>
          <w:tab/>
        </w:r>
        <w:r w:rsidR="005A66C8" w:rsidRPr="002036F2">
          <w:rPr>
            <w:rStyle w:val="Hyperlink"/>
          </w:rPr>
          <w:t>Zebra Installation Instructions and:  Cores Printing Preference</w:t>
        </w:r>
        <w:r w:rsidR="005A66C8">
          <w:rPr>
            <w:webHidden/>
          </w:rPr>
          <w:tab/>
        </w:r>
        <w:r w:rsidR="005A66C8">
          <w:rPr>
            <w:webHidden/>
          </w:rPr>
          <w:fldChar w:fldCharType="begin"/>
        </w:r>
        <w:r w:rsidR="005A66C8">
          <w:rPr>
            <w:webHidden/>
          </w:rPr>
          <w:instrText xml:space="preserve"> PAGEREF _Toc410910654 \h </w:instrText>
        </w:r>
        <w:r w:rsidR="005A66C8">
          <w:rPr>
            <w:webHidden/>
          </w:rPr>
        </w:r>
        <w:r w:rsidR="005A66C8">
          <w:rPr>
            <w:webHidden/>
          </w:rPr>
          <w:fldChar w:fldCharType="separate"/>
        </w:r>
        <w:r w:rsidR="005A66C8">
          <w:rPr>
            <w:webHidden/>
          </w:rPr>
          <w:t>122</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55" w:history="1">
        <w:r w:rsidR="005A66C8" w:rsidRPr="002036F2">
          <w:rPr>
            <w:rStyle w:val="Hyperlink"/>
          </w:rPr>
          <w:t>22.1.</w:t>
        </w:r>
        <w:r w:rsidR="005A66C8">
          <w:rPr>
            <w:rFonts w:cstheme="minorBidi"/>
            <w:b w:val="0"/>
            <w:bCs w:val="0"/>
            <w:color w:val="auto"/>
            <w:sz w:val="22"/>
            <w:szCs w:val="22"/>
            <w:lang w:bidi="ar-SA"/>
          </w:rPr>
          <w:tab/>
        </w:r>
        <w:r w:rsidR="005A66C8" w:rsidRPr="002036F2">
          <w:rPr>
            <w:rStyle w:val="Hyperlink"/>
          </w:rPr>
          <w:t>Zebra Installation Instructions</w:t>
        </w:r>
        <w:r w:rsidR="005A66C8">
          <w:rPr>
            <w:webHidden/>
          </w:rPr>
          <w:tab/>
        </w:r>
        <w:r w:rsidR="005A66C8">
          <w:rPr>
            <w:webHidden/>
          </w:rPr>
          <w:fldChar w:fldCharType="begin"/>
        </w:r>
        <w:r w:rsidR="005A66C8">
          <w:rPr>
            <w:webHidden/>
          </w:rPr>
          <w:instrText xml:space="preserve"> PAGEREF _Toc410910655 \h </w:instrText>
        </w:r>
        <w:r w:rsidR="005A66C8">
          <w:rPr>
            <w:webHidden/>
          </w:rPr>
        </w:r>
        <w:r w:rsidR="005A66C8">
          <w:rPr>
            <w:webHidden/>
          </w:rPr>
          <w:fldChar w:fldCharType="separate"/>
        </w:r>
        <w:r w:rsidR="005A66C8">
          <w:rPr>
            <w:webHidden/>
          </w:rPr>
          <w:t>122</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56" w:history="1">
        <w:r w:rsidR="005A66C8" w:rsidRPr="002036F2">
          <w:rPr>
            <w:rStyle w:val="Hyperlink"/>
          </w:rPr>
          <w:t>22.2.</w:t>
        </w:r>
        <w:r w:rsidR="005A66C8">
          <w:rPr>
            <w:rFonts w:cstheme="minorBidi"/>
            <w:b w:val="0"/>
            <w:bCs w:val="0"/>
            <w:color w:val="auto"/>
            <w:sz w:val="22"/>
            <w:szCs w:val="22"/>
            <w:lang w:bidi="ar-SA"/>
          </w:rPr>
          <w:tab/>
        </w:r>
        <w:r w:rsidR="005A66C8" w:rsidRPr="002036F2">
          <w:rPr>
            <w:rStyle w:val="Hyperlink"/>
          </w:rPr>
          <w:t>Printing Preferences and Browser Page Settings</w:t>
        </w:r>
        <w:r w:rsidR="005A66C8">
          <w:rPr>
            <w:webHidden/>
          </w:rPr>
          <w:tab/>
        </w:r>
        <w:r w:rsidR="005A66C8">
          <w:rPr>
            <w:webHidden/>
          </w:rPr>
          <w:fldChar w:fldCharType="begin"/>
        </w:r>
        <w:r w:rsidR="005A66C8">
          <w:rPr>
            <w:webHidden/>
          </w:rPr>
          <w:instrText xml:space="preserve"> PAGEREF _Toc410910656 \h </w:instrText>
        </w:r>
        <w:r w:rsidR="005A66C8">
          <w:rPr>
            <w:webHidden/>
          </w:rPr>
        </w:r>
        <w:r w:rsidR="005A66C8">
          <w:rPr>
            <w:webHidden/>
          </w:rPr>
          <w:fldChar w:fldCharType="separate"/>
        </w:r>
        <w:r w:rsidR="005A66C8">
          <w:rPr>
            <w:webHidden/>
          </w:rPr>
          <w:t>128</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657" w:history="1">
        <w:r w:rsidR="005A66C8" w:rsidRPr="002036F2">
          <w:rPr>
            <w:rStyle w:val="Hyperlink"/>
            <w:rFonts w:asciiTheme="majorHAnsi" w:hAnsiTheme="majorHAnsi"/>
          </w:rPr>
          <w:t>23.</w:t>
        </w:r>
        <w:r w:rsidR="005A66C8">
          <w:rPr>
            <w:rFonts w:asciiTheme="minorHAnsi" w:hAnsiTheme="minorHAnsi"/>
            <w:b w:val="0"/>
            <w:bCs w:val="0"/>
            <w:caps w:val="0"/>
            <w:color w:val="auto"/>
            <w:sz w:val="22"/>
            <w:szCs w:val="22"/>
            <w:lang w:bidi="ar-SA"/>
          </w:rPr>
          <w:tab/>
        </w:r>
        <w:r w:rsidR="005A66C8" w:rsidRPr="002036F2">
          <w:rPr>
            <w:rStyle w:val="Hyperlink"/>
          </w:rPr>
          <w:t>Technical Information</w:t>
        </w:r>
        <w:r w:rsidR="005A66C8">
          <w:rPr>
            <w:webHidden/>
          </w:rPr>
          <w:tab/>
        </w:r>
        <w:r w:rsidR="005A66C8">
          <w:rPr>
            <w:webHidden/>
          </w:rPr>
          <w:fldChar w:fldCharType="begin"/>
        </w:r>
        <w:r w:rsidR="005A66C8">
          <w:rPr>
            <w:webHidden/>
          </w:rPr>
          <w:instrText xml:space="preserve"> PAGEREF _Toc410910657 \h </w:instrText>
        </w:r>
        <w:r w:rsidR="005A66C8">
          <w:rPr>
            <w:webHidden/>
          </w:rPr>
        </w:r>
        <w:r w:rsidR="005A66C8">
          <w:rPr>
            <w:webHidden/>
          </w:rPr>
          <w:fldChar w:fldCharType="separate"/>
        </w:r>
        <w:r w:rsidR="005A66C8">
          <w:rPr>
            <w:webHidden/>
          </w:rPr>
          <w:t>136</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58" w:history="1">
        <w:r w:rsidR="005A66C8" w:rsidRPr="002036F2">
          <w:rPr>
            <w:rStyle w:val="Hyperlink"/>
          </w:rPr>
          <w:t>23.1.</w:t>
        </w:r>
        <w:r w:rsidR="005A66C8">
          <w:rPr>
            <w:rFonts w:cstheme="minorBidi"/>
            <w:b w:val="0"/>
            <w:bCs w:val="0"/>
            <w:color w:val="auto"/>
            <w:sz w:val="22"/>
            <w:szCs w:val="22"/>
            <w:lang w:bidi="ar-SA"/>
          </w:rPr>
          <w:tab/>
        </w:r>
        <w:r w:rsidR="005A66C8" w:rsidRPr="002036F2">
          <w:rPr>
            <w:rStyle w:val="Hyperlink"/>
          </w:rPr>
          <w:t>VUMC CORES Hardware/Software Suggestions</w:t>
        </w:r>
        <w:r w:rsidR="005A66C8">
          <w:rPr>
            <w:webHidden/>
          </w:rPr>
          <w:tab/>
        </w:r>
        <w:r w:rsidR="005A66C8">
          <w:rPr>
            <w:webHidden/>
          </w:rPr>
          <w:fldChar w:fldCharType="begin"/>
        </w:r>
        <w:r w:rsidR="005A66C8">
          <w:rPr>
            <w:webHidden/>
          </w:rPr>
          <w:instrText xml:space="preserve"> PAGEREF _Toc410910658 \h </w:instrText>
        </w:r>
        <w:r w:rsidR="005A66C8">
          <w:rPr>
            <w:webHidden/>
          </w:rPr>
        </w:r>
        <w:r w:rsidR="005A66C8">
          <w:rPr>
            <w:webHidden/>
          </w:rPr>
          <w:fldChar w:fldCharType="separate"/>
        </w:r>
        <w:r w:rsidR="005A66C8">
          <w:rPr>
            <w:webHidden/>
          </w:rPr>
          <w:t>136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59" w:history="1">
        <w:r w:rsidR="005A66C8" w:rsidRPr="002036F2">
          <w:rPr>
            <w:rStyle w:val="Hyperlink"/>
          </w:rPr>
          <w:t>23.1.1.</w:t>
        </w:r>
        <w:r w:rsidR="005A66C8">
          <w:rPr>
            <w:rFonts w:cstheme="minorBidi"/>
            <w:b w:val="0"/>
            <w:i w:val="0"/>
            <w:color w:val="auto"/>
            <w:sz w:val="22"/>
            <w:szCs w:val="22"/>
            <w:lang w:bidi="ar-SA"/>
          </w:rPr>
          <w:tab/>
        </w:r>
        <w:r w:rsidR="005A66C8" w:rsidRPr="002036F2">
          <w:rPr>
            <w:rStyle w:val="Hyperlink"/>
          </w:rPr>
          <w:t>Database Server</w:t>
        </w:r>
        <w:r w:rsidR="005A66C8">
          <w:rPr>
            <w:webHidden/>
          </w:rPr>
          <w:tab/>
        </w:r>
        <w:r w:rsidR="005A66C8">
          <w:rPr>
            <w:webHidden/>
          </w:rPr>
          <w:fldChar w:fldCharType="begin"/>
        </w:r>
        <w:r w:rsidR="005A66C8">
          <w:rPr>
            <w:webHidden/>
          </w:rPr>
          <w:instrText xml:space="preserve"> PAGEREF _Toc410910659 \h </w:instrText>
        </w:r>
        <w:r w:rsidR="005A66C8">
          <w:rPr>
            <w:webHidden/>
          </w:rPr>
        </w:r>
        <w:r w:rsidR="005A66C8">
          <w:rPr>
            <w:webHidden/>
          </w:rPr>
          <w:fldChar w:fldCharType="separate"/>
        </w:r>
        <w:r w:rsidR="005A66C8">
          <w:rPr>
            <w:webHidden/>
          </w:rPr>
          <w:t>136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60" w:history="1">
        <w:r w:rsidR="005A66C8" w:rsidRPr="002036F2">
          <w:rPr>
            <w:rStyle w:val="Hyperlink"/>
          </w:rPr>
          <w:t>23.1.2.</w:t>
        </w:r>
        <w:r w:rsidR="005A66C8">
          <w:rPr>
            <w:rFonts w:cstheme="minorBidi"/>
            <w:b w:val="0"/>
            <w:i w:val="0"/>
            <w:color w:val="auto"/>
            <w:sz w:val="22"/>
            <w:szCs w:val="22"/>
            <w:lang w:bidi="ar-SA"/>
          </w:rPr>
          <w:tab/>
        </w:r>
        <w:r w:rsidR="005A66C8" w:rsidRPr="002036F2">
          <w:rPr>
            <w:rStyle w:val="Hyperlink"/>
          </w:rPr>
          <w:t>Web/Application/File Server</w:t>
        </w:r>
        <w:r w:rsidR="005A66C8">
          <w:rPr>
            <w:webHidden/>
          </w:rPr>
          <w:tab/>
        </w:r>
        <w:r w:rsidR="005A66C8">
          <w:rPr>
            <w:webHidden/>
          </w:rPr>
          <w:fldChar w:fldCharType="begin"/>
        </w:r>
        <w:r w:rsidR="005A66C8">
          <w:rPr>
            <w:webHidden/>
          </w:rPr>
          <w:instrText xml:space="preserve"> PAGEREF _Toc410910660 \h </w:instrText>
        </w:r>
        <w:r w:rsidR="005A66C8">
          <w:rPr>
            <w:webHidden/>
          </w:rPr>
        </w:r>
        <w:r w:rsidR="005A66C8">
          <w:rPr>
            <w:webHidden/>
          </w:rPr>
          <w:fldChar w:fldCharType="separate"/>
        </w:r>
        <w:r w:rsidR="005A66C8">
          <w:rPr>
            <w:webHidden/>
          </w:rPr>
          <w:t>136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61" w:history="1">
        <w:r w:rsidR="005A66C8" w:rsidRPr="002036F2">
          <w:rPr>
            <w:rStyle w:val="Hyperlink"/>
          </w:rPr>
          <w:t>23.1.3.</w:t>
        </w:r>
        <w:r w:rsidR="005A66C8">
          <w:rPr>
            <w:rFonts w:cstheme="minorBidi"/>
            <w:b w:val="0"/>
            <w:i w:val="0"/>
            <w:color w:val="auto"/>
            <w:sz w:val="22"/>
            <w:szCs w:val="22"/>
            <w:lang w:bidi="ar-SA"/>
          </w:rPr>
          <w:tab/>
        </w:r>
        <w:r w:rsidR="005A66C8" w:rsidRPr="002036F2">
          <w:rPr>
            <w:rStyle w:val="Hyperlink"/>
          </w:rPr>
          <w:t>Self-Service Client (Used by Service and/or Product Cores)</w:t>
        </w:r>
        <w:r w:rsidR="005A66C8">
          <w:rPr>
            <w:webHidden/>
          </w:rPr>
          <w:tab/>
        </w:r>
        <w:r w:rsidR="005A66C8">
          <w:rPr>
            <w:webHidden/>
          </w:rPr>
          <w:fldChar w:fldCharType="begin"/>
        </w:r>
        <w:r w:rsidR="005A66C8">
          <w:rPr>
            <w:webHidden/>
          </w:rPr>
          <w:instrText xml:space="preserve"> PAGEREF _Toc410910661 \h </w:instrText>
        </w:r>
        <w:r w:rsidR="005A66C8">
          <w:rPr>
            <w:webHidden/>
          </w:rPr>
        </w:r>
        <w:r w:rsidR="005A66C8">
          <w:rPr>
            <w:webHidden/>
          </w:rPr>
          <w:fldChar w:fldCharType="separate"/>
        </w:r>
        <w:r w:rsidR="005A66C8">
          <w:rPr>
            <w:webHidden/>
          </w:rPr>
          <w:t>136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62" w:history="1">
        <w:r w:rsidR="005A66C8" w:rsidRPr="002036F2">
          <w:rPr>
            <w:rStyle w:val="Hyperlink"/>
          </w:rPr>
          <w:t>23.1.4.</w:t>
        </w:r>
        <w:r w:rsidR="005A66C8">
          <w:rPr>
            <w:rFonts w:cstheme="minorBidi"/>
            <w:b w:val="0"/>
            <w:i w:val="0"/>
            <w:color w:val="auto"/>
            <w:sz w:val="22"/>
            <w:szCs w:val="22"/>
            <w:lang w:bidi="ar-SA"/>
          </w:rPr>
          <w:tab/>
        </w:r>
        <w:r w:rsidR="005A66C8" w:rsidRPr="002036F2">
          <w:rPr>
            <w:rStyle w:val="Hyperlink"/>
          </w:rPr>
          <w:t>Standard Client</w:t>
        </w:r>
        <w:r w:rsidR="005A66C8">
          <w:rPr>
            <w:webHidden/>
          </w:rPr>
          <w:tab/>
        </w:r>
        <w:r w:rsidR="005A66C8">
          <w:rPr>
            <w:webHidden/>
          </w:rPr>
          <w:fldChar w:fldCharType="begin"/>
        </w:r>
        <w:r w:rsidR="005A66C8">
          <w:rPr>
            <w:webHidden/>
          </w:rPr>
          <w:instrText xml:space="preserve"> PAGEREF _Toc410910662 \h </w:instrText>
        </w:r>
        <w:r w:rsidR="005A66C8">
          <w:rPr>
            <w:webHidden/>
          </w:rPr>
        </w:r>
        <w:r w:rsidR="005A66C8">
          <w:rPr>
            <w:webHidden/>
          </w:rPr>
          <w:fldChar w:fldCharType="separate"/>
        </w:r>
        <w:r w:rsidR="005A66C8">
          <w:rPr>
            <w:webHidden/>
          </w:rPr>
          <w:t>136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63" w:history="1">
        <w:r w:rsidR="005A66C8" w:rsidRPr="002036F2">
          <w:rPr>
            <w:rStyle w:val="Hyperlink"/>
          </w:rPr>
          <w:t>23.1.5.</w:t>
        </w:r>
        <w:r w:rsidR="005A66C8">
          <w:rPr>
            <w:rFonts w:cstheme="minorBidi"/>
            <w:b w:val="0"/>
            <w:i w:val="0"/>
            <w:color w:val="auto"/>
            <w:sz w:val="22"/>
            <w:szCs w:val="22"/>
            <w:lang w:bidi="ar-SA"/>
          </w:rPr>
          <w:tab/>
        </w:r>
        <w:r w:rsidR="005A66C8" w:rsidRPr="002036F2">
          <w:rPr>
            <w:rStyle w:val="Hyperlink"/>
          </w:rPr>
          <w:t>Product Core Manager’s Client Hardware/Software</w:t>
        </w:r>
        <w:r w:rsidR="005A66C8">
          <w:rPr>
            <w:webHidden/>
          </w:rPr>
          <w:tab/>
        </w:r>
        <w:r w:rsidR="005A66C8">
          <w:rPr>
            <w:webHidden/>
          </w:rPr>
          <w:fldChar w:fldCharType="begin"/>
        </w:r>
        <w:r w:rsidR="005A66C8">
          <w:rPr>
            <w:webHidden/>
          </w:rPr>
          <w:instrText xml:space="preserve"> PAGEREF _Toc410910663 \h </w:instrText>
        </w:r>
        <w:r w:rsidR="005A66C8">
          <w:rPr>
            <w:webHidden/>
          </w:rPr>
        </w:r>
        <w:r w:rsidR="005A66C8">
          <w:rPr>
            <w:webHidden/>
          </w:rPr>
          <w:fldChar w:fldCharType="separate"/>
        </w:r>
        <w:r w:rsidR="005A66C8">
          <w:rPr>
            <w:webHidden/>
          </w:rPr>
          <w:t>136</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64" w:history="1">
        <w:r w:rsidR="005A66C8" w:rsidRPr="002036F2">
          <w:rPr>
            <w:rStyle w:val="Hyperlink"/>
          </w:rPr>
          <w:t>23.1.6.</w:t>
        </w:r>
        <w:r w:rsidR="005A66C8">
          <w:rPr>
            <w:rFonts w:cstheme="minorBidi"/>
            <w:b w:val="0"/>
            <w:i w:val="0"/>
            <w:color w:val="auto"/>
            <w:sz w:val="22"/>
            <w:szCs w:val="22"/>
            <w:lang w:bidi="ar-SA"/>
          </w:rPr>
          <w:tab/>
        </w:r>
        <w:r w:rsidR="005A66C8" w:rsidRPr="002036F2">
          <w:rPr>
            <w:rStyle w:val="Hyperlink"/>
          </w:rPr>
          <w:t>Product Core Manager’s Inventory/Receiving Handheld</w:t>
        </w:r>
        <w:r w:rsidR="005A66C8">
          <w:rPr>
            <w:webHidden/>
          </w:rPr>
          <w:tab/>
        </w:r>
        <w:r w:rsidR="005A66C8">
          <w:rPr>
            <w:webHidden/>
          </w:rPr>
          <w:fldChar w:fldCharType="begin"/>
        </w:r>
        <w:r w:rsidR="005A66C8">
          <w:rPr>
            <w:webHidden/>
          </w:rPr>
          <w:instrText xml:space="preserve"> PAGEREF _Toc410910664 \h </w:instrText>
        </w:r>
        <w:r w:rsidR="005A66C8">
          <w:rPr>
            <w:webHidden/>
          </w:rPr>
        </w:r>
        <w:r w:rsidR="005A66C8">
          <w:rPr>
            <w:webHidden/>
          </w:rPr>
          <w:fldChar w:fldCharType="separate"/>
        </w:r>
        <w:r w:rsidR="005A66C8">
          <w:rPr>
            <w:webHidden/>
          </w:rPr>
          <w:t>137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65" w:history="1">
        <w:r w:rsidR="005A66C8" w:rsidRPr="002036F2">
          <w:rPr>
            <w:rStyle w:val="Hyperlink"/>
          </w:rPr>
          <w:t>23.1.7.</w:t>
        </w:r>
        <w:r w:rsidR="005A66C8">
          <w:rPr>
            <w:rFonts w:cstheme="minorBidi"/>
            <w:b w:val="0"/>
            <w:i w:val="0"/>
            <w:color w:val="auto"/>
            <w:sz w:val="22"/>
            <w:szCs w:val="22"/>
            <w:lang w:bidi="ar-SA"/>
          </w:rPr>
          <w:tab/>
        </w:r>
        <w:r w:rsidR="005A66C8" w:rsidRPr="002036F2">
          <w:rPr>
            <w:rStyle w:val="Hyperlink"/>
          </w:rPr>
          <w:t>Barcode Printer (used with Self-Service Console Implementation</w:t>
        </w:r>
        <w:r w:rsidR="005A66C8">
          <w:rPr>
            <w:webHidden/>
          </w:rPr>
          <w:tab/>
        </w:r>
        <w:r w:rsidR="005A66C8">
          <w:rPr>
            <w:webHidden/>
          </w:rPr>
          <w:fldChar w:fldCharType="begin"/>
        </w:r>
        <w:r w:rsidR="005A66C8">
          <w:rPr>
            <w:webHidden/>
          </w:rPr>
          <w:instrText xml:space="preserve"> PAGEREF _Toc410910665 \h </w:instrText>
        </w:r>
        <w:r w:rsidR="005A66C8">
          <w:rPr>
            <w:webHidden/>
          </w:rPr>
        </w:r>
        <w:r w:rsidR="005A66C8">
          <w:rPr>
            <w:webHidden/>
          </w:rPr>
          <w:fldChar w:fldCharType="separate"/>
        </w:r>
        <w:r w:rsidR="005A66C8">
          <w:rPr>
            <w:webHidden/>
          </w:rPr>
          <w:t>137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66" w:history="1">
        <w:r w:rsidR="005A66C8" w:rsidRPr="002036F2">
          <w:rPr>
            <w:rStyle w:val="Hyperlink"/>
          </w:rPr>
          <w:t>23.2.</w:t>
        </w:r>
        <w:r w:rsidR="005A66C8">
          <w:rPr>
            <w:rFonts w:cstheme="minorBidi"/>
            <w:b w:val="0"/>
            <w:bCs w:val="0"/>
            <w:color w:val="auto"/>
            <w:sz w:val="22"/>
            <w:szCs w:val="22"/>
            <w:lang w:bidi="ar-SA"/>
          </w:rPr>
          <w:tab/>
        </w:r>
        <w:r w:rsidR="005A66C8" w:rsidRPr="002036F2">
          <w:rPr>
            <w:rStyle w:val="Hyperlink"/>
          </w:rPr>
          <w:t>CORES Technical Considerations</w:t>
        </w:r>
        <w:r w:rsidR="005A66C8">
          <w:rPr>
            <w:webHidden/>
          </w:rPr>
          <w:tab/>
        </w:r>
        <w:r w:rsidR="005A66C8">
          <w:rPr>
            <w:webHidden/>
          </w:rPr>
          <w:fldChar w:fldCharType="begin"/>
        </w:r>
        <w:r w:rsidR="005A66C8">
          <w:rPr>
            <w:webHidden/>
          </w:rPr>
          <w:instrText xml:space="preserve"> PAGEREF _Toc410910666 \h </w:instrText>
        </w:r>
        <w:r w:rsidR="005A66C8">
          <w:rPr>
            <w:webHidden/>
          </w:rPr>
        </w:r>
        <w:r w:rsidR="005A66C8">
          <w:rPr>
            <w:webHidden/>
          </w:rPr>
          <w:fldChar w:fldCharType="separate"/>
        </w:r>
        <w:r w:rsidR="005A66C8">
          <w:rPr>
            <w:webHidden/>
          </w:rPr>
          <w:t>137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67" w:history="1">
        <w:r w:rsidR="005A66C8" w:rsidRPr="002036F2">
          <w:rPr>
            <w:rStyle w:val="Hyperlink"/>
          </w:rPr>
          <w:t>23.2.1.</w:t>
        </w:r>
        <w:r w:rsidR="005A66C8">
          <w:rPr>
            <w:rFonts w:cstheme="minorBidi"/>
            <w:b w:val="0"/>
            <w:i w:val="0"/>
            <w:color w:val="auto"/>
            <w:sz w:val="22"/>
            <w:szCs w:val="22"/>
            <w:lang w:bidi="ar-SA"/>
          </w:rPr>
          <w:tab/>
        </w:r>
        <w:r w:rsidR="005A66C8" w:rsidRPr="002036F2">
          <w:rPr>
            <w:rStyle w:val="Hyperlink"/>
          </w:rPr>
          <w:t>Oracle Server</w:t>
        </w:r>
        <w:r w:rsidR="005A66C8">
          <w:rPr>
            <w:webHidden/>
          </w:rPr>
          <w:tab/>
        </w:r>
        <w:r w:rsidR="005A66C8">
          <w:rPr>
            <w:webHidden/>
          </w:rPr>
          <w:fldChar w:fldCharType="begin"/>
        </w:r>
        <w:r w:rsidR="005A66C8">
          <w:rPr>
            <w:webHidden/>
          </w:rPr>
          <w:instrText xml:space="preserve"> PAGEREF _Toc410910667 \h </w:instrText>
        </w:r>
        <w:r w:rsidR="005A66C8">
          <w:rPr>
            <w:webHidden/>
          </w:rPr>
        </w:r>
        <w:r w:rsidR="005A66C8">
          <w:rPr>
            <w:webHidden/>
          </w:rPr>
          <w:fldChar w:fldCharType="separate"/>
        </w:r>
        <w:r w:rsidR="005A66C8">
          <w:rPr>
            <w:webHidden/>
          </w:rPr>
          <w:t>137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68" w:history="1">
        <w:r w:rsidR="005A66C8" w:rsidRPr="002036F2">
          <w:rPr>
            <w:rStyle w:val="Hyperlink"/>
          </w:rPr>
          <w:t>23.2.2.</w:t>
        </w:r>
        <w:r w:rsidR="005A66C8">
          <w:rPr>
            <w:rFonts w:cstheme="minorBidi"/>
            <w:b w:val="0"/>
            <w:i w:val="0"/>
            <w:color w:val="auto"/>
            <w:sz w:val="22"/>
            <w:szCs w:val="22"/>
            <w:lang w:bidi="ar-SA"/>
          </w:rPr>
          <w:tab/>
        </w:r>
        <w:r w:rsidR="005A66C8" w:rsidRPr="002036F2">
          <w:rPr>
            <w:rStyle w:val="Hyperlink"/>
          </w:rPr>
          <w:t>ColdFusion Server</w:t>
        </w:r>
        <w:r w:rsidR="005A66C8">
          <w:rPr>
            <w:webHidden/>
          </w:rPr>
          <w:tab/>
        </w:r>
        <w:r w:rsidR="005A66C8">
          <w:rPr>
            <w:webHidden/>
          </w:rPr>
          <w:fldChar w:fldCharType="begin"/>
        </w:r>
        <w:r w:rsidR="005A66C8">
          <w:rPr>
            <w:webHidden/>
          </w:rPr>
          <w:instrText xml:space="preserve"> PAGEREF _Toc410910668 \h </w:instrText>
        </w:r>
        <w:r w:rsidR="005A66C8">
          <w:rPr>
            <w:webHidden/>
          </w:rPr>
        </w:r>
        <w:r w:rsidR="005A66C8">
          <w:rPr>
            <w:webHidden/>
          </w:rPr>
          <w:fldChar w:fldCharType="separate"/>
        </w:r>
        <w:r w:rsidR="005A66C8">
          <w:rPr>
            <w:webHidden/>
          </w:rPr>
          <w:t>137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69" w:history="1">
        <w:r w:rsidR="005A66C8" w:rsidRPr="002036F2">
          <w:rPr>
            <w:rStyle w:val="Hyperlink"/>
          </w:rPr>
          <w:t>23.2.3.</w:t>
        </w:r>
        <w:r w:rsidR="005A66C8">
          <w:rPr>
            <w:rFonts w:cstheme="minorBidi"/>
            <w:b w:val="0"/>
            <w:i w:val="0"/>
            <w:color w:val="auto"/>
            <w:sz w:val="22"/>
            <w:szCs w:val="22"/>
            <w:lang w:bidi="ar-SA"/>
          </w:rPr>
          <w:tab/>
        </w:r>
        <w:r w:rsidR="005A66C8" w:rsidRPr="002036F2">
          <w:rPr>
            <w:rStyle w:val="Hyperlink"/>
          </w:rPr>
          <w:t>Hardware</w:t>
        </w:r>
        <w:r w:rsidR="005A66C8">
          <w:rPr>
            <w:webHidden/>
          </w:rPr>
          <w:tab/>
        </w:r>
        <w:r w:rsidR="005A66C8">
          <w:rPr>
            <w:webHidden/>
          </w:rPr>
          <w:fldChar w:fldCharType="begin"/>
        </w:r>
        <w:r w:rsidR="005A66C8">
          <w:rPr>
            <w:webHidden/>
          </w:rPr>
          <w:instrText xml:space="preserve"> PAGEREF _Toc410910669 \h </w:instrText>
        </w:r>
        <w:r w:rsidR="005A66C8">
          <w:rPr>
            <w:webHidden/>
          </w:rPr>
        </w:r>
        <w:r w:rsidR="005A66C8">
          <w:rPr>
            <w:webHidden/>
          </w:rPr>
          <w:fldChar w:fldCharType="separate"/>
        </w:r>
        <w:r w:rsidR="005A66C8">
          <w:rPr>
            <w:webHidden/>
          </w:rPr>
          <w:t>137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70" w:history="1">
        <w:r w:rsidR="005A66C8" w:rsidRPr="002036F2">
          <w:rPr>
            <w:rStyle w:val="Hyperlink"/>
          </w:rPr>
          <w:t>23.2.4.</w:t>
        </w:r>
        <w:r w:rsidR="005A66C8">
          <w:rPr>
            <w:rFonts w:cstheme="minorBidi"/>
            <w:b w:val="0"/>
            <w:i w:val="0"/>
            <w:color w:val="auto"/>
            <w:sz w:val="22"/>
            <w:szCs w:val="22"/>
            <w:lang w:bidi="ar-SA"/>
          </w:rPr>
          <w:tab/>
        </w:r>
        <w:r w:rsidR="005A66C8" w:rsidRPr="002036F2">
          <w:rPr>
            <w:rStyle w:val="Hyperlink"/>
          </w:rPr>
          <w:t>Institutional Logo Requirements</w:t>
        </w:r>
        <w:r w:rsidR="005A66C8">
          <w:rPr>
            <w:webHidden/>
          </w:rPr>
          <w:tab/>
        </w:r>
        <w:r w:rsidR="005A66C8">
          <w:rPr>
            <w:webHidden/>
          </w:rPr>
          <w:fldChar w:fldCharType="begin"/>
        </w:r>
        <w:r w:rsidR="005A66C8">
          <w:rPr>
            <w:webHidden/>
          </w:rPr>
          <w:instrText xml:space="preserve"> PAGEREF _Toc410910670 \h </w:instrText>
        </w:r>
        <w:r w:rsidR="005A66C8">
          <w:rPr>
            <w:webHidden/>
          </w:rPr>
        </w:r>
        <w:r w:rsidR="005A66C8">
          <w:rPr>
            <w:webHidden/>
          </w:rPr>
          <w:fldChar w:fldCharType="separate"/>
        </w:r>
        <w:r w:rsidR="005A66C8">
          <w:rPr>
            <w:webHidden/>
          </w:rPr>
          <w:t>137</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71" w:history="1">
        <w:r w:rsidR="005A66C8" w:rsidRPr="002036F2">
          <w:rPr>
            <w:rStyle w:val="Hyperlink"/>
          </w:rPr>
          <w:t>23.2.5.</w:t>
        </w:r>
        <w:r w:rsidR="005A66C8">
          <w:rPr>
            <w:rFonts w:cstheme="minorBidi"/>
            <w:b w:val="0"/>
            <w:i w:val="0"/>
            <w:color w:val="auto"/>
            <w:sz w:val="22"/>
            <w:szCs w:val="22"/>
            <w:lang w:bidi="ar-SA"/>
          </w:rPr>
          <w:tab/>
        </w:r>
        <w:r w:rsidR="005A66C8" w:rsidRPr="002036F2">
          <w:rPr>
            <w:rStyle w:val="Hyperlink"/>
          </w:rPr>
          <w:t>Authentication</w:t>
        </w:r>
        <w:r w:rsidR="005A66C8">
          <w:rPr>
            <w:webHidden/>
          </w:rPr>
          <w:tab/>
        </w:r>
        <w:r w:rsidR="005A66C8">
          <w:rPr>
            <w:webHidden/>
          </w:rPr>
          <w:fldChar w:fldCharType="begin"/>
        </w:r>
        <w:r w:rsidR="005A66C8">
          <w:rPr>
            <w:webHidden/>
          </w:rPr>
          <w:instrText xml:space="preserve"> PAGEREF _Toc410910671 \h </w:instrText>
        </w:r>
        <w:r w:rsidR="005A66C8">
          <w:rPr>
            <w:webHidden/>
          </w:rPr>
        </w:r>
        <w:r w:rsidR="005A66C8">
          <w:rPr>
            <w:webHidden/>
          </w:rPr>
          <w:fldChar w:fldCharType="separate"/>
        </w:r>
        <w:r w:rsidR="005A66C8">
          <w:rPr>
            <w:webHidden/>
          </w:rPr>
          <w:t>137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72" w:history="1">
        <w:r w:rsidR="005A66C8" w:rsidRPr="002036F2">
          <w:rPr>
            <w:rStyle w:val="Hyperlink"/>
          </w:rPr>
          <w:t>23.3.</w:t>
        </w:r>
        <w:r w:rsidR="005A66C8">
          <w:rPr>
            <w:rFonts w:cstheme="minorBidi"/>
            <w:b w:val="0"/>
            <w:bCs w:val="0"/>
            <w:color w:val="auto"/>
            <w:sz w:val="22"/>
            <w:szCs w:val="22"/>
            <w:lang w:bidi="ar-SA"/>
          </w:rPr>
          <w:tab/>
        </w:r>
        <w:r w:rsidR="005A66C8" w:rsidRPr="002036F2">
          <w:rPr>
            <w:rStyle w:val="Hyperlink"/>
          </w:rPr>
          <w:t>CORES Web Services</w:t>
        </w:r>
        <w:r w:rsidR="005A66C8">
          <w:rPr>
            <w:webHidden/>
          </w:rPr>
          <w:tab/>
        </w:r>
        <w:r w:rsidR="005A66C8">
          <w:rPr>
            <w:webHidden/>
          </w:rPr>
          <w:fldChar w:fldCharType="begin"/>
        </w:r>
        <w:r w:rsidR="005A66C8">
          <w:rPr>
            <w:webHidden/>
          </w:rPr>
          <w:instrText xml:space="preserve"> PAGEREF _Toc410910672 \h </w:instrText>
        </w:r>
        <w:r w:rsidR="005A66C8">
          <w:rPr>
            <w:webHidden/>
          </w:rPr>
        </w:r>
        <w:r w:rsidR="005A66C8">
          <w:rPr>
            <w:webHidden/>
          </w:rPr>
          <w:fldChar w:fldCharType="separate"/>
        </w:r>
        <w:r w:rsidR="005A66C8">
          <w:rPr>
            <w:webHidden/>
          </w:rPr>
          <w:t>138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73" w:history="1">
        <w:r w:rsidR="005A66C8" w:rsidRPr="002036F2">
          <w:rPr>
            <w:rStyle w:val="Hyperlink"/>
          </w:rPr>
          <w:t>23.3.1.</w:t>
        </w:r>
        <w:r w:rsidR="005A66C8">
          <w:rPr>
            <w:rFonts w:cstheme="minorBidi"/>
            <w:b w:val="0"/>
            <w:i w:val="0"/>
            <w:color w:val="auto"/>
            <w:sz w:val="22"/>
            <w:szCs w:val="22"/>
            <w:lang w:bidi="ar-SA"/>
          </w:rPr>
          <w:tab/>
        </w:r>
        <w:r w:rsidR="005A66C8" w:rsidRPr="002036F2">
          <w:rPr>
            <w:rStyle w:val="Hyperlink"/>
          </w:rPr>
          <w:t>CORES User Validation</w:t>
        </w:r>
        <w:r w:rsidR="005A66C8">
          <w:rPr>
            <w:webHidden/>
          </w:rPr>
          <w:tab/>
        </w:r>
        <w:r w:rsidR="005A66C8">
          <w:rPr>
            <w:webHidden/>
          </w:rPr>
          <w:fldChar w:fldCharType="begin"/>
        </w:r>
        <w:r w:rsidR="005A66C8">
          <w:rPr>
            <w:webHidden/>
          </w:rPr>
          <w:instrText xml:space="preserve"> PAGEREF _Toc410910673 \h </w:instrText>
        </w:r>
        <w:r w:rsidR="005A66C8">
          <w:rPr>
            <w:webHidden/>
          </w:rPr>
        </w:r>
        <w:r w:rsidR="005A66C8">
          <w:rPr>
            <w:webHidden/>
          </w:rPr>
          <w:fldChar w:fldCharType="separate"/>
        </w:r>
        <w:r w:rsidR="005A66C8">
          <w:rPr>
            <w:webHidden/>
          </w:rPr>
          <w:t>138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74" w:history="1">
        <w:r w:rsidR="005A66C8" w:rsidRPr="002036F2">
          <w:rPr>
            <w:rStyle w:val="Hyperlink"/>
          </w:rPr>
          <w:t>23.3.2.</w:t>
        </w:r>
        <w:r w:rsidR="005A66C8">
          <w:rPr>
            <w:rFonts w:cstheme="minorBidi"/>
            <w:b w:val="0"/>
            <w:i w:val="0"/>
            <w:color w:val="auto"/>
            <w:sz w:val="22"/>
            <w:szCs w:val="22"/>
            <w:lang w:bidi="ar-SA"/>
          </w:rPr>
          <w:tab/>
        </w:r>
        <w:r w:rsidR="005A66C8" w:rsidRPr="002036F2">
          <w:rPr>
            <w:rStyle w:val="Hyperlink"/>
          </w:rPr>
          <w:t>CORES Cost Account Validation</w:t>
        </w:r>
        <w:r w:rsidR="005A66C8">
          <w:rPr>
            <w:webHidden/>
          </w:rPr>
          <w:tab/>
        </w:r>
        <w:r w:rsidR="005A66C8">
          <w:rPr>
            <w:webHidden/>
          </w:rPr>
          <w:fldChar w:fldCharType="begin"/>
        </w:r>
        <w:r w:rsidR="005A66C8">
          <w:rPr>
            <w:webHidden/>
          </w:rPr>
          <w:instrText xml:space="preserve"> PAGEREF _Toc410910674 \h </w:instrText>
        </w:r>
        <w:r w:rsidR="005A66C8">
          <w:rPr>
            <w:webHidden/>
          </w:rPr>
        </w:r>
        <w:r w:rsidR="005A66C8">
          <w:rPr>
            <w:webHidden/>
          </w:rPr>
          <w:fldChar w:fldCharType="separate"/>
        </w:r>
        <w:r w:rsidR="005A66C8">
          <w:rPr>
            <w:webHidden/>
          </w:rPr>
          <w:t>138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75" w:history="1">
        <w:r w:rsidR="005A66C8" w:rsidRPr="002036F2">
          <w:rPr>
            <w:rStyle w:val="Hyperlink"/>
          </w:rPr>
          <w:t>23.3.3.</w:t>
        </w:r>
        <w:r w:rsidR="005A66C8">
          <w:rPr>
            <w:rFonts w:cstheme="minorBidi"/>
            <w:b w:val="0"/>
            <w:i w:val="0"/>
            <w:color w:val="auto"/>
            <w:sz w:val="22"/>
            <w:szCs w:val="22"/>
            <w:lang w:bidi="ar-SA"/>
          </w:rPr>
          <w:tab/>
        </w:r>
        <w:r w:rsidR="005A66C8" w:rsidRPr="002036F2">
          <w:rPr>
            <w:rStyle w:val="Hyperlink"/>
          </w:rPr>
          <w:t>CORES Time Track Job List</w:t>
        </w:r>
        <w:r w:rsidR="005A66C8">
          <w:rPr>
            <w:webHidden/>
          </w:rPr>
          <w:tab/>
        </w:r>
        <w:r w:rsidR="005A66C8">
          <w:rPr>
            <w:webHidden/>
          </w:rPr>
          <w:fldChar w:fldCharType="begin"/>
        </w:r>
        <w:r w:rsidR="005A66C8">
          <w:rPr>
            <w:webHidden/>
          </w:rPr>
          <w:instrText xml:space="preserve"> PAGEREF _Toc410910675 \h </w:instrText>
        </w:r>
        <w:r w:rsidR="005A66C8">
          <w:rPr>
            <w:webHidden/>
          </w:rPr>
        </w:r>
        <w:r w:rsidR="005A66C8">
          <w:rPr>
            <w:webHidden/>
          </w:rPr>
          <w:fldChar w:fldCharType="separate"/>
        </w:r>
        <w:r w:rsidR="005A66C8">
          <w:rPr>
            <w:webHidden/>
          </w:rPr>
          <w:t>138</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76" w:history="1">
        <w:r w:rsidR="005A66C8" w:rsidRPr="002036F2">
          <w:rPr>
            <w:rStyle w:val="Hyperlink"/>
          </w:rPr>
          <w:t>23.3.4.</w:t>
        </w:r>
        <w:r w:rsidR="005A66C8">
          <w:rPr>
            <w:rFonts w:cstheme="minorBidi"/>
            <w:b w:val="0"/>
            <w:i w:val="0"/>
            <w:color w:val="auto"/>
            <w:sz w:val="22"/>
            <w:szCs w:val="22"/>
            <w:lang w:bidi="ar-SA"/>
          </w:rPr>
          <w:tab/>
        </w:r>
        <w:r w:rsidR="005A66C8" w:rsidRPr="002036F2">
          <w:rPr>
            <w:rStyle w:val="Hyperlink"/>
          </w:rPr>
          <w:t>CORES Time Track Timesheet Order Usage</w:t>
        </w:r>
        <w:r w:rsidR="005A66C8">
          <w:rPr>
            <w:webHidden/>
          </w:rPr>
          <w:tab/>
        </w:r>
        <w:r w:rsidR="005A66C8">
          <w:rPr>
            <w:webHidden/>
          </w:rPr>
          <w:fldChar w:fldCharType="begin"/>
        </w:r>
        <w:r w:rsidR="005A66C8">
          <w:rPr>
            <w:webHidden/>
          </w:rPr>
          <w:instrText xml:space="preserve"> PAGEREF _Toc410910676 \h </w:instrText>
        </w:r>
        <w:r w:rsidR="005A66C8">
          <w:rPr>
            <w:webHidden/>
          </w:rPr>
        </w:r>
        <w:r w:rsidR="005A66C8">
          <w:rPr>
            <w:webHidden/>
          </w:rPr>
          <w:fldChar w:fldCharType="separate"/>
        </w:r>
        <w:r w:rsidR="005A66C8">
          <w:rPr>
            <w:webHidden/>
          </w:rPr>
          <w:t>139</w:t>
        </w:r>
        <w:r w:rsidR="005A66C8">
          <w:rPr>
            <w:webHidden/>
          </w:rPr>
          <w:fldChar w:fldCharType="end"/>
        </w:r>
      </w:hyperlink>
    </w:p>
    <w:p w:rsidR="005A66C8" w:rsidRDefault="002B1DF4">
      <w:pPr>
        <w:pStyle w:val="TOC3"/>
        <w:rPr>
          <w:rFonts w:cstheme="minorBidi"/>
          <w:b w:val="0"/>
          <w:i w:val="0"/>
          <w:color w:val="auto"/>
          <w:sz w:val="22"/>
          <w:szCs w:val="22"/>
          <w:lang w:bidi="ar-SA"/>
        </w:rPr>
      </w:pPr>
      <w:hyperlink w:anchor="_Toc410910677" w:history="1">
        <w:r w:rsidR="005A66C8" w:rsidRPr="002036F2">
          <w:rPr>
            <w:rStyle w:val="Hyperlink"/>
          </w:rPr>
          <w:t>23.3.5.</w:t>
        </w:r>
        <w:r w:rsidR="005A66C8">
          <w:rPr>
            <w:rFonts w:cstheme="minorBidi"/>
            <w:b w:val="0"/>
            <w:i w:val="0"/>
            <w:color w:val="auto"/>
            <w:sz w:val="22"/>
            <w:szCs w:val="22"/>
            <w:lang w:bidi="ar-SA"/>
          </w:rPr>
          <w:tab/>
        </w:r>
        <w:r w:rsidR="005A66C8" w:rsidRPr="002036F2">
          <w:rPr>
            <w:rStyle w:val="Hyperlink"/>
          </w:rPr>
          <w:t>CORES API Status Codes</w:t>
        </w:r>
        <w:r w:rsidR="005A66C8">
          <w:rPr>
            <w:webHidden/>
          </w:rPr>
          <w:tab/>
        </w:r>
        <w:r w:rsidR="005A66C8">
          <w:rPr>
            <w:webHidden/>
          </w:rPr>
          <w:fldChar w:fldCharType="begin"/>
        </w:r>
        <w:r w:rsidR="005A66C8">
          <w:rPr>
            <w:webHidden/>
          </w:rPr>
          <w:instrText xml:space="preserve"> PAGEREF _Toc410910677 \h </w:instrText>
        </w:r>
        <w:r w:rsidR="005A66C8">
          <w:rPr>
            <w:webHidden/>
          </w:rPr>
        </w:r>
        <w:r w:rsidR="005A66C8">
          <w:rPr>
            <w:webHidden/>
          </w:rPr>
          <w:fldChar w:fldCharType="separate"/>
        </w:r>
        <w:r w:rsidR="005A66C8">
          <w:rPr>
            <w:webHidden/>
          </w:rPr>
          <w:t>139</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678" w:history="1">
        <w:r w:rsidR="005A66C8" w:rsidRPr="002036F2">
          <w:rPr>
            <w:rStyle w:val="Hyperlink"/>
            <w:rFonts w:asciiTheme="majorHAnsi" w:hAnsiTheme="majorHAnsi"/>
          </w:rPr>
          <w:t>24.</w:t>
        </w:r>
        <w:r w:rsidR="005A66C8">
          <w:rPr>
            <w:rFonts w:asciiTheme="minorHAnsi" w:hAnsiTheme="minorHAnsi"/>
            <w:b w:val="0"/>
            <w:bCs w:val="0"/>
            <w:caps w:val="0"/>
            <w:color w:val="auto"/>
            <w:sz w:val="22"/>
            <w:szCs w:val="22"/>
            <w:lang w:bidi="ar-SA"/>
          </w:rPr>
          <w:tab/>
        </w:r>
        <w:r w:rsidR="005A66C8" w:rsidRPr="002036F2">
          <w:rPr>
            <w:rStyle w:val="Hyperlink"/>
          </w:rPr>
          <w:t>Equipment Setup</w:t>
        </w:r>
        <w:r w:rsidR="005A66C8">
          <w:rPr>
            <w:webHidden/>
          </w:rPr>
          <w:tab/>
        </w:r>
        <w:r w:rsidR="005A66C8">
          <w:rPr>
            <w:webHidden/>
          </w:rPr>
          <w:fldChar w:fldCharType="begin"/>
        </w:r>
        <w:r w:rsidR="005A66C8">
          <w:rPr>
            <w:webHidden/>
          </w:rPr>
          <w:instrText xml:space="preserve"> PAGEREF _Toc410910678 \h </w:instrText>
        </w:r>
        <w:r w:rsidR="005A66C8">
          <w:rPr>
            <w:webHidden/>
          </w:rPr>
        </w:r>
        <w:r w:rsidR="005A66C8">
          <w:rPr>
            <w:webHidden/>
          </w:rPr>
          <w:fldChar w:fldCharType="separate"/>
        </w:r>
        <w:r w:rsidR="005A66C8">
          <w:rPr>
            <w:webHidden/>
          </w:rPr>
          <w:t>139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79" w:history="1">
        <w:r w:rsidR="005A66C8" w:rsidRPr="002036F2">
          <w:rPr>
            <w:rStyle w:val="Hyperlink"/>
          </w:rPr>
          <w:t>24.1.</w:t>
        </w:r>
        <w:r w:rsidR="005A66C8">
          <w:rPr>
            <w:rFonts w:cstheme="minorBidi"/>
            <w:b w:val="0"/>
            <w:bCs w:val="0"/>
            <w:color w:val="auto"/>
            <w:sz w:val="22"/>
            <w:szCs w:val="22"/>
            <w:lang w:bidi="ar-SA"/>
          </w:rPr>
          <w:tab/>
        </w:r>
        <w:r w:rsidR="005A66C8" w:rsidRPr="002036F2">
          <w:rPr>
            <w:rStyle w:val="Hyperlink"/>
          </w:rPr>
          <w:t>Touch screen/pc</w:t>
        </w:r>
        <w:r w:rsidR="005A66C8">
          <w:rPr>
            <w:webHidden/>
          </w:rPr>
          <w:tab/>
        </w:r>
        <w:r w:rsidR="005A66C8">
          <w:rPr>
            <w:webHidden/>
          </w:rPr>
          <w:fldChar w:fldCharType="begin"/>
        </w:r>
        <w:r w:rsidR="005A66C8">
          <w:rPr>
            <w:webHidden/>
          </w:rPr>
          <w:instrText xml:space="preserve"> PAGEREF _Toc410910679 \h </w:instrText>
        </w:r>
        <w:r w:rsidR="005A66C8">
          <w:rPr>
            <w:webHidden/>
          </w:rPr>
        </w:r>
        <w:r w:rsidR="005A66C8">
          <w:rPr>
            <w:webHidden/>
          </w:rPr>
          <w:fldChar w:fldCharType="separate"/>
        </w:r>
        <w:r w:rsidR="005A66C8">
          <w:rPr>
            <w:webHidden/>
          </w:rPr>
          <w:t>139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80" w:history="1">
        <w:r w:rsidR="005A66C8" w:rsidRPr="002036F2">
          <w:rPr>
            <w:rStyle w:val="Hyperlink"/>
          </w:rPr>
          <w:t>24.2.</w:t>
        </w:r>
        <w:r w:rsidR="005A66C8">
          <w:rPr>
            <w:rFonts w:cstheme="minorBidi"/>
            <w:b w:val="0"/>
            <w:bCs w:val="0"/>
            <w:color w:val="auto"/>
            <w:sz w:val="22"/>
            <w:szCs w:val="22"/>
            <w:lang w:bidi="ar-SA"/>
          </w:rPr>
          <w:tab/>
        </w:r>
        <w:r w:rsidR="005A66C8" w:rsidRPr="002036F2">
          <w:rPr>
            <w:rStyle w:val="Hyperlink"/>
          </w:rPr>
          <w:t>Cordless scanner</w:t>
        </w:r>
        <w:r w:rsidR="005A66C8">
          <w:rPr>
            <w:webHidden/>
          </w:rPr>
          <w:tab/>
        </w:r>
        <w:r w:rsidR="005A66C8">
          <w:rPr>
            <w:webHidden/>
          </w:rPr>
          <w:fldChar w:fldCharType="begin"/>
        </w:r>
        <w:r w:rsidR="005A66C8">
          <w:rPr>
            <w:webHidden/>
          </w:rPr>
          <w:instrText xml:space="preserve"> PAGEREF _Toc410910680 \h </w:instrText>
        </w:r>
        <w:r w:rsidR="005A66C8">
          <w:rPr>
            <w:webHidden/>
          </w:rPr>
        </w:r>
        <w:r w:rsidR="005A66C8">
          <w:rPr>
            <w:webHidden/>
          </w:rPr>
          <w:fldChar w:fldCharType="separate"/>
        </w:r>
        <w:r w:rsidR="005A66C8">
          <w:rPr>
            <w:webHidden/>
          </w:rPr>
          <w:t>139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81" w:history="1">
        <w:r w:rsidR="005A66C8" w:rsidRPr="002036F2">
          <w:rPr>
            <w:rStyle w:val="Hyperlink"/>
          </w:rPr>
          <w:t>24.3.</w:t>
        </w:r>
        <w:r w:rsidR="005A66C8">
          <w:rPr>
            <w:rFonts w:cstheme="minorBidi"/>
            <w:b w:val="0"/>
            <w:bCs w:val="0"/>
            <w:color w:val="auto"/>
            <w:sz w:val="22"/>
            <w:szCs w:val="22"/>
            <w:lang w:bidi="ar-SA"/>
          </w:rPr>
          <w:tab/>
        </w:r>
        <w:r w:rsidR="005A66C8" w:rsidRPr="002036F2">
          <w:rPr>
            <w:rStyle w:val="Hyperlink"/>
          </w:rPr>
          <w:t>Label printer</w:t>
        </w:r>
        <w:r w:rsidR="005A66C8">
          <w:rPr>
            <w:webHidden/>
          </w:rPr>
          <w:tab/>
        </w:r>
        <w:r w:rsidR="005A66C8">
          <w:rPr>
            <w:webHidden/>
          </w:rPr>
          <w:fldChar w:fldCharType="begin"/>
        </w:r>
        <w:r w:rsidR="005A66C8">
          <w:rPr>
            <w:webHidden/>
          </w:rPr>
          <w:instrText xml:space="preserve"> PAGEREF _Toc410910681 \h </w:instrText>
        </w:r>
        <w:r w:rsidR="005A66C8">
          <w:rPr>
            <w:webHidden/>
          </w:rPr>
        </w:r>
        <w:r w:rsidR="005A66C8">
          <w:rPr>
            <w:webHidden/>
          </w:rPr>
          <w:fldChar w:fldCharType="separate"/>
        </w:r>
        <w:r w:rsidR="005A66C8">
          <w:rPr>
            <w:webHidden/>
          </w:rPr>
          <w:t>139</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682" w:history="1">
        <w:r w:rsidR="005A66C8" w:rsidRPr="002036F2">
          <w:rPr>
            <w:rStyle w:val="Hyperlink"/>
            <w:rFonts w:asciiTheme="majorHAnsi" w:hAnsiTheme="majorHAnsi"/>
          </w:rPr>
          <w:t>25.</w:t>
        </w:r>
        <w:r w:rsidR="005A66C8">
          <w:rPr>
            <w:rFonts w:asciiTheme="minorHAnsi" w:hAnsiTheme="minorHAnsi"/>
            <w:b w:val="0"/>
            <w:bCs w:val="0"/>
            <w:caps w:val="0"/>
            <w:color w:val="auto"/>
            <w:sz w:val="22"/>
            <w:szCs w:val="22"/>
            <w:lang w:bidi="ar-SA"/>
          </w:rPr>
          <w:tab/>
        </w:r>
        <w:r w:rsidR="005A66C8" w:rsidRPr="002036F2">
          <w:rPr>
            <w:rStyle w:val="Hyperlink"/>
          </w:rPr>
          <w:t>Enabling CORES External Customer Pricing Group</w:t>
        </w:r>
        <w:r w:rsidR="005A66C8">
          <w:rPr>
            <w:webHidden/>
          </w:rPr>
          <w:tab/>
        </w:r>
        <w:r w:rsidR="005A66C8">
          <w:rPr>
            <w:webHidden/>
          </w:rPr>
          <w:fldChar w:fldCharType="begin"/>
        </w:r>
        <w:r w:rsidR="005A66C8">
          <w:rPr>
            <w:webHidden/>
          </w:rPr>
          <w:instrText xml:space="preserve"> PAGEREF _Toc410910682 \h </w:instrText>
        </w:r>
        <w:r w:rsidR="005A66C8">
          <w:rPr>
            <w:webHidden/>
          </w:rPr>
        </w:r>
        <w:r w:rsidR="005A66C8">
          <w:rPr>
            <w:webHidden/>
          </w:rPr>
          <w:fldChar w:fldCharType="separate"/>
        </w:r>
        <w:r w:rsidR="005A66C8">
          <w:rPr>
            <w:webHidden/>
          </w:rPr>
          <w:t>139</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683" w:history="1">
        <w:r w:rsidR="005A66C8" w:rsidRPr="002036F2">
          <w:rPr>
            <w:rStyle w:val="Hyperlink"/>
            <w:rFonts w:asciiTheme="majorHAnsi" w:hAnsiTheme="majorHAnsi"/>
          </w:rPr>
          <w:t>26.</w:t>
        </w:r>
        <w:r w:rsidR="005A66C8">
          <w:rPr>
            <w:rFonts w:asciiTheme="minorHAnsi" w:hAnsiTheme="minorHAnsi"/>
            <w:b w:val="0"/>
            <w:bCs w:val="0"/>
            <w:caps w:val="0"/>
            <w:color w:val="auto"/>
            <w:sz w:val="22"/>
            <w:szCs w:val="22"/>
            <w:lang w:bidi="ar-SA"/>
          </w:rPr>
          <w:tab/>
        </w:r>
        <w:r w:rsidR="005A66C8" w:rsidRPr="002036F2">
          <w:rPr>
            <w:rStyle w:val="Hyperlink"/>
          </w:rPr>
          <w:t>Resource Check In –Specification Beta</w:t>
        </w:r>
        <w:r w:rsidR="005A66C8">
          <w:rPr>
            <w:webHidden/>
          </w:rPr>
          <w:tab/>
        </w:r>
        <w:r w:rsidR="005A66C8">
          <w:rPr>
            <w:webHidden/>
          </w:rPr>
          <w:fldChar w:fldCharType="begin"/>
        </w:r>
        <w:r w:rsidR="005A66C8">
          <w:rPr>
            <w:webHidden/>
          </w:rPr>
          <w:instrText xml:space="preserve"> PAGEREF _Toc410910683 \h </w:instrText>
        </w:r>
        <w:r w:rsidR="005A66C8">
          <w:rPr>
            <w:webHidden/>
          </w:rPr>
        </w:r>
        <w:r w:rsidR="005A66C8">
          <w:rPr>
            <w:webHidden/>
          </w:rPr>
          <w:fldChar w:fldCharType="separate"/>
        </w:r>
        <w:r w:rsidR="005A66C8">
          <w:rPr>
            <w:webHidden/>
          </w:rPr>
          <w:t>140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84" w:history="1">
        <w:r w:rsidR="005A66C8" w:rsidRPr="002036F2">
          <w:rPr>
            <w:rStyle w:val="Hyperlink"/>
          </w:rPr>
          <w:t>26.1.</w:t>
        </w:r>
        <w:r w:rsidR="005A66C8">
          <w:rPr>
            <w:rFonts w:cstheme="minorBidi"/>
            <w:b w:val="0"/>
            <w:bCs w:val="0"/>
            <w:color w:val="auto"/>
            <w:sz w:val="22"/>
            <w:szCs w:val="22"/>
            <w:lang w:bidi="ar-SA"/>
          </w:rPr>
          <w:tab/>
        </w:r>
        <w:r w:rsidR="005A66C8" w:rsidRPr="002036F2">
          <w:rPr>
            <w:rStyle w:val="Hyperlink"/>
          </w:rPr>
          <w:t>Assumptions</w:t>
        </w:r>
        <w:r w:rsidR="005A66C8">
          <w:rPr>
            <w:webHidden/>
          </w:rPr>
          <w:tab/>
        </w:r>
        <w:r w:rsidR="005A66C8">
          <w:rPr>
            <w:webHidden/>
          </w:rPr>
          <w:fldChar w:fldCharType="begin"/>
        </w:r>
        <w:r w:rsidR="005A66C8">
          <w:rPr>
            <w:webHidden/>
          </w:rPr>
          <w:instrText xml:space="preserve"> PAGEREF _Toc410910684 \h </w:instrText>
        </w:r>
        <w:r w:rsidR="005A66C8">
          <w:rPr>
            <w:webHidden/>
          </w:rPr>
        </w:r>
        <w:r w:rsidR="005A66C8">
          <w:rPr>
            <w:webHidden/>
          </w:rPr>
          <w:fldChar w:fldCharType="separate"/>
        </w:r>
        <w:r w:rsidR="005A66C8">
          <w:rPr>
            <w:webHidden/>
          </w:rPr>
          <w:t>140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85" w:history="1">
        <w:r w:rsidR="005A66C8" w:rsidRPr="002036F2">
          <w:rPr>
            <w:rStyle w:val="Hyperlink"/>
          </w:rPr>
          <w:t>26.2.</w:t>
        </w:r>
        <w:r w:rsidR="005A66C8">
          <w:rPr>
            <w:rFonts w:cstheme="minorBidi"/>
            <w:b w:val="0"/>
            <w:bCs w:val="0"/>
            <w:color w:val="auto"/>
            <w:sz w:val="22"/>
            <w:szCs w:val="22"/>
            <w:lang w:bidi="ar-SA"/>
          </w:rPr>
          <w:tab/>
        </w:r>
        <w:r w:rsidR="005A66C8" w:rsidRPr="002036F2">
          <w:rPr>
            <w:rStyle w:val="Hyperlink"/>
          </w:rPr>
          <w:t>Goals</w:t>
        </w:r>
        <w:r w:rsidR="005A66C8">
          <w:rPr>
            <w:webHidden/>
          </w:rPr>
          <w:tab/>
        </w:r>
        <w:r w:rsidR="005A66C8">
          <w:rPr>
            <w:webHidden/>
          </w:rPr>
          <w:fldChar w:fldCharType="begin"/>
        </w:r>
        <w:r w:rsidR="005A66C8">
          <w:rPr>
            <w:webHidden/>
          </w:rPr>
          <w:instrText xml:space="preserve"> PAGEREF _Toc410910685 \h </w:instrText>
        </w:r>
        <w:r w:rsidR="005A66C8">
          <w:rPr>
            <w:webHidden/>
          </w:rPr>
        </w:r>
        <w:r w:rsidR="005A66C8">
          <w:rPr>
            <w:webHidden/>
          </w:rPr>
          <w:fldChar w:fldCharType="separate"/>
        </w:r>
        <w:r w:rsidR="005A66C8">
          <w:rPr>
            <w:webHidden/>
          </w:rPr>
          <w:t>140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86" w:history="1">
        <w:r w:rsidR="005A66C8" w:rsidRPr="002036F2">
          <w:rPr>
            <w:rStyle w:val="Hyperlink"/>
          </w:rPr>
          <w:t>26.3.</w:t>
        </w:r>
        <w:r w:rsidR="005A66C8">
          <w:rPr>
            <w:rFonts w:cstheme="minorBidi"/>
            <w:b w:val="0"/>
            <w:bCs w:val="0"/>
            <w:color w:val="auto"/>
            <w:sz w:val="22"/>
            <w:szCs w:val="22"/>
            <w:lang w:bidi="ar-SA"/>
          </w:rPr>
          <w:tab/>
        </w:r>
        <w:r w:rsidR="005A66C8" w:rsidRPr="002036F2">
          <w:rPr>
            <w:rStyle w:val="Hyperlink"/>
          </w:rPr>
          <w:t>Client Side</w:t>
        </w:r>
        <w:r w:rsidR="005A66C8">
          <w:rPr>
            <w:webHidden/>
          </w:rPr>
          <w:tab/>
        </w:r>
        <w:r w:rsidR="005A66C8">
          <w:rPr>
            <w:webHidden/>
          </w:rPr>
          <w:fldChar w:fldCharType="begin"/>
        </w:r>
        <w:r w:rsidR="005A66C8">
          <w:rPr>
            <w:webHidden/>
          </w:rPr>
          <w:instrText xml:space="preserve"> PAGEREF _Toc410910686 \h </w:instrText>
        </w:r>
        <w:r w:rsidR="005A66C8">
          <w:rPr>
            <w:webHidden/>
          </w:rPr>
        </w:r>
        <w:r w:rsidR="005A66C8">
          <w:rPr>
            <w:webHidden/>
          </w:rPr>
          <w:fldChar w:fldCharType="separate"/>
        </w:r>
        <w:r w:rsidR="005A66C8">
          <w:rPr>
            <w:webHidden/>
          </w:rPr>
          <w:t>140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87" w:history="1">
        <w:r w:rsidR="005A66C8" w:rsidRPr="002036F2">
          <w:rPr>
            <w:rStyle w:val="Hyperlink"/>
          </w:rPr>
          <w:t>26.4.</w:t>
        </w:r>
        <w:r w:rsidR="005A66C8">
          <w:rPr>
            <w:rFonts w:cstheme="minorBidi"/>
            <w:b w:val="0"/>
            <w:bCs w:val="0"/>
            <w:color w:val="auto"/>
            <w:sz w:val="22"/>
            <w:szCs w:val="22"/>
            <w:lang w:bidi="ar-SA"/>
          </w:rPr>
          <w:tab/>
        </w:r>
        <w:r w:rsidR="005A66C8" w:rsidRPr="002036F2">
          <w:rPr>
            <w:rStyle w:val="Hyperlink"/>
          </w:rPr>
          <w:t>CORES</w:t>
        </w:r>
        <w:r w:rsidR="005A66C8">
          <w:rPr>
            <w:webHidden/>
          </w:rPr>
          <w:tab/>
        </w:r>
        <w:r w:rsidR="005A66C8">
          <w:rPr>
            <w:webHidden/>
          </w:rPr>
          <w:fldChar w:fldCharType="begin"/>
        </w:r>
        <w:r w:rsidR="005A66C8">
          <w:rPr>
            <w:webHidden/>
          </w:rPr>
          <w:instrText xml:space="preserve"> PAGEREF _Toc410910687 \h </w:instrText>
        </w:r>
        <w:r w:rsidR="005A66C8">
          <w:rPr>
            <w:webHidden/>
          </w:rPr>
        </w:r>
        <w:r w:rsidR="005A66C8">
          <w:rPr>
            <w:webHidden/>
          </w:rPr>
          <w:fldChar w:fldCharType="separate"/>
        </w:r>
        <w:r w:rsidR="005A66C8">
          <w:rPr>
            <w:webHidden/>
          </w:rPr>
          <w:t>140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88" w:history="1">
        <w:r w:rsidR="005A66C8" w:rsidRPr="002036F2">
          <w:rPr>
            <w:rStyle w:val="Hyperlink"/>
          </w:rPr>
          <w:t>26.5.</w:t>
        </w:r>
        <w:r w:rsidR="005A66C8">
          <w:rPr>
            <w:rFonts w:cstheme="minorBidi"/>
            <w:b w:val="0"/>
            <w:bCs w:val="0"/>
            <w:color w:val="auto"/>
            <w:sz w:val="22"/>
            <w:szCs w:val="22"/>
            <w:lang w:bidi="ar-SA"/>
          </w:rPr>
          <w:tab/>
        </w:r>
        <w:r w:rsidR="005A66C8" w:rsidRPr="002036F2">
          <w:rPr>
            <w:rStyle w:val="Hyperlink"/>
          </w:rPr>
          <w:t>TBD:</w:t>
        </w:r>
        <w:r w:rsidR="005A66C8">
          <w:rPr>
            <w:webHidden/>
          </w:rPr>
          <w:tab/>
        </w:r>
        <w:r w:rsidR="005A66C8">
          <w:rPr>
            <w:webHidden/>
          </w:rPr>
          <w:fldChar w:fldCharType="begin"/>
        </w:r>
        <w:r w:rsidR="005A66C8">
          <w:rPr>
            <w:webHidden/>
          </w:rPr>
          <w:instrText xml:space="preserve"> PAGEREF _Toc410910688 \h </w:instrText>
        </w:r>
        <w:r w:rsidR="005A66C8">
          <w:rPr>
            <w:webHidden/>
          </w:rPr>
        </w:r>
        <w:r w:rsidR="005A66C8">
          <w:rPr>
            <w:webHidden/>
          </w:rPr>
          <w:fldChar w:fldCharType="separate"/>
        </w:r>
        <w:r w:rsidR="005A66C8">
          <w:rPr>
            <w:webHidden/>
          </w:rPr>
          <w:t>140</w:t>
        </w:r>
        <w:r w:rsidR="005A66C8">
          <w:rPr>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689" w:history="1">
        <w:r w:rsidR="005A66C8" w:rsidRPr="002036F2">
          <w:rPr>
            <w:rStyle w:val="Hyperlink"/>
            <w:rFonts w:asciiTheme="majorHAnsi" w:hAnsiTheme="majorHAnsi"/>
          </w:rPr>
          <w:t>27.</w:t>
        </w:r>
        <w:r w:rsidR="005A66C8">
          <w:rPr>
            <w:rFonts w:asciiTheme="minorHAnsi" w:hAnsiTheme="minorHAnsi"/>
            <w:b w:val="0"/>
            <w:bCs w:val="0"/>
            <w:caps w:val="0"/>
            <w:color w:val="auto"/>
            <w:sz w:val="22"/>
            <w:szCs w:val="22"/>
            <w:lang w:bidi="ar-SA"/>
          </w:rPr>
          <w:tab/>
        </w:r>
        <w:r w:rsidR="005A66C8" w:rsidRPr="002036F2">
          <w:rPr>
            <w:rStyle w:val="Hyperlink"/>
          </w:rPr>
          <w:t>Glossary</w:t>
        </w:r>
        <w:r w:rsidR="005A66C8">
          <w:rPr>
            <w:webHidden/>
          </w:rPr>
          <w:tab/>
        </w:r>
        <w:r w:rsidR="005A66C8">
          <w:rPr>
            <w:webHidden/>
          </w:rPr>
          <w:fldChar w:fldCharType="begin"/>
        </w:r>
        <w:r w:rsidR="005A66C8">
          <w:rPr>
            <w:webHidden/>
          </w:rPr>
          <w:instrText xml:space="preserve"> PAGEREF _Toc410910689 \h </w:instrText>
        </w:r>
        <w:r w:rsidR="005A66C8">
          <w:rPr>
            <w:webHidden/>
          </w:rPr>
        </w:r>
        <w:r w:rsidR="005A66C8">
          <w:rPr>
            <w:webHidden/>
          </w:rPr>
          <w:fldChar w:fldCharType="separate"/>
        </w:r>
        <w:r w:rsidR="005A66C8">
          <w:rPr>
            <w:webHidden/>
          </w:rPr>
          <w:t>142</w:t>
        </w:r>
        <w:r w:rsidR="005A66C8">
          <w:rPr>
            <w:webHidden/>
          </w:rPr>
          <w:fldChar w:fldCharType="end"/>
        </w:r>
      </w:hyperlink>
    </w:p>
    <w:p w:rsidR="005A66C8" w:rsidRDefault="002B1DF4">
      <w:pPr>
        <w:pStyle w:val="TOC5"/>
        <w:rPr>
          <w:rFonts w:cstheme="minorBidi"/>
          <w:noProof/>
          <w:sz w:val="22"/>
          <w:szCs w:val="22"/>
          <w:lang w:bidi="ar-SA"/>
        </w:rPr>
      </w:pPr>
      <w:hyperlink w:anchor="_Toc410910690" w:history="1">
        <w:r w:rsidR="005A66C8" w:rsidRPr="002036F2">
          <w:rPr>
            <w:rStyle w:val="Hyperlink"/>
            <w:b/>
            <w:noProof/>
          </w:rPr>
          <w:t>APPENDIX A</w:t>
        </w:r>
        <w:r w:rsidR="005A66C8">
          <w:rPr>
            <w:noProof/>
            <w:webHidden/>
          </w:rPr>
          <w:tab/>
        </w:r>
        <w:r w:rsidR="005A66C8">
          <w:rPr>
            <w:noProof/>
            <w:webHidden/>
          </w:rPr>
          <w:fldChar w:fldCharType="begin"/>
        </w:r>
        <w:r w:rsidR="005A66C8">
          <w:rPr>
            <w:noProof/>
            <w:webHidden/>
          </w:rPr>
          <w:instrText xml:space="preserve"> PAGEREF _Toc410910690 \h </w:instrText>
        </w:r>
        <w:r w:rsidR="005A66C8">
          <w:rPr>
            <w:noProof/>
            <w:webHidden/>
          </w:rPr>
        </w:r>
        <w:r w:rsidR="005A66C8">
          <w:rPr>
            <w:noProof/>
            <w:webHidden/>
          </w:rPr>
          <w:fldChar w:fldCharType="separate"/>
        </w:r>
        <w:r w:rsidR="005A66C8">
          <w:rPr>
            <w:noProof/>
            <w:webHidden/>
          </w:rPr>
          <w:t>144</w:t>
        </w:r>
        <w:r w:rsidR="005A66C8">
          <w:rPr>
            <w:noProof/>
            <w:webHidden/>
          </w:rPr>
          <w:fldChar w:fldCharType="end"/>
        </w:r>
      </w:hyperlink>
    </w:p>
    <w:p w:rsidR="005A66C8" w:rsidRDefault="002B1DF4">
      <w:pPr>
        <w:pStyle w:val="TOC5"/>
        <w:rPr>
          <w:rFonts w:cstheme="minorBidi"/>
          <w:noProof/>
          <w:sz w:val="22"/>
          <w:szCs w:val="22"/>
          <w:lang w:bidi="ar-SA"/>
        </w:rPr>
      </w:pPr>
      <w:hyperlink w:anchor="_Toc410910691" w:history="1">
        <w:r w:rsidR="005A66C8" w:rsidRPr="002036F2">
          <w:rPr>
            <w:rStyle w:val="Hyperlink"/>
            <w:b/>
            <w:noProof/>
          </w:rPr>
          <w:t>APPENDIX B</w:t>
        </w:r>
        <w:r w:rsidR="005A66C8">
          <w:rPr>
            <w:noProof/>
            <w:webHidden/>
          </w:rPr>
          <w:tab/>
        </w:r>
        <w:r w:rsidR="005A66C8">
          <w:rPr>
            <w:noProof/>
            <w:webHidden/>
          </w:rPr>
          <w:fldChar w:fldCharType="begin"/>
        </w:r>
        <w:r w:rsidR="005A66C8">
          <w:rPr>
            <w:noProof/>
            <w:webHidden/>
          </w:rPr>
          <w:instrText xml:space="preserve"> PAGEREF _Toc410910691 \h </w:instrText>
        </w:r>
        <w:r w:rsidR="005A66C8">
          <w:rPr>
            <w:noProof/>
            <w:webHidden/>
          </w:rPr>
        </w:r>
        <w:r w:rsidR="005A66C8">
          <w:rPr>
            <w:noProof/>
            <w:webHidden/>
          </w:rPr>
          <w:fldChar w:fldCharType="separate"/>
        </w:r>
        <w:r w:rsidR="005A66C8">
          <w:rPr>
            <w:noProof/>
            <w:webHidden/>
          </w:rPr>
          <w:t>148</w:t>
        </w:r>
        <w:r w:rsidR="005A66C8">
          <w:rPr>
            <w:noProof/>
            <w:webHidden/>
          </w:rPr>
          <w:fldChar w:fldCharType="end"/>
        </w:r>
      </w:hyperlink>
    </w:p>
    <w:p w:rsidR="005A66C8" w:rsidRDefault="002B1DF4">
      <w:pPr>
        <w:pStyle w:val="TOC5"/>
        <w:rPr>
          <w:rFonts w:cstheme="minorBidi"/>
          <w:noProof/>
          <w:sz w:val="22"/>
          <w:szCs w:val="22"/>
          <w:lang w:bidi="ar-SA"/>
        </w:rPr>
      </w:pPr>
      <w:hyperlink w:anchor="_Toc410910692" w:history="1">
        <w:r w:rsidR="005A66C8" w:rsidRPr="002036F2">
          <w:rPr>
            <w:rStyle w:val="Hyperlink"/>
            <w:b/>
            <w:noProof/>
          </w:rPr>
          <w:t>APPENDIX C</w:t>
        </w:r>
        <w:r w:rsidR="005A66C8">
          <w:rPr>
            <w:noProof/>
            <w:webHidden/>
          </w:rPr>
          <w:tab/>
        </w:r>
        <w:r w:rsidR="005A66C8">
          <w:rPr>
            <w:noProof/>
            <w:webHidden/>
          </w:rPr>
          <w:fldChar w:fldCharType="begin"/>
        </w:r>
        <w:r w:rsidR="005A66C8">
          <w:rPr>
            <w:noProof/>
            <w:webHidden/>
          </w:rPr>
          <w:instrText xml:space="preserve"> PAGEREF _Toc410910692 \h </w:instrText>
        </w:r>
        <w:r w:rsidR="005A66C8">
          <w:rPr>
            <w:noProof/>
            <w:webHidden/>
          </w:rPr>
        </w:r>
        <w:r w:rsidR="005A66C8">
          <w:rPr>
            <w:noProof/>
            <w:webHidden/>
          </w:rPr>
          <w:fldChar w:fldCharType="separate"/>
        </w:r>
        <w:r w:rsidR="005A66C8">
          <w:rPr>
            <w:noProof/>
            <w:webHidden/>
          </w:rPr>
          <w:t>150</w:t>
        </w:r>
        <w:r w:rsidR="005A66C8">
          <w:rPr>
            <w:noProof/>
            <w:webHidden/>
          </w:rPr>
          <w:fldChar w:fldCharType="end"/>
        </w:r>
      </w:hyperlink>
    </w:p>
    <w:p w:rsidR="005A66C8" w:rsidRDefault="002B1DF4">
      <w:pPr>
        <w:pStyle w:val="TOC5"/>
        <w:rPr>
          <w:rFonts w:cstheme="minorBidi"/>
          <w:noProof/>
          <w:sz w:val="22"/>
          <w:szCs w:val="22"/>
          <w:lang w:bidi="ar-SA"/>
        </w:rPr>
      </w:pPr>
      <w:hyperlink w:anchor="_Toc410910693" w:history="1">
        <w:r w:rsidR="005A66C8" w:rsidRPr="002036F2">
          <w:rPr>
            <w:rStyle w:val="Hyperlink"/>
            <w:b/>
            <w:noProof/>
          </w:rPr>
          <w:t>APPENDIX D</w:t>
        </w:r>
        <w:r w:rsidR="005A66C8">
          <w:rPr>
            <w:noProof/>
            <w:webHidden/>
          </w:rPr>
          <w:tab/>
        </w:r>
        <w:r w:rsidR="005A66C8">
          <w:rPr>
            <w:noProof/>
            <w:webHidden/>
          </w:rPr>
          <w:fldChar w:fldCharType="begin"/>
        </w:r>
        <w:r w:rsidR="005A66C8">
          <w:rPr>
            <w:noProof/>
            <w:webHidden/>
          </w:rPr>
          <w:instrText xml:space="preserve"> PAGEREF _Toc410910693 \h </w:instrText>
        </w:r>
        <w:r w:rsidR="005A66C8">
          <w:rPr>
            <w:noProof/>
            <w:webHidden/>
          </w:rPr>
        </w:r>
        <w:r w:rsidR="005A66C8">
          <w:rPr>
            <w:noProof/>
            <w:webHidden/>
          </w:rPr>
          <w:fldChar w:fldCharType="separate"/>
        </w:r>
        <w:r w:rsidR="005A66C8">
          <w:rPr>
            <w:noProof/>
            <w:webHidden/>
          </w:rPr>
          <w:t>151</w:t>
        </w:r>
        <w:r w:rsidR="005A66C8">
          <w:rPr>
            <w:noProof/>
            <w:webHidden/>
          </w:rPr>
          <w:fldChar w:fldCharType="end"/>
        </w:r>
      </w:hyperlink>
    </w:p>
    <w:p w:rsidR="005A66C8" w:rsidRDefault="002B1DF4">
      <w:pPr>
        <w:pStyle w:val="TOC5"/>
        <w:rPr>
          <w:rFonts w:cstheme="minorBidi"/>
          <w:noProof/>
          <w:sz w:val="22"/>
          <w:szCs w:val="22"/>
          <w:lang w:bidi="ar-SA"/>
        </w:rPr>
      </w:pPr>
      <w:hyperlink w:anchor="_Toc410910694" w:history="1">
        <w:r w:rsidR="005A66C8" w:rsidRPr="002036F2">
          <w:rPr>
            <w:rStyle w:val="Hyperlink"/>
            <w:b/>
            <w:noProof/>
          </w:rPr>
          <w:t>APPENDIX E</w:t>
        </w:r>
        <w:r w:rsidR="005A66C8">
          <w:rPr>
            <w:noProof/>
            <w:webHidden/>
          </w:rPr>
          <w:tab/>
        </w:r>
        <w:r w:rsidR="005A66C8">
          <w:rPr>
            <w:noProof/>
            <w:webHidden/>
          </w:rPr>
          <w:fldChar w:fldCharType="begin"/>
        </w:r>
        <w:r w:rsidR="005A66C8">
          <w:rPr>
            <w:noProof/>
            <w:webHidden/>
          </w:rPr>
          <w:instrText xml:space="preserve"> PAGEREF _Toc410910694 \h </w:instrText>
        </w:r>
        <w:r w:rsidR="005A66C8">
          <w:rPr>
            <w:noProof/>
            <w:webHidden/>
          </w:rPr>
        </w:r>
        <w:r w:rsidR="005A66C8">
          <w:rPr>
            <w:noProof/>
            <w:webHidden/>
          </w:rPr>
          <w:fldChar w:fldCharType="separate"/>
        </w:r>
        <w:r w:rsidR="005A66C8">
          <w:rPr>
            <w:noProof/>
            <w:webHidden/>
          </w:rPr>
          <w:t>154</w:t>
        </w:r>
        <w:r w:rsidR="005A66C8">
          <w:rPr>
            <w:noProof/>
            <w:webHidden/>
          </w:rPr>
          <w:fldChar w:fldCharType="end"/>
        </w:r>
      </w:hyperlink>
    </w:p>
    <w:p w:rsidR="005A66C8" w:rsidRDefault="002B1DF4">
      <w:pPr>
        <w:pStyle w:val="TOC5"/>
        <w:rPr>
          <w:rFonts w:cstheme="minorBidi"/>
          <w:noProof/>
          <w:sz w:val="22"/>
          <w:szCs w:val="22"/>
          <w:lang w:bidi="ar-SA"/>
        </w:rPr>
      </w:pPr>
      <w:hyperlink w:anchor="_Toc410910695" w:history="1">
        <w:r w:rsidR="005A66C8" w:rsidRPr="002036F2">
          <w:rPr>
            <w:rStyle w:val="Hyperlink"/>
            <w:b/>
            <w:noProof/>
          </w:rPr>
          <w:t>APPENDIX F</w:t>
        </w:r>
        <w:r w:rsidR="005A66C8">
          <w:rPr>
            <w:noProof/>
            <w:webHidden/>
          </w:rPr>
          <w:tab/>
        </w:r>
        <w:r w:rsidR="005A66C8">
          <w:rPr>
            <w:noProof/>
            <w:webHidden/>
          </w:rPr>
          <w:fldChar w:fldCharType="begin"/>
        </w:r>
        <w:r w:rsidR="005A66C8">
          <w:rPr>
            <w:noProof/>
            <w:webHidden/>
          </w:rPr>
          <w:instrText xml:space="preserve"> PAGEREF _Toc410910695 \h </w:instrText>
        </w:r>
        <w:r w:rsidR="005A66C8">
          <w:rPr>
            <w:noProof/>
            <w:webHidden/>
          </w:rPr>
        </w:r>
        <w:r w:rsidR="005A66C8">
          <w:rPr>
            <w:noProof/>
            <w:webHidden/>
          </w:rPr>
          <w:fldChar w:fldCharType="separate"/>
        </w:r>
        <w:r w:rsidR="005A66C8">
          <w:rPr>
            <w:noProof/>
            <w:webHidden/>
          </w:rPr>
          <w:t>155</w:t>
        </w:r>
        <w:r w:rsidR="005A66C8">
          <w:rPr>
            <w:noProof/>
            <w:webHidden/>
          </w:rPr>
          <w:fldChar w:fldCharType="end"/>
        </w:r>
      </w:hyperlink>
    </w:p>
    <w:p w:rsidR="005A66C8" w:rsidRDefault="002B1DF4">
      <w:pPr>
        <w:pStyle w:val="TOC5"/>
        <w:rPr>
          <w:rFonts w:cstheme="minorBidi"/>
          <w:noProof/>
          <w:sz w:val="22"/>
          <w:szCs w:val="22"/>
          <w:lang w:bidi="ar-SA"/>
        </w:rPr>
      </w:pPr>
      <w:hyperlink w:anchor="_Toc410910696" w:history="1">
        <w:r w:rsidR="005A66C8" w:rsidRPr="002036F2">
          <w:rPr>
            <w:rStyle w:val="Hyperlink"/>
            <w:b/>
            <w:noProof/>
          </w:rPr>
          <w:t>APPENDIX G</w:t>
        </w:r>
        <w:r w:rsidR="005A66C8">
          <w:rPr>
            <w:noProof/>
            <w:webHidden/>
          </w:rPr>
          <w:tab/>
        </w:r>
        <w:r w:rsidR="005A66C8">
          <w:rPr>
            <w:noProof/>
            <w:webHidden/>
          </w:rPr>
          <w:fldChar w:fldCharType="begin"/>
        </w:r>
        <w:r w:rsidR="005A66C8">
          <w:rPr>
            <w:noProof/>
            <w:webHidden/>
          </w:rPr>
          <w:instrText xml:space="preserve"> PAGEREF _Toc410910696 \h </w:instrText>
        </w:r>
        <w:r w:rsidR="005A66C8">
          <w:rPr>
            <w:noProof/>
            <w:webHidden/>
          </w:rPr>
        </w:r>
        <w:r w:rsidR="005A66C8">
          <w:rPr>
            <w:noProof/>
            <w:webHidden/>
          </w:rPr>
          <w:fldChar w:fldCharType="separate"/>
        </w:r>
        <w:r w:rsidR="005A66C8">
          <w:rPr>
            <w:noProof/>
            <w:webHidden/>
          </w:rPr>
          <w:t>166</w:t>
        </w:r>
        <w:r w:rsidR="005A66C8">
          <w:rPr>
            <w:noProof/>
            <w:webHidden/>
          </w:rPr>
          <w:fldChar w:fldCharType="end"/>
        </w:r>
      </w:hyperlink>
    </w:p>
    <w:p w:rsidR="005A66C8" w:rsidRDefault="002B1DF4">
      <w:pPr>
        <w:pStyle w:val="TOC5"/>
        <w:rPr>
          <w:rFonts w:cstheme="minorBidi"/>
          <w:noProof/>
          <w:sz w:val="22"/>
          <w:szCs w:val="22"/>
          <w:lang w:bidi="ar-SA"/>
        </w:rPr>
      </w:pPr>
      <w:hyperlink w:anchor="_Toc410910697" w:history="1">
        <w:r w:rsidR="005A66C8" w:rsidRPr="002036F2">
          <w:rPr>
            <w:rStyle w:val="Hyperlink"/>
            <w:b/>
            <w:noProof/>
          </w:rPr>
          <w:t>APPENDIX H</w:t>
        </w:r>
        <w:r w:rsidR="005A66C8">
          <w:rPr>
            <w:noProof/>
            <w:webHidden/>
          </w:rPr>
          <w:tab/>
        </w:r>
        <w:r w:rsidR="005A66C8">
          <w:rPr>
            <w:noProof/>
            <w:webHidden/>
          </w:rPr>
          <w:fldChar w:fldCharType="begin"/>
        </w:r>
        <w:r w:rsidR="005A66C8">
          <w:rPr>
            <w:noProof/>
            <w:webHidden/>
          </w:rPr>
          <w:instrText xml:space="preserve"> PAGEREF _Toc410910697 \h </w:instrText>
        </w:r>
        <w:r w:rsidR="005A66C8">
          <w:rPr>
            <w:noProof/>
            <w:webHidden/>
          </w:rPr>
        </w:r>
        <w:r w:rsidR="005A66C8">
          <w:rPr>
            <w:noProof/>
            <w:webHidden/>
          </w:rPr>
          <w:fldChar w:fldCharType="separate"/>
        </w:r>
        <w:r w:rsidR="005A66C8">
          <w:rPr>
            <w:noProof/>
            <w:webHidden/>
          </w:rPr>
          <w:t>167</w:t>
        </w:r>
        <w:r w:rsidR="005A66C8">
          <w:rPr>
            <w:noProof/>
            <w:webHidden/>
          </w:rPr>
          <w:fldChar w:fldCharType="end"/>
        </w:r>
      </w:hyperlink>
    </w:p>
    <w:p w:rsidR="005A66C8" w:rsidRDefault="002B1DF4">
      <w:pPr>
        <w:pStyle w:val="TOC1"/>
        <w:rPr>
          <w:rFonts w:asciiTheme="minorHAnsi" w:hAnsiTheme="minorHAnsi"/>
          <w:b w:val="0"/>
          <w:bCs w:val="0"/>
          <w:caps w:val="0"/>
          <w:color w:val="auto"/>
          <w:sz w:val="22"/>
          <w:szCs w:val="22"/>
          <w:lang w:bidi="ar-SA"/>
        </w:rPr>
      </w:pPr>
      <w:hyperlink w:anchor="_Toc410910698" w:history="1">
        <w:r w:rsidR="005A66C8" w:rsidRPr="002036F2">
          <w:rPr>
            <w:rStyle w:val="Hyperlink"/>
          </w:rPr>
          <w:t>Quick Start Guides</w:t>
        </w:r>
        <w:r w:rsidR="005A66C8">
          <w:rPr>
            <w:webHidden/>
          </w:rPr>
          <w:tab/>
        </w:r>
        <w:r w:rsidR="005A66C8">
          <w:rPr>
            <w:webHidden/>
          </w:rPr>
          <w:fldChar w:fldCharType="begin"/>
        </w:r>
        <w:r w:rsidR="005A66C8">
          <w:rPr>
            <w:webHidden/>
          </w:rPr>
          <w:instrText xml:space="preserve"> PAGEREF _Toc410910698 \h </w:instrText>
        </w:r>
        <w:r w:rsidR="005A66C8">
          <w:rPr>
            <w:webHidden/>
          </w:rPr>
        </w:r>
        <w:r w:rsidR="005A66C8">
          <w:rPr>
            <w:webHidden/>
          </w:rPr>
          <w:fldChar w:fldCharType="separate"/>
        </w:r>
        <w:r w:rsidR="005A66C8">
          <w:rPr>
            <w:webHidden/>
          </w:rPr>
          <w:t>171</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699" w:history="1">
        <w:r w:rsidR="005A66C8" w:rsidRPr="002036F2">
          <w:rPr>
            <w:rStyle w:val="Hyperlink"/>
          </w:rPr>
          <w:t>1.</w:t>
        </w:r>
        <w:r w:rsidR="005A66C8">
          <w:rPr>
            <w:rFonts w:cstheme="minorBidi"/>
            <w:b w:val="0"/>
            <w:bCs w:val="0"/>
            <w:color w:val="auto"/>
            <w:sz w:val="22"/>
            <w:szCs w:val="22"/>
            <w:lang w:bidi="ar-SA"/>
          </w:rPr>
          <w:tab/>
        </w:r>
        <w:r w:rsidR="005A66C8" w:rsidRPr="002036F2">
          <w:rPr>
            <w:rStyle w:val="Hyperlink"/>
          </w:rPr>
          <w:t>Center Administrator of Contributing Centers</w:t>
        </w:r>
        <w:r w:rsidR="005A66C8">
          <w:rPr>
            <w:webHidden/>
          </w:rPr>
          <w:tab/>
        </w:r>
        <w:r w:rsidR="005A66C8">
          <w:rPr>
            <w:webHidden/>
          </w:rPr>
          <w:fldChar w:fldCharType="begin"/>
        </w:r>
        <w:r w:rsidR="005A66C8">
          <w:rPr>
            <w:webHidden/>
          </w:rPr>
          <w:instrText xml:space="preserve"> PAGEREF _Toc410910699 \h </w:instrText>
        </w:r>
        <w:r w:rsidR="005A66C8">
          <w:rPr>
            <w:webHidden/>
          </w:rPr>
        </w:r>
        <w:r w:rsidR="005A66C8">
          <w:rPr>
            <w:webHidden/>
          </w:rPr>
          <w:fldChar w:fldCharType="separate"/>
        </w:r>
        <w:r w:rsidR="005A66C8">
          <w:rPr>
            <w:webHidden/>
          </w:rPr>
          <w:t>171</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00" w:history="1">
        <w:r w:rsidR="005A66C8" w:rsidRPr="002036F2">
          <w:rPr>
            <w:rStyle w:val="Hyperlink"/>
          </w:rPr>
          <w:t>1.1.</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_Toc410910700 \h </w:instrText>
        </w:r>
        <w:r w:rsidR="005A66C8">
          <w:rPr>
            <w:webHidden/>
          </w:rPr>
        </w:r>
        <w:r w:rsidR="005A66C8">
          <w:rPr>
            <w:webHidden/>
          </w:rPr>
          <w:fldChar w:fldCharType="separate"/>
        </w:r>
        <w:r w:rsidR="005A66C8">
          <w:rPr>
            <w:webHidden/>
          </w:rPr>
          <w:t>171</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01" w:history="1">
        <w:r w:rsidR="005A66C8" w:rsidRPr="002036F2">
          <w:rPr>
            <w:rStyle w:val="Hyperlink"/>
          </w:rPr>
          <w:t>1.2.</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_Toc410910701 \h </w:instrText>
        </w:r>
        <w:r w:rsidR="005A66C8">
          <w:rPr>
            <w:webHidden/>
          </w:rPr>
        </w:r>
        <w:r w:rsidR="005A66C8">
          <w:rPr>
            <w:webHidden/>
          </w:rPr>
          <w:fldChar w:fldCharType="separate"/>
        </w:r>
        <w:r w:rsidR="005A66C8">
          <w:rPr>
            <w:webHidden/>
          </w:rPr>
          <w:t>173</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02" w:history="1">
        <w:r w:rsidR="005A66C8" w:rsidRPr="002036F2">
          <w:rPr>
            <w:rStyle w:val="Hyperlink"/>
          </w:rPr>
          <w:t>2.</w:t>
        </w:r>
        <w:r w:rsidR="005A66C8">
          <w:rPr>
            <w:rFonts w:cstheme="minorBidi"/>
            <w:b w:val="0"/>
            <w:bCs w:val="0"/>
            <w:color w:val="auto"/>
            <w:sz w:val="22"/>
            <w:szCs w:val="22"/>
            <w:lang w:bidi="ar-SA"/>
          </w:rPr>
          <w:tab/>
        </w:r>
        <w:r w:rsidR="005A66C8" w:rsidRPr="002036F2">
          <w:rPr>
            <w:rStyle w:val="Hyperlink"/>
          </w:rPr>
          <w:t>Center Administrator of Billing Numbers</w:t>
        </w:r>
        <w:r w:rsidR="005A66C8">
          <w:rPr>
            <w:webHidden/>
          </w:rPr>
          <w:tab/>
        </w:r>
        <w:r w:rsidR="005A66C8">
          <w:rPr>
            <w:webHidden/>
          </w:rPr>
          <w:fldChar w:fldCharType="begin"/>
        </w:r>
        <w:r w:rsidR="005A66C8">
          <w:rPr>
            <w:webHidden/>
          </w:rPr>
          <w:instrText xml:space="preserve"> PAGEREF _Toc410910702 \h </w:instrText>
        </w:r>
        <w:r w:rsidR="005A66C8">
          <w:rPr>
            <w:webHidden/>
          </w:rPr>
        </w:r>
        <w:r w:rsidR="005A66C8">
          <w:rPr>
            <w:webHidden/>
          </w:rPr>
          <w:fldChar w:fldCharType="separate"/>
        </w:r>
        <w:r w:rsidR="005A66C8">
          <w:rPr>
            <w:webHidden/>
          </w:rPr>
          <w:t>175</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03" w:history="1">
        <w:r w:rsidR="005A66C8" w:rsidRPr="002036F2">
          <w:rPr>
            <w:rStyle w:val="Hyperlink"/>
          </w:rPr>
          <w:t>2.1.</w:t>
        </w:r>
        <w:r w:rsidR="005A66C8">
          <w:rPr>
            <w:rFonts w:cstheme="minorBidi"/>
            <w:b w:val="0"/>
            <w:bCs w:val="0"/>
            <w:color w:val="auto"/>
            <w:sz w:val="22"/>
            <w:szCs w:val="22"/>
            <w:lang w:bidi="ar-SA"/>
          </w:rPr>
          <w:tab/>
        </w:r>
        <w:r w:rsidR="005A66C8" w:rsidRPr="002036F2">
          <w:rPr>
            <w:rStyle w:val="Hyperlink"/>
          </w:rPr>
          <w:t>Report Menu</w:t>
        </w:r>
        <w:r w:rsidR="005A66C8">
          <w:rPr>
            <w:webHidden/>
          </w:rPr>
          <w:tab/>
        </w:r>
        <w:r w:rsidR="005A66C8">
          <w:rPr>
            <w:webHidden/>
          </w:rPr>
          <w:fldChar w:fldCharType="begin"/>
        </w:r>
        <w:r w:rsidR="005A66C8">
          <w:rPr>
            <w:webHidden/>
          </w:rPr>
          <w:instrText xml:space="preserve"> PAGEREF _Toc410910703 \h </w:instrText>
        </w:r>
        <w:r w:rsidR="005A66C8">
          <w:rPr>
            <w:webHidden/>
          </w:rPr>
        </w:r>
        <w:r w:rsidR="005A66C8">
          <w:rPr>
            <w:webHidden/>
          </w:rPr>
          <w:fldChar w:fldCharType="separate"/>
        </w:r>
        <w:r w:rsidR="005A66C8">
          <w:rPr>
            <w:webHidden/>
          </w:rPr>
          <w:t>175</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04" w:history="1">
        <w:r w:rsidR="005A66C8" w:rsidRPr="002036F2">
          <w:rPr>
            <w:rStyle w:val="Hyperlink"/>
          </w:rPr>
          <w:t>3.</w:t>
        </w:r>
        <w:r w:rsidR="005A66C8">
          <w:rPr>
            <w:rFonts w:cstheme="minorBidi"/>
            <w:b w:val="0"/>
            <w:bCs w:val="0"/>
            <w:color w:val="auto"/>
            <w:sz w:val="22"/>
            <w:szCs w:val="22"/>
            <w:lang w:bidi="ar-SA"/>
          </w:rPr>
          <w:tab/>
        </w:r>
        <w:r w:rsidR="005A66C8" w:rsidRPr="002036F2">
          <w:rPr>
            <w:rStyle w:val="Hyperlink"/>
          </w:rPr>
          <w:t>Department Administrators</w:t>
        </w:r>
        <w:r w:rsidR="005A66C8">
          <w:rPr>
            <w:webHidden/>
          </w:rPr>
          <w:tab/>
        </w:r>
        <w:r w:rsidR="005A66C8">
          <w:rPr>
            <w:webHidden/>
          </w:rPr>
          <w:fldChar w:fldCharType="begin"/>
        </w:r>
        <w:r w:rsidR="005A66C8">
          <w:rPr>
            <w:webHidden/>
          </w:rPr>
          <w:instrText xml:space="preserve"> PAGEREF _Toc410910704 \h </w:instrText>
        </w:r>
        <w:r w:rsidR="005A66C8">
          <w:rPr>
            <w:webHidden/>
          </w:rPr>
        </w:r>
        <w:r w:rsidR="005A66C8">
          <w:rPr>
            <w:webHidden/>
          </w:rPr>
          <w:fldChar w:fldCharType="separate"/>
        </w:r>
        <w:r w:rsidR="005A66C8">
          <w:rPr>
            <w:webHidden/>
          </w:rPr>
          <w:t>176</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05" w:history="1">
        <w:r w:rsidR="005A66C8" w:rsidRPr="002036F2">
          <w:rPr>
            <w:rStyle w:val="Hyperlink"/>
          </w:rPr>
          <w:t>3.1.</w:t>
        </w:r>
        <w:r w:rsidR="005A66C8">
          <w:rPr>
            <w:rFonts w:cstheme="minorBidi"/>
            <w:b w:val="0"/>
            <w:bCs w:val="0"/>
            <w:color w:val="auto"/>
            <w:sz w:val="22"/>
            <w:szCs w:val="22"/>
            <w:lang w:bidi="ar-SA"/>
          </w:rPr>
          <w:tab/>
        </w:r>
        <w:r w:rsidR="005A66C8" w:rsidRPr="002036F2">
          <w:rPr>
            <w:rStyle w:val="Hyperlink"/>
          </w:rPr>
          <w:t>Entry:    Billing Number Correction/Distribution</w:t>
        </w:r>
        <w:r w:rsidR="005A66C8">
          <w:rPr>
            <w:webHidden/>
          </w:rPr>
          <w:tab/>
        </w:r>
        <w:r w:rsidR="005A66C8">
          <w:rPr>
            <w:webHidden/>
          </w:rPr>
          <w:fldChar w:fldCharType="begin"/>
        </w:r>
        <w:r w:rsidR="005A66C8">
          <w:rPr>
            <w:webHidden/>
          </w:rPr>
          <w:instrText xml:space="preserve"> PAGEREF _Toc410910705 \h </w:instrText>
        </w:r>
        <w:r w:rsidR="005A66C8">
          <w:rPr>
            <w:webHidden/>
          </w:rPr>
        </w:r>
        <w:r w:rsidR="005A66C8">
          <w:rPr>
            <w:webHidden/>
          </w:rPr>
          <w:fldChar w:fldCharType="separate"/>
        </w:r>
        <w:r w:rsidR="005A66C8">
          <w:rPr>
            <w:webHidden/>
          </w:rPr>
          <w:t>176</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06" w:history="1">
        <w:r w:rsidR="005A66C8" w:rsidRPr="002036F2">
          <w:rPr>
            <w:rStyle w:val="Hyperlink"/>
          </w:rPr>
          <w:t>3.2.</w:t>
        </w:r>
        <w:r w:rsidR="005A66C8">
          <w:rPr>
            <w:rFonts w:cstheme="minorBidi"/>
            <w:b w:val="0"/>
            <w:bCs w:val="0"/>
            <w:color w:val="auto"/>
            <w:sz w:val="22"/>
            <w:szCs w:val="22"/>
            <w:lang w:bidi="ar-SA"/>
          </w:rPr>
          <w:tab/>
        </w:r>
        <w:r w:rsidR="005A66C8" w:rsidRPr="002036F2">
          <w:rPr>
            <w:rStyle w:val="Hyperlink"/>
          </w:rPr>
          <w:t>Invoice Menu</w:t>
        </w:r>
        <w:r w:rsidR="005A66C8">
          <w:rPr>
            <w:webHidden/>
          </w:rPr>
          <w:tab/>
        </w:r>
        <w:r w:rsidR="005A66C8">
          <w:rPr>
            <w:webHidden/>
          </w:rPr>
          <w:fldChar w:fldCharType="begin"/>
        </w:r>
        <w:r w:rsidR="005A66C8">
          <w:rPr>
            <w:webHidden/>
          </w:rPr>
          <w:instrText xml:space="preserve"> PAGEREF _Toc410910706 \h </w:instrText>
        </w:r>
        <w:r w:rsidR="005A66C8">
          <w:rPr>
            <w:webHidden/>
          </w:rPr>
        </w:r>
        <w:r w:rsidR="005A66C8">
          <w:rPr>
            <w:webHidden/>
          </w:rPr>
          <w:fldChar w:fldCharType="separate"/>
        </w:r>
        <w:r w:rsidR="005A66C8">
          <w:rPr>
            <w:webHidden/>
          </w:rPr>
          <w:t>176</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07" w:history="1">
        <w:r w:rsidR="005A66C8" w:rsidRPr="002036F2">
          <w:rPr>
            <w:rStyle w:val="Hyperlink"/>
          </w:rPr>
          <w:t>3.3.</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_Toc410910707 \h </w:instrText>
        </w:r>
        <w:r w:rsidR="005A66C8">
          <w:rPr>
            <w:webHidden/>
          </w:rPr>
        </w:r>
        <w:r w:rsidR="005A66C8">
          <w:rPr>
            <w:webHidden/>
          </w:rPr>
          <w:fldChar w:fldCharType="separate"/>
        </w:r>
        <w:r w:rsidR="005A66C8">
          <w:rPr>
            <w:webHidden/>
          </w:rPr>
          <w:t>177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08" w:history="1">
        <w:r w:rsidR="005A66C8" w:rsidRPr="002036F2">
          <w:rPr>
            <w:rStyle w:val="Hyperlink"/>
          </w:rPr>
          <w:t>3.4.</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_Toc410910708 \h </w:instrText>
        </w:r>
        <w:r w:rsidR="005A66C8">
          <w:rPr>
            <w:webHidden/>
          </w:rPr>
        </w:r>
        <w:r w:rsidR="005A66C8">
          <w:rPr>
            <w:webHidden/>
          </w:rPr>
          <w:fldChar w:fldCharType="separate"/>
        </w:r>
        <w:r w:rsidR="005A66C8">
          <w:rPr>
            <w:webHidden/>
          </w:rPr>
          <w:t>178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09" w:history="1">
        <w:r w:rsidR="005A66C8" w:rsidRPr="002036F2">
          <w:rPr>
            <w:rStyle w:val="Hyperlink"/>
          </w:rPr>
          <w:t>4.</w:t>
        </w:r>
        <w:r w:rsidR="005A66C8">
          <w:rPr>
            <w:rFonts w:cstheme="minorBidi"/>
            <w:b w:val="0"/>
            <w:bCs w:val="0"/>
            <w:color w:val="auto"/>
            <w:sz w:val="22"/>
            <w:szCs w:val="22"/>
            <w:lang w:bidi="ar-SA"/>
          </w:rPr>
          <w:tab/>
        </w:r>
        <w:r w:rsidR="005A66C8" w:rsidRPr="002036F2">
          <w:rPr>
            <w:rStyle w:val="Hyperlink"/>
          </w:rPr>
          <w:t>Office of Research</w:t>
        </w:r>
        <w:r w:rsidR="005A66C8">
          <w:rPr>
            <w:webHidden/>
          </w:rPr>
          <w:tab/>
        </w:r>
        <w:r w:rsidR="005A66C8">
          <w:rPr>
            <w:webHidden/>
          </w:rPr>
          <w:fldChar w:fldCharType="begin"/>
        </w:r>
        <w:r w:rsidR="005A66C8">
          <w:rPr>
            <w:webHidden/>
          </w:rPr>
          <w:instrText xml:space="preserve"> PAGEREF _Toc410910709 \h </w:instrText>
        </w:r>
        <w:r w:rsidR="005A66C8">
          <w:rPr>
            <w:webHidden/>
          </w:rPr>
        </w:r>
        <w:r w:rsidR="005A66C8">
          <w:rPr>
            <w:webHidden/>
          </w:rPr>
          <w:fldChar w:fldCharType="separate"/>
        </w:r>
        <w:r w:rsidR="005A66C8">
          <w:rPr>
            <w:webHidden/>
          </w:rPr>
          <w:t>178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10" w:history="1">
        <w:r w:rsidR="005A66C8" w:rsidRPr="002036F2">
          <w:rPr>
            <w:rStyle w:val="Hyperlink"/>
          </w:rPr>
          <w:t>4.1.</w:t>
        </w:r>
        <w:r w:rsidR="005A66C8">
          <w:rPr>
            <w:rFonts w:cstheme="minorBidi"/>
            <w:b w:val="0"/>
            <w:bCs w:val="0"/>
            <w:color w:val="auto"/>
            <w:sz w:val="22"/>
            <w:szCs w:val="22"/>
            <w:lang w:bidi="ar-SA"/>
          </w:rPr>
          <w:tab/>
        </w:r>
        <w:r w:rsidR="005A66C8" w:rsidRPr="002036F2">
          <w:rPr>
            <w:rStyle w:val="Hyperlink"/>
          </w:rPr>
          <w:t>Invoice Menu</w:t>
        </w:r>
        <w:r w:rsidR="005A66C8">
          <w:rPr>
            <w:webHidden/>
          </w:rPr>
          <w:tab/>
        </w:r>
        <w:r w:rsidR="005A66C8">
          <w:rPr>
            <w:webHidden/>
          </w:rPr>
          <w:fldChar w:fldCharType="begin"/>
        </w:r>
        <w:r w:rsidR="005A66C8">
          <w:rPr>
            <w:webHidden/>
          </w:rPr>
          <w:instrText xml:space="preserve"> PAGEREF _Toc410910710 \h </w:instrText>
        </w:r>
        <w:r w:rsidR="005A66C8">
          <w:rPr>
            <w:webHidden/>
          </w:rPr>
        </w:r>
        <w:r w:rsidR="005A66C8">
          <w:rPr>
            <w:webHidden/>
          </w:rPr>
          <w:fldChar w:fldCharType="separate"/>
        </w:r>
        <w:r w:rsidR="005A66C8">
          <w:rPr>
            <w:webHidden/>
          </w:rPr>
          <w:t>179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11" w:history="1">
        <w:r w:rsidR="005A66C8" w:rsidRPr="002036F2">
          <w:rPr>
            <w:rStyle w:val="Hyperlink"/>
          </w:rPr>
          <w:t>4.2.</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_Toc410910711 \h </w:instrText>
        </w:r>
        <w:r w:rsidR="005A66C8">
          <w:rPr>
            <w:webHidden/>
          </w:rPr>
        </w:r>
        <w:r w:rsidR="005A66C8">
          <w:rPr>
            <w:webHidden/>
          </w:rPr>
          <w:fldChar w:fldCharType="separate"/>
        </w:r>
        <w:r w:rsidR="005A66C8">
          <w:rPr>
            <w:webHidden/>
          </w:rPr>
          <w:t>179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12" w:history="1">
        <w:r w:rsidR="005A66C8" w:rsidRPr="002036F2">
          <w:rPr>
            <w:rStyle w:val="Hyperlink"/>
          </w:rPr>
          <w:t>4.3.</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_Toc410910712 \h </w:instrText>
        </w:r>
        <w:r w:rsidR="005A66C8">
          <w:rPr>
            <w:webHidden/>
          </w:rPr>
        </w:r>
        <w:r w:rsidR="005A66C8">
          <w:rPr>
            <w:webHidden/>
          </w:rPr>
          <w:fldChar w:fldCharType="separate"/>
        </w:r>
        <w:r w:rsidR="005A66C8">
          <w:rPr>
            <w:webHidden/>
          </w:rPr>
          <w:t>181</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13" w:history="1">
        <w:r w:rsidR="005A66C8" w:rsidRPr="002036F2">
          <w:rPr>
            <w:rStyle w:val="Hyperlink"/>
          </w:rPr>
          <w:t>5.</w:t>
        </w:r>
        <w:r w:rsidR="005A66C8">
          <w:rPr>
            <w:rFonts w:cstheme="minorBidi"/>
            <w:b w:val="0"/>
            <w:bCs w:val="0"/>
            <w:color w:val="auto"/>
            <w:sz w:val="22"/>
            <w:szCs w:val="22"/>
            <w:lang w:bidi="ar-SA"/>
          </w:rPr>
          <w:tab/>
        </w:r>
        <w:r w:rsidR="005A66C8" w:rsidRPr="002036F2">
          <w:rPr>
            <w:rStyle w:val="Hyperlink"/>
          </w:rPr>
          <w:t>Principal Investigator</w:t>
        </w:r>
        <w:r w:rsidR="005A66C8">
          <w:rPr>
            <w:webHidden/>
          </w:rPr>
          <w:tab/>
        </w:r>
        <w:r w:rsidR="005A66C8">
          <w:rPr>
            <w:webHidden/>
          </w:rPr>
          <w:fldChar w:fldCharType="begin"/>
        </w:r>
        <w:r w:rsidR="005A66C8">
          <w:rPr>
            <w:webHidden/>
          </w:rPr>
          <w:instrText xml:space="preserve"> PAGEREF _Toc410910713 \h </w:instrText>
        </w:r>
        <w:r w:rsidR="005A66C8">
          <w:rPr>
            <w:webHidden/>
          </w:rPr>
        </w:r>
        <w:r w:rsidR="005A66C8">
          <w:rPr>
            <w:webHidden/>
          </w:rPr>
          <w:fldChar w:fldCharType="separate"/>
        </w:r>
        <w:r w:rsidR="005A66C8">
          <w:rPr>
            <w:webHidden/>
          </w:rPr>
          <w:t>184</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14" w:history="1">
        <w:r w:rsidR="005A66C8" w:rsidRPr="002036F2">
          <w:rPr>
            <w:rStyle w:val="Hyperlink"/>
          </w:rPr>
          <w:t>5.1.</w:t>
        </w:r>
        <w:r w:rsidR="005A66C8">
          <w:rPr>
            <w:rFonts w:cstheme="minorBidi"/>
            <w:b w:val="0"/>
            <w:bCs w:val="0"/>
            <w:color w:val="auto"/>
            <w:sz w:val="22"/>
            <w:szCs w:val="22"/>
            <w:lang w:bidi="ar-SA"/>
          </w:rPr>
          <w:tab/>
        </w:r>
        <w:r w:rsidR="005A66C8" w:rsidRPr="002036F2">
          <w:rPr>
            <w:rStyle w:val="Hyperlink"/>
          </w:rPr>
          <w:t>Entry</w:t>
        </w:r>
        <w:r w:rsidR="005A66C8">
          <w:rPr>
            <w:webHidden/>
          </w:rPr>
          <w:tab/>
        </w:r>
        <w:r w:rsidR="005A66C8">
          <w:rPr>
            <w:webHidden/>
          </w:rPr>
          <w:fldChar w:fldCharType="begin"/>
        </w:r>
        <w:r w:rsidR="005A66C8">
          <w:rPr>
            <w:webHidden/>
          </w:rPr>
          <w:instrText xml:space="preserve"> PAGEREF _Toc410910714 \h </w:instrText>
        </w:r>
        <w:r w:rsidR="005A66C8">
          <w:rPr>
            <w:webHidden/>
          </w:rPr>
        </w:r>
        <w:r w:rsidR="005A66C8">
          <w:rPr>
            <w:webHidden/>
          </w:rPr>
          <w:fldChar w:fldCharType="separate"/>
        </w:r>
        <w:r w:rsidR="005A66C8">
          <w:rPr>
            <w:webHidden/>
          </w:rPr>
          <w:t>184</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15" w:history="1">
        <w:r w:rsidR="005A66C8" w:rsidRPr="002036F2">
          <w:rPr>
            <w:rStyle w:val="Hyperlink"/>
          </w:rPr>
          <w:t>6.</w:t>
        </w:r>
        <w:r w:rsidR="005A66C8">
          <w:rPr>
            <w:rFonts w:cstheme="minorBidi"/>
            <w:b w:val="0"/>
            <w:bCs w:val="0"/>
            <w:color w:val="auto"/>
            <w:sz w:val="22"/>
            <w:szCs w:val="22"/>
            <w:lang w:bidi="ar-SA"/>
          </w:rPr>
          <w:tab/>
        </w:r>
        <w:r w:rsidR="005A66C8" w:rsidRPr="002036F2">
          <w:rPr>
            <w:rStyle w:val="Hyperlink"/>
          </w:rPr>
          <w:t>Product Core Manager</w:t>
        </w:r>
        <w:r w:rsidR="005A66C8">
          <w:rPr>
            <w:webHidden/>
          </w:rPr>
          <w:tab/>
        </w:r>
        <w:r w:rsidR="005A66C8">
          <w:rPr>
            <w:webHidden/>
          </w:rPr>
          <w:fldChar w:fldCharType="begin"/>
        </w:r>
        <w:r w:rsidR="005A66C8">
          <w:rPr>
            <w:webHidden/>
          </w:rPr>
          <w:instrText xml:space="preserve"> PAGEREF _Toc410910715 \h </w:instrText>
        </w:r>
        <w:r w:rsidR="005A66C8">
          <w:rPr>
            <w:webHidden/>
          </w:rPr>
        </w:r>
        <w:r w:rsidR="005A66C8">
          <w:rPr>
            <w:webHidden/>
          </w:rPr>
          <w:fldChar w:fldCharType="separate"/>
        </w:r>
        <w:r w:rsidR="005A66C8">
          <w:rPr>
            <w:webHidden/>
          </w:rPr>
          <w:t>186</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16" w:history="1">
        <w:r w:rsidR="005A66C8" w:rsidRPr="002036F2">
          <w:rPr>
            <w:rStyle w:val="Hyperlink"/>
          </w:rPr>
          <w:t>6.1.</w:t>
        </w:r>
        <w:r w:rsidR="005A66C8">
          <w:rPr>
            <w:rFonts w:cstheme="minorBidi"/>
            <w:b w:val="0"/>
            <w:bCs w:val="0"/>
            <w:color w:val="auto"/>
            <w:sz w:val="22"/>
            <w:szCs w:val="22"/>
            <w:lang w:bidi="ar-SA"/>
          </w:rPr>
          <w:tab/>
        </w:r>
        <w:r w:rsidR="005A66C8" w:rsidRPr="002036F2">
          <w:rPr>
            <w:rStyle w:val="Hyperlink"/>
          </w:rPr>
          <w:t>Entry Menu</w:t>
        </w:r>
        <w:r w:rsidR="005A66C8">
          <w:rPr>
            <w:webHidden/>
          </w:rPr>
          <w:tab/>
        </w:r>
        <w:r w:rsidR="005A66C8">
          <w:rPr>
            <w:webHidden/>
          </w:rPr>
          <w:fldChar w:fldCharType="begin"/>
        </w:r>
        <w:r w:rsidR="005A66C8">
          <w:rPr>
            <w:webHidden/>
          </w:rPr>
          <w:instrText xml:space="preserve"> PAGEREF _Toc410910716 \h </w:instrText>
        </w:r>
        <w:r w:rsidR="005A66C8">
          <w:rPr>
            <w:webHidden/>
          </w:rPr>
        </w:r>
        <w:r w:rsidR="005A66C8">
          <w:rPr>
            <w:webHidden/>
          </w:rPr>
          <w:fldChar w:fldCharType="separate"/>
        </w:r>
        <w:r w:rsidR="005A66C8">
          <w:rPr>
            <w:webHidden/>
          </w:rPr>
          <w:t>186</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17" w:history="1">
        <w:r w:rsidR="005A66C8" w:rsidRPr="002036F2">
          <w:rPr>
            <w:rStyle w:val="Hyperlink"/>
          </w:rPr>
          <w:t>6.2.</w:t>
        </w:r>
        <w:r w:rsidR="005A66C8">
          <w:rPr>
            <w:rFonts w:cstheme="minorBidi"/>
            <w:b w:val="0"/>
            <w:bCs w:val="0"/>
            <w:color w:val="auto"/>
            <w:sz w:val="22"/>
            <w:szCs w:val="22"/>
            <w:lang w:bidi="ar-SA"/>
          </w:rPr>
          <w:tab/>
        </w:r>
        <w:r w:rsidR="005A66C8" w:rsidRPr="002036F2">
          <w:rPr>
            <w:rStyle w:val="Hyperlink"/>
          </w:rPr>
          <w:t>Inventory Management</w:t>
        </w:r>
        <w:r w:rsidR="005A66C8">
          <w:rPr>
            <w:webHidden/>
          </w:rPr>
          <w:tab/>
        </w:r>
        <w:r w:rsidR="005A66C8">
          <w:rPr>
            <w:webHidden/>
          </w:rPr>
          <w:fldChar w:fldCharType="begin"/>
        </w:r>
        <w:r w:rsidR="005A66C8">
          <w:rPr>
            <w:webHidden/>
          </w:rPr>
          <w:instrText xml:space="preserve"> PAGEREF _Toc410910717 \h </w:instrText>
        </w:r>
        <w:r w:rsidR="005A66C8">
          <w:rPr>
            <w:webHidden/>
          </w:rPr>
        </w:r>
        <w:r w:rsidR="005A66C8">
          <w:rPr>
            <w:webHidden/>
          </w:rPr>
          <w:fldChar w:fldCharType="separate"/>
        </w:r>
        <w:r w:rsidR="005A66C8">
          <w:rPr>
            <w:webHidden/>
          </w:rPr>
          <w:t>187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18" w:history="1">
        <w:r w:rsidR="005A66C8" w:rsidRPr="002036F2">
          <w:rPr>
            <w:rStyle w:val="Hyperlink"/>
          </w:rPr>
          <w:t>6.3.</w:t>
        </w:r>
        <w:r w:rsidR="005A66C8">
          <w:rPr>
            <w:rFonts w:cstheme="minorBidi"/>
            <w:b w:val="0"/>
            <w:bCs w:val="0"/>
            <w:color w:val="auto"/>
            <w:sz w:val="22"/>
            <w:szCs w:val="22"/>
            <w:lang w:bidi="ar-SA"/>
          </w:rPr>
          <w:tab/>
        </w:r>
        <w:r w:rsidR="005A66C8" w:rsidRPr="002036F2">
          <w:rPr>
            <w:rStyle w:val="Hyperlink"/>
          </w:rPr>
          <w:t>Invoice Menu</w:t>
        </w:r>
        <w:r w:rsidR="005A66C8">
          <w:rPr>
            <w:webHidden/>
          </w:rPr>
          <w:tab/>
        </w:r>
        <w:r w:rsidR="005A66C8">
          <w:rPr>
            <w:webHidden/>
          </w:rPr>
          <w:fldChar w:fldCharType="begin"/>
        </w:r>
        <w:r w:rsidR="005A66C8">
          <w:rPr>
            <w:webHidden/>
          </w:rPr>
          <w:instrText xml:space="preserve"> PAGEREF _Toc410910718 \h </w:instrText>
        </w:r>
        <w:r w:rsidR="005A66C8">
          <w:rPr>
            <w:webHidden/>
          </w:rPr>
        </w:r>
        <w:r w:rsidR="005A66C8">
          <w:rPr>
            <w:webHidden/>
          </w:rPr>
          <w:fldChar w:fldCharType="separate"/>
        </w:r>
        <w:r w:rsidR="005A66C8">
          <w:rPr>
            <w:webHidden/>
          </w:rPr>
          <w:t>188</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19" w:history="1">
        <w:r w:rsidR="005A66C8" w:rsidRPr="002036F2">
          <w:rPr>
            <w:rStyle w:val="Hyperlink"/>
          </w:rPr>
          <w:t>6.4.</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_Toc410910719 \h </w:instrText>
        </w:r>
        <w:r w:rsidR="005A66C8">
          <w:rPr>
            <w:webHidden/>
          </w:rPr>
        </w:r>
        <w:r w:rsidR="005A66C8">
          <w:rPr>
            <w:webHidden/>
          </w:rPr>
          <w:fldChar w:fldCharType="separate"/>
        </w:r>
        <w:r w:rsidR="005A66C8">
          <w:rPr>
            <w:webHidden/>
          </w:rPr>
          <w:t>189</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20" w:history="1">
        <w:r w:rsidR="005A66C8" w:rsidRPr="002036F2">
          <w:rPr>
            <w:rStyle w:val="Hyperlink"/>
          </w:rPr>
          <w:t>6.5.</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_Toc410910720 \h </w:instrText>
        </w:r>
        <w:r w:rsidR="005A66C8">
          <w:rPr>
            <w:webHidden/>
          </w:rPr>
        </w:r>
        <w:r w:rsidR="005A66C8">
          <w:rPr>
            <w:webHidden/>
          </w:rPr>
          <w:fldChar w:fldCharType="separate"/>
        </w:r>
        <w:r w:rsidR="005A66C8">
          <w:rPr>
            <w:webHidden/>
          </w:rPr>
          <w:t>190</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21" w:history="1">
        <w:r w:rsidR="005A66C8" w:rsidRPr="002036F2">
          <w:rPr>
            <w:rStyle w:val="Hyperlink"/>
          </w:rPr>
          <w:t>7.</w:t>
        </w:r>
        <w:r w:rsidR="005A66C8">
          <w:rPr>
            <w:rFonts w:cstheme="minorBidi"/>
            <w:b w:val="0"/>
            <w:bCs w:val="0"/>
            <w:color w:val="auto"/>
            <w:sz w:val="22"/>
            <w:szCs w:val="22"/>
            <w:lang w:bidi="ar-SA"/>
          </w:rPr>
          <w:tab/>
        </w:r>
        <w:r w:rsidR="005A66C8" w:rsidRPr="002036F2">
          <w:rPr>
            <w:rStyle w:val="Hyperlink"/>
          </w:rPr>
          <w:t>Service Core Manager</w:t>
        </w:r>
        <w:r w:rsidR="005A66C8">
          <w:rPr>
            <w:webHidden/>
          </w:rPr>
          <w:tab/>
        </w:r>
        <w:r w:rsidR="005A66C8">
          <w:rPr>
            <w:webHidden/>
          </w:rPr>
          <w:fldChar w:fldCharType="begin"/>
        </w:r>
        <w:r w:rsidR="005A66C8">
          <w:rPr>
            <w:webHidden/>
          </w:rPr>
          <w:instrText xml:space="preserve"> PAGEREF _Toc410910721 \h </w:instrText>
        </w:r>
        <w:r w:rsidR="005A66C8">
          <w:rPr>
            <w:webHidden/>
          </w:rPr>
        </w:r>
        <w:r w:rsidR="005A66C8">
          <w:rPr>
            <w:webHidden/>
          </w:rPr>
          <w:fldChar w:fldCharType="separate"/>
        </w:r>
        <w:r w:rsidR="005A66C8">
          <w:rPr>
            <w:webHidden/>
          </w:rPr>
          <w:t>192</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22" w:history="1">
        <w:r w:rsidR="005A66C8" w:rsidRPr="002036F2">
          <w:rPr>
            <w:rStyle w:val="Hyperlink"/>
          </w:rPr>
          <w:t>7.1.</w:t>
        </w:r>
        <w:r w:rsidR="005A66C8">
          <w:rPr>
            <w:rFonts w:cstheme="minorBidi"/>
            <w:b w:val="0"/>
            <w:bCs w:val="0"/>
            <w:color w:val="auto"/>
            <w:sz w:val="22"/>
            <w:szCs w:val="22"/>
            <w:lang w:bidi="ar-SA"/>
          </w:rPr>
          <w:tab/>
        </w:r>
        <w:r w:rsidR="005A66C8" w:rsidRPr="002036F2">
          <w:rPr>
            <w:rStyle w:val="Hyperlink"/>
          </w:rPr>
          <w:t>Entry</w:t>
        </w:r>
        <w:r w:rsidR="005A66C8">
          <w:rPr>
            <w:webHidden/>
          </w:rPr>
          <w:tab/>
        </w:r>
        <w:r w:rsidR="005A66C8">
          <w:rPr>
            <w:webHidden/>
          </w:rPr>
          <w:fldChar w:fldCharType="begin"/>
        </w:r>
        <w:r w:rsidR="005A66C8">
          <w:rPr>
            <w:webHidden/>
          </w:rPr>
          <w:instrText xml:space="preserve"> PAGEREF _Toc410910722 \h </w:instrText>
        </w:r>
        <w:r w:rsidR="005A66C8">
          <w:rPr>
            <w:webHidden/>
          </w:rPr>
        </w:r>
        <w:r w:rsidR="005A66C8">
          <w:rPr>
            <w:webHidden/>
          </w:rPr>
          <w:fldChar w:fldCharType="separate"/>
        </w:r>
        <w:r w:rsidR="005A66C8">
          <w:rPr>
            <w:webHidden/>
          </w:rPr>
          <w:t>192</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23" w:history="1">
        <w:r w:rsidR="005A66C8" w:rsidRPr="002036F2">
          <w:rPr>
            <w:rStyle w:val="Hyperlink"/>
          </w:rPr>
          <w:t>7.2.</w:t>
        </w:r>
        <w:r w:rsidR="005A66C8">
          <w:rPr>
            <w:rFonts w:cstheme="minorBidi"/>
            <w:b w:val="0"/>
            <w:bCs w:val="0"/>
            <w:color w:val="auto"/>
            <w:sz w:val="22"/>
            <w:szCs w:val="22"/>
            <w:lang w:bidi="ar-SA"/>
          </w:rPr>
          <w:tab/>
        </w:r>
        <w:r w:rsidR="005A66C8" w:rsidRPr="002036F2">
          <w:rPr>
            <w:rStyle w:val="Hyperlink"/>
          </w:rPr>
          <w:t>Maintenance Menu</w:t>
        </w:r>
        <w:r w:rsidR="005A66C8">
          <w:rPr>
            <w:webHidden/>
          </w:rPr>
          <w:tab/>
        </w:r>
        <w:r w:rsidR="005A66C8">
          <w:rPr>
            <w:webHidden/>
          </w:rPr>
          <w:fldChar w:fldCharType="begin"/>
        </w:r>
        <w:r w:rsidR="005A66C8">
          <w:rPr>
            <w:webHidden/>
          </w:rPr>
          <w:instrText xml:space="preserve"> PAGEREF _Toc410910723 \h </w:instrText>
        </w:r>
        <w:r w:rsidR="005A66C8">
          <w:rPr>
            <w:webHidden/>
          </w:rPr>
        </w:r>
        <w:r w:rsidR="005A66C8">
          <w:rPr>
            <w:webHidden/>
          </w:rPr>
          <w:fldChar w:fldCharType="separate"/>
        </w:r>
        <w:r w:rsidR="005A66C8">
          <w:rPr>
            <w:webHidden/>
          </w:rPr>
          <w:t>194</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24" w:history="1">
        <w:r w:rsidR="005A66C8" w:rsidRPr="002036F2">
          <w:rPr>
            <w:rStyle w:val="Hyperlink"/>
          </w:rPr>
          <w:t>7.3.</w:t>
        </w:r>
        <w:r w:rsidR="005A66C8">
          <w:rPr>
            <w:rFonts w:cstheme="minorBidi"/>
            <w:b w:val="0"/>
            <w:bCs w:val="0"/>
            <w:color w:val="auto"/>
            <w:sz w:val="22"/>
            <w:szCs w:val="22"/>
            <w:lang w:bidi="ar-SA"/>
          </w:rPr>
          <w:tab/>
        </w:r>
        <w:r w:rsidR="005A66C8" w:rsidRPr="002036F2">
          <w:rPr>
            <w:rStyle w:val="Hyperlink"/>
          </w:rPr>
          <w:t>Reports Menu</w:t>
        </w:r>
        <w:r w:rsidR="005A66C8">
          <w:rPr>
            <w:webHidden/>
          </w:rPr>
          <w:tab/>
        </w:r>
        <w:r w:rsidR="005A66C8">
          <w:rPr>
            <w:webHidden/>
          </w:rPr>
          <w:fldChar w:fldCharType="begin"/>
        </w:r>
        <w:r w:rsidR="005A66C8">
          <w:rPr>
            <w:webHidden/>
          </w:rPr>
          <w:instrText xml:space="preserve"> PAGEREF _Toc410910724 \h </w:instrText>
        </w:r>
        <w:r w:rsidR="005A66C8">
          <w:rPr>
            <w:webHidden/>
          </w:rPr>
        </w:r>
        <w:r w:rsidR="005A66C8">
          <w:rPr>
            <w:webHidden/>
          </w:rPr>
          <w:fldChar w:fldCharType="separate"/>
        </w:r>
        <w:r w:rsidR="005A66C8">
          <w:rPr>
            <w:webHidden/>
          </w:rPr>
          <w:t>197</w:t>
        </w:r>
        <w:r w:rsidR="005A66C8">
          <w:rPr>
            <w:webHidden/>
          </w:rPr>
          <w:fldChar w:fldCharType="end"/>
        </w:r>
      </w:hyperlink>
    </w:p>
    <w:p w:rsidR="005A66C8" w:rsidRDefault="002B1DF4">
      <w:pPr>
        <w:pStyle w:val="TOC2"/>
        <w:rPr>
          <w:rFonts w:cstheme="minorBidi"/>
          <w:b w:val="0"/>
          <w:bCs w:val="0"/>
          <w:color w:val="auto"/>
          <w:sz w:val="22"/>
          <w:szCs w:val="22"/>
          <w:lang w:bidi="ar-SA"/>
        </w:rPr>
      </w:pPr>
      <w:hyperlink w:anchor="_Toc410910725" w:history="1">
        <w:r w:rsidR="005A66C8" w:rsidRPr="002036F2">
          <w:rPr>
            <w:rStyle w:val="Hyperlink"/>
          </w:rPr>
          <w:t>7.4.</w:t>
        </w:r>
        <w:r w:rsidR="005A66C8">
          <w:rPr>
            <w:rFonts w:cstheme="minorBidi"/>
            <w:b w:val="0"/>
            <w:bCs w:val="0"/>
            <w:color w:val="auto"/>
            <w:sz w:val="22"/>
            <w:szCs w:val="22"/>
            <w:lang w:bidi="ar-SA"/>
          </w:rPr>
          <w:tab/>
        </w:r>
        <w:r w:rsidR="005A66C8" w:rsidRPr="002036F2">
          <w:rPr>
            <w:rStyle w:val="Hyperlink"/>
          </w:rPr>
          <w:t>Search for Services</w:t>
        </w:r>
        <w:r w:rsidR="005A66C8">
          <w:rPr>
            <w:webHidden/>
          </w:rPr>
          <w:tab/>
        </w:r>
        <w:r w:rsidR="005A66C8">
          <w:rPr>
            <w:webHidden/>
          </w:rPr>
          <w:fldChar w:fldCharType="begin"/>
        </w:r>
        <w:r w:rsidR="005A66C8">
          <w:rPr>
            <w:webHidden/>
          </w:rPr>
          <w:instrText xml:space="preserve"> PAGEREF _Toc410910725 \h </w:instrText>
        </w:r>
        <w:r w:rsidR="005A66C8">
          <w:rPr>
            <w:webHidden/>
          </w:rPr>
        </w:r>
        <w:r w:rsidR="005A66C8">
          <w:rPr>
            <w:webHidden/>
          </w:rPr>
          <w:fldChar w:fldCharType="separate"/>
        </w:r>
        <w:r w:rsidR="005A66C8">
          <w:rPr>
            <w:webHidden/>
          </w:rPr>
          <w:t>198</w:t>
        </w:r>
        <w:r w:rsidR="005A66C8">
          <w:rPr>
            <w:webHidden/>
          </w:rPr>
          <w:fldChar w:fldCharType="end"/>
        </w:r>
      </w:hyperlink>
    </w:p>
    <w:p w:rsidR="00D105F7" w:rsidRPr="003D4C14" w:rsidRDefault="00CF3517" w:rsidP="00B1244D">
      <w:pPr>
        <w:pStyle w:val="TOC1"/>
      </w:pPr>
      <w:r>
        <w:fldChar w:fldCharType="end"/>
      </w:r>
      <w:r w:rsidR="00492367" w:rsidRPr="003D4C14">
        <w:br w:type="page"/>
      </w:r>
    </w:p>
    <w:p w:rsidR="00EA0E2A" w:rsidRDefault="004801C3" w:rsidP="007D39D2">
      <w:pPr>
        <w:ind w:right="0"/>
        <w:jc w:val="center"/>
        <w:rPr>
          <w:b/>
          <w:sz w:val="40"/>
          <w:szCs w:val="40"/>
        </w:rPr>
      </w:pPr>
      <w:r w:rsidRPr="004801C3">
        <w:rPr>
          <w:b/>
          <w:sz w:val="40"/>
          <w:szCs w:val="40"/>
        </w:rPr>
        <w:t>Quick Reference Guide</w:t>
      </w:r>
    </w:p>
    <w:p w:rsidR="00EA0E2A" w:rsidRDefault="001F71BB" w:rsidP="00A20D1F">
      <w:pPr>
        <w:ind w:left="450" w:right="0"/>
        <w:jc w:val="center"/>
        <w:rPr>
          <w:i/>
          <w:sz w:val="24"/>
          <w:szCs w:val="24"/>
        </w:rPr>
      </w:pPr>
      <w:r w:rsidRPr="005027C6">
        <w:rPr>
          <w:i/>
          <w:sz w:val="24"/>
          <w:szCs w:val="24"/>
        </w:rPr>
        <w:t>User</w:t>
      </w:r>
      <w:r w:rsidR="004801C3" w:rsidRPr="005027C6">
        <w:rPr>
          <w:i/>
          <w:sz w:val="24"/>
          <w:szCs w:val="24"/>
        </w:rPr>
        <w:t>s should familiarize themselves with the following information before using the CORES program</w:t>
      </w:r>
    </w:p>
    <w:p w:rsidR="00086DA6" w:rsidRPr="005027C6" w:rsidRDefault="00086DA6" w:rsidP="007D39D2">
      <w:pPr>
        <w:ind w:right="0"/>
        <w:jc w:val="center"/>
        <w:rPr>
          <w:i/>
          <w:sz w:val="24"/>
          <w:szCs w:val="24"/>
        </w:rPr>
      </w:pPr>
    </w:p>
    <w:p w:rsidR="00CF2D97" w:rsidRDefault="00CF2D97" w:rsidP="00CF2D97">
      <w:pPr>
        <w:pStyle w:val="Hdg3paragraphdeb"/>
        <w:rPr>
          <w:sz w:val="22"/>
          <w:szCs w:val="22"/>
          <w:lang w:bidi="ar-SA"/>
        </w:rPr>
      </w:pPr>
      <w:r w:rsidRPr="00A65302">
        <w:rPr>
          <w:b/>
          <w:sz w:val="22"/>
          <w:szCs w:val="22"/>
          <w:lang w:bidi="ar-SA"/>
        </w:rPr>
        <w:t>Search hint:</w:t>
      </w:r>
      <w:r>
        <w:rPr>
          <w:sz w:val="22"/>
          <w:szCs w:val="22"/>
          <w:lang w:bidi="ar-SA"/>
        </w:rPr>
        <w:t xml:space="preserve">  </w:t>
      </w:r>
      <w:r w:rsidRPr="00A65302">
        <w:rPr>
          <w:sz w:val="22"/>
          <w:szCs w:val="22"/>
          <w:lang w:bidi="ar-SA"/>
        </w:rPr>
        <w:t xml:space="preserve"> Users can search for items by using the wildcard search.  This is done by typing data in the search field/box using the % (percent) sign.   </w:t>
      </w:r>
      <w:r>
        <w:rPr>
          <w:sz w:val="22"/>
          <w:szCs w:val="22"/>
          <w:lang w:bidi="ar-SA"/>
        </w:rPr>
        <w:t xml:space="preserve">For Example:  </w:t>
      </w:r>
      <w:r w:rsidRPr="00A65302">
        <w:rPr>
          <w:sz w:val="22"/>
          <w:szCs w:val="22"/>
          <w:lang w:bidi="ar-SA"/>
        </w:rPr>
        <w:t xml:space="preserve">to search for a name </w:t>
      </w:r>
      <w:r>
        <w:rPr>
          <w:sz w:val="22"/>
          <w:szCs w:val="22"/>
          <w:lang w:bidi="ar-SA"/>
        </w:rPr>
        <w:t>enter:</w:t>
      </w:r>
      <w:r w:rsidRPr="00A65302">
        <w:rPr>
          <w:sz w:val="22"/>
          <w:szCs w:val="22"/>
          <w:lang w:bidi="ar-SA"/>
        </w:rPr>
        <w:t xml:space="preserve">  %ca%</w:t>
      </w:r>
      <w:r>
        <w:rPr>
          <w:sz w:val="22"/>
          <w:szCs w:val="22"/>
          <w:lang w:bidi="ar-SA"/>
        </w:rPr>
        <w:t>.  T</w:t>
      </w:r>
      <w:r w:rsidRPr="00A65302">
        <w:rPr>
          <w:sz w:val="22"/>
          <w:szCs w:val="22"/>
          <w:lang w:bidi="ar-SA"/>
        </w:rPr>
        <w:t xml:space="preserve">o search for any name that begins with a ca.  </w:t>
      </w:r>
      <w:r>
        <w:rPr>
          <w:sz w:val="22"/>
          <w:szCs w:val="22"/>
          <w:lang w:bidi="ar-SA"/>
        </w:rPr>
        <w:t>T</w:t>
      </w:r>
      <w:r w:rsidRPr="00A65302">
        <w:rPr>
          <w:sz w:val="22"/>
          <w:szCs w:val="22"/>
          <w:lang w:bidi="ar-SA"/>
        </w:rPr>
        <w:t>he same can be done using numbers</w:t>
      </w:r>
      <w:r>
        <w:rPr>
          <w:sz w:val="22"/>
          <w:szCs w:val="22"/>
          <w:lang w:bidi="ar-SA"/>
        </w:rPr>
        <w:t xml:space="preserve">:  </w:t>
      </w:r>
      <w:r w:rsidRPr="00A65302">
        <w:rPr>
          <w:sz w:val="22"/>
          <w:szCs w:val="22"/>
          <w:lang w:bidi="ar-SA"/>
        </w:rPr>
        <w:t xml:space="preserve"> % 1%  will search for any number beginning with the number 1</w:t>
      </w:r>
      <w:r>
        <w:rPr>
          <w:sz w:val="22"/>
          <w:szCs w:val="22"/>
          <w:lang w:bidi="ar-SA"/>
        </w:rPr>
        <w:t xml:space="preserve">.  </w:t>
      </w:r>
      <w:r w:rsidRPr="00A65302">
        <w:rPr>
          <w:sz w:val="22"/>
          <w:szCs w:val="22"/>
          <w:lang w:bidi="ar-SA"/>
        </w:rPr>
        <w:t xml:space="preserve"> </w:t>
      </w:r>
    </w:p>
    <w:p w:rsidR="00086DA6" w:rsidRPr="00086DA6" w:rsidRDefault="00086DA6" w:rsidP="00086DA6">
      <w:pPr>
        <w:shd w:val="clear" w:color="auto" w:fill="FFFFFF"/>
        <w:spacing w:after="120"/>
        <w:ind w:left="2160" w:right="0" w:hanging="1526"/>
        <w:jc w:val="center"/>
        <w:rPr>
          <w:rFonts w:eastAsia="Times New Roman" w:cstheme="minorHAnsi"/>
          <w:b/>
          <w:sz w:val="28"/>
          <w:szCs w:val="28"/>
          <w:u w:val="single"/>
          <w:lang w:bidi="ar-SA"/>
        </w:rPr>
      </w:pPr>
      <w:r w:rsidRPr="00086DA6">
        <w:rPr>
          <w:rFonts w:eastAsia="Times New Roman" w:cstheme="minorHAnsi"/>
          <w:b/>
          <w:sz w:val="28"/>
          <w:szCs w:val="28"/>
          <w:u w:val="single"/>
          <w:lang w:bidi="ar-SA"/>
        </w:rPr>
        <w:t>Icons that are frequently used in the CORES Program</w:t>
      </w:r>
    </w:p>
    <w:p w:rsidR="0004018F" w:rsidRPr="00A65302" w:rsidRDefault="0004018F" w:rsidP="00CF2D97">
      <w:pPr>
        <w:pStyle w:val="Hdg3paragraphdeb"/>
        <w:rPr>
          <w:sz w:val="22"/>
          <w:szCs w:val="22"/>
          <w:lang w:bidi="ar-SA"/>
        </w:rPr>
      </w:pPr>
    </w:p>
    <w:p w:rsidR="00EA0E2A" w:rsidRPr="00973C52" w:rsidRDefault="003E1927" w:rsidP="007D39D2">
      <w:pPr>
        <w:tabs>
          <w:tab w:val="left" w:pos="1440"/>
        </w:tabs>
        <w:spacing w:after="120"/>
        <w:ind w:left="1440" w:right="0" w:hanging="1008"/>
        <w:rPr>
          <w:rFonts w:cstheme="minorHAnsi"/>
          <w:sz w:val="22"/>
        </w:rPr>
      </w:pPr>
      <w:r w:rsidRPr="00973C52">
        <w:rPr>
          <w:b/>
          <w:noProof/>
          <w:sz w:val="22"/>
          <w:lang w:bidi="ar-SA"/>
        </w:rPr>
        <w:drawing>
          <wp:anchor distT="0" distB="0" distL="114300" distR="114300" simplePos="0" relativeHeight="251817472" behindDoc="0" locked="0" layoutInCell="1" allowOverlap="1" wp14:anchorId="5536544D" wp14:editId="204CE3EB">
            <wp:simplePos x="0" y="0"/>
            <wp:positionH relativeFrom="column">
              <wp:posOffset>293370</wp:posOffset>
            </wp:positionH>
            <wp:positionV relativeFrom="paragraph">
              <wp:posOffset>27940</wp:posOffset>
            </wp:positionV>
            <wp:extent cx="194310" cy="182880"/>
            <wp:effectExtent l="19050" t="0" r="0" b="0"/>
            <wp:wrapSquare wrapText="bothSides"/>
            <wp:docPr id="5" name="Picture 4" descr="peopl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 icon.png"/>
                    <pic:cNvPicPr/>
                  </pic:nvPicPr>
                  <pic:blipFill>
                    <a:blip r:embed="rId10"/>
                    <a:stretch>
                      <a:fillRect/>
                    </a:stretch>
                  </pic:blipFill>
                  <pic:spPr>
                    <a:xfrm>
                      <a:off x="0" y="0"/>
                      <a:ext cx="194310" cy="182880"/>
                    </a:xfrm>
                    <a:prstGeom prst="rect">
                      <a:avLst/>
                    </a:prstGeom>
                  </pic:spPr>
                </pic:pic>
              </a:graphicData>
            </a:graphic>
          </wp:anchor>
        </w:drawing>
      </w:r>
      <w:r w:rsidR="00674405" w:rsidRPr="00973C52">
        <w:rPr>
          <w:b/>
          <w:sz w:val="22"/>
        </w:rPr>
        <w:tab/>
        <w:t xml:space="preserve">Change </w:t>
      </w:r>
      <w:r w:rsidR="004801C3" w:rsidRPr="00973C52">
        <w:rPr>
          <w:rFonts w:cstheme="minorHAnsi"/>
          <w:b/>
          <w:sz w:val="22"/>
        </w:rPr>
        <w:t xml:space="preserve">Roles or </w:t>
      </w:r>
      <w:r w:rsidR="001F71BB" w:rsidRPr="00973C52">
        <w:rPr>
          <w:rFonts w:cstheme="minorHAnsi"/>
          <w:b/>
          <w:sz w:val="22"/>
        </w:rPr>
        <w:t>User</w:t>
      </w:r>
      <w:r w:rsidR="004801C3" w:rsidRPr="00973C52">
        <w:rPr>
          <w:rFonts w:cstheme="minorHAnsi"/>
          <w:b/>
          <w:sz w:val="22"/>
        </w:rPr>
        <w:t>s</w:t>
      </w:r>
      <w:r w:rsidR="004801C3" w:rsidRPr="00973C52">
        <w:rPr>
          <w:rFonts w:cstheme="minorHAnsi"/>
          <w:sz w:val="22"/>
        </w:rPr>
        <w:t xml:space="preserve"> - This icon is on the upper right side of the displayed screen.  Selecting the icon will return to the Role Selection Screen</w:t>
      </w:r>
    </w:p>
    <w:p w:rsidR="00EA0E2A" w:rsidRPr="00973C52" w:rsidRDefault="00625D3F" w:rsidP="007D39D2">
      <w:pPr>
        <w:tabs>
          <w:tab w:val="left" w:pos="1440"/>
        </w:tabs>
        <w:spacing w:after="120"/>
        <w:ind w:left="1440" w:right="0" w:hanging="1008"/>
        <w:rPr>
          <w:rFonts w:cstheme="minorHAnsi"/>
          <w:sz w:val="22"/>
        </w:rPr>
      </w:pPr>
      <w:r w:rsidRPr="00973C52">
        <w:rPr>
          <w:rFonts w:ascii="Arial" w:hAnsi="Arial" w:cs="Arial"/>
          <w:b/>
          <w:bCs/>
          <w:noProof/>
          <w:color w:val="FFFFFF"/>
          <w:sz w:val="22"/>
          <w:lang w:bidi="ar-SA"/>
        </w:rPr>
        <w:drawing>
          <wp:anchor distT="0" distB="0" distL="114300" distR="114300" simplePos="0" relativeHeight="251912704" behindDoc="0" locked="0" layoutInCell="1" allowOverlap="1" wp14:anchorId="40D06EF6" wp14:editId="173D9CE0">
            <wp:simplePos x="0" y="0"/>
            <wp:positionH relativeFrom="column">
              <wp:posOffset>274320</wp:posOffset>
            </wp:positionH>
            <wp:positionV relativeFrom="paragraph">
              <wp:posOffset>19050</wp:posOffset>
            </wp:positionV>
            <wp:extent cx="152400" cy="152400"/>
            <wp:effectExtent l="0" t="0" r="0" b="0"/>
            <wp:wrapNone/>
            <wp:docPr id="210" name="Picture 210" descr="http://tcfuis.mc.vanderbilt.edu/images/icons/door_open.pn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tcfuis.mc.vanderbilt.edu/images/icons/door_open.pn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anchor>
        </w:drawing>
      </w:r>
      <w:r w:rsidR="004801C3" w:rsidRPr="00973C52">
        <w:rPr>
          <w:rFonts w:cstheme="minorHAnsi"/>
          <w:sz w:val="22"/>
        </w:rPr>
        <w:tab/>
      </w:r>
      <w:r w:rsidR="004801C3" w:rsidRPr="00973C52">
        <w:rPr>
          <w:rFonts w:cstheme="minorHAnsi"/>
          <w:b/>
          <w:sz w:val="22"/>
        </w:rPr>
        <w:t>Logout</w:t>
      </w:r>
      <w:r w:rsidR="004801C3" w:rsidRPr="00973C52">
        <w:rPr>
          <w:rFonts w:cstheme="minorHAnsi"/>
          <w:sz w:val="22"/>
        </w:rPr>
        <w:t xml:space="preserve"> - This icon is displayed on the upper right side of the displayed screen and in the lower portion of the screen.  Selecting the icon will log out the user and return to the </w:t>
      </w:r>
      <w:r w:rsidR="00B50BBE" w:rsidRPr="00973C52">
        <w:rPr>
          <w:rFonts w:cstheme="minorHAnsi"/>
          <w:sz w:val="22"/>
        </w:rPr>
        <w:t>log</w:t>
      </w:r>
      <w:r w:rsidR="004801C3" w:rsidRPr="00973C52">
        <w:rPr>
          <w:rFonts w:cstheme="minorHAnsi"/>
          <w:sz w:val="22"/>
        </w:rPr>
        <w:t xml:space="preserve"> </w:t>
      </w:r>
      <w:r w:rsidR="009064D3" w:rsidRPr="00973C52">
        <w:rPr>
          <w:rFonts w:cstheme="minorHAnsi"/>
          <w:sz w:val="22"/>
        </w:rPr>
        <w:t>in</w:t>
      </w:r>
      <w:r w:rsidR="004801C3" w:rsidRPr="00973C52">
        <w:rPr>
          <w:rFonts w:cstheme="minorHAnsi"/>
          <w:sz w:val="22"/>
        </w:rPr>
        <w:t xml:space="preserve"> screen</w:t>
      </w:r>
      <w:r w:rsidR="007A0749" w:rsidRPr="00973C52">
        <w:rPr>
          <w:rFonts w:cstheme="minorHAnsi"/>
          <w:sz w:val="22"/>
        </w:rPr>
        <w:t xml:space="preserve"> </w:t>
      </w:r>
      <w:r w:rsidRPr="00973C52">
        <w:rPr>
          <w:rFonts w:cstheme="minorHAnsi"/>
          <w:b/>
          <w:color w:val="FF0000"/>
          <w:sz w:val="22"/>
        </w:rPr>
        <w:t xml:space="preserve"> </w:t>
      </w:r>
    </w:p>
    <w:p w:rsidR="00EA0E2A" w:rsidRPr="00973C52" w:rsidRDefault="00EC4F56" w:rsidP="007D39D2">
      <w:pPr>
        <w:shd w:val="clear" w:color="auto" w:fill="FFFFFF"/>
        <w:tabs>
          <w:tab w:val="left" w:pos="2160"/>
        </w:tabs>
        <w:spacing w:after="120"/>
        <w:ind w:left="2160" w:right="0" w:hanging="1728"/>
        <w:rPr>
          <w:rFonts w:eastAsia="Times New Roman" w:cstheme="minorHAnsi"/>
          <w:sz w:val="22"/>
          <w:lang w:bidi="ar-SA"/>
        </w:rPr>
      </w:pPr>
      <w:r w:rsidRPr="00973C52">
        <w:rPr>
          <w:rFonts w:eastAsia="Times New Roman" w:cstheme="minorHAnsi"/>
          <w:noProof/>
          <w:sz w:val="22"/>
          <w:lang w:bidi="ar-SA"/>
        </w:rPr>
        <mc:AlternateContent>
          <mc:Choice Requires="wps">
            <w:drawing>
              <wp:anchor distT="0" distB="0" distL="114300" distR="114300" simplePos="0" relativeHeight="251820544" behindDoc="0" locked="0" layoutInCell="1" allowOverlap="1" wp14:anchorId="31B7F81F" wp14:editId="79B68052">
                <wp:simplePos x="0" y="0"/>
                <wp:positionH relativeFrom="column">
                  <wp:posOffset>-119380</wp:posOffset>
                </wp:positionH>
                <wp:positionV relativeFrom="paragraph">
                  <wp:posOffset>10795</wp:posOffset>
                </wp:positionV>
                <wp:extent cx="927100" cy="240665"/>
                <wp:effectExtent l="0" t="0" r="0" b="6985"/>
                <wp:wrapNone/>
                <wp:docPr id="18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566" w:rsidRDefault="00672566">
                            <w:pPr>
                              <w:ind w:left="0" w:right="-42"/>
                              <w:rPr>
                                <w:color w:val="996600"/>
                                <w:sz w:val="16"/>
                                <w:szCs w:val="16"/>
                              </w:rPr>
                            </w:pPr>
                            <w:r w:rsidRPr="004801C3">
                              <w:rPr>
                                <w:color w:val="996600"/>
                                <w:sz w:val="16"/>
                                <w:szCs w:val="16"/>
                              </w:rPr>
                              <w:t>More Information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6" o:spid="_x0000_s1028" type="#_x0000_t202" style="position:absolute;left:0;text-align:left;margin-left:-9.4pt;margin-top:.85pt;width:73pt;height:18.9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" filled="f" stroked="f">
                <v:textbox>
                  <w:txbxContent>
                    <w:p w:rsidR="00672566" w:rsidRDefault="00672566">
                      <w:pPr>
                        <w:ind w:left="0" w:right="-42"/>
                        <w:rPr>
                          <w:color w:val="996600"/>
                          <w:sz w:val="16"/>
                          <w:szCs w:val="16"/>
                        </w:rPr>
                      </w:pPr>
                      <w:r w:rsidRPr="004801C3">
                        <w:rPr>
                          <w:color w:val="996600"/>
                          <w:sz w:val="16"/>
                          <w:szCs w:val="16"/>
                        </w:rPr>
                        <w:t>More Information</w:t>
                      </w:r>
                    </w:p>
                  </w:txbxContent>
                </v:textbox>
              </v:shape>
            </w:pict>
          </mc:Fallback>
        </mc:AlternateContent>
      </w:r>
      <w:r w:rsidRPr="00973C52">
        <w:rPr>
          <w:rFonts w:cstheme="minorHAnsi"/>
          <w:b/>
          <w:noProof/>
          <w:sz w:val="22"/>
          <w:lang w:bidi="ar-SA"/>
        </w:rPr>
        <mc:AlternateContent>
          <mc:Choice Requires="wps">
            <w:drawing>
              <wp:anchor distT="0" distB="0" distL="114300" distR="114300" simplePos="0" relativeHeight="251823616" behindDoc="0" locked="0" layoutInCell="1" allowOverlap="1" wp14:anchorId="6965B96E" wp14:editId="7E87A3AC">
                <wp:simplePos x="0" y="0"/>
                <wp:positionH relativeFrom="column">
                  <wp:posOffset>-167640</wp:posOffset>
                </wp:positionH>
                <wp:positionV relativeFrom="paragraph">
                  <wp:posOffset>407670</wp:posOffset>
                </wp:positionV>
                <wp:extent cx="927100" cy="240665"/>
                <wp:effectExtent l="0" t="0" r="0" b="6985"/>
                <wp:wrapNone/>
                <wp:docPr id="18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566" w:rsidRDefault="00672566">
                            <w:pPr>
                              <w:ind w:left="0" w:right="-42"/>
                              <w:rPr>
                                <w:color w:val="996600"/>
                                <w:sz w:val="16"/>
                                <w:szCs w:val="16"/>
                              </w:rPr>
                            </w:pPr>
                            <w:r>
                              <w:rPr>
                                <w:color w:val="996600"/>
                                <w:sz w:val="16"/>
                                <w:szCs w:val="16"/>
                              </w:rPr>
                              <w:t>Contact Us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7" o:spid="_x0000_s1029" type="#_x0000_t202" style="position:absolute;left:0;text-align:left;margin-left:-13.2pt;margin-top:32.1pt;width:73pt;height:18.9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" filled="f" stroked="f">
                <v:textbox>
                  <w:txbxContent>
                    <w:p w:rsidR="00672566" w:rsidRDefault="00672566">
                      <w:pPr>
                        <w:ind w:left="0" w:right="-42"/>
                        <w:rPr>
                          <w:color w:val="996600"/>
                          <w:sz w:val="16"/>
                          <w:szCs w:val="16"/>
                        </w:rPr>
                      </w:pPr>
                      <w:r>
                        <w:rPr>
                          <w:color w:val="996600"/>
                          <w:sz w:val="16"/>
                          <w:szCs w:val="16"/>
                        </w:rPr>
                        <w:t>Contact Us</w:t>
                      </w:r>
                    </w:p>
                  </w:txbxContent>
                </v:textbox>
              </v:shape>
            </w:pict>
          </mc:Fallback>
        </mc:AlternateContent>
      </w:r>
      <w:r w:rsidR="003E1927" w:rsidRPr="00973C52">
        <w:rPr>
          <w:rFonts w:eastAsia="Times New Roman" w:cstheme="minorHAnsi"/>
          <w:noProof/>
          <w:sz w:val="22"/>
          <w:lang w:bidi="ar-SA"/>
        </w:rPr>
        <w:drawing>
          <wp:anchor distT="0" distB="0" distL="114300" distR="114300" simplePos="0" relativeHeight="251821568" behindDoc="0" locked="0" layoutInCell="1" allowOverlap="1" wp14:anchorId="349F0136" wp14:editId="52FE34AE">
            <wp:simplePos x="0" y="0"/>
            <wp:positionH relativeFrom="column">
              <wp:posOffset>293370</wp:posOffset>
            </wp:positionH>
            <wp:positionV relativeFrom="paragraph">
              <wp:posOffset>22225</wp:posOffset>
            </wp:positionV>
            <wp:extent cx="156210" cy="152400"/>
            <wp:effectExtent l="19050" t="0" r="0" b="0"/>
            <wp:wrapSquare wrapText="bothSides"/>
            <wp:docPr id="63" name="Picture 8" descr="http://tcores-vu.mc.vanderbilt.edu/images/icons/Info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cores-vu.mc.vanderbilt.edu/images/icons/InfoSite.png"/>
                    <pic:cNvPicPr>
                      <a:picLocks noChangeAspect="1" noChangeArrowheads="1"/>
                    </pic:cNvPicPr>
                  </pic:nvPicPr>
                  <pic:blipFill>
                    <a:blip r:embed="rId13"/>
                    <a:srcRect/>
                    <a:stretch>
                      <a:fillRect/>
                    </a:stretch>
                  </pic:blipFill>
                  <pic:spPr bwMode="auto">
                    <a:xfrm>
                      <a:off x="0" y="0"/>
                      <a:ext cx="156210" cy="152400"/>
                    </a:xfrm>
                    <a:prstGeom prst="rect">
                      <a:avLst/>
                    </a:prstGeom>
                    <a:noFill/>
                    <a:ln w="9525">
                      <a:noFill/>
                      <a:miter lim="800000"/>
                      <a:headEnd/>
                      <a:tailEnd/>
                    </a:ln>
                  </pic:spPr>
                </pic:pic>
              </a:graphicData>
            </a:graphic>
          </wp:anchor>
        </w:drawing>
      </w:r>
      <w:r w:rsidR="004801C3" w:rsidRPr="00973C52">
        <w:rPr>
          <w:rFonts w:eastAsia="Times New Roman" w:cstheme="minorHAnsi"/>
          <w:sz w:val="22"/>
          <w:lang w:bidi="ar-SA"/>
        </w:rPr>
        <w:tab/>
      </w:r>
      <w:r w:rsidR="004801C3" w:rsidRPr="00973C52">
        <w:rPr>
          <w:rFonts w:eastAsia="Times New Roman" w:cstheme="minorHAnsi"/>
          <w:b/>
          <w:sz w:val="22"/>
          <w:lang w:bidi="ar-SA"/>
        </w:rPr>
        <w:t>More Information</w:t>
      </w:r>
      <w:r w:rsidR="004801C3" w:rsidRPr="00973C52">
        <w:rPr>
          <w:rFonts w:eastAsia="Times New Roman" w:cstheme="minorHAnsi"/>
          <w:sz w:val="22"/>
          <w:lang w:bidi="ar-SA"/>
        </w:rPr>
        <w:t xml:space="preserve"> - This icon is displayed on the lower left side of the screen.  Selecting the icon will display the CORES website</w:t>
      </w:r>
    </w:p>
    <w:p w:rsidR="00EA0E2A" w:rsidRPr="00973C52" w:rsidRDefault="003E1927" w:rsidP="007D39D2">
      <w:pPr>
        <w:ind w:left="2160" w:right="0" w:hanging="1728"/>
        <w:rPr>
          <w:rFonts w:cstheme="minorHAnsi"/>
          <w:b/>
          <w:sz w:val="22"/>
        </w:rPr>
      </w:pPr>
      <w:r w:rsidRPr="00973C52">
        <w:rPr>
          <w:rFonts w:cstheme="minorHAnsi"/>
          <w:b/>
          <w:noProof/>
          <w:sz w:val="22"/>
          <w:lang w:bidi="ar-SA"/>
        </w:rPr>
        <w:drawing>
          <wp:anchor distT="0" distB="0" distL="114300" distR="114300" simplePos="0" relativeHeight="251822592" behindDoc="0" locked="0" layoutInCell="1" allowOverlap="1" wp14:anchorId="7D37DCA9" wp14:editId="63193D59">
            <wp:simplePos x="0" y="0"/>
            <wp:positionH relativeFrom="column">
              <wp:posOffset>293370</wp:posOffset>
            </wp:positionH>
            <wp:positionV relativeFrom="paragraph">
              <wp:posOffset>38100</wp:posOffset>
            </wp:positionV>
            <wp:extent cx="153670" cy="152400"/>
            <wp:effectExtent l="19050" t="0" r="0" b="0"/>
            <wp:wrapSquare wrapText="bothSides"/>
            <wp:docPr id="71" name="Picture 11" descr="http://tcores-vu.mc.vanderbilt.edu/images/icons/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cores-vu.mc.vanderbilt.edu/images/icons/email.png"/>
                    <pic:cNvPicPr>
                      <a:picLocks noChangeAspect="1" noChangeArrowheads="1"/>
                    </pic:cNvPicPr>
                  </pic:nvPicPr>
                  <pic:blipFill>
                    <a:blip r:embed="rId14"/>
                    <a:srcRect/>
                    <a:stretch>
                      <a:fillRect/>
                    </a:stretch>
                  </pic:blipFill>
                  <pic:spPr bwMode="auto">
                    <a:xfrm>
                      <a:off x="0" y="0"/>
                      <a:ext cx="153670" cy="152400"/>
                    </a:xfrm>
                    <a:prstGeom prst="rect">
                      <a:avLst/>
                    </a:prstGeom>
                    <a:noFill/>
                    <a:ln w="9525">
                      <a:noFill/>
                      <a:miter lim="800000"/>
                      <a:headEnd/>
                      <a:tailEnd/>
                    </a:ln>
                  </pic:spPr>
                </pic:pic>
              </a:graphicData>
            </a:graphic>
          </wp:anchor>
        </w:drawing>
      </w:r>
      <w:r w:rsidR="004801C3" w:rsidRPr="00973C52">
        <w:rPr>
          <w:rFonts w:cstheme="minorHAnsi"/>
          <w:b/>
          <w:sz w:val="22"/>
        </w:rPr>
        <w:tab/>
        <w:t xml:space="preserve">Contact Us - </w:t>
      </w:r>
      <w:r w:rsidR="004801C3" w:rsidRPr="00973C52">
        <w:rPr>
          <w:rFonts w:cstheme="minorHAnsi"/>
          <w:sz w:val="22"/>
        </w:rPr>
        <w:t xml:space="preserve">This icon is displayed on the lower left side of the screen.  Selecting the icon will open a new email addressed to the OOR Team </w:t>
      </w:r>
      <w:r w:rsidR="004801C3" w:rsidRPr="00973C52">
        <w:rPr>
          <w:rFonts w:cstheme="minorHAnsi"/>
          <w:b/>
          <w:sz w:val="22"/>
        </w:rPr>
        <w:tab/>
      </w:r>
      <w:r w:rsidR="004801C3" w:rsidRPr="00973C52">
        <w:rPr>
          <w:rFonts w:cstheme="minorHAnsi"/>
          <w:b/>
          <w:sz w:val="22"/>
        </w:rPr>
        <w:tab/>
      </w:r>
      <w:r w:rsidR="004801C3" w:rsidRPr="00973C52">
        <w:rPr>
          <w:rFonts w:cstheme="minorHAnsi"/>
          <w:b/>
          <w:sz w:val="22"/>
        </w:rPr>
        <w:tab/>
      </w:r>
      <w:r w:rsidR="004801C3" w:rsidRPr="00973C52">
        <w:rPr>
          <w:rFonts w:cstheme="minorHAnsi"/>
          <w:b/>
          <w:sz w:val="22"/>
        </w:rPr>
        <w:tab/>
      </w:r>
      <w:r w:rsidR="004801C3" w:rsidRPr="00973C52">
        <w:rPr>
          <w:rFonts w:cstheme="minorHAnsi"/>
          <w:b/>
          <w:sz w:val="22"/>
        </w:rPr>
        <w:tab/>
      </w:r>
    </w:p>
    <w:p w:rsidR="00EA0E2A" w:rsidRPr="00973C52" w:rsidRDefault="00EC4F56" w:rsidP="007D39D2">
      <w:pPr>
        <w:shd w:val="clear" w:color="auto" w:fill="FFFFFF"/>
        <w:spacing w:after="120"/>
        <w:ind w:left="2160" w:right="0"/>
        <w:rPr>
          <w:rFonts w:eastAsia="Times New Roman" w:cstheme="minorHAnsi"/>
          <w:sz w:val="22"/>
          <w:lang w:bidi="ar-SA"/>
        </w:rPr>
      </w:pPr>
      <w:r w:rsidRPr="00973C52">
        <w:rPr>
          <w:rFonts w:eastAsia="Times New Roman" w:cstheme="minorHAnsi"/>
          <w:b/>
          <w:noProof/>
          <w:sz w:val="22"/>
          <w:lang w:bidi="ar-SA"/>
        </w:rPr>
        <mc:AlternateContent>
          <mc:Choice Requires="wps">
            <w:drawing>
              <wp:anchor distT="0" distB="0" distL="114300" distR="114300" simplePos="0" relativeHeight="251825664" behindDoc="0" locked="0" layoutInCell="1" allowOverlap="1" wp14:anchorId="5A536635" wp14:editId="4C84E827">
                <wp:simplePos x="0" y="0"/>
                <wp:positionH relativeFrom="column">
                  <wp:posOffset>-157480</wp:posOffset>
                </wp:positionH>
                <wp:positionV relativeFrom="paragraph">
                  <wp:posOffset>12700</wp:posOffset>
                </wp:positionV>
                <wp:extent cx="927100" cy="240665"/>
                <wp:effectExtent l="0" t="0" r="0" b="6985"/>
                <wp:wrapNone/>
                <wp:docPr id="18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566" w:rsidRDefault="00672566">
                            <w:pPr>
                              <w:ind w:left="0" w:right="-42"/>
                              <w:rPr>
                                <w:color w:val="996600"/>
                                <w:sz w:val="16"/>
                                <w:szCs w:val="16"/>
                              </w:rPr>
                            </w:pPr>
                            <w:r>
                              <w:rPr>
                                <w:color w:val="996600"/>
                                <w:sz w:val="16"/>
                                <w:szCs w:val="16"/>
                              </w:rPr>
                              <w:t>Core Catalogs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 o:spid="_x0000_s1030" type="#_x0000_t202" style="position:absolute;left:0;text-align:left;margin-left:-12.4pt;margin-top:1pt;width:73pt;height:18.9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HauAIAAMI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" filled="f" stroked="f">
                <v:textbox>
                  <w:txbxContent>
                    <w:p w:rsidR="00672566" w:rsidRDefault="00672566">
                      <w:pPr>
                        <w:ind w:left="0" w:right="-42"/>
                        <w:rPr>
                          <w:color w:val="996600"/>
                          <w:sz w:val="16"/>
                          <w:szCs w:val="16"/>
                        </w:rPr>
                      </w:pPr>
                      <w:r>
                        <w:rPr>
                          <w:color w:val="996600"/>
                          <w:sz w:val="16"/>
                          <w:szCs w:val="16"/>
                        </w:rPr>
                        <w:t>Core Catalogs</w:t>
                      </w:r>
                    </w:p>
                  </w:txbxContent>
                </v:textbox>
              </v:shape>
            </w:pict>
          </mc:Fallback>
        </mc:AlternateContent>
      </w:r>
      <w:r w:rsidR="003E1927" w:rsidRPr="00973C52">
        <w:rPr>
          <w:rFonts w:eastAsia="Times New Roman" w:cstheme="minorHAnsi"/>
          <w:b/>
          <w:noProof/>
          <w:sz w:val="22"/>
          <w:lang w:bidi="ar-SA"/>
        </w:rPr>
        <w:drawing>
          <wp:anchor distT="0" distB="0" distL="114300" distR="114300" simplePos="0" relativeHeight="251824640" behindDoc="0" locked="0" layoutInCell="1" allowOverlap="1" wp14:anchorId="21CB0566" wp14:editId="049ADCBF">
            <wp:simplePos x="0" y="0"/>
            <wp:positionH relativeFrom="column">
              <wp:posOffset>293370</wp:posOffset>
            </wp:positionH>
            <wp:positionV relativeFrom="paragraph">
              <wp:posOffset>43180</wp:posOffset>
            </wp:positionV>
            <wp:extent cx="156210" cy="152400"/>
            <wp:effectExtent l="19050" t="0" r="0" b="0"/>
            <wp:wrapSquare wrapText="bothSides"/>
            <wp:docPr id="113" name="Picture 13" descr="http://tcores-vu.mc.vanderbilt.edu/images/icons/coreCata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cores-vu.mc.vanderbilt.edu/images/icons/coreCatalog.png"/>
                    <pic:cNvPicPr>
                      <a:picLocks noChangeAspect="1" noChangeArrowheads="1"/>
                    </pic:cNvPicPr>
                  </pic:nvPicPr>
                  <pic:blipFill>
                    <a:blip r:embed="rId15"/>
                    <a:srcRect/>
                    <a:stretch>
                      <a:fillRect/>
                    </a:stretch>
                  </pic:blipFill>
                  <pic:spPr bwMode="auto">
                    <a:xfrm>
                      <a:off x="0" y="0"/>
                      <a:ext cx="156210" cy="152400"/>
                    </a:xfrm>
                    <a:prstGeom prst="rect">
                      <a:avLst/>
                    </a:prstGeom>
                    <a:noFill/>
                    <a:ln w="9525">
                      <a:noFill/>
                      <a:miter lim="800000"/>
                      <a:headEnd/>
                      <a:tailEnd/>
                    </a:ln>
                  </pic:spPr>
                </pic:pic>
              </a:graphicData>
            </a:graphic>
          </wp:anchor>
        </w:drawing>
      </w:r>
      <w:r w:rsidR="004801C3" w:rsidRPr="00973C52">
        <w:rPr>
          <w:rFonts w:eastAsia="Times New Roman" w:cstheme="minorHAnsi"/>
          <w:b/>
          <w:sz w:val="22"/>
          <w:lang w:bidi="ar-SA"/>
        </w:rPr>
        <w:t xml:space="preserve">Core Catalogs -   </w:t>
      </w:r>
      <w:r w:rsidR="004801C3" w:rsidRPr="00973C52">
        <w:rPr>
          <w:rFonts w:eastAsia="Times New Roman" w:cstheme="minorHAnsi"/>
          <w:sz w:val="22"/>
          <w:lang w:bidi="ar-SA"/>
        </w:rPr>
        <w:t xml:space="preserve">This icon is displayed next to the Contact Us icon in the lower portion of the screen. Selecting this icon will display the core catalog </w:t>
      </w:r>
    </w:p>
    <w:p w:rsidR="000441F0" w:rsidRPr="00973C52" w:rsidRDefault="00EC4F56" w:rsidP="007D39D2">
      <w:pPr>
        <w:shd w:val="clear" w:color="auto" w:fill="FFFFFF"/>
        <w:spacing w:after="120"/>
        <w:ind w:left="2160" w:right="0"/>
        <w:rPr>
          <w:rFonts w:eastAsia="Times New Roman" w:cstheme="minorHAnsi"/>
          <w:sz w:val="22"/>
          <w:lang w:bidi="ar-SA"/>
        </w:rPr>
      </w:pPr>
      <w:r w:rsidRPr="00973C52">
        <w:rPr>
          <w:rFonts w:eastAsia="Times New Roman" w:cstheme="minorHAnsi"/>
          <w:b/>
          <w:noProof/>
          <w:color w:val="000000" w:themeColor="text1"/>
          <w:sz w:val="22"/>
          <w:lang w:bidi="ar-SA"/>
        </w:rPr>
        <mc:AlternateContent>
          <mc:Choice Requires="wps">
            <w:drawing>
              <wp:anchor distT="0" distB="0" distL="114300" distR="114300" simplePos="0" relativeHeight="251919872" behindDoc="0" locked="0" layoutInCell="1" allowOverlap="1" wp14:anchorId="441331D3" wp14:editId="2F6B4C76">
                <wp:simplePos x="0" y="0"/>
                <wp:positionH relativeFrom="column">
                  <wp:posOffset>414020</wp:posOffset>
                </wp:positionH>
                <wp:positionV relativeFrom="paragraph">
                  <wp:posOffset>24765</wp:posOffset>
                </wp:positionV>
                <wp:extent cx="927100" cy="240665"/>
                <wp:effectExtent l="0" t="0" r="0" b="6985"/>
                <wp:wrapNone/>
                <wp:docPr id="20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566" w:rsidRDefault="00672566" w:rsidP="000441F0">
                            <w:pPr>
                              <w:ind w:left="0" w:right="-42"/>
                              <w:rPr>
                                <w:color w:val="996600"/>
                                <w:sz w:val="16"/>
                                <w:szCs w:val="16"/>
                              </w:rPr>
                            </w:pPr>
                            <w:r>
                              <w:rPr>
                                <w:color w:val="996600"/>
                                <w:sz w:val="16"/>
                                <w:szCs w:val="16"/>
                              </w:rPr>
                              <w:t xml:space="preserve">Forgot Password?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2.6pt;margin-top:1.95pt;width:73pt;height:18.9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" filled="f" stroked="f">
                <v:textbox>
                  <w:txbxContent>
                    <w:p w:rsidR="00672566" w:rsidRDefault="00672566" w:rsidP="000441F0">
                      <w:pPr>
                        <w:ind w:left="0" w:right="-42"/>
                        <w:rPr>
                          <w:color w:val="996600"/>
                          <w:sz w:val="16"/>
                          <w:szCs w:val="16"/>
                        </w:rPr>
                      </w:pPr>
                      <w:r>
                        <w:rPr>
                          <w:color w:val="996600"/>
                          <w:sz w:val="16"/>
                          <w:szCs w:val="16"/>
                        </w:rPr>
                        <w:t xml:space="preserve">Forgot Password? </w:t>
                      </w:r>
                    </w:p>
                  </w:txbxContent>
                </v:textbox>
              </v:shape>
            </w:pict>
          </mc:Fallback>
        </mc:AlternateContent>
      </w:r>
      <w:r w:rsidR="000441F0" w:rsidRPr="00973C52">
        <w:rPr>
          <w:rFonts w:eastAsia="Times New Roman" w:cstheme="minorHAnsi"/>
          <w:b/>
          <w:noProof/>
          <w:color w:val="000000" w:themeColor="text1"/>
          <w:sz w:val="22"/>
          <w:shd w:val="clear" w:color="auto" w:fill="FFFFFF"/>
          <w:lang w:bidi="ar-SA"/>
        </w:rPr>
        <w:drawing>
          <wp:anchor distT="0" distB="0" distL="114300" distR="114300" simplePos="0" relativeHeight="251917824" behindDoc="0" locked="0" layoutInCell="1" allowOverlap="1" wp14:anchorId="4261186B" wp14:editId="21F29AA3">
            <wp:simplePos x="0" y="0"/>
            <wp:positionH relativeFrom="column">
              <wp:posOffset>304800</wp:posOffset>
            </wp:positionH>
            <wp:positionV relativeFrom="paragraph">
              <wp:posOffset>40005</wp:posOffset>
            </wp:positionV>
            <wp:extent cx="152400" cy="152400"/>
            <wp:effectExtent l="0" t="0" r="0" b="0"/>
            <wp:wrapNone/>
            <wp:docPr id="199" name="Picture 199" descr="Log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u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anchor>
        </w:drawing>
      </w:r>
      <w:r w:rsidR="000441F0" w:rsidRPr="00973C52">
        <w:rPr>
          <w:rFonts w:eastAsia="Times New Roman" w:cstheme="minorHAnsi"/>
          <w:b/>
          <w:noProof/>
          <w:color w:val="000000" w:themeColor="text1"/>
          <w:sz w:val="22"/>
          <w:shd w:val="clear" w:color="auto" w:fill="FFFFFF"/>
          <w:lang w:bidi="ar-SA"/>
        </w:rPr>
        <w:t>Forgot Password?</w:t>
      </w:r>
      <w:r w:rsidR="000441F0" w:rsidRPr="00973C52">
        <w:rPr>
          <w:rFonts w:eastAsia="Times New Roman" w:cstheme="minorHAnsi"/>
          <w:b/>
          <w:color w:val="000000" w:themeColor="text1"/>
          <w:sz w:val="22"/>
          <w:lang w:bidi="ar-SA"/>
        </w:rPr>
        <w:t xml:space="preserve"> </w:t>
      </w:r>
      <w:r w:rsidR="000441F0" w:rsidRPr="00973C52">
        <w:rPr>
          <w:rFonts w:eastAsia="Times New Roman" w:cstheme="minorHAnsi"/>
          <w:b/>
          <w:sz w:val="22"/>
          <w:lang w:bidi="ar-SA"/>
        </w:rPr>
        <w:t xml:space="preserve">-   </w:t>
      </w:r>
      <w:r w:rsidR="000441F0" w:rsidRPr="00973C52">
        <w:rPr>
          <w:rFonts w:eastAsia="Times New Roman" w:cstheme="minorHAnsi"/>
          <w:sz w:val="22"/>
          <w:lang w:bidi="ar-SA"/>
        </w:rPr>
        <w:t xml:space="preserve">This icon is displayed next to the Core Catalog icon in the lower portion of the screen. Selecting this icon will display a screen that will allow the user to enter information and a link will be sent via email to reset the password </w:t>
      </w:r>
    </w:p>
    <w:p w:rsidR="00EA0E2A" w:rsidRPr="00973C52" w:rsidRDefault="00EC4F56" w:rsidP="007D39D2">
      <w:pPr>
        <w:shd w:val="clear" w:color="auto" w:fill="FFFFFF"/>
        <w:spacing w:after="120"/>
        <w:ind w:left="2160" w:right="0"/>
        <w:rPr>
          <w:rFonts w:eastAsia="Times New Roman" w:cstheme="minorHAnsi"/>
          <w:sz w:val="22"/>
          <w:lang w:bidi="ar-SA"/>
        </w:rPr>
      </w:pPr>
      <w:r w:rsidRPr="00973C52">
        <w:rPr>
          <w:rFonts w:eastAsia="Times New Roman" w:cstheme="minorHAnsi"/>
          <w:b/>
          <w:noProof/>
          <w:sz w:val="22"/>
          <w:lang w:bidi="ar-SA"/>
        </w:rPr>
        <mc:AlternateContent>
          <mc:Choice Requires="wps">
            <w:drawing>
              <wp:anchor distT="0" distB="0" distL="114300" distR="114300" simplePos="0" relativeHeight="251827712" behindDoc="0" locked="0" layoutInCell="1" allowOverlap="1" wp14:anchorId="732329EA" wp14:editId="270BF9E2">
                <wp:simplePos x="0" y="0"/>
                <wp:positionH relativeFrom="column">
                  <wp:posOffset>-177800</wp:posOffset>
                </wp:positionH>
                <wp:positionV relativeFrom="paragraph">
                  <wp:posOffset>5715</wp:posOffset>
                </wp:positionV>
                <wp:extent cx="1071880" cy="240665"/>
                <wp:effectExtent l="0" t="0" r="0" b="6985"/>
                <wp:wrapNone/>
                <wp:docPr id="18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566" w:rsidRDefault="00672566">
                            <w:pPr>
                              <w:ind w:left="0" w:right="-42"/>
                              <w:rPr>
                                <w:color w:val="996600"/>
                                <w:sz w:val="16"/>
                                <w:szCs w:val="16"/>
                              </w:rPr>
                            </w:pPr>
                            <w:r>
                              <w:rPr>
                                <w:color w:val="996600"/>
                                <w:sz w:val="16"/>
                                <w:szCs w:val="16"/>
                              </w:rPr>
                              <w:t>System Information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9" o:spid="_x0000_s1032" type="#_x0000_t202" style="position:absolute;left:0;text-align:left;margin-left:-14pt;margin-top:.45pt;width:84.4pt;height:18.9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uauAIAAMM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" filled="f" stroked="f">
                <v:textbox>
                  <w:txbxContent>
                    <w:p w:rsidR="00672566" w:rsidRDefault="00672566">
                      <w:pPr>
                        <w:ind w:left="0" w:right="-42"/>
                        <w:rPr>
                          <w:color w:val="996600"/>
                          <w:sz w:val="16"/>
                          <w:szCs w:val="16"/>
                        </w:rPr>
                      </w:pPr>
                      <w:r>
                        <w:rPr>
                          <w:color w:val="996600"/>
                          <w:sz w:val="16"/>
                          <w:szCs w:val="16"/>
                        </w:rPr>
                        <w:t>System Information</w:t>
                      </w:r>
                    </w:p>
                  </w:txbxContent>
                </v:textbox>
              </v:shape>
            </w:pict>
          </mc:Fallback>
        </mc:AlternateContent>
      </w:r>
      <w:r w:rsidRPr="00973C52">
        <w:rPr>
          <w:rFonts w:eastAsia="Times New Roman" w:cstheme="minorHAnsi"/>
          <w:b/>
          <w:noProof/>
          <w:sz w:val="22"/>
          <w:lang w:bidi="ar-SA"/>
        </w:rPr>
        <mc:AlternateContent>
          <mc:Choice Requires="wps">
            <w:drawing>
              <wp:anchor distT="0" distB="0" distL="114300" distR="114300" simplePos="0" relativeHeight="251828736" behindDoc="0" locked="0" layoutInCell="1" allowOverlap="1" wp14:anchorId="117E20F5" wp14:editId="2EC2FFEB">
                <wp:simplePos x="0" y="0"/>
                <wp:positionH relativeFrom="column">
                  <wp:posOffset>-370840</wp:posOffset>
                </wp:positionH>
                <wp:positionV relativeFrom="paragraph">
                  <wp:posOffset>377825</wp:posOffset>
                </wp:positionV>
                <wp:extent cx="1689100" cy="240665"/>
                <wp:effectExtent l="0" t="0" r="0" b="6985"/>
                <wp:wrapNone/>
                <wp:docPr id="18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566" w:rsidRDefault="00672566">
                            <w:pPr>
                              <w:ind w:left="0" w:right="-42"/>
                              <w:rPr>
                                <w:color w:val="996600"/>
                                <w:sz w:val="16"/>
                                <w:szCs w:val="16"/>
                              </w:rPr>
                            </w:pPr>
                            <w:r>
                              <w:rPr>
                                <w:color w:val="996600"/>
                                <w:sz w:val="16"/>
                                <w:szCs w:val="16"/>
                              </w:rPr>
                              <w:t xml:space="preserve">Vanderbilt University Medical Center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0" o:spid="_x0000_s1033" type="#_x0000_t202" style="position:absolute;left:0;text-align:left;margin-left:-29.2pt;margin-top:29.75pt;width:133pt;height:18.9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tAGuQIAAMM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" filled="f" stroked="f">
                <v:textbox>
                  <w:txbxContent>
                    <w:p w:rsidR="00672566" w:rsidRDefault="00672566">
                      <w:pPr>
                        <w:ind w:left="0" w:right="-42"/>
                        <w:rPr>
                          <w:color w:val="996600"/>
                          <w:sz w:val="16"/>
                          <w:szCs w:val="16"/>
                        </w:rPr>
                      </w:pPr>
                      <w:r>
                        <w:rPr>
                          <w:color w:val="996600"/>
                          <w:sz w:val="16"/>
                          <w:szCs w:val="16"/>
                        </w:rPr>
                        <w:t xml:space="preserve">Vanderbilt University Medical Center </w:t>
                      </w:r>
                    </w:p>
                  </w:txbxContent>
                </v:textbox>
              </v:shape>
            </w:pict>
          </mc:Fallback>
        </mc:AlternateContent>
      </w:r>
      <w:r w:rsidR="005027C6" w:rsidRPr="00973C52">
        <w:rPr>
          <w:rFonts w:eastAsia="Times New Roman" w:cstheme="minorHAnsi"/>
          <w:b/>
          <w:noProof/>
          <w:sz w:val="22"/>
          <w:lang w:bidi="ar-SA"/>
        </w:rPr>
        <w:drawing>
          <wp:anchor distT="0" distB="0" distL="114300" distR="114300" simplePos="0" relativeHeight="251826688" behindDoc="0" locked="0" layoutInCell="1" allowOverlap="1" wp14:anchorId="09E09498" wp14:editId="07B143DE">
            <wp:simplePos x="0" y="0"/>
            <wp:positionH relativeFrom="column">
              <wp:posOffset>293370</wp:posOffset>
            </wp:positionH>
            <wp:positionV relativeFrom="paragraph">
              <wp:posOffset>13335</wp:posOffset>
            </wp:positionV>
            <wp:extent cx="153670" cy="152400"/>
            <wp:effectExtent l="19050" t="0" r="0" b="0"/>
            <wp:wrapSquare wrapText="bothSides"/>
            <wp:docPr id="116" name="Picture 18" descr="http://tcores-vu.mc.vanderbilt.edu/images/icons/sys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cores-vu.mc.vanderbilt.edu/images/icons/sysinfo.png"/>
                    <pic:cNvPicPr>
                      <a:picLocks noChangeAspect="1" noChangeArrowheads="1"/>
                    </pic:cNvPicPr>
                  </pic:nvPicPr>
                  <pic:blipFill>
                    <a:blip r:embed="rId17"/>
                    <a:srcRect/>
                    <a:stretch>
                      <a:fillRect/>
                    </a:stretch>
                  </pic:blipFill>
                  <pic:spPr bwMode="auto">
                    <a:xfrm>
                      <a:off x="0" y="0"/>
                      <a:ext cx="153670" cy="152400"/>
                    </a:xfrm>
                    <a:prstGeom prst="rect">
                      <a:avLst/>
                    </a:prstGeom>
                    <a:noFill/>
                    <a:ln w="9525">
                      <a:noFill/>
                      <a:miter lim="800000"/>
                      <a:headEnd/>
                      <a:tailEnd/>
                    </a:ln>
                  </pic:spPr>
                </pic:pic>
              </a:graphicData>
            </a:graphic>
          </wp:anchor>
        </w:drawing>
      </w:r>
      <w:r w:rsidR="004801C3" w:rsidRPr="00973C52">
        <w:rPr>
          <w:rFonts w:eastAsia="Times New Roman" w:cstheme="minorHAnsi"/>
          <w:b/>
          <w:sz w:val="22"/>
          <w:lang w:bidi="ar-SA"/>
        </w:rPr>
        <w:t>System</w:t>
      </w:r>
      <w:r w:rsidR="004801C3" w:rsidRPr="00973C52">
        <w:rPr>
          <w:rFonts w:eastAsia="Times New Roman" w:cstheme="minorHAnsi"/>
          <w:sz w:val="22"/>
          <w:lang w:bidi="ar-SA"/>
        </w:rPr>
        <w:t xml:space="preserve"> </w:t>
      </w:r>
      <w:r w:rsidR="004801C3" w:rsidRPr="00973C52">
        <w:rPr>
          <w:rFonts w:eastAsia="Times New Roman" w:cstheme="minorHAnsi"/>
          <w:b/>
          <w:sz w:val="22"/>
          <w:lang w:bidi="ar-SA"/>
        </w:rPr>
        <w:t>Information</w:t>
      </w:r>
      <w:r w:rsidR="004801C3" w:rsidRPr="00973C52">
        <w:rPr>
          <w:rFonts w:eastAsia="Times New Roman" w:cstheme="minorHAnsi"/>
          <w:sz w:val="22"/>
          <w:lang w:bidi="ar-SA"/>
        </w:rPr>
        <w:t xml:space="preserve"> -   This icon is displayed in the middle lower portion of the screen.  Selecting this icon will display a popup menu giving the full details of the system</w:t>
      </w:r>
    </w:p>
    <w:p w:rsidR="00EA0E2A" w:rsidRPr="00973C52" w:rsidRDefault="004801C3" w:rsidP="007D39D2">
      <w:pPr>
        <w:shd w:val="clear" w:color="auto" w:fill="FFFFFF"/>
        <w:tabs>
          <w:tab w:val="left" w:pos="3060"/>
        </w:tabs>
        <w:spacing w:after="120"/>
        <w:ind w:left="3053" w:right="0" w:hanging="2419"/>
        <w:rPr>
          <w:rFonts w:eastAsia="Times New Roman" w:cstheme="minorHAnsi"/>
          <w:sz w:val="22"/>
          <w:lang w:bidi="ar-SA"/>
        </w:rPr>
      </w:pPr>
      <w:r w:rsidRPr="00973C52">
        <w:rPr>
          <w:rFonts w:eastAsia="Times New Roman" w:cstheme="minorHAnsi"/>
          <w:sz w:val="22"/>
          <w:lang w:bidi="ar-SA"/>
        </w:rPr>
        <w:tab/>
        <w:t xml:space="preserve">This text label is </w:t>
      </w:r>
      <w:r w:rsidR="00D26BF6" w:rsidRPr="00973C52">
        <w:rPr>
          <w:rFonts w:eastAsia="Times New Roman" w:cstheme="minorHAnsi"/>
          <w:sz w:val="22"/>
          <w:lang w:bidi="ar-SA"/>
        </w:rPr>
        <w:t xml:space="preserve">displayed </w:t>
      </w:r>
      <w:r w:rsidRPr="00973C52">
        <w:rPr>
          <w:rFonts w:eastAsia="Times New Roman" w:cstheme="minorHAnsi"/>
          <w:sz w:val="22"/>
          <w:lang w:bidi="ar-SA"/>
        </w:rPr>
        <w:t>on the lower right side of screen. Selecting this label will open the website for Vanderbilt University Medical Center</w:t>
      </w:r>
    </w:p>
    <w:p w:rsidR="00EA0E2A" w:rsidRPr="00973C52" w:rsidRDefault="00EC4F56" w:rsidP="007D39D2">
      <w:pPr>
        <w:shd w:val="clear" w:color="auto" w:fill="FFFFFF"/>
        <w:spacing w:after="120"/>
        <w:ind w:left="2160" w:right="0" w:hanging="1526"/>
        <w:rPr>
          <w:rFonts w:eastAsia="Times New Roman" w:cstheme="minorHAnsi"/>
          <w:sz w:val="22"/>
          <w:lang w:bidi="ar-SA"/>
        </w:rPr>
      </w:pPr>
      <w:r w:rsidRPr="00973C52">
        <w:rPr>
          <w:rFonts w:eastAsia="Times New Roman" w:cstheme="minorHAnsi"/>
          <w:noProof/>
          <w:sz w:val="22"/>
          <w:lang w:bidi="ar-SA"/>
        </w:rPr>
        <mc:AlternateContent>
          <mc:Choice Requires="wps">
            <w:drawing>
              <wp:anchor distT="0" distB="0" distL="114300" distR="114300" simplePos="0" relativeHeight="251830784" behindDoc="0" locked="0" layoutInCell="1" allowOverlap="1" wp14:anchorId="36855B6A" wp14:editId="3510BB17">
                <wp:simplePos x="0" y="0"/>
                <wp:positionH relativeFrom="column">
                  <wp:posOffset>303530</wp:posOffset>
                </wp:positionH>
                <wp:positionV relativeFrom="paragraph">
                  <wp:posOffset>44450</wp:posOffset>
                </wp:positionV>
                <wp:extent cx="505460" cy="246380"/>
                <wp:effectExtent l="0" t="0" r="8890" b="1270"/>
                <wp:wrapSquare wrapText="bothSides"/>
                <wp:docPr id="18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460" cy="246380"/>
                        </a:xfrm>
                        <a:prstGeom prst="rect">
                          <a:avLst/>
                        </a:prstGeom>
                        <a:solidFill>
                          <a:schemeClr val="tx1"/>
                        </a:solidFill>
                        <a:ln>
                          <a:noFill/>
                        </a:ln>
                        <a:extLst/>
                      </wps:spPr>
                      <wps:txbx>
                        <w:txbxContent>
                          <w:p w:rsidR="00672566" w:rsidRDefault="00672566">
                            <w:pPr>
                              <w:ind w:left="0" w:right="-18"/>
                              <w:rPr>
                                <w:color w:val="FFFFFF" w:themeColor="background1"/>
                              </w:rPr>
                            </w:pPr>
                            <w:r w:rsidRPr="004801C3">
                              <w:rPr>
                                <w:color w:val="FFFFFF" w:themeColor="background1"/>
                              </w:rPr>
                              <w:t>Home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2" o:spid="_x0000_s1034" type="#_x0000_t202" style="position:absolute;left:0;text-align:left;margin-left:23.9pt;margin-top:3.5pt;width:39.8pt;height:19.4pt;z-index:251830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" fillcolor="black [3213]" stroked="f">
                <v:textbox style="mso-fit-shape-to-text:t">
                  <w:txbxContent>
                    <w:p w:rsidR="00672566" w:rsidRDefault="00672566">
                      <w:pPr>
                        <w:ind w:left="0" w:right="-18"/>
                        <w:rPr>
                          <w:color w:val="FFFFFF" w:themeColor="background1"/>
                        </w:rPr>
                      </w:pPr>
                      <w:r w:rsidRPr="004801C3">
                        <w:rPr>
                          <w:color w:val="FFFFFF" w:themeColor="background1"/>
                        </w:rPr>
                        <w:t>Home</w:t>
                      </w:r>
                    </w:p>
                  </w:txbxContent>
                </v:textbox>
                <w10:wrap type="square"/>
              </v:shape>
            </w:pict>
          </mc:Fallback>
        </mc:AlternateContent>
      </w:r>
      <w:r w:rsidR="004801C3" w:rsidRPr="00973C52">
        <w:rPr>
          <w:rFonts w:eastAsia="Times New Roman" w:cstheme="minorHAnsi"/>
          <w:sz w:val="22"/>
          <w:lang w:bidi="ar-SA"/>
        </w:rPr>
        <w:tab/>
      </w:r>
      <w:r w:rsidR="004801C3" w:rsidRPr="00973C52">
        <w:rPr>
          <w:rFonts w:eastAsia="Times New Roman" w:cstheme="minorHAnsi"/>
          <w:b/>
          <w:sz w:val="22"/>
          <w:lang w:bidi="ar-SA"/>
        </w:rPr>
        <w:t>Home button</w:t>
      </w:r>
      <w:r w:rsidR="004801C3" w:rsidRPr="00973C52">
        <w:rPr>
          <w:rFonts w:eastAsia="Times New Roman" w:cstheme="minorHAnsi"/>
          <w:sz w:val="22"/>
          <w:lang w:bidi="ar-SA"/>
        </w:rPr>
        <w:t xml:space="preserve"> - This icon can be displayed on the left top side next to the Vanderbilt Label.  Selecting this button will return to the </w:t>
      </w:r>
      <w:r w:rsidR="00397083" w:rsidRPr="00973C52">
        <w:rPr>
          <w:rFonts w:eastAsia="Times New Roman" w:cstheme="minorHAnsi"/>
          <w:sz w:val="22"/>
          <w:lang w:bidi="ar-SA"/>
        </w:rPr>
        <w:t>portal</w:t>
      </w:r>
      <w:r w:rsidR="004801C3" w:rsidRPr="00973C52">
        <w:rPr>
          <w:rFonts w:eastAsia="Times New Roman" w:cstheme="minorHAnsi"/>
          <w:sz w:val="22"/>
          <w:lang w:bidi="ar-SA"/>
        </w:rPr>
        <w:t xml:space="preserve"> page </w:t>
      </w:r>
    </w:p>
    <w:p w:rsidR="00EA0E2A" w:rsidRPr="00973C52" w:rsidRDefault="003E1927" w:rsidP="007D39D2">
      <w:pPr>
        <w:shd w:val="clear" w:color="auto" w:fill="FFFFFF"/>
        <w:spacing w:after="120"/>
        <w:ind w:left="2160" w:right="0" w:hanging="1526"/>
        <w:rPr>
          <w:rFonts w:eastAsia="Times New Roman" w:cstheme="minorHAnsi"/>
          <w:sz w:val="22"/>
          <w:lang w:bidi="ar-SA"/>
        </w:rPr>
      </w:pPr>
      <w:r w:rsidRPr="00973C52">
        <w:rPr>
          <w:rFonts w:eastAsia="Times New Roman" w:cstheme="minorHAnsi"/>
          <w:noProof/>
          <w:sz w:val="22"/>
          <w:lang w:bidi="ar-SA"/>
        </w:rPr>
        <w:drawing>
          <wp:anchor distT="0" distB="0" distL="114300" distR="114300" simplePos="0" relativeHeight="251832832" behindDoc="0" locked="0" layoutInCell="1" allowOverlap="1" wp14:anchorId="5DE62311" wp14:editId="60DC287A">
            <wp:simplePos x="0" y="0"/>
            <wp:positionH relativeFrom="column">
              <wp:posOffset>300990</wp:posOffset>
            </wp:positionH>
            <wp:positionV relativeFrom="paragraph">
              <wp:posOffset>92075</wp:posOffset>
            </wp:positionV>
            <wp:extent cx="201930" cy="198120"/>
            <wp:effectExtent l="19050" t="0" r="7620" b="0"/>
            <wp:wrapSquare wrapText="bothSides"/>
            <wp:docPr id="120" name="Picture 23" descr="Checkbox Emp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heckbox Empty">
                      <a:hlinkClick r:id="rId18" tooltip="&quot;Checkbox Empty&quot;"/>
                    </pic:cNvPr>
                    <pic:cNvPicPr>
                      <a:picLocks noChangeAspect="1" noChangeArrowheads="1"/>
                    </pic:cNvPicPr>
                  </pic:nvPicPr>
                  <pic:blipFill>
                    <a:blip r:embed="rId19"/>
                    <a:srcRect/>
                    <a:stretch>
                      <a:fillRect/>
                    </a:stretch>
                  </pic:blipFill>
                  <pic:spPr bwMode="auto">
                    <a:xfrm>
                      <a:off x="0" y="0"/>
                      <a:ext cx="201930" cy="198120"/>
                    </a:xfrm>
                    <a:prstGeom prst="rect">
                      <a:avLst/>
                    </a:prstGeom>
                    <a:noFill/>
                    <a:ln w="9525">
                      <a:noFill/>
                      <a:miter lim="800000"/>
                      <a:headEnd/>
                      <a:tailEnd/>
                    </a:ln>
                  </pic:spPr>
                </pic:pic>
              </a:graphicData>
            </a:graphic>
          </wp:anchor>
        </w:drawing>
      </w:r>
      <w:r w:rsidRPr="00973C52">
        <w:rPr>
          <w:rFonts w:eastAsia="Times New Roman" w:cstheme="minorHAnsi"/>
          <w:noProof/>
          <w:sz w:val="22"/>
          <w:lang w:bidi="ar-SA"/>
        </w:rPr>
        <w:drawing>
          <wp:anchor distT="0" distB="0" distL="114300" distR="114300" simplePos="0" relativeHeight="251833856" behindDoc="0" locked="0" layoutInCell="1" allowOverlap="1" wp14:anchorId="7909C056" wp14:editId="0624924A">
            <wp:simplePos x="0" y="0"/>
            <wp:positionH relativeFrom="column">
              <wp:posOffset>575310</wp:posOffset>
            </wp:positionH>
            <wp:positionV relativeFrom="paragraph">
              <wp:posOffset>92075</wp:posOffset>
            </wp:positionV>
            <wp:extent cx="194310" cy="182880"/>
            <wp:effectExtent l="19050" t="0" r="0" b="0"/>
            <wp:wrapSquare wrapText="bothSides"/>
            <wp:docPr id="122" name="Picture 26" descr="Checkbox 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heckbox Full">
                      <a:hlinkClick r:id="rId18" tooltip="&quot;Checkbox Full&quot;"/>
                    </pic:cNvPr>
                    <pic:cNvPicPr>
                      <a:picLocks noChangeAspect="1" noChangeArrowheads="1"/>
                    </pic:cNvPicPr>
                  </pic:nvPicPr>
                  <pic:blipFill>
                    <a:blip r:embed="rId20"/>
                    <a:srcRect/>
                    <a:stretch>
                      <a:fillRect/>
                    </a:stretch>
                  </pic:blipFill>
                  <pic:spPr bwMode="auto">
                    <a:xfrm>
                      <a:off x="0" y="0"/>
                      <a:ext cx="194310" cy="182880"/>
                    </a:xfrm>
                    <a:prstGeom prst="rect">
                      <a:avLst/>
                    </a:prstGeom>
                    <a:noFill/>
                    <a:ln w="9525">
                      <a:noFill/>
                      <a:miter lim="800000"/>
                      <a:headEnd/>
                      <a:tailEnd/>
                    </a:ln>
                  </pic:spPr>
                </pic:pic>
              </a:graphicData>
            </a:graphic>
          </wp:anchor>
        </w:drawing>
      </w:r>
      <w:r w:rsidR="00895189" w:rsidRPr="00973C52">
        <w:rPr>
          <w:rFonts w:eastAsia="Times New Roman" w:cstheme="minorHAnsi"/>
          <w:sz w:val="22"/>
          <w:lang w:bidi="ar-SA"/>
        </w:rPr>
        <w:tab/>
      </w:r>
      <w:r w:rsidR="004801C3" w:rsidRPr="00973C52">
        <w:rPr>
          <w:rFonts w:eastAsia="Times New Roman" w:cstheme="minorHAnsi"/>
          <w:b/>
          <w:sz w:val="22"/>
          <w:lang w:bidi="ar-SA"/>
        </w:rPr>
        <w:t>Flag/Button</w:t>
      </w:r>
      <w:r w:rsidR="004801C3" w:rsidRPr="00973C52">
        <w:rPr>
          <w:rFonts w:eastAsia="Times New Roman" w:cstheme="minorHAnsi"/>
          <w:sz w:val="22"/>
          <w:lang w:bidi="ar-SA"/>
        </w:rPr>
        <w:t xml:space="preserve"> - Use th</w:t>
      </w:r>
      <w:r w:rsidR="00895189" w:rsidRPr="00973C52">
        <w:rPr>
          <w:rFonts w:eastAsia="Times New Roman" w:cstheme="minorHAnsi"/>
          <w:sz w:val="22"/>
          <w:lang w:bidi="ar-SA"/>
        </w:rPr>
        <w:t>ese</w:t>
      </w:r>
      <w:r w:rsidR="004801C3" w:rsidRPr="00973C52">
        <w:rPr>
          <w:rFonts w:eastAsia="Times New Roman" w:cstheme="minorHAnsi"/>
          <w:sz w:val="22"/>
          <w:lang w:bidi="ar-SA"/>
        </w:rPr>
        <w:t xml:space="preserve"> button</w:t>
      </w:r>
      <w:r w:rsidR="00895189" w:rsidRPr="00973C52">
        <w:rPr>
          <w:rFonts w:eastAsia="Times New Roman" w:cstheme="minorHAnsi"/>
          <w:sz w:val="22"/>
          <w:lang w:bidi="ar-SA"/>
        </w:rPr>
        <w:t>s</w:t>
      </w:r>
      <w:r w:rsidR="004801C3" w:rsidRPr="00973C52">
        <w:rPr>
          <w:rFonts w:eastAsia="Times New Roman" w:cstheme="minorHAnsi"/>
          <w:sz w:val="22"/>
          <w:lang w:bidi="ar-SA"/>
        </w:rPr>
        <w:t xml:space="preserve"> to flag an item with a checkmark.  To flag an item yes or turn the item on, select the empty button to place a checkmark in the box.  Selecting the button that already has a checkmark will take the checkmark out to change the item to no or turn the item of</w:t>
      </w:r>
      <w:r w:rsidR="00771B08" w:rsidRPr="00973C52">
        <w:rPr>
          <w:rFonts w:eastAsia="Times New Roman" w:cstheme="minorHAnsi"/>
          <w:sz w:val="22"/>
          <w:lang w:bidi="ar-SA"/>
        </w:rPr>
        <w:t>f</w:t>
      </w:r>
    </w:p>
    <w:p w:rsidR="00EA0E2A" w:rsidRPr="00973C52" w:rsidRDefault="003E1927" w:rsidP="007D39D2">
      <w:pPr>
        <w:shd w:val="clear" w:color="auto" w:fill="FFFFFF"/>
        <w:spacing w:after="120"/>
        <w:ind w:left="2160" w:right="0" w:hanging="1526"/>
        <w:rPr>
          <w:rFonts w:eastAsia="Times New Roman" w:cstheme="minorHAnsi"/>
          <w:sz w:val="22"/>
          <w:lang w:bidi="ar-SA"/>
        </w:rPr>
      </w:pPr>
      <w:r w:rsidRPr="00973C52">
        <w:rPr>
          <w:rFonts w:ascii="Arial" w:hAnsi="Arial" w:cs="Arial"/>
          <w:noProof/>
          <w:color w:val="444444"/>
          <w:sz w:val="22"/>
          <w:lang w:bidi="ar-SA"/>
        </w:rPr>
        <w:drawing>
          <wp:anchor distT="0" distB="0" distL="114300" distR="114300" simplePos="0" relativeHeight="251835904" behindDoc="0" locked="0" layoutInCell="1" allowOverlap="1" wp14:anchorId="440CDBDA" wp14:editId="3C5B1229">
            <wp:simplePos x="0" y="0"/>
            <wp:positionH relativeFrom="column">
              <wp:posOffset>422910</wp:posOffset>
            </wp:positionH>
            <wp:positionV relativeFrom="paragraph">
              <wp:posOffset>38735</wp:posOffset>
            </wp:positionV>
            <wp:extent cx="118110" cy="114300"/>
            <wp:effectExtent l="19050" t="0" r="0" b="0"/>
            <wp:wrapNone/>
            <wp:docPr id="119" name="imgHideShow_A" descr="http://tcores-vu.mc.vanderbilt.edu/images/icons/expand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HideShow_A" descr="http://tcores-vu.mc.vanderbilt.edu/images/icons/expanded.gif"/>
                    <pic:cNvPicPr>
                      <a:picLocks noChangeAspect="1" noChangeArrowheads="1"/>
                    </pic:cNvPicPr>
                  </pic:nvPicPr>
                  <pic:blipFill>
                    <a:blip r:embed="rId21"/>
                    <a:srcRect/>
                    <a:stretch>
                      <a:fillRect/>
                    </a:stretch>
                  </pic:blipFill>
                  <pic:spPr bwMode="auto">
                    <a:xfrm>
                      <a:off x="0" y="0"/>
                      <a:ext cx="118110" cy="114300"/>
                    </a:xfrm>
                    <a:prstGeom prst="rect">
                      <a:avLst/>
                    </a:prstGeom>
                    <a:noFill/>
                    <a:ln w="9525">
                      <a:noFill/>
                      <a:miter lim="800000"/>
                      <a:headEnd/>
                      <a:tailEnd/>
                    </a:ln>
                  </pic:spPr>
                </pic:pic>
              </a:graphicData>
            </a:graphic>
          </wp:anchor>
        </w:drawing>
      </w:r>
      <w:r w:rsidR="00B611E7" w:rsidRPr="00973C52">
        <w:rPr>
          <w:rFonts w:eastAsia="Times New Roman" w:cstheme="minorHAnsi"/>
          <w:sz w:val="22"/>
          <w:lang w:bidi="ar-SA"/>
        </w:rPr>
        <w:tab/>
        <w:t xml:space="preserve">This icon is </w:t>
      </w:r>
      <w:r w:rsidR="00D26BF6" w:rsidRPr="00973C52">
        <w:rPr>
          <w:rFonts w:eastAsia="Times New Roman" w:cstheme="minorHAnsi"/>
          <w:sz w:val="22"/>
          <w:lang w:bidi="ar-SA"/>
        </w:rPr>
        <w:t xml:space="preserve">displayed </w:t>
      </w:r>
      <w:r w:rsidR="00B611E7" w:rsidRPr="00973C52">
        <w:rPr>
          <w:rFonts w:eastAsia="Times New Roman" w:cstheme="minorHAnsi"/>
          <w:sz w:val="22"/>
          <w:lang w:bidi="ar-SA"/>
        </w:rPr>
        <w:t xml:space="preserve">when there is helpful information available.  </w:t>
      </w:r>
      <w:r w:rsidR="001F71BB" w:rsidRPr="00973C52">
        <w:rPr>
          <w:rFonts w:eastAsia="Times New Roman" w:cstheme="minorHAnsi"/>
          <w:sz w:val="22"/>
          <w:lang w:bidi="ar-SA"/>
        </w:rPr>
        <w:t>User</w:t>
      </w:r>
      <w:r w:rsidR="00B611E7" w:rsidRPr="00973C52">
        <w:rPr>
          <w:rFonts w:eastAsia="Times New Roman" w:cstheme="minorHAnsi"/>
          <w:sz w:val="22"/>
          <w:lang w:bidi="ar-SA"/>
        </w:rPr>
        <w:t xml:space="preserve"> must hover over the icon to see the information </w:t>
      </w:r>
    </w:p>
    <w:p w:rsidR="00EA0E2A" w:rsidRPr="00973C52" w:rsidRDefault="00EC4F56" w:rsidP="007D39D2">
      <w:pPr>
        <w:shd w:val="clear" w:color="auto" w:fill="FFFFFF"/>
        <w:spacing w:after="120"/>
        <w:ind w:left="2160" w:right="0" w:hanging="1526"/>
        <w:rPr>
          <w:rFonts w:eastAsia="Times New Roman" w:cstheme="minorHAnsi"/>
          <w:sz w:val="22"/>
          <w:lang w:bidi="ar-SA"/>
        </w:rPr>
      </w:pPr>
      <w:r w:rsidRPr="00973C52">
        <w:rPr>
          <w:rFonts w:eastAsia="Times New Roman" w:cstheme="minorHAnsi"/>
          <w:noProof/>
          <w:sz w:val="22"/>
          <w:lang w:bidi="ar-SA"/>
        </w:rPr>
        <mc:AlternateContent>
          <mc:Choice Requires="wps">
            <w:drawing>
              <wp:anchor distT="0" distB="0" distL="114300" distR="114300" simplePos="0" relativeHeight="251834880" behindDoc="0" locked="0" layoutInCell="1" allowOverlap="1" wp14:anchorId="0CD4922E" wp14:editId="51F895AC">
                <wp:simplePos x="0" y="0"/>
                <wp:positionH relativeFrom="column">
                  <wp:posOffset>200660</wp:posOffset>
                </wp:positionH>
                <wp:positionV relativeFrom="paragraph">
                  <wp:posOffset>8890</wp:posOffset>
                </wp:positionV>
                <wp:extent cx="1132840" cy="194945"/>
                <wp:effectExtent l="0" t="0" r="0" b="0"/>
                <wp:wrapNone/>
                <wp:docPr id="18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84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566" w:rsidRDefault="00672566">
                            <w:pPr>
                              <w:ind w:left="0" w:right="-42"/>
                              <w:rPr>
                                <w:color w:val="996600"/>
                                <w:sz w:val="16"/>
                                <w:szCs w:val="16"/>
                              </w:rPr>
                            </w:pPr>
                            <w:r>
                              <w:rPr>
                                <w:color w:val="996600"/>
                                <w:sz w:val="16"/>
                                <w:szCs w:val="16"/>
                              </w:rPr>
                              <w:t>Envelope Information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5" o:spid="_x0000_s1035" type="#_x0000_t202" style="position:absolute;left:0;text-align:left;margin-left:15.8pt;margin-top:.7pt;width:89.2pt;height:15.3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u/ugIAAMM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" filled="f" stroked="f">
                <v:textbox>
                  <w:txbxContent>
                    <w:p w:rsidR="00672566" w:rsidRDefault="00672566">
                      <w:pPr>
                        <w:ind w:left="0" w:right="-42"/>
                        <w:rPr>
                          <w:color w:val="996600"/>
                          <w:sz w:val="16"/>
                          <w:szCs w:val="16"/>
                        </w:rPr>
                      </w:pPr>
                      <w:r>
                        <w:rPr>
                          <w:color w:val="996600"/>
                          <w:sz w:val="16"/>
                          <w:szCs w:val="16"/>
                        </w:rPr>
                        <w:t>Envelope Information</w:t>
                      </w:r>
                    </w:p>
                  </w:txbxContent>
                </v:textbox>
              </v:shape>
            </w:pict>
          </mc:Fallback>
        </mc:AlternateContent>
      </w:r>
      <w:r w:rsidR="00DE441C" w:rsidRPr="00973C52">
        <w:rPr>
          <w:rFonts w:eastAsia="Times New Roman" w:cstheme="minorHAnsi"/>
          <w:sz w:val="22"/>
          <w:lang w:bidi="ar-SA"/>
        </w:rPr>
        <w:tab/>
      </w:r>
      <w:r w:rsidR="000434FD" w:rsidRPr="00973C52">
        <w:rPr>
          <w:rFonts w:eastAsia="Times New Roman" w:cstheme="minorHAnsi"/>
          <w:sz w:val="22"/>
          <w:lang w:bidi="ar-SA"/>
        </w:rPr>
        <w:t>Text Labels such as this one will provide information about the particular function the user is in</w:t>
      </w:r>
      <w:r w:rsidR="005F369C" w:rsidRPr="00973C52">
        <w:rPr>
          <w:rFonts w:eastAsia="Times New Roman" w:cstheme="minorHAnsi"/>
          <w:sz w:val="22"/>
          <w:lang w:bidi="ar-SA"/>
        </w:rPr>
        <w:t xml:space="preserve"> or may display certain functions</w:t>
      </w:r>
      <w:r w:rsidR="000434FD" w:rsidRPr="00973C52">
        <w:rPr>
          <w:rFonts w:eastAsia="Times New Roman" w:cstheme="minorHAnsi"/>
          <w:sz w:val="22"/>
          <w:lang w:bidi="ar-SA"/>
        </w:rPr>
        <w:t xml:space="preserve">.  The user must select the text label to activate.  This particular label will </w:t>
      </w:r>
      <w:r w:rsidR="00D26BF6" w:rsidRPr="00973C52">
        <w:rPr>
          <w:rFonts w:eastAsia="Times New Roman" w:cstheme="minorHAnsi"/>
          <w:sz w:val="22"/>
          <w:lang w:bidi="ar-SA"/>
        </w:rPr>
        <w:t xml:space="preserve">display </w:t>
      </w:r>
      <w:r w:rsidR="000434FD" w:rsidRPr="00973C52">
        <w:rPr>
          <w:rFonts w:eastAsia="Times New Roman" w:cstheme="minorHAnsi"/>
          <w:sz w:val="22"/>
          <w:lang w:bidi="ar-SA"/>
        </w:rPr>
        <w:t xml:space="preserve">the information in a popup screen as to what size envelope should be used for the function </w:t>
      </w:r>
    </w:p>
    <w:p w:rsidR="00625D3F" w:rsidRPr="00973C52" w:rsidRDefault="00625D3F" w:rsidP="00B93BCA">
      <w:pPr>
        <w:shd w:val="clear" w:color="auto" w:fill="FFFFFF"/>
        <w:spacing w:line="360" w:lineRule="auto"/>
        <w:ind w:left="1627" w:right="0"/>
        <w:rPr>
          <w:rFonts w:eastAsia="Times New Roman" w:cstheme="minorHAnsi"/>
          <w:sz w:val="22"/>
          <w:lang w:bidi="ar-SA"/>
        </w:rPr>
      </w:pPr>
      <w:r w:rsidRPr="00973C52">
        <w:rPr>
          <w:rFonts w:ascii="Arial" w:hAnsi="Arial" w:cs="Arial"/>
          <w:noProof/>
          <w:color w:val="444444"/>
          <w:sz w:val="22"/>
          <w:lang w:bidi="ar-SA"/>
        </w:rPr>
        <w:drawing>
          <wp:anchor distT="0" distB="0" distL="114300" distR="114300" simplePos="0" relativeHeight="251910656" behindDoc="0" locked="0" layoutInCell="1" allowOverlap="1" wp14:anchorId="4892D2B5" wp14:editId="43AA40D2">
            <wp:simplePos x="0" y="0"/>
            <wp:positionH relativeFrom="column">
              <wp:posOffset>657860</wp:posOffset>
            </wp:positionH>
            <wp:positionV relativeFrom="paragraph">
              <wp:posOffset>1905</wp:posOffset>
            </wp:positionV>
            <wp:extent cx="152400" cy="152400"/>
            <wp:effectExtent l="0" t="0" r="0" b="0"/>
            <wp:wrapNone/>
            <wp:docPr id="208" name="Picture 208" descr="http://tcfuis.mc.vanderbilt.edu/images/icons/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cfuis.mc.vanderbilt.edu/images/icons/lock.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anchor>
        </w:drawing>
      </w:r>
      <w:r w:rsidR="00B00369" w:rsidRPr="00973C52">
        <w:rPr>
          <w:rFonts w:eastAsia="Times New Roman" w:cstheme="minorHAnsi"/>
          <w:sz w:val="22"/>
          <w:lang w:bidi="ar-SA"/>
        </w:rPr>
        <w:t>T</w:t>
      </w:r>
      <w:r w:rsidRPr="00973C52">
        <w:rPr>
          <w:rFonts w:eastAsia="Times New Roman" w:cstheme="minorHAnsi"/>
          <w:sz w:val="22"/>
          <w:lang w:bidi="ar-SA"/>
        </w:rPr>
        <w:t xml:space="preserve">he item is in use and cannot be deleted </w:t>
      </w:r>
    </w:p>
    <w:p w:rsidR="00625D3F" w:rsidRPr="00973C52" w:rsidRDefault="00625D3F" w:rsidP="00B93BCA">
      <w:pPr>
        <w:shd w:val="clear" w:color="auto" w:fill="FFFFFF"/>
        <w:spacing w:line="360" w:lineRule="auto"/>
        <w:ind w:left="1627" w:right="0"/>
        <w:rPr>
          <w:rFonts w:eastAsia="Times New Roman" w:cstheme="minorHAnsi"/>
          <w:sz w:val="22"/>
          <w:lang w:bidi="ar-SA"/>
        </w:rPr>
      </w:pPr>
      <w:r w:rsidRPr="00973C52">
        <w:rPr>
          <w:rFonts w:ascii="Arial" w:hAnsi="Arial" w:cs="Arial"/>
          <w:noProof/>
          <w:color w:val="444444"/>
          <w:sz w:val="22"/>
          <w:lang w:bidi="ar-SA"/>
        </w:rPr>
        <w:drawing>
          <wp:anchor distT="0" distB="0" distL="114300" distR="114300" simplePos="0" relativeHeight="251911680" behindDoc="0" locked="0" layoutInCell="1" allowOverlap="1" wp14:anchorId="758594AC" wp14:editId="20A58944">
            <wp:simplePos x="0" y="0"/>
            <wp:positionH relativeFrom="column">
              <wp:posOffset>655320</wp:posOffset>
            </wp:positionH>
            <wp:positionV relativeFrom="paragraph">
              <wp:posOffset>14605</wp:posOffset>
            </wp:positionV>
            <wp:extent cx="160020" cy="160020"/>
            <wp:effectExtent l="0" t="0" r="0" b="0"/>
            <wp:wrapNone/>
            <wp:docPr id="209" name="Picture 209" descr="http://tcfuis.mc.vanderbilt.edu/images/icons/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cfuis.mc.vanderbilt.edu/images/icons/book.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3C52">
        <w:rPr>
          <w:rFonts w:eastAsia="Times New Roman" w:cstheme="minorHAnsi"/>
          <w:sz w:val="22"/>
          <w:lang w:bidi="ar-SA"/>
        </w:rPr>
        <w:t xml:space="preserve">View </w:t>
      </w:r>
      <w:r w:rsidR="00487CC9" w:rsidRPr="00973C52">
        <w:rPr>
          <w:rFonts w:eastAsia="Times New Roman" w:cstheme="minorHAnsi"/>
          <w:sz w:val="22"/>
          <w:lang w:bidi="ar-SA"/>
        </w:rPr>
        <w:t xml:space="preserve">Billing </w:t>
      </w:r>
      <w:r w:rsidR="00916CEE" w:rsidRPr="00973C52">
        <w:rPr>
          <w:rFonts w:eastAsia="Times New Roman" w:cstheme="minorHAnsi"/>
          <w:sz w:val="22"/>
          <w:lang w:bidi="ar-SA"/>
        </w:rPr>
        <w:t>Number</w:t>
      </w:r>
      <w:r w:rsidRPr="00973C52">
        <w:rPr>
          <w:rFonts w:eastAsia="Times New Roman" w:cstheme="minorHAnsi"/>
          <w:sz w:val="22"/>
          <w:lang w:bidi="ar-SA"/>
        </w:rPr>
        <w:t xml:space="preserve"> Register</w:t>
      </w:r>
    </w:p>
    <w:p w:rsidR="0071361F" w:rsidRDefault="00956AE9" w:rsidP="00956AE9">
      <w:pPr>
        <w:shd w:val="clear" w:color="auto" w:fill="FFFFFF"/>
        <w:spacing w:line="360" w:lineRule="auto"/>
        <w:ind w:left="1627" w:right="0"/>
        <w:rPr>
          <w:rFonts w:eastAsia="Times New Roman" w:cstheme="minorHAnsi"/>
          <w:sz w:val="22"/>
          <w:lang w:bidi="ar-SA"/>
        </w:rPr>
      </w:pPr>
      <w:r w:rsidRPr="00973C52">
        <w:rPr>
          <w:rFonts w:eastAsia="Times New Roman" w:cstheme="minorHAnsi"/>
          <w:noProof/>
          <w:sz w:val="22"/>
          <w:lang w:bidi="ar-SA"/>
        </w:rPr>
        <w:drawing>
          <wp:anchor distT="0" distB="0" distL="114300" distR="114300" simplePos="0" relativeHeight="252604928" behindDoc="0" locked="0" layoutInCell="1" allowOverlap="1" wp14:anchorId="098FB612" wp14:editId="69488523">
            <wp:simplePos x="0" y="0"/>
            <wp:positionH relativeFrom="column">
              <wp:posOffset>655320</wp:posOffset>
            </wp:positionH>
            <wp:positionV relativeFrom="paragraph">
              <wp:posOffset>33020</wp:posOffset>
            </wp:positionV>
            <wp:extent cx="144780" cy="144780"/>
            <wp:effectExtent l="0" t="0" r="7620" b="762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le encumbrance.png"/>
                    <pic:cNvPicPr/>
                  </pic:nvPicPr>
                  <pic:blipFill>
                    <a:blip r:embed="rId24">
                      <a:extLst>
                        <a:ext uri="{28A0092B-C50C-407E-A947-70E740481C1C}">
                          <a14:useLocalDpi xmlns:a14="http://schemas.microsoft.com/office/drawing/2010/main" val="0"/>
                        </a:ext>
                      </a:extLst>
                    </a:blip>
                    <a:stretch>
                      <a:fillRect/>
                    </a:stretch>
                  </pic:blipFill>
                  <pic:spPr>
                    <a:xfrm>
                      <a:off x="0" y="0"/>
                      <a:ext cx="144780" cy="144780"/>
                    </a:xfrm>
                    <a:prstGeom prst="rect">
                      <a:avLst/>
                    </a:prstGeom>
                  </pic:spPr>
                </pic:pic>
              </a:graphicData>
            </a:graphic>
            <wp14:sizeRelH relativeFrom="page">
              <wp14:pctWidth>0</wp14:pctWidth>
            </wp14:sizeRelH>
            <wp14:sizeRelV relativeFrom="page">
              <wp14:pctHeight>0</wp14:pctHeight>
            </wp14:sizeRelV>
          </wp:anchor>
        </w:drawing>
      </w:r>
      <w:r w:rsidR="000B3E77" w:rsidRPr="00973C52">
        <w:rPr>
          <w:rFonts w:eastAsia="Times New Roman" w:cstheme="minorHAnsi"/>
          <w:sz w:val="22"/>
          <w:lang w:bidi="ar-SA"/>
        </w:rPr>
        <w:t>D</w:t>
      </w:r>
      <w:r w:rsidRPr="00973C52">
        <w:rPr>
          <w:rFonts w:eastAsia="Times New Roman" w:cstheme="minorHAnsi"/>
          <w:sz w:val="22"/>
          <w:lang w:bidi="ar-SA"/>
        </w:rPr>
        <w:t xml:space="preserve">isable the encumbrance </w:t>
      </w:r>
    </w:p>
    <w:p w:rsidR="004C328C" w:rsidRPr="004C328C" w:rsidRDefault="004C328C" w:rsidP="00956AE9">
      <w:pPr>
        <w:shd w:val="clear" w:color="auto" w:fill="FFFFFF"/>
        <w:spacing w:line="360" w:lineRule="auto"/>
        <w:ind w:left="1627" w:right="0"/>
        <w:rPr>
          <w:rFonts w:eastAsia="Times New Roman" w:cstheme="minorHAnsi"/>
          <w:sz w:val="22"/>
          <w:lang w:bidi="ar-SA"/>
        </w:rPr>
      </w:pPr>
      <w:r w:rsidRPr="004C328C">
        <w:rPr>
          <w:rFonts w:ascii="Arial" w:hAnsi="Arial" w:cs="Arial"/>
          <w:noProof/>
          <w:sz w:val="18"/>
          <w:szCs w:val="18"/>
          <w:lang w:bidi="ar-SA"/>
        </w:rPr>
        <w:drawing>
          <wp:anchor distT="0" distB="0" distL="114300" distR="114300" simplePos="0" relativeHeight="252839424" behindDoc="0" locked="0" layoutInCell="1" allowOverlap="1" wp14:anchorId="1E287D30" wp14:editId="12575C61">
            <wp:simplePos x="0" y="0"/>
            <wp:positionH relativeFrom="column">
              <wp:posOffset>656101</wp:posOffset>
            </wp:positionH>
            <wp:positionV relativeFrom="paragraph">
              <wp:posOffset>15240</wp:posOffset>
            </wp:positionV>
            <wp:extent cx="152400" cy="152400"/>
            <wp:effectExtent l="0" t="0" r="0" b="0"/>
            <wp:wrapNone/>
            <wp:docPr id="43" name="Picture 43" descr="Add New">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dd New">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8C">
        <w:rPr>
          <w:rFonts w:eastAsia="Times New Roman" w:cstheme="minorHAnsi"/>
          <w:sz w:val="22"/>
          <w:lang w:bidi="ar-SA"/>
        </w:rPr>
        <w:t>Add new</w:t>
      </w:r>
    </w:p>
    <w:p w:rsidR="0034249D" w:rsidRPr="00973C52" w:rsidRDefault="004C328C" w:rsidP="00B93BCA">
      <w:pPr>
        <w:shd w:val="clear" w:color="auto" w:fill="FFFFFF"/>
        <w:spacing w:line="360" w:lineRule="auto"/>
        <w:ind w:left="1627" w:right="0"/>
        <w:rPr>
          <w:rFonts w:eastAsia="Times New Roman" w:cstheme="minorHAnsi"/>
          <w:sz w:val="22"/>
          <w:lang w:bidi="ar-SA"/>
        </w:rPr>
      </w:pPr>
      <w:r w:rsidRPr="00973C52">
        <w:rPr>
          <w:rFonts w:ascii="Arial" w:hAnsi="Arial" w:cs="Arial"/>
          <w:noProof/>
          <w:color w:val="9E9369"/>
          <w:sz w:val="22"/>
          <w:lang w:bidi="ar-SA"/>
        </w:rPr>
        <w:drawing>
          <wp:anchor distT="0" distB="0" distL="114300" distR="114300" simplePos="0" relativeHeight="251916800" behindDoc="0" locked="0" layoutInCell="1" allowOverlap="1" wp14:anchorId="3C7FA2B8" wp14:editId="07925081">
            <wp:simplePos x="0" y="0"/>
            <wp:positionH relativeFrom="column">
              <wp:posOffset>617220</wp:posOffset>
            </wp:positionH>
            <wp:positionV relativeFrom="paragraph">
              <wp:posOffset>201930</wp:posOffset>
            </wp:positionV>
            <wp:extent cx="190500" cy="190500"/>
            <wp:effectExtent l="0" t="0" r="0" b="0"/>
            <wp:wrapNone/>
            <wp:docPr id="196" name="Picture 196" descr="More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e Info">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anchor>
        </w:drawing>
      </w:r>
      <w:r w:rsidR="002B1DF4">
        <w:rPr>
          <w:noProof/>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5" o:spid="_x0000_s1203" type="#_x0000_t75" alt="http://tcores-vu.mc.vanderbilt.edu/images/icons/printer.png" style="position:absolute;left:0;text-align:left;margin-left:50.95pt;margin-top:0;width:12.1pt;height:12.1pt;z-index:252204544;visibility:visible;mso-position-horizontal-relative:text;mso-position-vertical-relative:text">
            <v:imagedata r:id="rId29" o:title="printer"/>
          </v:shape>
        </w:pict>
      </w:r>
      <w:r w:rsidR="000B3E77" w:rsidRPr="00973C52">
        <w:rPr>
          <w:rFonts w:eastAsia="Times New Roman" w:cstheme="minorHAnsi"/>
          <w:sz w:val="22"/>
          <w:lang w:bidi="ar-SA"/>
        </w:rPr>
        <w:t>P</w:t>
      </w:r>
      <w:r w:rsidR="0034249D" w:rsidRPr="00973C52">
        <w:rPr>
          <w:rFonts w:eastAsia="Times New Roman" w:cstheme="minorHAnsi"/>
          <w:sz w:val="22"/>
          <w:lang w:bidi="ar-SA"/>
        </w:rPr>
        <w:t xml:space="preserve">rint button </w:t>
      </w:r>
    </w:p>
    <w:p w:rsidR="004C328C" w:rsidRDefault="0076619C" w:rsidP="00B93BCA">
      <w:pPr>
        <w:shd w:val="clear" w:color="auto" w:fill="FFFFFF"/>
        <w:spacing w:line="360" w:lineRule="auto"/>
        <w:ind w:left="1627" w:right="0"/>
        <w:rPr>
          <w:rFonts w:eastAsia="Times New Roman" w:cstheme="minorHAnsi"/>
          <w:sz w:val="22"/>
          <w:lang w:bidi="ar-SA"/>
        </w:rPr>
      </w:pPr>
      <w:r>
        <w:rPr>
          <w:rFonts w:eastAsia="Times New Roman" w:cstheme="minorHAnsi"/>
          <w:sz w:val="22"/>
          <w:lang w:bidi="ar-SA"/>
        </w:rPr>
        <w:t>Message from webpage</w:t>
      </w:r>
    </w:p>
    <w:p w:rsidR="000441F0" w:rsidRDefault="002221E7" w:rsidP="00B93BCA">
      <w:pPr>
        <w:shd w:val="clear" w:color="auto" w:fill="FFFFFF"/>
        <w:spacing w:line="360" w:lineRule="auto"/>
        <w:ind w:left="1627" w:right="0"/>
        <w:rPr>
          <w:rFonts w:eastAsia="Times New Roman" w:cstheme="minorHAnsi"/>
          <w:sz w:val="22"/>
          <w:lang w:bidi="ar-SA"/>
        </w:rPr>
      </w:pPr>
      <w:r>
        <w:rPr>
          <w:rFonts w:ascii="Arial" w:hAnsi="Arial" w:cs="Arial"/>
          <w:noProof/>
          <w:color w:val="444444"/>
          <w:szCs w:val="20"/>
          <w:lang w:bidi="ar-SA"/>
        </w:rPr>
        <w:drawing>
          <wp:anchor distT="0" distB="0" distL="114300" distR="114300" simplePos="0" relativeHeight="252841472" behindDoc="0" locked="0" layoutInCell="1" allowOverlap="1" wp14:anchorId="1327084F" wp14:editId="5B766EF4">
            <wp:simplePos x="0" y="0"/>
            <wp:positionH relativeFrom="column">
              <wp:posOffset>631825</wp:posOffset>
            </wp:positionH>
            <wp:positionV relativeFrom="paragraph">
              <wp:posOffset>20955</wp:posOffset>
            </wp:positionV>
            <wp:extent cx="152400" cy="152400"/>
            <wp:effectExtent l="0" t="0" r="0" b="0"/>
            <wp:wrapNone/>
            <wp:docPr id="53" name="Picture 53" descr="http://tcores-vu.mc.vanderbilt.edu/images/icons/information.pn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cores-vu.mc.vanderbilt.edu/images/icons/information.png">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41F0" w:rsidRPr="00973C52">
        <w:rPr>
          <w:rFonts w:eastAsia="Times New Roman" w:cstheme="minorHAnsi"/>
          <w:sz w:val="22"/>
          <w:lang w:bidi="ar-SA"/>
        </w:rPr>
        <w:t>Help button and will give information about the field/box it is next to</w:t>
      </w:r>
      <w:r w:rsidR="00B15C96" w:rsidRPr="00973C52">
        <w:rPr>
          <w:rFonts w:eastAsia="Times New Roman" w:cstheme="minorHAnsi"/>
          <w:sz w:val="22"/>
          <w:lang w:bidi="ar-SA"/>
        </w:rPr>
        <w:t xml:space="preserve"> </w:t>
      </w:r>
      <w:r w:rsidR="000441F0" w:rsidRPr="00973C52">
        <w:rPr>
          <w:rFonts w:eastAsia="Times New Roman" w:cstheme="minorHAnsi"/>
          <w:sz w:val="22"/>
          <w:lang w:bidi="ar-SA"/>
        </w:rPr>
        <w:t xml:space="preserve"> </w:t>
      </w:r>
    </w:p>
    <w:p w:rsidR="004C328C" w:rsidRPr="00973C52" w:rsidRDefault="004C328C" w:rsidP="00B93BCA">
      <w:pPr>
        <w:shd w:val="clear" w:color="auto" w:fill="FFFFFF"/>
        <w:spacing w:line="360" w:lineRule="auto"/>
        <w:ind w:left="1627" w:right="0"/>
        <w:rPr>
          <w:rFonts w:eastAsia="Times New Roman" w:cstheme="minorHAnsi"/>
          <w:sz w:val="22"/>
          <w:lang w:bidi="ar-SA"/>
        </w:rPr>
      </w:pPr>
      <w:r>
        <w:rPr>
          <w:rFonts w:ascii="Arial" w:hAnsi="Arial" w:cs="Arial"/>
          <w:b/>
          <w:bCs/>
          <w:noProof/>
          <w:color w:val="000001"/>
          <w:szCs w:val="20"/>
          <w:lang w:bidi="ar-SA"/>
        </w:rPr>
        <w:drawing>
          <wp:anchor distT="0" distB="0" distL="114300" distR="114300" simplePos="0" relativeHeight="252840448" behindDoc="0" locked="0" layoutInCell="1" allowOverlap="1" wp14:anchorId="698B5F94" wp14:editId="22DEA1E9">
            <wp:simplePos x="0" y="0"/>
            <wp:positionH relativeFrom="column">
              <wp:posOffset>615071</wp:posOffset>
            </wp:positionH>
            <wp:positionV relativeFrom="paragraph">
              <wp:posOffset>15875</wp:posOffset>
            </wp:positionV>
            <wp:extent cx="152400" cy="152400"/>
            <wp:effectExtent l="0" t="0" r="0" b="0"/>
            <wp:wrapNone/>
            <wp:docPr id="44" name="Picture 44" descr="http://tcores-vu.mc.vanderbilt.edu/images/icons/arrow_refre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tcores-vu.mc.vanderbilt.edu/images/icons/arrow_refresh.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heme="minorHAnsi"/>
          <w:sz w:val="22"/>
          <w:lang w:bidi="ar-SA"/>
        </w:rPr>
        <w:t>Refresh button</w:t>
      </w:r>
    </w:p>
    <w:p w:rsidR="0034249D" w:rsidRPr="00973C52" w:rsidRDefault="00BC125A" w:rsidP="000B3E77">
      <w:pPr>
        <w:spacing w:line="360" w:lineRule="auto"/>
        <w:ind w:left="1008" w:right="0" w:firstLine="576"/>
        <w:jc w:val="left"/>
        <w:rPr>
          <w:rFonts w:eastAsia="Times New Roman" w:cstheme="minorHAnsi"/>
          <w:color w:val="000000" w:themeColor="text1"/>
          <w:sz w:val="22"/>
          <w:lang w:bidi="ar-SA"/>
        </w:rPr>
      </w:pPr>
      <w:r w:rsidRPr="00973C52">
        <w:rPr>
          <w:rFonts w:ascii="Arial" w:hAnsi="Arial" w:cs="Arial"/>
          <w:noProof/>
          <w:color w:val="444444"/>
          <w:sz w:val="22"/>
          <w:lang w:bidi="ar-SA"/>
        </w:rPr>
        <w:drawing>
          <wp:anchor distT="0" distB="0" distL="114300" distR="114300" simplePos="0" relativeHeight="252201472" behindDoc="0" locked="0" layoutInCell="1" allowOverlap="1" wp14:anchorId="51F625C2" wp14:editId="6B137391">
            <wp:simplePos x="0" y="0"/>
            <wp:positionH relativeFrom="column">
              <wp:posOffset>671395</wp:posOffset>
            </wp:positionH>
            <wp:positionV relativeFrom="paragraph">
              <wp:posOffset>1918</wp:posOffset>
            </wp:positionV>
            <wp:extent cx="140970" cy="140970"/>
            <wp:effectExtent l="0" t="0" r="0" b="0"/>
            <wp:wrapNone/>
            <wp:docPr id="480" name="Picture 480" descr="http://tcores-vu.mc.vanderbilt.edu/images/icons/page_att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ores-vu.mc.vanderbilt.edu/images/icons/page_atta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14:sizeRelH relativeFrom="page">
              <wp14:pctWidth>0</wp14:pctWidth>
            </wp14:sizeRelH>
            <wp14:sizeRelV relativeFrom="page">
              <wp14:pctHeight>0</wp14:pctHeight>
            </wp14:sizeRelV>
          </wp:anchor>
        </w:drawing>
      </w:r>
      <w:r w:rsidR="000B3E77" w:rsidRPr="00973C52">
        <w:rPr>
          <w:rFonts w:ascii="Arial" w:hAnsi="Arial" w:cs="Arial"/>
          <w:noProof/>
          <w:color w:val="444444"/>
          <w:sz w:val="22"/>
          <w:lang w:bidi="ar-SA"/>
        </w:rPr>
        <w:t>Signifies</w:t>
      </w:r>
      <w:r w:rsidR="00907C2D" w:rsidRPr="00973C52">
        <w:rPr>
          <w:rFonts w:eastAsia="Times New Roman" w:cstheme="minorHAnsi"/>
          <w:color w:val="000000" w:themeColor="text1"/>
          <w:sz w:val="22"/>
          <w:lang w:bidi="ar-SA"/>
        </w:rPr>
        <w:t xml:space="preserve"> that there is an attachment, click icon to open the attachment </w:t>
      </w:r>
    </w:p>
    <w:p w:rsidR="001A4E03" w:rsidRPr="00973C52" w:rsidRDefault="0034249D" w:rsidP="00B93BCA">
      <w:pPr>
        <w:spacing w:line="360" w:lineRule="auto"/>
        <w:ind w:left="1584" w:right="0"/>
        <w:jc w:val="left"/>
        <w:rPr>
          <w:rFonts w:eastAsia="Times New Roman" w:cstheme="minorHAnsi"/>
          <w:sz w:val="22"/>
          <w:lang w:bidi="ar-SA"/>
        </w:rPr>
      </w:pPr>
      <w:r w:rsidRPr="00973C52">
        <w:rPr>
          <w:rFonts w:cstheme="minorHAnsi"/>
          <w:noProof/>
          <w:color w:val="444444"/>
          <w:sz w:val="22"/>
          <w:lang w:bidi="ar-SA"/>
        </w:rPr>
        <w:drawing>
          <wp:anchor distT="0" distB="0" distL="114300" distR="114300" simplePos="0" relativeHeight="252202496" behindDoc="0" locked="0" layoutInCell="1" allowOverlap="1" wp14:anchorId="644577B0" wp14:editId="580D7812">
            <wp:simplePos x="0" y="0"/>
            <wp:positionH relativeFrom="column">
              <wp:posOffset>657860</wp:posOffset>
            </wp:positionH>
            <wp:positionV relativeFrom="paragraph">
              <wp:posOffset>-4232</wp:posOffset>
            </wp:positionV>
            <wp:extent cx="153670" cy="153670"/>
            <wp:effectExtent l="0" t="0" r="0" b="0"/>
            <wp:wrapNone/>
            <wp:docPr id="504" name="pi_1" descr="http://tcores-vu.mc.vanderbilt.edu/images/icons/u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_1" descr="http://tcores-vu.mc.vanderbilt.edu/images/icons/user.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14:sizeRelH relativeFrom="page">
              <wp14:pctWidth>0</wp14:pctWidth>
            </wp14:sizeRelH>
            <wp14:sizeRelV relativeFrom="page">
              <wp14:pctHeight>0</wp14:pctHeight>
            </wp14:sizeRelV>
          </wp:anchor>
        </w:drawing>
      </w:r>
      <w:r w:rsidR="0076619C">
        <w:rPr>
          <w:rFonts w:cstheme="minorHAnsi"/>
          <w:noProof/>
          <w:color w:val="444444"/>
          <w:sz w:val="22"/>
          <w:lang w:bidi="ar-SA"/>
        </w:rPr>
        <w:t>List</w:t>
      </w:r>
      <w:r w:rsidR="0076619C" w:rsidRPr="00973C52">
        <w:rPr>
          <w:rFonts w:eastAsia="Times New Roman" w:cstheme="minorHAnsi"/>
          <w:sz w:val="22"/>
          <w:lang w:bidi="ar-SA"/>
        </w:rPr>
        <w:t xml:space="preserve"> contact information for that person</w:t>
      </w:r>
    </w:p>
    <w:p w:rsidR="00D8237B" w:rsidRPr="00973C52" w:rsidRDefault="0076619C" w:rsidP="00B93BCA">
      <w:pPr>
        <w:spacing w:line="360" w:lineRule="auto"/>
        <w:ind w:left="1584" w:right="0"/>
        <w:jc w:val="left"/>
        <w:rPr>
          <w:rFonts w:eastAsia="Times New Roman" w:cstheme="minorHAnsi"/>
          <w:sz w:val="22"/>
          <w:lang w:bidi="ar-SA"/>
        </w:rPr>
      </w:pPr>
      <w:r w:rsidRPr="00973C52">
        <w:rPr>
          <w:rFonts w:cstheme="minorHAnsi"/>
          <w:noProof/>
          <w:color w:val="444444"/>
          <w:sz w:val="22"/>
          <w:lang w:bidi="ar-SA"/>
        </w:rPr>
        <w:drawing>
          <wp:anchor distT="0" distB="0" distL="114300" distR="114300" simplePos="0" relativeHeight="252205568" behindDoc="0" locked="0" layoutInCell="1" allowOverlap="1" wp14:anchorId="17C44247" wp14:editId="5F2F5B4F">
            <wp:simplePos x="0" y="0"/>
            <wp:positionH relativeFrom="column">
              <wp:posOffset>653415</wp:posOffset>
            </wp:positionH>
            <wp:positionV relativeFrom="paragraph">
              <wp:posOffset>-28575</wp:posOffset>
            </wp:positionV>
            <wp:extent cx="153670" cy="153670"/>
            <wp:effectExtent l="0" t="0" r="0" b="0"/>
            <wp:wrapNone/>
            <wp:docPr id="505" name="Picture 505" descr="http://tcores-vu.mc.vanderbilt.edu/images/icons/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ores-vu.mc.vanderbilt.edu/images/icons/warning.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14:sizeRelH relativeFrom="page">
              <wp14:pctWidth>0</wp14:pctWidth>
            </wp14:sizeRelH>
            <wp14:sizeRelV relativeFrom="page">
              <wp14:pctHeight>0</wp14:pctHeight>
            </wp14:sizeRelV>
          </wp:anchor>
        </w:drawing>
      </w:r>
      <w:r w:rsidR="000B3E77" w:rsidRPr="00973C52">
        <w:rPr>
          <w:rFonts w:eastAsia="Times New Roman" w:cstheme="minorHAnsi"/>
          <w:sz w:val="22"/>
          <w:lang w:bidi="ar-SA"/>
        </w:rPr>
        <w:t>I</w:t>
      </w:r>
      <w:r w:rsidR="001A4E03" w:rsidRPr="00973C52">
        <w:rPr>
          <w:rFonts w:eastAsia="Times New Roman" w:cstheme="minorHAnsi"/>
          <w:sz w:val="22"/>
          <w:lang w:bidi="ar-SA"/>
        </w:rPr>
        <w:t xml:space="preserve">tem/function is no longer available </w:t>
      </w:r>
    </w:p>
    <w:p w:rsidR="004617CB" w:rsidRPr="00973C52" w:rsidRDefault="00D8237B" w:rsidP="00B93BCA">
      <w:pPr>
        <w:spacing w:line="360" w:lineRule="auto"/>
        <w:ind w:left="1584" w:right="0"/>
        <w:jc w:val="left"/>
        <w:rPr>
          <w:rFonts w:eastAsia="Times New Roman" w:cstheme="minorHAnsi"/>
          <w:sz w:val="22"/>
          <w:lang w:bidi="ar-SA"/>
        </w:rPr>
      </w:pPr>
      <w:r w:rsidRPr="00973C52">
        <w:rPr>
          <w:rFonts w:ascii="Arial" w:hAnsi="Arial" w:cs="Arial"/>
          <w:noProof/>
          <w:color w:val="9E9369"/>
          <w:sz w:val="22"/>
          <w:lang w:bidi="ar-SA"/>
        </w:rPr>
        <w:drawing>
          <wp:anchor distT="0" distB="0" distL="114300" distR="114300" simplePos="0" relativeHeight="252206592" behindDoc="0" locked="0" layoutInCell="1" allowOverlap="1" wp14:anchorId="36CEC469" wp14:editId="3551BA66">
            <wp:simplePos x="0" y="0"/>
            <wp:positionH relativeFrom="column">
              <wp:posOffset>670347</wp:posOffset>
            </wp:positionH>
            <wp:positionV relativeFrom="paragraph">
              <wp:posOffset>5080</wp:posOffset>
            </wp:positionV>
            <wp:extent cx="140970" cy="140970"/>
            <wp:effectExtent l="0" t="0" r="0" b="0"/>
            <wp:wrapNone/>
            <wp:docPr id="567" name="Picture 567" descr="Scholarship Details">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larship Details">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14:sizeRelH relativeFrom="page">
              <wp14:pctWidth>0</wp14:pctWidth>
            </wp14:sizeRelH>
            <wp14:sizeRelV relativeFrom="page">
              <wp14:pctHeight>0</wp14:pctHeight>
            </wp14:sizeRelV>
          </wp:anchor>
        </w:drawing>
      </w:r>
      <w:r w:rsidR="000B3E77" w:rsidRPr="00973C52">
        <w:rPr>
          <w:rFonts w:eastAsia="Times New Roman" w:cstheme="minorHAnsi"/>
          <w:sz w:val="22"/>
          <w:lang w:bidi="ar-SA"/>
        </w:rPr>
        <w:t>Display</w:t>
      </w:r>
      <w:r w:rsidRPr="00973C52">
        <w:rPr>
          <w:rFonts w:eastAsia="Times New Roman" w:cstheme="minorHAnsi"/>
          <w:sz w:val="22"/>
          <w:lang w:bidi="ar-SA"/>
        </w:rPr>
        <w:t xml:space="preserve"> the scholarship details</w:t>
      </w:r>
    </w:p>
    <w:p w:rsidR="004617CB" w:rsidRPr="00973C52" w:rsidRDefault="004617CB" w:rsidP="00B550C5">
      <w:pPr>
        <w:spacing w:line="360" w:lineRule="auto"/>
        <w:ind w:left="1584" w:right="0"/>
        <w:jc w:val="left"/>
        <w:rPr>
          <w:rFonts w:eastAsia="Times New Roman" w:cstheme="minorHAnsi"/>
          <w:sz w:val="22"/>
          <w:lang w:bidi="ar-SA"/>
        </w:rPr>
      </w:pPr>
      <w:r w:rsidRPr="00973C52">
        <w:rPr>
          <w:rFonts w:ascii="Arial" w:hAnsi="Arial" w:cs="Arial"/>
          <w:noProof/>
          <w:color w:val="444444"/>
          <w:sz w:val="22"/>
          <w:lang w:bidi="ar-SA"/>
        </w:rPr>
        <w:drawing>
          <wp:anchor distT="0" distB="0" distL="114300" distR="114300" simplePos="0" relativeHeight="252687872" behindDoc="0" locked="0" layoutInCell="1" allowOverlap="1" wp14:anchorId="1B68B51F" wp14:editId="1AF9267A">
            <wp:simplePos x="0" y="0"/>
            <wp:positionH relativeFrom="column">
              <wp:posOffset>647700</wp:posOffset>
            </wp:positionH>
            <wp:positionV relativeFrom="paragraph">
              <wp:posOffset>34925</wp:posOffset>
            </wp:positionV>
            <wp:extent cx="160020" cy="147218"/>
            <wp:effectExtent l="0" t="0" r="0" b="5715"/>
            <wp:wrapNone/>
            <wp:docPr id="475" name="Picture 475" descr="Add Line Item As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d Line Item Assista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0020" cy="147218"/>
                    </a:xfrm>
                    <a:prstGeom prst="rect">
                      <a:avLst/>
                    </a:prstGeom>
                    <a:noFill/>
                    <a:ln>
                      <a:noFill/>
                    </a:ln>
                  </pic:spPr>
                </pic:pic>
              </a:graphicData>
            </a:graphic>
            <wp14:sizeRelH relativeFrom="page">
              <wp14:pctWidth>0</wp14:pctWidth>
            </wp14:sizeRelH>
            <wp14:sizeRelV relativeFrom="page">
              <wp14:pctHeight>0</wp14:pctHeight>
            </wp14:sizeRelV>
          </wp:anchor>
        </w:drawing>
      </w:r>
      <w:r w:rsidR="000B3E77" w:rsidRPr="00973C52">
        <w:rPr>
          <w:rFonts w:eastAsia="Times New Roman" w:cstheme="minorHAnsi"/>
          <w:sz w:val="22"/>
          <w:lang w:bidi="ar-SA"/>
        </w:rPr>
        <w:t>Line</w:t>
      </w:r>
      <w:r w:rsidRPr="00973C52">
        <w:rPr>
          <w:rFonts w:eastAsia="Times New Roman" w:cstheme="minorHAnsi"/>
          <w:sz w:val="22"/>
          <w:lang w:bidi="ar-SA"/>
        </w:rPr>
        <w:t xml:space="preserve"> Item </w:t>
      </w:r>
      <w:r w:rsidR="00B00369" w:rsidRPr="00973C52">
        <w:rPr>
          <w:rFonts w:eastAsia="Times New Roman" w:cstheme="minorHAnsi"/>
          <w:sz w:val="22"/>
          <w:lang w:bidi="ar-SA"/>
        </w:rPr>
        <w:t>Assistant</w:t>
      </w:r>
    </w:p>
    <w:p w:rsidR="004617CB" w:rsidRPr="00973C52" w:rsidRDefault="00971206" w:rsidP="00B93BCA">
      <w:pPr>
        <w:spacing w:line="360" w:lineRule="auto"/>
        <w:ind w:left="1584" w:right="0"/>
        <w:jc w:val="left"/>
        <w:rPr>
          <w:rFonts w:eastAsia="Times New Roman" w:cstheme="minorHAnsi"/>
          <w:sz w:val="22"/>
          <w:lang w:bidi="ar-SA"/>
        </w:rPr>
      </w:pPr>
      <w:r w:rsidRPr="00973C52">
        <w:rPr>
          <w:rFonts w:ascii="Arial" w:hAnsi="Arial" w:cs="Arial"/>
          <w:noProof/>
          <w:color w:val="444444"/>
          <w:sz w:val="22"/>
          <w:lang w:bidi="ar-SA"/>
        </w:rPr>
        <w:drawing>
          <wp:anchor distT="0" distB="0" distL="114300" distR="114300" simplePos="0" relativeHeight="252751360" behindDoc="0" locked="0" layoutInCell="1" allowOverlap="1" wp14:anchorId="6345E358" wp14:editId="0B2F9CAF">
            <wp:simplePos x="0" y="0"/>
            <wp:positionH relativeFrom="column">
              <wp:posOffset>655930</wp:posOffset>
            </wp:positionH>
            <wp:positionV relativeFrom="paragraph">
              <wp:posOffset>-635</wp:posOffset>
            </wp:positionV>
            <wp:extent cx="153035" cy="153035"/>
            <wp:effectExtent l="0" t="0" r="0" b="0"/>
            <wp:wrapNone/>
            <wp:docPr id="450" name="Picture 450" descr="http://tcores-vu.mc.vanderbilt.edu/images/icons/dele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ores-vu.mc.vanderbilt.edu/images/icons/delete.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14:sizeRelH relativeFrom="page">
              <wp14:pctWidth>0</wp14:pctWidth>
            </wp14:sizeRelH>
            <wp14:sizeRelV relativeFrom="page">
              <wp14:pctHeight>0</wp14:pctHeight>
            </wp14:sizeRelV>
          </wp:anchor>
        </w:drawing>
      </w:r>
      <w:r w:rsidR="000B3E77" w:rsidRPr="00973C52">
        <w:rPr>
          <w:rFonts w:ascii="Arial" w:hAnsi="Arial" w:cs="Arial"/>
          <w:noProof/>
          <w:color w:val="444444"/>
          <w:sz w:val="22"/>
          <w:lang w:bidi="ar-SA"/>
        </w:rPr>
        <w:drawing>
          <wp:anchor distT="0" distB="0" distL="114300" distR="114300" simplePos="0" relativeHeight="252689920" behindDoc="0" locked="0" layoutInCell="1" allowOverlap="1" wp14:anchorId="3C9AA6C3" wp14:editId="13FC61BB">
            <wp:simplePos x="0" y="0"/>
            <wp:positionH relativeFrom="column">
              <wp:posOffset>647700</wp:posOffset>
            </wp:positionH>
            <wp:positionV relativeFrom="paragraph">
              <wp:posOffset>221615</wp:posOffset>
            </wp:positionV>
            <wp:extent cx="167640" cy="153670"/>
            <wp:effectExtent l="0" t="0" r="3810" b="0"/>
            <wp:wrapNone/>
            <wp:docPr id="477" name="Picture 477" descr="Add Line Item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dd Line Item Comme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7640" cy="153670"/>
                    </a:xfrm>
                    <a:prstGeom prst="rect">
                      <a:avLst/>
                    </a:prstGeom>
                    <a:noFill/>
                    <a:ln>
                      <a:noFill/>
                    </a:ln>
                  </pic:spPr>
                </pic:pic>
              </a:graphicData>
            </a:graphic>
            <wp14:sizeRelH relativeFrom="page">
              <wp14:pctWidth>0</wp14:pctWidth>
            </wp14:sizeRelH>
            <wp14:sizeRelV relativeFrom="page">
              <wp14:pctHeight>0</wp14:pctHeight>
            </wp14:sizeRelV>
          </wp:anchor>
        </w:drawing>
      </w:r>
      <w:r w:rsidR="000B3E77" w:rsidRPr="00973C52">
        <w:rPr>
          <w:rFonts w:ascii="Arial" w:hAnsi="Arial" w:cs="Arial"/>
          <w:noProof/>
          <w:color w:val="444444"/>
          <w:sz w:val="22"/>
          <w:lang w:bidi="ar-SA"/>
        </w:rPr>
        <w:t>Delete</w:t>
      </w:r>
      <w:r w:rsidR="004617CB" w:rsidRPr="00973C52">
        <w:rPr>
          <w:rFonts w:eastAsia="Times New Roman" w:cstheme="minorHAnsi"/>
          <w:sz w:val="22"/>
          <w:lang w:bidi="ar-SA"/>
        </w:rPr>
        <w:t xml:space="preserve"> the line item</w:t>
      </w:r>
    </w:p>
    <w:p w:rsidR="000B3E77" w:rsidRDefault="000B3E77" w:rsidP="00B550C5">
      <w:pPr>
        <w:ind w:left="1584" w:right="0"/>
        <w:jc w:val="left"/>
        <w:rPr>
          <w:rFonts w:eastAsia="Times New Roman" w:cstheme="minorHAnsi"/>
          <w:sz w:val="22"/>
          <w:lang w:bidi="ar-SA"/>
        </w:rPr>
      </w:pPr>
      <w:r w:rsidRPr="00973C52">
        <w:rPr>
          <w:rFonts w:ascii="Arial" w:hAnsi="Arial" w:cs="Arial"/>
          <w:noProof/>
          <w:color w:val="444444"/>
          <w:sz w:val="22"/>
          <w:lang w:bidi="ar-SA"/>
        </w:rPr>
        <w:drawing>
          <wp:anchor distT="0" distB="0" distL="114300" distR="114300" simplePos="0" relativeHeight="252690944" behindDoc="0" locked="0" layoutInCell="1" allowOverlap="1" wp14:anchorId="543E0312" wp14:editId="6A08B5F5">
            <wp:simplePos x="0" y="0"/>
            <wp:positionH relativeFrom="column">
              <wp:posOffset>1836420</wp:posOffset>
            </wp:positionH>
            <wp:positionV relativeFrom="paragraph">
              <wp:posOffset>156210</wp:posOffset>
            </wp:positionV>
            <wp:extent cx="152400" cy="152400"/>
            <wp:effectExtent l="0" t="0" r="0" b="0"/>
            <wp:wrapNone/>
            <wp:docPr id="85" name="Picture 85" descr="Edit Line Item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dit Line Item Commen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3C52">
        <w:rPr>
          <w:rFonts w:ascii="Arial" w:hAnsi="Arial" w:cs="Arial"/>
          <w:noProof/>
          <w:color w:val="444444"/>
          <w:sz w:val="22"/>
          <w:lang w:bidi="ar-SA"/>
        </w:rPr>
        <w:t>L</w:t>
      </w:r>
      <w:r w:rsidR="0076619C" w:rsidRPr="00973C52">
        <w:rPr>
          <w:rFonts w:eastAsia="Times New Roman" w:cstheme="minorHAnsi"/>
          <w:sz w:val="22"/>
          <w:lang w:bidi="ar-SA"/>
        </w:rPr>
        <w:t>line</w:t>
      </w:r>
      <w:r w:rsidR="004617CB" w:rsidRPr="00973C52">
        <w:rPr>
          <w:rFonts w:eastAsia="Times New Roman" w:cstheme="minorHAnsi"/>
          <w:sz w:val="22"/>
          <w:lang w:bidi="ar-SA"/>
        </w:rPr>
        <w:t xml:space="preserve"> Item Detail pop-up and allow comments to be entered. If comments have been entered the icon will change to</w:t>
      </w:r>
      <w:r w:rsidR="004C328C">
        <w:rPr>
          <w:rFonts w:eastAsia="Times New Roman" w:cstheme="minorHAnsi"/>
          <w:sz w:val="22"/>
          <w:lang w:bidi="ar-SA"/>
        </w:rPr>
        <w:t xml:space="preserve">       </w:t>
      </w:r>
      <w:r w:rsidR="004617CB" w:rsidRPr="00973C52">
        <w:rPr>
          <w:rFonts w:eastAsia="Times New Roman" w:cstheme="minorHAnsi"/>
          <w:sz w:val="22"/>
          <w:lang w:bidi="ar-SA"/>
        </w:rPr>
        <w:t xml:space="preserve"> bright green   </w:t>
      </w:r>
    </w:p>
    <w:p w:rsidR="003A50B5" w:rsidRPr="00973C52" w:rsidRDefault="003A50B5" w:rsidP="00B550C5">
      <w:pPr>
        <w:ind w:left="1584" w:right="0"/>
        <w:jc w:val="left"/>
        <w:rPr>
          <w:rFonts w:eastAsia="Times New Roman" w:cstheme="minorHAnsi"/>
          <w:sz w:val="22"/>
          <w:lang w:bidi="ar-SA"/>
        </w:rPr>
      </w:pPr>
    </w:p>
    <w:p w:rsidR="00754645" w:rsidRPr="00973C52" w:rsidRDefault="000B3E77" w:rsidP="00B550C5">
      <w:pPr>
        <w:spacing w:line="360" w:lineRule="auto"/>
        <w:ind w:left="1584" w:right="0"/>
        <w:jc w:val="left"/>
        <w:rPr>
          <w:rFonts w:eastAsia="Times New Roman" w:cstheme="minorHAnsi"/>
          <w:sz w:val="22"/>
          <w:lang w:bidi="ar-SA"/>
        </w:rPr>
      </w:pPr>
      <w:r w:rsidRPr="00973C52">
        <w:rPr>
          <w:rFonts w:ascii="Arial" w:hAnsi="Arial" w:cs="Arial"/>
          <w:noProof/>
          <w:color w:val="444444"/>
          <w:sz w:val="22"/>
          <w:lang w:bidi="ar-SA"/>
        </w:rPr>
        <w:drawing>
          <wp:anchor distT="0" distB="0" distL="114300" distR="114300" simplePos="0" relativeHeight="252691968" behindDoc="0" locked="0" layoutInCell="1" allowOverlap="1" wp14:anchorId="6B3971D6" wp14:editId="15D105EC">
            <wp:simplePos x="0" y="0"/>
            <wp:positionH relativeFrom="column">
              <wp:posOffset>640080</wp:posOffset>
            </wp:positionH>
            <wp:positionV relativeFrom="paragraph">
              <wp:posOffset>-17780</wp:posOffset>
            </wp:positionV>
            <wp:extent cx="160020" cy="160020"/>
            <wp:effectExtent l="0" t="0" r="0" b="0"/>
            <wp:wrapNone/>
            <wp:docPr id="1024" name="Picture 1024" descr="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pu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3C52">
        <w:rPr>
          <w:rFonts w:eastAsia="Times New Roman" w:cstheme="minorHAnsi"/>
          <w:sz w:val="22"/>
          <w:lang w:bidi="ar-SA"/>
        </w:rPr>
        <w:t>Will Display a calendar to select dates</w:t>
      </w:r>
    </w:p>
    <w:p w:rsidR="004C328C" w:rsidRDefault="00754645" w:rsidP="00B550C5">
      <w:pPr>
        <w:spacing w:line="360" w:lineRule="auto"/>
        <w:ind w:left="1584" w:right="0"/>
        <w:jc w:val="left"/>
        <w:rPr>
          <w:rFonts w:eastAsia="Times New Roman" w:cstheme="minorHAnsi"/>
          <w:szCs w:val="20"/>
          <w:lang w:bidi="ar-SA"/>
        </w:rPr>
      </w:pPr>
      <w:r w:rsidRPr="00973C52">
        <w:rPr>
          <w:rFonts w:ascii="Arial" w:hAnsi="Arial" w:cs="Arial"/>
          <w:noProof/>
          <w:color w:val="444444"/>
          <w:sz w:val="22"/>
          <w:lang w:bidi="ar-SA"/>
        </w:rPr>
        <w:drawing>
          <wp:anchor distT="0" distB="0" distL="114300" distR="114300" simplePos="0" relativeHeight="252750336" behindDoc="0" locked="0" layoutInCell="1" allowOverlap="1" wp14:anchorId="0EDCE6DC" wp14:editId="4B913B45">
            <wp:simplePos x="0" y="0"/>
            <wp:positionH relativeFrom="column">
              <wp:posOffset>712122</wp:posOffset>
            </wp:positionH>
            <wp:positionV relativeFrom="paragraph">
              <wp:posOffset>2540</wp:posOffset>
            </wp:positionV>
            <wp:extent cx="132715" cy="132715"/>
            <wp:effectExtent l="0" t="0" r="635" b="635"/>
            <wp:wrapNone/>
            <wp:docPr id="32" name="Picture 32" descr="http://tcores-vu.mc.vanderbilt.edu/images/icon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ores-vu.mc.vanderbilt.edu/images/icons/edi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2715" cy="13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3C52">
        <w:rPr>
          <w:rFonts w:eastAsia="Times New Roman" w:cstheme="minorHAnsi"/>
          <w:sz w:val="22"/>
          <w:lang w:bidi="ar-SA"/>
        </w:rPr>
        <w:t>Edit Item</w:t>
      </w:r>
      <w:r>
        <w:rPr>
          <w:rFonts w:eastAsia="Times New Roman" w:cstheme="minorHAnsi"/>
          <w:szCs w:val="20"/>
          <w:lang w:bidi="ar-SA"/>
        </w:rPr>
        <w:t xml:space="preserve"> </w:t>
      </w:r>
    </w:p>
    <w:p w:rsidR="00FC5031" w:rsidRDefault="00FC5031" w:rsidP="00B550C5">
      <w:pPr>
        <w:spacing w:line="360" w:lineRule="auto"/>
        <w:ind w:left="1584" w:right="0"/>
        <w:jc w:val="left"/>
        <w:rPr>
          <w:rFonts w:eastAsia="Times New Roman" w:cstheme="minorHAnsi"/>
          <w:color w:val="FF0000"/>
          <w:szCs w:val="20"/>
          <w:lang w:bidi="ar-SA"/>
        </w:rPr>
      </w:pPr>
    </w:p>
    <w:p w:rsidR="008A293E" w:rsidRPr="00FC5031" w:rsidRDefault="008A293E" w:rsidP="00B550C5">
      <w:pPr>
        <w:spacing w:line="360" w:lineRule="auto"/>
        <w:ind w:left="1584" w:right="0"/>
        <w:jc w:val="left"/>
        <w:rPr>
          <w:rFonts w:eastAsia="Times New Roman" w:cstheme="minorHAnsi"/>
          <w:color w:val="FF0000"/>
          <w:szCs w:val="20"/>
          <w:lang w:bidi="ar-SA"/>
        </w:rPr>
      </w:pPr>
    </w:p>
    <w:p w:rsidR="00EA0E2A" w:rsidRDefault="00651C73" w:rsidP="00174177">
      <w:pPr>
        <w:spacing w:line="360" w:lineRule="auto"/>
        <w:ind w:left="0" w:right="0"/>
        <w:jc w:val="center"/>
        <w:rPr>
          <w:rFonts w:eastAsia="Times New Roman" w:cstheme="minorHAnsi"/>
          <w:b/>
          <w:sz w:val="28"/>
          <w:szCs w:val="28"/>
          <w:u w:val="single"/>
          <w:lang w:bidi="ar-SA"/>
        </w:rPr>
      </w:pPr>
      <w:r w:rsidRPr="00BC125A">
        <w:rPr>
          <w:rFonts w:eastAsia="Times New Roman" w:cstheme="minorHAnsi"/>
          <w:szCs w:val="20"/>
          <w:lang w:bidi="ar-SA"/>
        </w:rPr>
        <w:br w:type="page"/>
      </w:r>
      <w:r w:rsidR="004801C3" w:rsidRPr="004801C3">
        <w:rPr>
          <w:rFonts w:eastAsia="Times New Roman" w:cstheme="minorHAnsi"/>
          <w:b/>
          <w:sz w:val="28"/>
          <w:szCs w:val="28"/>
          <w:u w:val="single"/>
          <w:lang w:bidi="ar-SA"/>
        </w:rPr>
        <w:t>CORES Documentation pages could have:</w:t>
      </w:r>
    </w:p>
    <w:p w:rsidR="00EA0E2A" w:rsidRPr="005027C6" w:rsidRDefault="004801C3" w:rsidP="007D39D2">
      <w:pPr>
        <w:shd w:val="clear" w:color="auto" w:fill="FFFFFF"/>
        <w:ind w:left="2160" w:right="0" w:hanging="1710"/>
        <w:rPr>
          <w:rFonts w:eastAsia="Times New Roman" w:cstheme="minorHAnsi"/>
          <w:sz w:val="22"/>
          <w:lang w:bidi="ar-SA"/>
        </w:rPr>
      </w:pPr>
      <w:r w:rsidRPr="004801C3">
        <w:rPr>
          <w:rFonts w:eastAsia="Times New Roman" w:cstheme="minorHAnsi"/>
          <w:b/>
          <w:color w:val="0000FF"/>
          <w:szCs w:val="20"/>
          <w:lang w:bidi="ar-SA"/>
        </w:rPr>
        <w:t xml:space="preserve">Blue Colored Text  </w:t>
      </w:r>
      <w:r w:rsidR="00387FD5">
        <w:rPr>
          <w:rFonts w:eastAsia="Times New Roman" w:cstheme="minorHAnsi"/>
          <w:b/>
          <w:color w:val="0000FF"/>
          <w:szCs w:val="20"/>
          <w:lang w:bidi="ar-SA"/>
        </w:rPr>
        <w:tab/>
      </w:r>
      <w:r w:rsidRPr="005027C6">
        <w:rPr>
          <w:rFonts w:eastAsia="Times New Roman" w:cstheme="minorHAnsi"/>
          <w:sz w:val="22"/>
          <w:lang w:bidi="ar-SA"/>
        </w:rPr>
        <w:t>When blue colored text is displayed in the manual, there is a hyperlink with more information attached to that text.  To use the hyperlink place the cursor over the text, (a pop up will display) hold the control key down and click at the same time.  This will send the user to the page and paragraph in the docu</w:t>
      </w:r>
      <w:r w:rsidR="00044D88">
        <w:rPr>
          <w:rFonts w:eastAsia="Times New Roman" w:cstheme="minorHAnsi"/>
          <w:sz w:val="22"/>
          <w:lang w:bidi="ar-SA"/>
        </w:rPr>
        <w:t>ment with the added information.</w:t>
      </w:r>
    </w:p>
    <w:p w:rsidR="00EA0E2A" w:rsidRDefault="00EA0E2A" w:rsidP="007D39D2">
      <w:pPr>
        <w:shd w:val="clear" w:color="auto" w:fill="FFFFFF"/>
        <w:ind w:left="2160" w:right="0"/>
        <w:rPr>
          <w:rFonts w:eastAsia="Times New Roman" w:cstheme="minorHAnsi"/>
          <w:b/>
          <w:szCs w:val="20"/>
          <w:lang w:bidi="ar-SA"/>
        </w:rPr>
      </w:pPr>
    </w:p>
    <w:p w:rsidR="00EA0E2A" w:rsidRPr="005027C6" w:rsidRDefault="004801C3" w:rsidP="007C3DC6">
      <w:pPr>
        <w:pStyle w:val="ListParagraph"/>
        <w:numPr>
          <w:ilvl w:val="0"/>
          <w:numId w:val="148"/>
        </w:numPr>
        <w:spacing w:after="120"/>
        <w:ind w:right="0"/>
        <w:rPr>
          <w:rFonts w:cstheme="minorHAnsi"/>
          <w:sz w:val="22"/>
        </w:rPr>
      </w:pPr>
      <w:r w:rsidRPr="005027C6">
        <w:rPr>
          <w:rFonts w:cstheme="minorHAnsi"/>
          <w:b/>
          <w:sz w:val="22"/>
        </w:rPr>
        <w:t>“This option will be displayed only when it has been turned on in Core Functionality controls.”</w:t>
      </w:r>
      <w:r w:rsidRPr="005027C6">
        <w:rPr>
          <w:rFonts w:cstheme="minorHAnsi"/>
          <w:sz w:val="22"/>
        </w:rPr>
        <w:t xml:space="preserve">  -  This explains why you may see some items in the manual but do not see them when you are working in CORES</w:t>
      </w:r>
      <w:r w:rsidR="00044D88">
        <w:rPr>
          <w:rFonts w:cstheme="minorHAnsi"/>
          <w:sz w:val="22"/>
        </w:rPr>
        <w:t>.</w:t>
      </w:r>
      <w:r w:rsidRPr="005027C6">
        <w:rPr>
          <w:rFonts w:cstheme="minorHAnsi"/>
          <w:sz w:val="22"/>
        </w:rPr>
        <w:t xml:space="preserve">    </w:t>
      </w:r>
    </w:p>
    <w:p w:rsidR="00EA0E2A" w:rsidRPr="005027C6" w:rsidRDefault="004801C3" w:rsidP="007C3DC6">
      <w:pPr>
        <w:pStyle w:val="StyleListParagraph10ptBoldText1Justified"/>
        <w:numPr>
          <w:ilvl w:val="0"/>
          <w:numId w:val="148"/>
        </w:numPr>
        <w:spacing w:after="120"/>
        <w:ind w:right="720"/>
        <w:rPr>
          <w:sz w:val="22"/>
          <w:szCs w:val="22"/>
        </w:rPr>
      </w:pPr>
      <w:r w:rsidRPr="005027C6">
        <w:rPr>
          <w:b/>
          <w:sz w:val="22"/>
          <w:szCs w:val="22"/>
        </w:rPr>
        <w:t xml:space="preserve">“Some Fields and buttons are role specific and may not display for all </w:t>
      </w:r>
      <w:r w:rsidR="00862D28" w:rsidRPr="005027C6">
        <w:rPr>
          <w:b/>
          <w:sz w:val="22"/>
          <w:szCs w:val="22"/>
        </w:rPr>
        <w:t>users”</w:t>
      </w:r>
      <w:r w:rsidRPr="005027C6">
        <w:rPr>
          <w:rFonts w:cstheme="minorHAnsi"/>
          <w:sz w:val="22"/>
          <w:szCs w:val="22"/>
        </w:rPr>
        <w:t xml:space="preserve"> </w:t>
      </w:r>
      <w:r w:rsidR="00862D28" w:rsidRPr="005027C6">
        <w:rPr>
          <w:rFonts w:cstheme="minorHAnsi"/>
          <w:sz w:val="22"/>
          <w:szCs w:val="22"/>
        </w:rPr>
        <w:t>- This</w:t>
      </w:r>
      <w:r w:rsidRPr="005027C6">
        <w:rPr>
          <w:rFonts w:cstheme="minorHAnsi"/>
          <w:sz w:val="22"/>
          <w:szCs w:val="22"/>
        </w:rPr>
        <w:t xml:space="preserve"> </w:t>
      </w:r>
      <w:r w:rsidR="000434FD" w:rsidRPr="005027C6">
        <w:rPr>
          <w:rFonts w:cstheme="minorHAnsi"/>
          <w:sz w:val="22"/>
          <w:szCs w:val="22"/>
        </w:rPr>
        <w:t xml:space="preserve">also </w:t>
      </w:r>
      <w:r w:rsidRPr="005027C6">
        <w:rPr>
          <w:rFonts w:cstheme="minorHAnsi"/>
          <w:sz w:val="22"/>
          <w:szCs w:val="22"/>
        </w:rPr>
        <w:t>explains why you may see some items in the manual but do not see them when you are working in CORES</w:t>
      </w:r>
      <w:r w:rsidR="00AE2B61">
        <w:rPr>
          <w:rFonts w:cstheme="minorHAnsi"/>
          <w:sz w:val="22"/>
          <w:szCs w:val="22"/>
        </w:rPr>
        <w:t>.</w:t>
      </w:r>
    </w:p>
    <w:p w:rsidR="006C2FA7" w:rsidRPr="005027C6" w:rsidRDefault="004801C3" w:rsidP="007C3DC6">
      <w:pPr>
        <w:pStyle w:val="ListParagraph"/>
        <w:numPr>
          <w:ilvl w:val="0"/>
          <w:numId w:val="148"/>
        </w:numPr>
        <w:spacing w:before="80"/>
        <w:ind w:right="0"/>
        <w:rPr>
          <w:b/>
          <w:sz w:val="22"/>
        </w:rPr>
      </w:pPr>
      <w:r w:rsidRPr="005027C6">
        <w:rPr>
          <w:b/>
          <w:sz w:val="22"/>
        </w:rPr>
        <w:t>Frequently used abbreviations:</w:t>
      </w:r>
    </w:p>
    <w:p w:rsidR="00B550C5" w:rsidRDefault="00973C52" w:rsidP="007D39D2">
      <w:pPr>
        <w:spacing w:before="80" w:after="80"/>
        <w:ind w:left="1166" w:right="0"/>
        <w:rPr>
          <w:sz w:val="22"/>
        </w:rPr>
      </w:pPr>
      <w:r>
        <w:rPr>
          <w:b/>
          <w:sz w:val="22"/>
        </w:rPr>
        <w:t>CAB</w:t>
      </w:r>
      <w:r w:rsidR="00B550C5">
        <w:rPr>
          <w:b/>
          <w:sz w:val="22"/>
        </w:rPr>
        <w:t xml:space="preserve">N </w:t>
      </w:r>
      <w:r w:rsidR="00E30851">
        <w:rPr>
          <w:b/>
          <w:sz w:val="22"/>
        </w:rPr>
        <w:t>– Center</w:t>
      </w:r>
      <w:r w:rsidR="00B550C5" w:rsidRPr="00B550C5">
        <w:rPr>
          <w:sz w:val="22"/>
        </w:rPr>
        <w:t xml:space="preserve"> Administrator of </w:t>
      </w:r>
      <w:r w:rsidR="00487CC9">
        <w:rPr>
          <w:sz w:val="22"/>
        </w:rPr>
        <w:t xml:space="preserve">Billing </w:t>
      </w:r>
      <w:r w:rsidR="00916CEE">
        <w:rPr>
          <w:sz w:val="22"/>
        </w:rPr>
        <w:t>Number</w:t>
      </w:r>
      <w:r w:rsidR="00B550C5">
        <w:rPr>
          <w:sz w:val="22"/>
        </w:rPr>
        <w:t>s</w:t>
      </w:r>
    </w:p>
    <w:p w:rsidR="00B550C5" w:rsidRPr="00B550C5" w:rsidRDefault="00B550C5" w:rsidP="007D39D2">
      <w:pPr>
        <w:spacing w:before="80" w:after="80"/>
        <w:ind w:left="1166" w:right="0"/>
        <w:rPr>
          <w:sz w:val="22"/>
        </w:rPr>
      </w:pPr>
      <w:r>
        <w:rPr>
          <w:b/>
          <w:sz w:val="22"/>
        </w:rPr>
        <w:t>CACC</w:t>
      </w:r>
      <w:r w:rsidR="00E30851">
        <w:rPr>
          <w:b/>
          <w:sz w:val="22"/>
        </w:rPr>
        <w:t>- Center</w:t>
      </w:r>
      <w:r>
        <w:rPr>
          <w:sz w:val="22"/>
        </w:rPr>
        <w:t xml:space="preserve"> Administrator of Contributing Centers </w:t>
      </w:r>
    </w:p>
    <w:p w:rsidR="00B550C5" w:rsidRPr="005027C6" w:rsidRDefault="00B550C5" w:rsidP="00B550C5">
      <w:pPr>
        <w:spacing w:before="80" w:after="80"/>
        <w:ind w:left="1166" w:right="0"/>
        <w:rPr>
          <w:sz w:val="22"/>
        </w:rPr>
      </w:pPr>
      <w:r>
        <w:rPr>
          <w:b/>
          <w:sz w:val="22"/>
        </w:rPr>
        <w:t xml:space="preserve">CA </w:t>
      </w:r>
      <w:r>
        <w:rPr>
          <w:sz w:val="22"/>
        </w:rPr>
        <w:t xml:space="preserve">– Core Associates </w:t>
      </w:r>
    </w:p>
    <w:p w:rsidR="00EA0E2A" w:rsidRDefault="004801C3" w:rsidP="007D39D2">
      <w:pPr>
        <w:spacing w:before="80" w:after="80"/>
        <w:ind w:left="1166" w:right="0"/>
        <w:rPr>
          <w:sz w:val="22"/>
        </w:rPr>
      </w:pPr>
      <w:r w:rsidRPr="005027C6">
        <w:rPr>
          <w:b/>
          <w:sz w:val="22"/>
        </w:rPr>
        <w:t xml:space="preserve">DA </w:t>
      </w:r>
      <w:r w:rsidRPr="005027C6">
        <w:rPr>
          <w:sz w:val="22"/>
        </w:rPr>
        <w:t>– Department Administrator</w:t>
      </w:r>
    </w:p>
    <w:p w:rsidR="00EA0E2A" w:rsidRPr="005027C6" w:rsidRDefault="0003607B" w:rsidP="007D39D2">
      <w:pPr>
        <w:spacing w:before="80" w:after="80"/>
        <w:ind w:left="1166" w:right="0"/>
        <w:rPr>
          <w:sz w:val="22"/>
        </w:rPr>
      </w:pPr>
      <w:r w:rsidRPr="005027C6">
        <w:rPr>
          <w:b/>
          <w:sz w:val="22"/>
        </w:rPr>
        <w:t xml:space="preserve">LMA </w:t>
      </w:r>
      <w:r w:rsidRPr="005027C6">
        <w:rPr>
          <w:sz w:val="22"/>
        </w:rPr>
        <w:t>– Lab Manager/Assistants</w:t>
      </w:r>
    </w:p>
    <w:p w:rsidR="00EA0E2A" w:rsidRPr="005027C6" w:rsidRDefault="004801C3" w:rsidP="007D39D2">
      <w:pPr>
        <w:spacing w:after="80"/>
        <w:ind w:left="1166" w:right="0"/>
        <w:jc w:val="left"/>
        <w:rPr>
          <w:rFonts w:cstheme="minorHAnsi"/>
          <w:sz w:val="22"/>
        </w:rPr>
      </w:pPr>
      <w:r w:rsidRPr="005027C6">
        <w:rPr>
          <w:rFonts w:cstheme="minorHAnsi"/>
          <w:b/>
          <w:sz w:val="22"/>
        </w:rPr>
        <w:t xml:space="preserve">OOR </w:t>
      </w:r>
      <w:r w:rsidRPr="005027C6">
        <w:rPr>
          <w:rFonts w:cstheme="minorHAnsi"/>
          <w:sz w:val="22"/>
        </w:rPr>
        <w:t>- Office of Research</w:t>
      </w:r>
    </w:p>
    <w:p w:rsidR="00EA0E2A" w:rsidRPr="005027C6" w:rsidRDefault="004801C3" w:rsidP="007D39D2">
      <w:pPr>
        <w:spacing w:before="80" w:after="80"/>
        <w:ind w:left="1166" w:right="0"/>
        <w:rPr>
          <w:b/>
          <w:sz w:val="22"/>
        </w:rPr>
      </w:pPr>
      <w:r w:rsidRPr="005027C6">
        <w:rPr>
          <w:b/>
          <w:sz w:val="22"/>
        </w:rPr>
        <w:t xml:space="preserve">PCM </w:t>
      </w:r>
      <w:r w:rsidRPr="005027C6">
        <w:rPr>
          <w:sz w:val="22"/>
        </w:rPr>
        <w:t>–</w:t>
      </w:r>
      <w:r w:rsidRPr="005027C6">
        <w:rPr>
          <w:b/>
          <w:sz w:val="22"/>
        </w:rPr>
        <w:t xml:space="preserve"> </w:t>
      </w:r>
      <w:r w:rsidRPr="005027C6">
        <w:rPr>
          <w:sz w:val="22"/>
        </w:rPr>
        <w:t>Product Core Manager</w:t>
      </w:r>
      <w:r w:rsidRPr="005027C6">
        <w:rPr>
          <w:b/>
          <w:sz w:val="22"/>
        </w:rPr>
        <w:t xml:space="preserve"> </w:t>
      </w:r>
    </w:p>
    <w:p w:rsidR="00EA0E2A" w:rsidRPr="005027C6" w:rsidRDefault="004801C3" w:rsidP="007D39D2">
      <w:pPr>
        <w:spacing w:before="80" w:after="80"/>
        <w:ind w:left="1166" w:right="0"/>
        <w:rPr>
          <w:sz w:val="22"/>
        </w:rPr>
      </w:pPr>
      <w:r w:rsidRPr="005027C6">
        <w:rPr>
          <w:b/>
          <w:sz w:val="22"/>
        </w:rPr>
        <w:t>PI</w:t>
      </w:r>
      <w:r w:rsidRPr="005027C6">
        <w:rPr>
          <w:sz w:val="22"/>
        </w:rPr>
        <w:t xml:space="preserve"> - Principal Investigator</w:t>
      </w:r>
    </w:p>
    <w:p w:rsidR="00EA0E2A" w:rsidRPr="005027C6" w:rsidRDefault="004801C3" w:rsidP="007D39D2">
      <w:pPr>
        <w:spacing w:before="80" w:after="80"/>
        <w:ind w:left="1166" w:right="0"/>
        <w:rPr>
          <w:sz w:val="22"/>
        </w:rPr>
      </w:pPr>
      <w:r w:rsidRPr="005027C6">
        <w:rPr>
          <w:b/>
          <w:sz w:val="22"/>
        </w:rPr>
        <w:t>RA</w:t>
      </w:r>
      <w:r w:rsidRPr="005027C6">
        <w:rPr>
          <w:sz w:val="22"/>
        </w:rPr>
        <w:t xml:space="preserve"> – Resource </w:t>
      </w:r>
      <w:r w:rsidR="001F71BB" w:rsidRPr="005027C6">
        <w:rPr>
          <w:sz w:val="22"/>
        </w:rPr>
        <w:t>User</w:t>
      </w:r>
    </w:p>
    <w:p w:rsidR="00EA0E2A" w:rsidRDefault="004801C3" w:rsidP="007D39D2">
      <w:pPr>
        <w:spacing w:after="80"/>
        <w:ind w:left="1170" w:right="0"/>
        <w:jc w:val="left"/>
        <w:rPr>
          <w:rFonts w:cstheme="minorHAnsi"/>
          <w:i/>
          <w:sz w:val="22"/>
        </w:rPr>
      </w:pPr>
      <w:r w:rsidRPr="005027C6">
        <w:rPr>
          <w:b/>
          <w:sz w:val="22"/>
        </w:rPr>
        <w:t xml:space="preserve">SCM - </w:t>
      </w:r>
      <w:r w:rsidRPr="005027C6">
        <w:rPr>
          <w:sz w:val="22"/>
        </w:rPr>
        <w:t xml:space="preserve">Service Core Manager </w:t>
      </w:r>
      <w:r w:rsidR="00387FD5" w:rsidRPr="005027C6">
        <w:rPr>
          <w:rFonts w:cstheme="minorHAnsi"/>
          <w:i/>
          <w:sz w:val="22"/>
        </w:rPr>
        <w:t xml:space="preserve"> </w:t>
      </w:r>
    </w:p>
    <w:p w:rsidR="00A761AB" w:rsidRPr="0086268C" w:rsidRDefault="00A761AB" w:rsidP="00A761AB">
      <w:pPr>
        <w:rPr>
          <w:color w:val="FF0000"/>
        </w:rPr>
      </w:pPr>
    </w:p>
    <w:p w:rsidR="00A761AB" w:rsidRPr="0086268C" w:rsidRDefault="00A761AB" w:rsidP="00A761AB">
      <w:pPr>
        <w:rPr>
          <w:color w:val="FF0000"/>
        </w:rPr>
      </w:pPr>
    </w:p>
    <w:p w:rsidR="004F32CA" w:rsidRPr="00A761AB" w:rsidRDefault="004F32CA" w:rsidP="00A761AB">
      <w:r w:rsidRPr="00A761AB">
        <w:br w:type="page"/>
      </w:r>
    </w:p>
    <w:p w:rsidR="00591624" w:rsidRPr="001C61AC" w:rsidRDefault="001A2D6E" w:rsidP="003001D1">
      <w:pPr>
        <w:pStyle w:val="Heading1"/>
      </w:pPr>
      <w:bookmarkStart w:id="1" w:name="_Toc320087830"/>
      <w:bookmarkStart w:id="2" w:name="_Toc320088316"/>
      <w:bookmarkStart w:id="3" w:name="_Toc286815747"/>
      <w:bookmarkStart w:id="4" w:name="_Toc286821980"/>
      <w:bookmarkStart w:id="5" w:name="_Toc286845668"/>
      <w:bookmarkStart w:id="6" w:name="_Toc410910291"/>
      <w:bookmarkEnd w:id="1"/>
      <w:bookmarkEnd w:id="2"/>
      <w:r w:rsidRPr="001C61AC">
        <w:t>Introduction</w:t>
      </w:r>
      <w:bookmarkEnd w:id="3"/>
      <w:bookmarkEnd w:id="4"/>
      <w:bookmarkEnd w:id="5"/>
      <w:bookmarkEnd w:id="6"/>
    </w:p>
    <w:p w:rsidR="00042D41" w:rsidRDefault="001A2D6E" w:rsidP="007D39D2">
      <w:pPr>
        <w:ind w:right="0"/>
      </w:pPr>
      <w:r w:rsidRPr="00480EE7">
        <w:t xml:space="preserve">In July of 2001, Vanderbilt University Medical Center (VUMC) </w:t>
      </w:r>
      <w:r w:rsidRPr="00C90B34">
        <w:t xml:space="preserve">implemented the Core </w:t>
      </w:r>
      <w:r w:rsidR="00E55F1F" w:rsidRPr="00C90B34">
        <w:t xml:space="preserve">Ordering and Reporting Enterprise </w:t>
      </w:r>
      <w:r w:rsidR="002B63F3" w:rsidRPr="00C90B34">
        <w:t xml:space="preserve">System </w:t>
      </w:r>
      <w:r w:rsidR="00E55F1F" w:rsidRPr="00C90B34">
        <w:t>or CORES</w:t>
      </w:r>
      <w:r w:rsidR="005053B2">
        <w:rPr>
          <w:rFonts w:cstheme="minorHAnsi"/>
        </w:rPr>
        <w:t>™</w:t>
      </w:r>
      <w:r w:rsidRPr="00C90B34">
        <w:t xml:space="preserve">.  This web-based system allows </w:t>
      </w:r>
      <w:r w:rsidR="00BD1C20">
        <w:t>C</w:t>
      </w:r>
      <w:r w:rsidR="00BD1C20" w:rsidRPr="00C90B34">
        <w:t xml:space="preserve">ore </w:t>
      </w:r>
      <w:r w:rsidR="00BD1C20">
        <w:t>M</w:t>
      </w:r>
      <w:r w:rsidR="00BD1C20" w:rsidRPr="00C90B34">
        <w:t xml:space="preserve">anagers </w:t>
      </w:r>
      <w:r w:rsidRPr="00C90B34">
        <w:t xml:space="preserve">to charge services performed to a </w:t>
      </w:r>
      <w:r w:rsidR="00487CC9">
        <w:t xml:space="preserve">Billing </w:t>
      </w:r>
      <w:r w:rsidR="00916CEE">
        <w:t>Number</w:t>
      </w:r>
      <w:r w:rsidRPr="00C90B34">
        <w:t xml:space="preserve"> provided by the customer.  The system generates an electronic invoice to the Principal Investigator for his or her approval.  An upload credit and debit file is provided to the Department of Finance thus eliminating the large majority of paperwork previously needed to invoice customers for services provided.</w:t>
      </w:r>
    </w:p>
    <w:p w:rsidR="00D53AEE" w:rsidRPr="001C61AC" w:rsidRDefault="00D53AEE" w:rsidP="003001D1">
      <w:pPr>
        <w:pStyle w:val="Heading1"/>
      </w:pPr>
      <w:bookmarkStart w:id="7" w:name="_Toc410910292"/>
      <w:r w:rsidRPr="001C61AC">
        <w:t xml:space="preserve">General </w:t>
      </w:r>
      <w:r w:rsidRPr="001E44B4">
        <w:t>Functionality</w:t>
      </w:r>
      <w:bookmarkEnd w:id="7"/>
    </w:p>
    <w:p w:rsidR="00042D41" w:rsidRDefault="00B84455" w:rsidP="007D39D2">
      <w:pPr>
        <w:ind w:right="0"/>
      </w:pPr>
      <w:bookmarkStart w:id="8" w:name="_Toc241306133"/>
      <w:bookmarkStart w:id="9" w:name="_Toc286815751"/>
      <w:bookmarkStart w:id="10" w:name="_Toc286821984"/>
      <w:bookmarkStart w:id="11" w:name="_Toc286845672"/>
      <w:r w:rsidRPr="0055511E">
        <w:t>The Office of Research is constantly updating and enhancing the system in a structured format.  Future releases may include customer on-line item ordering, status of activity and result delivery.  The Office of Research manages a list of system issues and requests for system enhancements</w:t>
      </w:r>
      <w:r w:rsidR="00617B00" w:rsidRPr="0055511E">
        <w:t xml:space="preserve">.   </w:t>
      </w:r>
    </w:p>
    <w:p w:rsidR="00591624" w:rsidRPr="001C61AC" w:rsidRDefault="001A2D6E" w:rsidP="003001D1">
      <w:pPr>
        <w:pStyle w:val="Heading1"/>
      </w:pPr>
      <w:bookmarkStart w:id="12" w:name="_Toc410910293"/>
      <w:r w:rsidRPr="001C61AC">
        <w:t>Overview</w:t>
      </w:r>
      <w:bookmarkEnd w:id="8"/>
      <w:bookmarkEnd w:id="9"/>
      <w:bookmarkEnd w:id="10"/>
      <w:bookmarkEnd w:id="11"/>
      <w:bookmarkEnd w:id="12"/>
    </w:p>
    <w:p w:rsidR="00042D41" w:rsidRDefault="0076619C" w:rsidP="007D39D2">
      <w:pPr>
        <w:ind w:right="0"/>
        <w:rPr>
          <w:noProof/>
          <w:lang w:bidi="ar-SA"/>
        </w:rPr>
      </w:pPr>
      <w:r w:rsidRPr="00475F7F">
        <w:t xml:space="preserve">CORES is an order entry, </w:t>
      </w:r>
      <w:r>
        <w:t xml:space="preserve">billing </w:t>
      </w:r>
      <w:r w:rsidRPr="00475F7F">
        <w:t xml:space="preserve">and reporting system that allows individual cores to enter orders into the system each month.  </w:t>
      </w:r>
      <w:r w:rsidR="001A2D6E" w:rsidRPr="00475F7F">
        <w:t>The Office of Research generates invoices at the beginning of each month for the previous month’s orders.  PIs receive system generated e-mails containing links to CORES where they can view their monthly invoices and usage.</w:t>
      </w:r>
      <w:r w:rsidR="00D738D2">
        <w:t xml:space="preserve">  </w:t>
      </w:r>
      <w:r w:rsidR="001A2D6E" w:rsidRPr="00475F7F">
        <w:t xml:space="preserve">The following is </w:t>
      </w:r>
      <w:r w:rsidR="00D738D2">
        <w:t xml:space="preserve">a </w:t>
      </w:r>
      <w:r w:rsidR="001A2D6E" w:rsidRPr="00475F7F">
        <w:t>general overview of the CORES application at Vanderbilt.  The Office of Research (OOR) is responsible for the maintenance and oversight of the application.  Each core is responsible for entering their orders.  Investigators are responsible for approving their invoices.  Finance uses a debit/credit</w:t>
      </w:r>
      <w:r w:rsidR="001A2D6E" w:rsidRPr="000E20E6">
        <w:t xml:space="preserve"> output file from CORES as an input file into the general ledger.</w:t>
      </w:r>
      <w:r w:rsidR="002A0132" w:rsidRPr="002A0132">
        <w:rPr>
          <w:noProof/>
          <w:lang w:bidi="ar-SA"/>
        </w:rPr>
        <w:t xml:space="preserve"> </w:t>
      </w:r>
    </w:p>
    <w:p w:rsidR="0010346C" w:rsidRDefault="007C30C0" w:rsidP="00E81E95">
      <w:pPr>
        <w:pStyle w:val="StyleListParagraph10ptBoldText1Justified"/>
        <w:rPr>
          <w:noProof/>
          <w:lang w:bidi="ar-SA"/>
        </w:rPr>
      </w:pPr>
      <w:r>
        <w:rPr>
          <w:noProof/>
          <w:lang w:bidi="ar-SA"/>
        </w:rPr>
        <w:drawing>
          <wp:anchor distT="0" distB="0" distL="114300" distR="114300" simplePos="0" relativeHeight="252130816" behindDoc="0" locked="0" layoutInCell="1" allowOverlap="1" wp14:anchorId="1D9BAC7F" wp14:editId="78354339">
            <wp:simplePos x="0" y="0"/>
            <wp:positionH relativeFrom="column">
              <wp:posOffset>243840</wp:posOffset>
            </wp:positionH>
            <wp:positionV relativeFrom="paragraph">
              <wp:posOffset>99060</wp:posOffset>
            </wp:positionV>
            <wp:extent cx="6334760" cy="4751070"/>
            <wp:effectExtent l="0" t="0" r="889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34760" cy="4751070"/>
                    </a:xfrm>
                    <a:prstGeom prst="rect">
                      <a:avLst/>
                    </a:prstGeom>
                    <a:noFill/>
                  </pic:spPr>
                </pic:pic>
              </a:graphicData>
            </a:graphic>
          </wp:anchor>
        </w:drawing>
      </w:r>
    </w:p>
    <w:p w:rsidR="00AB3707" w:rsidRDefault="00AB3707" w:rsidP="00E81E95">
      <w:pPr>
        <w:pStyle w:val="StyleListParagraph10ptBoldText1Justified"/>
        <w:rPr>
          <w:noProof/>
          <w:lang w:bidi="ar-SA"/>
        </w:rPr>
      </w:pPr>
    </w:p>
    <w:p w:rsidR="00AB3707" w:rsidRDefault="00AB3707" w:rsidP="00E81E95">
      <w:pPr>
        <w:pStyle w:val="StyleListParagraph10ptBoldText1Justified"/>
        <w:rPr>
          <w:noProof/>
          <w:lang w:bidi="ar-SA"/>
        </w:rPr>
      </w:pPr>
    </w:p>
    <w:p w:rsidR="00AB3707" w:rsidRDefault="00AB3707" w:rsidP="00E81E95">
      <w:pPr>
        <w:pStyle w:val="StyleListParagraph10ptBoldText1Justified"/>
        <w:rPr>
          <w:noProof/>
          <w:lang w:bidi="ar-SA"/>
        </w:rPr>
      </w:pPr>
    </w:p>
    <w:p w:rsidR="00AB3707" w:rsidRDefault="00AB3707"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AB3707" w:rsidRDefault="00AB3707" w:rsidP="00E81E95">
      <w:pPr>
        <w:pStyle w:val="StyleListParagraph10ptBoldText1Justified"/>
        <w:rPr>
          <w:noProof/>
          <w:lang w:bidi="ar-SA"/>
        </w:rPr>
      </w:pPr>
    </w:p>
    <w:p w:rsidR="00AB3707" w:rsidRDefault="00AB3707" w:rsidP="00E81E95">
      <w:pPr>
        <w:pStyle w:val="StyleListParagraph10ptBoldText1Justified"/>
        <w:rPr>
          <w:noProof/>
          <w:lang w:bidi="ar-SA"/>
        </w:rPr>
      </w:pPr>
    </w:p>
    <w:p w:rsidR="00AB3707" w:rsidRDefault="00AB3707" w:rsidP="00E81E95">
      <w:pPr>
        <w:pStyle w:val="StyleListParagraph10ptBoldText1Justified"/>
        <w:rPr>
          <w:noProof/>
          <w:lang w:bidi="ar-SA"/>
        </w:rPr>
      </w:pPr>
    </w:p>
    <w:p w:rsidR="0081697C" w:rsidRDefault="0081697C" w:rsidP="00E81E95">
      <w:pPr>
        <w:pStyle w:val="StyleListParagraph10ptBoldText1Justified"/>
        <w:rPr>
          <w:noProof/>
          <w:lang w:bidi="ar-SA"/>
        </w:rPr>
      </w:pPr>
    </w:p>
    <w:p w:rsidR="00AB3707" w:rsidRDefault="00AB3707"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281FED" w:rsidRDefault="00281FED"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C86D8D" w:rsidRDefault="00C86D8D"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7C30C0" w:rsidRDefault="007C30C0" w:rsidP="00E81E95">
      <w:pPr>
        <w:pStyle w:val="StyleListParagraph10ptBoldText1Justified"/>
        <w:rPr>
          <w:noProof/>
          <w:lang w:bidi="ar-SA"/>
        </w:rPr>
      </w:pPr>
    </w:p>
    <w:p w:rsidR="00686BC4" w:rsidRDefault="004801C3" w:rsidP="00304344">
      <w:pPr>
        <w:pStyle w:val="Hdg2Deb"/>
      </w:pPr>
      <w:bookmarkStart w:id="13" w:name="_Toc410910294"/>
      <w:bookmarkStart w:id="14" w:name="_Toc241306134"/>
      <w:bookmarkStart w:id="15" w:name="_Toc286815752"/>
      <w:bookmarkStart w:id="16" w:name="_Toc286821985"/>
      <w:bookmarkStart w:id="17" w:name="_Toc286845673"/>
      <w:r w:rsidRPr="004801C3">
        <w:t>Roles</w:t>
      </w:r>
      <w:bookmarkEnd w:id="13"/>
    </w:p>
    <w:bookmarkEnd w:id="14"/>
    <w:bookmarkEnd w:id="15"/>
    <w:bookmarkEnd w:id="16"/>
    <w:bookmarkEnd w:id="17"/>
    <w:p w:rsidR="00606A8F" w:rsidRPr="006D0339" w:rsidRDefault="00724CF5" w:rsidP="00304344">
      <w:pPr>
        <w:pStyle w:val="Hdg2Parargrahstyle"/>
        <w:ind w:left="360"/>
      </w:pPr>
      <w:r w:rsidRPr="00D163BD">
        <w:t>CORES</w:t>
      </w:r>
      <w:r w:rsidR="00FE1BA5" w:rsidRPr="00D163BD">
        <w:t xml:space="preserve"> is a role-based system where each role has specific rights and privileges within the system and each role has a role-specific menu available.</w:t>
      </w:r>
      <w:r w:rsidR="00501645" w:rsidRPr="00D163BD">
        <w:t xml:space="preserve"> </w:t>
      </w:r>
      <w:r w:rsidR="00FE1BA5" w:rsidRPr="00D163BD">
        <w:t xml:space="preserve">Some users may be assigned to more than one role (see </w:t>
      </w:r>
      <w:r w:rsidR="001F71BB" w:rsidRPr="00D163BD">
        <w:t>User</w:t>
      </w:r>
      <w:r w:rsidR="00FE1BA5" w:rsidRPr="00D163BD">
        <w:t xml:space="preserve"> </w:t>
      </w:r>
      <w:r w:rsidR="004801C3" w:rsidRPr="00D163BD">
        <w:t>Maintenance).</w:t>
      </w:r>
      <w:r w:rsidR="00FE1BA5" w:rsidRPr="00D163BD">
        <w:t xml:space="preserve">  If a user is assigned to more than one role the </w:t>
      </w:r>
      <w:r w:rsidR="00FE1BA5" w:rsidRPr="00304344">
        <w:t>user</w:t>
      </w:r>
      <w:r w:rsidR="00FE1BA5" w:rsidRPr="00D163BD">
        <w:t xml:space="preserve"> must select which role he or she would like to use after enter logging in.  A user will not see the list </w:t>
      </w:r>
      <w:r w:rsidR="00FE1BA5" w:rsidRPr="006D0339">
        <w:t>of roles if he or she is only assigned to one role</w:t>
      </w:r>
    </w:p>
    <w:p w:rsidR="000B1A84" w:rsidRPr="006D0339" w:rsidRDefault="00EC4F56" w:rsidP="000B1A84">
      <w:pPr>
        <w:pStyle w:val="Hdg2Parargrahstyle"/>
      </w:pPr>
      <w:r w:rsidRPr="006D0339">
        <w:t xml:space="preserve">A user can be assigned to all roles with the following exceptions: </w:t>
      </w:r>
      <w:r w:rsidR="0010679C" w:rsidRPr="006D0339">
        <w:t xml:space="preserve">   </w:t>
      </w:r>
    </w:p>
    <w:p w:rsidR="000B1A84" w:rsidRPr="006D0339" w:rsidRDefault="001732EF" w:rsidP="000B57C3">
      <w:pPr>
        <w:pStyle w:val="Hdg2Parargrahstyle"/>
        <w:numPr>
          <w:ilvl w:val="0"/>
          <w:numId w:val="365"/>
        </w:numPr>
        <w:ind w:left="1080"/>
        <w:rPr>
          <w:color w:val="auto"/>
        </w:rPr>
      </w:pPr>
      <w:r w:rsidRPr="006D0339">
        <w:rPr>
          <w:color w:val="auto"/>
        </w:rPr>
        <w:t xml:space="preserve">Center Administrator of </w:t>
      </w:r>
      <w:r w:rsidR="00487CC9" w:rsidRPr="006D0339">
        <w:rPr>
          <w:color w:val="auto"/>
        </w:rPr>
        <w:t xml:space="preserve">Billing </w:t>
      </w:r>
      <w:r w:rsidR="00916CEE" w:rsidRPr="006D0339">
        <w:rPr>
          <w:color w:val="auto"/>
        </w:rPr>
        <w:t>Number</w:t>
      </w:r>
      <w:r w:rsidRPr="006D0339">
        <w:rPr>
          <w:color w:val="auto"/>
        </w:rPr>
        <w:t>s</w:t>
      </w:r>
      <w:r w:rsidR="00EC4F56" w:rsidRPr="006D0339">
        <w:rPr>
          <w:color w:val="auto"/>
        </w:rPr>
        <w:t xml:space="preserve"> can</w:t>
      </w:r>
      <w:r w:rsidR="000B1A84" w:rsidRPr="006D0339">
        <w:rPr>
          <w:color w:val="auto"/>
        </w:rPr>
        <w:t xml:space="preserve"> not </w:t>
      </w:r>
      <w:r w:rsidR="00EC4F56" w:rsidRPr="006D0339">
        <w:rPr>
          <w:color w:val="auto"/>
        </w:rPr>
        <w:t xml:space="preserve">be </w:t>
      </w:r>
      <w:r w:rsidR="000B1A84" w:rsidRPr="006D0339">
        <w:rPr>
          <w:color w:val="auto"/>
        </w:rPr>
        <w:t xml:space="preserve">added as </w:t>
      </w:r>
      <w:r w:rsidR="00EC4F56" w:rsidRPr="006D0339">
        <w:rPr>
          <w:color w:val="auto"/>
        </w:rPr>
        <w:t>a PI</w:t>
      </w:r>
      <w:r w:rsidR="00E928EC" w:rsidRPr="006D0339">
        <w:rPr>
          <w:color w:val="auto"/>
        </w:rPr>
        <w:t xml:space="preserve">   </w:t>
      </w:r>
      <w:r w:rsidR="000B1A84" w:rsidRPr="006D0339">
        <w:rPr>
          <w:color w:val="auto"/>
        </w:rPr>
        <w:t xml:space="preserve"> </w:t>
      </w:r>
      <w:r w:rsidR="00E928EC" w:rsidRPr="006D0339">
        <w:rPr>
          <w:color w:val="auto"/>
        </w:rPr>
        <w:t xml:space="preserve"> </w:t>
      </w:r>
    </w:p>
    <w:p w:rsidR="000B1A84" w:rsidRPr="006D0339" w:rsidRDefault="000B1A84" w:rsidP="000B57C3">
      <w:pPr>
        <w:pStyle w:val="PlainText"/>
        <w:numPr>
          <w:ilvl w:val="0"/>
          <w:numId w:val="365"/>
        </w:numPr>
        <w:ind w:left="1080"/>
        <w:jc w:val="both"/>
        <w:rPr>
          <w:sz w:val="20"/>
          <w:szCs w:val="20"/>
        </w:rPr>
      </w:pPr>
      <w:r w:rsidRPr="006D0339">
        <w:rPr>
          <w:sz w:val="20"/>
          <w:szCs w:val="20"/>
        </w:rPr>
        <w:t xml:space="preserve">Center Administrator of </w:t>
      </w:r>
      <w:r w:rsidR="00E928EC" w:rsidRPr="006D0339">
        <w:rPr>
          <w:sz w:val="20"/>
          <w:szCs w:val="20"/>
        </w:rPr>
        <w:t xml:space="preserve">Contributing Centers  can not </w:t>
      </w:r>
      <w:r w:rsidRPr="006D0339">
        <w:rPr>
          <w:sz w:val="20"/>
          <w:szCs w:val="20"/>
        </w:rPr>
        <w:t>be added as a PI</w:t>
      </w:r>
    </w:p>
    <w:p w:rsidR="000B1A84" w:rsidRPr="006D0339" w:rsidRDefault="00EC4F56" w:rsidP="000B57C3">
      <w:pPr>
        <w:pStyle w:val="PlainText"/>
        <w:numPr>
          <w:ilvl w:val="0"/>
          <w:numId w:val="365"/>
        </w:numPr>
        <w:ind w:left="1080"/>
        <w:jc w:val="both"/>
        <w:rPr>
          <w:sz w:val="20"/>
          <w:szCs w:val="20"/>
        </w:rPr>
      </w:pPr>
      <w:r w:rsidRPr="006D0339">
        <w:rPr>
          <w:sz w:val="20"/>
          <w:szCs w:val="20"/>
        </w:rPr>
        <w:t>Other than PI, no other role can be associated to a Resource User</w:t>
      </w:r>
      <w:r w:rsidR="00925549" w:rsidRPr="006D0339">
        <w:rPr>
          <w:sz w:val="20"/>
          <w:szCs w:val="20"/>
        </w:rPr>
        <w:t xml:space="preserve"> </w:t>
      </w:r>
    </w:p>
    <w:p w:rsidR="00EC4F56" w:rsidRPr="006D0339" w:rsidRDefault="00EC4F56" w:rsidP="000B57C3">
      <w:pPr>
        <w:pStyle w:val="PlainText"/>
        <w:numPr>
          <w:ilvl w:val="0"/>
          <w:numId w:val="365"/>
        </w:numPr>
        <w:ind w:left="1080"/>
        <w:jc w:val="both"/>
        <w:rPr>
          <w:sz w:val="20"/>
          <w:szCs w:val="20"/>
        </w:rPr>
      </w:pPr>
      <w:r w:rsidRPr="006D0339">
        <w:rPr>
          <w:sz w:val="20"/>
          <w:szCs w:val="20"/>
        </w:rPr>
        <w:t xml:space="preserve">Lab Manager Assistant cannot be associated to a Service Core Manager or Service Core Manager Associate, unless that SCM or SCMA has another primary role (e.g., PCM, PI, CA of CC/CN, or DA) </w:t>
      </w:r>
    </w:p>
    <w:p w:rsidR="007C30C0" w:rsidRPr="00D163BD" w:rsidRDefault="00FE1BA5" w:rsidP="00247A74">
      <w:pPr>
        <w:pStyle w:val="Hdg2Parargrahstyle"/>
      </w:pPr>
      <w:r w:rsidRPr="006D0339">
        <w:t>The following ar</w:t>
      </w:r>
      <w:bookmarkStart w:id="18" w:name="_Toc286845674"/>
      <w:r w:rsidR="00501645" w:rsidRPr="006D0339">
        <w:t>e valid roles within the system</w:t>
      </w:r>
      <w:r w:rsidR="00BD1C20" w:rsidRPr="006D0339">
        <w:t>:</w:t>
      </w:r>
    </w:p>
    <w:p w:rsidR="00591624" w:rsidRPr="001C61AC" w:rsidRDefault="00C1739D" w:rsidP="004F5EBD">
      <w:pPr>
        <w:pStyle w:val="Hdg3Deb"/>
      </w:pPr>
      <w:bookmarkStart w:id="19" w:name="_Toc299705144"/>
      <w:bookmarkStart w:id="20" w:name="_Toc299962682"/>
      <w:bookmarkStart w:id="21" w:name="_Toc299972175"/>
      <w:bookmarkStart w:id="22" w:name="_Toc299972741"/>
      <w:bookmarkStart w:id="23" w:name="_Toc300138261"/>
      <w:bookmarkStart w:id="24" w:name="_Toc300138920"/>
      <w:bookmarkStart w:id="25" w:name="_Toc300139518"/>
      <w:bookmarkStart w:id="26" w:name="_Toc300140122"/>
      <w:bookmarkStart w:id="27" w:name="_Toc300140785"/>
      <w:bookmarkStart w:id="28" w:name="_Toc300142903"/>
      <w:bookmarkStart w:id="29" w:name="_Toc300143697"/>
      <w:bookmarkStart w:id="30" w:name="_Toc301847367"/>
      <w:bookmarkStart w:id="31" w:name="_Toc301853846"/>
      <w:bookmarkStart w:id="32" w:name="_Toc302383206"/>
      <w:bookmarkStart w:id="33" w:name="_Toc302481360"/>
      <w:bookmarkStart w:id="34" w:name="_Toc302482445"/>
      <w:bookmarkStart w:id="35" w:name="_Toc303073293"/>
      <w:bookmarkStart w:id="36" w:name="_Toc303074324"/>
      <w:bookmarkStart w:id="37" w:name="_Toc303075353"/>
      <w:bookmarkStart w:id="38" w:name="_Toc303076375"/>
      <w:bookmarkStart w:id="39" w:name="_Toc303077397"/>
      <w:bookmarkStart w:id="40" w:name="_Toc303084416"/>
      <w:bookmarkStart w:id="41" w:name="_Toc303152026"/>
      <w:bookmarkStart w:id="42" w:name="_Toc303596706"/>
      <w:bookmarkStart w:id="43" w:name="_Toc302383207"/>
      <w:bookmarkStart w:id="44" w:name="_Toc302481361"/>
      <w:bookmarkStart w:id="45" w:name="_Toc302482446"/>
      <w:bookmarkStart w:id="46" w:name="_Toc303073294"/>
      <w:bookmarkStart w:id="47" w:name="_Toc303074325"/>
      <w:bookmarkStart w:id="48" w:name="_Toc303075354"/>
      <w:bookmarkStart w:id="49" w:name="_Toc303076376"/>
      <w:bookmarkStart w:id="50" w:name="_Toc303077398"/>
      <w:bookmarkStart w:id="51" w:name="_Toc303084417"/>
      <w:bookmarkStart w:id="52" w:name="_Toc303152027"/>
      <w:bookmarkStart w:id="53" w:name="_Toc303596707"/>
      <w:bookmarkStart w:id="54" w:name="_Toc302383210"/>
      <w:bookmarkStart w:id="55" w:name="_Toc302481364"/>
      <w:bookmarkStart w:id="56" w:name="_Toc302482449"/>
      <w:bookmarkStart w:id="57" w:name="_Toc303073297"/>
      <w:bookmarkStart w:id="58" w:name="_Toc303074328"/>
      <w:bookmarkStart w:id="59" w:name="_Toc303075357"/>
      <w:bookmarkStart w:id="60" w:name="_Toc303076379"/>
      <w:bookmarkStart w:id="61" w:name="_Toc303077401"/>
      <w:bookmarkStart w:id="62" w:name="_Toc303084420"/>
      <w:bookmarkStart w:id="63" w:name="_Toc303152030"/>
      <w:bookmarkStart w:id="64" w:name="_Toc303596710"/>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Pr="004833D7">
        <w:t xml:space="preserve"> </w:t>
      </w:r>
      <w:bookmarkStart w:id="65" w:name="_Toc410910295"/>
      <w:r w:rsidR="001A2D6E" w:rsidRPr="00C0340E">
        <w:t xml:space="preserve">Center Administrator of </w:t>
      </w:r>
      <w:r w:rsidR="00487CC9">
        <w:t xml:space="preserve">Billing </w:t>
      </w:r>
      <w:r w:rsidR="00916CEE">
        <w:t>Number</w:t>
      </w:r>
      <w:r w:rsidR="001A2D6E" w:rsidRPr="00C0340E">
        <w:t>s</w:t>
      </w:r>
      <w:bookmarkEnd w:id="18"/>
      <w:bookmarkEnd w:id="65"/>
      <w:r w:rsidR="001A2D6E" w:rsidRPr="00C0340E">
        <w:t xml:space="preserve"> </w:t>
      </w:r>
      <w:r w:rsidR="00170EAE">
        <w:t xml:space="preserve">  </w:t>
      </w:r>
    </w:p>
    <w:p w:rsidR="00591624" w:rsidRPr="00B52D8B" w:rsidRDefault="00FE1BA5" w:rsidP="00304344">
      <w:pPr>
        <w:pStyle w:val="Hdg3paragraphdeb"/>
        <w:ind w:left="450" w:right="0"/>
      </w:pPr>
      <w:r w:rsidRPr="00B52D8B">
        <w:t xml:space="preserve">This role can have specific </w:t>
      </w:r>
      <w:r w:rsidR="00487CC9">
        <w:t xml:space="preserve">Billing </w:t>
      </w:r>
      <w:r w:rsidR="00916CEE">
        <w:t>Number</w:t>
      </w:r>
      <w:r w:rsidRPr="00B52D8B">
        <w:t xml:space="preserve">s assigned allowing for monitoring and reporting on those </w:t>
      </w:r>
      <w:bookmarkStart w:id="66" w:name="_Toc286815753"/>
      <w:bookmarkStart w:id="67" w:name="_Toc286821986"/>
      <w:bookmarkStart w:id="68" w:name="_Toc286845675"/>
      <w:r w:rsidR="00E259C8" w:rsidRPr="00B52D8B">
        <w:t>numbers</w:t>
      </w:r>
      <w:bookmarkEnd w:id="66"/>
      <w:bookmarkEnd w:id="67"/>
      <w:bookmarkEnd w:id="68"/>
      <w:r w:rsidR="00B1244D">
        <w:t>.</w:t>
      </w:r>
    </w:p>
    <w:p w:rsidR="00135FFA" w:rsidRDefault="00135FFA" w:rsidP="004F5EBD">
      <w:pPr>
        <w:pStyle w:val="Hdg3Deb"/>
      </w:pPr>
      <w:bookmarkStart w:id="69" w:name="_Toc410910296"/>
      <w:bookmarkStart w:id="70" w:name="_Toc286815754"/>
      <w:bookmarkStart w:id="71" w:name="_Toc286821987"/>
      <w:bookmarkStart w:id="72" w:name="_Toc286845676"/>
      <w:r>
        <w:t xml:space="preserve">Center </w:t>
      </w:r>
      <w:r w:rsidRPr="00135FFA">
        <w:t>Administrator</w:t>
      </w:r>
      <w:r>
        <w:t xml:space="preserve"> of Contributing Centers</w:t>
      </w:r>
      <w:bookmarkEnd w:id="69"/>
    </w:p>
    <w:p w:rsidR="00135FFA" w:rsidRPr="00E56D04" w:rsidRDefault="00E56D04" w:rsidP="007D39D2">
      <w:pPr>
        <w:pStyle w:val="Hdg3paragraphdeb"/>
        <w:ind w:right="0"/>
        <w:rPr>
          <w:rFonts w:asciiTheme="minorHAnsi" w:hAnsiTheme="minorHAnsi"/>
        </w:rPr>
      </w:pPr>
      <w:r w:rsidRPr="00E56D04">
        <w:rPr>
          <w:rFonts w:asciiTheme="minorHAnsi" w:hAnsiTheme="minorHAnsi" w:cs="Arial"/>
          <w:color w:val="000001"/>
        </w:rPr>
        <w:t>This role can have specific contributing centers assigned allowing for monitoring and reporting on those numbers as well as assigning Billing Numbers to contributing centers</w:t>
      </w:r>
      <w:r w:rsidR="00B1244D" w:rsidRPr="00E56D04">
        <w:rPr>
          <w:rFonts w:asciiTheme="minorHAnsi" w:hAnsiTheme="minorHAnsi"/>
        </w:rPr>
        <w:t>.</w:t>
      </w:r>
    </w:p>
    <w:p w:rsidR="00AD1E0B" w:rsidRPr="0094625E" w:rsidRDefault="00AD1E0B" w:rsidP="004F5EBD">
      <w:pPr>
        <w:pStyle w:val="Hdg3Deb"/>
      </w:pPr>
      <w:bookmarkStart w:id="73" w:name="_Toc286815760"/>
      <w:bookmarkStart w:id="74" w:name="_Toc286821993"/>
      <w:bookmarkStart w:id="75" w:name="_Toc286845682"/>
      <w:r w:rsidRPr="0094625E">
        <w:t xml:space="preserve"> </w:t>
      </w:r>
      <w:bookmarkStart w:id="76" w:name="_Toc410910297"/>
      <w:r w:rsidRPr="0094625E">
        <w:t>Core Associate</w:t>
      </w:r>
      <w:bookmarkEnd w:id="76"/>
    </w:p>
    <w:bookmarkEnd w:id="73"/>
    <w:bookmarkEnd w:id="74"/>
    <w:bookmarkEnd w:id="75"/>
    <w:p w:rsidR="008E47CE" w:rsidRPr="008E6F83" w:rsidRDefault="00B62A65" w:rsidP="008E47CE">
      <w:pPr>
        <w:pStyle w:val="Hdg3paragraphdeb"/>
        <w:ind w:right="0"/>
      </w:pPr>
      <w:r w:rsidRPr="008E6F83">
        <w:t xml:space="preserve">The Core Associate role </w:t>
      </w:r>
      <w:r>
        <w:t>can be</w:t>
      </w:r>
      <w:r w:rsidRPr="008E6F83">
        <w:t xml:space="preserve"> associated to one or more cores</w:t>
      </w:r>
      <w:r>
        <w:t xml:space="preserve"> by the Service</w:t>
      </w:r>
      <w:r w:rsidRPr="008E6F83">
        <w:t xml:space="preserve"> </w:t>
      </w:r>
      <w:r>
        <w:t>Core Manager</w:t>
      </w:r>
      <w:r w:rsidRPr="008E6F83">
        <w:t xml:space="preserve"> </w:t>
      </w:r>
      <w:r>
        <w:t xml:space="preserve">or the Product Core Manager. </w:t>
      </w:r>
      <w:r w:rsidR="00D8237B">
        <w:t xml:space="preserve">CMs </w:t>
      </w:r>
      <w:r w:rsidR="008E47CE" w:rsidRPr="008E6F83">
        <w:t>can set the desired permissions for each individual Core Associate.</w:t>
      </w:r>
      <w:r w:rsidR="00EE3528" w:rsidRPr="008E6F83">
        <w:t xml:space="preserve">  This new role replaces the Lab Mgr/Assistant role as it is related to Service Core Managers.  It also replaces the Service Core Manager –Restricted Role.</w:t>
      </w:r>
    </w:p>
    <w:p w:rsidR="00A5130F" w:rsidRPr="001C61AC" w:rsidRDefault="00A5130F" w:rsidP="004F5EBD">
      <w:pPr>
        <w:pStyle w:val="Hdg3Deb"/>
      </w:pPr>
      <w:bookmarkStart w:id="77" w:name="_Toc410910298"/>
      <w:r w:rsidRPr="001C61AC">
        <w:t>Departmental Administrator</w:t>
      </w:r>
      <w:bookmarkEnd w:id="77"/>
    </w:p>
    <w:bookmarkEnd w:id="70"/>
    <w:bookmarkEnd w:id="71"/>
    <w:bookmarkEnd w:id="72"/>
    <w:p w:rsidR="00591624" w:rsidRPr="003B434F" w:rsidRDefault="00FE1BA5" w:rsidP="007D39D2">
      <w:pPr>
        <w:pStyle w:val="Hdg3paragraphdeb"/>
        <w:ind w:right="0"/>
      </w:pPr>
      <w:r w:rsidRPr="003B434F">
        <w:t>This role has specific departments assigned allowing for monitoring and reporting on those departments.</w:t>
      </w:r>
      <w:r w:rsidR="001A1FE1" w:rsidRPr="003B434F">
        <w:t xml:space="preserve"> </w:t>
      </w:r>
      <w:r w:rsidR="001A2D6E" w:rsidRPr="003B434F">
        <w:t>Department Admin</w:t>
      </w:r>
      <w:r w:rsidR="00663035" w:rsidRPr="003B434F">
        <w:t>istrator</w:t>
      </w:r>
      <w:r w:rsidR="00A86C99" w:rsidRPr="003B434F">
        <w:t>s</w:t>
      </w:r>
      <w:r w:rsidR="001A2D6E" w:rsidRPr="003B434F">
        <w:t xml:space="preserve"> can also Approve/Dispute Invoic</w:t>
      </w:r>
      <w:r w:rsidR="00822FA8" w:rsidRPr="003B434F">
        <w:t>es for PIs in their departments</w:t>
      </w:r>
      <w:r w:rsidR="00B1244D">
        <w:t>.</w:t>
      </w:r>
    </w:p>
    <w:p w:rsidR="00A5130F" w:rsidRPr="00DC44FB" w:rsidRDefault="00C1739D" w:rsidP="004F5EBD">
      <w:pPr>
        <w:pStyle w:val="Hdg3Deb"/>
      </w:pPr>
      <w:bookmarkStart w:id="78" w:name="_Toc286815755"/>
      <w:bookmarkStart w:id="79" w:name="_Toc286821988"/>
      <w:bookmarkStart w:id="80" w:name="_Toc286845677"/>
      <w:r w:rsidRPr="00DC44FB">
        <w:t xml:space="preserve"> </w:t>
      </w:r>
      <w:bookmarkStart w:id="81" w:name="_Toc410910299"/>
      <w:r w:rsidR="00A5130F" w:rsidRPr="00D8237B">
        <w:t>Lab Mgr/Assistant</w:t>
      </w:r>
      <w:bookmarkEnd w:id="81"/>
      <w:r w:rsidR="008E6F83" w:rsidRPr="00D8237B">
        <w:t xml:space="preserve">  </w:t>
      </w:r>
    </w:p>
    <w:bookmarkEnd w:id="78"/>
    <w:bookmarkEnd w:id="79"/>
    <w:bookmarkEnd w:id="80"/>
    <w:p w:rsidR="00591624" w:rsidRPr="008F2D4E" w:rsidRDefault="00FE1BA5" w:rsidP="007D39D2">
      <w:pPr>
        <w:pStyle w:val="Hdg3paragraphdeb"/>
        <w:ind w:right="0"/>
      </w:pPr>
      <w:r w:rsidRPr="008F2D4E">
        <w:t xml:space="preserve">The </w:t>
      </w:r>
      <w:r w:rsidR="00714C0C">
        <w:t>L</w:t>
      </w:r>
      <w:r w:rsidR="00714C0C" w:rsidRPr="008F2D4E">
        <w:t xml:space="preserve">ab </w:t>
      </w:r>
      <w:r w:rsidR="00714C0C">
        <w:t>M</w:t>
      </w:r>
      <w:r w:rsidR="00714C0C" w:rsidRPr="008F2D4E">
        <w:t xml:space="preserve">anager </w:t>
      </w:r>
      <w:r w:rsidRPr="008F2D4E">
        <w:t xml:space="preserve">controls the use of the </w:t>
      </w:r>
      <w:r w:rsidR="00487CC9">
        <w:t xml:space="preserve">Billing </w:t>
      </w:r>
      <w:r w:rsidR="00916CEE">
        <w:t>Number</w:t>
      </w:r>
      <w:r w:rsidRPr="008F2D4E">
        <w:t xml:space="preserve"> card and receives the electronic receipt of any purchases made using the card in the product core.  </w:t>
      </w:r>
      <w:r w:rsidR="001227F9" w:rsidRPr="008F2D4E">
        <w:t xml:space="preserve">This is a </w:t>
      </w:r>
      <w:r w:rsidRPr="008F2D4E">
        <w:t xml:space="preserve">role that allows anyone to access the system as another person.  For example, if Jane Doe is set up as an assistant to Dr. Smith, Jane can log in as herself </w:t>
      </w:r>
      <w:r w:rsidR="00822FA8" w:rsidRPr="008F2D4E">
        <w:t>and review Dr. Smith’s invoices</w:t>
      </w:r>
      <w:r w:rsidR="00B1244D">
        <w:t>.</w:t>
      </w:r>
    </w:p>
    <w:p w:rsidR="00A5130F" w:rsidRPr="00983262" w:rsidRDefault="00A5130F" w:rsidP="004F5EBD">
      <w:pPr>
        <w:pStyle w:val="Hdg3Deb"/>
      </w:pPr>
      <w:bookmarkStart w:id="82" w:name="_Toc410910300"/>
      <w:bookmarkStart w:id="83" w:name="_Toc286815756"/>
      <w:bookmarkStart w:id="84" w:name="_Toc286821989"/>
      <w:bookmarkStart w:id="85" w:name="_Toc286845678"/>
      <w:r w:rsidRPr="00983262">
        <w:t>Office of Research</w:t>
      </w:r>
      <w:bookmarkEnd w:id="82"/>
    </w:p>
    <w:bookmarkEnd w:id="83"/>
    <w:bookmarkEnd w:id="84"/>
    <w:bookmarkEnd w:id="85"/>
    <w:p w:rsidR="00591624" w:rsidRPr="008F2D4E" w:rsidRDefault="00FE1BA5" w:rsidP="007D39D2">
      <w:pPr>
        <w:pStyle w:val="Hdg3paragraphdeb"/>
        <w:ind w:right="0"/>
      </w:pPr>
      <w:r w:rsidRPr="008F2D4E">
        <w:t xml:space="preserve">This role provides oversight of the entire system and can review all centers, departments, users and cores.  This role is primarily responsible for all </w:t>
      </w:r>
      <w:r w:rsidR="00DC7969" w:rsidRPr="008F2D4E">
        <w:t>institutional</w:t>
      </w:r>
      <w:r w:rsidRPr="008F2D4E">
        <w:t xml:space="preserve"> level maintenance and some core level maintenance as well as the running the month</w:t>
      </w:r>
      <w:r w:rsidR="00822FA8" w:rsidRPr="008F2D4E">
        <w:t>ly upload process</w:t>
      </w:r>
      <w:r w:rsidR="00B1244D">
        <w:t>.</w:t>
      </w:r>
    </w:p>
    <w:p w:rsidR="00A5130F" w:rsidRPr="00983262" w:rsidRDefault="00C1739D" w:rsidP="004F5EBD">
      <w:pPr>
        <w:pStyle w:val="Hdg3Deb"/>
      </w:pPr>
      <w:bookmarkStart w:id="86" w:name="_Toc286815757"/>
      <w:bookmarkStart w:id="87" w:name="_Toc286821990"/>
      <w:bookmarkStart w:id="88" w:name="_Toc286845679"/>
      <w:r>
        <w:t xml:space="preserve"> </w:t>
      </w:r>
      <w:bookmarkStart w:id="89" w:name="_Toc410910301"/>
      <w:r w:rsidR="00A5130F" w:rsidRPr="00983262">
        <w:t>Principal Investigator</w:t>
      </w:r>
      <w:bookmarkEnd w:id="89"/>
    </w:p>
    <w:bookmarkEnd w:id="86"/>
    <w:bookmarkEnd w:id="87"/>
    <w:bookmarkEnd w:id="88"/>
    <w:p w:rsidR="00591624" w:rsidRPr="008F2D4E" w:rsidRDefault="00FE1BA5" w:rsidP="007D39D2">
      <w:pPr>
        <w:pStyle w:val="Hdg3paragraphdeb"/>
        <w:ind w:right="0"/>
      </w:pPr>
      <w:r w:rsidRPr="008F2D4E">
        <w:t xml:space="preserve">This role is for the customers of the system that are primarily responsible for correcting </w:t>
      </w:r>
      <w:r w:rsidR="00487CC9">
        <w:t xml:space="preserve">Billing </w:t>
      </w:r>
      <w:r w:rsidR="00916CEE">
        <w:t>Number</w:t>
      </w:r>
      <w:r w:rsidRPr="008F2D4E">
        <w:t xml:space="preserve">s used in orders, and distributing charges between </w:t>
      </w:r>
      <w:r w:rsidR="00487CC9">
        <w:t xml:space="preserve">Billing </w:t>
      </w:r>
      <w:r w:rsidR="00916CEE">
        <w:t>Number</w:t>
      </w:r>
      <w:r w:rsidRPr="008F2D4E">
        <w:t>s and</w:t>
      </w:r>
      <w:r w:rsidR="00822FA8" w:rsidRPr="008F2D4E">
        <w:t xml:space="preserve"> reviewing the monthly invoices</w:t>
      </w:r>
      <w:r w:rsidR="00AA3C18" w:rsidRPr="008F2D4E">
        <w:t xml:space="preserve">.  The Principal Investigators should have at least one </w:t>
      </w:r>
      <w:r w:rsidR="00487CC9">
        <w:t xml:space="preserve">Billing </w:t>
      </w:r>
      <w:r w:rsidR="00916CEE">
        <w:t>Number</w:t>
      </w:r>
      <w:r w:rsidR="00AA3C18" w:rsidRPr="008F2D4E">
        <w:t xml:space="preserve"> assigned but ca</w:t>
      </w:r>
      <w:r w:rsidR="00BD0FB9">
        <w:t>n have more than one assigned.</w:t>
      </w:r>
      <w:r w:rsidR="00BD0FB9" w:rsidRPr="00C037AE">
        <w:t xml:space="preserve"> These accounts can be internal or external accounts.</w:t>
      </w:r>
      <w:r w:rsidR="00BD0FB9">
        <w:t xml:space="preserve"> </w:t>
      </w:r>
      <w:r w:rsidR="00AA3C18" w:rsidRPr="008F2D4E">
        <w:t>The PI can place orders (based on the Core Functionality controls set) and reserve equipment</w:t>
      </w:r>
      <w:r w:rsidR="000A77A4" w:rsidRPr="008F2D4E">
        <w:t xml:space="preserve"> </w:t>
      </w:r>
      <w:r w:rsidR="00AA3C18" w:rsidRPr="008F2D4E">
        <w:t xml:space="preserve">(based on core, resource approval, </w:t>
      </w:r>
      <w:r w:rsidR="00626E08" w:rsidRPr="008F2D4E">
        <w:t>etc.</w:t>
      </w:r>
      <w:r w:rsidR="00AA3C18" w:rsidRPr="008F2D4E">
        <w:t>)</w:t>
      </w:r>
    </w:p>
    <w:p w:rsidR="00A5130F" w:rsidRPr="006A0D26" w:rsidRDefault="00C1739D" w:rsidP="004F5EBD">
      <w:pPr>
        <w:pStyle w:val="Hdg3Deb"/>
      </w:pPr>
      <w:bookmarkStart w:id="90" w:name="_Toc286815758"/>
      <w:bookmarkStart w:id="91" w:name="_Toc286821991"/>
      <w:bookmarkStart w:id="92" w:name="_Toc286845680"/>
      <w:r>
        <w:t xml:space="preserve"> </w:t>
      </w:r>
      <w:bookmarkStart w:id="93" w:name="_Toc410910302"/>
      <w:r w:rsidR="00A5130F" w:rsidRPr="006A0D26">
        <w:t>Product Core Manager</w:t>
      </w:r>
      <w:bookmarkEnd w:id="93"/>
    </w:p>
    <w:bookmarkEnd w:id="90"/>
    <w:bookmarkEnd w:id="91"/>
    <w:bookmarkEnd w:id="92"/>
    <w:p w:rsidR="00591624" w:rsidRPr="008F2D4E" w:rsidRDefault="00FE1BA5" w:rsidP="007D39D2">
      <w:pPr>
        <w:pStyle w:val="Hdg3paragraphdeb"/>
        <w:ind w:right="0"/>
      </w:pPr>
      <w:r w:rsidRPr="008F2D4E">
        <w:t>This role provides product core management inc</w:t>
      </w:r>
      <w:r w:rsidR="00822FA8" w:rsidRPr="008F2D4E">
        <w:t>luding all inventory management</w:t>
      </w:r>
      <w:r w:rsidR="00B1244D">
        <w:t>.</w:t>
      </w:r>
    </w:p>
    <w:p w:rsidR="00A5130F" w:rsidRPr="00983262" w:rsidRDefault="00C1739D" w:rsidP="004F5EBD">
      <w:pPr>
        <w:pStyle w:val="Hdg3Deb"/>
      </w:pPr>
      <w:bookmarkStart w:id="94" w:name="_Toc286815759"/>
      <w:bookmarkStart w:id="95" w:name="_Toc286821992"/>
      <w:bookmarkStart w:id="96" w:name="_Toc286845681"/>
      <w:r>
        <w:t xml:space="preserve"> </w:t>
      </w:r>
      <w:bookmarkStart w:id="97" w:name="_Toc410910303"/>
      <w:r w:rsidR="00A5130F" w:rsidRPr="00983262">
        <w:t xml:space="preserve">Resource </w:t>
      </w:r>
      <w:r w:rsidR="008534FA" w:rsidRPr="008534FA">
        <w:t>User</w:t>
      </w:r>
      <w:bookmarkEnd w:id="97"/>
      <w:r w:rsidR="00A5130F" w:rsidRPr="00983262">
        <w:t xml:space="preserve"> </w:t>
      </w:r>
    </w:p>
    <w:bookmarkEnd w:id="94"/>
    <w:bookmarkEnd w:id="95"/>
    <w:bookmarkEnd w:id="96"/>
    <w:p w:rsidR="00480EE7" w:rsidRPr="0071677B" w:rsidRDefault="00501645" w:rsidP="007D39D2">
      <w:pPr>
        <w:pStyle w:val="Hdg3paragraphdeb"/>
        <w:ind w:right="0"/>
      </w:pPr>
      <w:r w:rsidRPr="006C75EF">
        <w:t>T</w:t>
      </w:r>
      <w:r w:rsidR="00FE1BA5" w:rsidRPr="006C75EF">
        <w:t xml:space="preserve">his role is specifically used for those persons (lab techs, grad students, etc.) that are not in </w:t>
      </w:r>
      <w:r w:rsidR="00603816" w:rsidRPr="006C75EF">
        <w:t>CORES and</w:t>
      </w:r>
      <w:r w:rsidR="00FE1BA5" w:rsidRPr="006C75EF">
        <w:t xml:space="preserve"> whose only purpose in CORES is to reserve resources.  A </w:t>
      </w:r>
      <w:r w:rsidR="008534FA" w:rsidRPr="007462D5">
        <w:t>Resource User (RU)</w:t>
      </w:r>
      <w:r w:rsidR="00FE1BA5" w:rsidRPr="006C75EF">
        <w:t xml:space="preserve"> is not a PI and does not have most of the privileges of a PI, but must be associated to at least one PI.  This association can be created by the OOR, </w:t>
      </w:r>
      <w:r w:rsidR="007D02F7">
        <w:t>CM</w:t>
      </w:r>
      <w:r w:rsidR="00FE1BA5" w:rsidRPr="006C75EF">
        <w:t xml:space="preserve"> or PI (or Lab Mgr/Assistant).  Once associated, </w:t>
      </w:r>
      <w:r w:rsidR="00FE1BA5" w:rsidRPr="0071677B">
        <w:t xml:space="preserve">the Resource </w:t>
      </w:r>
      <w:r w:rsidR="001F71BB" w:rsidRPr="0071677B">
        <w:t>User</w:t>
      </w:r>
      <w:r w:rsidR="00FE1BA5" w:rsidRPr="0071677B">
        <w:t xml:space="preserve"> can reserve resources on-line on behalf of the PI(s</w:t>
      </w:r>
      <w:r w:rsidR="00822FA8" w:rsidRPr="0071677B">
        <w:t>)</w:t>
      </w:r>
      <w:r w:rsidR="00AA3C18" w:rsidRPr="0071677B">
        <w:t xml:space="preserve">.  </w:t>
      </w:r>
      <w:r w:rsidR="00FB31AF" w:rsidRPr="0071677B">
        <w:t xml:space="preserve"> </w:t>
      </w:r>
      <w:r w:rsidR="00AA3C18" w:rsidRPr="0071677B">
        <w:t xml:space="preserve">Typically the </w:t>
      </w:r>
      <w:r w:rsidR="002B7A56" w:rsidRPr="0071677B">
        <w:t xml:space="preserve">RU </w:t>
      </w:r>
      <w:r w:rsidR="00AA3C18" w:rsidRPr="0071677B">
        <w:t xml:space="preserve">does not have his/her own funding. </w:t>
      </w:r>
    </w:p>
    <w:p w:rsidR="00632B70" w:rsidRPr="0071677B" w:rsidRDefault="00632B70" w:rsidP="004F5EBD">
      <w:pPr>
        <w:pStyle w:val="Hdg3Deb"/>
      </w:pPr>
      <w:bookmarkStart w:id="98" w:name="_Toc410910304"/>
      <w:r w:rsidRPr="0071677B">
        <w:t>Self Service Console</w:t>
      </w:r>
      <w:bookmarkEnd w:id="98"/>
      <w:r w:rsidR="009041D3" w:rsidRPr="0071677B">
        <w:t xml:space="preserve">  </w:t>
      </w:r>
    </w:p>
    <w:p w:rsidR="00632B70" w:rsidRPr="0071677B" w:rsidRDefault="00632B70" w:rsidP="001D2F5F">
      <w:pPr>
        <w:pStyle w:val="Hdg3paragraphdeb"/>
        <w:tabs>
          <w:tab w:val="left" w:pos="6120"/>
        </w:tabs>
        <w:ind w:right="0"/>
        <w:rPr>
          <w:color w:val="auto"/>
        </w:rPr>
      </w:pPr>
      <w:r w:rsidRPr="0071677B">
        <w:rPr>
          <w:color w:val="auto"/>
        </w:rPr>
        <w:t xml:space="preserve">This will allow a core to establish a dedicated screen for customer self-service scan-entry or core manager scan-entry of category/description barcodes. </w:t>
      </w:r>
      <w:r w:rsidR="00E41535" w:rsidRPr="0071677B">
        <w:rPr>
          <w:color w:val="auto"/>
        </w:rPr>
        <w:t xml:space="preserve">  </w:t>
      </w:r>
      <w:r w:rsidR="00E41535" w:rsidRPr="0071677B">
        <w:rPr>
          <w:b/>
          <w:color w:val="auto"/>
        </w:rPr>
        <w:t>***NOTE</w:t>
      </w:r>
      <w:r w:rsidR="00E41535" w:rsidRPr="0071677B">
        <w:rPr>
          <w:color w:val="auto"/>
        </w:rPr>
        <w:t xml:space="preserve">:  See </w:t>
      </w:r>
      <w:hyperlink w:anchor="AppendixH" w:history="1">
        <w:r w:rsidR="0076619C" w:rsidRPr="0071677B">
          <w:rPr>
            <w:rStyle w:val="Hyperlink"/>
            <w:rFonts w:ascii="Calibri" w:hAnsi="Calibri"/>
          </w:rPr>
          <w:t>Appendix H</w:t>
        </w:r>
      </w:hyperlink>
      <w:r w:rsidR="00E41535" w:rsidRPr="0071677B">
        <w:rPr>
          <w:color w:val="auto"/>
        </w:rPr>
        <w:t xml:space="preserve"> for information regarding programming the scanner for this </w:t>
      </w:r>
      <w:r w:rsidR="0076619C" w:rsidRPr="0071677B">
        <w:rPr>
          <w:color w:val="auto"/>
        </w:rPr>
        <w:t>self-service</w:t>
      </w:r>
      <w:r w:rsidR="00E41535" w:rsidRPr="0071677B">
        <w:rPr>
          <w:color w:val="auto"/>
        </w:rPr>
        <w:t xml:space="preserve"> console.</w:t>
      </w:r>
    </w:p>
    <w:p w:rsidR="00A5130F" w:rsidRPr="0094625E" w:rsidRDefault="00A5130F" w:rsidP="004F5EBD">
      <w:pPr>
        <w:pStyle w:val="Hdg3Deb"/>
      </w:pPr>
      <w:bookmarkStart w:id="99" w:name="_Toc410910305"/>
      <w:r w:rsidRPr="0094625E">
        <w:t>Service Core Manager</w:t>
      </w:r>
      <w:bookmarkEnd w:id="99"/>
    </w:p>
    <w:p w:rsidR="00AE2B61" w:rsidRDefault="001A2D6E" w:rsidP="00757F7E">
      <w:pPr>
        <w:pStyle w:val="Hdg3paragraphdeb"/>
        <w:ind w:right="0"/>
      </w:pPr>
      <w:r w:rsidRPr="008F2D4E">
        <w:t xml:space="preserve">This role is generally responsible for managing the service </w:t>
      </w:r>
      <w:r w:rsidR="00B01EBF">
        <w:t>core</w:t>
      </w:r>
      <w:r w:rsidRPr="008F2D4E">
        <w:t xml:space="preserve"> and specifically </w:t>
      </w:r>
      <w:r w:rsidR="00822FA8" w:rsidRPr="008F2D4E">
        <w:t>Order Entry</w:t>
      </w:r>
      <w:r w:rsidR="00B1244D">
        <w:t>.</w:t>
      </w:r>
    </w:p>
    <w:p w:rsidR="00AB3707" w:rsidRDefault="00AB3707">
      <w:pPr>
        <w:spacing w:after="200" w:line="276" w:lineRule="auto"/>
        <w:ind w:left="0" w:right="0"/>
        <w:jc w:val="left"/>
      </w:pPr>
    </w:p>
    <w:p w:rsidR="00281FED" w:rsidRDefault="00281FED">
      <w:pPr>
        <w:spacing w:after="200" w:line="276" w:lineRule="auto"/>
        <w:ind w:left="0" w:right="0"/>
        <w:jc w:val="left"/>
      </w:pPr>
    </w:p>
    <w:p w:rsidR="00AE2B61" w:rsidRDefault="00AE2B61">
      <w:pPr>
        <w:spacing w:after="200" w:line="276" w:lineRule="auto"/>
        <w:ind w:left="0" w:right="0"/>
        <w:jc w:val="left"/>
        <w:rPr>
          <w:rFonts w:ascii="Calibri" w:eastAsia="Times New Roman" w:hAnsi="Calibri" w:cs="Times New Roman"/>
          <w:color w:val="000000" w:themeColor="text1"/>
          <w:szCs w:val="20"/>
        </w:rPr>
      </w:pPr>
      <w:r>
        <w:br w:type="page"/>
      </w:r>
    </w:p>
    <w:p w:rsidR="00EA0E2A" w:rsidRDefault="001231AE" w:rsidP="00304344">
      <w:pPr>
        <w:pStyle w:val="Hdg2Deb"/>
      </w:pPr>
      <w:bookmarkStart w:id="100" w:name="_Toc410910306"/>
      <w:r w:rsidRPr="00452FE3">
        <w:t>Order Entry</w:t>
      </w:r>
      <w:r w:rsidR="000275A8">
        <w:t xml:space="preserve"> Methods</w:t>
      </w:r>
      <w:bookmarkEnd w:id="100"/>
    </w:p>
    <w:p w:rsidR="007C30C0" w:rsidRDefault="007D02F7" w:rsidP="00247A74">
      <w:pPr>
        <w:pStyle w:val="Hdg2Parargrahstyle"/>
      </w:pPr>
      <w:r w:rsidRPr="001D2F5F">
        <w:t>CM</w:t>
      </w:r>
      <w:r w:rsidR="00FE1BA5" w:rsidRPr="001D2F5F">
        <w:t xml:space="preserve">s are responsible for </w:t>
      </w:r>
      <w:r w:rsidR="00812EAA" w:rsidRPr="001D2F5F">
        <w:t>ensuring</w:t>
      </w:r>
      <w:r w:rsidR="00FE1BA5" w:rsidRPr="001D2F5F">
        <w:t xml:space="preserve"> their core’s orders are in the system each month prior to the upload process running.  Orders can be added to CORES in a variety of ways</w:t>
      </w:r>
      <w:r w:rsidR="00FE1BA5" w:rsidRPr="00D163BD">
        <w:t>.</w:t>
      </w:r>
    </w:p>
    <w:p w:rsidR="008B2F38" w:rsidRDefault="008B2F38" w:rsidP="00247A74">
      <w:pPr>
        <w:pStyle w:val="Hdg2Parargrahstyle"/>
      </w:pPr>
      <w:r>
        <w:rPr>
          <w:noProof/>
          <w:lang w:bidi="ar-SA"/>
        </w:rPr>
        <w:drawing>
          <wp:anchor distT="0" distB="0" distL="114300" distR="114300" simplePos="0" relativeHeight="252620288" behindDoc="0" locked="0" layoutInCell="1" allowOverlap="1" wp14:anchorId="2E60DFAA" wp14:editId="55713D45">
            <wp:simplePos x="0" y="0"/>
            <wp:positionH relativeFrom="column">
              <wp:posOffset>114300</wp:posOffset>
            </wp:positionH>
            <wp:positionV relativeFrom="paragraph">
              <wp:posOffset>-3175</wp:posOffset>
            </wp:positionV>
            <wp:extent cx="6789420" cy="4592118"/>
            <wp:effectExtent l="0" t="0" r="0" b="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29761" t="17184" r="12512" b="5489"/>
                    <a:stretch/>
                  </pic:blipFill>
                  <pic:spPr bwMode="auto">
                    <a:xfrm>
                      <a:off x="0" y="0"/>
                      <a:ext cx="6789420" cy="45921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2F38" w:rsidRDefault="008B2F38" w:rsidP="00247A74">
      <w:pPr>
        <w:pStyle w:val="Hdg2Parargrahstyle"/>
      </w:pPr>
    </w:p>
    <w:p w:rsidR="008B2F38" w:rsidRDefault="008B2F38" w:rsidP="00247A74">
      <w:pPr>
        <w:pStyle w:val="Hdg2Parargrahstyle"/>
      </w:pPr>
      <w:r>
        <w:br w:type="textWrapping" w:clear="all"/>
      </w: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8B2F38" w:rsidRDefault="008B2F38" w:rsidP="00247A74">
      <w:pPr>
        <w:pStyle w:val="Hdg2Parargrahstyle"/>
      </w:pPr>
    </w:p>
    <w:p w:rsidR="0034005A" w:rsidRDefault="0034005A" w:rsidP="00247A74">
      <w:pPr>
        <w:pStyle w:val="Hdg2Parargrahstyle"/>
      </w:pPr>
    </w:p>
    <w:p w:rsidR="00042D41" w:rsidRDefault="001A2D6E" w:rsidP="007C3DC6">
      <w:pPr>
        <w:pStyle w:val="StyleListParagraph10ptBoldText1Justified"/>
        <w:numPr>
          <w:ilvl w:val="0"/>
          <w:numId w:val="58"/>
        </w:numPr>
        <w:ind w:left="1080" w:right="0"/>
        <w:rPr>
          <w:b/>
        </w:rPr>
      </w:pPr>
      <w:bookmarkStart w:id="101" w:name="_Toc286822000"/>
      <w:bookmarkStart w:id="102" w:name="_Toc286845689"/>
      <w:bookmarkStart w:id="103" w:name="_Toc286815767"/>
      <w:r w:rsidRPr="000E5717">
        <w:rPr>
          <w:b/>
        </w:rPr>
        <w:t>Regular Order Entry</w:t>
      </w:r>
      <w:bookmarkStart w:id="104" w:name="_Toc286822001"/>
      <w:bookmarkStart w:id="105" w:name="_Toc286845690"/>
      <w:bookmarkEnd w:id="101"/>
      <w:bookmarkEnd w:id="102"/>
    </w:p>
    <w:p w:rsidR="00042D41" w:rsidRDefault="001A2D6E" w:rsidP="002421A2">
      <w:pPr>
        <w:pStyle w:val="StyleListParagraph10ptBoldText1Justified"/>
        <w:ind w:left="1080" w:right="0"/>
      </w:pPr>
      <w:r w:rsidRPr="000E5717">
        <w:t xml:space="preserve">The </w:t>
      </w:r>
      <w:r w:rsidR="007D02F7">
        <w:t>CM</w:t>
      </w:r>
      <w:r w:rsidRPr="000E5717">
        <w:t xml:space="preserve"> enters orders from drop-down lists of categories and descriptions</w:t>
      </w:r>
      <w:bookmarkStart w:id="106" w:name="_Toc286822002"/>
      <w:bookmarkStart w:id="107" w:name="_Toc286845691"/>
      <w:bookmarkStart w:id="108" w:name="_Toc286815768"/>
      <w:bookmarkEnd w:id="103"/>
      <w:bookmarkEnd w:id="104"/>
      <w:bookmarkEnd w:id="105"/>
      <w:r w:rsidR="00626E08">
        <w:t>.</w:t>
      </w:r>
    </w:p>
    <w:p w:rsidR="00042D41" w:rsidRDefault="00E12671" w:rsidP="007C3DC6">
      <w:pPr>
        <w:pStyle w:val="StyleListParagraph10ptBoldText1Justified"/>
        <w:numPr>
          <w:ilvl w:val="0"/>
          <w:numId w:val="58"/>
        </w:numPr>
        <w:ind w:left="1080" w:right="0"/>
        <w:rPr>
          <w:b/>
        </w:rPr>
      </w:pPr>
      <w:bookmarkStart w:id="109" w:name="_Toc286821307"/>
      <w:bookmarkStart w:id="110" w:name="_Toc286822004"/>
      <w:bookmarkStart w:id="111" w:name="_Toc286845693"/>
      <w:bookmarkStart w:id="112" w:name="_Toc286822011"/>
      <w:bookmarkStart w:id="113" w:name="_Toc286845700"/>
      <w:bookmarkStart w:id="114" w:name="_Toc286815772"/>
      <w:bookmarkStart w:id="115" w:name="_Toc286822009"/>
      <w:bookmarkStart w:id="116" w:name="_Toc286845698"/>
      <w:bookmarkStart w:id="117" w:name="_Toc286815771"/>
      <w:bookmarkStart w:id="118" w:name="_Toc286822005"/>
      <w:bookmarkStart w:id="119" w:name="_Toc286845694"/>
      <w:bookmarkStart w:id="120" w:name="_Toc286815769"/>
      <w:bookmarkEnd w:id="106"/>
      <w:bookmarkEnd w:id="107"/>
      <w:bookmarkEnd w:id="108"/>
      <w:bookmarkEnd w:id="109"/>
      <w:bookmarkEnd w:id="110"/>
      <w:bookmarkEnd w:id="111"/>
      <w:r>
        <w:rPr>
          <w:b/>
        </w:rPr>
        <w:t xml:space="preserve">Open Orders </w:t>
      </w:r>
    </w:p>
    <w:p w:rsidR="00042D41" w:rsidRDefault="00E12671" w:rsidP="002421A2">
      <w:pPr>
        <w:pStyle w:val="StyleListParagraph10ptBoldText1Justified"/>
        <w:ind w:left="1080" w:right="0"/>
      </w:pPr>
      <w:r w:rsidRPr="00E12671">
        <w:rPr>
          <w:rFonts w:eastAsia="+mn-ea"/>
        </w:rPr>
        <w:t xml:space="preserve">Open Orders will give </w:t>
      </w:r>
      <w:r w:rsidR="007D02F7">
        <w:rPr>
          <w:rFonts w:eastAsia="+mn-ea"/>
        </w:rPr>
        <w:t>CM</w:t>
      </w:r>
      <w:r w:rsidRPr="00E12671">
        <w:rPr>
          <w:rFonts w:eastAsia="+mn-ea"/>
        </w:rPr>
        <w:t xml:space="preserve">s the ability to enter a partial order, </w:t>
      </w:r>
      <w:r w:rsidR="007D2CB1">
        <w:rPr>
          <w:rFonts w:eastAsia="+mn-ea"/>
        </w:rPr>
        <w:t>select</w:t>
      </w:r>
      <w:r w:rsidR="00925D0D">
        <w:rPr>
          <w:rFonts w:eastAsia="+mn-ea"/>
        </w:rPr>
        <w:t xml:space="preserve"> </w:t>
      </w:r>
      <w:r w:rsidR="004801C3" w:rsidRPr="004801C3">
        <w:rPr>
          <w:rFonts w:eastAsia="+mn-ea"/>
        </w:rPr>
        <w:t>Save as Open Order</w:t>
      </w:r>
      <w:r w:rsidRPr="00E12671">
        <w:rPr>
          <w:rFonts w:eastAsia="+mn-ea"/>
        </w:rPr>
        <w:t xml:space="preserve">, recall the order later, </w:t>
      </w:r>
      <w:r w:rsidR="00BB7D4D" w:rsidRPr="00E12671">
        <w:rPr>
          <w:rFonts w:eastAsia="+mn-ea"/>
        </w:rPr>
        <w:t>and add</w:t>
      </w:r>
      <w:r w:rsidRPr="00E12671">
        <w:rPr>
          <w:rFonts w:eastAsia="+mn-ea"/>
        </w:rPr>
        <w:t xml:space="preserve"> to it and eventually save the order</w:t>
      </w:r>
      <w:r w:rsidR="00626E08">
        <w:rPr>
          <w:rFonts w:eastAsia="+mn-ea"/>
        </w:rPr>
        <w:t>.</w:t>
      </w:r>
      <w:r w:rsidRPr="00E12671">
        <w:rPr>
          <w:rFonts w:eastAsia="+mn-ea"/>
        </w:rPr>
        <w:t xml:space="preserve"> </w:t>
      </w:r>
    </w:p>
    <w:bookmarkEnd w:id="112"/>
    <w:bookmarkEnd w:id="113"/>
    <w:bookmarkEnd w:id="114"/>
    <w:p w:rsidR="00042D41" w:rsidRDefault="003905DA" w:rsidP="007C3DC6">
      <w:pPr>
        <w:pStyle w:val="StyleListParagraph10ptBoldText1Justified"/>
        <w:numPr>
          <w:ilvl w:val="0"/>
          <w:numId w:val="58"/>
        </w:numPr>
        <w:ind w:left="1080" w:right="0"/>
        <w:rPr>
          <w:b/>
        </w:rPr>
      </w:pPr>
      <w:r w:rsidRPr="000E5717">
        <w:rPr>
          <w:b/>
        </w:rPr>
        <w:t xml:space="preserve">PI Order </w:t>
      </w:r>
      <w:bookmarkStart w:id="121" w:name="_Toc286822010"/>
      <w:bookmarkStart w:id="122" w:name="_Toc286845699"/>
      <w:bookmarkEnd w:id="115"/>
      <w:bookmarkEnd w:id="116"/>
      <w:r w:rsidR="00EF2D63" w:rsidRPr="000D4B13">
        <w:rPr>
          <w:b/>
        </w:rPr>
        <w:t>Request</w:t>
      </w:r>
    </w:p>
    <w:p w:rsidR="00F8789A" w:rsidRPr="00F8789A" w:rsidRDefault="00F8789A" w:rsidP="002421A2">
      <w:pPr>
        <w:ind w:left="1080" w:right="0"/>
      </w:pPr>
      <w:r>
        <w:t xml:space="preserve">PI Order </w:t>
      </w:r>
      <w:r w:rsidR="00EF2D63" w:rsidRPr="000D4B13">
        <w:rPr>
          <w:color w:val="000000" w:themeColor="text1"/>
        </w:rPr>
        <w:t>Request</w:t>
      </w:r>
      <w:r>
        <w:t xml:space="preserve"> allows the Office of Research to define if the core allows the PI to place orders.  PI Order Entry is set at the core level under Functionality Controls.</w:t>
      </w:r>
    </w:p>
    <w:p w:rsidR="00042D41" w:rsidRDefault="0083080A" w:rsidP="007C3DC6">
      <w:pPr>
        <w:pStyle w:val="StyleListParagraph10ptBoldText1Justified"/>
        <w:numPr>
          <w:ilvl w:val="0"/>
          <w:numId w:val="58"/>
        </w:numPr>
        <w:ind w:left="1080" w:right="0"/>
        <w:rPr>
          <w:b/>
        </w:rPr>
      </w:pPr>
      <w:r>
        <w:rPr>
          <w:b/>
        </w:rPr>
        <w:t>Estimates</w:t>
      </w:r>
    </w:p>
    <w:p w:rsidR="006E3096" w:rsidRDefault="0083080A" w:rsidP="002421A2">
      <w:pPr>
        <w:ind w:left="1080" w:right="0"/>
      </w:pPr>
      <w:r w:rsidRPr="000E5717">
        <w:t xml:space="preserve">The </w:t>
      </w:r>
      <w:r>
        <w:t>user can now choose to save the order entry as Estimates. Estimates will be copied to an Open</w:t>
      </w:r>
      <w:r w:rsidR="00925D0D">
        <w:t xml:space="preserve"> Order and can be printed with </w:t>
      </w:r>
      <w:r w:rsidR="004801C3" w:rsidRPr="004801C3">
        <w:t>Estimate</w:t>
      </w:r>
      <w:r>
        <w:t xml:space="preserve"> in the heading</w:t>
      </w:r>
      <w:r w:rsidR="00626E08">
        <w:t>.</w:t>
      </w:r>
      <w:r>
        <w:t xml:space="preserve"> </w:t>
      </w:r>
    </w:p>
    <w:p w:rsidR="00042D41" w:rsidRDefault="0083080A" w:rsidP="007C3DC6">
      <w:pPr>
        <w:pStyle w:val="StyleListParagraph10ptBoldText1Justified"/>
        <w:numPr>
          <w:ilvl w:val="0"/>
          <w:numId w:val="58"/>
        </w:numPr>
        <w:ind w:left="1080" w:right="0"/>
        <w:rPr>
          <w:b/>
        </w:rPr>
      </w:pPr>
      <w:bookmarkStart w:id="123" w:name="_Toc286822007"/>
      <w:bookmarkStart w:id="124" w:name="_Toc286845696"/>
      <w:bookmarkStart w:id="125" w:name="_Toc286815770"/>
      <w:r w:rsidRPr="000E5717">
        <w:rPr>
          <w:b/>
        </w:rPr>
        <w:t>Time Entr</w:t>
      </w:r>
      <w:bookmarkStart w:id="126" w:name="_Toc286822008"/>
      <w:bookmarkStart w:id="127" w:name="_Toc286845697"/>
      <w:bookmarkEnd w:id="123"/>
      <w:bookmarkEnd w:id="124"/>
      <w:r w:rsidRPr="000E5717">
        <w:rPr>
          <w:b/>
        </w:rPr>
        <w:t>y</w:t>
      </w:r>
      <w:r w:rsidR="00EF2D63">
        <w:rPr>
          <w:b/>
        </w:rPr>
        <w:t xml:space="preserve"> </w:t>
      </w:r>
      <w:r w:rsidR="00C14545">
        <w:rPr>
          <w:b/>
        </w:rPr>
        <w:t>–</w:t>
      </w:r>
      <w:r w:rsidR="00C14545">
        <w:t>Timesheet</w:t>
      </w:r>
      <w:r w:rsidR="00C14545" w:rsidRPr="00C14545">
        <w:t xml:space="preserve"> and calendar view</w:t>
      </w:r>
    </w:p>
    <w:p w:rsidR="00D738D2" w:rsidRDefault="0083080A" w:rsidP="002421A2">
      <w:pPr>
        <w:pStyle w:val="StyleListParagraph10ptBoldText1Justified"/>
        <w:ind w:left="1080" w:right="0"/>
      </w:pPr>
      <w:r w:rsidRPr="000E5717">
        <w:t>Core Associates can enter their billable and non-billable time on a weekly basis.  Billable time will result in submitted orders</w:t>
      </w:r>
      <w:bookmarkEnd w:id="125"/>
      <w:bookmarkEnd w:id="126"/>
      <w:bookmarkEnd w:id="127"/>
      <w:r w:rsidR="00626E08">
        <w:t>.</w:t>
      </w:r>
    </w:p>
    <w:p w:rsidR="00042D41" w:rsidRDefault="0083080A" w:rsidP="007C3DC6">
      <w:pPr>
        <w:pStyle w:val="StyleListParagraph10ptBoldText1Justified"/>
        <w:numPr>
          <w:ilvl w:val="0"/>
          <w:numId w:val="58"/>
        </w:numPr>
        <w:ind w:left="1080" w:right="0"/>
        <w:rPr>
          <w:b/>
        </w:rPr>
      </w:pPr>
      <w:r w:rsidRPr="000E5717">
        <w:rPr>
          <w:b/>
        </w:rPr>
        <w:t>Order Upload</w:t>
      </w:r>
      <w:bookmarkStart w:id="128" w:name="_Toc286822003"/>
      <w:bookmarkStart w:id="129" w:name="_Toc286845692"/>
    </w:p>
    <w:p w:rsidR="00042D41" w:rsidRDefault="0083080A" w:rsidP="002421A2">
      <w:pPr>
        <w:pStyle w:val="StyleListParagraph10ptBoldText1Justified"/>
        <w:ind w:left="1080" w:right="0"/>
      </w:pPr>
      <w:r w:rsidRPr="000E5717">
        <w:t xml:space="preserve">The </w:t>
      </w:r>
      <w:r w:rsidR="007D02F7">
        <w:t>CM</w:t>
      </w:r>
      <w:r w:rsidRPr="000E5717">
        <w:t xml:space="preserve"> uploads a specifically configured file from a third-party system</w:t>
      </w:r>
      <w:bookmarkEnd w:id="128"/>
      <w:bookmarkEnd w:id="129"/>
      <w:r w:rsidR="00626E08">
        <w:t>.</w:t>
      </w:r>
    </w:p>
    <w:p w:rsidR="00042D41" w:rsidRDefault="0083080A" w:rsidP="007C3DC6">
      <w:pPr>
        <w:pStyle w:val="StyleListParagraph10ptBoldText1Justified"/>
        <w:numPr>
          <w:ilvl w:val="0"/>
          <w:numId w:val="58"/>
        </w:numPr>
        <w:ind w:left="1080" w:right="0"/>
        <w:rPr>
          <w:b/>
        </w:rPr>
      </w:pPr>
      <w:r w:rsidRPr="000E5717">
        <w:rPr>
          <w:b/>
        </w:rPr>
        <w:t>Reservations</w:t>
      </w:r>
      <w:bookmarkStart w:id="130" w:name="_Toc286822012"/>
      <w:bookmarkStart w:id="131" w:name="_Toc286845701"/>
    </w:p>
    <w:p w:rsidR="00042D41" w:rsidRDefault="0083080A" w:rsidP="002421A2">
      <w:pPr>
        <w:pStyle w:val="StyleListParagraph10ptBoldText1Justified"/>
        <w:ind w:left="1080" w:right="0"/>
      </w:pPr>
      <w:r w:rsidRPr="000E5717">
        <w:t xml:space="preserve">Customers (and </w:t>
      </w:r>
      <w:r w:rsidR="007D02F7">
        <w:t>CM</w:t>
      </w:r>
      <w:r w:rsidRPr="000E5717">
        <w:t xml:space="preserve">s) reserve specific devices on-line.  These reservations automatically become Unconfirmed Orders over night.  The </w:t>
      </w:r>
      <w:r w:rsidR="007D02F7">
        <w:t>CM</w:t>
      </w:r>
      <w:r w:rsidRPr="000E5717">
        <w:t xml:space="preserve"> can then edit and submit the orders</w:t>
      </w:r>
      <w:bookmarkEnd w:id="130"/>
      <w:bookmarkEnd w:id="131"/>
      <w:r w:rsidR="00626E08">
        <w:t>.</w:t>
      </w:r>
      <w:r w:rsidRPr="000E5717">
        <w:t xml:space="preserve">  </w:t>
      </w:r>
    </w:p>
    <w:bookmarkEnd w:id="117"/>
    <w:bookmarkEnd w:id="121"/>
    <w:bookmarkEnd w:id="122"/>
    <w:p w:rsidR="00042D41" w:rsidRDefault="003905DA" w:rsidP="007C3DC6">
      <w:pPr>
        <w:pStyle w:val="StyleListParagraph10ptBoldText1Justified"/>
        <w:numPr>
          <w:ilvl w:val="0"/>
          <w:numId w:val="58"/>
        </w:numPr>
        <w:ind w:left="1080" w:right="0"/>
        <w:rPr>
          <w:b/>
        </w:rPr>
      </w:pPr>
      <w:r>
        <w:rPr>
          <w:b/>
        </w:rPr>
        <w:t>Scan Services</w:t>
      </w:r>
    </w:p>
    <w:p w:rsidR="00042D41" w:rsidRDefault="0090638D" w:rsidP="002421A2">
      <w:pPr>
        <w:pStyle w:val="StyleListParagraph10ptBoldText1Justified"/>
        <w:ind w:left="1080" w:right="0"/>
      </w:pPr>
      <w:r>
        <w:t xml:space="preserve">The </w:t>
      </w:r>
      <w:r w:rsidR="007D02F7">
        <w:t>CM</w:t>
      </w:r>
      <w:r>
        <w:t xml:space="preserve"> or customer can scan an Index number card or a category/description label, </w:t>
      </w:r>
      <w:r w:rsidR="00BB7D4D">
        <w:t>and then</w:t>
      </w:r>
      <w:r>
        <w:t xml:space="preserve"> submit the order with a touch screen or mouse </w:t>
      </w:r>
      <w:r w:rsidR="007D2CB1">
        <w:t>select</w:t>
      </w:r>
      <w:r w:rsidR="00626E08">
        <w:t>.</w:t>
      </w:r>
      <w:r>
        <w:t xml:space="preserve"> </w:t>
      </w:r>
    </w:p>
    <w:p w:rsidR="00C14545" w:rsidRDefault="00C14545" w:rsidP="002421A2">
      <w:pPr>
        <w:pStyle w:val="StyleListParagraph10ptBoldText1Justified"/>
        <w:ind w:left="1080" w:right="0"/>
      </w:pPr>
    </w:p>
    <w:p w:rsidR="00C86D8D" w:rsidRDefault="00C86D8D" w:rsidP="002421A2">
      <w:pPr>
        <w:pStyle w:val="StyleListParagraph10ptBoldText1Justified"/>
        <w:ind w:left="1080" w:right="0"/>
      </w:pPr>
    </w:p>
    <w:p w:rsidR="00C86D8D" w:rsidRDefault="00C86D8D" w:rsidP="002421A2">
      <w:pPr>
        <w:pStyle w:val="StyleListParagraph10ptBoldText1Justified"/>
        <w:ind w:left="1080" w:right="0"/>
      </w:pPr>
    </w:p>
    <w:p w:rsidR="00042D41" w:rsidRDefault="00E12671" w:rsidP="007C3DC6">
      <w:pPr>
        <w:pStyle w:val="StyleListParagraph10ptBoldText1Justified"/>
        <w:numPr>
          <w:ilvl w:val="0"/>
          <w:numId w:val="58"/>
        </w:numPr>
        <w:ind w:left="1080" w:right="0"/>
        <w:rPr>
          <w:b/>
        </w:rPr>
      </w:pPr>
      <w:bookmarkStart w:id="132" w:name="_Toc286822006"/>
      <w:bookmarkStart w:id="133" w:name="_Toc286845695"/>
      <w:bookmarkEnd w:id="118"/>
      <w:bookmarkEnd w:id="119"/>
      <w:r>
        <w:rPr>
          <w:b/>
        </w:rPr>
        <w:t>Scan Products</w:t>
      </w:r>
    </w:p>
    <w:p w:rsidR="00042D41" w:rsidRDefault="001A2D6E" w:rsidP="002421A2">
      <w:pPr>
        <w:pStyle w:val="StyleListParagraph10ptBoldText1Justified"/>
        <w:ind w:left="1080" w:right="0"/>
      </w:pPr>
      <w:r w:rsidRPr="000E5717">
        <w:t xml:space="preserve">Customers (and </w:t>
      </w:r>
      <w:r w:rsidR="007D02F7">
        <w:t>CM</w:t>
      </w:r>
      <w:r w:rsidRPr="000E5717">
        <w:t xml:space="preserve">s) can scan a </w:t>
      </w:r>
      <w:r w:rsidR="00487CC9">
        <w:t xml:space="preserve">Billing </w:t>
      </w:r>
      <w:r w:rsidR="00916CEE">
        <w:t>Number</w:t>
      </w:r>
      <w:r w:rsidR="00C50628" w:rsidRPr="000E5717">
        <w:t xml:space="preserve"> card then scan a barcode </w:t>
      </w:r>
      <w:r w:rsidRPr="000E5717">
        <w:t xml:space="preserve">representing a </w:t>
      </w:r>
      <w:r w:rsidR="00925D0D">
        <w:t xml:space="preserve">category/description and touch </w:t>
      </w:r>
      <w:r w:rsidR="004801C3" w:rsidRPr="004801C3">
        <w:t>Submit</w:t>
      </w:r>
      <w:r w:rsidRPr="000E5717">
        <w:t xml:space="preserve"> on the touch screen</w:t>
      </w:r>
      <w:bookmarkEnd w:id="120"/>
      <w:bookmarkEnd w:id="132"/>
      <w:bookmarkEnd w:id="133"/>
      <w:r w:rsidR="00626E08">
        <w:t>.</w:t>
      </w:r>
    </w:p>
    <w:p w:rsidR="00042D41" w:rsidRDefault="001A2D6E" w:rsidP="007C3DC6">
      <w:pPr>
        <w:pStyle w:val="StyleListParagraph10ptBoldText1Justified"/>
        <w:numPr>
          <w:ilvl w:val="0"/>
          <w:numId w:val="58"/>
        </w:numPr>
        <w:ind w:left="1080" w:right="0"/>
        <w:rPr>
          <w:b/>
        </w:rPr>
      </w:pPr>
      <w:bookmarkStart w:id="134" w:name="_Toc286822015"/>
      <w:bookmarkStart w:id="135" w:name="_Toc286845704"/>
      <w:bookmarkStart w:id="136" w:name="_Toc286815774"/>
      <w:r w:rsidRPr="000E5717">
        <w:rPr>
          <w:b/>
        </w:rPr>
        <w:t xml:space="preserve">On-line </w:t>
      </w:r>
      <w:bookmarkStart w:id="137" w:name="_Toc286822016"/>
      <w:bookmarkStart w:id="138" w:name="_Toc286845705"/>
      <w:bookmarkEnd w:id="134"/>
      <w:bookmarkEnd w:id="135"/>
      <w:r w:rsidR="0083080A">
        <w:rPr>
          <w:b/>
        </w:rPr>
        <w:t>Ordering</w:t>
      </w:r>
    </w:p>
    <w:p w:rsidR="00042D41" w:rsidRDefault="001A2D6E" w:rsidP="002421A2">
      <w:pPr>
        <w:pStyle w:val="StyleListParagraph10ptBoldText1Justified"/>
        <w:ind w:left="1080" w:right="0"/>
      </w:pPr>
      <w:r w:rsidRPr="000E5717">
        <w:t xml:space="preserve">Customers can request items to be delivered from the product core.  These requests are filled and the order is completed by the </w:t>
      </w:r>
      <w:r w:rsidR="007D02F7">
        <w:t>CM</w:t>
      </w:r>
      <w:r w:rsidRPr="000E5717">
        <w:t xml:space="preserve"> (or core personnel)</w:t>
      </w:r>
      <w:bookmarkEnd w:id="136"/>
      <w:bookmarkEnd w:id="137"/>
      <w:bookmarkEnd w:id="138"/>
      <w:r w:rsidR="00626E08">
        <w:t>.</w:t>
      </w:r>
    </w:p>
    <w:p w:rsidR="00EF2D63" w:rsidRPr="006A304B" w:rsidRDefault="00EF2D63" w:rsidP="007C3DC6">
      <w:pPr>
        <w:pStyle w:val="StyleListParagraph10ptBoldText1Justified"/>
        <w:numPr>
          <w:ilvl w:val="0"/>
          <w:numId w:val="58"/>
        </w:numPr>
        <w:ind w:left="1080" w:right="0"/>
        <w:rPr>
          <w:b/>
          <w:color w:val="0D0D0D" w:themeColor="text1" w:themeTint="F2"/>
        </w:rPr>
      </w:pPr>
      <w:bookmarkStart w:id="139" w:name="clockinoutkiosk"/>
      <w:r w:rsidRPr="006A304B">
        <w:rPr>
          <w:b/>
          <w:color w:val="0D0D0D" w:themeColor="text1" w:themeTint="F2"/>
        </w:rPr>
        <w:t>Clock In/Out Kiosk</w:t>
      </w:r>
    </w:p>
    <w:bookmarkEnd w:id="139"/>
    <w:p w:rsidR="00E22E30" w:rsidRPr="00E22E30" w:rsidRDefault="00E22E30" w:rsidP="009B525C">
      <w:pPr>
        <w:spacing w:after="80"/>
        <w:ind w:left="1080"/>
        <w:rPr>
          <w:color w:val="0D0D0D"/>
        </w:rPr>
      </w:pPr>
      <w:r w:rsidRPr="00E22E30">
        <w:rPr>
          <w:color w:val="0D0D0D"/>
        </w:rPr>
        <w:t>Customers/Users can clock in and out using their employee ID card. Customers can enter a comment.  The Purchase Name will</w:t>
      </w:r>
      <w:r>
        <w:rPr>
          <w:color w:val="0D0D0D"/>
        </w:rPr>
        <w:t xml:space="preserve"> be loaded based on the ID card.</w:t>
      </w:r>
      <w:r w:rsidRPr="00E22E30">
        <w:rPr>
          <w:color w:val="0D0D0D"/>
        </w:rPr>
        <w:t xml:space="preserve"> </w:t>
      </w:r>
    </w:p>
    <w:p w:rsidR="00E22E30" w:rsidRPr="00E22E30" w:rsidRDefault="00E22E30" w:rsidP="009B525C">
      <w:pPr>
        <w:spacing w:after="80"/>
        <w:ind w:left="1080"/>
        <w:rPr>
          <w:color w:val="1F497D"/>
        </w:rPr>
      </w:pPr>
      <w:r w:rsidRPr="00E22E30">
        <w:rPr>
          <w:color w:val="0D0D0D"/>
        </w:rPr>
        <w:t>The Core Manager can change the settings in Functionality Controls to round time to next quarter hour, and generate confirmed or unconfirmed orders.</w:t>
      </w:r>
      <w:r w:rsidRPr="00E22E30">
        <w:rPr>
          <w:color w:val="1F497D"/>
        </w:rPr>
        <w:t xml:space="preserve"> </w:t>
      </w:r>
    </w:p>
    <w:p w:rsidR="005E3AE5" w:rsidRDefault="005E3AE5" w:rsidP="007462D5">
      <w:pPr>
        <w:pStyle w:val="StyleListParagraph10ptBoldText1Justified"/>
        <w:tabs>
          <w:tab w:val="left" w:pos="1080"/>
        </w:tabs>
        <w:ind w:left="1080" w:right="0"/>
        <w:rPr>
          <w:color w:val="FF0000"/>
        </w:rPr>
      </w:pPr>
    </w:p>
    <w:p w:rsidR="005E3AE5" w:rsidRDefault="005E3AE5" w:rsidP="009B525C">
      <w:pPr>
        <w:ind w:left="1080" w:right="0"/>
      </w:pPr>
      <w:r>
        <w:t xml:space="preserve">Examples </w:t>
      </w:r>
      <w:r w:rsidR="00B62A65">
        <w:t>pictures of</w:t>
      </w:r>
      <w:r>
        <w:t xml:space="preserve"> Kiosk:</w:t>
      </w:r>
    </w:p>
    <w:p w:rsidR="005E3AE5" w:rsidRDefault="005E3AE5" w:rsidP="005E3AE5">
      <w:pPr>
        <w:ind w:left="1800" w:right="0"/>
      </w:pPr>
    </w:p>
    <w:p w:rsidR="005E3AE5" w:rsidRDefault="005E3AE5" w:rsidP="005E3AE5">
      <w:pPr>
        <w:ind w:left="864" w:right="0" w:firstLine="576"/>
      </w:pPr>
      <w:r>
        <w:t xml:space="preserve">How to instructions: </w:t>
      </w:r>
      <w:r>
        <w:tab/>
      </w:r>
      <w:r>
        <w:tab/>
      </w:r>
      <w:r>
        <w:tab/>
      </w:r>
      <w:r>
        <w:tab/>
      </w:r>
      <w:r>
        <w:tab/>
      </w:r>
      <w:r>
        <w:tab/>
        <w:t>User Screen display</w:t>
      </w:r>
    </w:p>
    <w:p w:rsidR="005E3AE5" w:rsidRDefault="005E3AE5" w:rsidP="005E3AE5">
      <w:pPr>
        <w:ind w:left="1800" w:right="0"/>
      </w:pPr>
      <w:r>
        <w:rPr>
          <w:noProof/>
          <w:lang w:bidi="ar-SA"/>
        </w:rPr>
        <w:drawing>
          <wp:anchor distT="0" distB="0" distL="114300" distR="114300" simplePos="0" relativeHeight="252695040" behindDoc="0" locked="0" layoutInCell="1" allowOverlap="1" wp14:anchorId="744868F7" wp14:editId="18EFB0F6">
            <wp:simplePos x="0" y="0"/>
            <wp:positionH relativeFrom="column">
              <wp:posOffset>99060</wp:posOffset>
            </wp:positionH>
            <wp:positionV relativeFrom="paragraph">
              <wp:posOffset>100965</wp:posOffset>
            </wp:positionV>
            <wp:extent cx="3040380" cy="4056380"/>
            <wp:effectExtent l="0" t="0" r="7620" b="1270"/>
            <wp:wrapNone/>
            <wp:docPr id="1051" name="Picture 1051" descr="C:\Users\comstodt\AppData\Local\Microsoft\Windows\Temporary Internet Files\Content.Outlook\1OKVZT8K\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mstodt\AppData\Local\Microsoft\Windows\Temporary Internet Files\Content.Outlook\1OKVZT8K\photo 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0380" cy="4056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2696064" behindDoc="0" locked="0" layoutInCell="1" allowOverlap="1" wp14:anchorId="3E649021" wp14:editId="32FA15C2">
            <wp:simplePos x="0" y="0"/>
            <wp:positionH relativeFrom="column">
              <wp:posOffset>3310890</wp:posOffset>
            </wp:positionH>
            <wp:positionV relativeFrom="paragraph">
              <wp:posOffset>59690</wp:posOffset>
            </wp:positionV>
            <wp:extent cx="3576955" cy="2682240"/>
            <wp:effectExtent l="0" t="0" r="4445" b="3810"/>
            <wp:wrapNone/>
            <wp:docPr id="1066" name="Picture 1066" descr="C:\Users\comstodt\AppData\Local\Microsoft\Windows\Temporary Internet Files\Content.Outlook\1OKVZT8K\ph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omstodt\AppData\Local\Microsoft\Windows\Temporary Internet Files\Content.Outlook\1OKVZT8K\photo 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76955" cy="2682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r>
        <w:tab/>
      </w:r>
      <w:r>
        <w:tab/>
      </w:r>
      <w:r>
        <w:tab/>
      </w:r>
      <w:r>
        <w:tab/>
      </w:r>
      <w:r>
        <w:tab/>
      </w:r>
      <w:r>
        <w:tab/>
      </w:r>
      <w:r>
        <w:tab/>
        <w:t xml:space="preserve">Screen fits tightly against wall  </w:t>
      </w:r>
    </w:p>
    <w:p w:rsidR="005E3AE5" w:rsidRDefault="005E3AE5" w:rsidP="005E3AE5">
      <w:pPr>
        <w:ind w:left="1800" w:right="0"/>
      </w:pPr>
      <w:r>
        <w:rPr>
          <w:noProof/>
          <w:lang w:bidi="ar-SA"/>
        </w:rPr>
        <w:drawing>
          <wp:anchor distT="0" distB="0" distL="114300" distR="114300" simplePos="0" relativeHeight="252697088" behindDoc="0" locked="0" layoutInCell="1" allowOverlap="1" wp14:anchorId="3F21902A" wp14:editId="05A46930">
            <wp:simplePos x="0" y="0"/>
            <wp:positionH relativeFrom="column">
              <wp:posOffset>3410585</wp:posOffset>
            </wp:positionH>
            <wp:positionV relativeFrom="paragraph">
              <wp:posOffset>25400</wp:posOffset>
            </wp:positionV>
            <wp:extent cx="3431540" cy="2571750"/>
            <wp:effectExtent l="0" t="0" r="0" b="0"/>
            <wp:wrapNone/>
            <wp:docPr id="1050" name="Picture 1050" descr="C:\Users\comstodt\AppData\Local\Microsoft\Windows\Temporary Internet Files\Content.Outlook\1OKVZT8K\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mstodt\AppData\Local\Microsoft\Windows\Temporary Internet Files\Content.Outlook\1OKVZT8K\photo 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flipV="1">
                      <a:off x="0" y="0"/>
                      <a:ext cx="343154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right="0"/>
      </w:pPr>
      <w:r>
        <w:t xml:space="preserve">  Screen mounts to wall for ease of use and storage</w:t>
      </w:r>
    </w:p>
    <w:p w:rsidR="005E3AE5" w:rsidRDefault="005E3AE5" w:rsidP="005E3AE5">
      <w:pPr>
        <w:ind w:left="1800" w:right="0"/>
      </w:pPr>
      <w:r>
        <w:rPr>
          <w:noProof/>
          <w:lang w:bidi="ar-SA"/>
        </w:rPr>
        <w:drawing>
          <wp:anchor distT="0" distB="0" distL="114300" distR="114300" simplePos="0" relativeHeight="252694016" behindDoc="0" locked="0" layoutInCell="1" allowOverlap="1" wp14:anchorId="0F640652" wp14:editId="0B532DE4">
            <wp:simplePos x="0" y="0"/>
            <wp:positionH relativeFrom="column">
              <wp:posOffset>67945</wp:posOffset>
            </wp:positionH>
            <wp:positionV relativeFrom="paragraph">
              <wp:posOffset>93980</wp:posOffset>
            </wp:positionV>
            <wp:extent cx="2916555" cy="2186940"/>
            <wp:effectExtent l="0" t="0" r="0" b="3810"/>
            <wp:wrapNone/>
            <wp:docPr id="1047" name="Picture 1047" descr="C:\Users\comstodt\AppData\Local\Microsoft\Windows\Temporary Internet Files\Content.Outlook\1OKVZT8K\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mstodt\AppData\Local\Microsoft\Windows\Temporary Internet Files\Content.Outlook\1OKVZT8K\photo 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6555" cy="2186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ind w:left="1800" w:right="0"/>
      </w:pPr>
    </w:p>
    <w:p w:rsidR="005E3AE5" w:rsidRDefault="005E3AE5" w:rsidP="005E3AE5">
      <w:pPr>
        <w:pStyle w:val="StyleListParagraph10ptBoldText1Justified"/>
        <w:tabs>
          <w:tab w:val="left" w:pos="1080"/>
        </w:tabs>
        <w:ind w:left="0" w:right="0"/>
        <w:rPr>
          <w:color w:val="FF0000"/>
        </w:rPr>
      </w:pPr>
    </w:p>
    <w:p w:rsidR="00EA0E2A" w:rsidRDefault="00FE1BA5" w:rsidP="00304344">
      <w:pPr>
        <w:pStyle w:val="Hdg2Deb"/>
      </w:pPr>
      <w:bookmarkStart w:id="140" w:name="_Toc286815124"/>
      <w:bookmarkStart w:id="141" w:name="_Toc286815775"/>
      <w:bookmarkStart w:id="142" w:name="_Toc286816426"/>
      <w:bookmarkStart w:id="143" w:name="_Toc286817077"/>
      <w:bookmarkStart w:id="144" w:name="_Toc286818387"/>
      <w:bookmarkStart w:id="145" w:name="_Toc286819051"/>
      <w:bookmarkStart w:id="146" w:name="_Toc286819709"/>
      <w:bookmarkStart w:id="147" w:name="_Toc286821320"/>
      <w:bookmarkStart w:id="148" w:name="_Toc286822017"/>
      <w:bookmarkStart w:id="149" w:name="_Toc286845706"/>
      <w:bookmarkStart w:id="150" w:name="_Toc241306136"/>
      <w:bookmarkStart w:id="151" w:name="_Toc286815780"/>
      <w:bookmarkStart w:id="152" w:name="_Toc286822022"/>
      <w:bookmarkStart w:id="153" w:name="_Toc286845711"/>
      <w:bookmarkStart w:id="154" w:name="_Toc410910307"/>
      <w:bookmarkEnd w:id="140"/>
      <w:bookmarkEnd w:id="141"/>
      <w:bookmarkEnd w:id="142"/>
      <w:bookmarkEnd w:id="143"/>
      <w:bookmarkEnd w:id="144"/>
      <w:bookmarkEnd w:id="145"/>
      <w:bookmarkEnd w:id="146"/>
      <w:bookmarkEnd w:id="147"/>
      <w:bookmarkEnd w:id="148"/>
      <w:bookmarkEnd w:id="149"/>
      <w:r w:rsidRPr="00452FE3">
        <w:t>Invoicing</w:t>
      </w:r>
      <w:bookmarkEnd w:id="150"/>
      <w:bookmarkEnd w:id="151"/>
      <w:bookmarkEnd w:id="152"/>
      <w:bookmarkEnd w:id="153"/>
      <w:bookmarkEnd w:id="154"/>
      <w:r w:rsidR="001F6A3E">
        <w:t xml:space="preserve"> </w:t>
      </w:r>
    </w:p>
    <w:p w:rsidR="00042D41" w:rsidRPr="0055511E" w:rsidRDefault="00FE1BA5" w:rsidP="00247A74">
      <w:pPr>
        <w:pStyle w:val="Hdg2Parargrahstyle"/>
      </w:pPr>
      <w:r w:rsidRPr="00D163BD">
        <w:t xml:space="preserve">At a designated date and time around the third business day of each month, the </w:t>
      </w:r>
      <w:r w:rsidR="00AE02DC" w:rsidRPr="00D163BD">
        <w:t>OOR</w:t>
      </w:r>
      <w:r w:rsidRPr="00D163BD">
        <w:t xml:space="preserve"> generates the debit/credit file from CORES.  The system also sends an e-mail to the PIs with a link to CORES where they can </w:t>
      </w:r>
      <w:r w:rsidR="00BD0FB9">
        <w:t xml:space="preserve">view their invoice(s) and usage </w:t>
      </w:r>
      <w:r w:rsidR="00BD0FB9" w:rsidRPr="00C037AE">
        <w:t>for both internal and</w:t>
      </w:r>
      <w:r w:rsidR="00AE589D">
        <w:t xml:space="preserve"> </w:t>
      </w:r>
      <w:r w:rsidR="00BD0FB9" w:rsidRPr="0055511E">
        <w:t>external accounts.</w:t>
      </w:r>
      <w:r w:rsidRPr="0055511E">
        <w:t xml:space="preserve"> </w:t>
      </w:r>
      <w:r w:rsidR="00D53F8F" w:rsidRPr="0055511E">
        <w:t>CORES will send</w:t>
      </w:r>
      <w:r w:rsidRPr="0055511E">
        <w:t xml:space="preserve"> an e-mail to the OOR containing the debit/credit file.  The OOR reviews the file and forwards it to Finance who uploads the file into the General Ledger.</w:t>
      </w:r>
    </w:p>
    <w:p w:rsidR="00042D41" w:rsidRDefault="001403B4" w:rsidP="00247A74">
      <w:pPr>
        <w:pStyle w:val="Hdg2Parargrahstyle"/>
      </w:pPr>
      <w:r w:rsidRPr="0055511E">
        <w:rPr>
          <w:b/>
        </w:rPr>
        <w:t>***NOTE:</w:t>
      </w:r>
      <w:r w:rsidRPr="0055511E">
        <w:t xml:space="preserve">    Unconfirmed orders that are left unprocessed will be automatically submitted when the invoice process runs. A Core Charge Back will occur for unconfirmed orders that cannot be processed due to unavailable funds, expired account numbers and/or customer reservations</w:t>
      </w:r>
      <w:r w:rsidR="00585AFE" w:rsidRPr="0055511E">
        <w:t xml:space="preserve"> made using an external account</w:t>
      </w:r>
      <w:r w:rsidRPr="0055511E">
        <w:t xml:space="preserve">. An email will be sent to the </w:t>
      </w:r>
      <w:r w:rsidR="007D02F7" w:rsidRPr="0055511E">
        <w:t>CM</w:t>
      </w:r>
      <w:r w:rsidRPr="0055511E">
        <w:t xml:space="preserve"> starting on the 27th day of the month until the end of the month to alert them of any outstanding unconfirmed orders.</w:t>
      </w:r>
    </w:p>
    <w:p w:rsidR="00B525C4" w:rsidRPr="001F6A3E" w:rsidRDefault="00464CA2" w:rsidP="003001D1">
      <w:pPr>
        <w:pStyle w:val="Heading1"/>
        <w:rPr>
          <w:color w:val="FF0000"/>
        </w:rPr>
      </w:pPr>
      <w:bookmarkStart w:id="155" w:name="_Toc286815130"/>
      <w:bookmarkStart w:id="156" w:name="_Toc286815781"/>
      <w:bookmarkStart w:id="157" w:name="_Toc286816432"/>
      <w:bookmarkStart w:id="158" w:name="_Toc286817083"/>
      <w:bookmarkStart w:id="159" w:name="_Toc286818393"/>
      <w:bookmarkStart w:id="160" w:name="_Toc286819057"/>
      <w:bookmarkStart w:id="161" w:name="_Toc286819715"/>
      <w:bookmarkStart w:id="162" w:name="_Toc286821326"/>
      <w:bookmarkStart w:id="163" w:name="_Toc286822023"/>
      <w:bookmarkStart w:id="164" w:name="_Toc286845712"/>
      <w:bookmarkStart w:id="165" w:name="_Toc241306137"/>
      <w:bookmarkStart w:id="166" w:name="_Toc286815782"/>
      <w:bookmarkStart w:id="167" w:name="_Toc286822024"/>
      <w:bookmarkStart w:id="168" w:name="_Toc286845713"/>
      <w:bookmarkEnd w:id="155"/>
      <w:bookmarkEnd w:id="156"/>
      <w:bookmarkEnd w:id="157"/>
      <w:bookmarkEnd w:id="158"/>
      <w:bookmarkEnd w:id="159"/>
      <w:bookmarkEnd w:id="160"/>
      <w:bookmarkEnd w:id="161"/>
      <w:bookmarkEnd w:id="162"/>
      <w:bookmarkEnd w:id="163"/>
      <w:bookmarkEnd w:id="164"/>
      <w:r>
        <w:t xml:space="preserve">     </w:t>
      </w:r>
      <w:bookmarkStart w:id="169" w:name="_Toc410910308"/>
      <w:r w:rsidR="00AC722C">
        <w:t>Input</w:t>
      </w:r>
      <w:r w:rsidR="00FE1BA5" w:rsidRPr="00480EE7">
        <w:t>s</w:t>
      </w:r>
      <w:bookmarkEnd w:id="165"/>
      <w:bookmarkEnd w:id="166"/>
      <w:bookmarkEnd w:id="167"/>
      <w:bookmarkEnd w:id="168"/>
      <w:bookmarkEnd w:id="169"/>
      <w:r w:rsidR="001F6A3E">
        <w:t xml:space="preserve"> </w:t>
      </w:r>
    </w:p>
    <w:p w:rsidR="00EA0E2A" w:rsidRDefault="00487CC9" w:rsidP="00304344">
      <w:pPr>
        <w:pStyle w:val="Hdg2Deb"/>
      </w:pPr>
      <w:bookmarkStart w:id="170" w:name="_Toc289768978"/>
      <w:bookmarkStart w:id="171" w:name="_Toc290907512"/>
      <w:bookmarkStart w:id="172" w:name="_Toc290979293"/>
      <w:bookmarkStart w:id="173" w:name="_Toc290980372"/>
      <w:bookmarkStart w:id="174" w:name="_Toc290981839"/>
      <w:bookmarkStart w:id="175" w:name="_Toc290982333"/>
      <w:bookmarkStart w:id="176" w:name="_Toc290982827"/>
      <w:bookmarkStart w:id="177" w:name="_Toc290983322"/>
      <w:bookmarkStart w:id="178" w:name="_Toc290984458"/>
      <w:bookmarkStart w:id="179" w:name="_Toc290984953"/>
      <w:bookmarkStart w:id="180" w:name="_Toc290985448"/>
      <w:bookmarkStart w:id="181" w:name="_Toc290994763"/>
      <w:bookmarkStart w:id="182" w:name="_Toc292272963"/>
      <w:bookmarkStart w:id="183" w:name="_Toc292275528"/>
      <w:bookmarkStart w:id="184" w:name="_Toc292276034"/>
      <w:bookmarkStart w:id="185" w:name="_Toc297624730"/>
      <w:bookmarkStart w:id="186" w:name="_Toc297892206"/>
      <w:bookmarkStart w:id="187" w:name="_Toc299705157"/>
      <w:bookmarkStart w:id="188" w:name="_Toc299962695"/>
      <w:bookmarkStart w:id="189" w:name="_Toc299972188"/>
      <w:bookmarkStart w:id="190" w:name="_Toc299972754"/>
      <w:bookmarkStart w:id="191" w:name="_Toc300138274"/>
      <w:bookmarkStart w:id="192" w:name="_Toc300138933"/>
      <w:bookmarkStart w:id="193" w:name="_Toc300139531"/>
      <w:bookmarkStart w:id="194" w:name="_Toc300140137"/>
      <w:bookmarkStart w:id="195" w:name="_Toc300140800"/>
      <w:bookmarkStart w:id="196" w:name="_Toc300142918"/>
      <w:bookmarkStart w:id="197" w:name="_Toc300143712"/>
      <w:bookmarkStart w:id="198" w:name="_Toc301847382"/>
      <w:bookmarkStart w:id="199" w:name="_Toc301853866"/>
      <w:bookmarkStart w:id="200" w:name="_Toc302383224"/>
      <w:bookmarkStart w:id="201" w:name="_Toc302481378"/>
      <w:bookmarkStart w:id="202" w:name="_Toc302482463"/>
      <w:bookmarkStart w:id="203" w:name="_Toc303073311"/>
      <w:bookmarkStart w:id="204" w:name="_Toc303074342"/>
      <w:bookmarkStart w:id="205" w:name="_Toc303075371"/>
      <w:bookmarkStart w:id="206" w:name="_Toc303076393"/>
      <w:bookmarkStart w:id="207" w:name="_Toc303077415"/>
      <w:bookmarkStart w:id="208" w:name="_Toc303084434"/>
      <w:bookmarkStart w:id="209" w:name="_Toc303152044"/>
      <w:bookmarkStart w:id="210" w:name="_Toc303596724"/>
      <w:bookmarkStart w:id="211" w:name="_Toc241306138"/>
      <w:bookmarkStart w:id="212" w:name="_Toc286815783"/>
      <w:bookmarkStart w:id="213" w:name="_Toc286822025"/>
      <w:bookmarkStart w:id="214" w:name="_Toc286845714"/>
      <w:bookmarkStart w:id="215" w:name="_Toc41091030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r>
        <w:t xml:space="preserve">Billing </w:t>
      </w:r>
      <w:r w:rsidR="00916CEE">
        <w:t>Number</w:t>
      </w:r>
      <w:r w:rsidR="00FE1BA5" w:rsidRPr="00E81E95">
        <w:t>s</w:t>
      </w:r>
      <w:bookmarkEnd w:id="211"/>
      <w:bookmarkEnd w:id="212"/>
      <w:bookmarkEnd w:id="213"/>
      <w:bookmarkEnd w:id="214"/>
      <w:bookmarkEnd w:id="215"/>
    </w:p>
    <w:p w:rsidR="00042D41" w:rsidRPr="00D163BD" w:rsidRDefault="00487CC9" w:rsidP="0055511E">
      <w:pPr>
        <w:pStyle w:val="Hdg2Parargrahstyle"/>
        <w:tabs>
          <w:tab w:val="left" w:pos="990"/>
        </w:tabs>
      </w:pPr>
      <w:r>
        <w:t xml:space="preserve">Billing </w:t>
      </w:r>
      <w:r w:rsidR="00916CEE">
        <w:t>Number</w:t>
      </w:r>
      <w:r w:rsidR="00FE1BA5" w:rsidRPr="00D163BD">
        <w:t xml:space="preserve">s are used to debit and credit sales and refunds for both Principal Investigators and Cores.  </w:t>
      </w:r>
      <w:r w:rsidR="00AC722C" w:rsidRPr="00D163BD">
        <w:t>At Vanderbilt, t</w:t>
      </w:r>
      <w:r w:rsidR="00FE1BA5" w:rsidRPr="00D163BD">
        <w:t xml:space="preserve">hese </w:t>
      </w:r>
      <w:r>
        <w:t xml:space="preserve">Billing </w:t>
      </w:r>
      <w:r w:rsidR="00916CEE">
        <w:t>Number</w:t>
      </w:r>
      <w:r w:rsidR="00FE1BA5" w:rsidRPr="00D163BD">
        <w:t xml:space="preserve">s are </w:t>
      </w:r>
      <w:r w:rsidR="00FE1BA5" w:rsidRPr="00447910">
        <w:t>currently updated manually in CORES</w:t>
      </w:r>
      <w:r w:rsidR="005053B2" w:rsidRPr="00447910">
        <w:t xml:space="preserve"> </w:t>
      </w:r>
      <w:r w:rsidR="00FE1BA5" w:rsidRPr="00447910">
        <w:t xml:space="preserve">through </w:t>
      </w:r>
      <w:r w:rsidRPr="00447910">
        <w:t xml:space="preserve">Billing </w:t>
      </w:r>
      <w:r w:rsidR="00916CEE" w:rsidRPr="00447910">
        <w:t>Number</w:t>
      </w:r>
      <w:r w:rsidR="00FE1BA5" w:rsidRPr="00447910">
        <w:t xml:space="preserve"> Maintenance.  Future plans are to allow</w:t>
      </w:r>
      <w:r w:rsidR="00822FA8" w:rsidRPr="00447910">
        <w:t xml:space="preserve"> automatic updates from Finance</w:t>
      </w:r>
      <w:r w:rsidR="00AC722C" w:rsidRPr="00447910">
        <w:t>.</w:t>
      </w:r>
      <w:r w:rsidR="0055511E" w:rsidRPr="00447910">
        <w:t xml:space="preserve">  </w:t>
      </w:r>
    </w:p>
    <w:p w:rsidR="00EA0E2A" w:rsidRDefault="00FE1BA5" w:rsidP="00304344">
      <w:pPr>
        <w:pStyle w:val="Hdg2Deb"/>
      </w:pPr>
      <w:bookmarkStart w:id="216" w:name="_Toc289768990"/>
      <w:bookmarkStart w:id="217" w:name="_Toc290907525"/>
      <w:bookmarkStart w:id="218" w:name="_Toc290979303"/>
      <w:bookmarkStart w:id="219" w:name="_Toc290980382"/>
      <w:bookmarkStart w:id="220" w:name="_Toc290981849"/>
      <w:bookmarkStart w:id="221" w:name="_Toc290982343"/>
      <w:bookmarkStart w:id="222" w:name="_Toc290982837"/>
      <w:bookmarkStart w:id="223" w:name="_Toc290983332"/>
      <w:bookmarkStart w:id="224" w:name="_Toc290984468"/>
      <w:bookmarkStart w:id="225" w:name="_Toc290984963"/>
      <w:bookmarkStart w:id="226" w:name="_Toc290985458"/>
      <w:bookmarkStart w:id="227" w:name="_Toc290994773"/>
      <w:bookmarkStart w:id="228" w:name="_Toc292272973"/>
      <w:bookmarkStart w:id="229" w:name="_Toc292275538"/>
      <w:bookmarkStart w:id="230" w:name="_Toc292276044"/>
      <w:bookmarkStart w:id="231" w:name="_Toc297624740"/>
      <w:bookmarkStart w:id="232" w:name="_Toc297892216"/>
      <w:bookmarkStart w:id="233" w:name="_Toc299705166"/>
      <w:bookmarkStart w:id="234" w:name="_Toc299962704"/>
      <w:bookmarkStart w:id="235" w:name="_Toc299972197"/>
      <w:bookmarkStart w:id="236" w:name="_Toc299972763"/>
      <w:bookmarkStart w:id="237" w:name="_Toc300138283"/>
      <w:bookmarkStart w:id="238" w:name="_Toc300138942"/>
      <w:bookmarkStart w:id="239" w:name="_Toc300139540"/>
      <w:bookmarkStart w:id="240" w:name="_Toc300140147"/>
      <w:bookmarkStart w:id="241" w:name="_Toc300140810"/>
      <w:bookmarkStart w:id="242" w:name="_Toc300142928"/>
      <w:bookmarkStart w:id="243" w:name="_Toc300143722"/>
      <w:bookmarkStart w:id="244" w:name="_Toc301847392"/>
      <w:bookmarkStart w:id="245" w:name="_Toc301853876"/>
      <w:bookmarkStart w:id="246" w:name="_Toc302383234"/>
      <w:bookmarkStart w:id="247" w:name="_Toc302481388"/>
      <w:bookmarkStart w:id="248" w:name="_Toc302482473"/>
      <w:bookmarkStart w:id="249" w:name="_Toc303073321"/>
      <w:bookmarkStart w:id="250" w:name="_Toc303074352"/>
      <w:bookmarkStart w:id="251" w:name="_Toc303075381"/>
      <w:bookmarkStart w:id="252" w:name="_Toc303076403"/>
      <w:bookmarkStart w:id="253" w:name="_Toc303077425"/>
      <w:bookmarkStart w:id="254" w:name="_Toc303084444"/>
      <w:bookmarkStart w:id="255" w:name="_Toc303152054"/>
      <w:bookmarkStart w:id="256" w:name="_Toc303596734"/>
      <w:bookmarkStart w:id="257" w:name="_Toc289768994"/>
      <w:bookmarkStart w:id="258" w:name="_Toc290907529"/>
      <w:bookmarkStart w:id="259" w:name="_Toc290979307"/>
      <w:bookmarkStart w:id="260" w:name="_Toc290980386"/>
      <w:bookmarkStart w:id="261" w:name="_Toc290981853"/>
      <w:bookmarkStart w:id="262" w:name="_Toc290982347"/>
      <w:bookmarkStart w:id="263" w:name="_Toc290982841"/>
      <w:bookmarkStart w:id="264" w:name="_Toc290983336"/>
      <w:bookmarkStart w:id="265" w:name="_Toc290984472"/>
      <w:bookmarkStart w:id="266" w:name="_Toc290984967"/>
      <w:bookmarkStart w:id="267" w:name="_Toc290985462"/>
      <w:bookmarkStart w:id="268" w:name="_Toc290994777"/>
      <w:bookmarkStart w:id="269" w:name="_Toc292272977"/>
      <w:bookmarkStart w:id="270" w:name="_Toc292275542"/>
      <w:bookmarkStart w:id="271" w:name="_Toc292276048"/>
      <w:bookmarkStart w:id="272" w:name="_Toc297624744"/>
      <w:bookmarkStart w:id="273" w:name="_Toc297892220"/>
      <w:bookmarkStart w:id="274" w:name="_Toc299705170"/>
      <w:bookmarkStart w:id="275" w:name="_Toc299962708"/>
      <w:bookmarkStart w:id="276" w:name="_Toc299972201"/>
      <w:bookmarkStart w:id="277" w:name="_Toc299972767"/>
      <w:bookmarkStart w:id="278" w:name="_Toc300138287"/>
      <w:bookmarkStart w:id="279" w:name="_Toc300138946"/>
      <w:bookmarkStart w:id="280" w:name="_Toc300139544"/>
      <w:bookmarkStart w:id="281" w:name="_Toc300140151"/>
      <w:bookmarkStart w:id="282" w:name="_Toc300140814"/>
      <w:bookmarkStart w:id="283" w:name="_Toc300142932"/>
      <w:bookmarkStart w:id="284" w:name="_Toc300143726"/>
      <w:bookmarkStart w:id="285" w:name="_Toc301847396"/>
      <w:bookmarkStart w:id="286" w:name="_Toc301853880"/>
      <w:bookmarkStart w:id="287" w:name="_Toc302383238"/>
      <w:bookmarkStart w:id="288" w:name="_Toc302481392"/>
      <w:bookmarkStart w:id="289" w:name="_Toc302482477"/>
      <w:bookmarkStart w:id="290" w:name="_Toc303073325"/>
      <w:bookmarkStart w:id="291" w:name="_Toc303074356"/>
      <w:bookmarkStart w:id="292" w:name="_Toc303075385"/>
      <w:bookmarkStart w:id="293" w:name="_Toc303076407"/>
      <w:bookmarkStart w:id="294" w:name="_Toc303077429"/>
      <w:bookmarkStart w:id="295" w:name="_Toc303084448"/>
      <w:bookmarkStart w:id="296" w:name="_Toc303152058"/>
      <w:bookmarkStart w:id="297" w:name="_Toc303596738"/>
      <w:bookmarkStart w:id="298" w:name="_Toc241306139"/>
      <w:bookmarkStart w:id="299" w:name="_Toc286815784"/>
      <w:bookmarkStart w:id="300" w:name="_Toc286822026"/>
      <w:bookmarkStart w:id="301" w:name="_Toc286845715"/>
      <w:bookmarkStart w:id="302" w:name="_Toc410910310"/>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r w:rsidRPr="00E81E95">
        <w:t>Order Upload</w:t>
      </w:r>
      <w:bookmarkEnd w:id="298"/>
      <w:bookmarkEnd w:id="299"/>
      <w:bookmarkEnd w:id="300"/>
      <w:bookmarkEnd w:id="301"/>
      <w:bookmarkEnd w:id="302"/>
    </w:p>
    <w:p w:rsidR="00042D41" w:rsidRDefault="00FE1BA5" w:rsidP="00247A74">
      <w:pPr>
        <w:pStyle w:val="Hdg2Parargrahstyle"/>
      </w:pPr>
      <w:r w:rsidRPr="00D163BD">
        <w:t xml:space="preserve">This input file structure allows cores that have third party systems that produce an output file to upload this file into CORES thus eliminating the need to (re)enter the sales data.  The file structure can be customized per core but each file structure is required to contain certain fields such as </w:t>
      </w:r>
      <w:r w:rsidR="00487CC9">
        <w:t xml:space="preserve">Billing </w:t>
      </w:r>
      <w:r w:rsidR="00916CEE">
        <w:t>Number</w:t>
      </w:r>
      <w:r w:rsidRPr="00D163BD">
        <w:t xml:space="preserve">, </w:t>
      </w:r>
      <w:r w:rsidR="00D858E3" w:rsidRPr="00D163BD">
        <w:t>Category</w:t>
      </w:r>
      <w:r w:rsidRPr="00D163BD">
        <w:t xml:space="preserve">, </w:t>
      </w:r>
      <w:r w:rsidR="00D858E3" w:rsidRPr="00D163BD">
        <w:t>Description</w:t>
      </w:r>
      <w:r w:rsidRPr="00D163BD">
        <w:t xml:space="preserve">, </w:t>
      </w:r>
      <w:r w:rsidR="00D858E3" w:rsidRPr="00D163BD">
        <w:t xml:space="preserve">Unit </w:t>
      </w:r>
      <w:r w:rsidRPr="00D163BD">
        <w:t xml:space="preserve">of </w:t>
      </w:r>
      <w:r w:rsidR="00D858E3" w:rsidRPr="00D163BD">
        <w:t>Measure</w:t>
      </w:r>
      <w:r w:rsidRPr="00D163BD">
        <w:t xml:space="preserve">, </w:t>
      </w:r>
      <w:r w:rsidR="00D858E3" w:rsidRPr="00D163BD">
        <w:t>Quantity</w:t>
      </w:r>
      <w:r w:rsidRPr="00D163BD">
        <w:t xml:space="preserve">, etc.  The </w:t>
      </w:r>
      <w:r w:rsidR="007D02F7">
        <w:t>CM</w:t>
      </w:r>
      <w:r w:rsidR="00D858E3" w:rsidRPr="00D163BD">
        <w:t xml:space="preserve"> </w:t>
      </w:r>
      <w:r w:rsidRPr="00D163BD">
        <w:t xml:space="preserve">can upload different files throughout the month.  </w:t>
      </w:r>
      <w:r w:rsidR="00B62A65" w:rsidRPr="00D163BD">
        <w:t>CORES perform</w:t>
      </w:r>
      <w:r w:rsidRPr="00D163BD">
        <w:t xml:space="preserve"> various verifications and produces appropriate warnings messages and error messages</w:t>
      </w:r>
      <w:r w:rsidR="00AC722C" w:rsidRPr="00D163BD">
        <w:t>.</w:t>
      </w:r>
      <w:r w:rsidR="00D243CE">
        <w:t xml:space="preserve">  In release 2.2, the order upload file can have internal or external accounts provided the external accounts exist in CORES.</w:t>
      </w:r>
    </w:p>
    <w:p w:rsidR="006B5D25" w:rsidRDefault="006B5D25" w:rsidP="006B5D25">
      <w:pPr>
        <w:pStyle w:val="Hdg2Parargrahstyle"/>
      </w:pPr>
      <w:r>
        <w:rPr>
          <w:b/>
        </w:rPr>
        <w:t>***Notice</w:t>
      </w:r>
      <w:r>
        <w:t xml:space="preserve"> for those cores that use the Order Upload functionality and “Upload pricing is derived?” is set to “No” (meaning the core is using the price provided in the upload file):  In 2.3.x, CORES will apply any Adjustments from Item Maintenance, as appropriate, to the price provided in the upload file.  The price provided in the file should be set as if it were the Base Price in CORES or all Adjustments could be turned off for the core and CORES will use the price provided as is and not apply any Adjustments. </w:t>
      </w:r>
    </w:p>
    <w:p w:rsidR="00EA0E2A" w:rsidRDefault="00FE1BA5" w:rsidP="00B74F6E">
      <w:pPr>
        <w:pStyle w:val="Hdg2Deb"/>
      </w:pPr>
      <w:bookmarkStart w:id="303" w:name="_Toc289768996"/>
      <w:bookmarkStart w:id="304" w:name="_Toc290907531"/>
      <w:bookmarkStart w:id="305" w:name="_Toc290979309"/>
      <w:bookmarkStart w:id="306" w:name="_Toc290980388"/>
      <w:bookmarkStart w:id="307" w:name="_Toc290981855"/>
      <w:bookmarkStart w:id="308" w:name="_Toc290982349"/>
      <w:bookmarkStart w:id="309" w:name="_Toc290982843"/>
      <w:bookmarkStart w:id="310" w:name="_Toc290983338"/>
      <w:bookmarkStart w:id="311" w:name="_Toc290984474"/>
      <w:bookmarkStart w:id="312" w:name="_Toc290984969"/>
      <w:bookmarkStart w:id="313" w:name="_Toc290985464"/>
      <w:bookmarkStart w:id="314" w:name="_Toc290994779"/>
      <w:bookmarkStart w:id="315" w:name="_Toc292272979"/>
      <w:bookmarkStart w:id="316" w:name="_Toc292275544"/>
      <w:bookmarkStart w:id="317" w:name="_Toc292276050"/>
      <w:bookmarkStart w:id="318" w:name="_Toc297624746"/>
      <w:bookmarkStart w:id="319" w:name="_Toc297892222"/>
      <w:bookmarkStart w:id="320" w:name="_Toc299705171"/>
      <w:bookmarkStart w:id="321" w:name="_Toc299962709"/>
      <w:bookmarkStart w:id="322" w:name="_Toc299972202"/>
      <w:bookmarkStart w:id="323" w:name="_Toc299972768"/>
      <w:bookmarkStart w:id="324" w:name="_Toc300138288"/>
      <w:bookmarkStart w:id="325" w:name="_Toc300138947"/>
      <w:bookmarkStart w:id="326" w:name="_Toc300139545"/>
      <w:bookmarkStart w:id="327" w:name="_Toc300140153"/>
      <w:bookmarkStart w:id="328" w:name="_Toc300140816"/>
      <w:bookmarkStart w:id="329" w:name="_Toc300142934"/>
      <w:bookmarkStart w:id="330" w:name="_Toc300143728"/>
      <w:bookmarkStart w:id="331" w:name="_Toc301847398"/>
      <w:bookmarkStart w:id="332" w:name="_Toc301853882"/>
      <w:bookmarkStart w:id="333" w:name="_Toc302383240"/>
      <w:bookmarkStart w:id="334" w:name="_Toc302481394"/>
      <w:bookmarkStart w:id="335" w:name="_Toc302482479"/>
      <w:bookmarkStart w:id="336" w:name="_Toc303073327"/>
      <w:bookmarkStart w:id="337" w:name="_Toc303074358"/>
      <w:bookmarkStart w:id="338" w:name="_Toc303075387"/>
      <w:bookmarkStart w:id="339" w:name="_Toc303076409"/>
      <w:bookmarkStart w:id="340" w:name="_Toc303077431"/>
      <w:bookmarkStart w:id="341" w:name="_Toc303084450"/>
      <w:bookmarkStart w:id="342" w:name="_Toc303152060"/>
      <w:bookmarkStart w:id="343" w:name="_Toc303596740"/>
      <w:bookmarkStart w:id="344" w:name="_Toc289769001"/>
      <w:bookmarkStart w:id="345" w:name="_Toc290907536"/>
      <w:bookmarkStart w:id="346" w:name="_Toc290979314"/>
      <w:bookmarkStart w:id="347" w:name="_Toc290980393"/>
      <w:bookmarkStart w:id="348" w:name="_Toc290981860"/>
      <w:bookmarkStart w:id="349" w:name="_Toc290982354"/>
      <w:bookmarkStart w:id="350" w:name="_Toc290982848"/>
      <w:bookmarkStart w:id="351" w:name="_Toc290983343"/>
      <w:bookmarkStart w:id="352" w:name="_Toc290984479"/>
      <w:bookmarkStart w:id="353" w:name="_Toc290984974"/>
      <w:bookmarkStart w:id="354" w:name="_Toc290985469"/>
      <w:bookmarkStart w:id="355" w:name="_Toc290994784"/>
      <w:bookmarkStart w:id="356" w:name="_Toc292272984"/>
      <w:bookmarkStart w:id="357" w:name="_Toc292275549"/>
      <w:bookmarkStart w:id="358" w:name="_Toc292276055"/>
      <w:bookmarkStart w:id="359" w:name="_Toc297624751"/>
      <w:bookmarkStart w:id="360" w:name="_Toc297892227"/>
      <w:bookmarkStart w:id="361" w:name="_Toc299705176"/>
      <w:bookmarkStart w:id="362" w:name="_Toc299962714"/>
      <w:bookmarkStart w:id="363" w:name="_Toc299972207"/>
      <w:bookmarkStart w:id="364" w:name="_Toc299972773"/>
      <w:bookmarkStart w:id="365" w:name="_Toc300138293"/>
      <w:bookmarkStart w:id="366" w:name="_Toc300138952"/>
      <w:bookmarkStart w:id="367" w:name="_Toc300139550"/>
      <w:bookmarkStart w:id="368" w:name="_Toc300140158"/>
      <w:bookmarkStart w:id="369" w:name="_Toc300140821"/>
      <w:bookmarkStart w:id="370" w:name="_Toc300142939"/>
      <w:bookmarkStart w:id="371" w:name="_Toc300143733"/>
      <w:bookmarkStart w:id="372" w:name="_Toc301847403"/>
      <w:bookmarkStart w:id="373" w:name="_Toc301853887"/>
      <w:bookmarkStart w:id="374" w:name="_Toc302383245"/>
      <w:bookmarkStart w:id="375" w:name="_Toc302481399"/>
      <w:bookmarkStart w:id="376" w:name="_Toc302482484"/>
      <w:bookmarkStart w:id="377" w:name="_Toc303073332"/>
      <w:bookmarkStart w:id="378" w:name="_Toc303074363"/>
      <w:bookmarkStart w:id="379" w:name="_Toc303075392"/>
      <w:bookmarkStart w:id="380" w:name="_Toc303076414"/>
      <w:bookmarkStart w:id="381" w:name="_Toc303077436"/>
      <w:bookmarkStart w:id="382" w:name="_Toc303084455"/>
      <w:bookmarkStart w:id="383" w:name="_Toc303152065"/>
      <w:bookmarkStart w:id="384" w:name="_Toc303596745"/>
      <w:bookmarkStart w:id="385" w:name="_Toc241306140"/>
      <w:bookmarkStart w:id="386" w:name="_Toc286815785"/>
      <w:bookmarkStart w:id="387" w:name="_Toc286822027"/>
      <w:bookmarkStart w:id="388" w:name="_Toc286845716"/>
      <w:bookmarkStart w:id="389" w:name="_Toc410910311"/>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r w:rsidRPr="00E81E95">
        <w:t>Vouchers</w:t>
      </w:r>
      <w:bookmarkEnd w:id="385"/>
      <w:bookmarkEnd w:id="386"/>
      <w:bookmarkEnd w:id="387"/>
      <w:bookmarkEnd w:id="388"/>
      <w:bookmarkEnd w:id="389"/>
    </w:p>
    <w:p w:rsidR="00B74F6E" w:rsidRPr="00B74F6E" w:rsidRDefault="00B74F6E" w:rsidP="0086268C">
      <w:pPr>
        <w:pStyle w:val="Hdg2Parargrahstyle"/>
      </w:pPr>
      <w:bookmarkStart w:id="390" w:name="_Toc241306141"/>
      <w:bookmarkStart w:id="391" w:name="_Toc286815786"/>
      <w:bookmarkStart w:id="392" w:name="_Toc286822028"/>
      <w:bookmarkStart w:id="393" w:name="_Toc286845717"/>
      <w:r w:rsidRPr="00B74F6E">
        <w:t>A voucher is an internal mini-grant that provides customers with startup money to be used in specific cores.  These vouchers are applied for and awarded outside of CORES; however, CORES does have a view (materialized view) of this data and is able to process the vouchers and update the voucher database with real-time information.  Only those active, non-expired vouchers with an available balance greater than zero associated to Active PIs are accepted in CORES.</w:t>
      </w:r>
      <w:r>
        <w:t xml:space="preserve">  </w:t>
      </w:r>
      <w:r w:rsidRPr="00B74F6E">
        <w:t>Each voucher has a voucher number and a voucher PI as well as billable center number and a billable PI.  The center number is included in the d/c file, not the voucher number.</w:t>
      </w:r>
    </w:p>
    <w:p w:rsidR="00EA0E2A" w:rsidRDefault="00FE1BA5" w:rsidP="00304344">
      <w:pPr>
        <w:pStyle w:val="Hdg2Deb"/>
      </w:pPr>
      <w:bookmarkStart w:id="394" w:name="_Toc410910312"/>
      <w:r w:rsidRPr="00E81E95">
        <w:t>Scholarships</w:t>
      </w:r>
      <w:bookmarkEnd w:id="390"/>
      <w:bookmarkEnd w:id="391"/>
      <w:bookmarkEnd w:id="392"/>
      <w:bookmarkEnd w:id="393"/>
      <w:bookmarkEnd w:id="394"/>
    </w:p>
    <w:p w:rsidR="00733773" w:rsidRDefault="00FE1BA5" w:rsidP="00247A74">
      <w:pPr>
        <w:pStyle w:val="Hdg2Parargrahstyle"/>
      </w:pPr>
      <w:r w:rsidRPr="00D163BD">
        <w:t xml:space="preserve">Scholarships are contributing center, core, </w:t>
      </w:r>
      <w:r w:rsidR="003E09A4" w:rsidRPr="00D163BD">
        <w:t>and PI</w:t>
      </w:r>
      <w:r w:rsidRPr="00D163BD">
        <w:t xml:space="preserve"> specific dollar amounts awarded to PIs for use in CORES.  Based on the amount of support provided </w:t>
      </w:r>
      <w:r w:rsidR="00812EAA" w:rsidRPr="00D163BD">
        <w:t xml:space="preserve">to </w:t>
      </w:r>
      <w:r w:rsidR="000A68AC" w:rsidRPr="0078166E">
        <w:rPr>
          <w:color w:val="0D0D0D" w:themeColor="text1" w:themeTint="F2"/>
        </w:rPr>
        <w:t>cores</w:t>
      </w:r>
      <w:r w:rsidR="00812EAA" w:rsidRPr="00D163BD">
        <w:t xml:space="preserve"> from contributing centers</w:t>
      </w:r>
      <w:r w:rsidR="00AA46A3" w:rsidRPr="00D163BD">
        <w:t>, center administrators</w:t>
      </w:r>
      <w:r w:rsidR="00812EAA" w:rsidRPr="00D163BD">
        <w:t xml:space="preserve"> are able to designate</w:t>
      </w:r>
      <w:r w:rsidRPr="00D163BD">
        <w:t xml:space="preserve"> funds in the form of scholarships to members of the contributing center.  Although the total amount and specific PI dollar amounts are calculated outside of CORES, the system does track expiration dates and maintains a real-time balance of available funds.  The system notifies the PI when the awarded scholarship becomes active.  Scholar</w:t>
      </w:r>
      <w:r w:rsidR="00822FA8" w:rsidRPr="00D163BD">
        <w:t>ships are maintained by the OOR</w:t>
      </w:r>
      <w:r w:rsidR="000A68AC">
        <w:t xml:space="preserve"> </w:t>
      </w:r>
      <w:r w:rsidR="000A68AC" w:rsidRPr="0078166E">
        <w:rPr>
          <w:color w:val="0D0D0D" w:themeColor="text1" w:themeTint="F2"/>
        </w:rPr>
        <w:t>within CORES.</w:t>
      </w:r>
      <w:r w:rsidR="003730CA" w:rsidRPr="0078166E">
        <w:rPr>
          <w:color w:val="0D0D0D" w:themeColor="text1" w:themeTint="F2"/>
        </w:rPr>
        <w:t xml:space="preserve"> </w:t>
      </w:r>
    </w:p>
    <w:p w:rsidR="00B525C4" w:rsidRPr="008C2C02" w:rsidRDefault="00FE1BA5" w:rsidP="003001D1">
      <w:pPr>
        <w:pStyle w:val="Heading1"/>
      </w:pPr>
      <w:bookmarkStart w:id="395" w:name="_Toc286815787"/>
      <w:bookmarkStart w:id="396" w:name="_Toc286822029"/>
      <w:bookmarkStart w:id="397" w:name="_Toc286845718"/>
      <w:bookmarkStart w:id="398" w:name="_Toc410910313"/>
      <w:r w:rsidRPr="00D24688">
        <w:t>Invoicing</w:t>
      </w:r>
      <w:bookmarkEnd w:id="395"/>
      <w:bookmarkEnd w:id="396"/>
      <w:bookmarkEnd w:id="397"/>
      <w:bookmarkEnd w:id="398"/>
      <w:r w:rsidR="000D4B13">
        <w:t xml:space="preserve">  </w:t>
      </w:r>
    </w:p>
    <w:p w:rsidR="00042D41" w:rsidRDefault="00FE1BA5" w:rsidP="007D39D2">
      <w:pPr>
        <w:ind w:right="0"/>
      </w:pPr>
      <w:r w:rsidRPr="009A645F">
        <w:t xml:space="preserve">The OOR role runs a monthly invoice </w:t>
      </w:r>
      <w:r w:rsidRPr="001F0601">
        <w:t>process (OOR Main Menu/Invo</w:t>
      </w:r>
      <w:r w:rsidR="001F0601" w:rsidRPr="001F0601">
        <w:t>ice Menu/Invoicing</w:t>
      </w:r>
      <w:r w:rsidR="001F0601">
        <w:t>)</w:t>
      </w:r>
      <w:r w:rsidRPr="009A645F">
        <w:t xml:space="preserve"> that creates invoices containing all of the orders for that month</w:t>
      </w:r>
      <w:r w:rsidRPr="002A324F">
        <w:t>.  Each internal PI receives</w:t>
      </w:r>
      <w:r w:rsidR="004A3592" w:rsidRPr="002A324F">
        <w:t xml:space="preserve"> one </w:t>
      </w:r>
      <w:r w:rsidRPr="002A324F">
        <w:t>e-mail</w:t>
      </w:r>
      <w:r w:rsidR="004A3592" w:rsidRPr="002A324F">
        <w:t xml:space="preserve"> listing all generated invoices as well as a link to his/her invoice(s) for approval/disputes.</w:t>
      </w:r>
      <w:r w:rsidR="004A3592" w:rsidRPr="009A645F">
        <w:t xml:space="preserve"> </w:t>
      </w:r>
      <w:r w:rsidRPr="009A645F">
        <w:t xml:space="preserve">  Th</w:t>
      </w:r>
      <w:r w:rsidR="005B7522" w:rsidRPr="009A645F">
        <w:t>e</w:t>
      </w:r>
      <w:r w:rsidR="00D53F8F" w:rsidRPr="009A645F">
        <w:t xml:space="preserve"> </w:t>
      </w:r>
      <w:r w:rsidRPr="009A645F">
        <w:t xml:space="preserve">OOR role receives an e-mail with </w:t>
      </w:r>
      <w:r w:rsidR="004B0A99">
        <w:t>seven</w:t>
      </w:r>
      <w:r w:rsidRPr="009A645F">
        <w:t xml:space="preserve"> .xls attachments described below.  After reviewing these files, the OOR sends the files to the Department of Finance who in turn processes the files as appropriate.  Note that Debits and Credits shou</w:t>
      </w:r>
      <w:r w:rsidR="00822FA8" w:rsidRPr="009A645F">
        <w:t>ld always be equal in each file</w:t>
      </w:r>
      <w:r w:rsidR="008E66ED">
        <w:t>.</w:t>
      </w:r>
    </w:p>
    <w:p w:rsidR="00042D41" w:rsidRDefault="001403B4" w:rsidP="009B525C">
      <w:pPr>
        <w:spacing w:after="80"/>
        <w:ind w:right="0"/>
      </w:pPr>
      <w:r w:rsidRPr="00946F86">
        <w:rPr>
          <w:b/>
        </w:rPr>
        <w:t>***NOTE:</w:t>
      </w:r>
      <w:r w:rsidRPr="001403B4">
        <w:t xml:space="preserve">    </w:t>
      </w:r>
      <w:r w:rsidRPr="004056DE">
        <w:t>Unconfirmed orders that are left unprocessed will be automatically submitted when the invoice process runs. A Core Charge Back will occur for unconfirmed orders that cannot be processed due to unavailable funds,</w:t>
      </w:r>
      <w:r w:rsidR="00C037AE">
        <w:t xml:space="preserve"> expired account numbers and/or</w:t>
      </w:r>
      <w:r w:rsidR="00C037AE" w:rsidRPr="00C037AE">
        <w:t xml:space="preserve"> </w:t>
      </w:r>
      <w:r w:rsidRPr="00C037AE">
        <w:t>reservations</w:t>
      </w:r>
      <w:r w:rsidR="004056DE" w:rsidRPr="00C037AE">
        <w:t xml:space="preserve"> made using an external account. </w:t>
      </w:r>
      <w:r w:rsidRPr="004056DE">
        <w:t xml:space="preserve">An email will be sent to the </w:t>
      </w:r>
      <w:r w:rsidR="007D02F7">
        <w:t>CM</w:t>
      </w:r>
      <w:r w:rsidRPr="004056DE">
        <w:t xml:space="preserve"> starting on the 27th day of the month until the end of the month to alert them of any outstanding unconfirmed orders.</w:t>
      </w:r>
    </w:p>
    <w:p w:rsidR="009B525C" w:rsidRDefault="009B525C" w:rsidP="009B525C">
      <w:pPr>
        <w:spacing w:after="80"/>
        <w:ind w:right="0"/>
      </w:pPr>
    </w:p>
    <w:p w:rsidR="009B525C" w:rsidRDefault="009B525C" w:rsidP="009B525C">
      <w:pPr>
        <w:spacing w:after="80"/>
        <w:ind w:right="0"/>
      </w:pPr>
    </w:p>
    <w:p w:rsidR="009B525C" w:rsidRDefault="009B525C" w:rsidP="009B525C">
      <w:pPr>
        <w:spacing w:after="80"/>
        <w:ind w:right="0"/>
      </w:pPr>
    </w:p>
    <w:p w:rsidR="009B525C" w:rsidRDefault="009B525C" w:rsidP="009B525C">
      <w:pPr>
        <w:spacing w:after="80"/>
        <w:ind w:right="0"/>
      </w:pPr>
    </w:p>
    <w:p w:rsidR="009B525C" w:rsidRDefault="009B525C" w:rsidP="009B525C">
      <w:pPr>
        <w:spacing w:after="80"/>
        <w:ind w:right="0"/>
      </w:pPr>
    </w:p>
    <w:p w:rsidR="002548BF" w:rsidRPr="009A645F" w:rsidRDefault="009B525C" w:rsidP="007D39D2">
      <w:pPr>
        <w:ind w:right="0"/>
      </w:pPr>
      <w:r>
        <w:t>B</w:t>
      </w:r>
      <w:r w:rsidR="00FE1BA5" w:rsidRPr="009A645F">
        <w:t>elow is an example of the</w:t>
      </w:r>
      <w:r w:rsidR="00414A8E">
        <w:t xml:space="preserve"> Vanderbilt</w:t>
      </w:r>
      <w:r w:rsidR="00FE1BA5" w:rsidRPr="009A645F">
        <w:t xml:space="preserve"> file </w:t>
      </w:r>
      <w:r w:rsidR="005025FD">
        <w:t>displaying one</w:t>
      </w:r>
      <w:r w:rsidR="00FE1BA5" w:rsidRPr="009A645F">
        <w:t xml:space="preserve"> of many </w:t>
      </w:r>
      <w:r w:rsidR="000E65CA">
        <w:t>invoices.</w:t>
      </w:r>
      <w:r w:rsidR="00FE1BA5" w:rsidRPr="009A645F">
        <w:t xml:space="preserve">  Note that all four files use this same format.</w:t>
      </w:r>
    </w:p>
    <w:p w:rsidR="004853FF" w:rsidRDefault="0034005A" w:rsidP="007D39D2">
      <w:pPr>
        <w:ind w:right="0"/>
      </w:pPr>
      <w:r>
        <w:rPr>
          <w:noProof/>
          <w:lang w:bidi="ar-SA"/>
        </w:rPr>
        <w:drawing>
          <wp:anchor distT="0" distB="0" distL="114300" distR="114300" simplePos="0" relativeHeight="251676160" behindDoc="1" locked="0" layoutInCell="1" allowOverlap="1" wp14:anchorId="11143CDA" wp14:editId="506F3370">
            <wp:simplePos x="0" y="0"/>
            <wp:positionH relativeFrom="column">
              <wp:posOffset>278130</wp:posOffset>
            </wp:positionH>
            <wp:positionV relativeFrom="paragraph">
              <wp:posOffset>14605</wp:posOffset>
            </wp:positionV>
            <wp:extent cx="5756910" cy="1089660"/>
            <wp:effectExtent l="19050" t="0" r="0" b="0"/>
            <wp:wrapNone/>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srcRect/>
                    <a:stretch>
                      <a:fillRect/>
                    </a:stretch>
                  </pic:blipFill>
                  <pic:spPr bwMode="auto">
                    <a:xfrm>
                      <a:off x="0" y="0"/>
                      <a:ext cx="5756910" cy="1089660"/>
                    </a:xfrm>
                    <a:prstGeom prst="rect">
                      <a:avLst/>
                    </a:prstGeom>
                    <a:noFill/>
                    <a:ln w="9525">
                      <a:noFill/>
                      <a:miter lim="800000"/>
                      <a:headEnd/>
                      <a:tailEnd/>
                    </a:ln>
                  </pic:spPr>
                </pic:pic>
              </a:graphicData>
            </a:graphic>
          </wp:anchor>
        </w:drawing>
      </w:r>
    </w:p>
    <w:p w:rsidR="0034005A" w:rsidRDefault="0034005A" w:rsidP="007D39D2">
      <w:pPr>
        <w:ind w:right="0"/>
      </w:pPr>
    </w:p>
    <w:p w:rsidR="0034005A" w:rsidRDefault="0034005A" w:rsidP="007D39D2">
      <w:pPr>
        <w:ind w:right="0"/>
      </w:pPr>
    </w:p>
    <w:p w:rsidR="0034005A" w:rsidRDefault="0034005A" w:rsidP="007D39D2">
      <w:pPr>
        <w:ind w:right="0"/>
      </w:pPr>
    </w:p>
    <w:p w:rsidR="0034005A" w:rsidRDefault="0034005A" w:rsidP="007D39D2">
      <w:pPr>
        <w:ind w:right="0"/>
      </w:pPr>
    </w:p>
    <w:p w:rsidR="0034005A" w:rsidRPr="004853FF" w:rsidRDefault="0034005A" w:rsidP="007D39D2">
      <w:pPr>
        <w:ind w:right="0"/>
      </w:pPr>
    </w:p>
    <w:p w:rsidR="00BF6301" w:rsidRDefault="00BF6301" w:rsidP="004A6F46">
      <w:pPr>
        <w:pStyle w:val="StyleListParagraph10ptBoldText1Justified"/>
      </w:pPr>
    </w:p>
    <w:p w:rsidR="00BF6301" w:rsidRDefault="00BF6301" w:rsidP="004A6F46">
      <w:pPr>
        <w:pStyle w:val="StyleListParagraph10ptBoldText1Justified"/>
      </w:pPr>
    </w:p>
    <w:p w:rsidR="00BF6301" w:rsidRPr="00BF6301" w:rsidRDefault="00BF6301" w:rsidP="004A6F46">
      <w:pPr>
        <w:pStyle w:val="StyleListParagraph10ptBoldText1Justified"/>
        <w:rPr>
          <w:b/>
        </w:rPr>
      </w:pPr>
      <w:r w:rsidRPr="00BF6301">
        <w:rPr>
          <w:b/>
        </w:rPr>
        <w:t>Column</w:t>
      </w:r>
      <w:r w:rsidRPr="00BF6301">
        <w:rPr>
          <w:b/>
        </w:rPr>
        <w:tab/>
        <w:t>Description</w:t>
      </w:r>
    </w:p>
    <w:p w:rsidR="00591624" w:rsidRPr="00FF1E8D" w:rsidRDefault="00FE1BA5" w:rsidP="004A6F46">
      <w:pPr>
        <w:pStyle w:val="StyleListParagraph10ptBoldText1Justified"/>
      </w:pPr>
      <w:r w:rsidRPr="00FF1E8D">
        <w:t>A=</w:t>
      </w:r>
      <w:r w:rsidRPr="00FF1E8D">
        <w:tab/>
        <w:t>Account Number</w:t>
      </w:r>
    </w:p>
    <w:p w:rsidR="00591624" w:rsidRPr="00FF1E8D" w:rsidRDefault="00FE1BA5" w:rsidP="004A6F46">
      <w:pPr>
        <w:pStyle w:val="StyleListParagraph10ptBoldText1Justified"/>
      </w:pPr>
      <w:r w:rsidRPr="00FF1E8D">
        <w:t>B=</w:t>
      </w:r>
      <w:r w:rsidRPr="00FF1E8D">
        <w:tab/>
      </w:r>
      <w:r w:rsidR="00487CC9">
        <w:t xml:space="preserve">Billing </w:t>
      </w:r>
      <w:r w:rsidR="00916CEE">
        <w:t>Number</w:t>
      </w:r>
    </w:p>
    <w:p w:rsidR="00591624" w:rsidRPr="00FF1E8D" w:rsidRDefault="00FE1BA5" w:rsidP="004A6F46">
      <w:pPr>
        <w:pStyle w:val="StyleListParagraph10ptBoldText1Justified"/>
      </w:pPr>
      <w:r w:rsidRPr="00FF1E8D">
        <w:t xml:space="preserve">C= </w:t>
      </w:r>
      <w:r w:rsidRPr="00FF1E8D">
        <w:tab/>
        <w:t>Debit/Credit</w:t>
      </w:r>
    </w:p>
    <w:p w:rsidR="00591624" w:rsidRPr="00FF1E8D" w:rsidRDefault="000760D1" w:rsidP="004A6F46">
      <w:pPr>
        <w:pStyle w:val="StyleListParagraph10ptBoldText1Justified"/>
      </w:pPr>
      <w:r w:rsidRPr="00FF1E8D">
        <w:t>D</w:t>
      </w:r>
      <w:r w:rsidR="00FE1BA5" w:rsidRPr="00FF1E8D">
        <w:t>=</w:t>
      </w:r>
      <w:r w:rsidR="00FE1BA5" w:rsidRPr="00FF1E8D">
        <w:tab/>
        <w:t>Amount</w:t>
      </w:r>
    </w:p>
    <w:p w:rsidR="00591624" w:rsidRPr="00FF1E8D" w:rsidRDefault="00FE1BA5" w:rsidP="004A6F46">
      <w:pPr>
        <w:pStyle w:val="StyleListParagraph10ptBoldText1Justified"/>
      </w:pPr>
      <w:r w:rsidRPr="00FF1E8D">
        <w:t>E=</w:t>
      </w:r>
      <w:r w:rsidRPr="00FF1E8D">
        <w:tab/>
        <w:t>Blank</w:t>
      </w:r>
    </w:p>
    <w:p w:rsidR="00591624" w:rsidRPr="00FF1E8D" w:rsidRDefault="00FE1BA5" w:rsidP="004A6F46">
      <w:pPr>
        <w:pStyle w:val="StyleListParagraph10ptBoldText1Justified"/>
      </w:pPr>
      <w:r w:rsidRPr="00FF1E8D">
        <w:t>F=</w:t>
      </w:r>
      <w:r w:rsidRPr="00FF1E8D">
        <w:tab/>
        <w:t>Blank</w:t>
      </w:r>
    </w:p>
    <w:p w:rsidR="00591624" w:rsidRPr="00FF1E8D" w:rsidRDefault="000760D1" w:rsidP="004A6F46">
      <w:pPr>
        <w:pStyle w:val="StyleListParagraph10ptBoldText1Justified"/>
      </w:pPr>
      <w:r w:rsidRPr="00FF1E8D">
        <w:t xml:space="preserve">G=  </w:t>
      </w:r>
      <w:r w:rsidRPr="00FF1E8D">
        <w:tab/>
      </w:r>
      <w:r w:rsidR="00FE1BA5" w:rsidRPr="00FF1E8D">
        <w:t>Core Name</w:t>
      </w:r>
    </w:p>
    <w:p w:rsidR="0034005A" w:rsidRDefault="00FE1BA5" w:rsidP="004A6F46">
      <w:pPr>
        <w:pStyle w:val="StyleListParagraph10ptBoldText1Justified"/>
      </w:pPr>
      <w:r w:rsidRPr="00FF1E8D">
        <w:t>H=</w:t>
      </w:r>
      <w:r w:rsidRPr="00FF1E8D">
        <w:tab/>
        <w:t>Invoice Number</w:t>
      </w:r>
    </w:p>
    <w:p w:rsidR="00EA0E2A" w:rsidRDefault="004B0A99" w:rsidP="00304344">
      <w:pPr>
        <w:pStyle w:val="Hdg2Deb"/>
      </w:pPr>
      <w:bookmarkStart w:id="399" w:name="_Toc289755730"/>
      <w:bookmarkStart w:id="400" w:name="_Toc289769014"/>
      <w:bookmarkStart w:id="401" w:name="_Toc290907549"/>
      <w:bookmarkStart w:id="402" w:name="_Toc290979318"/>
      <w:bookmarkStart w:id="403" w:name="_Toc290980397"/>
      <w:bookmarkStart w:id="404" w:name="_Toc290981864"/>
      <w:bookmarkStart w:id="405" w:name="_Toc290982358"/>
      <w:bookmarkStart w:id="406" w:name="_Toc290982852"/>
      <w:bookmarkStart w:id="407" w:name="_Toc290983347"/>
      <w:bookmarkStart w:id="408" w:name="_Toc290984483"/>
      <w:bookmarkStart w:id="409" w:name="_Toc290984978"/>
      <w:bookmarkStart w:id="410" w:name="_Toc290985473"/>
      <w:bookmarkStart w:id="411" w:name="_Toc290994788"/>
      <w:bookmarkStart w:id="412" w:name="_Toc292272988"/>
      <w:bookmarkStart w:id="413" w:name="_Toc292275553"/>
      <w:bookmarkStart w:id="414" w:name="_Toc292276059"/>
      <w:bookmarkStart w:id="415" w:name="_Toc297624755"/>
      <w:bookmarkStart w:id="416" w:name="_Toc297892231"/>
      <w:bookmarkStart w:id="417" w:name="_Toc299705178"/>
      <w:bookmarkStart w:id="418" w:name="_Toc299962716"/>
      <w:bookmarkStart w:id="419" w:name="_Toc299972209"/>
      <w:bookmarkStart w:id="420" w:name="_Toc299972775"/>
      <w:bookmarkStart w:id="421" w:name="_Toc300138295"/>
      <w:bookmarkStart w:id="422" w:name="_Toc300138954"/>
      <w:bookmarkStart w:id="423" w:name="_Toc300139552"/>
      <w:bookmarkStart w:id="424" w:name="_Toc300140162"/>
      <w:bookmarkStart w:id="425" w:name="_Toc300140825"/>
      <w:bookmarkStart w:id="426" w:name="_Toc300142943"/>
      <w:bookmarkStart w:id="427" w:name="_Toc300143737"/>
      <w:bookmarkStart w:id="428" w:name="_Toc301847407"/>
      <w:bookmarkStart w:id="429" w:name="_Toc301853891"/>
      <w:bookmarkStart w:id="430" w:name="_Toc302383249"/>
      <w:bookmarkStart w:id="431" w:name="_Toc302481403"/>
      <w:bookmarkStart w:id="432" w:name="_Toc302482488"/>
      <w:bookmarkStart w:id="433" w:name="_Toc303073336"/>
      <w:bookmarkStart w:id="434" w:name="_Toc303074367"/>
      <w:bookmarkStart w:id="435" w:name="_Toc303075396"/>
      <w:bookmarkStart w:id="436" w:name="_Toc303076418"/>
      <w:bookmarkStart w:id="437" w:name="_Toc303077440"/>
      <w:bookmarkStart w:id="438" w:name="_Toc303084459"/>
      <w:bookmarkStart w:id="439" w:name="_Toc303152069"/>
      <w:bookmarkStart w:id="440" w:name="_Toc303596749"/>
      <w:bookmarkStart w:id="441" w:name="_Toc410910314"/>
      <w:bookmarkStart w:id="442" w:name="_Toc241306143"/>
      <w:bookmarkStart w:id="443" w:name="_Toc286815788"/>
      <w:bookmarkStart w:id="444" w:name="_Toc286822030"/>
      <w:bookmarkStart w:id="445" w:name="_Toc286845719"/>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t>Debit/Credit</w:t>
      </w:r>
      <w:r w:rsidR="002B63F3">
        <w:t xml:space="preserve"> files</w:t>
      </w:r>
      <w:bookmarkEnd w:id="441"/>
    </w:p>
    <w:bookmarkEnd w:id="442"/>
    <w:bookmarkEnd w:id="443"/>
    <w:bookmarkEnd w:id="444"/>
    <w:bookmarkEnd w:id="445"/>
    <w:p w:rsidR="00042D41" w:rsidRPr="00D163BD" w:rsidRDefault="00FE1BA5" w:rsidP="00247A74">
      <w:pPr>
        <w:pStyle w:val="Hdg2Parargrahstyle"/>
      </w:pPr>
      <w:r w:rsidRPr="00310BAC">
        <w:t xml:space="preserve">This file contains the debit/credit for each transaction for the month for all internal customers.  </w:t>
      </w:r>
      <w:r w:rsidR="004B0A99">
        <w:t>For Vanderbilt, t</w:t>
      </w:r>
      <w:r w:rsidRPr="00310BAC">
        <w:t>his file does</w:t>
      </w:r>
      <w:r w:rsidR="00D235E9" w:rsidRPr="00310BAC">
        <w:t xml:space="preserve"> </w:t>
      </w:r>
      <w:r w:rsidRPr="00310BAC">
        <w:t xml:space="preserve">not contain </w:t>
      </w:r>
      <w:r w:rsidR="00D858E3" w:rsidRPr="00310BAC">
        <w:t xml:space="preserve">credit </w:t>
      </w:r>
      <w:r w:rsidRPr="00310BAC">
        <w:t xml:space="preserve">card orders, </w:t>
      </w:r>
      <w:r w:rsidR="00310BAC" w:rsidRPr="00C037AE">
        <w:t xml:space="preserve">orders for </w:t>
      </w:r>
      <w:r w:rsidRPr="00C037AE">
        <w:t xml:space="preserve">external </w:t>
      </w:r>
      <w:r w:rsidR="00310BAC" w:rsidRPr="00C037AE">
        <w:t>accounts</w:t>
      </w:r>
      <w:r w:rsidRPr="00C037AE">
        <w:t xml:space="preserve"> </w:t>
      </w:r>
      <w:r w:rsidRPr="00310BAC">
        <w:t>or Division of Animal Care orders.</w:t>
      </w:r>
      <w:r w:rsidR="0036532E" w:rsidRPr="00310BAC">
        <w:t xml:space="preserve">  </w:t>
      </w:r>
      <w:r w:rsidRPr="00310BAC">
        <w:t>The file is named with the invoice date in the following format: yyyymmdd.xls</w:t>
      </w:r>
      <w:r w:rsidR="008E66ED">
        <w:t>.</w:t>
      </w:r>
    </w:p>
    <w:p w:rsidR="00EA0E2A" w:rsidRDefault="00FE1BA5" w:rsidP="00304344">
      <w:pPr>
        <w:pStyle w:val="Hdg2Deb"/>
      </w:pPr>
      <w:bookmarkStart w:id="446" w:name="_Toc289755736"/>
      <w:bookmarkStart w:id="447" w:name="_Toc289769020"/>
      <w:bookmarkStart w:id="448" w:name="_Toc290907555"/>
      <w:bookmarkStart w:id="449" w:name="_Toc290979324"/>
      <w:bookmarkStart w:id="450" w:name="_Toc290980403"/>
      <w:bookmarkStart w:id="451" w:name="_Toc290981870"/>
      <w:bookmarkStart w:id="452" w:name="_Toc290982364"/>
      <w:bookmarkStart w:id="453" w:name="_Toc290982858"/>
      <w:bookmarkStart w:id="454" w:name="_Toc290983353"/>
      <w:bookmarkStart w:id="455" w:name="_Toc290984489"/>
      <w:bookmarkStart w:id="456" w:name="_Toc290984984"/>
      <w:bookmarkStart w:id="457" w:name="_Toc290985479"/>
      <w:bookmarkStart w:id="458" w:name="_Toc290994794"/>
      <w:bookmarkStart w:id="459" w:name="_Toc292272994"/>
      <w:bookmarkStart w:id="460" w:name="_Toc292275559"/>
      <w:bookmarkStart w:id="461" w:name="_Toc292276065"/>
      <w:bookmarkStart w:id="462" w:name="_Toc297624761"/>
      <w:bookmarkStart w:id="463" w:name="_Toc297892237"/>
      <w:bookmarkStart w:id="464" w:name="_Toc299705183"/>
      <w:bookmarkStart w:id="465" w:name="_Toc299962721"/>
      <w:bookmarkStart w:id="466" w:name="_Toc299972214"/>
      <w:bookmarkStart w:id="467" w:name="_Toc299972780"/>
      <w:bookmarkStart w:id="468" w:name="_Toc300138300"/>
      <w:bookmarkStart w:id="469" w:name="_Toc300138959"/>
      <w:bookmarkStart w:id="470" w:name="_Toc300139557"/>
      <w:bookmarkStart w:id="471" w:name="_Toc300140168"/>
      <w:bookmarkStart w:id="472" w:name="_Toc300140831"/>
      <w:bookmarkStart w:id="473" w:name="_Toc300142949"/>
      <w:bookmarkStart w:id="474" w:name="_Toc300143743"/>
      <w:bookmarkStart w:id="475" w:name="_Toc301847413"/>
      <w:bookmarkStart w:id="476" w:name="_Toc301853897"/>
      <w:bookmarkStart w:id="477" w:name="_Toc302383255"/>
      <w:bookmarkStart w:id="478" w:name="_Toc302481409"/>
      <w:bookmarkStart w:id="479" w:name="_Toc302482494"/>
      <w:bookmarkStart w:id="480" w:name="_Toc303073342"/>
      <w:bookmarkStart w:id="481" w:name="_Toc303074373"/>
      <w:bookmarkStart w:id="482" w:name="_Toc303075402"/>
      <w:bookmarkStart w:id="483" w:name="_Toc303076424"/>
      <w:bookmarkStart w:id="484" w:name="_Toc303077446"/>
      <w:bookmarkStart w:id="485" w:name="_Toc303084465"/>
      <w:bookmarkStart w:id="486" w:name="_Toc303152075"/>
      <w:bookmarkStart w:id="487" w:name="_Toc303596755"/>
      <w:bookmarkStart w:id="488" w:name="_Toc289755741"/>
      <w:bookmarkStart w:id="489" w:name="_Toc289769025"/>
      <w:bookmarkStart w:id="490" w:name="_Toc290907560"/>
      <w:bookmarkStart w:id="491" w:name="_Toc290979329"/>
      <w:bookmarkStart w:id="492" w:name="_Toc290980408"/>
      <w:bookmarkStart w:id="493" w:name="_Toc290981875"/>
      <w:bookmarkStart w:id="494" w:name="_Toc290982369"/>
      <w:bookmarkStart w:id="495" w:name="_Toc290982863"/>
      <w:bookmarkStart w:id="496" w:name="_Toc290983358"/>
      <w:bookmarkStart w:id="497" w:name="_Toc290984494"/>
      <w:bookmarkStart w:id="498" w:name="_Toc290984989"/>
      <w:bookmarkStart w:id="499" w:name="_Toc290985484"/>
      <w:bookmarkStart w:id="500" w:name="_Toc290994799"/>
      <w:bookmarkStart w:id="501" w:name="_Toc292272999"/>
      <w:bookmarkStart w:id="502" w:name="_Toc292275564"/>
      <w:bookmarkStart w:id="503" w:name="_Toc292276070"/>
      <w:bookmarkStart w:id="504" w:name="_Toc297624766"/>
      <w:bookmarkStart w:id="505" w:name="_Toc297892242"/>
      <w:bookmarkStart w:id="506" w:name="_Toc299705188"/>
      <w:bookmarkStart w:id="507" w:name="_Toc299962726"/>
      <w:bookmarkStart w:id="508" w:name="_Toc299972219"/>
      <w:bookmarkStart w:id="509" w:name="_Toc299972785"/>
      <w:bookmarkStart w:id="510" w:name="_Toc300138305"/>
      <w:bookmarkStart w:id="511" w:name="_Toc300138964"/>
      <w:bookmarkStart w:id="512" w:name="_Toc300139562"/>
      <w:bookmarkStart w:id="513" w:name="_Toc300140173"/>
      <w:bookmarkStart w:id="514" w:name="_Toc300140836"/>
      <w:bookmarkStart w:id="515" w:name="_Toc300142954"/>
      <w:bookmarkStart w:id="516" w:name="_Toc300143748"/>
      <w:bookmarkStart w:id="517" w:name="_Toc301847418"/>
      <w:bookmarkStart w:id="518" w:name="_Toc301853902"/>
      <w:bookmarkStart w:id="519" w:name="_Toc302383260"/>
      <w:bookmarkStart w:id="520" w:name="_Toc302481414"/>
      <w:bookmarkStart w:id="521" w:name="_Toc302482499"/>
      <w:bookmarkStart w:id="522" w:name="_Toc303073347"/>
      <w:bookmarkStart w:id="523" w:name="_Toc303074378"/>
      <w:bookmarkStart w:id="524" w:name="_Toc303075407"/>
      <w:bookmarkStart w:id="525" w:name="_Toc303076429"/>
      <w:bookmarkStart w:id="526" w:name="_Toc303077451"/>
      <w:bookmarkStart w:id="527" w:name="_Toc303084470"/>
      <w:bookmarkStart w:id="528" w:name="_Toc303152080"/>
      <w:bookmarkStart w:id="529" w:name="_Toc303596760"/>
      <w:bookmarkStart w:id="530" w:name="_Toc241306144"/>
      <w:bookmarkStart w:id="531" w:name="_Toc286815789"/>
      <w:bookmarkStart w:id="532" w:name="_Toc286822031"/>
      <w:bookmarkStart w:id="533" w:name="_Toc286845720"/>
      <w:bookmarkStart w:id="534" w:name="_Toc41091031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r w:rsidRPr="00822FA8">
        <w:t>Accounts Receivable File</w:t>
      </w:r>
      <w:bookmarkEnd w:id="530"/>
      <w:bookmarkEnd w:id="531"/>
      <w:bookmarkEnd w:id="532"/>
      <w:bookmarkEnd w:id="533"/>
      <w:bookmarkEnd w:id="534"/>
    </w:p>
    <w:p w:rsidR="00042D41" w:rsidRPr="00D163BD" w:rsidRDefault="00310BAC" w:rsidP="00247A74">
      <w:pPr>
        <w:pStyle w:val="Hdg2Parargrahstyle"/>
      </w:pPr>
      <w:r w:rsidRPr="00C037AE">
        <w:t>Orders for e</w:t>
      </w:r>
      <w:r w:rsidR="00FE1BA5" w:rsidRPr="00C037AE">
        <w:t xml:space="preserve">xternal </w:t>
      </w:r>
      <w:r w:rsidRPr="00C037AE">
        <w:t>accounts</w:t>
      </w:r>
      <w:r w:rsidR="00FE1BA5" w:rsidRPr="00310BAC">
        <w:t xml:space="preserve"> are not included in the previous file. These orders are treated as (Accounts Receivable (AR) orders and are included in a separate file. The file is named with the invoice date in the follo</w:t>
      </w:r>
      <w:r w:rsidR="00822FA8" w:rsidRPr="00310BAC">
        <w:t>wing format: yyyymmdd_NINST.xls</w:t>
      </w:r>
      <w:r w:rsidR="008E66ED">
        <w:t>.</w:t>
      </w:r>
    </w:p>
    <w:p w:rsidR="00EA0E2A" w:rsidRDefault="00FE1BA5" w:rsidP="00304344">
      <w:pPr>
        <w:pStyle w:val="Hdg2Deb"/>
      </w:pPr>
      <w:bookmarkStart w:id="535" w:name="_Toc289755743"/>
      <w:bookmarkStart w:id="536" w:name="_Toc289769027"/>
      <w:bookmarkStart w:id="537" w:name="_Toc290907562"/>
      <w:bookmarkStart w:id="538" w:name="_Toc290979331"/>
      <w:bookmarkStart w:id="539" w:name="_Toc290980410"/>
      <w:bookmarkStart w:id="540" w:name="_Toc290981877"/>
      <w:bookmarkStart w:id="541" w:name="_Toc290982371"/>
      <w:bookmarkStart w:id="542" w:name="_Toc290982865"/>
      <w:bookmarkStart w:id="543" w:name="_Toc290983360"/>
      <w:bookmarkStart w:id="544" w:name="_Toc290984496"/>
      <w:bookmarkStart w:id="545" w:name="_Toc290984991"/>
      <w:bookmarkStart w:id="546" w:name="_Toc290985486"/>
      <w:bookmarkStart w:id="547" w:name="_Toc290994801"/>
      <w:bookmarkStart w:id="548" w:name="_Toc292273001"/>
      <w:bookmarkStart w:id="549" w:name="_Toc292275566"/>
      <w:bookmarkStart w:id="550" w:name="_Toc292276072"/>
      <w:bookmarkStart w:id="551" w:name="_Toc297624768"/>
      <w:bookmarkStart w:id="552" w:name="_Toc297892244"/>
      <w:bookmarkStart w:id="553" w:name="_Toc299705189"/>
      <w:bookmarkStart w:id="554" w:name="_Toc299962727"/>
      <w:bookmarkStart w:id="555" w:name="_Toc299972220"/>
      <w:bookmarkStart w:id="556" w:name="_Toc299972786"/>
      <w:bookmarkStart w:id="557" w:name="_Toc300138306"/>
      <w:bookmarkStart w:id="558" w:name="_Toc300138965"/>
      <w:bookmarkStart w:id="559" w:name="_Toc300139563"/>
      <w:bookmarkStart w:id="560" w:name="_Toc300140175"/>
      <w:bookmarkStart w:id="561" w:name="_Toc300140838"/>
      <w:bookmarkStart w:id="562" w:name="_Toc300142956"/>
      <w:bookmarkStart w:id="563" w:name="_Toc300143750"/>
      <w:bookmarkStart w:id="564" w:name="_Toc301847420"/>
      <w:bookmarkStart w:id="565" w:name="_Toc301853904"/>
      <w:bookmarkStart w:id="566" w:name="_Toc302383262"/>
      <w:bookmarkStart w:id="567" w:name="_Toc302481416"/>
      <w:bookmarkStart w:id="568" w:name="_Toc302482501"/>
      <w:bookmarkStart w:id="569" w:name="_Toc303073349"/>
      <w:bookmarkStart w:id="570" w:name="_Toc303074380"/>
      <w:bookmarkStart w:id="571" w:name="_Toc303075409"/>
      <w:bookmarkStart w:id="572" w:name="_Toc303076431"/>
      <w:bookmarkStart w:id="573" w:name="_Toc303077453"/>
      <w:bookmarkStart w:id="574" w:name="_Toc303084472"/>
      <w:bookmarkStart w:id="575" w:name="_Toc303152082"/>
      <w:bookmarkStart w:id="576" w:name="_Toc303596762"/>
      <w:bookmarkStart w:id="577" w:name="_Toc289755749"/>
      <w:bookmarkStart w:id="578" w:name="_Toc289769033"/>
      <w:bookmarkStart w:id="579" w:name="_Toc290907568"/>
      <w:bookmarkStart w:id="580" w:name="_Toc290979337"/>
      <w:bookmarkStart w:id="581" w:name="_Toc290980416"/>
      <w:bookmarkStart w:id="582" w:name="_Toc290981883"/>
      <w:bookmarkStart w:id="583" w:name="_Toc290982377"/>
      <w:bookmarkStart w:id="584" w:name="_Toc290982871"/>
      <w:bookmarkStart w:id="585" w:name="_Toc290983366"/>
      <w:bookmarkStart w:id="586" w:name="_Toc290984502"/>
      <w:bookmarkStart w:id="587" w:name="_Toc290984997"/>
      <w:bookmarkStart w:id="588" w:name="_Toc290985492"/>
      <w:bookmarkStart w:id="589" w:name="_Toc290994807"/>
      <w:bookmarkStart w:id="590" w:name="_Toc292273007"/>
      <w:bookmarkStart w:id="591" w:name="_Toc292275572"/>
      <w:bookmarkStart w:id="592" w:name="_Toc292276078"/>
      <w:bookmarkStart w:id="593" w:name="_Toc297624774"/>
      <w:bookmarkStart w:id="594" w:name="_Toc297892250"/>
      <w:bookmarkStart w:id="595" w:name="_Toc299705195"/>
      <w:bookmarkStart w:id="596" w:name="_Toc299962733"/>
      <w:bookmarkStart w:id="597" w:name="_Toc299972226"/>
      <w:bookmarkStart w:id="598" w:name="_Toc299972792"/>
      <w:bookmarkStart w:id="599" w:name="_Toc300138312"/>
      <w:bookmarkStart w:id="600" w:name="_Toc300138971"/>
      <w:bookmarkStart w:id="601" w:name="_Toc300139569"/>
      <w:bookmarkStart w:id="602" w:name="_Toc300140181"/>
      <w:bookmarkStart w:id="603" w:name="_Toc300140844"/>
      <w:bookmarkStart w:id="604" w:name="_Toc300142962"/>
      <w:bookmarkStart w:id="605" w:name="_Toc300143756"/>
      <w:bookmarkStart w:id="606" w:name="_Toc301847426"/>
      <w:bookmarkStart w:id="607" w:name="_Toc301853910"/>
      <w:bookmarkStart w:id="608" w:name="_Toc302383268"/>
      <w:bookmarkStart w:id="609" w:name="_Toc302481422"/>
      <w:bookmarkStart w:id="610" w:name="_Toc302482507"/>
      <w:bookmarkStart w:id="611" w:name="_Toc303073355"/>
      <w:bookmarkStart w:id="612" w:name="_Toc303074386"/>
      <w:bookmarkStart w:id="613" w:name="_Toc303075415"/>
      <w:bookmarkStart w:id="614" w:name="_Toc303076437"/>
      <w:bookmarkStart w:id="615" w:name="_Toc303077459"/>
      <w:bookmarkStart w:id="616" w:name="_Toc303084478"/>
      <w:bookmarkStart w:id="617" w:name="_Toc303152088"/>
      <w:bookmarkStart w:id="618" w:name="_Toc303596768"/>
      <w:bookmarkStart w:id="619" w:name="_Toc241306145"/>
      <w:bookmarkStart w:id="620" w:name="_Toc286815790"/>
      <w:bookmarkStart w:id="621" w:name="_Toc286822032"/>
      <w:bookmarkStart w:id="622" w:name="_Toc286845721"/>
      <w:bookmarkStart w:id="623" w:name="_Toc410910316"/>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r w:rsidRPr="00822FA8">
        <w:t>Credit Card File</w:t>
      </w:r>
      <w:bookmarkEnd w:id="619"/>
      <w:bookmarkEnd w:id="620"/>
      <w:bookmarkEnd w:id="621"/>
      <w:bookmarkEnd w:id="622"/>
      <w:bookmarkEnd w:id="623"/>
    </w:p>
    <w:p w:rsidR="00042D41" w:rsidRPr="00D163BD" w:rsidRDefault="00FE1BA5" w:rsidP="00247A74">
      <w:pPr>
        <w:pStyle w:val="Hdg2Parargrahstyle"/>
      </w:pPr>
      <w:r w:rsidRPr="00310BAC">
        <w:t xml:space="preserve">The orders for </w:t>
      </w:r>
      <w:r w:rsidRPr="00C037AE">
        <w:t xml:space="preserve">external </w:t>
      </w:r>
      <w:r w:rsidR="00310BAC" w:rsidRPr="00C037AE">
        <w:t>accounts</w:t>
      </w:r>
      <w:r w:rsidRPr="00C037AE">
        <w:t xml:space="preserve"> </w:t>
      </w:r>
      <w:r w:rsidRPr="00310BAC">
        <w:t>that choose to pay by credit card are included in a separate file.  The file is named with the invoice date in the following format: yyyymmdd_CC.xls</w:t>
      </w:r>
      <w:r w:rsidR="008E66ED">
        <w:t>.</w:t>
      </w:r>
    </w:p>
    <w:p w:rsidR="00EA0E2A" w:rsidRDefault="00FE1BA5" w:rsidP="00304344">
      <w:pPr>
        <w:pStyle w:val="Hdg2Deb"/>
      </w:pPr>
      <w:bookmarkStart w:id="624" w:name="_Toc289755752"/>
      <w:bookmarkStart w:id="625" w:name="_Toc289769035"/>
      <w:bookmarkStart w:id="626" w:name="_Toc290907570"/>
      <w:bookmarkStart w:id="627" w:name="_Toc290979339"/>
      <w:bookmarkStart w:id="628" w:name="_Toc290980418"/>
      <w:bookmarkStart w:id="629" w:name="_Toc290981885"/>
      <w:bookmarkStart w:id="630" w:name="_Toc290982379"/>
      <w:bookmarkStart w:id="631" w:name="_Toc290982873"/>
      <w:bookmarkStart w:id="632" w:name="_Toc290983368"/>
      <w:bookmarkStart w:id="633" w:name="_Toc290984504"/>
      <w:bookmarkStart w:id="634" w:name="_Toc290984999"/>
      <w:bookmarkStart w:id="635" w:name="_Toc290985494"/>
      <w:bookmarkStart w:id="636" w:name="_Toc290994809"/>
      <w:bookmarkStart w:id="637" w:name="_Toc292273009"/>
      <w:bookmarkStart w:id="638" w:name="_Toc292275574"/>
      <w:bookmarkStart w:id="639" w:name="_Toc292276080"/>
      <w:bookmarkStart w:id="640" w:name="_Toc297624776"/>
      <w:bookmarkStart w:id="641" w:name="_Toc297892252"/>
      <w:bookmarkStart w:id="642" w:name="_Toc299705196"/>
      <w:bookmarkStart w:id="643" w:name="_Toc299962734"/>
      <w:bookmarkStart w:id="644" w:name="_Toc299972227"/>
      <w:bookmarkStart w:id="645" w:name="_Toc299972793"/>
      <w:bookmarkStart w:id="646" w:name="_Toc300138313"/>
      <w:bookmarkStart w:id="647" w:name="_Toc300138972"/>
      <w:bookmarkStart w:id="648" w:name="_Toc300139570"/>
      <w:bookmarkStart w:id="649" w:name="_Toc300140183"/>
      <w:bookmarkStart w:id="650" w:name="_Toc300140846"/>
      <w:bookmarkStart w:id="651" w:name="_Toc300142964"/>
      <w:bookmarkStart w:id="652" w:name="_Toc300143758"/>
      <w:bookmarkStart w:id="653" w:name="_Toc301847428"/>
      <w:bookmarkStart w:id="654" w:name="_Toc301853912"/>
      <w:bookmarkStart w:id="655" w:name="_Toc302383270"/>
      <w:bookmarkStart w:id="656" w:name="_Toc302481424"/>
      <w:bookmarkStart w:id="657" w:name="_Toc302482509"/>
      <w:bookmarkStart w:id="658" w:name="_Toc303073357"/>
      <w:bookmarkStart w:id="659" w:name="_Toc303074388"/>
      <w:bookmarkStart w:id="660" w:name="_Toc303075417"/>
      <w:bookmarkStart w:id="661" w:name="_Toc303076439"/>
      <w:bookmarkStart w:id="662" w:name="_Toc303077461"/>
      <w:bookmarkStart w:id="663" w:name="_Toc303084480"/>
      <w:bookmarkStart w:id="664" w:name="_Toc303152090"/>
      <w:bookmarkStart w:id="665" w:name="_Toc303596770"/>
      <w:bookmarkStart w:id="666" w:name="_Toc289755759"/>
      <w:bookmarkStart w:id="667" w:name="_Toc289769042"/>
      <w:bookmarkStart w:id="668" w:name="_Toc290907577"/>
      <w:bookmarkStart w:id="669" w:name="_Toc290979346"/>
      <w:bookmarkStart w:id="670" w:name="_Toc290980425"/>
      <w:bookmarkStart w:id="671" w:name="_Toc290981892"/>
      <w:bookmarkStart w:id="672" w:name="_Toc290982386"/>
      <w:bookmarkStart w:id="673" w:name="_Toc290982880"/>
      <w:bookmarkStart w:id="674" w:name="_Toc290983375"/>
      <w:bookmarkStart w:id="675" w:name="_Toc290984511"/>
      <w:bookmarkStart w:id="676" w:name="_Toc290985006"/>
      <w:bookmarkStart w:id="677" w:name="_Toc290985501"/>
      <w:bookmarkStart w:id="678" w:name="_Toc290994816"/>
      <w:bookmarkStart w:id="679" w:name="_Toc292273016"/>
      <w:bookmarkStart w:id="680" w:name="_Toc292275581"/>
      <w:bookmarkStart w:id="681" w:name="_Toc292276087"/>
      <w:bookmarkStart w:id="682" w:name="_Toc297624783"/>
      <w:bookmarkStart w:id="683" w:name="_Toc297892259"/>
      <w:bookmarkStart w:id="684" w:name="_Toc299705203"/>
      <w:bookmarkStart w:id="685" w:name="_Toc299962741"/>
      <w:bookmarkStart w:id="686" w:name="_Toc299972234"/>
      <w:bookmarkStart w:id="687" w:name="_Toc299972800"/>
      <w:bookmarkStart w:id="688" w:name="_Toc300138320"/>
      <w:bookmarkStart w:id="689" w:name="_Toc300138979"/>
      <w:bookmarkStart w:id="690" w:name="_Toc300139577"/>
      <w:bookmarkStart w:id="691" w:name="_Toc300140190"/>
      <w:bookmarkStart w:id="692" w:name="_Toc300140853"/>
      <w:bookmarkStart w:id="693" w:name="_Toc300142971"/>
      <w:bookmarkStart w:id="694" w:name="_Toc300143765"/>
      <w:bookmarkStart w:id="695" w:name="_Toc301847435"/>
      <w:bookmarkStart w:id="696" w:name="_Toc301853919"/>
      <w:bookmarkStart w:id="697" w:name="_Toc302383277"/>
      <w:bookmarkStart w:id="698" w:name="_Toc302481431"/>
      <w:bookmarkStart w:id="699" w:name="_Toc302482516"/>
      <w:bookmarkStart w:id="700" w:name="_Toc303073364"/>
      <w:bookmarkStart w:id="701" w:name="_Toc303074395"/>
      <w:bookmarkStart w:id="702" w:name="_Toc303075424"/>
      <w:bookmarkStart w:id="703" w:name="_Toc303076446"/>
      <w:bookmarkStart w:id="704" w:name="_Toc303077468"/>
      <w:bookmarkStart w:id="705" w:name="_Toc303084487"/>
      <w:bookmarkStart w:id="706" w:name="_Toc303152097"/>
      <w:bookmarkStart w:id="707" w:name="_Toc303596777"/>
      <w:bookmarkStart w:id="708" w:name="_Toc241306146"/>
      <w:bookmarkStart w:id="709" w:name="_Toc286815791"/>
      <w:bookmarkStart w:id="710" w:name="_Toc286822033"/>
      <w:bookmarkStart w:id="711" w:name="_Toc286845722"/>
      <w:bookmarkStart w:id="712" w:name="_Toc410910317"/>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r w:rsidRPr="00822FA8">
        <w:t>Division of Animal Care File</w:t>
      </w:r>
      <w:bookmarkEnd w:id="708"/>
      <w:bookmarkEnd w:id="709"/>
      <w:bookmarkEnd w:id="710"/>
      <w:bookmarkEnd w:id="711"/>
      <w:bookmarkEnd w:id="712"/>
    </w:p>
    <w:p w:rsidR="00042D41" w:rsidRDefault="00FE1BA5" w:rsidP="00247A74">
      <w:pPr>
        <w:pStyle w:val="Hdg2Parargrahstyle"/>
      </w:pPr>
      <w:r w:rsidRPr="00D163BD">
        <w:t xml:space="preserve">The Division of Animal Care is treated as a core, the largest in terms of volume at Vanderbilt, but it does use more than one </w:t>
      </w:r>
      <w:r w:rsidR="00487CC9">
        <w:t xml:space="preserve">Billing </w:t>
      </w:r>
      <w:r w:rsidR="00916CEE">
        <w:t>Number</w:t>
      </w:r>
      <w:r w:rsidRPr="00D163BD">
        <w:t xml:space="preserve"> association.  This core also assigns account codes at the item level.  For these reasons, a separate file is created for the Department of Finance.  The file is named with the invoice date in the following format: yyyymmdd_DAC.xls</w:t>
      </w:r>
      <w:r w:rsidR="008E66ED">
        <w:t>.</w:t>
      </w:r>
    </w:p>
    <w:p w:rsidR="000E65CA" w:rsidRDefault="000E65CA" w:rsidP="000E65CA">
      <w:pPr>
        <w:pStyle w:val="Hdg2Deb"/>
      </w:pPr>
      <w:bookmarkStart w:id="713" w:name="_Toc410910318"/>
      <w:r>
        <w:t>VA File</w:t>
      </w:r>
      <w:bookmarkEnd w:id="713"/>
    </w:p>
    <w:p w:rsidR="000E65CA" w:rsidRPr="00414A8E" w:rsidRDefault="00414A8E" w:rsidP="00247A74">
      <w:pPr>
        <w:pStyle w:val="Hdg2Parargrahstyle"/>
        <w:rPr>
          <w:rFonts w:cstheme="minorHAnsi"/>
        </w:rPr>
      </w:pPr>
      <w:r>
        <w:rPr>
          <w:rFonts w:cstheme="minorHAnsi"/>
          <w:color w:val="000000"/>
        </w:rPr>
        <w:t>T</w:t>
      </w:r>
      <w:r w:rsidRPr="00414A8E">
        <w:rPr>
          <w:rFonts w:cstheme="minorHAnsi"/>
          <w:color w:val="000000"/>
        </w:rPr>
        <w:t>his file uses a different format and contains usage data specific to the Veteran's Administration</w:t>
      </w:r>
    </w:p>
    <w:p w:rsidR="00EA0E2A" w:rsidRDefault="00AA46A3" w:rsidP="00304344">
      <w:pPr>
        <w:pStyle w:val="Hdg2Deb"/>
      </w:pPr>
      <w:bookmarkStart w:id="714" w:name="_Toc289755761"/>
      <w:bookmarkStart w:id="715" w:name="_Toc289769044"/>
      <w:bookmarkStart w:id="716" w:name="_Toc290907579"/>
      <w:bookmarkStart w:id="717" w:name="_Toc290979348"/>
      <w:bookmarkStart w:id="718" w:name="_Toc290980427"/>
      <w:bookmarkStart w:id="719" w:name="_Toc290981894"/>
      <w:bookmarkStart w:id="720" w:name="_Toc290982388"/>
      <w:bookmarkStart w:id="721" w:name="_Toc290982882"/>
      <w:bookmarkStart w:id="722" w:name="_Toc290983377"/>
      <w:bookmarkStart w:id="723" w:name="_Toc290984513"/>
      <w:bookmarkStart w:id="724" w:name="_Toc290985008"/>
      <w:bookmarkStart w:id="725" w:name="_Toc290985503"/>
      <w:bookmarkStart w:id="726" w:name="_Toc290994818"/>
      <w:bookmarkStart w:id="727" w:name="_Toc292273018"/>
      <w:bookmarkStart w:id="728" w:name="_Toc292275583"/>
      <w:bookmarkStart w:id="729" w:name="_Toc292276089"/>
      <w:bookmarkStart w:id="730" w:name="_Toc297624785"/>
      <w:bookmarkStart w:id="731" w:name="_Toc297892261"/>
      <w:bookmarkStart w:id="732" w:name="_Toc299705204"/>
      <w:bookmarkStart w:id="733" w:name="_Toc299962742"/>
      <w:bookmarkStart w:id="734" w:name="_Toc299972235"/>
      <w:bookmarkStart w:id="735" w:name="_Toc299972801"/>
      <w:bookmarkStart w:id="736" w:name="_Toc300138321"/>
      <w:bookmarkStart w:id="737" w:name="_Toc300138980"/>
      <w:bookmarkStart w:id="738" w:name="_Toc300139578"/>
      <w:bookmarkStart w:id="739" w:name="_Toc300140192"/>
      <w:bookmarkStart w:id="740" w:name="_Toc300140855"/>
      <w:bookmarkStart w:id="741" w:name="_Toc300142973"/>
      <w:bookmarkStart w:id="742" w:name="_Toc300143767"/>
      <w:bookmarkStart w:id="743" w:name="_Toc301847437"/>
      <w:bookmarkStart w:id="744" w:name="_Toc301853921"/>
      <w:bookmarkStart w:id="745" w:name="_Toc302383279"/>
      <w:bookmarkStart w:id="746" w:name="_Toc302481433"/>
      <w:bookmarkStart w:id="747" w:name="_Toc302482518"/>
      <w:bookmarkStart w:id="748" w:name="_Toc303073366"/>
      <w:bookmarkStart w:id="749" w:name="_Toc303074397"/>
      <w:bookmarkStart w:id="750" w:name="_Toc303075426"/>
      <w:bookmarkStart w:id="751" w:name="_Toc303076448"/>
      <w:bookmarkStart w:id="752" w:name="_Toc303077470"/>
      <w:bookmarkStart w:id="753" w:name="_Toc303084489"/>
      <w:bookmarkStart w:id="754" w:name="_Toc303152099"/>
      <w:bookmarkStart w:id="755" w:name="_Toc303596779"/>
      <w:bookmarkStart w:id="756" w:name="_Toc289755769"/>
      <w:bookmarkStart w:id="757" w:name="_Toc289769052"/>
      <w:bookmarkStart w:id="758" w:name="_Toc290907587"/>
      <w:bookmarkStart w:id="759" w:name="_Toc290979356"/>
      <w:bookmarkStart w:id="760" w:name="_Toc290980435"/>
      <w:bookmarkStart w:id="761" w:name="_Toc290981902"/>
      <w:bookmarkStart w:id="762" w:name="_Toc290982396"/>
      <w:bookmarkStart w:id="763" w:name="_Toc290982890"/>
      <w:bookmarkStart w:id="764" w:name="_Toc290983385"/>
      <w:bookmarkStart w:id="765" w:name="_Toc290984521"/>
      <w:bookmarkStart w:id="766" w:name="_Toc290985016"/>
      <w:bookmarkStart w:id="767" w:name="_Toc290985511"/>
      <w:bookmarkStart w:id="768" w:name="_Toc290994826"/>
      <w:bookmarkStart w:id="769" w:name="_Toc292273026"/>
      <w:bookmarkStart w:id="770" w:name="_Toc292275591"/>
      <w:bookmarkStart w:id="771" w:name="_Toc292276097"/>
      <w:bookmarkStart w:id="772" w:name="_Toc297624793"/>
      <w:bookmarkStart w:id="773" w:name="_Toc297892269"/>
      <w:bookmarkStart w:id="774" w:name="_Toc299705212"/>
      <w:bookmarkStart w:id="775" w:name="_Toc299962750"/>
      <w:bookmarkStart w:id="776" w:name="_Toc299972243"/>
      <w:bookmarkStart w:id="777" w:name="_Toc299972809"/>
      <w:bookmarkStart w:id="778" w:name="_Toc300138329"/>
      <w:bookmarkStart w:id="779" w:name="_Toc300138988"/>
      <w:bookmarkStart w:id="780" w:name="_Toc300139586"/>
      <w:bookmarkStart w:id="781" w:name="_Toc300140200"/>
      <w:bookmarkStart w:id="782" w:name="_Toc300140863"/>
      <w:bookmarkStart w:id="783" w:name="_Toc300142981"/>
      <w:bookmarkStart w:id="784" w:name="_Toc300143775"/>
      <w:bookmarkStart w:id="785" w:name="_Toc301847445"/>
      <w:bookmarkStart w:id="786" w:name="_Toc301853929"/>
      <w:bookmarkStart w:id="787" w:name="_Toc302383287"/>
      <w:bookmarkStart w:id="788" w:name="_Toc302481441"/>
      <w:bookmarkStart w:id="789" w:name="_Toc302482526"/>
      <w:bookmarkStart w:id="790" w:name="_Toc303073374"/>
      <w:bookmarkStart w:id="791" w:name="_Toc303074405"/>
      <w:bookmarkStart w:id="792" w:name="_Toc303075434"/>
      <w:bookmarkStart w:id="793" w:name="_Toc303076456"/>
      <w:bookmarkStart w:id="794" w:name="_Toc303077478"/>
      <w:bookmarkStart w:id="795" w:name="_Toc303084497"/>
      <w:bookmarkStart w:id="796" w:name="_Toc303152107"/>
      <w:bookmarkStart w:id="797" w:name="_Toc303596787"/>
      <w:bookmarkStart w:id="798" w:name="_Toc286815792"/>
      <w:bookmarkStart w:id="799" w:name="_Toc286822034"/>
      <w:bookmarkStart w:id="800" w:name="_Toc286845723"/>
      <w:bookmarkStart w:id="801" w:name="_Toc410910319"/>
      <w:bookmarkStart w:id="802" w:name="_Toc241306147"/>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r w:rsidRPr="0025211C">
        <w:t>Invoicing Reports</w:t>
      </w:r>
      <w:bookmarkEnd w:id="798"/>
      <w:bookmarkEnd w:id="799"/>
      <w:bookmarkEnd w:id="800"/>
      <w:bookmarkEnd w:id="801"/>
    </w:p>
    <w:p w:rsidR="00042D41" w:rsidRPr="00EA4057" w:rsidRDefault="00ED02C1" w:rsidP="007C3DC6">
      <w:pPr>
        <w:pStyle w:val="ListParagraph"/>
        <w:numPr>
          <w:ilvl w:val="0"/>
          <w:numId w:val="58"/>
        </w:numPr>
        <w:ind w:left="1080" w:right="0"/>
        <w:rPr>
          <w:b/>
        </w:rPr>
      </w:pPr>
      <w:bookmarkStart w:id="803" w:name="_Toc286822035"/>
      <w:bookmarkStart w:id="804" w:name="_Toc286815793"/>
      <w:bookmarkStart w:id="805" w:name="_Toc286845724"/>
      <w:bookmarkEnd w:id="802"/>
      <w:r w:rsidRPr="00EA4057">
        <w:rPr>
          <w:b/>
        </w:rPr>
        <w:t>Invoice Report</w:t>
      </w:r>
      <w:bookmarkEnd w:id="803"/>
      <w:bookmarkEnd w:id="804"/>
      <w:bookmarkEnd w:id="805"/>
      <w:r w:rsidR="004F3E64" w:rsidRPr="00EA4057">
        <w:rPr>
          <w:b/>
        </w:rPr>
        <w:t xml:space="preserve"> </w:t>
      </w:r>
    </w:p>
    <w:p w:rsidR="00042D41" w:rsidRDefault="002C58F5" w:rsidP="002421A2">
      <w:pPr>
        <w:pStyle w:val="ListParagraph"/>
        <w:ind w:left="1080" w:right="0"/>
      </w:pPr>
      <w:r>
        <w:t>The u</w:t>
      </w:r>
      <w:r w:rsidR="001F71BB" w:rsidRPr="001F71BB">
        <w:t>ser</w:t>
      </w:r>
      <w:r w:rsidR="004F3E64" w:rsidRPr="0025211C">
        <w:t xml:space="preserve"> can select </w:t>
      </w:r>
      <w:r w:rsidR="00D06272">
        <w:t>b</w:t>
      </w:r>
      <w:r w:rsidR="004F3E64" w:rsidRPr="0025211C">
        <w:t xml:space="preserve">eginning </w:t>
      </w:r>
      <w:r w:rsidR="00D06272">
        <w:t>t</w:t>
      </w:r>
      <w:r w:rsidR="004F3E64" w:rsidRPr="0025211C">
        <w:t xml:space="preserve">ransaction </w:t>
      </w:r>
      <w:r w:rsidR="00237166">
        <w:t>m</w:t>
      </w:r>
      <w:r w:rsidR="004F3E64" w:rsidRPr="0025211C">
        <w:t xml:space="preserve">onth and </w:t>
      </w:r>
      <w:r w:rsidR="00D06272">
        <w:t>e</w:t>
      </w:r>
      <w:r w:rsidR="004F3E64" w:rsidRPr="0025211C">
        <w:t xml:space="preserve">nding </w:t>
      </w:r>
      <w:r w:rsidR="00D06272">
        <w:t>t</w:t>
      </w:r>
      <w:r w:rsidR="004F3E64" w:rsidRPr="0025211C">
        <w:t xml:space="preserve">ransaction month for a report of all pending invoices.   </w:t>
      </w:r>
      <w:r>
        <w:t>The u</w:t>
      </w:r>
      <w:r w:rsidR="001F71BB" w:rsidRPr="001F71BB">
        <w:t>ser</w:t>
      </w:r>
      <w:r w:rsidR="004F3E64" w:rsidRPr="0025211C">
        <w:t xml:space="preserve"> can search any part or all </w:t>
      </w:r>
      <w:r w:rsidR="002B63F3" w:rsidRPr="0025211C">
        <w:t>of an</w:t>
      </w:r>
      <w:r w:rsidR="004F3E64" w:rsidRPr="0025211C">
        <w:t xml:space="preserve"> invoice, </w:t>
      </w:r>
      <w:r w:rsidR="00487CC9">
        <w:t xml:space="preserve">Billing </w:t>
      </w:r>
      <w:r w:rsidR="00916CEE">
        <w:t>Number</w:t>
      </w:r>
      <w:r w:rsidR="004F3E64" w:rsidRPr="0025211C">
        <w:t xml:space="preserve"> or PI Name</w:t>
      </w:r>
      <w:r w:rsidR="00397083">
        <w:t>.</w:t>
      </w:r>
      <w:r w:rsidR="004F3E64" w:rsidRPr="0025211C">
        <w:t xml:space="preserve">     </w:t>
      </w:r>
      <w:bookmarkStart w:id="806" w:name="_Toc286845725"/>
      <w:bookmarkStart w:id="807" w:name="_Toc286815794"/>
      <w:bookmarkStart w:id="808" w:name="_Toc286822036"/>
    </w:p>
    <w:p w:rsidR="00042D41" w:rsidRPr="00EA4057" w:rsidRDefault="00ED02C1" w:rsidP="007C3DC6">
      <w:pPr>
        <w:pStyle w:val="ListParagraph"/>
        <w:numPr>
          <w:ilvl w:val="0"/>
          <w:numId w:val="58"/>
        </w:numPr>
        <w:ind w:left="1080" w:right="0"/>
        <w:rPr>
          <w:b/>
        </w:rPr>
      </w:pPr>
      <w:r w:rsidRPr="00EA4057">
        <w:rPr>
          <w:b/>
        </w:rPr>
        <w:t>Disputed Invoice Report</w:t>
      </w:r>
      <w:bookmarkEnd w:id="806"/>
      <w:bookmarkEnd w:id="807"/>
      <w:bookmarkEnd w:id="808"/>
      <w:r w:rsidR="00A12A05" w:rsidRPr="00EA4057">
        <w:rPr>
          <w:b/>
        </w:rPr>
        <w:t xml:space="preserve"> </w:t>
      </w:r>
    </w:p>
    <w:p w:rsidR="00584CE0" w:rsidRDefault="004F3E64" w:rsidP="002421A2">
      <w:pPr>
        <w:pStyle w:val="ListParagraph"/>
        <w:ind w:left="1080" w:right="0"/>
      </w:pPr>
      <w:r w:rsidRPr="00A12A05">
        <w:t xml:space="preserve">Report </w:t>
      </w:r>
      <w:r w:rsidR="00D26BF6">
        <w:t>display</w:t>
      </w:r>
      <w:r w:rsidR="00D26BF6" w:rsidRPr="00A12A05">
        <w:t xml:space="preserve"> </w:t>
      </w:r>
      <w:r w:rsidRPr="00A12A05">
        <w:t xml:space="preserve">invoices that were disputed by a search period </w:t>
      </w:r>
      <w:r w:rsidR="00D06272">
        <w:t>b</w:t>
      </w:r>
      <w:r w:rsidRPr="00A12A05">
        <w:t xml:space="preserve">eginning and </w:t>
      </w:r>
      <w:r w:rsidR="00D06272">
        <w:t>e</w:t>
      </w:r>
      <w:r w:rsidRPr="00A12A05">
        <w:t xml:space="preserve">nd </w:t>
      </w:r>
      <w:r w:rsidR="00D06272">
        <w:t>d</w:t>
      </w:r>
      <w:r w:rsidRPr="00A12A05">
        <w:t xml:space="preserve">ate, by Summary or Detail, Grouped by customer, reason or core and by Core Name </w:t>
      </w:r>
      <w:r w:rsidR="000D7BA6" w:rsidRPr="00A12A05">
        <w:t>or All</w:t>
      </w:r>
      <w:r w:rsidRPr="00A12A05">
        <w:t xml:space="preserve"> Cores</w:t>
      </w:r>
      <w:r w:rsidR="00397083">
        <w:t>.</w:t>
      </w:r>
      <w:r w:rsidRPr="00A12A05">
        <w:t xml:space="preserve">    </w:t>
      </w:r>
    </w:p>
    <w:p w:rsidR="00042D41" w:rsidRPr="00EA4057" w:rsidRDefault="001530C2" w:rsidP="007C3DC6">
      <w:pPr>
        <w:pStyle w:val="ListParagraph"/>
        <w:numPr>
          <w:ilvl w:val="0"/>
          <w:numId w:val="58"/>
        </w:numPr>
        <w:ind w:left="1080" w:right="0"/>
        <w:rPr>
          <w:b/>
        </w:rPr>
      </w:pPr>
      <w:r w:rsidRPr="00EA4057">
        <w:rPr>
          <w:b/>
        </w:rPr>
        <w:t>Receivable History</w:t>
      </w:r>
      <w:r w:rsidR="00124F53" w:rsidRPr="00EA4057">
        <w:rPr>
          <w:b/>
        </w:rPr>
        <w:t xml:space="preserve"> Re</w:t>
      </w:r>
      <w:r w:rsidRPr="00EA4057">
        <w:rPr>
          <w:b/>
        </w:rPr>
        <w:t>port</w:t>
      </w:r>
      <w:r w:rsidR="00124F53" w:rsidRPr="00EA4057">
        <w:rPr>
          <w:b/>
        </w:rPr>
        <w:t xml:space="preserve">  </w:t>
      </w:r>
    </w:p>
    <w:p w:rsidR="00042D41" w:rsidRDefault="002C58F5" w:rsidP="002421A2">
      <w:pPr>
        <w:pStyle w:val="ListParagraph"/>
        <w:ind w:left="1080" w:right="0"/>
      </w:pPr>
      <w:r>
        <w:t>The u</w:t>
      </w:r>
      <w:r w:rsidR="001F71BB" w:rsidRPr="001F71BB">
        <w:t>ser</w:t>
      </w:r>
      <w:r w:rsidR="005104AC">
        <w:t xml:space="preserve"> can select the beginning and ending invoice month dates using the </w:t>
      </w:r>
      <w:r w:rsidR="00D24383">
        <w:t>drop-down</w:t>
      </w:r>
      <w:r w:rsidR="005104AC">
        <w:t xml:space="preserve"> menus.  </w:t>
      </w:r>
      <w:r w:rsidR="007D2CB1">
        <w:t>Select</w:t>
      </w:r>
      <w:r w:rsidR="005104AC">
        <w:t xml:space="preserve"> Submit and a report </w:t>
      </w:r>
      <w:r w:rsidR="00D26BF6">
        <w:t xml:space="preserve">displaying </w:t>
      </w:r>
      <w:r w:rsidR="005104AC">
        <w:t xml:space="preserve">all the receivables during the time period chosen will be displayed.  The report will </w:t>
      </w:r>
      <w:r w:rsidR="00D26BF6">
        <w:t xml:space="preserve">display </w:t>
      </w:r>
      <w:r w:rsidR="005104AC">
        <w:t>the invoice number, the company name, the invoice total, list</w:t>
      </w:r>
      <w:r w:rsidR="00D56D3B">
        <w:t>s</w:t>
      </w:r>
      <w:r w:rsidR="00415C86">
        <w:t xml:space="preserve"> </w:t>
      </w:r>
      <w:r w:rsidR="00EB0CE7">
        <w:t>action (</w:t>
      </w:r>
      <w:r w:rsidR="005104AC">
        <w:t xml:space="preserve">who performed the action and what the action was) and the </w:t>
      </w:r>
      <w:r w:rsidR="00EB0CE7">
        <w:t>receivable amount</w:t>
      </w:r>
      <w:r w:rsidR="008E66ED">
        <w:t xml:space="preserve"> and who paid the receivable</w:t>
      </w:r>
      <w:r w:rsidR="00397083">
        <w:t>.</w:t>
      </w:r>
    </w:p>
    <w:p w:rsidR="00CD22E9" w:rsidRDefault="00CD22E9" w:rsidP="003001D1">
      <w:pPr>
        <w:pStyle w:val="Heading1"/>
      </w:pPr>
      <w:bookmarkStart w:id="809" w:name="_Toc410910320"/>
      <w:r>
        <w:t>Encumbrance</w:t>
      </w:r>
      <w:bookmarkEnd w:id="809"/>
      <w:r w:rsidR="000D4B13">
        <w:t xml:space="preserve"> </w:t>
      </w:r>
    </w:p>
    <w:p w:rsidR="00CD22E9" w:rsidRPr="007B2BA7" w:rsidRDefault="001C5475" w:rsidP="002421A2">
      <w:pPr>
        <w:ind w:right="0"/>
        <w:rPr>
          <w:b/>
          <w:color w:val="FF0000"/>
        </w:rPr>
      </w:pPr>
      <w:r w:rsidRPr="001C5475">
        <w:rPr>
          <w:color w:val="FF0000"/>
        </w:rPr>
        <w:t xml:space="preserve"> </w:t>
      </w:r>
      <w:r w:rsidR="00CD22E9" w:rsidRPr="007B2BA7">
        <w:t xml:space="preserve">Some CORES institutions need to ensure that internal and/or external charges do not exceed an available balance.  In order to do this, all sales type transactions (current charges) and all future transactions (potential charges) should deduct from a running balance associated to each internal/external fund number.  In addition, all refund and cancellation transactions will increase the balance available for encumbrance (by way of reversing a previously deducted “future transaction”). Internal </w:t>
      </w:r>
      <w:r w:rsidR="00487CC9">
        <w:t xml:space="preserve">Billing </w:t>
      </w:r>
      <w:r w:rsidR="00916CEE">
        <w:t>Number</w:t>
      </w:r>
      <w:r w:rsidR="00CD22E9" w:rsidRPr="007B2BA7">
        <w:t xml:space="preserve">s, External PO Numbers and External Account Numbers encumbered.  Vouchers and Scholarships will not be changed in the initial phase.  For more information on Encumbrance functionality please go to </w:t>
      </w:r>
      <w:hyperlink w:anchor="AppendixF" w:history="1">
        <w:r w:rsidR="007B2BA7" w:rsidRPr="008D7693">
          <w:rPr>
            <w:rStyle w:val="Hyperlink"/>
            <w:rFonts w:cstheme="minorBidi"/>
            <w:b/>
          </w:rPr>
          <w:t>Appendix F</w:t>
        </w:r>
      </w:hyperlink>
      <w:r w:rsidR="009676C2">
        <w:rPr>
          <w:rStyle w:val="Hyperlink"/>
          <w:rFonts w:cstheme="minorBidi"/>
          <w:b/>
        </w:rPr>
        <w:t>.</w:t>
      </w:r>
    </w:p>
    <w:p w:rsidR="007B2BA7" w:rsidRPr="00606A8F" w:rsidRDefault="007B2BA7" w:rsidP="002421A2">
      <w:pPr>
        <w:ind w:right="0"/>
        <w:rPr>
          <w:b/>
          <w:bCs/>
          <w:sz w:val="16"/>
          <w:szCs w:val="16"/>
        </w:rPr>
      </w:pPr>
    </w:p>
    <w:p w:rsidR="00CD22E9" w:rsidRDefault="009B1B61" w:rsidP="002421A2">
      <w:pPr>
        <w:ind w:right="0"/>
      </w:pPr>
      <w:r>
        <w:rPr>
          <w:b/>
          <w:bCs/>
        </w:rPr>
        <w:t>***</w:t>
      </w:r>
      <w:r w:rsidR="00CD22E9" w:rsidRPr="007B2BA7">
        <w:rPr>
          <w:b/>
          <w:bCs/>
        </w:rPr>
        <w:t>Note:</w:t>
      </w:r>
      <w:r w:rsidR="00CD22E9" w:rsidRPr="007B2BA7">
        <w:t xml:space="preserve">  Internal </w:t>
      </w:r>
      <w:r w:rsidR="00487CC9">
        <w:t xml:space="preserve">Billing </w:t>
      </w:r>
      <w:r w:rsidR="00916CEE">
        <w:t>Number</w:t>
      </w:r>
      <w:r w:rsidR="00CD22E9" w:rsidRPr="007B2BA7">
        <w:t>, External PO Numbers, and External Account Number</w:t>
      </w:r>
      <w:r w:rsidR="007B2BA7" w:rsidRPr="007B2BA7">
        <w:t>s will all be treated similarly</w:t>
      </w:r>
      <w:r w:rsidR="009676C2">
        <w:t>.</w:t>
      </w:r>
    </w:p>
    <w:p w:rsidR="005F369C" w:rsidRPr="001F6A3E" w:rsidRDefault="004801C3" w:rsidP="003001D1">
      <w:pPr>
        <w:pStyle w:val="Heading1"/>
        <w:rPr>
          <w:color w:val="FF0000"/>
        </w:rPr>
      </w:pPr>
      <w:bookmarkStart w:id="810" w:name="_Toc286821340"/>
      <w:bookmarkStart w:id="811" w:name="_Toc286822037"/>
      <w:bookmarkStart w:id="812" w:name="_Toc286845726"/>
      <w:bookmarkStart w:id="813" w:name="_Toc286821341"/>
      <w:bookmarkStart w:id="814" w:name="_Toc286822038"/>
      <w:bookmarkStart w:id="815" w:name="_Toc286845727"/>
      <w:bookmarkStart w:id="816" w:name="_Toc286821342"/>
      <w:bookmarkStart w:id="817" w:name="_Toc286822039"/>
      <w:bookmarkStart w:id="818" w:name="_Toc286845728"/>
      <w:bookmarkStart w:id="819" w:name="_Toc286821343"/>
      <w:bookmarkStart w:id="820" w:name="_Toc286822040"/>
      <w:bookmarkStart w:id="821" w:name="_Toc286845729"/>
      <w:bookmarkStart w:id="822" w:name="_Toc286821344"/>
      <w:bookmarkStart w:id="823" w:name="_Toc286822041"/>
      <w:bookmarkStart w:id="824" w:name="_Toc286845730"/>
      <w:bookmarkStart w:id="825" w:name="_Toc286821345"/>
      <w:bookmarkStart w:id="826" w:name="_Toc286822042"/>
      <w:bookmarkStart w:id="827" w:name="_Toc286845731"/>
      <w:bookmarkStart w:id="828" w:name="_Toc286821346"/>
      <w:bookmarkStart w:id="829" w:name="_Toc286822043"/>
      <w:bookmarkStart w:id="830" w:name="_Toc286845732"/>
      <w:bookmarkStart w:id="831" w:name="_Toc286821347"/>
      <w:bookmarkStart w:id="832" w:name="_Toc286822044"/>
      <w:bookmarkStart w:id="833" w:name="_Toc286845733"/>
      <w:bookmarkStart w:id="834" w:name="_Toc286815795"/>
      <w:bookmarkStart w:id="835" w:name="_Toc286822045"/>
      <w:bookmarkStart w:id="836" w:name="_Toc286845734"/>
      <w:bookmarkStart w:id="837" w:name="_Toc410910321"/>
      <w:bookmarkStart w:id="838" w:name="_Toc40490136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r w:rsidRPr="004801C3">
        <w:t>Getting Started</w:t>
      </w:r>
      <w:bookmarkEnd w:id="834"/>
      <w:bookmarkEnd w:id="835"/>
      <w:bookmarkEnd w:id="836"/>
      <w:bookmarkEnd w:id="837"/>
      <w:r w:rsidR="001F6A3E">
        <w:t xml:space="preserve">  </w:t>
      </w:r>
    </w:p>
    <w:p w:rsidR="00042D41" w:rsidRPr="003A75D0" w:rsidRDefault="00FE1BA5" w:rsidP="007D39D2">
      <w:pPr>
        <w:ind w:right="0"/>
        <w:rPr>
          <w:sz w:val="28"/>
          <w:szCs w:val="28"/>
        </w:rPr>
      </w:pPr>
      <w:r w:rsidRPr="00FF1E8D">
        <w:t>In order to use the Core Ordering and Reporting Enterprise System the following steps must followed</w:t>
      </w:r>
      <w:bookmarkStart w:id="839" w:name="_Toc286845735"/>
      <w:bookmarkStart w:id="840" w:name="_Toc286815796"/>
      <w:bookmarkStart w:id="841" w:name="_Toc286822046"/>
      <w:r w:rsidR="0071677B">
        <w:rPr>
          <w:sz w:val="28"/>
          <w:szCs w:val="28"/>
        </w:rPr>
        <w:t>:</w:t>
      </w:r>
    </w:p>
    <w:p w:rsidR="00EA0E2A" w:rsidRDefault="00A12A05" w:rsidP="00304344">
      <w:pPr>
        <w:pStyle w:val="Hdg2Deb"/>
      </w:pPr>
      <w:bookmarkStart w:id="842" w:name="_Toc410910322"/>
      <w:r w:rsidRPr="005A6117">
        <w:t>Prior to actually using the system:</w:t>
      </w:r>
      <w:bookmarkEnd w:id="842"/>
    </w:p>
    <w:p w:rsidR="00042D41" w:rsidRPr="00D163BD" w:rsidRDefault="00172F32" w:rsidP="00247A74">
      <w:pPr>
        <w:pStyle w:val="Hdg2Parargrahstyle"/>
      </w:pPr>
      <w:r w:rsidRPr="00D163BD">
        <w:t>T</w:t>
      </w:r>
      <w:r w:rsidR="00405279" w:rsidRPr="00D163BD">
        <w:t>he following one-time activities should be accomplished:</w:t>
      </w:r>
      <w:bookmarkEnd w:id="839"/>
      <w:r w:rsidR="00405279" w:rsidRPr="00D163BD">
        <w:t xml:space="preserve"> </w:t>
      </w:r>
    </w:p>
    <w:p w:rsidR="00BD408E" w:rsidRDefault="001A2D6E" w:rsidP="0002446A">
      <w:pPr>
        <w:pStyle w:val="StyleListParagraph10ptBoldText1Justified"/>
        <w:numPr>
          <w:ilvl w:val="0"/>
          <w:numId w:val="17"/>
        </w:numPr>
        <w:ind w:left="1080"/>
        <w:rPr>
          <w:rFonts w:cstheme="minorHAnsi"/>
        </w:rPr>
      </w:pPr>
      <w:bookmarkStart w:id="843" w:name="_Toc286845736"/>
      <w:bookmarkStart w:id="844" w:name="_Toc286845737"/>
      <w:bookmarkStart w:id="845" w:name="_Toc286845738"/>
      <w:bookmarkEnd w:id="840"/>
      <w:bookmarkEnd w:id="841"/>
      <w:bookmarkEnd w:id="843"/>
      <w:bookmarkEnd w:id="844"/>
      <w:r w:rsidRPr="009A645F">
        <w:rPr>
          <w:rFonts w:cstheme="minorHAnsi"/>
        </w:rPr>
        <w:t xml:space="preserve">Develop the input file for the </w:t>
      </w:r>
      <w:r w:rsidR="00487CC9">
        <w:rPr>
          <w:rFonts w:cstheme="minorHAnsi"/>
        </w:rPr>
        <w:t xml:space="preserve">Billing </w:t>
      </w:r>
      <w:r w:rsidR="00916CEE">
        <w:rPr>
          <w:rFonts w:cstheme="minorHAnsi"/>
        </w:rPr>
        <w:t>Number</w:t>
      </w:r>
      <w:r w:rsidRPr="009A645F">
        <w:rPr>
          <w:rFonts w:cstheme="minorHAnsi"/>
        </w:rPr>
        <w:t>/Investigator upload (optional)</w:t>
      </w:r>
      <w:bookmarkEnd w:id="845"/>
    </w:p>
    <w:p w:rsidR="00BD408E" w:rsidRDefault="001A2D6E" w:rsidP="0002446A">
      <w:pPr>
        <w:pStyle w:val="StyleListParagraph10ptBoldText1Justified"/>
        <w:numPr>
          <w:ilvl w:val="0"/>
          <w:numId w:val="17"/>
        </w:numPr>
        <w:ind w:left="1080"/>
        <w:rPr>
          <w:rFonts w:cstheme="minorHAnsi"/>
        </w:rPr>
      </w:pPr>
      <w:bookmarkStart w:id="846" w:name="_Toc286845739"/>
      <w:r w:rsidRPr="009A645F">
        <w:rPr>
          <w:rFonts w:cstheme="minorHAnsi"/>
        </w:rPr>
        <w:t xml:space="preserve">Develop the output </w:t>
      </w:r>
      <w:r w:rsidR="00585B56">
        <w:rPr>
          <w:rFonts w:cstheme="minorHAnsi"/>
        </w:rPr>
        <w:t xml:space="preserve">debit/credit </w:t>
      </w:r>
      <w:r w:rsidRPr="009A645F">
        <w:rPr>
          <w:rFonts w:cstheme="minorHAnsi"/>
        </w:rPr>
        <w:t>file for the Department of Finance</w:t>
      </w:r>
      <w:bookmarkEnd w:id="846"/>
    </w:p>
    <w:p w:rsidR="00BD408E" w:rsidRDefault="001A2D6E" w:rsidP="0002446A">
      <w:pPr>
        <w:pStyle w:val="StyleListParagraph10ptBoldText1Justified"/>
        <w:numPr>
          <w:ilvl w:val="0"/>
          <w:numId w:val="17"/>
        </w:numPr>
        <w:ind w:left="1080"/>
        <w:rPr>
          <w:rFonts w:cstheme="minorHAnsi"/>
        </w:rPr>
      </w:pPr>
      <w:bookmarkStart w:id="847" w:name="_Toc286845740"/>
      <w:r w:rsidRPr="009A645F">
        <w:rPr>
          <w:rFonts w:cstheme="minorHAnsi"/>
        </w:rPr>
        <w:t>Determine core/category/description/pricing structure</w:t>
      </w:r>
      <w:bookmarkEnd w:id="847"/>
    </w:p>
    <w:p w:rsidR="00BD408E" w:rsidRDefault="001A2D6E" w:rsidP="0002446A">
      <w:pPr>
        <w:pStyle w:val="StyleListParagraph10ptBoldText1Justified"/>
        <w:numPr>
          <w:ilvl w:val="0"/>
          <w:numId w:val="17"/>
        </w:numPr>
        <w:ind w:left="1080"/>
        <w:rPr>
          <w:rFonts w:cstheme="minorHAnsi"/>
        </w:rPr>
      </w:pPr>
      <w:bookmarkStart w:id="848" w:name="_Toc286845741"/>
      <w:r w:rsidRPr="009A645F">
        <w:rPr>
          <w:rFonts w:cstheme="minorHAnsi"/>
        </w:rPr>
        <w:t>Setup the system options (See Options Maintenance)</w:t>
      </w:r>
      <w:bookmarkEnd w:id="848"/>
    </w:p>
    <w:p w:rsidR="00BD408E" w:rsidRDefault="001A2D6E" w:rsidP="0002446A">
      <w:pPr>
        <w:pStyle w:val="StyleListParagraph10ptBoldText1Justified"/>
        <w:numPr>
          <w:ilvl w:val="0"/>
          <w:numId w:val="17"/>
        </w:numPr>
        <w:ind w:left="1080"/>
        <w:rPr>
          <w:rFonts w:cstheme="minorHAnsi"/>
        </w:rPr>
      </w:pPr>
      <w:bookmarkStart w:id="849" w:name="_Toc286845742"/>
      <w:r w:rsidRPr="009A645F">
        <w:rPr>
          <w:rFonts w:cstheme="minorHAnsi"/>
        </w:rPr>
        <w:t>Establish an OOR user</w:t>
      </w:r>
      <w:bookmarkEnd w:id="849"/>
    </w:p>
    <w:p w:rsidR="00BD408E" w:rsidRDefault="001A2D6E" w:rsidP="0002446A">
      <w:pPr>
        <w:pStyle w:val="StyleListParagraph10ptBoldText1Justified"/>
        <w:numPr>
          <w:ilvl w:val="0"/>
          <w:numId w:val="17"/>
        </w:numPr>
        <w:ind w:left="1080"/>
        <w:rPr>
          <w:rFonts w:cstheme="minorHAnsi"/>
        </w:rPr>
      </w:pPr>
      <w:bookmarkStart w:id="850" w:name="_Toc286845743"/>
      <w:r w:rsidRPr="009A645F">
        <w:rPr>
          <w:rFonts w:cstheme="minorHAnsi"/>
        </w:rPr>
        <w:t>Log-in as the OOR user</w:t>
      </w:r>
      <w:bookmarkEnd w:id="850"/>
    </w:p>
    <w:p w:rsidR="00BD408E" w:rsidRDefault="001A2D6E" w:rsidP="0002446A">
      <w:pPr>
        <w:pStyle w:val="StyleListParagraph10ptBoldText1Justified"/>
        <w:numPr>
          <w:ilvl w:val="0"/>
          <w:numId w:val="17"/>
        </w:numPr>
        <w:ind w:left="1080"/>
        <w:rPr>
          <w:rFonts w:cstheme="minorHAnsi"/>
        </w:rPr>
      </w:pPr>
      <w:bookmarkStart w:id="851" w:name="_Toc286845744"/>
      <w:r w:rsidRPr="009A645F">
        <w:rPr>
          <w:rFonts w:cstheme="minorHAnsi"/>
        </w:rPr>
        <w:t>Select Options Maintenance from the OOR Main Menu</w:t>
      </w:r>
      <w:bookmarkEnd w:id="851"/>
    </w:p>
    <w:p w:rsidR="00BD408E" w:rsidRDefault="001A2D6E" w:rsidP="0002446A">
      <w:pPr>
        <w:pStyle w:val="StyleListParagraph10ptBoldText1Justified"/>
        <w:numPr>
          <w:ilvl w:val="0"/>
          <w:numId w:val="17"/>
        </w:numPr>
        <w:ind w:left="1080"/>
        <w:rPr>
          <w:rFonts w:cstheme="minorHAnsi"/>
        </w:rPr>
      </w:pPr>
      <w:bookmarkStart w:id="852" w:name="_Toc286845745"/>
      <w:r w:rsidRPr="009A645F">
        <w:rPr>
          <w:rFonts w:cstheme="minorHAnsi"/>
        </w:rPr>
        <w:t>Enter appropriate data</w:t>
      </w:r>
      <w:bookmarkEnd w:id="852"/>
    </w:p>
    <w:p w:rsidR="00BD408E" w:rsidRDefault="001A2D6E" w:rsidP="0002446A">
      <w:pPr>
        <w:pStyle w:val="StyleListParagraph10ptBoldText1Justified"/>
        <w:numPr>
          <w:ilvl w:val="0"/>
          <w:numId w:val="17"/>
        </w:numPr>
        <w:ind w:left="1080"/>
        <w:rPr>
          <w:rFonts w:cstheme="minorHAnsi"/>
        </w:rPr>
      </w:pPr>
      <w:bookmarkStart w:id="853" w:name="_Toc286845746"/>
      <w:r w:rsidRPr="009A645F">
        <w:rPr>
          <w:rFonts w:cstheme="minorHAnsi"/>
        </w:rPr>
        <w:t>Save the entered data</w:t>
      </w:r>
      <w:bookmarkEnd w:id="853"/>
    </w:p>
    <w:p w:rsidR="00EA0E2A" w:rsidRDefault="00FE1BA5" w:rsidP="00304344">
      <w:pPr>
        <w:pStyle w:val="Hdg2Deb"/>
      </w:pPr>
      <w:bookmarkStart w:id="854" w:name="_Toc286821350"/>
      <w:bookmarkStart w:id="855" w:name="_Toc286822047"/>
      <w:bookmarkStart w:id="856" w:name="_Toc286845747"/>
      <w:bookmarkStart w:id="857" w:name="_Toc286815797"/>
      <w:bookmarkStart w:id="858" w:name="_Toc286822048"/>
      <w:bookmarkStart w:id="859" w:name="_Toc286845748"/>
      <w:bookmarkStart w:id="860" w:name="_Toc410910323"/>
      <w:bookmarkEnd w:id="854"/>
      <w:bookmarkEnd w:id="855"/>
      <w:bookmarkEnd w:id="856"/>
      <w:r w:rsidRPr="00FF1E8D">
        <w:t>Begin using the system:</w:t>
      </w:r>
      <w:bookmarkEnd w:id="857"/>
      <w:bookmarkEnd w:id="858"/>
      <w:bookmarkEnd w:id="859"/>
      <w:bookmarkEnd w:id="860"/>
    </w:p>
    <w:p w:rsidR="008E3ECA" w:rsidRPr="008E3ECA" w:rsidRDefault="008E3ECA" w:rsidP="0002446A">
      <w:pPr>
        <w:pStyle w:val="ListParagraph"/>
        <w:numPr>
          <w:ilvl w:val="0"/>
          <w:numId w:val="14"/>
        </w:numPr>
        <w:ind w:right="504"/>
        <w:contextualSpacing w:val="0"/>
        <w:outlineLvl w:val="2"/>
        <w:rPr>
          <w:rFonts w:eastAsiaTheme="majorEastAsia" w:cstheme="minorHAnsi"/>
          <w:vanish/>
        </w:rPr>
      </w:pPr>
      <w:bookmarkStart w:id="861" w:name="_Toc289755781"/>
      <w:bookmarkStart w:id="862" w:name="_Toc289769057"/>
      <w:bookmarkStart w:id="863" w:name="_Toc290907592"/>
      <w:bookmarkStart w:id="864" w:name="_Toc290979361"/>
      <w:bookmarkStart w:id="865" w:name="_Toc290980440"/>
      <w:bookmarkStart w:id="866" w:name="_Toc290981907"/>
      <w:bookmarkStart w:id="867" w:name="_Toc290982401"/>
      <w:bookmarkStart w:id="868" w:name="_Toc290982895"/>
      <w:bookmarkStart w:id="869" w:name="_Toc290983390"/>
      <w:bookmarkStart w:id="870" w:name="_Toc290984526"/>
      <w:bookmarkStart w:id="871" w:name="_Toc290985021"/>
      <w:bookmarkStart w:id="872" w:name="_Toc290985516"/>
      <w:bookmarkStart w:id="873" w:name="_Toc290994831"/>
      <w:bookmarkStart w:id="874" w:name="_Toc292273031"/>
      <w:bookmarkStart w:id="875" w:name="_Toc292275596"/>
      <w:bookmarkStart w:id="876" w:name="_Toc292276102"/>
      <w:bookmarkStart w:id="877" w:name="_Toc297624798"/>
      <w:bookmarkStart w:id="878" w:name="_Toc297892274"/>
      <w:bookmarkStart w:id="879" w:name="_Toc299705217"/>
      <w:bookmarkStart w:id="880" w:name="_Toc299962755"/>
      <w:bookmarkStart w:id="881" w:name="_Toc299972248"/>
      <w:bookmarkStart w:id="882" w:name="_Toc299972814"/>
      <w:bookmarkStart w:id="883" w:name="_Toc300138334"/>
      <w:bookmarkStart w:id="884" w:name="_Toc300138993"/>
      <w:bookmarkStart w:id="885" w:name="_Toc300139591"/>
      <w:bookmarkStart w:id="886" w:name="_Toc300140208"/>
      <w:bookmarkStart w:id="887" w:name="_Toc300140871"/>
      <w:bookmarkStart w:id="888" w:name="_Toc300142989"/>
      <w:bookmarkStart w:id="889" w:name="_Toc300143783"/>
      <w:bookmarkStart w:id="890" w:name="_Toc301847453"/>
      <w:bookmarkStart w:id="891" w:name="_Toc301853937"/>
      <w:bookmarkStart w:id="892" w:name="_Toc302383295"/>
      <w:bookmarkStart w:id="893" w:name="_Toc302481449"/>
      <w:bookmarkStart w:id="894" w:name="_Toc302482534"/>
      <w:bookmarkStart w:id="895" w:name="_Toc303073382"/>
      <w:bookmarkStart w:id="896" w:name="_Toc303074413"/>
      <w:bookmarkStart w:id="897" w:name="_Toc303075442"/>
      <w:bookmarkStart w:id="898" w:name="_Toc303076464"/>
      <w:bookmarkStart w:id="899" w:name="_Toc303077486"/>
      <w:bookmarkStart w:id="900" w:name="_Toc303084505"/>
      <w:bookmarkStart w:id="901" w:name="_Toc303152115"/>
      <w:bookmarkStart w:id="902" w:name="_Toc303596795"/>
      <w:bookmarkStart w:id="903" w:name="_Toc304811373"/>
      <w:bookmarkStart w:id="904" w:name="_Toc304812437"/>
      <w:bookmarkStart w:id="905" w:name="_Toc304884048"/>
      <w:bookmarkStart w:id="906" w:name="_Toc306346128"/>
      <w:bookmarkStart w:id="907" w:name="_Toc309031489"/>
      <w:bookmarkStart w:id="908" w:name="_Toc309031933"/>
      <w:bookmarkStart w:id="909" w:name="_Toc312221904"/>
      <w:bookmarkStart w:id="910" w:name="_Toc316469236"/>
      <w:bookmarkStart w:id="911" w:name="_Toc316469706"/>
      <w:bookmarkStart w:id="912" w:name="_Toc316477445"/>
      <w:bookmarkStart w:id="913" w:name="_Toc316477914"/>
      <w:bookmarkStart w:id="914" w:name="_Toc317150129"/>
      <w:bookmarkStart w:id="915" w:name="_Toc317150596"/>
      <w:bookmarkStart w:id="916" w:name="_Toc317597896"/>
      <w:bookmarkStart w:id="917" w:name="_Toc317598477"/>
      <w:bookmarkStart w:id="918" w:name="_Toc319672494"/>
      <w:bookmarkStart w:id="919" w:name="_Toc319672970"/>
      <w:bookmarkStart w:id="920" w:name="_Toc319920679"/>
      <w:bookmarkStart w:id="921" w:name="_Toc320087862"/>
      <w:bookmarkStart w:id="922" w:name="_Toc320088348"/>
      <w:bookmarkStart w:id="923" w:name="_Toc320166760"/>
      <w:bookmarkStart w:id="924" w:name="_Toc320188193"/>
      <w:bookmarkStart w:id="925" w:name="_Toc320534292"/>
      <w:bookmarkStart w:id="926" w:name="_Toc320534774"/>
      <w:bookmarkStart w:id="927" w:name="_Toc320535250"/>
      <w:bookmarkStart w:id="928" w:name="_Toc320535722"/>
      <w:bookmarkStart w:id="929" w:name="_Toc320536183"/>
      <w:bookmarkStart w:id="930" w:name="_Toc320536643"/>
      <w:bookmarkStart w:id="931" w:name="_Toc320537101"/>
      <w:bookmarkStart w:id="932" w:name="_Toc320537559"/>
      <w:bookmarkStart w:id="933" w:name="_Toc320538005"/>
      <w:bookmarkStart w:id="934" w:name="_Toc320708774"/>
      <w:bookmarkStart w:id="935" w:name="_Toc320867023"/>
      <w:bookmarkStart w:id="936" w:name="_Toc320867469"/>
      <w:bookmarkStart w:id="937" w:name="_Toc320871058"/>
      <w:bookmarkStart w:id="938" w:name="_Toc323720818"/>
      <w:bookmarkStart w:id="939" w:name="_Toc323724313"/>
      <w:bookmarkStart w:id="940" w:name="_Toc334172668"/>
      <w:bookmarkStart w:id="941" w:name="_Toc337021566"/>
      <w:bookmarkStart w:id="942" w:name="_Toc337022022"/>
      <w:bookmarkStart w:id="943" w:name="_Toc337022936"/>
      <w:bookmarkStart w:id="944" w:name="_Toc337023398"/>
      <w:bookmarkStart w:id="945" w:name="_Toc286845749"/>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p>
    <w:p w:rsidR="008E3ECA" w:rsidRPr="008E3ECA" w:rsidRDefault="008E3ECA" w:rsidP="0002446A">
      <w:pPr>
        <w:pStyle w:val="ListParagraph"/>
        <w:numPr>
          <w:ilvl w:val="0"/>
          <w:numId w:val="14"/>
        </w:numPr>
        <w:ind w:right="504"/>
        <w:contextualSpacing w:val="0"/>
        <w:outlineLvl w:val="2"/>
        <w:rPr>
          <w:rFonts w:eastAsiaTheme="majorEastAsia" w:cstheme="minorHAnsi"/>
          <w:vanish/>
        </w:rPr>
      </w:pPr>
      <w:bookmarkStart w:id="946" w:name="_Toc289755782"/>
      <w:bookmarkStart w:id="947" w:name="_Toc289769058"/>
      <w:bookmarkStart w:id="948" w:name="_Toc290907593"/>
      <w:bookmarkStart w:id="949" w:name="_Toc290979362"/>
      <w:bookmarkStart w:id="950" w:name="_Toc290980441"/>
      <w:bookmarkStart w:id="951" w:name="_Toc290981908"/>
      <w:bookmarkStart w:id="952" w:name="_Toc290982402"/>
      <w:bookmarkStart w:id="953" w:name="_Toc290982896"/>
      <w:bookmarkStart w:id="954" w:name="_Toc290983391"/>
      <w:bookmarkStart w:id="955" w:name="_Toc290984527"/>
      <w:bookmarkStart w:id="956" w:name="_Toc290985022"/>
      <w:bookmarkStart w:id="957" w:name="_Toc290985517"/>
      <w:bookmarkStart w:id="958" w:name="_Toc290994832"/>
      <w:bookmarkStart w:id="959" w:name="_Toc292273032"/>
      <w:bookmarkStart w:id="960" w:name="_Toc292275597"/>
      <w:bookmarkStart w:id="961" w:name="_Toc292276103"/>
      <w:bookmarkStart w:id="962" w:name="_Toc297624799"/>
      <w:bookmarkStart w:id="963" w:name="_Toc297892275"/>
      <w:bookmarkStart w:id="964" w:name="_Toc299705218"/>
      <w:bookmarkStart w:id="965" w:name="_Toc299962756"/>
      <w:bookmarkStart w:id="966" w:name="_Toc299972249"/>
      <w:bookmarkStart w:id="967" w:name="_Toc299972815"/>
      <w:bookmarkStart w:id="968" w:name="_Toc300138335"/>
      <w:bookmarkStart w:id="969" w:name="_Toc300138994"/>
      <w:bookmarkStart w:id="970" w:name="_Toc300139592"/>
      <w:bookmarkStart w:id="971" w:name="_Toc300140209"/>
      <w:bookmarkStart w:id="972" w:name="_Toc300140872"/>
      <w:bookmarkStart w:id="973" w:name="_Toc300142990"/>
      <w:bookmarkStart w:id="974" w:name="_Toc300143784"/>
      <w:bookmarkStart w:id="975" w:name="_Toc301847454"/>
      <w:bookmarkStart w:id="976" w:name="_Toc301853938"/>
      <w:bookmarkStart w:id="977" w:name="_Toc302383296"/>
      <w:bookmarkStart w:id="978" w:name="_Toc302481450"/>
      <w:bookmarkStart w:id="979" w:name="_Toc302482535"/>
      <w:bookmarkStart w:id="980" w:name="_Toc303073383"/>
      <w:bookmarkStart w:id="981" w:name="_Toc303074414"/>
      <w:bookmarkStart w:id="982" w:name="_Toc303075443"/>
      <w:bookmarkStart w:id="983" w:name="_Toc303076465"/>
      <w:bookmarkStart w:id="984" w:name="_Toc303077487"/>
      <w:bookmarkStart w:id="985" w:name="_Toc303084506"/>
      <w:bookmarkStart w:id="986" w:name="_Toc303152116"/>
      <w:bookmarkStart w:id="987" w:name="_Toc303596796"/>
      <w:bookmarkStart w:id="988" w:name="_Toc304811374"/>
      <w:bookmarkStart w:id="989" w:name="_Toc304812438"/>
      <w:bookmarkStart w:id="990" w:name="_Toc304884049"/>
      <w:bookmarkStart w:id="991" w:name="_Toc306346129"/>
      <w:bookmarkStart w:id="992" w:name="_Toc309031490"/>
      <w:bookmarkStart w:id="993" w:name="_Toc309031934"/>
      <w:bookmarkStart w:id="994" w:name="_Toc312221905"/>
      <w:bookmarkStart w:id="995" w:name="_Toc316469237"/>
      <w:bookmarkStart w:id="996" w:name="_Toc316469707"/>
      <w:bookmarkStart w:id="997" w:name="_Toc316477446"/>
      <w:bookmarkStart w:id="998" w:name="_Toc316477915"/>
      <w:bookmarkStart w:id="999" w:name="_Toc317150130"/>
      <w:bookmarkStart w:id="1000" w:name="_Toc317150597"/>
      <w:bookmarkStart w:id="1001" w:name="_Toc317597897"/>
      <w:bookmarkStart w:id="1002" w:name="_Toc317598478"/>
      <w:bookmarkStart w:id="1003" w:name="_Toc319672495"/>
      <w:bookmarkStart w:id="1004" w:name="_Toc319672971"/>
      <w:bookmarkStart w:id="1005" w:name="_Toc319920680"/>
      <w:bookmarkStart w:id="1006" w:name="_Toc320087863"/>
      <w:bookmarkStart w:id="1007" w:name="_Toc320088349"/>
      <w:bookmarkStart w:id="1008" w:name="_Toc320166761"/>
      <w:bookmarkStart w:id="1009" w:name="_Toc320188194"/>
      <w:bookmarkStart w:id="1010" w:name="_Toc320534293"/>
      <w:bookmarkStart w:id="1011" w:name="_Toc320534775"/>
      <w:bookmarkStart w:id="1012" w:name="_Toc320535251"/>
      <w:bookmarkStart w:id="1013" w:name="_Toc320535723"/>
      <w:bookmarkStart w:id="1014" w:name="_Toc320536184"/>
      <w:bookmarkStart w:id="1015" w:name="_Toc320536644"/>
      <w:bookmarkStart w:id="1016" w:name="_Toc320537102"/>
      <w:bookmarkStart w:id="1017" w:name="_Toc320537560"/>
      <w:bookmarkStart w:id="1018" w:name="_Toc320538006"/>
      <w:bookmarkStart w:id="1019" w:name="_Toc320708775"/>
      <w:bookmarkStart w:id="1020" w:name="_Toc320867024"/>
      <w:bookmarkStart w:id="1021" w:name="_Toc320867470"/>
      <w:bookmarkStart w:id="1022" w:name="_Toc320871059"/>
      <w:bookmarkStart w:id="1023" w:name="_Toc323720819"/>
      <w:bookmarkStart w:id="1024" w:name="_Toc323724314"/>
      <w:bookmarkStart w:id="1025" w:name="_Toc334172669"/>
      <w:bookmarkStart w:id="1026" w:name="_Toc337021567"/>
      <w:bookmarkStart w:id="1027" w:name="_Toc337022023"/>
      <w:bookmarkStart w:id="1028" w:name="_Toc337022937"/>
      <w:bookmarkStart w:id="1029" w:name="_Toc337023399"/>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p>
    <w:p w:rsidR="008E3ECA" w:rsidRPr="008E3ECA" w:rsidRDefault="008E3ECA" w:rsidP="0002446A">
      <w:pPr>
        <w:pStyle w:val="ListParagraph"/>
        <w:numPr>
          <w:ilvl w:val="0"/>
          <w:numId w:val="14"/>
        </w:numPr>
        <w:ind w:right="504"/>
        <w:contextualSpacing w:val="0"/>
        <w:outlineLvl w:val="2"/>
        <w:rPr>
          <w:rFonts w:eastAsiaTheme="majorEastAsia" w:cstheme="minorHAnsi"/>
          <w:vanish/>
        </w:rPr>
      </w:pPr>
      <w:bookmarkStart w:id="1030" w:name="_Toc289755783"/>
      <w:bookmarkStart w:id="1031" w:name="_Toc289769059"/>
      <w:bookmarkStart w:id="1032" w:name="_Toc290907594"/>
      <w:bookmarkStart w:id="1033" w:name="_Toc290979363"/>
      <w:bookmarkStart w:id="1034" w:name="_Toc290980442"/>
      <w:bookmarkStart w:id="1035" w:name="_Toc290981909"/>
      <w:bookmarkStart w:id="1036" w:name="_Toc290982403"/>
      <w:bookmarkStart w:id="1037" w:name="_Toc290982897"/>
      <w:bookmarkStart w:id="1038" w:name="_Toc290983392"/>
      <w:bookmarkStart w:id="1039" w:name="_Toc290984528"/>
      <w:bookmarkStart w:id="1040" w:name="_Toc290985023"/>
      <w:bookmarkStart w:id="1041" w:name="_Toc290985518"/>
      <w:bookmarkStart w:id="1042" w:name="_Toc290994833"/>
      <w:bookmarkStart w:id="1043" w:name="_Toc292273033"/>
      <w:bookmarkStart w:id="1044" w:name="_Toc292275598"/>
      <w:bookmarkStart w:id="1045" w:name="_Toc292276104"/>
      <w:bookmarkStart w:id="1046" w:name="_Toc297624800"/>
      <w:bookmarkStart w:id="1047" w:name="_Toc297892276"/>
      <w:bookmarkStart w:id="1048" w:name="_Toc299705219"/>
      <w:bookmarkStart w:id="1049" w:name="_Toc299962757"/>
      <w:bookmarkStart w:id="1050" w:name="_Toc299972250"/>
      <w:bookmarkStart w:id="1051" w:name="_Toc299972816"/>
      <w:bookmarkStart w:id="1052" w:name="_Toc300138336"/>
      <w:bookmarkStart w:id="1053" w:name="_Toc300138995"/>
      <w:bookmarkStart w:id="1054" w:name="_Toc300139593"/>
      <w:bookmarkStart w:id="1055" w:name="_Toc300140210"/>
      <w:bookmarkStart w:id="1056" w:name="_Toc300140873"/>
      <w:bookmarkStart w:id="1057" w:name="_Toc300142991"/>
      <w:bookmarkStart w:id="1058" w:name="_Toc300143785"/>
      <w:bookmarkStart w:id="1059" w:name="_Toc301847455"/>
      <w:bookmarkStart w:id="1060" w:name="_Toc301853939"/>
      <w:bookmarkStart w:id="1061" w:name="_Toc302383297"/>
      <w:bookmarkStart w:id="1062" w:name="_Toc302481451"/>
      <w:bookmarkStart w:id="1063" w:name="_Toc302482536"/>
      <w:bookmarkStart w:id="1064" w:name="_Toc303073384"/>
      <w:bookmarkStart w:id="1065" w:name="_Toc303074415"/>
      <w:bookmarkStart w:id="1066" w:name="_Toc303075444"/>
      <w:bookmarkStart w:id="1067" w:name="_Toc303076466"/>
      <w:bookmarkStart w:id="1068" w:name="_Toc303077488"/>
      <w:bookmarkStart w:id="1069" w:name="_Toc303084507"/>
      <w:bookmarkStart w:id="1070" w:name="_Toc303152117"/>
      <w:bookmarkStart w:id="1071" w:name="_Toc303596797"/>
      <w:bookmarkStart w:id="1072" w:name="_Toc304811375"/>
      <w:bookmarkStart w:id="1073" w:name="_Toc304812439"/>
      <w:bookmarkStart w:id="1074" w:name="_Toc304884050"/>
      <w:bookmarkStart w:id="1075" w:name="_Toc306346130"/>
      <w:bookmarkStart w:id="1076" w:name="_Toc309031491"/>
      <w:bookmarkStart w:id="1077" w:name="_Toc309031935"/>
      <w:bookmarkStart w:id="1078" w:name="_Toc312221906"/>
      <w:bookmarkStart w:id="1079" w:name="_Toc316469238"/>
      <w:bookmarkStart w:id="1080" w:name="_Toc316469708"/>
      <w:bookmarkStart w:id="1081" w:name="_Toc316477447"/>
      <w:bookmarkStart w:id="1082" w:name="_Toc316477916"/>
      <w:bookmarkStart w:id="1083" w:name="_Toc317150131"/>
      <w:bookmarkStart w:id="1084" w:name="_Toc317150598"/>
      <w:bookmarkStart w:id="1085" w:name="_Toc317597898"/>
      <w:bookmarkStart w:id="1086" w:name="_Toc317598479"/>
      <w:bookmarkStart w:id="1087" w:name="_Toc319672496"/>
      <w:bookmarkStart w:id="1088" w:name="_Toc319672972"/>
      <w:bookmarkStart w:id="1089" w:name="_Toc319920681"/>
      <w:bookmarkStart w:id="1090" w:name="_Toc320087864"/>
      <w:bookmarkStart w:id="1091" w:name="_Toc320088350"/>
      <w:bookmarkStart w:id="1092" w:name="_Toc320166762"/>
      <w:bookmarkStart w:id="1093" w:name="_Toc320188195"/>
      <w:bookmarkStart w:id="1094" w:name="_Toc320534294"/>
      <w:bookmarkStart w:id="1095" w:name="_Toc320534776"/>
      <w:bookmarkStart w:id="1096" w:name="_Toc320535252"/>
      <w:bookmarkStart w:id="1097" w:name="_Toc320535724"/>
      <w:bookmarkStart w:id="1098" w:name="_Toc320536185"/>
      <w:bookmarkStart w:id="1099" w:name="_Toc320536645"/>
      <w:bookmarkStart w:id="1100" w:name="_Toc320537103"/>
      <w:bookmarkStart w:id="1101" w:name="_Toc320537561"/>
      <w:bookmarkStart w:id="1102" w:name="_Toc320538007"/>
      <w:bookmarkStart w:id="1103" w:name="_Toc320708776"/>
      <w:bookmarkStart w:id="1104" w:name="_Toc320867025"/>
      <w:bookmarkStart w:id="1105" w:name="_Toc320867471"/>
      <w:bookmarkStart w:id="1106" w:name="_Toc320871060"/>
      <w:bookmarkStart w:id="1107" w:name="_Toc323720820"/>
      <w:bookmarkStart w:id="1108" w:name="_Toc323724315"/>
      <w:bookmarkStart w:id="1109" w:name="_Toc334172670"/>
      <w:bookmarkStart w:id="1110" w:name="_Toc337021568"/>
      <w:bookmarkStart w:id="1111" w:name="_Toc337022024"/>
      <w:bookmarkStart w:id="1112" w:name="_Toc337022938"/>
      <w:bookmarkStart w:id="1113" w:name="_Toc337023400"/>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p>
    <w:p w:rsidR="008E3ECA" w:rsidRPr="008E3ECA" w:rsidRDefault="008E3ECA" w:rsidP="0002446A">
      <w:pPr>
        <w:pStyle w:val="ListParagraph"/>
        <w:numPr>
          <w:ilvl w:val="0"/>
          <w:numId w:val="14"/>
        </w:numPr>
        <w:ind w:right="504"/>
        <w:contextualSpacing w:val="0"/>
        <w:outlineLvl w:val="2"/>
        <w:rPr>
          <w:rFonts w:eastAsiaTheme="majorEastAsia" w:cstheme="minorHAnsi"/>
          <w:vanish/>
        </w:rPr>
      </w:pPr>
      <w:bookmarkStart w:id="1114" w:name="_Toc289755784"/>
      <w:bookmarkStart w:id="1115" w:name="_Toc289769060"/>
      <w:bookmarkStart w:id="1116" w:name="_Toc290907595"/>
      <w:bookmarkStart w:id="1117" w:name="_Toc290979364"/>
      <w:bookmarkStart w:id="1118" w:name="_Toc290980443"/>
      <w:bookmarkStart w:id="1119" w:name="_Toc290981910"/>
      <w:bookmarkStart w:id="1120" w:name="_Toc290982404"/>
      <w:bookmarkStart w:id="1121" w:name="_Toc290982898"/>
      <w:bookmarkStart w:id="1122" w:name="_Toc290983393"/>
      <w:bookmarkStart w:id="1123" w:name="_Toc290984529"/>
      <w:bookmarkStart w:id="1124" w:name="_Toc290985024"/>
      <w:bookmarkStart w:id="1125" w:name="_Toc290985519"/>
      <w:bookmarkStart w:id="1126" w:name="_Toc290994834"/>
      <w:bookmarkStart w:id="1127" w:name="_Toc292273034"/>
      <w:bookmarkStart w:id="1128" w:name="_Toc292275599"/>
      <w:bookmarkStart w:id="1129" w:name="_Toc292276105"/>
      <w:bookmarkStart w:id="1130" w:name="_Toc297624801"/>
      <w:bookmarkStart w:id="1131" w:name="_Toc297892277"/>
      <w:bookmarkStart w:id="1132" w:name="_Toc299705220"/>
      <w:bookmarkStart w:id="1133" w:name="_Toc299962758"/>
      <w:bookmarkStart w:id="1134" w:name="_Toc299972251"/>
      <w:bookmarkStart w:id="1135" w:name="_Toc299972817"/>
      <w:bookmarkStart w:id="1136" w:name="_Toc300138337"/>
      <w:bookmarkStart w:id="1137" w:name="_Toc300138996"/>
      <w:bookmarkStart w:id="1138" w:name="_Toc300139594"/>
      <w:bookmarkStart w:id="1139" w:name="_Toc300140211"/>
      <w:bookmarkStart w:id="1140" w:name="_Toc300140874"/>
      <w:bookmarkStart w:id="1141" w:name="_Toc300142992"/>
      <w:bookmarkStart w:id="1142" w:name="_Toc300143786"/>
      <w:bookmarkStart w:id="1143" w:name="_Toc301847456"/>
      <w:bookmarkStart w:id="1144" w:name="_Toc301853940"/>
      <w:bookmarkStart w:id="1145" w:name="_Toc302383298"/>
      <w:bookmarkStart w:id="1146" w:name="_Toc302481452"/>
      <w:bookmarkStart w:id="1147" w:name="_Toc302482537"/>
      <w:bookmarkStart w:id="1148" w:name="_Toc303073385"/>
      <w:bookmarkStart w:id="1149" w:name="_Toc303074416"/>
      <w:bookmarkStart w:id="1150" w:name="_Toc303075445"/>
      <w:bookmarkStart w:id="1151" w:name="_Toc303076467"/>
      <w:bookmarkStart w:id="1152" w:name="_Toc303077489"/>
      <w:bookmarkStart w:id="1153" w:name="_Toc303084508"/>
      <w:bookmarkStart w:id="1154" w:name="_Toc303152118"/>
      <w:bookmarkStart w:id="1155" w:name="_Toc303596798"/>
      <w:bookmarkStart w:id="1156" w:name="_Toc304811376"/>
      <w:bookmarkStart w:id="1157" w:name="_Toc304812440"/>
      <w:bookmarkStart w:id="1158" w:name="_Toc304884051"/>
      <w:bookmarkStart w:id="1159" w:name="_Toc306346131"/>
      <w:bookmarkStart w:id="1160" w:name="_Toc309031492"/>
      <w:bookmarkStart w:id="1161" w:name="_Toc309031936"/>
      <w:bookmarkStart w:id="1162" w:name="_Toc312221907"/>
      <w:bookmarkStart w:id="1163" w:name="_Toc316469239"/>
      <w:bookmarkStart w:id="1164" w:name="_Toc316469709"/>
      <w:bookmarkStart w:id="1165" w:name="_Toc316477448"/>
      <w:bookmarkStart w:id="1166" w:name="_Toc316477917"/>
      <w:bookmarkStart w:id="1167" w:name="_Toc317150132"/>
      <w:bookmarkStart w:id="1168" w:name="_Toc317150599"/>
      <w:bookmarkStart w:id="1169" w:name="_Toc317597899"/>
      <w:bookmarkStart w:id="1170" w:name="_Toc317598480"/>
      <w:bookmarkStart w:id="1171" w:name="_Toc319672497"/>
      <w:bookmarkStart w:id="1172" w:name="_Toc319672973"/>
      <w:bookmarkStart w:id="1173" w:name="_Toc319920682"/>
      <w:bookmarkStart w:id="1174" w:name="_Toc320087865"/>
      <w:bookmarkStart w:id="1175" w:name="_Toc320088351"/>
      <w:bookmarkStart w:id="1176" w:name="_Toc320166763"/>
      <w:bookmarkStart w:id="1177" w:name="_Toc320188196"/>
      <w:bookmarkStart w:id="1178" w:name="_Toc320534295"/>
      <w:bookmarkStart w:id="1179" w:name="_Toc320534777"/>
      <w:bookmarkStart w:id="1180" w:name="_Toc320535253"/>
      <w:bookmarkStart w:id="1181" w:name="_Toc320535725"/>
      <w:bookmarkStart w:id="1182" w:name="_Toc320536186"/>
      <w:bookmarkStart w:id="1183" w:name="_Toc320536646"/>
      <w:bookmarkStart w:id="1184" w:name="_Toc320537104"/>
      <w:bookmarkStart w:id="1185" w:name="_Toc320537562"/>
      <w:bookmarkStart w:id="1186" w:name="_Toc320538008"/>
      <w:bookmarkStart w:id="1187" w:name="_Toc320708777"/>
      <w:bookmarkStart w:id="1188" w:name="_Toc320867026"/>
      <w:bookmarkStart w:id="1189" w:name="_Toc320867472"/>
      <w:bookmarkStart w:id="1190" w:name="_Toc320871061"/>
      <w:bookmarkStart w:id="1191" w:name="_Toc323720821"/>
      <w:bookmarkStart w:id="1192" w:name="_Toc323724316"/>
      <w:bookmarkStart w:id="1193" w:name="_Toc334172671"/>
      <w:bookmarkStart w:id="1194" w:name="_Toc337021569"/>
      <w:bookmarkStart w:id="1195" w:name="_Toc337022025"/>
      <w:bookmarkStart w:id="1196" w:name="_Toc337022939"/>
      <w:bookmarkStart w:id="1197" w:name="_Toc337023401"/>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p>
    <w:p w:rsidR="008E3ECA" w:rsidRPr="008E3ECA" w:rsidRDefault="008E3ECA" w:rsidP="0002446A">
      <w:pPr>
        <w:pStyle w:val="ListParagraph"/>
        <w:numPr>
          <w:ilvl w:val="0"/>
          <w:numId w:val="14"/>
        </w:numPr>
        <w:ind w:right="504"/>
        <w:contextualSpacing w:val="0"/>
        <w:outlineLvl w:val="2"/>
        <w:rPr>
          <w:rFonts w:eastAsiaTheme="majorEastAsia" w:cstheme="minorHAnsi"/>
          <w:vanish/>
        </w:rPr>
      </w:pPr>
      <w:bookmarkStart w:id="1198" w:name="_Toc289755785"/>
      <w:bookmarkStart w:id="1199" w:name="_Toc289769061"/>
      <w:bookmarkStart w:id="1200" w:name="_Toc290907596"/>
      <w:bookmarkStart w:id="1201" w:name="_Toc290979365"/>
      <w:bookmarkStart w:id="1202" w:name="_Toc290980444"/>
      <w:bookmarkStart w:id="1203" w:name="_Toc290981911"/>
      <w:bookmarkStart w:id="1204" w:name="_Toc290982405"/>
      <w:bookmarkStart w:id="1205" w:name="_Toc290982899"/>
      <w:bookmarkStart w:id="1206" w:name="_Toc290983394"/>
      <w:bookmarkStart w:id="1207" w:name="_Toc290984530"/>
      <w:bookmarkStart w:id="1208" w:name="_Toc290985025"/>
      <w:bookmarkStart w:id="1209" w:name="_Toc290985520"/>
      <w:bookmarkStart w:id="1210" w:name="_Toc290994835"/>
      <w:bookmarkStart w:id="1211" w:name="_Toc292273035"/>
      <w:bookmarkStart w:id="1212" w:name="_Toc292275600"/>
      <w:bookmarkStart w:id="1213" w:name="_Toc292276106"/>
      <w:bookmarkStart w:id="1214" w:name="_Toc297624802"/>
      <w:bookmarkStart w:id="1215" w:name="_Toc297892278"/>
      <w:bookmarkStart w:id="1216" w:name="_Toc299705221"/>
      <w:bookmarkStart w:id="1217" w:name="_Toc299962759"/>
      <w:bookmarkStart w:id="1218" w:name="_Toc299972252"/>
      <w:bookmarkStart w:id="1219" w:name="_Toc299972818"/>
      <w:bookmarkStart w:id="1220" w:name="_Toc300138338"/>
      <w:bookmarkStart w:id="1221" w:name="_Toc300138997"/>
      <w:bookmarkStart w:id="1222" w:name="_Toc300139595"/>
      <w:bookmarkStart w:id="1223" w:name="_Toc300140212"/>
      <w:bookmarkStart w:id="1224" w:name="_Toc300140875"/>
      <w:bookmarkStart w:id="1225" w:name="_Toc300142993"/>
      <w:bookmarkStart w:id="1226" w:name="_Toc300143787"/>
      <w:bookmarkStart w:id="1227" w:name="_Toc301847457"/>
      <w:bookmarkStart w:id="1228" w:name="_Toc301853941"/>
      <w:bookmarkStart w:id="1229" w:name="_Toc302383299"/>
      <w:bookmarkStart w:id="1230" w:name="_Toc302481453"/>
      <w:bookmarkStart w:id="1231" w:name="_Toc302482538"/>
      <w:bookmarkStart w:id="1232" w:name="_Toc303073386"/>
      <w:bookmarkStart w:id="1233" w:name="_Toc303074417"/>
      <w:bookmarkStart w:id="1234" w:name="_Toc303075446"/>
      <w:bookmarkStart w:id="1235" w:name="_Toc303076468"/>
      <w:bookmarkStart w:id="1236" w:name="_Toc303077490"/>
      <w:bookmarkStart w:id="1237" w:name="_Toc303084509"/>
      <w:bookmarkStart w:id="1238" w:name="_Toc303152119"/>
      <w:bookmarkStart w:id="1239" w:name="_Toc303596799"/>
      <w:bookmarkStart w:id="1240" w:name="_Toc304811377"/>
      <w:bookmarkStart w:id="1241" w:name="_Toc304812441"/>
      <w:bookmarkStart w:id="1242" w:name="_Toc304884052"/>
      <w:bookmarkStart w:id="1243" w:name="_Toc306346132"/>
      <w:bookmarkStart w:id="1244" w:name="_Toc309031493"/>
      <w:bookmarkStart w:id="1245" w:name="_Toc309031937"/>
      <w:bookmarkStart w:id="1246" w:name="_Toc312221908"/>
      <w:bookmarkStart w:id="1247" w:name="_Toc316469240"/>
      <w:bookmarkStart w:id="1248" w:name="_Toc316469710"/>
      <w:bookmarkStart w:id="1249" w:name="_Toc316477449"/>
      <w:bookmarkStart w:id="1250" w:name="_Toc316477918"/>
      <w:bookmarkStart w:id="1251" w:name="_Toc317150133"/>
      <w:bookmarkStart w:id="1252" w:name="_Toc317150600"/>
      <w:bookmarkStart w:id="1253" w:name="_Toc317597900"/>
      <w:bookmarkStart w:id="1254" w:name="_Toc317598481"/>
      <w:bookmarkStart w:id="1255" w:name="_Toc319672498"/>
      <w:bookmarkStart w:id="1256" w:name="_Toc319672974"/>
      <w:bookmarkStart w:id="1257" w:name="_Toc319920683"/>
      <w:bookmarkStart w:id="1258" w:name="_Toc320087866"/>
      <w:bookmarkStart w:id="1259" w:name="_Toc320088352"/>
      <w:bookmarkStart w:id="1260" w:name="_Toc320166764"/>
      <w:bookmarkStart w:id="1261" w:name="_Toc320188197"/>
      <w:bookmarkStart w:id="1262" w:name="_Toc320534296"/>
      <w:bookmarkStart w:id="1263" w:name="_Toc320534778"/>
      <w:bookmarkStart w:id="1264" w:name="_Toc320535254"/>
      <w:bookmarkStart w:id="1265" w:name="_Toc320535726"/>
      <w:bookmarkStart w:id="1266" w:name="_Toc320536187"/>
      <w:bookmarkStart w:id="1267" w:name="_Toc320536647"/>
      <w:bookmarkStart w:id="1268" w:name="_Toc320537105"/>
      <w:bookmarkStart w:id="1269" w:name="_Toc320537563"/>
      <w:bookmarkStart w:id="1270" w:name="_Toc320538009"/>
      <w:bookmarkStart w:id="1271" w:name="_Toc320708778"/>
      <w:bookmarkStart w:id="1272" w:name="_Toc320867027"/>
      <w:bookmarkStart w:id="1273" w:name="_Toc320867473"/>
      <w:bookmarkStart w:id="1274" w:name="_Toc320871062"/>
      <w:bookmarkStart w:id="1275" w:name="_Toc323720822"/>
      <w:bookmarkStart w:id="1276" w:name="_Toc323724317"/>
      <w:bookmarkStart w:id="1277" w:name="_Toc334172672"/>
      <w:bookmarkStart w:id="1278" w:name="_Toc337021570"/>
      <w:bookmarkStart w:id="1279" w:name="_Toc337022026"/>
      <w:bookmarkStart w:id="1280" w:name="_Toc337022940"/>
      <w:bookmarkStart w:id="1281" w:name="_Toc337023402"/>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p>
    <w:p w:rsidR="008E3ECA" w:rsidRPr="008846E8" w:rsidRDefault="008E3ECA" w:rsidP="0002446A">
      <w:pPr>
        <w:pStyle w:val="ListParagraph"/>
        <w:numPr>
          <w:ilvl w:val="0"/>
          <w:numId w:val="14"/>
        </w:numPr>
        <w:ind w:right="504"/>
        <w:contextualSpacing w:val="0"/>
        <w:outlineLvl w:val="2"/>
        <w:rPr>
          <w:rFonts w:eastAsiaTheme="majorEastAsia" w:cstheme="minorHAnsi"/>
          <w:vanish/>
        </w:rPr>
      </w:pPr>
      <w:bookmarkStart w:id="1282" w:name="_Toc289755786"/>
      <w:bookmarkStart w:id="1283" w:name="_Toc289769062"/>
      <w:bookmarkStart w:id="1284" w:name="_Toc290907597"/>
      <w:bookmarkStart w:id="1285" w:name="_Toc290979366"/>
      <w:bookmarkStart w:id="1286" w:name="_Toc290980445"/>
      <w:bookmarkStart w:id="1287" w:name="_Toc290981912"/>
      <w:bookmarkStart w:id="1288" w:name="_Toc290982406"/>
      <w:bookmarkStart w:id="1289" w:name="_Toc290982900"/>
      <w:bookmarkStart w:id="1290" w:name="_Toc290983395"/>
      <w:bookmarkStart w:id="1291" w:name="_Toc290984531"/>
      <w:bookmarkStart w:id="1292" w:name="_Toc290985026"/>
      <w:bookmarkStart w:id="1293" w:name="_Toc290985521"/>
      <w:bookmarkStart w:id="1294" w:name="_Toc290994836"/>
      <w:bookmarkStart w:id="1295" w:name="_Toc292273036"/>
      <w:bookmarkStart w:id="1296" w:name="_Toc292275601"/>
      <w:bookmarkStart w:id="1297" w:name="_Toc292276107"/>
      <w:bookmarkStart w:id="1298" w:name="_Toc297624803"/>
      <w:bookmarkStart w:id="1299" w:name="_Toc297892279"/>
      <w:bookmarkStart w:id="1300" w:name="_Toc299705222"/>
      <w:bookmarkStart w:id="1301" w:name="_Toc299962760"/>
      <w:bookmarkStart w:id="1302" w:name="_Toc299972253"/>
      <w:bookmarkStart w:id="1303" w:name="_Toc299972819"/>
      <w:bookmarkStart w:id="1304" w:name="_Toc300138339"/>
      <w:bookmarkStart w:id="1305" w:name="_Toc300138998"/>
      <w:bookmarkStart w:id="1306" w:name="_Toc300139596"/>
      <w:bookmarkStart w:id="1307" w:name="_Toc300140213"/>
      <w:bookmarkStart w:id="1308" w:name="_Toc300140876"/>
      <w:bookmarkStart w:id="1309" w:name="_Toc300142994"/>
      <w:bookmarkStart w:id="1310" w:name="_Toc300143788"/>
      <w:bookmarkStart w:id="1311" w:name="_Toc301847458"/>
      <w:bookmarkStart w:id="1312" w:name="_Toc301853942"/>
      <w:bookmarkStart w:id="1313" w:name="_Toc302383300"/>
      <w:bookmarkStart w:id="1314" w:name="_Toc302481454"/>
      <w:bookmarkStart w:id="1315" w:name="_Toc302482539"/>
      <w:bookmarkStart w:id="1316" w:name="_Toc303073387"/>
      <w:bookmarkStart w:id="1317" w:name="_Toc303074418"/>
      <w:bookmarkStart w:id="1318" w:name="_Toc303075447"/>
      <w:bookmarkStart w:id="1319" w:name="_Toc303076469"/>
      <w:bookmarkStart w:id="1320" w:name="_Toc303077491"/>
      <w:bookmarkStart w:id="1321" w:name="_Toc303084510"/>
      <w:bookmarkStart w:id="1322" w:name="_Toc303152120"/>
      <w:bookmarkStart w:id="1323" w:name="_Toc303596800"/>
      <w:bookmarkStart w:id="1324" w:name="_Toc289755787"/>
      <w:bookmarkStart w:id="1325" w:name="_Toc289769063"/>
      <w:bookmarkStart w:id="1326" w:name="_Toc290907598"/>
      <w:bookmarkStart w:id="1327" w:name="_Toc290979367"/>
      <w:bookmarkStart w:id="1328" w:name="_Toc290980446"/>
      <w:bookmarkStart w:id="1329" w:name="_Toc290981913"/>
      <w:bookmarkStart w:id="1330" w:name="_Toc290982407"/>
      <w:bookmarkStart w:id="1331" w:name="_Toc290982901"/>
      <w:bookmarkStart w:id="1332" w:name="_Toc290983396"/>
      <w:bookmarkStart w:id="1333" w:name="_Toc290984532"/>
      <w:bookmarkStart w:id="1334" w:name="_Toc290985027"/>
      <w:bookmarkStart w:id="1335" w:name="_Toc290985522"/>
      <w:bookmarkStart w:id="1336" w:name="_Toc290994837"/>
      <w:bookmarkStart w:id="1337" w:name="_Toc292273037"/>
      <w:bookmarkStart w:id="1338" w:name="_Toc292275602"/>
      <w:bookmarkStart w:id="1339" w:name="_Toc292276108"/>
      <w:bookmarkStart w:id="1340" w:name="_Toc297624804"/>
      <w:bookmarkStart w:id="1341" w:name="_Toc297892280"/>
      <w:bookmarkStart w:id="1342" w:name="_Toc299705223"/>
      <w:bookmarkStart w:id="1343" w:name="_Toc299962761"/>
      <w:bookmarkStart w:id="1344" w:name="_Toc299972254"/>
      <w:bookmarkStart w:id="1345" w:name="_Toc299972820"/>
      <w:bookmarkStart w:id="1346" w:name="_Toc300138340"/>
      <w:bookmarkStart w:id="1347" w:name="_Toc300138999"/>
      <w:bookmarkStart w:id="1348" w:name="_Toc300139597"/>
      <w:bookmarkStart w:id="1349" w:name="_Toc300140214"/>
      <w:bookmarkStart w:id="1350" w:name="_Toc300140877"/>
      <w:bookmarkStart w:id="1351" w:name="_Toc300142995"/>
      <w:bookmarkStart w:id="1352" w:name="_Toc300143789"/>
      <w:bookmarkStart w:id="1353" w:name="_Toc301847459"/>
      <w:bookmarkStart w:id="1354" w:name="_Toc301853943"/>
      <w:bookmarkStart w:id="1355" w:name="_Toc302383301"/>
      <w:bookmarkStart w:id="1356" w:name="_Toc302481455"/>
      <w:bookmarkStart w:id="1357" w:name="_Toc302482540"/>
      <w:bookmarkStart w:id="1358" w:name="_Toc303073388"/>
      <w:bookmarkStart w:id="1359" w:name="_Toc303074419"/>
      <w:bookmarkStart w:id="1360" w:name="_Toc303075448"/>
      <w:bookmarkStart w:id="1361" w:name="_Toc303076470"/>
      <w:bookmarkStart w:id="1362" w:name="_Toc303077492"/>
      <w:bookmarkStart w:id="1363" w:name="_Toc303084511"/>
      <w:bookmarkStart w:id="1364" w:name="_Toc303152121"/>
      <w:bookmarkStart w:id="1365" w:name="_Toc303596801"/>
      <w:bookmarkStart w:id="1366" w:name="_Toc289755788"/>
      <w:bookmarkStart w:id="1367" w:name="_Toc289769064"/>
      <w:bookmarkStart w:id="1368" w:name="_Toc290907599"/>
      <w:bookmarkStart w:id="1369" w:name="_Toc290979368"/>
      <w:bookmarkStart w:id="1370" w:name="_Toc290980447"/>
      <w:bookmarkStart w:id="1371" w:name="_Toc290981914"/>
      <w:bookmarkStart w:id="1372" w:name="_Toc290982408"/>
      <w:bookmarkStart w:id="1373" w:name="_Toc290982902"/>
      <w:bookmarkStart w:id="1374" w:name="_Toc290983397"/>
      <w:bookmarkStart w:id="1375" w:name="_Toc290984533"/>
      <w:bookmarkStart w:id="1376" w:name="_Toc290985028"/>
      <w:bookmarkStart w:id="1377" w:name="_Toc290985523"/>
      <w:bookmarkStart w:id="1378" w:name="_Toc290994838"/>
      <w:bookmarkStart w:id="1379" w:name="_Toc292273038"/>
      <w:bookmarkStart w:id="1380" w:name="_Toc292275603"/>
      <w:bookmarkStart w:id="1381" w:name="_Toc292276109"/>
      <w:bookmarkStart w:id="1382" w:name="_Toc297624805"/>
      <w:bookmarkStart w:id="1383" w:name="_Toc297892281"/>
      <w:bookmarkStart w:id="1384" w:name="_Toc299705224"/>
      <w:bookmarkStart w:id="1385" w:name="_Toc299962762"/>
      <w:bookmarkStart w:id="1386" w:name="_Toc299972255"/>
      <w:bookmarkStart w:id="1387" w:name="_Toc299972821"/>
      <w:bookmarkStart w:id="1388" w:name="_Toc300138341"/>
      <w:bookmarkStart w:id="1389" w:name="_Toc300139000"/>
      <w:bookmarkStart w:id="1390" w:name="_Toc300139598"/>
      <w:bookmarkStart w:id="1391" w:name="_Toc300140215"/>
      <w:bookmarkStart w:id="1392" w:name="_Toc300140878"/>
      <w:bookmarkStart w:id="1393" w:name="_Toc300142996"/>
      <w:bookmarkStart w:id="1394" w:name="_Toc300143790"/>
      <w:bookmarkStart w:id="1395" w:name="_Toc301847460"/>
      <w:bookmarkStart w:id="1396" w:name="_Toc301853944"/>
      <w:bookmarkStart w:id="1397" w:name="_Toc302383302"/>
      <w:bookmarkStart w:id="1398" w:name="_Toc302481456"/>
      <w:bookmarkStart w:id="1399" w:name="_Toc302482541"/>
      <w:bookmarkStart w:id="1400" w:name="_Toc303073389"/>
      <w:bookmarkStart w:id="1401" w:name="_Toc303074420"/>
      <w:bookmarkStart w:id="1402" w:name="_Toc303075449"/>
      <w:bookmarkStart w:id="1403" w:name="_Toc303076471"/>
      <w:bookmarkStart w:id="1404" w:name="_Toc303077493"/>
      <w:bookmarkStart w:id="1405" w:name="_Toc303084512"/>
      <w:bookmarkStart w:id="1406" w:name="_Toc303152122"/>
      <w:bookmarkStart w:id="1407" w:name="_Toc303596802"/>
      <w:bookmarkStart w:id="1408" w:name="_Toc304811378"/>
      <w:bookmarkStart w:id="1409" w:name="_Toc304812442"/>
      <w:bookmarkStart w:id="1410" w:name="_Toc304884053"/>
      <w:bookmarkStart w:id="1411" w:name="_Toc306346133"/>
      <w:bookmarkStart w:id="1412" w:name="_Toc309031494"/>
      <w:bookmarkStart w:id="1413" w:name="_Toc309031938"/>
      <w:bookmarkStart w:id="1414" w:name="_Toc312221909"/>
      <w:bookmarkStart w:id="1415" w:name="_Toc316469241"/>
      <w:bookmarkStart w:id="1416" w:name="_Toc316469711"/>
      <w:bookmarkStart w:id="1417" w:name="_Toc316477450"/>
      <w:bookmarkStart w:id="1418" w:name="_Toc316477919"/>
      <w:bookmarkStart w:id="1419" w:name="_Toc317150134"/>
      <w:bookmarkStart w:id="1420" w:name="_Toc317150601"/>
      <w:bookmarkStart w:id="1421" w:name="_Toc317597901"/>
      <w:bookmarkStart w:id="1422" w:name="_Toc317598482"/>
      <w:bookmarkStart w:id="1423" w:name="_Toc319672499"/>
      <w:bookmarkStart w:id="1424" w:name="_Toc319672975"/>
      <w:bookmarkStart w:id="1425" w:name="_Toc319920684"/>
      <w:bookmarkStart w:id="1426" w:name="_Toc320087867"/>
      <w:bookmarkStart w:id="1427" w:name="_Toc320088353"/>
      <w:bookmarkStart w:id="1428" w:name="_Toc320166765"/>
      <w:bookmarkStart w:id="1429" w:name="_Toc320188198"/>
      <w:bookmarkStart w:id="1430" w:name="_Toc320534297"/>
      <w:bookmarkStart w:id="1431" w:name="_Toc320534779"/>
      <w:bookmarkStart w:id="1432" w:name="_Toc320535255"/>
      <w:bookmarkStart w:id="1433" w:name="_Toc320535727"/>
      <w:bookmarkStart w:id="1434" w:name="_Toc320536188"/>
      <w:bookmarkStart w:id="1435" w:name="_Toc320536648"/>
      <w:bookmarkStart w:id="1436" w:name="_Toc320537106"/>
      <w:bookmarkStart w:id="1437" w:name="_Toc320537564"/>
      <w:bookmarkStart w:id="1438" w:name="_Toc320538010"/>
      <w:bookmarkStart w:id="1439" w:name="_Toc320708779"/>
      <w:bookmarkStart w:id="1440" w:name="_Toc320867028"/>
      <w:bookmarkStart w:id="1441" w:name="_Toc320867474"/>
      <w:bookmarkStart w:id="1442" w:name="_Toc320871063"/>
      <w:bookmarkStart w:id="1443" w:name="_Toc323720823"/>
      <w:bookmarkStart w:id="1444" w:name="_Toc323724318"/>
      <w:bookmarkStart w:id="1445" w:name="_Toc334172673"/>
      <w:bookmarkStart w:id="1446" w:name="_Toc337021571"/>
      <w:bookmarkStart w:id="1447" w:name="_Toc337022027"/>
      <w:bookmarkStart w:id="1448" w:name="_Toc337022941"/>
      <w:bookmarkStart w:id="1449" w:name="_Toc337023403"/>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p>
    <w:p w:rsidR="00BD408E" w:rsidRDefault="004801C3" w:rsidP="0002446A">
      <w:pPr>
        <w:pStyle w:val="StyleListParagraph10ptBoldText1Justified"/>
        <w:numPr>
          <w:ilvl w:val="0"/>
          <w:numId w:val="18"/>
        </w:numPr>
        <w:ind w:left="1080"/>
      </w:pPr>
      <w:r w:rsidRPr="004801C3">
        <w:t>Establish users (See User Maintenance)</w:t>
      </w:r>
      <w:bookmarkEnd w:id="945"/>
      <w:r w:rsidRPr="004801C3">
        <w:t>:</w:t>
      </w:r>
    </w:p>
    <w:p w:rsidR="00BD408E" w:rsidRDefault="004801C3" w:rsidP="0002446A">
      <w:pPr>
        <w:pStyle w:val="StyleListParagraph10ptBoldText1Justified"/>
        <w:numPr>
          <w:ilvl w:val="0"/>
          <w:numId w:val="18"/>
        </w:numPr>
        <w:ind w:left="1080"/>
      </w:pPr>
      <w:bookmarkStart w:id="1450" w:name="_Toc286845750"/>
      <w:r w:rsidRPr="004801C3">
        <w:t>Core Managers</w:t>
      </w:r>
      <w:bookmarkEnd w:id="1450"/>
      <w:r w:rsidR="007D02F7">
        <w:t>(CM)</w:t>
      </w:r>
    </w:p>
    <w:p w:rsidR="00BD408E" w:rsidRDefault="004801C3" w:rsidP="0002446A">
      <w:pPr>
        <w:pStyle w:val="StyleListParagraph10ptBoldText1Justified"/>
        <w:numPr>
          <w:ilvl w:val="0"/>
          <w:numId w:val="18"/>
        </w:numPr>
        <w:ind w:left="1080"/>
      </w:pPr>
      <w:bookmarkStart w:id="1451" w:name="_Toc286845751"/>
      <w:r w:rsidRPr="004801C3">
        <w:t>Principal Investigators (PIs)</w:t>
      </w:r>
      <w:bookmarkEnd w:id="1451"/>
    </w:p>
    <w:p w:rsidR="00BD408E" w:rsidRDefault="004801C3" w:rsidP="0002446A">
      <w:pPr>
        <w:pStyle w:val="StyleListParagraph10ptBoldText1Justified"/>
        <w:numPr>
          <w:ilvl w:val="0"/>
          <w:numId w:val="18"/>
        </w:numPr>
        <w:ind w:left="1080"/>
      </w:pPr>
      <w:bookmarkStart w:id="1452" w:name="_Toc286845752"/>
      <w:r w:rsidRPr="004801C3">
        <w:t>Office of Research</w:t>
      </w:r>
      <w:bookmarkEnd w:id="1452"/>
      <w:r w:rsidRPr="004801C3">
        <w:t>(OOR)</w:t>
      </w:r>
    </w:p>
    <w:p w:rsidR="00BD408E" w:rsidRDefault="004801C3" w:rsidP="0002446A">
      <w:pPr>
        <w:pStyle w:val="StyleListParagraph10ptBoldText1Justified"/>
        <w:numPr>
          <w:ilvl w:val="0"/>
          <w:numId w:val="18"/>
        </w:numPr>
        <w:ind w:left="1080"/>
      </w:pPr>
      <w:bookmarkStart w:id="1453" w:name="_Toc286845753"/>
      <w:r w:rsidRPr="004801C3">
        <w:t>Departmental Administrator (DA) (optional)</w:t>
      </w:r>
      <w:bookmarkEnd w:id="1453"/>
    </w:p>
    <w:p w:rsidR="00BD408E" w:rsidRDefault="004801C3" w:rsidP="0002446A">
      <w:pPr>
        <w:pStyle w:val="StyleListParagraph10ptBoldText1Justified"/>
        <w:numPr>
          <w:ilvl w:val="0"/>
          <w:numId w:val="18"/>
        </w:numPr>
        <w:ind w:left="1080"/>
      </w:pPr>
      <w:bookmarkStart w:id="1454" w:name="_Toc286845754"/>
      <w:r w:rsidRPr="004801C3">
        <w:t xml:space="preserve">Center Administrator of </w:t>
      </w:r>
      <w:r w:rsidR="00487CC9">
        <w:t xml:space="preserve">Billing </w:t>
      </w:r>
      <w:r w:rsidR="00916CEE">
        <w:t>Number</w:t>
      </w:r>
      <w:r w:rsidRPr="004801C3">
        <w:t>s (optional)</w:t>
      </w:r>
      <w:bookmarkEnd w:id="1454"/>
    </w:p>
    <w:p w:rsidR="00BD408E" w:rsidRDefault="004801C3" w:rsidP="0002446A">
      <w:pPr>
        <w:pStyle w:val="StyleListParagraph10ptBoldText1Justified"/>
        <w:numPr>
          <w:ilvl w:val="0"/>
          <w:numId w:val="18"/>
        </w:numPr>
        <w:ind w:left="1080"/>
      </w:pPr>
      <w:bookmarkStart w:id="1455" w:name="_Toc286845755"/>
      <w:r w:rsidRPr="004801C3">
        <w:t>Center Administrator of Contributing Center (optional)</w:t>
      </w:r>
      <w:bookmarkEnd w:id="1455"/>
    </w:p>
    <w:p w:rsidR="00FA06B5" w:rsidRPr="00FA06B5" w:rsidRDefault="00D8237B" w:rsidP="0002446A">
      <w:pPr>
        <w:pStyle w:val="StyleListParagraph10ptBoldText1Justified"/>
        <w:numPr>
          <w:ilvl w:val="0"/>
          <w:numId w:val="18"/>
        </w:numPr>
        <w:ind w:left="1080"/>
      </w:pPr>
      <w:r>
        <w:t xml:space="preserve">Core </w:t>
      </w:r>
      <w:r w:rsidRPr="00FA06B5">
        <w:rPr>
          <w:color w:val="auto"/>
        </w:rPr>
        <w:t xml:space="preserve">Associates </w:t>
      </w:r>
      <w:bookmarkStart w:id="1456" w:name="_Toc286845756"/>
    </w:p>
    <w:p w:rsidR="00BD408E" w:rsidRDefault="004801C3" w:rsidP="0002446A">
      <w:pPr>
        <w:pStyle w:val="StyleListParagraph10ptBoldText1Justified"/>
        <w:numPr>
          <w:ilvl w:val="0"/>
          <w:numId w:val="18"/>
        </w:numPr>
        <w:ind w:left="1080"/>
      </w:pPr>
      <w:r w:rsidRPr="004801C3">
        <w:t>Lab Manager/Assistants(LMA) (optional)</w:t>
      </w:r>
      <w:bookmarkEnd w:id="1456"/>
    </w:p>
    <w:p w:rsidR="00BD408E" w:rsidRDefault="004801C3" w:rsidP="0002446A">
      <w:pPr>
        <w:pStyle w:val="StyleListParagraph10ptBoldText1Justified"/>
        <w:numPr>
          <w:ilvl w:val="0"/>
          <w:numId w:val="18"/>
        </w:numPr>
        <w:ind w:left="1080"/>
      </w:pPr>
      <w:bookmarkStart w:id="1457" w:name="_Toc286845757"/>
      <w:r w:rsidRPr="004801C3">
        <w:t>Resource Users (</w:t>
      </w:r>
      <w:bookmarkEnd w:id="1457"/>
      <w:r w:rsidRPr="004801C3">
        <w:t>RU) (optional)</w:t>
      </w:r>
    </w:p>
    <w:p w:rsidR="00BD408E" w:rsidRDefault="004801C3" w:rsidP="0002446A">
      <w:pPr>
        <w:pStyle w:val="StyleListParagraph10ptBoldText1Justified"/>
        <w:numPr>
          <w:ilvl w:val="0"/>
          <w:numId w:val="18"/>
        </w:numPr>
        <w:ind w:left="1080"/>
      </w:pPr>
      <w:bookmarkStart w:id="1458" w:name="_Toc286845758"/>
      <w:r w:rsidRPr="004801C3">
        <w:t xml:space="preserve">Establish </w:t>
      </w:r>
      <w:r w:rsidR="00487CC9">
        <w:t xml:space="preserve">Billing </w:t>
      </w:r>
      <w:r w:rsidR="00916CEE">
        <w:t>Number</w:t>
      </w:r>
      <w:r w:rsidRPr="004801C3">
        <w:t xml:space="preserve">s and associate with PIs (see input file or </w:t>
      </w:r>
      <w:r w:rsidR="00487CC9">
        <w:t xml:space="preserve">Billing </w:t>
      </w:r>
      <w:r w:rsidR="00916CEE">
        <w:t>Number</w:t>
      </w:r>
      <w:r w:rsidRPr="004801C3">
        <w:t xml:space="preserve"> Maintenance)</w:t>
      </w:r>
      <w:bookmarkEnd w:id="1458"/>
    </w:p>
    <w:p w:rsidR="00BD408E" w:rsidRDefault="004801C3" w:rsidP="0002446A">
      <w:pPr>
        <w:pStyle w:val="StyleListParagraph10ptBoldText1Justified"/>
        <w:numPr>
          <w:ilvl w:val="0"/>
          <w:numId w:val="18"/>
        </w:numPr>
        <w:ind w:left="1080"/>
      </w:pPr>
      <w:bookmarkStart w:id="1459" w:name="_Toc286845759"/>
      <w:r w:rsidRPr="004801C3">
        <w:t>Establish Cores (See Core Maintenance)</w:t>
      </w:r>
      <w:bookmarkEnd w:id="1459"/>
    </w:p>
    <w:p w:rsidR="00BD408E" w:rsidRDefault="004801C3" w:rsidP="0002446A">
      <w:pPr>
        <w:pStyle w:val="StyleListParagraph10ptBoldText1Justified"/>
        <w:numPr>
          <w:ilvl w:val="0"/>
          <w:numId w:val="18"/>
        </w:numPr>
        <w:ind w:left="1080"/>
      </w:pPr>
      <w:bookmarkStart w:id="1460" w:name="_Toc286845760"/>
      <w:r w:rsidRPr="004801C3">
        <w:t>Set Core-specific functionality controls (see Functionality Controls)</w:t>
      </w:r>
      <w:bookmarkEnd w:id="1460"/>
    </w:p>
    <w:p w:rsidR="00BD408E" w:rsidRDefault="004801C3" w:rsidP="0002446A">
      <w:pPr>
        <w:pStyle w:val="StyleListParagraph10ptBoldText1Justified"/>
        <w:numPr>
          <w:ilvl w:val="0"/>
          <w:numId w:val="18"/>
        </w:numPr>
        <w:ind w:left="1080"/>
      </w:pPr>
      <w:bookmarkStart w:id="1461" w:name="_Toc286845761"/>
      <w:r w:rsidRPr="004801C3">
        <w:t>Establish Resources – Optional (see Resource Maintenance)</w:t>
      </w:r>
      <w:bookmarkEnd w:id="1461"/>
    </w:p>
    <w:p w:rsidR="00BD408E" w:rsidRDefault="004801C3" w:rsidP="0002446A">
      <w:pPr>
        <w:pStyle w:val="StyleListParagraph10ptBoldText1Justified"/>
        <w:numPr>
          <w:ilvl w:val="0"/>
          <w:numId w:val="18"/>
        </w:numPr>
        <w:ind w:left="1080"/>
      </w:pPr>
      <w:bookmarkStart w:id="1462" w:name="_Toc286845762"/>
      <w:r w:rsidRPr="004801C3">
        <w:t>Establish Categories/Descriptions (See Item Maintenance)</w:t>
      </w:r>
      <w:bookmarkEnd w:id="1462"/>
    </w:p>
    <w:p w:rsidR="00BD408E" w:rsidRDefault="004801C3" w:rsidP="0002446A">
      <w:pPr>
        <w:pStyle w:val="StyleListParagraph10ptBoldText1Justified"/>
        <w:numPr>
          <w:ilvl w:val="0"/>
          <w:numId w:val="18"/>
        </w:numPr>
        <w:ind w:left="1080"/>
      </w:pPr>
      <w:bookmarkStart w:id="1463" w:name="_Toc286845763"/>
      <w:r w:rsidRPr="004801C3">
        <w:t>Establish various e-mail addresses (See Options Maintenance)</w:t>
      </w:r>
      <w:bookmarkEnd w:id="1463"/>
    </w:p>
    <w:p w:rsidR="00733773" w:rsidRDefault="004801C3" w:rsidP="00733773">
      <w:pPr>
        <w:pStyle w:val="StyleListParagraph10ptBoldText1Justified"/>
        <w:numPr>
          <w:ilvl w:val="0"/>
          <w:numId w:val="18"/>
        </w:numPr>
        <w:ind w:left="1080"/>
      </w:pPr>
      <w:bookmarkStart w:id="1464" w:name="_Toc286845764"/>
      <w:r w:rsidRPr="004801C3">
        <w:t>If contributing center subsidy/co-pays apply for pricing purposes then establish Contributing Centers (See Contributing Center Maintenance)</w:t>
      </w:r>
      <w:bookmarkEnd w:id="1464"/>
      <w:r w:rsidRPr="004801C3">
        <w:t xml:space="preserve"> </w:t>
      </w:r>
    </w:p>
    <w:p w:rsidR="00B525C4" w:rsidRPr="009A645F" w:rsidRDefault="00FE1BA5" w:rsidP="003001D1">
      <w:pPr>
        <w:pStyle w:val="Heading1"/>
      </w:pPr>
      <w:bookmarkStart w:id="1465" w:name="_Toc286845765"/>
      <w:bookmarkStart w:id="1466" w:name="_Toc286815798"/>
      <w:bookmarkStart w:id="1467" w:name="_Toc286822049"/>
      <w:bookmarkStart w:id="1468" w:name="_Toc286845766"/>
      <w:bookmarkStart w:id="1469" w:name="_Toc410910324"/>
      <w:bookmarkEnd w:id="1465"/>
      <w:r w:rsidRPr="009A645F">
        <w:t>Logging In</w:t>
      </w:r>
      <w:bookmarkEnd w:id="1466"/>
      <w:bookmarkEnd w:id="1467"/>
      <w:bookmarkEnd w:id="1468"/>
      <w:bookmarkEnd w:id="1469"/>
    </w:p>
    <w:p w:rsidR="00042D41" w:rsidRDefault="00FE1BA5" w:rsidP="007D39D2">
      <w:pPr>
        <w:ind w:right="0"/>
      </w:pPr>
      <w:r w:rsidRPr="001A4B7E">
        <w:t xml:space="preserve">If LDAP (or similar) is used the user’s password is authenticated outside of CORES.  Each user must be set up in CORES (see </w:t>
      </w:r>
      <w:r w:rsidR="001F71BB" w:rsidRPr="001A4B7E">
        <w:t>User</w:t>
      </w:r>
      <w:r w:rsidRPr="001A4B7E">
        <w:t xml:space="preserve"> Maintenance</w:t>
      </w:r>
      <w:r w:rsidRPr="00FF1E8D">
        <w:t>) and assigned to at least one role.</w:t>
      </w:r>
    </w:p>
    <w:p w:rsidR="00042D41" w:rsidRDefault="001A2D6E" w:rsidP="007C3DC6">
      <w:pPr>
        <w:pStyle w:val="ListParagraph"/>
        <w:numPr>
          <w:ilvl w:val="0"/>
          <w:numId w:val="212"/>
        </w:numPr>
        <w:ind w:left="720" w:right="0"/>
      </w:pPr>
      <w:bookmarkStart w:id="1470" w:name="_Toc286845768"/>
      <w:r w:rsidRPr="00A12A05">
        <w:t>Enter the appropriate web address in the browser</w:t>
      </w:r>
      <w:bookmarkEnd w:id="1470"/>
    </w:p>
    <w:p w:rsidR="00042D41" w:rsidRDefault="001A2D6E" w:rsidP="007C3DC6">
      <w:pPr>
        <w:pStyle w:val="ListParagraph"/>
        <w:numPr>
          <w:ilvl w:val="0"/>
          <w:numId w:val="212"/>
        </w:numPr>
        <w:ind w:left="720" w:right="0"/>
      </w:pPr>
      <w:bookmarkStart w:id="1471" w:name="_Toc286845769"/>
      <w:r w:rsidRPr="00A12A05">
        <w:t xml:space="preserve">Enter the </w:t>
      </w:r>
      <w:r w:rsidR="008534FA" w:rsidRPr="001A4B7E">
        <w:rPr>
          <w:b/>
        </w:rPr>
        <w:t>User ID</w:t>
      </w:r>
      <w:bookmarkEnd w:id="1471"/>
      <w:r w:rsidRPr="00A12A05">
        <w:tab/>
      </w:r>
    </w:p>
    <w:p w:rsidR="00042D41" w:rsidRDefault="001A2D6E" w:rsidP="007C3DC6">
      <w:pPr>
        <w:pStyle w:val="ListParagraph"/>
        <w:numPr>
          <w:ilvl w:val="0"/>
          <w:numId w:val="212"/>
        </w:numPr>
        <w:ind w:left="720" w:right="0"/>
      </w:pPr>
      <w:bookmarkStart w:id="1472" w:name="_Toc286845770"/>
      <w:r w:rsidRPr="00A12A05">
        <w:t xml:space="preserve">Enter the corresponding </w:t>
      </w:r>
      <w:r w:rsidR="008534FA" w:rsidRPr="001A4B7E">
        <w:rPr>
          <w:b/>
        </w:rPr>
        <w:t>Password</w:t>
      </w:r>
      <w:bookmarkEnd w:id="1472"/>
    </w:p>
    <w:p w:rsidR="00606A8F" w:rsidRPr="00CE5EDC" w:rsidRDefault="007D2CB1" w:rsidP="007C3DC6">
      <w:pPr>
        <w:pStyle w:val="ListParagraph"/>
        <w:numPr>
          <w:ilvl w:val="0"/>
          <w:numId w:val="212"/>
        </w:numPr>
        <w:ind w:left="720" w:right="0"/>
      </w:pPr>
      <w:bookmarkStart w:id="1473" w:name="_Toc286845771"/>
      <w:r w:rsidRPr="00CE5EDC">
        <w:t>Select</w:t>
      </w:r>
      <w:r w:rsidR="001A2D6E" w:rsidRPr="00CE5EDC">
        <w:t xml:space="preserve"> the </w:t>
      </w:r>
      <w:r w:rsidR="009A1B13" w:rsidRPr="00CE5EDC">
        <w:rPr>
          <w:b/>
        </w:rPr>
        <w:t>L</w:t>
      </w:r>
      <w:r w:rsidR="008534FA" w:rsidRPr="00CE5EDC">
        <w:rPr>
          <w:b/>
        </w:rPr>
        <w:t>og</w:t>
      </w:r>
      <w:r w:rsidR="008534FA" w:rsidRPr="00CE5EDC">
        <w:t xml:space="preserve"> </w:t>
      </w:r>
      <w:r w:rsidR="008534FA" w:rsidRPr="00CE5EDC">
        <w:rPr>
          <w:b/>
        </w:rPr>
        <w:t>In</w:t>
      </w:r>
      <w:r w:rsidR="001A2D6E" w:rsidRPr="00CE5EDC">
        <w:t xml:space="preserve"> button</w:t>
      </w:r>
      <w:bookmarkEnd w:id="1473"/>
    </w:p>
    <w:p w:rsidR="00CE5EDC" w:rsidRDefault="00CE5EDC" w:rsidP="00CE5EDC">
      <w:pPr>
        <w:ind w:right="0"/>
      </w:pPr>
      <w:r w:rsidRPr="00CE5EDC">
        <w:rPr>
          <w:b/>
        </w:rPr>
        <w:t>***NOTE:</w:t>
      </w:r>
      <w:r>
        <w:t xml:space="preserve">  In CORES 2.3.0 has been modified to be more HTML 5 Compliant.   If user receives an error </w:t>
      </w:r>
      <w:r w:rsidRPr="00CE5EDC">
        <w:rPr>
          <w:i/>
        </w:rPr>
        <w:t>message “Warning: CORES may not be fully functional with your current browner.  Please update or change your browser.”</w:t>
      </w:r>
      <w:r>
        <w:rPr>
          <w:i/>
        </w:rPr>
        <w:t xml:space="preserve">  </w:t>
      </w:r>
      <w:r w:rsidRPr="00CE5EDC">
        <w:t xml:space="preserve">The user will need to follow the instructions shown in </w:t>
      </w:r>
      <w:r>
        <w:t xml:space="preserve"> </w:t>
      </w:r>
      <w:hyperlink w:anchor="AppendixG" w:history="1">
        <w:r w:rsidRPr="00581431">
          <w:rPr>
            <w:rStyle w:val="Hyperlink"/>
            <w:rFonts w:cstheme="minorBidi"/>
          </w:rPr>
          <w:t>Appendix G</w:t>
        </w:r>
      </w:hyperlink>
      <w:r>
        <w:t xml:space="preserve"> </w:t>
      </w:r>
    </w:p>
    <w:p w:rsidR="0013062E" w:rsidRDefault="0013062E" w:rsidP="00CE5EDC">
      <w:pPr>
        <w:ind w:right="0"/>
      </w:pPr>
    </w:p>
    <w:p w:rsidR="0013062E" w:rsidRDefault="0013062E" w:rsidP="00CE5EDC">
      <w:pPr>
        <w:ind w:right="0"/>
      </w:pPr>
    </w:p>
    <w:p w:rsidR="0013062E" w:rsidRDefault="0013062E" w:rsidP="00CE5EDC">
      <w:pPr>
        <w:ind w:right="0"/>
      </w:pPr>
    </w:p>
    <w:p w:rsidR="0013062E" w:rsidRDefault="0013062E" w:rsidP="00CE5EDC">
      <w:pPr>
        <w:ind w:right="0"/>
      </w:pPr>
    </w:p>
    <w:p w:rsidR="0013062E" w:rsidRDefault="0013062E" w:rsidP="00CE5EDC">
      <w:pPr>
        <w:ind w:right="0"/>
      </w:pPr>
    </w:p>
    <w:p w:rsidR="0013062E" w:rsidRDefault="0013062E" w:rsidP="00CE5EDC">
      <w:pPr>
        <w:ind w:right="0"/>
      </w:pPr>
    </w:p>
    <w:p w:rsidR="0013062E" w:rsidRDefault="0013062E" w:rsidP="00CE5EDC">
      <w:pPr>
        <w:ind w:right="0"/>
      </w:pPr>
    </w:p>
    <w:p w:rsidR="0013062E" w:rsidRDefault="0013062E" w:rsidP="00CE5EDC">
      <w:pPr>
        <w:ind w:right="0"/>
      </w:pPr>
    </w:p>
    <w:p w:rsidR="0013062E" w:rsidRDefault="0013062E" w:rsidP="00CE5EDC">
      <w:pPr>
        <w:ind w:right="0"/>
      </w:pPr>
    </w:p>
    <w:p w:rsidR="0013062E" w:rsidRDefault="0013062E" w:rsidP="00CE5EDC">
      <w:pPr>
        <w:ind w:right="0"/>
      </w:pPr>
    </w:p>
    <w:p w:rsidR="0013062E" w:rsidRDefault="0013062E" w:rsidP="00CE5EDC">
      <w:pPr>
        <w:ind w:right="0"/>
      </w:pPr>
    </w:p>
    <w:p w:rsidR="0013062E" w:rsidRPr="00CE5EDC" w:rsidRDefault="0013062E" w:rsidP="00CE5EDC">
      <w:pPr>
        <w:ind w:right="0"/>
      </w:pPr>
    </w:p>
    <w:p w:rsidR="00FB308E" w:rsidRPr="009A645F" w:rsidRDefault="00FB308E" w:rsidP="003001D1">
      <w:pPr>
        <w:pStyle w:val="Heading1"/>
      </w:pPr>
      <w:bookmarkStart w:id="1474" w:name="_Toc238971108"/>
      <w:bookmarkStart w:id="1475" w:name="_Toc286816326"/>
      <w:bookmarkStart w:id="1476" w:name="_Toc286822599"/>
      <w:bookmarkStart w:id="1477" w:name="_Toc286846339"/>
      <w:bookmarkStart w:id="1478" w:name="_Toc410910325"/>
      <w:r w:rsidRPr="009A645F">
        <w:t>Center Administrator</w:t>
      </w:r>
      <w:bookmarkEnd w:id="1474"/>
      <w:r w:rsidRPr="009A645F">
        <w:t xml:space="preserve"> of </w:t>
      </w:r>
      <w:r w:rsidR="00487CC9">
        <w:t xml:space="preserve">Billing </w:t>
      </w:r>
      <w:r w:rsidR="00916CEE">
        <w:t>Number</w:t>
      </w:r>
      <w:r w:rsidRPr="00F65D52">
        <w:t>s</w:t>
      </w:r>
      <w:bookmarkEnd w:id="1475"/>
      <w:bookmarkEnd w:id="1476"/>
      <w:bookmarkEnd w:id="1477"/>
      <w:bookmarkEnd w:id="1478"/>
    </w:p>
    <w:p w:rsidR="00460702" w:rsidRDefault="004801C3" w:rsidP="00011C62">
      <w:pPr>
        <w:ind w:left="0" w:right="0"/>
      </w:pPr>
      <w:bookmarkStart w:id="1479" w:name="_Toc238971109"/>
      <w:bookmarkStart w:id="1480" w:name="_Toc286816327"/>
      <w:bookmarkStart w:id="1481" w:name="_Toc286822600"/>
      <w:bookmarkStart w:id="1482" w:name="_Toc286846340"/>
      <w:r w:rsidRPr="001A4B7E">
        <w:t xml:space="preserve">The Center Administrator of </w:t>
      </w:r>
      <w:r w:rsidR="00487CC9">
        <w:t xml:space="preserve">Billing </w:t>
      </w:r>
      <w:r w:rsidR="00916CEE" w:rsidRPr="00386C62">
        <w:t>Number</w:t>
      </w:r>
      <w:r w:rsidRPr="00386C62">
        <w:t>s</w:t>
      </w:r>
      <w:r w:rsidR="00F27955" w:rsidRPr="00386C62">
        <w:t xml:space="preserve"> (CACN)</w:t>
      </w:r>
      <w:r w:rsidRPr="00386C62">
        <w:t xml:space="preserve"> role allows a user to monitor any specific </w:t>
      </w:r>
      <w:r w:rsidR="00487CC9" w:rsidRPr="00386C62">
        <w:t xml:space="preserve">Billing </w:t>
      </w:r>
      <w:r w:rsidR="00916CEE" w:rsidRPr="00386C62">
        <w:t>Number</w:t>
      </w:r>
      <w:r w:rsidRPr="00386C62">
        <w:t>s that can be associated to different PIs, Departments, etc.</w:t>
      </w:r>
      <w:r w:rsidR="00F27955" w:rsidRPr="00386C62">
        <w:t xml:space="preserve"> </w:t>
      </w:r>
      <w:r w:rsidR="00460702" w:rsidRPr="00386C62">
        <w:t xml:space="preserve">OOR can set the </w:t>
      </w:r>
      <w:r w:rsidR="00E30851" w:rsidRPr="00386C62">
        <w:t>institutions’</w:t>
      </w:r>
      <w:r w:rsidR="00460702" w:rsidRPr="00386C62">
        <w:t xml:space="preserve"> generic customer account name in </w:t>
      </w:r>
      <w:r w:rsidR="0076619C" w:rsidRPr="00386C62">
        <w:t>the Option</w:t>
      </w:r>
      <w:r w:rsidR="00460702" w:rsidRPr="00386C62">
        <w:t xml:space="preserve"> Maintenance menu.  This name could be </w:t>
      </w:r>
      <w:r w:rsidR="00487CC9" w:rsidRPr="00386C62">
        <w:t xml:space="preserve">Billing </w:t>
      </w:r>
      <w:r w:rsidR="00460702" w:rsidRPr="00386C62">
        <w:t xml:space="preserve">Number, Billing number, PTAO number, etc. or </w:t>
      </w:r>
      <w:r w:rsidR="007D1180" w:rsidRPr="00386C62">
        <w:t>a</w:t>
      </w:r>
      <w:r w:rsidR="00460702" w:rsidRPr="00386C62">
        <w:t xml:space="preserve"> name the institution selects. </w:t>
      </w:r>
    </w:p>
    <w:p w:rsidR="00042D41" w:rsidRDefault="00F27955" w:rsidP="00011C62">
      <w:pPr>
        <w:ind w:left="0" w:right="0"/>
      </w:pPr>
      <w:r w:rsidRPr="00F27955">
        <w:rPr>
          <w:b/>
        </w:rPr>
        <w:t xml:space="preserve"> </w:t>
      </w:r>
      <w:r w:rsidR="009B1B61">
        <w:rPr>
          <w:b/>
        </w:rPr>
        <w:t>*</w:t>
      </w:r>
      <w:r w:rsidRPr="00F27955">
        <w:rPr>
          <w:b/>
        </w:rPr>
        <w:t>**Note:</w:t>
      </w:r>
      <w:r>
        <w:t xml:space="preserve">  If a user is assigned the role of CACN, the user cannot be a </w:t>
      </w:r>
      <w:r w:rsidR="00B62A65">
        <w:t>PI or</w:t>
      </w:r>
      <w:r>
        <w:t xml:space="preserve"> a CACC.  </w:t>
      </w:r>
    </w:p>
    <w:p w:rsidR="00042D41" w:rsidRDefault="002C58F5" w:rsidP="007C3DC6">
      <w:pPr>
        <w:pStyle w:val="ListParagraph"/>
        <w:numPr>
          <w:ilvl w:val="0"/>
          <w:numId w:val="92"/>
        </w:numPr>
        <w:ind w:left="720" w:right="0"/>
      </w:pPr>
      <w:r>
        <w:t>The u</w:t>
      </w:r>
      <w:r w:rsidR="004801C3" w:rsidRPr="004801C3">
        <w:t xml:space="preserve">ser will need to log in as Center Administrator of </w:t>
      </w:r>
      <w:r w:rsidR="00487CC9">
        <w:t xml:space="preserve">Billing </w:t>
      </w:r>
      <w:r w:rsidR="00916CEE">
        <w:t>Number</w:t>
      </w:r>
      <w:r w:rsidR="004801C3" w:rsidRPr="004801C3">
        <w:t xml:space="preserve">s </w:t>
      </w:r>
    </w:p>
    <w:p w:rsidR="00042D41" w:rsidRDefault="004801C3" w:rsidP="007C3DC6">
      <w:pPr>
        <w:pStyle w:val="ListParagraph"/>
        <w:numPr>
          <w:ilvl w:val="0"/>
          <w:numId w:val="92"/>
        </w:numPr>
        <w:ind w:left="720" w:right="0"/>
      </w:pPr>
      <w:r w:rsidRPr="004801C3">
        <w:t xml:space="preserve">Select a </w:t>
      </w:r>
      <w:r w:rsidR="00D858E3">
        <w:rPr>
          <w:b/>
        </w:rPr>
        <w:t>U</w:t>
      </w:r>
      <w:r w:rsidR="00D858E3" w:rsidRPr="004801C3">
        <w:rPr>
          <w:b/>
        </w:rPr>
        <w:t>ser</w:t>
      </w:r>
      <w:r w:rsidR="00D858E3" w:rsidRPr="004801C3">
        <w:t xml:space="preserve"> </w:t>
      </w:r>
      <w:r w:rsidRPr="004801C3">
        <w:t>(if more than one is listed)</w:t>
      </w:r>
      <w:r w:rsidR="00750AEF">
        <w:t>.</w:t>
      </w:r>
      <w:r w:rsidR="0066196E" w:rsidRPr="0066196E">
        <w:t xml:space="preserve"> </w:t>
      </w:r>
      <w:r w:rsidR="0066196E" w:rsidRPr="0003607B">
        <w:t xml:space="preserve">This will display the </w:t>
      </w:r>
      <w:r w:rsidR="0066196E" w:rsidRPr="0066196E">
        <w:rPr>
          <w:b/>
        </w:rPr>
        <w:t xml:space="preserve">Center Administrator of </w:t>
      </w:r>
      <w:r w:rsidR="00487CC9">
        <w:rPr>
          <w:b/>
        </w:rPr>
        <w:t xml:space="preserve">Billing </w:t>
      </w:r>
      <w:r w:rsidR="00916CEE">
        <w:rPr>
          <w:b/>
        </w:rPr>
        <w:t>Number</w:t>
      </w:r>
      <w:r w:rsidR="0066196E" w:rsidRPr="0066196E">
        <w:rPr>
          <w:b/>
        </w:rPr>
        <w:t xml:space="preserve">s </w:t>
      </w:r>
      <w:r w:rsidR="00397083">
        <w:rPr>
          <w:b/>
        </w:rPr>
        <w:t>portal</w:t>
      </w:r>
      <w:r w:rsidR="0066196E" w:rsidRPr="0003607B">
        <w:t xml:space="preserve"> screen</w:t>
      </w:r>
      <w:r w:rsidR="00AE2B61">
        <w:t>.</w:t>
      </w:r>
    </w:p>
    <w:p w:rsidR="00042D41" w:rsidRDefault="004801C3" w:rsidP="007C3DC6">
      <w:pPr>
        <w:pStyle w:val="ListParagraph"/>
        <w:numPr>
          <w:ilvl w:val="0"/>
          <w:numId w:val="92"/>
        </w:numPr>
        <w:ind w:left="720" w:right="0"/>
      </w:pPr>
      <w:r w:rsidRPr="004801C3">
        <w:t xml:space="preserve">Select the </w:t>
      </w:r>
      <w:r w:rsidR="008534FA" w:rsidRPr="008534FA">
        <w:rPr>
          <w:b/>
        </w:rPr>
        <w:t>Function</w:t>
      </w:r>
      <w:r w:rsidR="00D858E3" w:rsidRPr="004801C3">
        <w:t xml:space="preserve"> </w:t>
      </w:r>
      <w:r w:rsidRPr="004801C3">
        <w:t xml:space="preserve">needed from the Center Administrator of </w:t>
      </w:r>
      <w:r w:rsidR="00487CC9">
        <w:t xml:space="preserve">Billing </w:t>
      </w:r>
      <w:r w:rsidR="00916CEE">
        <w:t>Number</w:t>
      </w:r>
      <w:r w:rsidRPr="004801C3">
        <w:t xml:space="preserve">s </w:t>
      </w:r>
      <w:r w:rsidR="00397083">
        <w:t>portal</w:t>
      </w:r>
      <w:r w:rsidRPr="004801C3">
        <w:t xml:space="preserve"> screen and continue from that point.  </w:t>
      </w:r>
    </w:p>
    <w:p w:rsidR="00042D41" w:rsidRDefault="004801C3" w:rsidP="00011C62">
      <w:pPr>
        <w:ind w:right="0"/>
      </w:pPr>
      <w:r w:rsidRPr="004801C3">
        <w:t xml:space="preserve">The </w:t>
      </w:r>
      <w:r w:rsidR="00397083">
        <w:t>portal</w:t>
      </w:r>
      <w:r w:rsidRPr="004801C3">
        <w:t xml:space="preserve"> screen will display drop-down menus just above the Vanderbilt University Medical Center label. These menus will categorize and list available options that can be used. Users will select the drop-down menu for a list that will </w:t>
      </w:r>
      <w:r w:rsidR="009A1B13">
        <w:t xml:space="preserve">display </w:t>
      </w:r>
      <w:r w:rsidRPr="004801C3">
        <w:t xml:space="preserve">which options are available under that </w:t>
      </w:r>
      <w:r w:rsidRPr="001A4B7E">
        <w:t>menu.</w:t>
      </w:r>
    </w:p>
    <w:p w:rsidR="00042D41" w:rsidRDefault="004801C3" w:rsidP="007D39D2">
      <w:pPr>
        <w:ind w:right="0"/>
      </w:pPr>
      <w:r w:rsidRPr="004801C3">
        <w:t xml:space="preserve">Also on the </w:t>
      </w:r>
      <w:r w:rsidR="00397083">
        <w:t>portal</w:t>
      </w:r>
      <w:r w:rsidRPr="004801C3">
        <w:t xml:space="preserve"> screen are </w:t>
      </w:r>
      <w:r w:rsidR="00397083">
        <w:t>portal</w:t>
      </w:r>
      <w:r w:rsidRPr="004801C3">
        <w:t xml:space="preserve"> windows that can be used as shortcuts to the most used functions.  There are the </w:t>
      </w:r>
      <w:r w:rsidRPr="004801C3">
        <w:rPr>
          <w:b/>
          <w:u w:val="single"/>
        </w:rPr>
        <w:t>Quick Links</w:t>
      </w:r>
      <w:r w:rsidRPr="004801C3">
        <w:t xml:space="preserve"> and the </w:t>
      </w:r>
      <w:r w:rsidRPr="004801C3">
        <w:rPr>
          <w:b/>
          <w:u w:val="single"/>
        </w:rPr>
        <w:t>At a Glance</w:t>
      </w:r>
      <w:r w:rsidRPr="004801C3">
        <w:t xml:space="preserve"> windows. The At a Glance window will display the usage for the current month of last fiscal year and current month of this fiscal year for the selected role.  </w:t>
      </w:r>
    </w:p>
    <w:p w:rsidR="00042D41" w:rsidRPr="00D738D2" w:rsidRDefault="001D2438" w:rsidP="007D39D2">
      <w:pPr>
        <w:ind w:right="0"/>
        <w:rPr>
          <w:b/>
        </w:rPr>
      </w:pPr>
      <w:r w:rsidRPr="00D738D2">
        <w:rPr>
          <w:b/>
        </w:rPr>
        <w:t>***NOTE:  The above steps will need to be completed before proceeding with any of the following items</w:t>
      </w:r>
    </w:p>
    <w:p w:rsidR="00042D41" w:rsidRDefault="000847F9" w:rsidP="007D39D2">
      <w:pPr>
        <w:ind w:right="0"/>
        <w:rPr>
          <w:b/>
        </w:rPr>
      </w:pPr>
      <w:r w:rsidRPr="00D738D2">
        <w:rPr>
          <w:b/>
        </w:rPr>
        <w:t>***NOTE:   Some Fields and buttons are role specific and may not display for all users</w:t>
      </w:r>
    </w:p>
    <w:p w:rsidR="00EA0E2A" w:rsidRDefault="00655A7B" w:rsidP="00304344">
      <w:pPr>
        <w:pStyle w:val="Hdg2Deb"/>
      </w:pPr>
      <w:bookmarkStart w:id="1483" w:name="_Toc317597904"/>
      <w:bookmarkStart w:id="1484" w:name="_Toc317598485"/>
      <w:bookmarkStart w:id="1485" w:name="_Toc290907603"/>
      <w:bookmarkStart w:id="1486" w:name="_Toc290979371"/>
      <w:bookmarkStart w:id="1487" w:name="_Toc290980450"/>
      <w:bookmarkStart w:id="1488" w:name="_Toc290981917"/>
      <w:bookmarkStart w:id="1489" w:name="_Toc290982411"/>
      <w:bookmarkStart w:id="1490" w:name="_Toc290982905"/>
      <w:bookmarkStart w:id="1491" w:name="_Toc290983400"/>
      <w:bookmarkStart w:id="1492" w:name="_Toc290984536"/>
      <w:bookmarkStart w:id="1493" w:name="_Toc290985031"/>
      <w:bookmarkStart w:id="1494" w:name="_Toc290985526"/>
      <w:bookmarkStart w:id="1495" w:name="_Toc290994841"/>
      <w:bookmarkStart w:id="1496" w:name="_Toc292273041"/>
      <w:bookmarkStart w:id="1497" w:name="_Toc292275606"/>
      <w:bookmarkStart w:id="1498" w:name="_Toc292276112"/>
      <w:bookmarkStart w:id="1499" w:name="_Toc297624808"/>
      <w:bookmarkStart w:id="1500" w:name="_Toc297892284"/>
      <w:bookmarkStart w:id="1501" w:name="_Toc299705227"/>
      <w:bookmarkStart w:id="1502" w:name="_Toc299962765"/>
      <w:bookmarkStart w:id="1503" w:name="_Toc299972258"/>
      <w:bookmarkStart w:id="1504" w:name="_Toc299972824"/>
      <w:bookmarkStart w:id="1505" w:name="_Toc300138344"/>
      <w:bookmarkStart w:id="1506" w:name="_Toc300139003"/>
      <w:bookmarkStart w:id="1507" w:name="_Toc300139601"/>
      <w:bookmarkStart w:id="1508" w:name="_Toc300140218"/>
      <w:bookmarkStart w:id="1509" w:name="_Toc300140881"/>
      <w:bookmarkStart w:id="1510" w:name="_Toc300142999"/>
      <w:bookmarkStart w:id="1511" w:name="_Toc300143793"/>
      <w:bookmarkStart w:id="1512" w:name="_Toc301847463"/>
      <w:bookmarkStart w:id="1513" w:name="_Toc301853947"/>
      <w:bookmarkStart w:id="1514" w:name="_Toc302383305"/>
      <w:bookmarkStart w:id="1515" w:name="_Toc302481459"/>
      <w:bookmarkStart w:id="1516" w:name="_Toc302482544"/>
      <w:bookmarkStart w:id="1517" w:name="_Toc303073392"/>
      <w:bookmarkStart w:id="1518" w:name="_Toc303074423"/>
      <w:bookmarkStart w:id="1519" w:name="_Toc303075452"/>
      <w:bookmarkStart w:id="1520" w:name="_Toc303076474"/>
      <w:bookmarkStart w:id="1521" w:name="_Toc303077496"/>
      <w:bookmarkStart w:id="1522" w:name="_Toc303084515"/>
      <w:bookmarkStart w:id="1523" w:name="_Toc303152125"/>
      <w:bookmarkStart w:id="1524" w:name="_Toc303596805"/>
      <w:bookmarkStart w:id="1525" w:name="_Toc299705228"/>
      <w:bookmarkStart w:id="1526" w:name="_Toc299962766"/>
      <w:bookmarkStart w:id="1527" w:name="_Toc299972259"/>
      <w:bookmarkStart w:id="1528" w:name="_Toc299972825"/>
      <w:bookmarkStart w:id="1529" w:name="_Toc300138345"/>
      <w:bookmarkStart w:id="1530" w:name="_Toc300139004"/>
      <w:bookmarkStart w:id="1531" w:name="_Toc300139602"/>
      <w:bookmarkStart w:id="1532" w:name="_Toc300140219"/>
      <w:bookmarkStart w:id="1533" w:name="_Toc300140882"/>
      <w:bookmarkStart w:id="1534" w:name="_Toc300143000"/>
      <w:bookmarkStart w:id="1535" w:name="_Toc300143794"/>
      <w:bookmarkStart w:id="1536" w:name="_Toc301847464"/>
      <w:bookmarkStart w:id="1537" w:name="_Toc301853948"/>
      <w:bookmarkStart w:id="1538" w:name="_Toc302383306"/>
      <w:bookmarkStart w:id="1539" w:name="_Toc302481460"/>
      <w:bookmarkStart w:id="1540" w:name="_Toc302482545"/>
      <w:bookmarkStart w:id="1541" w:name="_Toc303073393"/>
      <w:bookmarkStart w:id="1542" w:name="_Toc303074424"/>
      <w:bookmarkStart w:id="1543" w:name="_Toc303075453"/>
      <w:bookmarkStart w:id="1544" w:name="_Toc303076475"/>
      <w:bookmarkStart w:id="1545" w:name="_Toc303077497"/>
      <w:bookmarkStart w:id="1546" w:name="_Toc303084516"/>
      <w:bookmarkStart w:id="1547" w:name="_Toc303152126"/>
      <w:bookmarkStart w:id="1548" w:name="_Toc303596806"/>
      <w:bookmarkStart w:id="1549" w:name="_Toc299705229"/>
      <w:bookmarkStart w:id="1550" w:name="_Toc299962767"/>
      <w:bookmarkStart w:id="1551" w:name="_Toc299972260"/>
      <w:bookmarkStart w:id="1552" w:name="_Toc299972826"/>
      <w:bookmarkStart w:id="1553" w:name="_Toc300138346"/>
      <w:bookmarkStart w:id="1554" w:name="_Toc300139005"/>
      <w:bookmarkStart w:id="1555" w:name="_Toc300139603"/>
      <w:bookmarkStart w:id="1556" w:name="_Toc300140220"/>
      <w:bookmarkStart w:id="1557" w:name="_Toc300140883"/>
      <w:bookmarkStart w:id="1558" w:name="_Toc300143001"/>
      <w:bookmarkStart w:id="1559" w:name="_Toc300143795"/>
      <w:bookmarkStart w:id="1560" w:name="_Toc301847465"/>
      <w:bookmarkStart w:id="1561" w:name="_Toc301853949"/>
      <w:bookmarkStart w:id="1562" w:name="_Toc302383307"/>
      <w:bookmarkStart w:id="1563" w:name="_Toc302481461"/>
      <w:bookmarkStart w:id="1564" w:name="_Toc302482546"/>
      <w:bookmarkStart w:id="1565" w:name="_Toc303073394"/>
      <w:bookmarkStart w:id="1566" w:name="_Toc303074425"/>
      <w:bookmarkStart w:id="1567" w:name="_Toc303075454"/>
      <w:bookmarkStart w:id="1568" w:name="_Toc303076476"/>
      <w:bookmarkStart w:id="1569" w:name="_Toc303077498"/>
      <w:bookmarkStart w:id="1570" w:name="_Toc303084517"/>
      <w:bookmarkStart w:id="1571" w:name="_Toc303152127"/>
      <w:bookmarkStart w:id="1572" w:name="_Toc303596807"/>
      <w:bookmarkStart w:id="1573" w:name="_Toc238971116"/>
      <w:bookmarkStart w:id="1574" w:name="_Toc286816334"/>
      <w:bookmarkStart w:id="1575" w:name="_Toc286822607"/>
      <w:bookmarkStart w:id="1576" w:name="_Toc286846347"/>
      <w:bookmarkStart w:id="1577" w:name="_Toc410910326"/>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r w:rsidRPr="009A645F">
        <w:t>Maintenance</w:t>
      </w:r>
      <w:bookmarkEnd w:id="1573"/>
      <w:bookmarkEnd w:id="1574"/>
      <w:bookmarkEnd w:id="1575"/>
      <w:bookmarkEnd w:id="1576"/>
      <w:r>
        <w:t xml:space="preserve"> Menu</w:t>
      </w:r>
      <w:bookmarkEnd w:id="1577"/>
    </w:p>
    <w:p w:rsidR="00655A7B" w:rsidRPr="00C673D0" w:rsidRDefault="004801C3" w:rsidP="004F5EBD">
      <w:pPr>
        <w:pStyle w:val="Hdg3Deb"/>
      </w:pPr>
      <w:bookmarkStart w:id="1578" w:name="_Toc301853956"/>
      <w:bookmarkStart w:id="1579" w:name="_Toc302383314"/>
      <w:bookmarkStart w:id="1580" w:name="_Toc302481468"/>
      <w:bookmarkStart w:id="1581" w:name="_Toc302482553"/>
      <w:bookmarkStart w:id="1582" w:name="_Toc303073401"/>
      <w:bookmarkStart w:id="1583" w:name="_Toc303074432"/>
      <w:bookmarkStart w:id="1584" w:name="_Toc303075461"/>
      <w:bookmarkStart w:id="1585" w:name="_Toc303076483"/>
      <w:bookmarkStart w:id="1586" w:name="_Toc303077505"/>
      <w:bookmarkStart w:id="1587" w:name="_Toc303084524"/>
      <w:bookmarkStart w:id="1588" w:name="_Toc303152134"/>
      <w:bookmarkStart w:id="1589" w:name="_Toc303596814"/>
      <w:bookmarkStart w:id="1590" w:name="_Toc410910327"/>
      <w:bookmarkEnd w:id="1578"/>
      <w:bookmarkEnd w:id="1579"/>
      <w:bookmarkEnd w:id="1580"/>
      <w:bookmarkEnd w:id="1581"/>
      <w:bookmarkEnd w:id="1582"/>
      <w:bookmarkEnd w:id="1583"/>
      <w:bookmarkEnd w:id="1584"/>
      <w:bookmarkEnd w:id="1585"/>
      <w:bookmarkEnd w:id="1586"/>
      <w:bookmarkEnd w:id="1587"/>
      <w:bookmarkEnd w:id="1588"/>
      <w:bookmarkEnd w:id="1589"/>
      <w:r w:rsidRPr="00C673D0">
        <w:t>User</w:t>
      </w:r>
      <w:bookmarkEnd w:id="1590"/>
      <w:r w:rsidRPr="00C673D0">
        <w:t xml:space="preserve"> </w:t>
      </w:r>
    </w:p>
    <w:p w:rsidR="00655A7B" w:rsidRPr="0003607B" w:rsidRDefault="004801C3" w:rsidP="007D39D2">
      <w:pPr>
        <w:pStyle w:val="ListParagraph"/>
        <w:ind w:right="0"/>
      </w:pPr>
      <w:r w:rsidRPr="004801C3">
        <w:t xml:space="preserve">This function allows the Center Administrator of </w:t>
      </w:r>
      <w:r w:rsidR="00544CF9">
        <w:t xml:space="preserve">Billing </w:t>
      </w:r>
      <w:r w:rsidR="00916CEE">
        <w:t>Number</w:t>
      </w:r>
      <w:r w:rsidRPr="004801C3">
        <w:t>s to update his or her own user information.  The Center Administrator can update the following:</w:t>
      </w:r>
    </w:p>
    <w:p w:rsidR="00042D41" w:rsidRDefault="004801C3" w:rsidP="007C3DC6">
      <w:pPr>
        <w:pStyle w:val="ListParagraph"/>
        <w:numPr>
          <w:ilvl w:val="0"/>
          <w:numId w:val="167"/>
        </w:numPr>
        <w:ind w:right="0"/>
      </w:pPr>
      <w:r w:rsidRPr="004801C3">
        <w:t>Password</w:t>
      </w:r>
    </w:p>
    <w:p w:rsidR="00042D41" w:rsidRDefault="004801C3" w:rsidP="007C3DC6">
      <w:pPr>
        <w:pStyle w:val="ListParagraph"/>
        <w:numPr>
          <w:ilvl w:val="0"/>
          <w:numId w:val="167"/>
        </w:numPr>
        <w:ind w:right="0"/>
      </w:pPr>
      <w:r w:rsidRPr="004801C3">
        <w:t>Ability to receive or not to receive Reservation emails</w:t>
      </w:r>
    </w:p>
    <w:p w:rsidR="00655A7B" w:rsidRPr="0003607B" w:rsidRDefault="004801C3" w:rsidP="007D39D2">
      <w:pPr>
        <w:pStyle w:val="ListParagraph"/>
        <w:ind w:right="0"/>
        <w:rPr>
          <w:b/>
        </w:rPr>
      </w:pPr>
      <w:r w:rsidRPr="004801C3">
        <w:rPr>
          <w:b/>
        </w:rPr>
        <w:t>***NOTE:  Any other user information that needs to be updated must be done so through the OOR.</w:t>
      </w:r>
    </w:p>
    <w:p w:rsidR="00655A7B" w:rsidRPr="0003607B" w:rsidRDefault="004801C3" w:rsidP="007D39D2">
      <w:pPr>
        <w:pStyle w:val="ListParagraph"/>
        <w:ind w:right="0"/>
      </w:pPr>
      <w:r w:rsidRPr="004801C3">
        <w:t xml:space="preserve">The User Maintenance screen also displays the Center Administrator’s role(s) and Lab Manager/Assistants(s).        </w:t>
      </w:r>
    </w:p>
    <w:p w:rsidR="00EA0E2A" w:rsidRDefault="00FB308E" w:rsidP="00304344">
      <w:pPr>
        <w:pStyle w:val="Hdg2Deb"/>
      </w:pPr>
      <w:bookmarkStart w:id="1591" w:name="_Toc410910328"/>
      <w:r w:rsidRPr="005A6117">
        <w:t>Reports Menu</w:t>
      </w:r>
      <w:bookmarkEnd w:id="1479"/>
      <w:bookmarkEnd w:id="1480"/>
      <w:bookmarkEnd w:id="1481"/>
      <w:bookmarkEnd w:id="1482"/>
      <w:bookmarkEnd w:id="1591"/>
    </w:p>
    <w:bookmarkStart w:id="1592" w:name="_Toc301847478"/>
    <w:bookmarkStart w:id="1593" w:name="_Toc301853960"/>
    <w:bookmarkStart w:id="1594" w:name="_Toc302383318"/>
    <w:bookmarkStart w:id="1595" w:name="_Toc302481472"/>
    <w:bookmarkStart w:id="1596" w:name="_Toc302482557"/>
    <w:bookmarkStart w:id="1597" w:name="_Toc303073405"/>
    <w:bookmarkStart w:id="1598" w:name="_Toc303074436"/>
    <w:bookmarkStart w:id="1599" w:name="_Toc303075465"/>
    <w:bookmarkStart w:id="1600" w:name="_Toc303076487"/>
    <w:bookmarkStart w:id="1601" w:name="_Toc303077509"/>
    <w:bookmarkStart w:id="1602" w:name="_Toc303084528"/>
    <w:bookmarkStart w:id="1603" w:name="_Toc303152138"/>
    <w:bookmarkStart w:id="1604" w:name="_Toc303596818"/>
    <w:bookmarkStart w:id="1605" w:name="_Toc286822604"/>
    <w:bookmarkStart w:id="1606" w:name="_Toc286816331"/>
    <w:bookmarkStart w:id="1607" w:name="_Toc286846344"/>
    <w:bookmarkStart w:id="1608" w:name="_Toc238971114"/>
    <w:bookmarkEnd w:id="1592"/>
    <w:bookmarkEnd w:id="1593"/>
    <w:bookmarkEnd w:id="1594"/>
    <w:bookmarkEnd w:id="1595"/>
    <w:bookmarkEnd w:id="1596"/>
    <w:bookmarkEnd w:id="1597"/>
    <w:bookmarkEnd w:id="1598"/>
    <w:bookmarkEnd w:id="1599"/>
    <w:bookmarkEnd w:id="1600"/>
    <w:bookmarkEnd w:id="1601"/>
    <w:bookmarkEnd w:id="1602"/>
    <w:bookmarkEnd w:id="1603"/>
    <w:bookmarkEnd w:id="1604"/>
    <w:p w:rsidR="00FB308E" w:rsidRPr="007B4B02" w:rsidRDefault="00F13BC2" w:rsidP="004F5EBD">
      <w:pPr>
        <w:pStyle w:val="Hdg3Deb"/>
      </w:pPr>
      <w:r>
        <w:fldChar w:fldCharType="begin"/>
      </w:r>
      <w:r>
        <w:instrText xml:space="preserve"> HYPERLINK  \l "OORRefundreport" </w:instrText>
      </w:r>
      <w:r>
        <w:fldChar w:fldCharType="separate"/>
      </w:r>
      <w:bookmarkStart w:id="1609" w:name="_Toc410910329"/>
      <w:r w:rsidR="00FB308E" w:rsidRPr="00F13BC2">
        <w:rPr>
          <w:rStyle w:val="Hyperlink"/>
          <w:rFonts w:cstheme="minorHAnsi"/>
        </w:rPr>
        <w:t>Refund Report</w:t>
      </w:r>
      <w:bookmarkEnd w:id="1605"/>
      <w:bookmarkEnd w:id="1606"/>
      <w:bookmarkEnd w:id="1607"/>
      <w:bookmarkEnd w:id="1609"/>
      <w:r>
        <w:fldChar w:fldCharType="end"/>
      </w:r>
    </w:p>
    <w:p w:rsidR="009C3E85" w:rsidRPr="00606A8F" w:rsidRDefault="009C3E85" w:rsidP="007D39D2">
      <w:pPr>
        <w:pStyle w:val="ListParagraph"/>
        <w:ind w:right="0"/>
        <w:rPr>
          <w:sz w:val="16"/>
          <w:szCs w:val="16"/>
        </w:rPr>
      </w:pPr>
    </w:p>
    <w:bookmarkStart w:id="1610" w:name="_Toc286822602"/>
    <w:bookmarkStart w:id="1611" w:name="_Toc286816329"/>
    <w:bookmarkStart w:id="1612" w:name="_Toc286846342"/>
    <w:p w:rsidR="00FB308E" w:rsidRPr="00897B5C" w:rsidRDefault="00944C04" w:rsidP="004F5EBD">
      <w:pPr>
        <w:pStyle w:val="Hdg3Deb"/>
      </w:pPr>
      <w:r>
        <w:fldChar w:fldCharType="begin"/>
      </w:r>
      <w:r>
        <w:instrText xml:space="preserve"> HYPERLINK  \l "OORinvoicereports" </w:instrText>
      </w:r>
      <w:r>
        <w:fldChar w:fldCharType="separate"/>
      </w:r>
      <w:bookmarkStart w:id="1613" w:name="_Toc410910330"/>
      <w:r w:rsidR="00FB308E" w:rsidRPr="00944C04">
        <w:rPr>
          <w:rStyle w:val="Hyperlink"/>
        </w:rPr>
        <w:t>Invoice Report</w:t>
      </w:r>
      <w:bookmarkEnd w:id="1608"/>
      <w:bookmarkEnd w:id="1610"/>
      <w:bookmarkEnd w:id="1611"/>
      <w:bookmarkEnd w:id="1612"/>
      <w:bookmarkEnd w:id="1613"/>
      <w:r>
        <w:fldChar w:fldCharType="end"/>
      </w:r>
    </w:p>
    <w:p w:rsidR="00042D41" w:rsidRDefault="002B1DF4" w:rsidP="007C3DC6">
      <w:pPr>
        <w:pStyle w:val="ListParagraph"/>
        <w:numPr>
          <w:ilvl w:val="0"/>
          <w:numId w:val="87"/>
        </w:numPr>
        <w:ind w:left="1440" w:right="0"/>
        <w:rPr>
          <w:b/>
        </w:rPr>
      </w:pPr>
      <w:hyperlink w:anchor="OORDisputedInvoiceReport" w:history="1">
        <w:r w:rsidR="00655A7B" w:rsidRPr="00FA06B5">
          <w:rPr>
            <w:rStyle w:val="Hyperlink"/>
            <w:rFonts w:cstheme="minorBidi"/>
            <w:b/>
          </w:rPr>
          <w:t>Disputed Invoice</w:t>
        </w:r>
      </w:hyperlink>
    </w:p>
    <w:p w:rsidR="00042D41" w:rsidRDefault="002B1DF4" w:rsidP="007C3DC6">
      <w:pPr>
        <w:pStyle w:val="ListParagraph"/>
        <w:numPr>
          <w:ilvl w:val="0"/>
          <w:numId w:val="87"/>
        </w:numPr>
        <w:ind w:left="1440" w:right="0"/>
        <w:rPr>
          <w:b/>
        </w:rPr>
      </w:pPr>
      <w:hyperlink w:anchor="OORinvoicereports" w:history="1">
        <w:r w:rsidR="00655A7B" w:rsidRPr="005672EE">
          <w:rPr>
            <w:rStyle w:val="Hyperlink"/>
            <w:rFonts w:cstheme="minorBidi"/>
            <w:b/>
          </w:rPr>
          <w:t>Invoice</w:t>
        </w:r>
      </w:hyperlink>
      <w:r w:rsidR="00F80DF7">
        <w:rPr>
          <w:b/>
        </w:rPr>
        <w:t xml:space="preserve">   </w:t>
      </w:r>
    </w:p>
    <w:bookmarkStart w:id="1614" w:name="_Toc238971115"/>
    <w:bookmarkStart w:id="1615" w:name="_Toc286846345"/>
    <w:bookmarkStart w:id="1616" w:name="_Toc286816332"/>
    <w:bookmarkStart w:id="1617" w:name="_Toc286822605"/>
    <w:p w:rsidR="00AA7A61" w:rsidRDefault="00944C04" w:rsidP="004F5EBD">
      <w:pPr>
        <w:pStyle w:val="Hdg3Deb"/>
      </w:pPr>
      <w:r>
        <w:fldChar w:fldCharType="begin"/>
      </w:r>
      <w:r>
        <w:instrText xml:space="preserve"> HYPERLINK  \l "OORUsageExtractreport" </w:instrText>
      </w:r>
      <w:r>
        <w:fldChar w:fldCharType="separate"/>
      </w:r>
      <w:bookmarkStart w:id="1618" w:name="_Toc410910331"/>
      <w:r w:rsidR="00AA7A61" w:rsidRPr="00944C04">
        <w:rPr>
          <w:rStyle w:val="Hyperlink"/>
          <w:rFonts w:cstheme="minorHAnsi"/>
        </w:rPr>
        <w:t>Usage Extract</w:t>
      </w:r>
      <w:bookmarkEnd w:id="1618"/>
      <w:r>
        <w:fldChar w:fldCharType="end"/>
      </w:r>
    </w:p>
    <w:p w:rsidR="007B4B02" w:rsidRPr="00386C62" w:rsidRDefault="007B4B02" w:rsidP="007B4B02">
      <w:pPr>
        <w:rPr>
          <w:sz w:val="16"/>
          <w:szCs w:val="16"/>
        </w:rPr>
      </w:pPr>
    </w:p>
    <w:p w:rsidR="007B4B02" w:rsidRDefault="002B1DF4" w:rsidP="004F5EBD">
      <w:pPr>
        <w:pStyle w:val="Hdg3Deb"/>
      </w:pPr>
      <w:hyperlink w:anchor="OORUsageReports" w:history="1">
        <w:bookmarkStart w:id="1619" w:name="_Toc410910332"/>
        <w:r w:rsidR="007B4B02" w:rsidRPr="005672EE">
          <w:rPr>
            <w:rStyle w:val="Hyperlink"/>
            <w:rFonts w:cstheme="minorHAnsi"/>
          </w:rPr>
          <w:t>Usage Report</w:t>
        </w:r>
        <w:bookmarkEnd w:id="1619"/>
      </w:hyperlink>
      <w:r w:rsidR="00F80DF7" w:rsidRPr="00F80DF7">
        <w:rPr>
          <w:highlight w:val="green"/>
        </w:rPr>
        <w:t xml:space="preserve"> </w:t>
      </w:r>
    </w:p>
    <w:p w:rsidR="009C3E85" w:rsidRPr="00606A8F" w:rsidRDefault="009C3E85" w:rsidP="007D39D2">
      <w:pPr>
        <w:pStyle w:val="ListParagraph"/>
        <w:ind w:right="0"/>
        <w:rPr>
          <w:sz w:val="16"/>
          <w:szCs w:val="16"/>
        </w:rPr>
      </w:pPr>
    </w:p>
    <w:p w:rsidR="00FB308E" w:rsidRDefault="002B1DF4" w:rsidP="004F5EBD">
      <w:pPr>
        <w:pStyle w:val="Hdg3Deb"/>
      </w:pPr>
      <w:hyperlink w:anchor="OORqueryreport" w:history="1">
        <w:bookmarkStart w:id="1620" w:name="_Toc410910333"/>
        <w:r w:rsidR="00FB308E" w:rsidRPr="00516531">
          <w:rPr>
            <w:rStyle w:val="Hyperlink"/>
          </w:rPr>
          <w:t>Query</w:t>
        </w:r>
        <w:bookmarkEnd w:id="1614"/>
        <w:bookmarkEnd w:id="1615"/>
        <w:bookmarkEnd w:id="1616"/>
        <w:bookmarkEnd w:id="1617"/>
        <w:bookmarkEnd w:id="1620"/>
      </w:hyperlink>
    </w:p>
    <w:p w:rsidR="00895606" w:rsidRPr="00BE312B" w:rsidRDefault="00FB308E" w:rsidP="003001D1">
      <w:pPr>
        <w:pStyle w:val="Heading1"/>
      </w:pPr>
      <w:bookmarkStart w:id="1621" w:name="_Toc286140490"/>
      <w:bookmarkStart w:id="1622" w:name="_Toc286815682"/>
      <w:bookmarkStart w:id="1623" w:name="_Toc286816333"/>
      <w:bookmarkStart w:id="1624" w:name="_Toc286816984"/>
      <w:bookmarkStart w:id="1625" w:name="_Toc286817635"/>
      <w:bookmarkStart w:id="1626" w:name="_Toc286818945"/>
      <w:bookmarkStart w:id="1627" w:name="_Toc286819609"/>
      <w:bookmarkStart w:id="1628" w:name="_Toc286820284"/>
      <w:bookmarkStart w:id="1629" w:name="_Toc286821909"/>
      <w:bookmarkStart w:id="1630" w:name="_Toc286822606"/>
      <w:bookmarkStart w:id="1631" w:name="_Toc286846346"/>
      <w:bookmarkStart w:id="1632" w:name="_Toc286140492"/>
      <w:bookmarkStart w:id="1633" w:name="_Toc286815684"/>
      <w:bookmarkStart w:id="1634" w:name="_Toc286816335"/>
      <w:bookmarkStart w:id="1635" w:name="_Toc286816986"/>
      <w:bookmarkStart w:id="1636" w:name="_Toc286817637"/>
      <w:bookmarkStart w:id="1637" w:name="_Toc286818947"/>
      <w:bookmarkStart w:id="1638" w:name="_Toc286819611"/>
      <w:bookmarkStart w:id="1639" w:name="_Toc286820286"/>
      <w:bookmarkStart w:id="1640" w:name="_Toc286821911"/>
      <w:bookmarkStart w:id="1641" w:name="_Toc286822608"/>
      <w:bookmarkStart w:id="1642" w:name="_Toc286846348"/>
      <w:bookmarkStart w:id="1643" w:name="_Toc286140493"/>
      <w:bookmarkStart w:id="1644" w:name="_Toc286815685"/>
      <w:bookmarkStart w:id="1645" w:name="_Toc286816336"/>
      <w:bookmarkStart w:id="1646" w:name="_Toc286816987"/>
      <w:bookmarkStart w:id="1647" w:name="_Toc286817638"/>
      <w:bookmarkStart w:id="1648" w:name="_Toc286818948"/>
      <w:bookmarkStart w:id="1649" w:name="_Toc286819612"/>
      <w:bookmarkStart w:id="1650" w:name="_Toc286820287"/>
      <w:bookmarkStart w:id="1651" w:name="_Toc286821912"/>
      <w:bookmarkStart w:id="1652" w:name="_Toc286822609"/>
      <w:bookmarkStart w:id="1653" w:name="_Toc286846349"/>
      <w:bookmarkStart w:id="1654" w:name="_Toc238971117"/>
      <w:bookmarkStart w:id="1655" w:name="_Toc286816337"/>
      <w:bookmarkStart w:id="1656" w:name="_Toc286822610"/>
      <w:bookmarkStart w:id="1657" w:name="_Toc286846350"/>
      <w:bookmarkStart w:id="1658" w:name="_Toc410910334"/>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r w:rsidRPr="00BE312B">
        <w:t>Center Administrator of Contributing Centers</w:t>
      </w:r>
      <w:bookmarkStart w:id="1659" w:name="_Toc286816339"/>
      <w:bookmarkStart w:id="1660" w:name="_Toc286822612"/>
      <w:bookmarkStart w:id="1661" w:name="_Toc286846352"/>
      <w:bookmarkEnd w:id="1654"/>
      <w:bookmarkEnd w:id="1655"/>
      <w:bookmarkEnd w:id="1656"/>
      <w:bookmarkEnd w:id="1657"/>
      <w:bookmarkEnd w:id="1658"/>
    </w:p>
    <w:p w:rsidR="00042D41" w:rsidRDefault="003A37F8" w:rsidP="007D39D2">
      <w:pPr>
        <w:ind w:right="0"/>
      </w:pPr>
      <w:r w:rsidRPr="003261E6">
        <w:t xml:space="preserve">The </w:t>
      </w:r>
      <w:r w:rsidR="004801C3" w:rsidRPr="004801C3">
        <w:rPr>
          <w:b/>
        </w:rPr>
        <w:t xml:space="preserve">Center Administrator of </w:t>
      </w:r>
      <w:r w:rsidR="00714C0C">
        <w:rPr>
          <w:b/>
        </w:rPr>
        <w:t>Contributing Centers</w:t>
      </w:r>
      <w:r w:rsidR="00F27955">
        <w:rPr>
          <w:b/>
        </w:rPr>
        <w:t xml:space="preserve"> (CACC)</w:t>
      </w:r>
      <w:r w:rsidRPr="003261E6">
        <w:t xml:space="preserve"> role </w:t>
      </w:r>
      <w:r>
        <w:t>allows a user to</w:t>
      </w:r>
      <w:r w:rsidRPr="003261E6">
        <w:t xml:space="preserve"> monitor </w:t>
      </w:r>
      <w:r>
        <w:t xml:space="preserve">any </w:t>
      </w:r>
      <w:r w:rsidRPr="003261E6">
        <w:t xml:space="preserve">specific </w:t>
      </w:r>
      <w:r w:rsidR="00544CF9">
        <w:t xml:space="preserve">Billing </w:t>
      </w:r>
      <w:r w:rsidR="00916CEE">
        <w:t>Number</w:t>
      </w:r>
      <w:r w:rsidRPr="003261E6">
        <w:t>s</w:t>
      </w:r>
      <w:r>
        <w:t xml:space="preserve"> that can be associated to different PIs, Departments, etc</w:t>
      </w:r>
      <w:r w:rsidRPr="003261E6">
        <w:t>.</w:t>
      </w:r>
    </w:p>
    <w:p w:rsidR="00F27955" w:rsidRDefault="009B1B61" w:rsidP="007D39D2">
      <w:pPr>
        <w:ind w:right="0"/>
      </w:pPr>
      <w:r>
        <w:rPr>
          <w:b/>
        </w:rPr>
        <w:t>*</w:t>
      </w:r>
      <w:r w:rsidR="00F27955" w:rsidRPr="00F27955">
        <w:rPr>
          <w:b/>
        </w:rPr>
        <w:t>**Note:</w:t>
      </w:r>
      <w:r w:rsidR="00F27955">
        <w:t xml:space="preserve">  If a user is assigned the role of CACN, the user cannot be a </w:t>
      </w:r>
      <w:r w:rsidR="00B62A65">
        <w:t>PI or</w:t>
      </w:r>
      <w:r w:rsidR="008333C2">
        <w:t xml:space="preserve"> a CACC.</w:t>
      </w:r>
    </w:p>
    <w:p w:rsidR="00042D41" w:rsidRDefault="002C58F5" w:rsidP="007C3DC6">
      <w:pPr>
        <w:pStyle w:val="ListParagraph"/>
        <w:numPr>
          <w:ilvl w:val="0"/>
          <w:numId w:val="84"/>
        </w:numPr>
        <w:ind w:left="720" w:right="0"/>
      </w:pPr>
      <w:r>
        <w:t>The u</w:t>
      </w:r>
      <w:r w:rsidR="004801C3" w:rsidRPr="004801C3">
        <w:t xml:space="preserve">ser will need to </w:t>
      </w:r>
      <w:r w:rsidR="008534FA" w:rsidRPr="008534FA">
        <w:t>log in</w:t>
      </w:r>
      <w:r w:rsidR="004801C3" w:rsidRPr="004801C3">
        <w:t xml:space="preserve"> as Center Administrator of Contributing Centers</w:t>
      </w:r>
      <w:r w:rsidR="008333C2">
        <w:t>.</w:t>
      </w:r>
      <w:r w:rsidR="004801C3" w:rsidRPr="004801C3">
        <w:t xml:space="preserve"> </w:t>
      </w:r>
    </w:p>
    <w:p w:rsidR="00042D41" w:rsidRDefault="004801C3" w:rsidP="007C3DC6">
      <w:pPr>
        <w:pStyle w:val="ListParagraph"/>
        <w:numPr>
          <w:ilvl w:val="0"/>
          <w:numId w:val="84"/>
        </w:numPr>
        <w:ind w:left="720" w:right="0"/>
      </w:pPr>
      <w:r w:rsidRPr="004801C3">
        <w:t xml:space="preserve">Select  a </w:t>
      </w:r>
      <w:r w:rsidR="008534FA" w:rsidRPr="008534FA">
        <w:rPr>
          <w:b/>
        </w:rPr>
        <w:t>User</w:t>
      </w:r>
      <w:r w:rsidRPr="004801C3">
        <w:t xml:space="preserve"> (if more than one is listed)</w:t>
      </w:r>
      <w:r w:rsidR="008333C2">
        <w:t>.</w:t>
      </w:r>
    </w:p>
    <w:p w:rsidR="00042D41" w:rsidRDefault="004801C3" w:rsidP="007C3DC6">
      <w:pPr>
        <w:pStyle w:val="ListParagraph"/>
        <w:numPr>
          <w:ilvl w:val="0"/>
          <w:numId w:val="84"/>
        </w:numPr>
        <w:ind w:left="720" w:right="0"/>
      </w:pPr>
      <w:r w:rsidRPr="004801C3">
        <w:t xml:space="preserve">Select the </w:t>
      </w:r>
      <w:r w:rsidR="008534FA" w:rsidRPr="008534FA">
        <w:rPr>
          <w:b/>
        </w:rPr>
        <w:t>Function</w:t>
      </w:r>
      <w:r w:rsidR="00D858E3" w:rsidRPr="004801C3">
        <w:t xml:space="preserve"> </w:t>
      </w:r>
      <w:r w:rsidRPr="004801C3">
        <w:t xml:space="preserve">needed from the </w:t>
      </w:r>
      <w:r w:rsidRPr="004801C3">
        <w:rPr>
          <w:b/>
        </w:rPr>
        <w:t xml:space="preserve">Center Administrator of Contributing Centers </w:t>
      </w:r>
      <w:r w:rsidR="00397083">
        <w:rPr>
          <w:b/>
        </w:rPr>
        <w:t>portal</w:t>
      </w:r>
      <w:r w:rsidRPr="004801C3">
        <w:t xml:space="preserve"> scre</w:t>
      </w:r>
      <w:r w:rsidR="008333C2">
        <w:t>en and continue from that point.</w:t>
      </w:r>
    </w:p>
    <w:p w:rsidR="00042D41" w:rsidRDefault="001D2438" w:rsidP="007D39D2">
      <w:pPr>
        <w:ind w:right="0"/>
      </w:pPr>
      <w:r w:rsidRPr="000844E8">
        <w:t xml:space="preserve">The </w:t>
      </w:r>
      <w:r w:rsidR="00397083">
        <w:t>portal</w:t>
      </w:r>
      <w:r w:rsidRPr="000844E8">
        <w:t xml:space="preserve"> </w:t>
      </w:r>
      <w:r w:rsidR="00E07A03">
        <w:t>s</w:t>
      </w:r>
      <w:r w:rsidRPr="000844E8">
        <w:t xml:space="preserve">creen will display drop-down menus just above the </w:t>
      </w:r>
      <w:r w:rsidR="004801C3" w:rsidRPr="004801C3">
        <w:t>Vanderbilt University Medical Center</w:t>
      </w:r>
      <w:r w:rsidRPr="000844E8">
        <w:t xml:space="preserve"> </w:t>
      </w:r>
      <w:r w:rsidR="003467E1">
        <w:t>l</w:t>
      </w:r>
      <w:r w:rsidR="003467E1" w:rsidRPr="000844E8">
        <w:t>abel</w:t>
      </w:r>
      <w:r w:rsidRPr="000844E8">
        <w:t xml:space="preserve">. These menus will categorize and list available options that can be used. </w:t>
      </w:r>
      <w:r w:rsidR="001F71BB" w:rsidRPr="001F71BB">
        <w:t>User</w:t>
      </w:r>
      <w:r w:rsidRPr="000844E8">
        <w:t xml:space="preserve">s will select the drop-down menu for a list that will </w:t>
      </w:r>
      <w:r w:rsidR="009A1B13">
        <w:t>display</w:t>
      </w:r>
      <w:r w:rsidR="009A1B13" w:rsidRPr="000844E8">
        <w:t xml:space="preserve"> </w:t>
      </w:r>
      <w:r w:rsidRPr="000844E8">
        <w:t>which options are available under that menu.</w:t>
      </w:r>
    </w:p>
    <w:p w:rsidR="00042D41" w:rsidRDefault="001D2438" w:rsidP="007D39D2">
      <w:pPr>
        <w:ind w:right="0"/>
      </w:pPr>
      <w:r w:rsidRPr="001A4B7E">
        <w:t xml:space="preserve">Also on the </w:t>
      </w:r>
      <w:r w:rsidR="00397083">
        <w:t>portal</w:t>
      </w:r>
      <w:r w:rsidRPr="001A4B7E">
        <w:t xml:space="preserve"> </w:t>
      </w:r>
      <w:r w:rsidR="00E07A03" w:rsidRPr="001A4B7E">
        <w:t>screen</w:t>
      </w:r>
      <w:r w:rsidRPr="001A4B7E">
        <w:t xml:space="preserve"> are </w:t>
      </w:r>
      <w:r w:rsidR="00397083">
        <w:t>portal</w:t>
      </w:r>
      <w:r w:rsidRPr="001A4B7E">
        <w:t xml:space="preserve"> windows that can be used as shortcuts to the most used functions.  </w:t>
      </w:r>
      <w:r w:rsidR="00562FB6" w:rsidRPr="001A4B7E">
        <w:t>There are the</w:t>
      </w:r>
      <w:r w:rsidR="00E45C94">
        <w:t xml:space="preserve"> </w:t>
      </w:r>
      <w:r w:rsidR="00E45C94" w:rsidRPr="00E45C94">
        <w:rPr>
          <w:b/>
        </w:rPr>
        <w:t>Contributing Center Alerts</w:t>
      </w:r>
      <w:r w:rsidR="00E45C94">
        <w:t xml:space="preserve">, </w:t>
      </w:r>
      <w:r w:rsidR="00562FB6" w:rsidRPr="001A4B7E">
        <w:t xml:space="preserve"> </w:t>
      </w:r>
      <w:r w:rsidR="00562FB6" w:rsidRPr="005E6CCE">
        <w:rPr>
          <w:b/>
        </w:rPr>
        <w:t>Quick Links</w:t>
      </w:r>
      <w:r w:rsidR="00562FB6" w:rsidRPr="001A4B7E">
        <w:t xml:space="preserve"> and the </w:t>
      </w:r>
      <w:r w:rsidR="00562FB6" w:rsidRPr="005E6CCE">
        <w:rPr>
          <w:b/>
        </w:rPr>
        <w:t>At a Glance</w:t>
      </w:r>
      <w:r w:rsidR="00562FB6" w:rsidRPr="001A4B7E">
        <w:t xml:space="preserve"> windows. The </w:t>
      </w:r>
      <w:r w:rsidR="004801C3" w:rsidRPr="001A4B7E">
        <w:t>At a Glance</w:t>
      </w:r>
      <w:r w:rsidR="00562FB6" w:rsidRPr="001A4B7E">
        <w:t xml:space="preserve"> window will </w:t>
      </w:r>
      <w:r w:rsidRPr="001A4B7E">
        <w:t>display the usage for the current month of last fiscal year and current month of this fiscal year</w:t>
      </w:r>
      <w:r w:rsidRPr="000844E8">
        <w:t xml:space="preserve"> for the selected role.  </w:t>
      </w:r>
    </w:p>
    <w:p w:rsidR="00042D41" w:rsidRPr="00C26D63" w:rsidRDefault="001D2438" w:rsidP="007D39D2">
      <w:pPr>
        <w:ind w:right="0"/>
        <w:rPr>
          <w:b/>
        </w:rPr>
      </w:pPr>
      <w:r w:rsidRPr="00C26D63">
        <w:rPr>
          <w:b/>
        </w:rPr>
        <w:t>***NOTE:  The above steps will need to be completed before proceeding with any of the following items</w:t>
      </w:r>
    </w:p>
    <w:p w:rsidR="005E6CCE" w:rsidRDefault="000847F9" w:rsidP="007D39D2">
      <w:pPr>
        <w:ind w:right="0"/>
        <w:rPr>
          <w:b/>
        </w:rPr>
      </w:pPr>
      <w:r w:rsidRPr="00C26D63">
        <w:rPr>
          <w:b/>
        </w:rPr>
        <w:t>***NOTE:   Some Fields and buttons are role specific and may not display for all users</w:t>
      </w:r>
    </w:p>
    <w:p w:rsidR="00E465C9" w:rsidRDefault="00E465C9" w:rsidP="007D39D2">
      <w:pPr>
        <w:ind w:right="0"/>
        <w:rPr>
          <w:b/>
        </w:rPr>
      </w:pPr>
    </w:p>
    <w:p w:rsidR="00E465C9" w:rsidRDefault="00E465C9" w:rsidP="007D39D2">
      <w:pPr>
        <w:ind w:right="0"/>
        <w:rPr>
          <w:b/>
        </w:rPr>
      </w:pPr>
    </w:p>
    <w:p w:rsidR="00E465C9" w:rsidRDefault="00E465C9" w:rsidP="007D39D2">
      <w:pPr>
        <w:ind w:right="0"/>
        <w:rPr>
          <w:b/>
        </w:rPr>
      </w:pPr>
    </w:p>
    <w:p w:rsidR="00E465C9" w:rsidRDefault="00E465C9" w:rsidP="007D39D2">
      <w:pPr>
        <w:ind w:right="0"/>
        <w:rPr>
          <w:b/>
        </w:rPr>
      </w:pPr>
    </w:p>
    <w:p w:rsidR="00E465C9" w:rsidRDefault="00E465C9" w:rsidP="007D39D2">
      <w:pPr>
        <w:ind w:right="0"/>
        <w:rPr>
          <w:b/>
        </w:rPr>
      </w:pPr>
    </w:p>
    <w:p w:rsidR="00E465C9" w:rsidRDefault="00E465C9" w:rsidP="007D39D2">
      <w:pPr>
        <w:ind w:right="0"/>
        <w:rPr>
          <w:b/>
        </w:rPr>
      </w:pPr>
    </w:p>
    <w:p w:rsidR="00EA0E2A" w:rsidRPr="00000371" w:rsidRDefault="00FB308E" w:rsidP="00304344">
      <w:pPr>
        <w:pStyle w:val="Hdg2Deb"/>
        <w:rPr>
          <w:rFonts w:eastAsia="Times New Roman" w:cs="Times New Roman"/>
          <w:vanish/>
        </w:rPr>
      </w:pPr>
      <w:bookmarkStart w:id="1662" w:name="_Toc290907608"/>
      <w:bookmarkStart w:id="1663" w:name="_Toc290979381"/>
      <w:bookmarkStart w:id="1664" w:name="_Toc290980459"/>
      <w:bookmarkStart w:id="1665" w:name="_Toc290981926"/>
      <w:bookmarkStart w:id="1666" w:name="_Toc290982420"/>
      <w:bookmarkStart w:id="1667" w:name="_Toc290982914"/>
      <w:bookmarkStart w:id="1668" w:name="_Toc290983409"/>
      <w:bookmarkStart w:id="1669" w:name="_Toc290984545"/>
      <w:bookmarkStart w:id="1670" w:name="_Toc290985040"/>
      <w:bookmarkStart w:id="1671" w:name="_Toc290985535"/>
      <w:bookmarkStart w:id="1672" w:name="_Toc290994850"/>
      <w:bookmarkStart w:id="1673" w:name="_Toc292273050"/>
      <w:bookmarkStart w:id="1674" w:name="_Toc292275615"/>
      <w:bookmarkStart w:id="1675" w:name="_Toc292276121"/>
      <w:bookmarkStart w:id="1676" w:name="_Toc297624816"/>
      <w:bookmarkStart w:id="1677" w:name="_Toc297892292"/>
      <w:bookmarkStart w:id="1678" w:name="_Toc299705239"/>
      <w:bookmarkStart w:id="1679" w:name="_Toc299962775"/>
      <w:bookmarkStart w:id="1680" w:name="_Toc299972268"/>
      <w:bookmarkStart w:id="1681" w:name="_Toc299972834"/>
      <w:bookmarkStart w:id="1682" w:name="_Toc300138354"/>
      <w:bookmarkStart w:id="1683" w:name="_Toc300139013"/>
      <w:bookmarkStart w:id="1684" w:name="_Toc300139611"/>
      <w:bookmarkStart w:id="1685" w:name="_Toc300140230"/>
      <w:bookmarkStart w:id="1686" w:name="_Toc300140893"/>
      <w:bookmarkStart w:id="1687" w:name="_Toc300143011"/>
      <w:bookmarkStart w:id="1688" w:name="_Toc300143805"/>
      <w:bookmarkStart w:id="1689" w:name="_Toc301847484"/>
      <w:bookmarkStart w:id="1690" w:name="_Toc301853966"/>
      <w:bookmarkStart w:id="1691" w:name="_Toc302383324"/>
      <w:bookmarkStart w:id="1692" w:name="_Toc302481478"/>
      <w:bookmarkStart w:id="1693" w:name="_Toc302482563"/>
      <w:bookmarkStart w:id="1694" w:name="_Toc303073411"/>
      <w:bookmarkStart w:id="1695" w:name="_Toc303074442"/>
      <w:bookmarkStart w:id="1696" w:name="_Toc303075471"/>
      <w:bookmarkStart w:id="1697" w:name="_Toc303076493"/>
      <w:bookmarkStart w:id="1698" w:name="_Toc303152144"/>
      <w:bookmarkStart w:id="1699" w:name="_Toc303596824"/>
      <w:bookmarkStart w:id="1700" w:name="_Toc410910335"/>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r w:rsidRPr="005A6117">
        <w:t>Maintenance</w:t>
      </w:r>
      <w:r w:rsidR="00DA0FDB">
        <w:t xml:space="preserve"> </w:t>
      </w:r>
      <w:r w:rsidR="00655A7B">
        <w:t>Menu</w:t>
      </w:r>
      <w:bookmarkStart w:id="1701" w:name="_Toc299705240"/>
      <w:bookmarkStart w:id="1702" w:name="_Toc299962776"/>
      <w:bookmarkStart w:id="1703" w:name="_Toc299972269"/>
      <w:bookmarkStart w:id="1704" w:name="_Toc299972835"/>
      <w:bookmarkStart w:id="1705" w:name="_Toc300138355"/>
      <w:bookmarkStart w:id="1706" w:name="_Toc300139014"/>
      <w:bookmarkStart w:id="1707" w:name="_Toc300139612"/>
      <w:bookmarkStart w:id="1708" w:name="_Toc300140232"/>
      <w:bookmarkStart w:id="1709" w:name="_Toc300140895"/>
      <w:bookmarkStart w:id="1710" w:name="_Toc300143013"/>
      <w:bookmarkStart w:id="1711" w:name="_Toc300143807"/>
      <w:bookmarkStart w:id="1712" w:name="_Toc301847486"/>
      <w:bookmarkStart w:id="1713" w:name="_Toc301853968"/>
      <w:bookmarkStart w:id="1714" w:name="_Toc302383326"/>
      <w:bookmarkStart w:id="1715" w:name="_Toc302481480"/>
      <w:bookmarkStart w:id="1716" w:name="_Toc302482565"/>
      <w:bookmarkStart w:id="1717" w:name="_Toc303073413"/>
      <w:bookmarkStart w:id="1718" w:name="_Toc303074444"/>
      <w:bookmarkStart w:id="1719" w:name="_Toc303075473"/>
      <w:bookmarkStart w:id="1720" w:name="_Toc303076495"/>
      <w:bookmarkStart w:id="1721" w:name="_Toc299705241"/>
      <w:bookmarkStart w:id="1722" w:name="_Toc299962777"/>
      <w:bookmarkStart w:id="1723" w:name="_Toc299972270"/>
      <w:bookmarkStart w:id="1724" w:name="_Toc299972836"/>
      <w:bookmarkStart w:id="1725" w:name="_Toc300138356"/>
      <w:bookmarkStart w:id="1726" w:name="_Toc300139015"/>
      <w:bookmarkStart w:id="1727" w:name="_Toc300139613"/>
      <w:bookmarkStart w:id="1728" w:name="_Toc300140233"/>
      <w:bookmarkStart w:id="1729" w:name="_Toc300140896"/>
      <w:bookmarkStart w:id="1730" w:name="_Toc300143014"/>
      <w:bookmarkStart w:id="1731" w:name="_Toc300143808"/>
      <w:bookmarkStart w:id="1732" w:name="_Toc301847487"/>
      <w:bookmarkStart w:id="1733" w:name="_Toc301853969"/>
      <w:bookmarkStart w:id="1734" w:name="_Toc302383327"/>
      <w:bookmarkStart w:id="1735" w:name="_Toc302481481"/>
      <w:bookmarkStart w:id="1736" w:name="_Toc302482566"/>
      <w:bookmarkStart w:id="1737" w:name="_Toc303073414"/>
      <w:bookmarkStart w:id="1738" w:name="_Toc303074445"/>
      <w:bookmarkStart w:id="1739" w:name="_Toc303075474"/>
      <w:bookmarkStart w:id="1740" w:name="_Toc303076496"/>
      <w:bookmarkStart w:id="1741" w:name="_Toc302383328"/>
      <w:bookmarkStart w:id="1742" w:name="_Toc302481482"/>
      <w:bookmarkStart w:id="1743" w:name="_Toc302482567"/>
      <w:bookmarkStart w:id="1744" w:name="_Toc303073415"/>
      <w:bookmarkStart w:id="1745" w:name="_Toc303074446"/>
      <w:bookmarkStart w:id="1746" w:name="_Toc303075475"/>
      <w:bookmarkStart w:id="1747" w:name="_Toc303076497"/>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00"/>
    </w:p>
    <w:p w:rsidR="00121B5F" w:rsidRDefault="00121B5F" w:rsidP="005B1B32">
      <w:pPr>
        <w:pStyle w:val="Hdg4Deb"/>
      </w:pPr>
      <w:bookmarkStart w:id="1748" w:name="_Toc302383329"/>
      <w:bookmarkStart w:id="1749" w:name="_Toc302481483"/>
      <w:bookmarkStart w:id="1750" w:name="_Toc302482568"/>
      <w:bookmarkStart w:id="1751" w:name="_Toc303073416"/>
      <w:bookmarkStart w:id="1752" w:name="_Toc303074447"/>
      <w:bookmarkStart w:id="1753" w:name="_Toc303075476"/>
      <w:bookmarkStart w:id="1754" w:name="_Toc303076498"/>
      <w:bookmarkStart w:id="1755" w:name="_Toc303077516"/>
      <w:bookmarkStart w:id="1756" w:name="_Toc303084535"/>
      <w:bookmarkStart w:id="1757" w:name="_Toc303152146"/>
      <w:bookmarkStart w:id="1758" w:name="_Toc303596826"/>
      <w:bookmarkEnd w:id="1748"/>
      <w:bookmarkEnd w:id="1749"/>
      <w:bookmarkEnd w:id="1750"/>
      <w:bookmarkEnd w:id="1751"/>
      <w:bookmarkEnd w:id="1752"/>
      <w:bookmarkEnd w:id="1753"/>
      <w:bookmarkEnd w:id="1754"/>
      <w:bookmarkEnd w:id="1755"/>
      <w:bookmarkEnd w:id="1756"/>
      <w:bookmarkEnd w:id="1757"/>
      <w:bookmarkEnd w:id="1758"/>
    </w:p>
    <w:p w:rsidR="00655A7B" w:rsidRPr="00135FFA" w:rsidRDefault="00FB308E" w:rsidP="004F5EBD">
      <w:pPr>
        <w:pStyle w:val="Hdg3Deb"/>
      </w:pPr>
      <w:bookmarkStart w:id="1759" w:name="_Toc410910336"/>
      <w:r w:rsidRPr="00135FFA">
        <w:t>Program</w:t>
      </w:r>
      <w:bookmarkEnd w:id="1759"/>
      <w:r w:rsidRPr="00135FFA">
        <w:t xml:space="preserve"> </w:t>
      </w:r>
      <w:r w:rsidR="00C31A0F">
        <w:t xml:space="preserve"> </w:t>
      </w:r>
      <w:r w:rsidR="00C31A0F" w:rsidRPr="00C31A0F">
        <w:t xml:space="preserve"> </w:t>
      </w:r>
    </w:p>
    <w:p w:rsidR="00467FA9" w:rsidRDefault="00655A7B" w:rsidP="002421A2">
      <w:pPr>
        <w:pStyle w:val="Hdg3paragraphdeb"/>
        <w:ind w:right="0"/>
      </w:pPr>
      <w:r w:rsidRPr="005E6CCE">
        <w:t xml:space="preserve">This </w:t>
      </w:r>
      <w:r w:rsidR="00DE6A3A" w:rsidRPr="005E6CCE">
        <w:t xml:space="preserve">function </w:t>
      </w:r>
      <w:r w:rsidR="00FB308E" w:rsidRPr="005E6CCE">
        <w:t>allows the user to create a program name and select a set of investigators for reporting purposes.  After creating a program and adding investigators to the program, the user can then filter various usage reports by selecting a program name.</w:t>
      </w:r>
    </w:p>
    <w:p w:rsidR="00467FA9" w:rsidRPr="00467FA9" w:rsidRDefault="00467FA9"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467FA9" w:rsidRPr="00467FA9" w:rsidRDefault="00467FA9"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467FA9" w:rsidRPr="00467FA9" w:rsidRDefault="00467FA9"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467FA9" w:rsidRPr="00467FA9" w:rsidRDefault="00467FA9"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467FA9" w:rsidRPr="00467FA9" w:rsidRDefault="00467FA9"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467FA9" w:rsidRPr="00467FA9" w:rsidRDefault="00467FA9"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467FA9" w:rsidRPr="00467FA9" w:rsidRDefault="00467FA9"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467FA9" w:rsidRPr="00467FA9" w:rsidRDefault="00467FA9"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467FA9" w:rsidRPr="00467FA9" w:rsidRDefault="00467FA9"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467FA9" w:rsidRPr="00467FA9" w:rsidRDefault="00467FA9"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467FA9" w:rsidRPr="00467FA9" w:rsidRDefault="00467FA9"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C3439" w:rsidRPr="005E6CCE" w:rsidRDefault="00467FA9" w:rsidP="005B1B32">
      <w:pPr>
        <w:pStyle w:val="Hdg4Deb"/>
      </w:pPr>
      <w:r>
        <w:t>Adding a Program</w:t>
      </w:r>
      <w:r w:rsidR="00FB308E" w:rsidRPr="005E6CCE">
        <w:t xml:space="preserve"> </w:t>
      </w:r>
      <w:bookmarkStart w:id="1760" w:name="_Toc238971119"/>
      <w:bookmarkStart w:id="1761" w:name="_Toc286816343"/>
      <w:bookmarkStart w:id="1762" w:name="_Toc286822616"/>
      <w:bookmarkStart w:id="1763" w:name="_Toc286846356"/>
      <w:r w:rsidR="005C0B25">
        <w:t xml:space="preserve">  </w:t>
      </w:r>
    </w:p>
    <w:p w:rsidR="00042D41" w:rsidRDefault="002C58F5" w:rsidP="007C3DC6">
      <w:pPr>
        <w:pStyle w:val="StyleListParagraph10ptBoldText1Justified"/>
        <w:numPr>
          <w:ilvl w:val="0"/>
          <w:numId w:val="230"/>
        </w:numPr>
        <w:ind w:left="1440" w:right="0"/>
      </w:pPr>
      <w:r>
        <w:t>The u</w:t>
      </w:r>
      <w:r w:rsidR="001F71BB" w:rsidRPr="001F71BB">
        <w:t>ser</w:t>
      </w:r>
      <w:r w:rsidR="00403BF0" w:rsidRPr="00237166">
        <w:t xml:space="preserve"> should </w:t>
      </w:r>
      <w:r w:rsidR="007D2CB1">
        <w:t>select</w:t>
      </w:r>
      <w:r w:rsidR="00DC0F4E">
        <w:t xml:space="preserve"> </w:t>
      </w:r>
      <w:r w:rsidR="0066196E">
        <w:t xml:space="preserve">the </w:t>
      </w:r>
      <w:r w:rsidR="00403BF0" w:rsidRPr="00237166">
        <w:rPr>
          <w:b/>
        </w:rPr>
        <w:t>Add Program</w:t>
      </w:r>
      <w:r w:rsidR="0066196E">
        <w:rPr>
          <w:b/>
        </w:rPr>
        <w:t xml:space="preserve"> </w:t>
      </w:r>
      <w:r w:rsidR="004801C3" w:rsidRPr="004801C3">
        <w:t>button</w:t>
      </w:r>
      <w:r w:rsidR="0066196E">
        <w:t xml:space="preserve"> </w:t>
      </w:r>
      <w:r w:rsidR="00D26BF6">
        <w:t xml:space="preserve">displayed </w:t>
      </w:r>
      <w:r w:rsidR="0066196E">
        <w:t>at the bottom of the screen</w:t>
      </w:r>
      <w:r w:rsidR="00397083">
        <w:t>.</w:t>
      </w:r>
      <w:r w:rsidR="00AB69E1">
        <w:t xml:space="preserve"> This will begin the </w:t>
      </w:r>
      <w:r w:rsidR="005C0B25">
        <w:t xml:space="preserve">2 step process. </w:t>
      </w:r>
    </w:p>
    <w:p w:rsidR="00042D41" w:rsidRDefault="005C0B25" w:rsidP="007C3DC6">
      <w:pPr>
        <w:pStyle w:val="StyleListParagraph10ptBoldText1Justified"/>
        <w:numPr>
          <w:ilvl w:val="0"/>
          <w:numId w:val="61"/>
        </w:numPr>
        <w:ind w:left="1440" w:right="0"/>
      </w:pPr>
      <w:r w:rsidRPr="005C0B25">
        <w:rPr>
          <w:b/>
        </w:rPr>
        <w:t>Step 1</w:t>
      </w:r>
      <w:r>
        <w:rPr>
          <w:b/>
        </w:rPr>
        <w:t xml:space="preserve"> of 2</w:t>
      </w:r>
      <w:r w:rsidRPr="005C0B25">
        <w:rPr>
          <w:b/>
        </w:rPr>
        <w:t>:</w:t>
      </w:r>
      <w:r>
        <w:t xml:space="preserve">   </w:t>
      </w:r>
      <w:r w:rsidR="00403BF0" w:rsidRPr="00237166">
        <w:t>On</w:t>
      </w:r>
      <w:r w:rsidR="000962F7">
        <w:t xml:space="preserve"> the</w:t>
      </w:r>
      <w:r w:rsidR="00403BF0" w:rsidRPr="00237166">
        <w:t xml:space="preserve"> </w:t>
      </w:r>
      <w:r w:rsidR="004801C3" w:rsidRPr="004801C3">
        <w:rPr>
          <w:b/>
        </w:rPr>
        <w:t>Add New Program</w:t>
      </w:r>
      <w:r w:rsidR="004801C3" w:rsidRPr="004801C3">
        <w:t xml:space="preserve"> screen enter in the </w:t>
      </w:r>
      <w:r w:rsidR="008534FA" w:rsidRPr="005C0B25">
        <w:rPr>
          <w:b/>
        </w:rPr>
        <w:t>Program Name</w:t>
      </w:r>
      <w:r w:rsidR="004801C3" w:rsidRPr="004801C3">
        <w:t xml:space="preserve"> and </w:t>
      </w:r>
      <w:r w:rsidR="008534FA" w:rsidRPr="005C0B25">
        <w:rPr>
          <w:b/>
        </w:rPr>
        <w:t>Program Description</w:t>
      </w:r>
      <w:r w:rsidR="00403BF0" w:rsidRPr="00237166">
        <w:t xml:space="preserve"> in the appropriate fields. </w:t>
      </w:r>
      <w:r>
        <w:t xml:space="preserve">The </w:t>
      </w:r>
      <w:r w:rsidRPr="005C0B25">
        <w:rPr>
          <w:b/>
        </w:rPr>
        <w:t>Active</w:t>
      </w:r>
      <w:r>
        <w:t xml:space="preserve"> field/box will automatically have a check in the box to show the Program as being active.  If the user does not yet want the program active, the check should be removed.  </w:t>
      </w:r>
      <w:r w:rsidR="007D2CB1">
        <w:t>Selec</w:t>
      </w:r>
      <w:r w:rsidR="005F369C">
        <w:t xml:space="preserve">t </w:t>
      </w:r>
      <w:r w:rsidR="007D2CB1">
        <w:t>t</w:t>
      </w:r>
      <w:r w:rsidR="005F369C">
        <w:t>he</w:t>
      </w:r>
      <w:r w:rsidR="00DC0F4E">
        <w:t xml:space="preserve"> </w:t>
      </w:r>
      <w:r w:rsidR="004801C3" w:rsidRPr="004801C3">
        <w:rPr>
          <w:b/>
        </w:rPr>
        <w:t xml:space="preserve">Continue </w:t>
      </w:r>
      <w:r w:rsidR="004801C3" w:rsidRPr="004801C3">
        <w:t>button</w:t>
      </w:r>
      <w:r w:rsidR="00397083">
        <w:t>.</w:t>
      </w:r>
      <w:r w:rsidR="0066196E">
        <w:t xml:space="preserve"> </w:t>
      </w:r>
      <w:r>
        <w:t xml:space="preserve"> </w:t>
      </w:r>
    </w:p>
    <w:p w:rsidR="00467FA9" w:rsidRDefault="005C0B25" w:rsidP="007C3DC6">
      <w:pPr>
        <w:pStyle w:val="StyleListParagraph10ptBoldText1Justified"/>
        <w:numPr>
          <w:ilvl w:val="0"/>
          <w:numId w:val="61"/>
        </w:numPr>
        <w:ind w:left="1440" w:right="0"/>
      </w:pPr>
      <w:r w:rsidRPr="0013062E">
        <w:rPr>
          <w:b/>
        </w:rPr>
        <w:t>Step 2 of 2:</w:t>
      </w:r>
      <w:r>
        <w:t xml:space="preserve">  </w:t>
      </w:r>
      <w:r w:rsidR="0066196E">
        <w:t xml:space="preserve">The </w:t>
      </w:r>
      <w:r w:rsidR="004801C3" w:rsidRPr="0013062E">
        <w:rPr>
          <w:rFonts w:cstheme="minorHAnsi"/>
          <w:b/>
        </w:rPr>
        <w:t>Program PI Selection</w:t>
      </w:r>
      <w:r w:rsidR="0066196E" w:rsidRPr="0013062E">
        <w:rPr>
          <w:rFonts w:cstheme="minorHAnsi"/>
        </w:rPr>
        <w:t xml:space="preserve"> screen will be displayed.  </w:t>
      </w:r>
      <w:r w:rsidR="00750AEF" w:rsidRPr="0013062E">
        <w:rPr>
          <w:rFonts w:cstheme="minorHAnsi"/>
        </w:rPr>
        <w:t xml:space="preserve">Choose </w:t>
      </w:r>
      <w:r w:rsidR="00403BF0" w:rsidRPr="0013062E">
        <w:rPr>
          <w:rFonts w:cstheme="minorHAnsi"/>
        </w:rPr>
        <w:t xml:space="preserve">the </w:t>
      </w:r>
      <w:r w:rsidR="004801C3" w:rsidRPr="00E45C94">
        <w:rPr>
          <w:rFonts w:cstheme="minorHAnsi"/>
          <w:b/>
        </w:rPr>
        <w:t>PI</w:t>
      </w:r>
      <w:r w:rsidR="00403BF0" w:rsidRPr="00E45C94">
        <w:rPr>
          <w:rFonts w:cstheme="minorHAnsi"/>
          <w:b/>
        </w:rPr>
        <w:t>(s)</w:t>
      </w:r>
      <w:r w:rsidR="00403BF0" w:rsidRPr="0013062E">
        <w:rPr>
          <w:rFonts w:cstheme="minorHAnsi"/>
        </w:rPr>
        <w:t xml:space="preserve"> to associate with the new program</w:t>
      </w:r>
      <w:r w:rsidR="00397083" w:rsidRPr="0013062E">
        <w:rPr>
          <w:rFonts w:cstheme="minorHAnsi"/>
        </w:rPr>
        <w:t>.</w:t>
      </w:r>
      <w:r w:rsidRPr="0013062E">
        <w:rPr>
          <w:rFonts w:cstheme="minorHAnsi"/>
        </w:rPr>
        <w:t xml:space="preserve"> The screen will display only active PIs associated to the Contributing Center. </w:t>
      </w:r>
      <w:r w:rsidR="007D2CB1" w:rsidRPr="0013062E">
        <w:rPr>
          <w:rFonts w:cstheme="minorHAnsi"/>
        </w:rPr>
        <w:t>Select</w:t>
      </w:r>
      <w:r w:rsidR="00403BF0" w:rsidRPr="0013062E">
        <w:rPr>
          <w:rFonts w:cstheme="minorHAnsi"/>
        </w:rPr>
        <w:t xml:space="preserve"> </w:t>
      </w:r>
      <w:r w:rsidR="003F7EAD" w:rsidRPr="0013062E">
        <w:rPr>
          <w:rFonts w:cstheme="minorHAnsi"/>
          <w:b/>
        </w:rPr>
        <w:t>Update</w:t>
      </w:r>
      <w:r w:rsidR="00403BF0" w:rsidRPr="0013062E">
        <w:rPr>
          <w:rFonts w:cstheme="minorHAnsi"/>
          <w:b/>
        </w:rPr>
        <w:t xml:space="preserve"> Program</w:t>
      </w:r>
      <w:r w:rsidR="00237166" w:rsidRPr="0013062E">
        <w:rPr>
          <w:rFonts w:cstheme="minorHAnsi"/>
        </w:rPr>
        <w:t>.</w:t>
      </w:r>
      <w:r w:rsidR="00403BF0" w:rsidRPr="00237166">
        <w:t xml:space="preserve"> This will </w:t>
      </w:r>
      <w:r w:rsidR="00D24383">
        <w:t>display</w:t>
      </w:r>
      <w:r w:rsidR="00403BF0" w:rsidRPr="00237166">
        <w:t xml:space="preserve"> the </w:t>
      </w:r>
      <w:r w:rsidR="004801C3" w:rsidRPr="0013062E">
        <w:rPr>
          <w:b/>
        </w:rPr>
        <w:t>Program Maintenance Menu</w:t>
      </w:r>
      <w:r w:rsidR="00496AA3">
        <w:t xml:space="preserve"> screen</w:t>
      </w:r>
      <w:r w:rsidR="00403BF0" w:rsidRPr="00237166">
        <w:t xml:space="preserve"> and </w:t>
      </w:r>
      <w:r w:rsidR="00D858E3">
        <w:t xml:space="preserve">the </w:t>
      </w:r>
      <w:r w:rsidR="00403BF0" w:rsidRPr="00237166">
        <w:t xml:space="preserve">user can enter another new program or </w:t>
      </w:r>
      <w:r w:rsidR="00D24383">
        <w:t>s</w:t>
      </w:r>
      <w:r w:rsidR="007D2CB1">
        <w:t>elect</w:t>
      </w:r>
      <w:r w:rsidR="00403BF0" w:rsidRPr="00237166">
        <w:t xml:space="preserve"> </w:t>
      </w:r>
      <w:r w:rsidR="00D24383" w:rsidRPr="0013062E">
        <w:rPr>
          <w:b/>
        </w:rPr>
        <w:t>C</w:t>
      </w:r>
      <w:r w:rsidR="00403BF0" w:rsidRPr="0013062E">
        <w:rPr>
          <w:b/>
        </w:rPr>
        <w:t xml:space="preserve">ancel </w:t>
      </w:r>
      <w:r w:rsidR="00403BF0" w:rsidRPr="00237166">
        <w:t xml:space="preserve">to return to </w:t>
      </w:r>
      <w:r w:rsidR="00397083">
        <w:t>portal</w:t>
      </w:r>
      <w:r w:rsidR="004E717B">
        <w:t xml:space="preserve"> screen</w:t>
      </w:r>
      <w:r w:rsidR="00467FA9">
        <w:t>.</w:t>
      </w:r>
    </w:p>
    <w:p w:rsidR="00467FA9" w:rsidRPr="00467FA9" w:rsidRDefault="00467FA9" w:rsidP="005B1B32">
      <w:pPr>
        <w:pStyle w:val="Hdg4Deb"/>
      </w:pPr>
      <w:r>
        <w:t>Edit a Program</w:t>
      </w:r>
    </w:p>
    <w:p w:rsidR="00467FA9" w:rsidRPr="00467FA9" w:rsidRDefault="00467FA9" w:rsidP="007C3DC6">
      <w:pPr>
        <w:pStyle w:val="StyleListParagraph10ptBoldText1Justified"/>
        <w:numPr>
          <w:ilvl w:val="0"/>
          <w:numId w:val="61"/>
        </w:numPr>
        <w:ind w:left="1440" w:right="0"/>
      </w:pPr>
      <w:r w:rsidRPr="00467FA9">
        <w:t>The user can select</w:t>
      </w:r>
      <w:r>
        <w:t xml:space="preserve"> the </w:t>
      </w:r>
      <w:r w:rsidRPr="00467FA9">
        <w:rPr>
          <w:b/>
        </w:rPr>
        <w:t>Program Name</w:t>
      </w:r>
      <w:r>
        <w:t xml:space="preserve"> to display the </w:t>
      </w:r>
      <w:r w:rsidRPr="00467FA9">
        <w:rPr>
          <w:b/>
        </w:rPr>
        <w:t>Program Maintenance</w:t>
      </w:r>
      <w:r>
        <w:t xml:space="preserve"> screen.  Select the </w:t>
      </w:r>
      <w:r w:rsidRPr="00467FA9">
        <w:rPr>
          <w:b/>
        </w:rPr>
        <w:t>Continue</w:t>
      </w:r>
      <w:r>
        <w:t xml:space="preserve"> button will display the </w:t>
      </w:r>
      <w:r w:rsidRPr="00467FA9">
        <w:rPr>
          <w:b/>
        </w:rPr>
        <w:t>Program PI Selection</w:t>
      </w:r>
      <w:r>
        <w:t xml:space="preserve"> screen.  The user can add or remove any of the PI’s to be associated with the program.  Select the </w:t>
      </w:r>
      <w:r w:rsidRPr="00467FA9">
        <w:rPr>
          <w:b/>
        </w:rPr>
        <w:t>Update Program</w:t>
      </w:r>
      <w:r>
        <w:t xml:space="preserve"> button to save any changes. Select the </w:t>
      </w:r>
      <w:r w:rsidRPr="00467FA9">
        <w:rPr>
          <w:b/>
        </w:rPr>
        <w:t>Cancel</w:t>
      </w:r>
      <w:r>
        <w:t xml:space="preserve"> button to return to the previous screen without saving any selections. </w:t>
      </w:r>
    </w:p>
    <w:p w:rsidR="00FE166F" w:rsidRDefault="00403BF0" w:rsidP="007C3DC6">
      <w:pPr>
        <w:pStyle w:val="StyleListParagraph10ptBoldText1Justified"/>
        <w:numPr>
          <w:ilvl w:val="0"/>
          <w:numId w:val="61"/>
        </w:numPr>
        <w:ind w:left="1440" w:right="0"/>
      </w:pPr>
      <w:r w:rsidRPr="00237166">
        <w:t xml:space="preserve">Programs can also be deleted by </w:t>
      </w:r>
      <w:r w:rsidR="007D2CB1">
        <w:t>select</w:t>
      </w:r>
      <w:r w:rsidR="00D24383">
        <w:t>in</w:t>
      </w:r>
      <w:r w:rsidR="00D858E3">
        <w:t>g the</w:t>
      </w:r>
      <w:r w:rsidRPr="00237166">
        <w:t xml:space="preserve"> </w:t>
      </w:r>
      <w:r w:rsidR="008B6273" w:rsidRPr="00467FA9">
        <w:rPr>
          <w:b/>
        </w:rPr>
        <w:t>D</w:t>
      </w:r>
      <w:r w:rsidRPr="00467FA9">
        <w:rPr>
          <w:b/>
        </w:rPr>
        <w:t>elete</w:t>
      </w:r>
      <w:r w:rsidRPr="00237166">
        <w:t xml:space="preserve"> button </w:t>
      </w:r>
      <w:r w:rsidR="00D26BF6">
        <w:t>displayed</w:t>
      </w:r>
      <w:r w:rsidR="00D26BF6" w:rsidRPr="00237166">
        <w:t xml:space="preserve"> </w:t>
      </w:r>
      <w:r w:rsidRPr="00237166">
        <w:t>to the right of the Program Description</w:t>
      </w:r>
      <w:r w:rsidR="00397083">
        <w:t>.</w:t>
      </w:r>
      <w:r w:rsidRPr="00237166">
        <w:t xml:space="preserve"> </w:t>
      </w:r>
    </w:p>
    <w:p w:rsidR="00DE6A3A" w:rsidRDefault="007D1180" w:rsidP="004F5EBD">
      <w:pPr>
        <w:pStyle w:val="Hdg3Deb"/>
      </w:pPr>
      <w:bookmarkStart w:id="1764" w:name="_Toc301847489"/>
      <w:bookmarkStart w:id="1765" w:name="_Toc301853971"/>
      <w:bookmarkStart w:id="1766" w:name="_Toc301847490"/>
      <w:bookmarkStart w:id="1767" w:name="_Toc301853972"/>
      <w:bookmarkStart w:id="1768" w:name="_Toc301847491"/>
      <w:bookmarkStart w:id="1769" w:name="_Toc301853973"/>
      <w:bookmarkStart w:id="1770" w:name="_Toc303152148"/>
      <w:bookmarkStart w:id="1771" w:name="_Toc303596828"/>
      <w:bookmarkStart w:id="1772" w:name="_Toc303152149"/>
      <w:bookmarkStart w:id="1773" w:name="_Toc303596829"/>
      <w:bookmarkStart w:id="1774" w:name="_Toc410910337"/>
      <w:bookmarkEnd w:id="1764"/>
      <w:bookmarkEnd w:id="1765"/>
      <w:bookmarkEnd w:id="1766"/>
      <w:bookmarkEnd w:id="1767"/>
      <w:bookmarkEnd w:id="1768"/>
      <w:bookmarkEnd w:id="1769"/>
      <w:bookmarkEnd w:id="1770"/>
      <w:bookmarkEnd w:id="1771"/>
      <w:bookmarkEnd w:id="1772"/>
      <w:bookmarkEnd w:id="1773"/>
      <w:r w:rsidRPr="00A457E1">
        <w:t>Subsidy</w:t>
      </w:r>
      <w:r>
        <w:t xml:space="preserve"> Distribution</w:t>
      </w:r>
      <w:bookmarkEnd w:id="1774"/>
    </w:p>
    <w:p w:rsidR="00DE6A3A" w:rsidRPr="00996106" w:rsidRDefault="00F82FCD" w:rsidP="00AA45DE">
      <w:pPr>
        <w:pStyle w:val="Hdg3paragraphdeb"/>
        <w:ind w:right="0"/>
      </w:pPr>
      <w:r w:rsidRPr="009306B2">
        <w:t>Scholarship Subsidies may be funded by a contributing center pricing gr</w:t>
      </w:r>
      <w:r w:rsidR="009306B2" w:rsidRPr="009306B2">
        <w:t>oup for the use in one or more cores</w:t>
      </w:r>
      <w:r w:rsidRPr="009306B2">
        <w:t xml:space="preserve">.  The  </w:t>
      </w:r>
      <w:r w:rsidR="00B01EBF" w:rsidRPr="009306B2">
        <w:t>Contributing</w:t>
      </w:r>
      <w:r w:rsidRPr="009306B2">
        <w:t xml:space="preserve"> Center Administrator distributes the allocated funds to associated PIs per core.  The PI is pro</w:t>
      </w:r>
      <w:r w:rsidR="009306B2" w:rsidRPr="009306B2">
        <w:t>vided with a Scholarship N</w:t>
      </w:r>
      <w:r w:rsidRPr="009306B2">
        <w:t>umber with a specified spending limit granting 100% subsidy. Each collection of Scholarship Subsidies belong</w:t>
      </w:r>
      <w:r w:rsidR="009306B2" w:rsidRPr="009306B2">
        <w:t>s</w:t>
      </w:r>
      <w:r w:rsidRPr="009306B2">
        <w:t xml:space="preserve"> to a Scholarship Period.  Multiple periods may be active at one time.  Contact the OOR to add periods</w:t>
      </w:r>
      <w:r w:rsidR="009306B2">
        <w:t xml:space="preserve"> and/or funding</w:t>
      </w:r>
      <w:r w:rsidRPr="009306B2">
        <w:t xml:space="preserve"> if needed.  </w:t>
      </w:r>
      <w:r w:rsidR="00DE6A3A" w:rsidRPr="00996106">
        <w:t>This fu</w:t>
      </w:r>
      <w:r w:rsidR="00A457E1" w:rsidRPr="00996106">
        <w:t xml:space="preserve">nction allows the user to view the </w:t>
      </w:r>
      <w:r w:rsidR="00A457E1" w:rsidRPr="00996106">
        <w:rPr>
          <w:b/>
        </w:rPr>
        <w:t>Subsidy Distribution: Periods Selection</w:t>
      </w:r>
      <w:r w:rsidR="00A457E1" w:rsidRPr="00996106">
        <w:t xml:space="preserve"> screen</w:t>
      </w:r>
      <w:r w:rsidR="00C42742" w:rsidRPr="00996106">
        <w:t>. The screen</w:t>
      </w:r>
      <w:r w:rsidR="00282667" w:rsidRPr="00996106">
        <w:t xml:space="preserve"> </w:t>
      </w:r>
      <w:r w:rsidR="001F6A3E" w:rsidRPr="00996106">
        <w:t>displays the</w:t>
      </w:r>
      <w:r w:rsidR="004801C3" w:rsidRPr="00996106">
        <w:t xml:space="preserve"> </w:t>
      </w:r>
      <w:r w:rsidR="009306B2" w:rsidRPr="00996106">
        <w:rPr>
          <w:b/>
        </w:rPr>
        <w:t>Pricing</w:t>
      </w:r>
      <w:r w:rsidR="00A457E1" w:rsidRPr="00996106">
        <w:rPr>
          <w:b/>
        </w:rPr>
        <w:t xml:space="preserve"> Group</w:t>
      </w:r>
      <w:r w:rsidR="00C31A0F" w:rsidRPr="00996106">
        <w:rPr>
          <w:b/>
        </w:rPr>
        <w:t xml:space="preserve"> Name</w:t>
      </w:r>
      <w:r w:rsidR="00C31A0F" w:rsidRPr="00996106">
        <w:t xml:space="preserve"> at the top of the summary.  </w:t>
      </w:r>
      <w:r w:rsidR="00A457E1" w:rsidRPr="00996106">
        <w:t xml:space="preserve">The </w:t>
      </w:r>
      <w:r w:rsidR="00A457E1" w:rsidRPr="00996106">
        <w:rPr>
          <w:b/>
        </w:rPr>
        <w:t xml:space="preserve">Scholarship </w:t>
      </w:r>
      <w:r w:rsidR="00996106" w:rsidRPr="00996106">
        <w:rPr>
          <w:b/>
        </w:rPr>
        <w:t xml:space="preserve">Period </w:t>
      </w:r>
      <w:r w:rsidR="00A457E1" w:rsidRPr="00996106">
        <w:rPr>
          <w:b/>
        </w:rPr>
        <w:t>Name</w:t>
      </w:r>
      <w:r w:rsidR="00A457E1" w:rsidRPr="00996106">
        <w:t xml:space="preserve">, </w:t>
      </w:r>
      <w:r w:rsidR="00A457E1" w:rsidRPr="00996106">
        <w:rPr>
          <w:b/>
        </w:rPr>
        <w:t>Begin Date, End Date</w:t>
      </w:r>
      <w:r w:rsidR="00A457E1" w:rsidRPr="00996106">
        <w:t xml:space="preserve">, </w:t>
      </w:r>
      <w:r w:rsidR="00C42742" w:rsidRPr="00996106">
        <w:rPr>
          <w:b/>
        </w:rPr>
        <w:t>Beginning</w:t>
      </w:r>
      <w:r w:rsidR="00C42742" w:rsidRPr="00996106">
        <w:t xml:space="preserve"> </w:t>
      </w:r>
      <w:r w:rsidR="001F6A3E" w:rsidRPr="00996106">
        <w:rPr>
          <w:b/>
        </w:rPr>
        <w:t xml:space="preserve">Amount, </w:t>
      </w:r>
      <w:r w:rsidR="00A457E1" w:rsidRPr="00996106">
        <w:rPr>
          <w:b/>
        </w:rPr>
        <w:t>Description, Status</w:t>
      </w:r>
      <w:r w:rsidR="001F6A3E" w:rsidRPr="00996106">
        <w:rPr>
          <w:b/>
        </w:rPr>
        <w:t xml:space="preserve">, </w:t>
      </w:r>
      <w:r w:rsidR="00C31A0F" w:rsidRPr="00996106">
        <w:t xml:space="preserve">column </w:t>
      </w:r>
      <w:r w:rsidR="001F6A3E" w:rsidRPr="00996106">
        <w:t>for each core.</w:t>
      </w:r>
      <w:r w:rsidR="004801C3" w:rsidRPr="00996106">
        <w:t xml:space="preserve">  The user can edit</w:t>
      </w:r>
      <w:r w:rsidR="00C31A0F" w:rsidRPr="00996106">
        <w:t xml:space="preserve"> only</w:t>
      </w:r>
      <w:r w:rsidR="004801C3" w:rsidRPr="00996106">
        <w:t xml:space="preserve"> the scholarships which are labeled with</w:t>
      </w:r>
      <w:r w:rsidR="00D858E3" w:rsidRPr="00996106">
        <w:t xml:space="preserve"> </w:t>
      </w:r>
      <w:r w:rsidR="00A457E1" w:rsidRPr="00996106">
        <w:t xml:space="preserve">a </w:t>
      </w:r>
      <w:r w:rsidR="00A457E1" w:rsidRPr="00996106">
        <w:rPr>
          <w:b/>
        </w:rPr>
        <w:t>Cores</w:t>
      </w:r>
      <w:r w:rsidR="00A457E1" w:rsidRPr="00996106">
        <w:t xml:space="preserve"> button at the end of the line item.</w:t>
      </w:r>
      <w:r w:rsidR="00C31A0F" w:rsidRPr="00996106">
        <w:t xml:space="preserve"> </w:t>
      </w:r>
      <w:r w:rsidR="004801C3" w:rsidRPr="00996106">
        <w:t xml:space="preserve"> </w:t>
      </w:r>
    </w:p>
    <w:p w:rsidR="004463EA" w:rsidRPr="00996106" w:rsidRDefault="00DE6A3A" w:rsidP="007C3DC6">
      <w:pPr>
        <w:pStyle w:val="StyleListParagraph10ptBoldText1Justified"/>
        <w:numPr>
          <w:ilvl w:val="0"/>
          <w:numId w:val="72"/>
        </w:numPr>
        <w:ind w:right="0"/>
        <w:rPr>
          <w:color w:val="auto"/>
        </w:rPr>
      </w:pPr>
      <w:r w:rsidRPr="00996106">
        <w:rPr>
          <w:color w:val="auto"/>
        </w:rPr>
        <w:t xml:space="preserve">The </w:t>
      </w:r>
      <w:r w:rsidR="000434FD" w:rsidRPr="00996106">
        <w:rPr>
          <w:color w:val="auto"/>
        </w:rPr>
        <w:t xml:space="preserve">user </w:t>
      </w:r>
      <w:r w:rsidR="0051797A" w:rsidRPr="00996106">
        <w:rPr>
          <w:color w:val="auto"/>
        </w:rPr>
        <w:t>can</w:t>
      </w:r>
      <w:r w:rsidRPr="00996106">
        <w:rPr>
          <w:color w:val="auto"/>
        </w:rPr>
        <w:t xml:space="preserve"> </w:t>
      </w:r>
      <w:r w:rsidR="007D2CB1" w:rsidRPr="00996106">
        <w:rPr>
          <w:color w:val="auto"/>
        </w:rPr>
        <w:t>select</w:t>
      </w:r>
      <w:r w:rsidRPr="00996106">
        <w:rPr>
          <w:color w:val="auto"/>
        </w:rPr>
        <w:t xml:space="preserve"> the </w:t>
      </w:r>
      <w:r w:rsidR="00A457E1" w:rsidRPr="00996106">
        <w:rPr>
          <w:b/>
          <w:color w:val="auto"/>
        </w:rPr>
        <w:t>Cores button</w:t>
      </w:r>
      <w:r w:rsidR="0066196E" w:rsidRPr="00996106">
        <w:rPr>
          <w:color w:val="auto"/>
        </w:rPr>
        <w:t xml:space="preserve"> to </w:t>
      </w:r>
      <w:r w:rsidR="004801C3" w:rsidRPr="00996106">
        <w:rPr>
          <w:color w:val="auto"/>
        </w:rPr>
        <w:t xml:space="preserve">display the </w:t>
      </w:r>
      <w:r w:rsidR="004463EA" w:rsidRPr="00996106">
        <w:rPr>
          <w:b/>
          <w:color w:val="auto"/>
        </w:rPr>
        <w:t xml:space="preserve">Subsidy Distribution: Core Selection </w:t>
      </w:r>
      <w:r w:rsidR="004463EA" w:rsidRPr="00996106">
        <w:rPr>
          <w:color w:val="auto"/>
        </w:rPr>
        <w:t>screen</w:t>
      </w:r>
      <w:r w:rsidRPr="00996106">
        <w:rPr>
          <w:color w:val="auto"/>
        </w:rPr>
        <w:t xml:space="preserve">. </w:t>
      </w:r>
      <w:r w:rsidR="004463EA" w:rsidRPr="00996106">
        <w:rPr>
          <w:color w:val="auto"/>
        </w:rPr>
        <w:t xml:space="preserve"> This screen will display the </w:t>
      </w:r>
      <w:r w:rsidR="004463EA" w:rsidRPr="00996106">
        <w:rPr>
          <w:b/>
          <w:color w:val="auto"/>
        </w:rPr>
        <w:t>Pricing Group</w:t>
      </w:r>
      <w:r w:rsidR="004463EA" w:rsidRPr="00996106">
        <w:rPr>
          <w:color w:val="auto"/>
        </w:rPr>
        <w:t xml:space="preserve"> name, </w:t>
      </w:r>
      <w:r w:rsidR="004463EA" w:rsidRPr="00996106">
        <w:rPr>
          <w:b/>
          <w:color w:val="auto"/>
        </w:rPr>
        <w:t>Period Name, Period Dates, Total to Distribute, Amount Distributed, Amount Remaining to Distribute</w:t>
      </w:r>
      <w:r w:rsidR="004463EA" w:rsidRPr="00996106">
        <w:rPr>
          <w:color w:val="auto"/>
        </w:rPr>
        <w:t xml:space="preserve"> across the top of the page.</w:t>
      </w:r>
    </w:p>
    <w:p w:rsidR="00042D41" w:rsidRPr="00996106" w:rsidRDefault="004463EA" w:rsidP="007C3DC6">
      <w:pPr>
        <w:pStyle w:val="StyleListParagraph10ptBoldText1Justified"/>
        <w:numPr>
          <w:ilvl w:val="0"/>
          <w:numId w:val="72"/>
        </w:numPr>
        <w:ind w:right="0"/>
        <w:rPr>
          <w:b/>
          <w:color w:val="auto"/>
        </w:rPr>
      </w:pPr>
      <w:r w:rsidRPr="00996106">
        <w:rPr>
          <w:color w:val="auto"/>
        </w:rPr>
        <w:t xml:space="preserve">The </w:t>
      </w:r>
      <w:r w:rsidR="00E30851" w:rsidRPr="00996106">
        <w:rPr>
          <w:color w:val="auto"/>
        </w:rPr>
        <w:t>Colum</w:t>
      </w:r>
      <w:r w:rsidRPr="00996106">
        <w:rPr>
          <w:color w:val="auto"/>
        </w:rPr>
        <w:t xml:space="preserve"> headings are </w:t>
      </w:r>
      <w:r w:rsidRPr="00996106">
        <w:rPr>
          <w:b/>
          <w:color w:val="auto"/>
        </w:rPr>
        <w:t xml:space="preserve">Core Name, Total Amount, Amount Distributed, Amount to Distribute, Start Date and End Date.  </w:t>
      </w:r>
    </w:p>
    <w:p w:rsidR="00042D41" w:rsidRPr="00996106" w:rsidRDefault="004463EA" w:rsidP="007C3DC6">
      <w:pPr>
        <w:pStyle w:val="StyleListParagraph10ptBoldText1Justified"/>
        <w:numPr>
          <w:ilvl w:val="0"/>
          <w:numId w:val="72"/>
        </w:numPr>
        <w:ind w:right="0"/>
        <w:rPr>
          <w:color w:val="auto"/>
        </w:rPr>
      </w:pPr>
      <w:r w:rsidRPr="00996106">
        <w:rPr>
          <w:color w:val="auto"/>
        </w:rPr>
        <w:t xml:space="preserve">Each line item will have a </w:t>
      </w:r>
      <w:r w:rsidRPr="00996106">
        <w:rPr>
          <w:b/>
          <w:color w:val="auto"/>
        </w:rPr>
        <w:t>Distribute to PI</w:t>
      </w:r>
      <w:r w:rsidRPr="00996106">
        <w:rPr>
          <w:color w:val="auto"/>
        </w:rPr>
        <w:t xml:space="preserve"> button. Selecting this button will display the </w:t>
      </w:r>
      <w:r w:rsidRPr="00996106">
        <w:rPr>
          <w:b/>
          <w:color w:val="auto"/>
        </w:rPr>
        <w:t xml:space="preserve">Subsidy Distrubtion:Scholarship Maintenance </w:t>
      </w:r>
      <w:r w:rsidRPr="00996106">
        <w:rPr>
          <w:color w:val="auto"/>
        </w:rPr>
        <w:t xml:space="preserve">screen.   This screen will show the </w:t>
      </w:r>
      <w:r w:rsidR="004073BB" w:rsidRPr="00996106">
        <w:rPr>
          <w:color w:val="auto"/>
        </w:rPr>
        <w:t xml:space="preserve">columns </w:t>
      </w:r>
      <w:r w:rsidRPr="00996106">
        <w:rPr>
          <w:b/>
          <w:color w:val="auto"/>
        </w:rPr>
        <w:t>Price Group Name</w:t>
      </w:r>
      <w:r w:rsidR="004073BB" w:rsidRPr="00996106">
        <w:rPr>
          <w:color w:val="auto"/>
        </w:rPr>
        <w:t xml:space="preserve">, </w:t>
      </w:r>
      <w:r w:rsidR="004073BB" w:rsidRPr="00996106">
        <w:rPr>
          <w:b/>
          <w:color w:val="auto"/>
        </w:rPr>
        <w:t xml:space="preserve">Amount, Amount Distributed, Amount to </w:t>
      </w:r>
      <w:r w:rsidR="00E30851" w:rsidRPr="00996106">
        <w:rPr>
          <w:b/>
          <w:color w:val="auto"/>
        </w:rPr>
        <w:t>Distribute</w:t>
      </w:r>
      <w:r w:rsidR="004073BB" w:rsidRPr="00996106">
        <w:rPr>
          <w:b/>
          <w:color w:val="auto"/>
        </w:rPr>
        <w:t>, Beg</w:t>
      </w:r>
      <w:r w:rsidR="00996106" w:rsidRPr="00996106">
        <w:rPr>
          <w:b/>
          <w:color w:val="auto"/>
        </w:rPr>
        <w:t>inning</w:t>
      </w:r>
      <w:r w:rsidR="004073BB" w:rsidRPr="00996106">
        <w:rPr>
          <w:b/>
          <w:color w:val="auto"/>
        </w:rPr>
        <w:t xml:space="preserve"> Date, </w:t>
      </w:r>
      <w:r w:rsidR="00996106" w:rsidRPr="00996106">
        <w:rPr>
          <w:color w:val="auto"/>
        </w:rPr>
        <w:t xml:space="preserve">and </w:t>
      </w:r>
      <w:r w:rsidR="004073BB" w:rsidRPr="00996106">
        <w:rPr>
          <w:b/>
          <w:color w:val="auto"/>
        </w:rPr>
        <w:t>End Date</w:t>
      </w:r>
      <w:r w:rsidR="004073BB" w:rsidRPr="00996106">
        <w:rPr>
          <w:color w:val="auto"/>
        </w:rPr>
        <w:t xml:space="preserve">.  The user can enter the Amount to distribute for each line item.  Select the </w:t>
      </w:r>
      <w:r w:rsidR="004073BB" w:rsidRPr="00996106">
        <w:rPr>
          <w:b/>
          <w:color w:val="auto"/>
        </w:rPr>
        <w:t>Save</w:t>
      </w:r>
      <w:r w:rsidR="004073BB" w:rsidRPr="00996106">
        <w:rPr>
          <w:color w:val="auto"/>
        </w:rPr>
        <w:t xml:space="preserve"> button to save the entries or </w:t>
      </w:r>
      <w:r w:rsidR="004073BB" w:rsidRPr="00996106">
        <w:rPr>
          <w:b/>
          <w:color w:val="auto"/>
        </w:rPr>
        <w:t>Cancel</w:t>
      </w:r>
      <w:r w:rsidR="004073BB" w:rsidRPr="00996106">
        <w:rPr>
          <w:color w:val="auto"/>
        </w:rPr>
        <w:t xml:space="preserve"> button to return to the previous page. </w:t>
      </w:r>
    </w:p>
    <w:p w:rsidR="007D1180" w:rsidRPr="007D1180" w:rsidRDefault="007D1180" w:rsidP="004F5EBD">
      <w:pPr>
        <w:pStyle w:val="Hdg3Deb"/>
      </w:pPr>
      <w:bookmarkStart w:id="1775" w:name="_Toc410910338"/>
      <w:r w:rsidRPr="007D1180">
        <w:t>Subsidy Billing Number Selection</w:t>
      </w:r>
      <w:bookmarkEnd w:id="1775"/>
    </w:p>
    <w:p w:rsidR="007D1180" w:rsidRPr="005817C1" w:rsidRDefault="007D1180" w:rsidP="007D1180">
      <w:pPr>
        <w:pStyle w:val="Hdg3paragraphdeb"/>
        <w:ind w:right="0"/>
        <w:rPr>
          <w:color w:val="FF0000"/>
        </w:rPr>
      </w:pPr>
      <w:r w:rsidRPr="00996106">
        <w:rPr>
          <w:color w:val="auto"/>
        </w:rPr>
        <w:t xml:space="preserve">This </w:t>
      </w:r>
      <w:r w:rsidR="00282667" w:rsidRPr="00996106">
        <w:rPr>
          <w:color w:val="auto"/>
        </w:rPr>
        <w:t xml:space="preserve">function allows the user to view the </w:t>
      </w:r>
      <w:r w:rsidR="00282667" w:rsidRPr="00996106">
        <w:rPr>
          <w:b/>
          <w:color w:val="auto"/>
        </w:rPr>
        <w:t>Contributing Center Maintenance – PI Selection</w:t>
      </w:r>
      <w:r w:rsidR="00282667" w:rsidRPr="00996106">
        <w:rPr>
          <w:color w:val="auto"/>
        </w:rPr>
        <w:t xml:space="preserve"> screen. </w:t>
      </w:r>
      <w:r w:rsidR="005817C1" w:rsidRPr="00996106">
        <w:rPr>
          <w:color w:val="auto"/>
        </w:rPr>
        <w:t xml:space="preserve"> The user can select a s</w:t>
      </w:r>
      <w:r w:rsidR="00593117">
        <w:rPr>
          <w:color w:val="auto"/>
        </w:rPr>
        <w:t>pecific PI</w:t>
      </w:r>
      <w:r w:rsidR="005817C1" w:rsidRPr="00996106">
        <w:rPr>
          <w:color w:val="auto"/>
        </w:rPr>
        <w:t xml:space="preserve"> </w:t>
      </w:r>
      <w:r w:rsidR="00593117">
        <w:rPr>
          <w:color w:val="auto"/>
        </w:rPr>
        <w:t xml:space="preserve">by </w:t>
      </w:r>
      <w:r w:rsidR="005817C1" w:rsidRPr="00996106">
        <w:rPr>
          <w:color w:val="auto"/>
        </w:rPr>
        <w:t>entering the last name of the PI</w:t>
      </w:r>
      <w:r w:rsidR="00593117">
        <w:rPr>
          <w:color w:val="auto"/>
        </w:rPr>
        <w:t xml:space="preserve"> and select the Search button</w:t>
      </w:r>
      <w:r w:rsidR="005817C1" w:rsidRPr="00996106">
        <w:rPr>
          <w:color w:val="auto"/>
        </w:rPr>
        <w:t xml:space="preserve">.  </w:t>
      </w:r>
      <w:r w:rsidR="00593117">
        <w:rPr>
          <w:color w:val="auto"/>
        </w:rPr>
        <w:t xml:space="preserve"> Select the PI Name from the list (if more than one is shown) </w:t>
      </w:r>
      <w:r w:rsidR="005817C1" w:rsidRPr="00996106">
        <w:rPr>
          <w:color w:val="auto"/>
        </w:rPr>
        <w:t>Then select</w:t>
      </w:r>
      <w:r w:rsidRPr="00996106">
        <w:rPr>
          <w:color w:val="auto"/>
        </w:rPr>
        <w:t xml:space="preserve"> </w:t>
      </w:r>
      <w:r w:rsidR="005817C1" w:rsidRPr="00996106">
        <w:rPr>
          <w:color w:val="auto"/>
        </w:rPr>
        <w:t xml:space="preserve">the </w:t>
      </w:r>
      <w:r w:rsidR="005817C1" w:rsidRPr="00996106">
        <w:rPr>
          <w:b/>
          <w:color w:val="auto"/>
        </w:rPr>
        <w:t>Submit</w:t>
      </w:r>
      <w:r w:rsidR="005817C1" w:rsidRPr="00996106">
        <w:rPr>
          <w:color w:val="auto"/>
        </w:rPr>
        <w:t xml:space="preserve"> button to display the </w:t>
      </w:r>
      <w:r w:rsidR="005817C1" w:rsidRPr="00996106">
        <w:rPr>
          <w:b/>
          <w:color w:val="auto"/>
        </w:rPr>
        <w:t>Contributing Center Maintenance-Billing Number Selection</w:t>
      </w:r>
      <w:r w:rsidR="005817C1" w:rsidRPr="00996106">
        <w:rPr>
          <w:color w:val="auto"/>
        </w:rPr>
        <w:t xml:space="preserve"> screen.  This will display the PI Name; Billing Number(s) associated to the PI and the Short description</w:t>
      </w:r>
      <w:r w:rsidR="005817C1" w:rsidRPr="005817C1">
        <w:rPr>
          <w:color w:val="FF0000"/>
        </w:rPr>
        <w:t xml:space="preserve">.   </w:t>
      </w:r>
      <w:r w:rsidR="00630E69" w:rsidRPr="00996106">
        <w:rPr>
          <w:color w:val="auto"/>
        </w:rPr>
        <w:t>At the end o</w:t>
      </w:r>
      <w:r w:rsidR="00593117">
        <w:rPr>
          <w:color w:val="auto"/>
        </w:rPr>
        <w:t xml:space="preserve">f each line item is a check box, the user will place a check mark in the box to select the billing number.  ***NOTE: There is a message that </w:t>
      </w:r>
      <w:r w:rsidR="00996106" w:rsidRPr="00996106">
        <w:rPr>
          <w:color w:val="auto"/>
        </w:rPr>
        <w:t xml:space="preserve">states: </w:t>
      </w:r>
      <w:r w:rsidR="00996106" w:rsidRPr="00996106">
        <w:rPr>
          <w:i/>
          <w:color w:val="auto"/>
        </w:rPr>
        <w:t xml:space="preserve">"If there are Billing Numbers you feel should be associated to this PI, that are not listed above, please send an email to </w:t>
      </w:r>
      <w:hyperlink r:id="rId51" w:history="1">
        <w:r w:rsidR="00996106" w:rsidRPr="00996106">
          <w:rPr>
            <w:rStyle w:val="Hyperlink"/>
            <w:rFonts w:ascii="Calibri" w:hAnsi="Calibri"/>
            <w:i/>
            <w:color w:val="auto"/>
          </w:rPr>
          <w:t>xxxxxx.xxxx@xxxxx</w:t>
        </w:r>
      </w:hyperlink>
      <w:r w:rsidR="00996106" w:rsidRPr="00996106">
        <w:rPr>
          <w:i/>
          <w:color w:val="auto"/>
        </w:rPr>
        <w:t xml:space="preserve">. Containing the Principal Investigator, Billing Number, and Short description of the grant”  </w:t>
      </w:r>
      <w:r w:rsidR="00996106" w:rsidRPr="00996106">
        <w:rPr>
          <w:color w:val="auto"/>
        </w:rPr>
        <w:t xml:space="preserve">  The user will select the </w:t>
      </w:r>
      <w:r w:rsidR="00996106" w:rsidRPr="00996106">
        <w:rPr>
          <w:b/>
          <w:color w:val="auto"/>
        </w:rPr>
        <w:t>Submit</w:t>
      </w:r>
      <w:r w:rsidR="00996106" w:rsidRPr="00996106">
        <w:rPr>
          <w:color w:val="auto"/>
        </w:rPr>
        <w:t xml:space="preserve"> button to save the edits or the </w:t>
      </w:r>
      <w:r w:rsidR="00996106" w:rsidRPr="00996106">
        <w:rPr>
          <w:b/>
          <w:color w:val="auto"/>
        </w:rPr>
        <w:t>Return</w:t>
      </w:r>
      <w:r w:rsidR="00996106" w:rsidRPr="00996106">
        <w:rPr>
          <w:color w:val="auto"/>
        </w:rPr>
        <w:t xml:space="preserve"> button to return to the previous screen without making any changes.  </w:t>
      </w:r>
    </w:p>
    <w:p w:rsidR="00F81EF4" w:rsidRDefault="004801C3" w:rsidP="004F5EBD">
      <w:pPr>
        <w:pStyle w:val="Hdg3Deb"/>
      </w:pPr>
      <w:bookmarkStart w:id="1776" w:name="_Toc410910339"/>
      <w:r w:rsidRPr="004801C3">
        <w:t>User</w:t>
      </w:r>
      <w:bookmarkEnd w:id="1776"/>
      <w:r w:rsidR="004E717B">
        <w:t xml:space="preserve">   </w:t>
      </w:r>
      <w:r w:rsidRPr="004801C3">
        <w:t xml:space="preserve"> </w:t>
      </w:r>
    </w:p>
    <w:p w:rsidR="000D4B13" w:rsidRDefault="004801C3" w:rsidP="000D4B13">
      <w:pPr>
        <w:pStyle w:val="Hdg3paragraphdeb"/>
        <w:ind w:right="0"/>
      </w:pPr>
      <w:r w:rsidRPr="004801C3">
        <w:t xml:space="preserve">This function allows the Center Administrator of Contributing Centers to </w:t>
      </w:r>
      <w:r w:rsidR="009D21DB" w:rsidRPr="000D4B13">
        <w:rPr>
          <w:color w:val="auto"/>
        </w:rPr>
        <w:t>view</w:t>
      </w:r>
      <w:r w:rsidRPr="004801C3">
        <w:t xml:space="preserve"> his or her own user information.  As well as their personal information, the user will be able to see the user roles assigned to them, the </w:t>
      </w:r>
      <w:r w:rsidR="00D858E3">
        <w:t>c</w:t>
      </w:r>
      <w:r w:rsidR="00D858E3" w:rsidRPr="004801C3">
        <w:t xml:space="preserve">ores </w:t>
      </w:r>
      <w:r w:rsidRPr="004801C3">
        <w:t xml:space="preserve">associated to them and the Lab Mgr/Assistants associated with them.    </w:t>
      </w:r>
      <w:r w:rsidR="009D21DB">
        <w:t xml:space="preserve"> </w:t>
      </w:r>
    </w:p>
    <w:p w:rsidR="00042D41" w:rsidRDefault="004801C3" w:rsidP="007C3DC6">
      <w:pPr>
        <w:pStyle w:val="Hdg3paragraphdeb"/>
        <w:numPr>
          <w:ilvl w:val="0"/>
          <w:numId w:val="279"/>
        </w:numPr>
        <w:ind w:right="0"/>
      </w:pPr>
      <w:r w:rsidRPr="004801C3">
        <w:t xml:space="preserve">Ability to </w:t>
      </w:r>
      <w:r w:rsidR="00862D28" w:rsidRPr="004801C3">
        <w:t>receive or</w:t>
      </w:r>
      <w:r w:rsidRPr="004801C3">
        <w:t xml:space="preserve"> not to receive </w:t>
      </w:r>
      <w:r w:rsidR="00D858E3">
        <w:t>r</w:t>
      </w:r>
      <w:r w:rsidR="00D858E3" w:rsidRPr="004801C3">
        <w:t xml:space="preserve">eservation </w:t>
      </w:r>
      <w:r w:rsidRPr="004801C3">
        <w:t>emails by selecting on the drop-down menu and selecting one of the following:   E-mail with vCal; Standard E-mail or No E-mail</w:t>
      </w:r>
      <w:r w:rsidR="008E66ED">
        <w:t>.</w:t>
      </w:r>
    </w:p>
    <w:p w:rsidR="00042D41" w:rsidRDefault="004801C3" w:rsidP="007C3DC6">
      <w:pPr>
        <w:pStyle w:val="StyleListParagraph10ptBoldText1Justified"/>
        <w:numPr>
          <w:ilvl w:val="0"/>
          <w:numId w:val="70"/>
        </w:numPr>
        <w:ind w:left="1440" w:right="0"/>
      </w:pPr>
      <w:r w:rsidRPr="004801C3">
        <w:t xml:space="preserve">The user can change his password by selecting the </w:t>
      </w:r>
      <w:r w:rsidRPr="004801C3">
        <w:rPr>
          <w:b/>
        </w:rPr>
        <w:t>Password</w:t>
      </w:r>
      <w:r w:rsidRPr="004801C3">
        <w:t xml:space="preserve"> button </w:t>
      </w:r>
      <w:r w:rsidR="00D26BF6">
        <w:t>displayed</w:t>
      </w:r>
      <w:r w:rsidR="00D26BF6" w:rsidRPr="004801C3">
        <w:t xml:space="preserve"> </w:t>
      </w:r>
      <w:r w:rsidRPr="004801C3">
        <w:t>on the right hand side of screen to open the Password Maintenance</w:t>
      </w:r>
      <w:r w:rsidR="003A37F8">
        <w:t xml:space="preserve"> </w:t>
      </w:r>
      <w:r w:rsidRPr="004801C3">
        <w:t xml:space="preserve">screen.    Here the user can enter a </w:t>
      </w:r>
      <w:r w:rsidR="00D858E3">
        <w:t>p</w:t>
      </w:r>
      <w:r w:rsidR="00D858E3" w:rsidRPr="004801C3">
        <w:t xml:space="preserve">assword </w:t>
      </w:r>
      <w:r w:rsidRPr="004801C3">
        <w:t xml:space="preserve">followed by the Confirm Password and then selecting </w:t>
      </w:r>
      <w:r w:rsidRPr="004801C3">
        <w:rPr>
          <w:b/>
        </w:rPr>
        <w:t>Update Password</w:t>
      </w:r>
      <w:r w:rsidRPr="004801C3">
        <w:t xml:space="preserve"> button will save the new information and return to the Center Administrator of Con</w:t>
      </w:r>
      <w:r w:rsidR="008E66ED">
        <w:t xml:space="preserve">tributing Centers </w:t>
      </w:r>
      <w:r w:rsidR="00397083">
        <w:t>portal</w:t>
      </w:r>
      <w:r w:rsidR="008E66ED">
        <w:t xml:space="preserve"> screen.</w:t>
      </w:r>
    </w:p>
    <w:p w:rsidR="00042D41" w:rsidRDefault="004801C3" w:rsidP="007C3DC6">
      <w:pPr>
        <w:pStyle w:val="StyleListParagraph10ptBoldText1Justified"/>
        <w:numPr>
          <w:ilvl w:val="0"/>
          <w:numId w:val="70"/>
        </w:numPr>
        <w:ind w:left="1440" w:right="0"/>
      </w:pPr>
      <w:r w:rsidRPr="004801C3">
        <w:t xml:space="preserve">The user can also select </w:t>
      </w:r>
      <w:r w:rsidRPr="004801C3">
        <w:rPr>
          <w:b/>
        </w:rPr>
        <w:t>Cancel</w:t>
      </w:r>
      <w:r w:rsidRPr="004801C3">
        <w:t xml:space="preserve"> if no password changes are needed </w:t>
      </w:r>
      <w:r w:rsidR="003A37F8">
        <w:t>and will be</w:t>
      </w:r>
      <w:r w:rsidRPr="004801C3">
        <w:t xml:space="preserve"> returned to the </w:t>
      </w:r>
      <w:r w:rsidR="00397083">
        <w:t>portal</w:t>
      </w:r>
      <w:r w:rsidRPr="004801C3">
        <w:t xml:space="preserve"> screen</w:t>
      </w:r>
      <w:r w:rsidR="008E66ED">
        <w:t>.</w:t>
      </w:r>
      <w:r w:rsidRPr="004801C3">
        <w:t xml:space="preserve">  </w:t>
      </w:r>
    </w:p>
    <w:p w:rsidR="002221E7" w:rsidRDefault="00FB1FB4" w:rsidP="007D39D2">
      <w:pPr>
        <w:pStyle w:val="StyleListParagraph10ptBoldText1Justified"/>
        <w:ind w:right="0"/>
        <w:rPr>
          <w:b/>
        </w:rPr>
      </w:pPr>
      <w:r>
        <w:rPr>
          <w:b/>
        </w:rPr>
        <w:t>***</w:t>
      </w:r>
      <w:r w:rsidR="00F81EF4" w:rsidRPr="00127D94">
        <w:rPr>
          <w:b/>
        </w:rPr>
        <w:t xml:space="preserve">NOTE:  Any other user information that needs to be updated must be done so through the </w:t>
      </w:r>
      <w:r w:rsidR="00AE02DC">
        <w:rPr>
          <w:b/>
        </w:rPr>
        <w:t>OOR</w:t>
      </w:r>
    </w:p>
    <w:p w:rsidR="00EA0E2A" w:rsidRDefault="00FB308E" w:rsidP="00304344">
      <w:pPr>
        <w:pStyle w:val="Hdg2Deb"/>
      </w:pPr>
      <w:bookmarkStart w:id="1777" w:name="_Toc303077520"/>
      <w:bookmarkStart w:id="1778" w:name="_Toc303084539"/>
      <w:bookmarkStart w:id="1779" w:name="_Toc410910340"/>
      <w:bookmarkEnd w:id="1777"/>
      <w:bookmarkEnd w:id="1778"/>
      <w:r w:rsidRPr="005A6117">
        <w:t>Reports</w:t>
      </w:r>
      <w:r w:rsidRPr="00BE312B">
        <w:t xml:space="preserve"> Menu</w:t>
      </w:r>
      <w:bookmarkStart w:id="1780" w:name="_Toc299705245"/>
      <w:bookmarkStart w:id="1781" w:name="_Toc299962781"/>
      <w:bookmarkStart w:id="1782" w:name="_Toc299972274"/>
      <w:bookmarkStart w:id="1783" w:name="_Toc299972840"/>
      <w:bookmarkStart w:id="1784" w:name="_Toc300138360"/>
      <w:bookmarkStart w:id="1785" w:name="_Toc300139019"/>
      <w:bookmarkStart w:id="1786" w:name="_Toc300139617"/>
      <w:bookmarkStart w:id="1787" w:name="_Toc300140238"/>
      <w:bookmarkStart w:id="1788" w:name="_Toc300140901"/>
      <w:bookmarkStart w:id="1789" w:name="_Toc300143019"/>
      <w:bookmarkStart w:id="1790" w:name="_Toc300143813"/>
      <w:bookmarkStart w:id="1791" w:name="_Toc301847495"/>
      <w:bookmarkStart w:id="1792" w:name="_Toc301853977"/>
      <w:bookmarkStart w:id="1793" w:name="_Toc302383334"/>
      <w:bookmarkStart w:id="1794" w:name="_Toc302481488"/>
      <w:bookmarkStart w:id="1795" w:name="_Toc302482573"/>
      <w:bookmarkStart w:id="1796" w:name="_Toc303073421"/>
      <w:bookmarkStart w:id="1797" w:name="_Toc303074452"/>
      <w:bookmarkStart w:id="1798" w:name="_Toc303075481"/>
      <w:bookmarkStart w:id="1799" w:name="_Toc303076503"/>
      <w:bookmarkStart w:id="1800" w:name="_Toc303077523"/>
      <w:bookmarkStart w:id="1801" w:name="_Toc303084542"/>
      <w:bookmarkStart w:id="1802" w:name="_Toc303152153"/>
      <w:bookmarkStart w:id="1803" w:name="_Toc303596833"/>
      <w:bookmarkStart w:id="1804" w:name="_Toc303152154"/>
      <w:bookmarkStart w:id="1805" w:name="_Toc303596834"/>
      <w:bookmarkStart w:id="1806" w:name="_Toc303152155"/>
      <w:bookmarkStart w:id="1807" w:name="_Toc303596835"/>
      <w:bookmarkStart w:id="1808" w:name="_Toc238971120"/>
      <w:bookmarkStart w:id="1809" w:name="_Toc286816344"/>
      <w:bookmarkStart w:id="1810" w:name="_Toc286822617"/>
      <w:bookmarkStart w:id="1811" w:name="_Toc286846357"/>
      <w:bookmarkEnd w:id="1760"/>
      <w:bookmarkEnd w:id="1761"/>
      <w:bookmarkEnd w:id="1762"/>
      <w:bookmarkEnd w:id="1763"/>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779"/>
    </w:p>
    <w:bookmarkEnd w:id="1808"/>
    <w:bookmarkEnd w:id="1809"/>
    <w:bookmarkEnd w:id="1810"/>
    <w:bookmarkEnd w:id="1811"/>
    <w:p w:rsidR="004C1073" w:rsidRDefault="00944C04" w:rsidP="004F5EBD">
      <w:pPr>
        <w:pStyle w:val="Hdg3Deb"/>
      </w:pPr>
      <w:r>
        <w:fldChar w:fldCharType="begin"/>
      </w:r>
      <w:r>
        <w:instrText xml:space="preserve"> HYPERLINK  \l "OORContributingCenterMemberreport" </w:instrText>
      </w:r>
      <w:r>
        <w:fldChar w:fldCharType="separate"/>
      </w:r>
      <w:bookmarkStart w:id="1812" w:name="_Toc410910341"/>
      <w:r w:rsidR="00FB308E" w:rsidRPr="00944C04">
        <w:rPr>
          <w:rStyle w:val="Hyperlink"/>
        </w:rPr>
        <w:t>Contributing Center Member</w:t>
      </w:r>
      <w:bookmarkEnd w:id="1812"/>
      <w:r>
        <w:fldChar w:fldCharType="end"/>
      </w:r>
    </w:p>
    <w:p w:rsidR="00EE7100" w:rsidRPr="00386C62" w:rsidRDefault="00EE7100" w:rsidP="00473910">
      <w:pPr>
        <w:pStyle w:val="Hdg3paragraphdeb"/>
        <w:rPr>
          <w:sz w:val="16"/>
          <w:szCs w:val="16"/>
        </w:rPr>
      </w:pPr>
    </w:p>
    <w:p w:rsidR="001732EF" w:rsidRDefault="002B1DF4" w:rsidP="004F5EBD">
      <w:pPr>
        <w:pStyle w:val="Hdg3Deb"/>
      </w:pPr>
      <w:hyperlink w:anchor="OORCoPayreport" w:history="1">
        <w:bookmarkStart w:id="1813" w:name="_Toc410910342"/>
        <w:r w:rsidR="00F80DF7" w:rsidRPr="001732EF">
          <w:rPr>
            <w:rStyle w:val="Hyperlink"/>
            <w:rFonts w:cstheme="minorHAnsi"/>
          </w:rPr>
          <w:t>CoPay Reports</w:t>
        </w:r>
        <w:bookmarkEnd w:id="1813"/>
        <w:r w:rsidR="0020532F" w:rsidRPr="001732EF">
          <w:rPr>
            <w:rStyle w:val="Hyperlink"/>
            <w:rFonts w:cstheme="minorHAnsi"/>
          </w:rPr>
          <w:t xml:space="preserve">  </w:t>
        </w:r>
      </w:hyperlink>
    </w:p>
    <w:p w:rsidR="00173274" w:rsidRPr="00173274" w:rsidRDefault="0020532F" w:rsidP="007C3DC6">
      <w:pPr>
        <w:pStyle w:val="ListParagraph"/>
        <w:numPr>
          <w:ilvl w:val="0"/>
          <w:numId w:val="111"/>
        </w:numPr>
        <w:ind w:left="1440" w:right="0"/>
        <w:rPr>
          <w:b/>
        </w:rPr>
      </w:pPr>
      <w:r w:rsidRPr="001732EF">
        <w:rPr>
          <w:sz w:val="16"/>
          <w:szCs w:val="16"/>
        </w:rPr>
        <w:t xml:space="preserve"> </w:t>
      </w:r>
      <w:r w:rsidR="00173274">
        <w:rPr>
          <w:rFonts w:cs="Times New Roman"/>
          <w:b/>
        </w:rPr>
        <w:t xml:space="preserve">By Core by PI </w:t>
      </w:r>
    </w:p>
    <w:p w:rsidR="00173274" w:rsidRPr="00173274" w:rsidRDefault="00173274" w:rsidP="007C3DC6">
      <w:pPr>
        <w:pStyle w:val="ListParagraph"/>
        <w:numPr>
          <w:ilvl w:val="0"/>
          <w:numId w:val="111"/>
        </w:numPr>
        <w:ind w:left="1440" w:right="0"/>
        <w:rPr>
          <w:b/>
        </w:rPr>
      </w:pPr>
      <w:r>
        <w:rPr>
          <w:rFonts w:cs="Times New Roman"/>
          <w:b/>
        </w:rPr>
        <w:t>By Contributing Center</w:t>
      </w:r>
    </w:p>
    <w:p w:rsidR="00173274" w:rsidRPr="00173274" w:rsidRDefault="00173274" w:rsidP="007C3DC6">
      <w:pPr>
        <w:pStyle w:val="ListParagraph"/>
        <w:numPr>
          <w:ilvl w:val="0"/>
          <w:numId w:val="111"/>
        </w:numPr>
        <w:ind w:left="1440" w:right="0"/>
        <w:rPr>
          <w:b/>
        </w:rPr>
      </w:pPr>
      <w:r>
        <w:rPr>
          <w:rFonts w:cs="Times New Roman"/>
          <w:b/>
        </w:rPr>
        <w:t xml:space="preserve">By PI </w:t>
      </w:r>
    </w:p>
    <w:p w:rsidR="00173274" w:rsidRDefault="00173274" w:rsidP="007C3DC6">
      <w:pPr>
        <w:pStyle w:val="ListParagraph"/>
        <w:numPr>
          <w:ilvl w:val="0"/>
          <w:numId w:val="111"/>
        </w:numPr>
        <w:ind w:left="1440" w:right="0"/>
        <w:rPr>
          <w:b/>
        </w:rPr>
      </w:pPr>
      <w:r>
        <w:rPr>
          <w:rFonts w:cs="Times New Roman"/>
          <w:b/>
        </w:rPr>
        <w:t>CoPay Discount Percentage</w:t>
      </w:r>
    </w:p>
    <w:p w:rsidR="00473910" w:rsidRPr="00173274" w:rsidRDefault="00173274" w:rsidP="007C3DC6">
      <w:pPr>
        <w:pStyle w:val="ListParagraph"/>
        <w:numPr>
          <w:ilvl w:val="0"/>
          <w:numId w:val="111"/>
        </w:numPr>
        <w:ind w:left="1440" w:right="0"/>
        <w:rPr>
          <w:sz w:val="16"/>
          <w:szCs w:val="16"/>
        </w:rPr>
      </w:pPr>
      <w:r w:rsidRPr="00173274">
        <w:rPr>
          <w:rFonts w:cs="Times New Roman"/>
          <w:b/>
        </w:rPr>
        <w:t>CoPay Contributing Center History</w:t>
      </w:r>
    </w:p>
    <w:p w:rsidR="009F00BF" w:rsidRPr="003B5181" w:rsidRDefault="002B1DF4" w:rsidP="004F5EBD">
      <w:pPr>
        <w:pStyle w:val="Hdg3Deb"/>
      </w:pPr>
      <w:hyperlink w:anchor="OORinvoicereports" w:history="1">
        <w:bookmarkStart w:id="1814" w:name="_Toc410910343"/>
        <w:r w:rsidR="00FB308E" w:rsidRPr="0076313B">
          <w:rPr>
            <w:rStyle w:val="Hyperlink"/>
            <w:rFonts w:cstheme="minorHAnsi"/>
          </w:rPr>
          <w:t>Invoice Reports</w:t>
        </w:r>
        <w:bookmarkStart w:id="1815" w:name="_Toc300143043"/>
        <w:bookmarkStart w:id="1816" w:name="_Toc300143837"/>
        <w:bookmarkStart w:id="1817" w:name="_Toc301847519"/>
        <w:bookmarkStart w:id="1818" w:name="_Toc301854015"/>
        <w:bookmarkStart w:id="1819" w:name="_Toc302383384"/>
        <w:bookmarkStart w:id="1820" w:name="_Toc302481545"/>
        <w:bookmarkStart w:id="1821" w:name="_Toc302482630"/>
        <w:bookmarkStart w:id="1822" w:name="_Toc303073478"/>
        <w:bookmarkStart w:id="1823" w:name="_Toc303074509"/>
        <w:bookmarkStart w:id="1824" w:name="_Toc303075538"/>
        <w:bookmarkStart w:id="1825" w:name="_Toc303076560"/>
        <w:bookmarkStart w:id="1826" w:name="_Toc303077582"/>
        <w:bookmarkStart w:id="1827" w:name="_Toc303084601"/>
        <w:bookmarkStart w:id="1828" w:name="_Toc300143044"/>
        <w:bookmarkStart w:id="1829" w:name="_Toc300143838"/>
        <w:bookmarkStart w:id="1830" w:name="_Toc301847520"/>
        <w:bookmarkStart w:id="1831" w:name="_Toc301854016"/>
        <w:bookmarkStart w:id="1832" w:name="_Toc302383385"/>
        <w:bookmarkStart w:id="1833" w:name="_Toc302481546"/>
        <w:bookmarkStart w:id="1834" w:name="_Toc302482631"/>
        <w:bookmarkStart w:id="1835" w:name="_Toc303073479"/>
        <w:bookmarkStart w:id="1836" w:name="_Toc303074510"/>
        <w:bookmarkStart w:id="1837" w:name="_Toc303075539"/>
        <w:bookmarkStart w:id="1838" w:name="_Toc303076561"/>
        <w:bookmarkStart w:id="1839" w:name="_Toc303077583"/>
        <w:bookmarkStart w:id="1840" w:name="_Toc303084602"/>
        <w:bookmarkStart w:id="1841" w:name="_Toc300143045"/>
        <w:bookmarkStart w:id="1842" w:name="_Toc300143839"/>
        <w:bookmarkStart w:id="1843" w:name="_Toc301847521"/>
        <w:bookmarkStart w:id="1844" w:name="_Toc301854017"/>
        <w:bookmarkStart w:id="1845" w:name="_Toc302383386"/>
        <w:bookmarkStart w:id="1846" w:name="_Toc302481547"/>
        <w:bookmarkStart w:id="1847" w:name="_Toc302482632"/>
        <w:bookmarkStart w:id="1848" w:name="_Toc303073480"/>
        <w:bookmarkStart w:id="1849" w:name="_Toc303074511"/>
        <w:bookmarkStart w:id="1850" w:name="_Toc303075540"/>
        <w:bookmarkStart w:id="1851" w:name="_Toc303076562"/>
        <w:bookmarkStart w:id="1852" w:name="_Toc303077584"/>
        <w:bookmarkStart w:id="1853" w:name="_Toc303084603"/>
        <w:bookmarkStart w:id="1854" w:name="_Toc300143046"/>
        <w:bookmarkStart w:id="1855" w:name="_Toc300143840"/>
        <w:bookmarkStart w:id="1856" w:name="_Toc301847522"/>
        <w:bookmarkStart w:id="1857" w:name="_Toc301854018"/>
        <w:bookmarkStart w:id="1858" w:name="_Toc302383387"/>
        <w:bookmarkStart w:id="1859" w:name="_Toc302481548"/>
        <w:bookmarkStart w:id="1860" w:name="_Toc302482633"/>
        <w:bookmarkStart w:id="1861" w:name="_Toc303073481"/>
        <w:bookmarkStart w:id="1862" w:name="_Toc303074512"/>
        <w:bookmarkStart w:id="1863" w:name="_Toc303075541"/>
        <w:bookmarkStart w:id="1864" w:name="_Toc303076563"/>
        <w:bookmarkStart w:id="1865" w:name="_Toc303077585"/>
        <w:bookmarkStart w:id="1866" w:name="_Toc303084604"/>
        <w:bookmarkStart w:id="1867" w:name="_Toc301854019"/>
        <w:bookmarkStart w:id="1868" w:name="_Toc302383388"/>
        <w:bookmarkStart w:id="1869" w:name="_Toc302481549"/>
        <w:bookmarkStart w:id="1870" w:name="_Toc302482634"/>
        <w:bookmarkStart w:id="1871" w:name="_Toc303073482"/>
        <w:bookmarkStart w:id="1872" w:name="_Toc303074513"/>
        <w:bookmarkStart w:id="1873" w:name="_Toc303075542"/>
        <w:bookmarkStart w:id="1874" w:name="_Toc303076564"/>
        <w:bookmarkStart w:id="1875" w:name="_Toc303077586"/>
        <w:bookmarkStart w:id="1876" w:name="_Toc303084605"/>
        <w:bookmarkStart w:id="1877" w:name="_Toc301854020"/>
        <w:bookmarkStart w:id="1878" w:name="_Toc302383389"/>
        <w:bookmarkStart w:id="1879" w:name="_Toc302481550"/>
        <w:bookmarkStart w:id="1880" w:name="_Toc302482635"/>
        <w:bookmarkStart w:id="1881" w:name="_Toc303073483"/>
        <w:bookmarkStart w:id="1882" w:name="_Toc303074514"/>
        <w:bookmarkStart w:id="1883" w:name="_Toc303075543"/>
        <w:bookmarkStart w:id="1884" w:name="_Toc303076565"/>
        <w:bookmarkStart w:id="1885" w:name="_Toc303077587"/>
        <w:bookmarkStart w:id="1886" w:name="_Toc303084606"/>
        <w:bookmarkStart w:id="1887" w:name="_Toc301854021"/>
        <w:bookmarkStart w:id="1888" w:name="_Toc302383390"/>
        <w:bookmarkStart w:id="1889" w:name="_Toc302481551"/>
        <w:bookmarkStart w:id="1890" w:name="_Toc302482636"/>
        <w:bookmarkStart w:id="1891" w:name="_Toc303073484"/>
        <w:bookmarkStart w:id="1892" w:name="_Toc303074515"/>
        <w:bookmarkStart w:id="1893" w:name="_Toc303075544"/>
        <w:bookmarkStart w:id="1894" w:name="_Toc303076566"/>
        <w:bookmarkStart w:id="1895" w:name="_Toc303077588"/>
        <w:bookmarkStart w:id="1896" w:name="_Toc303084607"/>
        <w:bookmarkStart w:id="1897" w:name="_Toc301854022"/>
        <w:bookmarkStart w:id="1898" w:name="_Toc302383391"/>
        <w:bookmarkStart w:id="1899" w:name="_Toc302481552"/>
        <w:bookmarkStart w:id="1900" w:name="_Toc302482637"/>
        <w:bookmarkStart w:id="1901" w:name="_Toc303073485"/>
        <w:bookmarkStart w:id="1902" w:name="_Toc303074516"/>
        <w:bookmarkStart w:id="1903" w:name="_Toc303075545"/>
        <w:bookmarkStart w:id="1904" w:name="_Toc303076567"/>
        <w:bookmarkStart w:id="1905" w:name="_Toc303077589"/>
        <w:bookmarkStart w:id="1906" w:name="_Toc303084608"/>
        <w:bookmarkStart w:id="1907" w:name="_Toc302383392"/>
        <w:bookmarkStart w:id="1908" w:name="_Toc302481553"/>
        <w:bookmarkStart w:id="1909" w:name="_Toc302482638"/>
        <w:bookmarkStart w:id="1910" w:name="_Toc303073486"/>
        <w:bookmarkStart w:id="1911" w:name="_Toc303074517"/>
        <w:bookmarkStart w:id="1912" w:name="_Toc303075546"/>
        <w:bookmarkStart w:id="1913" w:name="_Toc303076568"/>
        <w:bookmarkStart w:id="1914" w:name="_Toc303077590"/>
        <w:bookmarkStart w:id="1915" w:name="_Toc303084609"/>
        <w:bookmarkStart w:id="1916" w:name="_Toc302383393"/>
        <w:bookmarkStart w:id="1917" w:name="_Toc302481554"/>
        <w:bookmarkStart w:id="1918" w:name="_Toc302482639"/>
        <w:bookmarkStart w:id="1919" w:name="_Toc303073487"/>
        <w:bookmarkStart w:id="1920" w:name="_Toc303074518"/>
        <w:bookmarkStart w:id="1921" w:name="_Toc303075547"/>
        <w:bookmarkStart w:id="1922" w:name="_Toc303076569"/>
        <w:bookmarkStart w:id="1923" w:name="_Toc303077591"/>
        <w:bookmarkStart w:id="1924" w:name="_Toc303084610"/>
        <w:bookmarkStart w:id="1925" w:name="_Toc302383394"/>
        <w:bookmarkStart w:id="1926" w:name="_Toc302481555"/>
        <w:bookmarkStart w:id="1927" w:name="_Toc302482640"/>
        <w:bookmarkStart w:id="1928" w:name="_Toc303073488"/>
        <w:bookmarkStart w:id="1929" w:name="_Toc303074519"/>
        <w:bookmarkStart w:id="1930" w:name="_Toc303075548"/>
        <w:bookmarkStart w:id="1931" w:name="_Toc303076570"/>
        <w:bookmarkStart w:id="1932" w:name="_Toc303077592"/>
        <w:bookmarkStart w:id="1933" w:name="_Toc303084611"/>
        <w:bookmarkStart w:id="1934" w:name="_Toc302383395"/>
        <w:bookmarkStart w:id="1935" w:name="_Toc302481556"/>
        <w:bookmarkStart w:id="1936" w:name="_Toc302482641"/>
        <w:bookmarkStart w:id="1937" w:name="_Toc303073489"/>
        <w:bookmarkStart w:id="1938" w:name="_Toc303074520"/>
        <w:bookmarkStart w:id="1939" w:name="_Toc303075549"/>
        <w:bookmarkStart w:id="1940" w:name="_Toc303076571"/>
        <w:bookmarkStart w:id="1941" w:name="_Toc303077593"/>
        <w:bookmarkStart w:id="1942" w:name="_Toc303084612"/>
        <w:bookmarkStart w:id="1943" w:name="_Toc302481557"/>
        <w:bookmarkStart w:id="1944" w:name="_Toc302482642"/>
        <w:bookmarkStart w:id="1945" w:name="_Toc303073490"/>
        <w:bookmarkStart w:id="1946" w:name="_Toc303074521"/>
        <w:bookmarkStart w:id="1947" w:name="_Toc303075550"/>
        <w:bookmarkStart w:id="1948" w:name="_Toc303076572"/>
        <w:bookmarkStart w:id="1949" w:name="_Toc303077594"/>
        <w:bookmarkStart w:id="1950" w:name="_Toc303084613"/>
        <w:bookmarkStart w:id="1951" w:name="_Toc302481558"/>
        <w:bookmarkStart w:id="1952" w:name="_Toc302482643"/>
        <w:bookmarkStart w:id="1953" w:name="_Toc303073491"/>
        <w:bookmarkStart w:id="1954" w:name="_Toc303074522"/>
        <w:bookmarkStart w:id="1955" w:name="_Toc303075551"/>
        <w:bookmarkStart w:id="1956" w:name="_Toc303076573"/>
        <w:bookmarkStart w:id="1957" w:name="_Toc303077595"/>
        <w:bookmarkStart w:id="1958" w:name="_Toc303084614"/>
        <w:bookmarkStart w:id="1959" w:name="_Toc302481559"/>
        <w:bookmarkStart w:id="1960" w:name="_Toc302482644"/>
        <w:bookmarkStart w:id="1961" w:name="_Toc303073492"/>
        <w:bookmarkStart w:id="1962" w:name="_Toc303074523"/>
        <w:bookmarkStart w:id="1963" w:name="_Toc303075552"/>
        <w:bookmarkStart w:id="1964" w:name="_Toc303076574"/>
        <w:bookmarkStart w:id="1965" w:name="_Toc303077596"/>
        <w:bookmarkStart w:id="1966" w:name="_Toc303084615"/>
        <w:bookmarkStart w:id="1967" w:name="_Toc302481560"/>
        <w:bookmarkStart w:id="1968" w:name="_Toc302482645"/>
        <w:bookmarkStart w:id="1969" w:name="_Toc303073493"/>
        <w:bookmarkStart w:id="1970" w:name="_Toc303074524"/>
        <w:bookmarkStart w:id="1971" w:name="_Toc303075553"/>
        <w:bookmarkStart w:id="1972" w:name="_Toc303076575"/>
        <w:bookmarkStart w:id="1973" w:name="_Toc303077597"/>
        <w:bookmarkStart w:id="1974" w:name="_Toc303084616"/>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814"/>
      </w:hyperlink>
    </w:p>
    <w:p w:rsidR="00042D41" w:rsidRDefault="008534FA" w:rsidP="007C3DC6">
      <w:pPr>
        <w:pStyle w:val="ListParagraph"/>
        <w:numPr>
          <w:ilvl w:val="0"/>
          <w:numId w:val="111"/>
        </w:numPr>
        <w:ind w:left="1440" w:right="0"/>
        <w:rPr>
          <w:b/>
        </w:rPr>
      </w:pPr>
      <w:r w:rsidRPr="0076313B">
        <w:rPr>
          <w:rFonts w:cs="Times New Roman"/>
          <w:b/>
        </w:rPr>
        <w:t>Disputed Invoice Report</w:t>
      </w:r>
    </w:p>
    <w:p w:rsidR="00042D41" w:rsidRDefault="008534FA" w:rsidP="007C3DC6">
      <w:pPr>
        <w:pStyle w:val="ListParagraph"/>
        <w:numPr>
          <w:ilvl w:val="0"/>
          <w:numId w:val="111"/>
        </w:numPr>
        <w:ind w:left="1440" w:right="0"/>
        <w:rPr>
          <w:b/>
        </w:rPr>
      </w:pPr>
      <w:r w:rsidRPr="0076313B">
        <w:rPr>
          <w:rFonts w:cs="Times New Roman"/>
          <w:b/>
        </w:rPr>
        <w:t>Invoice Report</w:t>
      </w:r>
    </w:p>
    <w:p w:rsidR="007F3CCF" w:rsidRDefault="002B1DF4" w:rsidP="004F5EBD">
      <w:pPr>
        <w:pStyle w:val="Hdg3Deb"/>
      </w:pPr>
      <w:hyperlink w:anchor="OORqueryreport" w:history="1">
        <w:bookmarkStart w:id="1975" w:name="_Toc410910344"/>
        <w:r w:rsidR="007F3CCF" w:rsidRPr="00516531">
          <w:rPr>
            <w:rStyle w:val="Hyperlink"/>
          </w:rPr>
          <w:t>Query</w:t>
        </w:r>
        <w:bookmarkEnd w:id="1975"/>
      </w:hyperlink>
      <w:r w:rsidR="00473910">
        <w:rPr>
          <w:rStyle w:val="Hyperlink"/>
        </w:rPr>
        <w:t xml:space="preserve">   </w:t>
      </w:r>
    </w:p>
    <w:p w:rsidR="00EE7100" w:rsidRPr="00606A8F" w:rsidRDefault="00EE7100" w:rsidP="007D39D2">
      <w:pPr>
        <w:ind w:right="0"/>
        <w:rPr>
          <w:sz w:val="16"/>
          <w:szCs w:val="16"/>
        </w:rPr>
      </w:pPr>
    </w:p>
    <w:p w:rsidR="007F3CCF" w:rsidRDefault="002B1DF4" w:rsidP="004F5EBD">
      <w:pPr>
        <w:pStyle w:val="Hdg3Deb"/>
      </w:pPr>
      <w:hyperlink w:anchor="OORrefundreport" w:history="1">
        <w:bookmarkStart w:id="1976" w:name="_Toc410910345"/>
        <w:r w:rsidR="007F3CCF" w:rsidRPr="00516531">
          <w:rPr>
            <w:rStyle w:val="Hyperlink"/>
          </w:rPr>
          <w:t>Refund</w:t>
        </w:r>
        <w:bookmarkEnd w:id="1976"/>
        <w:r w:rsidR="007F3CCF" w:rsidRPr="00516531">
          <w:rPr>
            <w:rStyle w:val="Hyperlink"/>
          </w:rPr>
          <w:t xml:space="preserve"> </w:t>
        </w:r>
      </w:hyperlink>
    </w:p>
    <w:p w:rsidR="00EE7100" w:rsidRPr="00606A8F" w:rsidRDefault="00EE7100" w:rsidP="007D39D2">
      <w:pPr>
        <w:ind w:right="0"/>
        <w:rPr>
          <w:sz w:val="16"/>
          <w:szCs w:val="16"/>
        </w:rPr>
      </w:pPr>
    </w:p>
    <w:p w:rsidR="00FB308E" w:rsidRDefault="002B1DF4" w:rsidP="004F5EBD">
      <w:pPr>
        <w:pStyle w:val="Hdg3Deb"/>
      </w:pPr>
      <w:hyperlink w:anchor="OORscholarshipdistreport" w:history="1">
        <w:bookmarkStart w:id="1977" w:name="_Toc410910346"/>
        <w:r w:rsidR="00FB308E" w:rsidRPr="00825E61">
          <w:rPr>
            <w:rStyle w:val="Hyperlink"/>
          </w:rPr>
          <w:t>Scholarship Distribution</w:t>
        </w:r>
        <w:bookmarkEnd w:id="1977"/>
      </w:hyperlink>
    </w:p>
    <w:p w:rsidR="00EE7100" w:rsidRPr="00386C62" w:rsidRDefault="00EE7100" w:rsidP="00473910">
      <w:pPr>
        <w:pStyle w:val="Hdg3paragraphdeb"/>
        <w:rPr>
          <w:sz w:val="16"/>
          <w:szCs w:val="16"/>
        </w:rPr>
      </w:pPr>
    </w:p>
    <w:p w:rsidR="00FB308E" w:rsidRDefault="002B1DF4" w:rsidP="004F5EBD">
      <w:pPr>
        <w:pStyle w:val="Hdg3Deb"/>
      </w:pPr>
      <w:hyperlink w:anchor="OORScholarshipreport" w:history="1">
        <w:bookmarkStart w:id="1978" w:name="_Toc410910347"/>
        <w:r w:rsidR="00FB308E" w:rsidRPr="000745F5">
          <w:rPr>
            <w:rStyle w:val="Hyperlink"/>
            <w:rFonts w:cstheme="minorHAnsi"/>
          </w:rPr>
          <w:t>Scholarship</w:t>
        </w:r>
        <w:bookmarkEnd w:id="1978"/>
      </w:hyperlink>
      <w:r w:rsidR="00FB308E" w:rsidRPr="00825E61">
        <w:t xml:space="preserve"> </w:t>
      </w:r>
    </w:p>
    <w:p w:rsidR="00EE7100" w:rsidRPr="00606A8F" w:rsidRDefault="00EE7100" w:rsidP="007D39D2">
      <w:pPr>
        <w:ind w:right="0"/>
        <w:rPr>
          <w:sz w:val="16"/>
          <w:szCs w:val="16"/>
        </w:rPr>
      </w:pPr>
    </w:p>
    <w:p w:rsidR="007F3CCF" w:rsidRPr="00E943FF" w:rsidRDefault="002B1DF4" w:rsidP="004F5EBD">
      <w:pPr>
        <w:pStyle w:val="Hdg3Deb"/>
      </w:pPr>
      <w:hyperlink w:anchor="OORUsageReports" w:history="1">
        <w:bookmarkStart w:id="1979" w:name="_Toc410910348"/>
        <w:r w:rsidR="007F3CCF" w:rsidRPr="00825E61">
          <w:rPr>
            <w:rStyle w:val="Hyperlink"/>
          </w:rPr>
          <w:t>Usage Reports</w:t>
        </w:r>
        <w:bookmarkEnd w:id="1979"/>
        <w:r w:rsidR="00E57A6A" w:rsidRPr="00825E61">
          <w:rPr>
            <w:rStyle w:val="Hyperlink"/>
          </w:rPr>
          <w:t xml:space="preserve">  </w:t>
        </w:r>
        <w:r w:rsidR="00E943FF" w:rsidRPr="00825E61">
          <w:rPr>
            <w:rStyle w:val="Hyperlink"/>
          </w:rPr>
          <w:t xml:space="preserve">  </w:t>
        </w:r>
      </w:hyperlink>
      <w:r w:rsidR="00E943FF">
        <w:t xml:space="preserve"> </w:t>
      </w:r>
    </w:p>
    <w:p w:rsidR="007F3CCF" w:rsidRPr="00740D4B" w:rsidRDefault="007F3CCF" w:rsidP="007C3DC6">
      <w:pPr>
        <w:pStyle w:val="ListParagraph"/>
        <w:numPr>
          <w:ilvl w:val="0"/>
          <w:numId w:val="89"/>
        </w:numPr>
        <w:ind w:right="576"/>
        <w:contextualSpacing w:val="0"/>
        <w:jc w:val="left"/>
        <w:outlineLvl w:val="3"/>
        <w:rPr>
          <w:rFonts w:ascii="Calibri" w:eastAsiaTheme="majorEastAsia" w:hAnsi="Calibri" w:cstheme="minorHAnsi"/>
          <w:b/>
          <w:bCs/>
          <w:iCs/>
          <w:vanish/>
        </w:rPr>
      </w:pPr>
      <w:bookmarkStart w:id="1980" w:name="_Toc300140903"/>
      <w:bookmarkStart w:id="1981" w:name="_Toc300143021"/>
      <w:bookmarkStart w:id="1982" w:name="_Toc300143815"/>
      <w:bookmarkStart w:id="1983" w:name="_Toc301847497"/>
      <w:bookmarkStart w:id="1984" w:name="_Toc301853979"/>
      <w:bookmarkStart w:id="1985" w:name="_Toc302383336"/>
      <w:bookmarkStart w:id="1986" w:name="_Toc302481490"/>
      <w:bookmarkStart w:id="1987" w:name="_Toc302482575"/>
      <w:bookmarkStart w:id="1988" w:name="_Toc303073423"/>
      <w:bookmarkStart w:id="1989" w:name="_Toc303074454"/>
      <w:bookmarkStart w:id="1990" w:name="_Toc303075483"/>
      <w:bookmarkStart w:id="1991" w:name="_Toc303076505"/>
      <w:bookmarkStart w:id="1992" w:name="_Toc303077527"/>
      <w:bookmarkStart w:id="1993" w:name="_Toc303084546"/>
      <w:bookmarkStart w:id="1994" w:name="_Toc303152157"/>
      <w:bookmarkStart w:id="1995" w:name="_Toc303596837"/>
      <w:bookmarkStart w:id="1996" w:name="_Toc304811395"/>
      <w:bookmarkStart w:id="1997" w:name="_Toc304812459"/>
      <w:bookmarkStart w:id="1998" w:name="_Toc304884070"/>
      <w:bookmarkStart w:id="1999" w:name="_Toc306346150"/>
      <w:bookmarkStart w:id="2000" w:name="_Toc309031510"/>
      <w:bookmarkStart w:id="2001" w:name="_Toc309031954"/>
      <w:bookmarkStart w:id="2002" w:name="_Toc312221926"/>
      <w:bookmarkStart w:id="2003" w:name="_Toc316469265"/>
      <w:bookmarkStart w:id="2004" w:name="_Toc316469735"/>
      <w:bookmarkStart w:id="2005" w:name="_Toc316477474"/>
      <w:bookmarkStart w:id="2006" w:name="_Toc316477943"/>
      <w:bookmarkStart w:id="2007" w:name="_Toc317150158"/>
      <w:bookmarkStart w:id="2008" w:name="_Toc317150625"/>
      <w:bookmarkStart w:id="2009" w:name="_Toc317597926"/>
      <w:bookmarkStart w:id="2010" w:name="_Toc317598507"/>
      <w:bookmarkStart w:id="2011" w:name="_Toc319672523"/>
      <w:bookmarkStart w:id="2012" w:name="_Toc319672999"/>
      <w:bookmarkStart w:id="2013" w:name="_Toc319920708"/>
      <w:bookmarkStart w:id="2014" w:name="_Toc320087891"/>
      <w:bookmarkStart w:id="2015" w:name="_Toc320088377"/>
      <w:bookmarkStart w:id="2016" w:name="_Toc320166789"/>
      <w:bookmarkStart w:id="2017" w:name="_Toc320188222"/>
      <w:bookmarkStart w:id="2018" w:name="_Toc320534321"/>
      <w:bookmarkStart w:id="2019" w:name="_Toc320534803"/>
      <w:bookmarkStart w:id="2020" w:name="_Toc320535279"/>
      <w:bookmarkStart w:id="2021" w:name="_Toc320535751"/>
      <w:bookmarkStart w:id="2022" w:name="_Toc320536212"/>
      <w:bookmarkStart w:id="2023" w:name="_Toc320536672"/>
      <w:bookmarkStart w:id="2024" w:name="_Toc320537130"/>
      <w:bookmarkStart w:id="2025" w:name="_Toc320537588"/>
      <w:bookmarkStart w:id="2026" w:name="_Toc320538034"/>
      <w:bookmarkStart w:id="2027" w:name="_Toc320708803"/>
      <w:bookmarkStart w:id="2028" w:name="_Toc320867052"/>
      <w:bookmarkStart w:id="2029" w:name="_Toc320867498"/>
      <w:bookmarkStart w:id="2030" w:name="_Toc320871087"/>
      <w:bookmarkStart w:id="2031" w:name="_Toc323720847"/>
      <w:bookmarkStart w:id="2032" w:name="_Toc323724342"/>
      <w:bookmarkStart w:id="2033" w:name="_Toc334172697"/>
      <w:bookmarkStart w:id="2034" w:name="_Toc337021595"/>
      <w:bookmarkStart w:id="2035" w:name="_Toc337022051"/>
      <w:bookmarkStart w:id="2036" w:name="_Toc337022965"/>
      <w:bookmarkStart w:id="2037" w:name="_Toc337023427"/>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p>
    <w:p w:rsidR="007F3CCF" w:rsidRPr="00740D4B" w:rsidRDefault="007F3CCF" w:rsidP="007C3DC6">
      <w:pPr>
        <w:pStyle w:val="ListParagraph"/>
        <w:numPr>
          <w:ilvl w:val="0"/>
          <w:numId w:val="89"/>
        </w:numPr>
        <w:ind w:right="576"/>
        <w:contextualSpacing w:val="0"/>
        <w:jc w:val="left"/>
        <w:outlineLvl w:val="3"/>
        <w:rPr>
          <w:rFonts w:ascii="Calibri" w:eastAsiaTheme="majorEastAsia" w:hAnsi="Calibri" w:cstheme="minorHAnsi"/>
          <w:b/>
          <w:bCs/>
          <w:iCs/>
          <w:vanish/>
        </w:rPr>
      </w:pPr>
      <w:bookmarkStart w:id="2038" w:name="_Toc300140904"/>
      <w:bookmarkStart w:id="2039" w:name="_Toc300143022"/>
      <w:bookmarkStart w:id="2040" w:name="_Toc300143816"/>
      <w:bookmarkStart w:id="2041" w:name="_Toc301847498"/>
      <w:bookmarkStart w:id="2042" w:name="_Toc301853980"/>
      <w:bookmarkStart w:id="2043" w:name="_Toc302383337"/>
      <w:bookmarkStart w:id="2044" w:name="_Toc302481491"/>
      <w:bookmarkStart w:id="2045" w:name="_Toc302482576"/>
      <w:bookmarkStart w:id="2046" w:name="_Toc303073424"/>
      <w:bookmarkStart w:id="2047" w:name="_Toc303074455"/>
      <w:bookmarkStart w:id="2048" w:name="_Toc303075484"/>
      <w:bookmarkStart w:id="2049" w:name="_Toc303076506"/>
      <w:bookmarkStart w:id="2050" w:name="_Toc303077528"/>
      <w:bookmarkStart w:id="2051" w:name="_Toc303084547"/>
      <w:bookmarkStart w:id="2052" w:name="_Toc303152158"/>
      <w:bookmarkStart w:id="2053" w:name="_Toc303596838"/>
      <w:bookmarkStart w:id="2054" w:name="_Toc304811396"/>
      <w:bookmarkStart w:id="2055" w:name="_Toc304812460"/>
      <w:bookmarkStart w:id="2056" w:name="_Toc304884071"/>
      <w:bookmarkStart w:id="2057" w:name="_Toc306346151"/>
      <w:bookmarkStart w:id="2058" w:name="_Toc309031511"/>
      <w:bookmarkStart w:id="2059" w:name="_Toc309031955"/>
      <w:bookmarkStart w:id="2060" w:name="_Toc312221927"/>
      <w:bookmarkStart w:id="2061" w:name="_Toc316469266"/>
      <w:bookmarkStart w:id="2062" w:name="_Toc316469736"/>
      <w:bookmarkStart w:id="2063" w:name="_Toc316477475"/>
      <w:bookmarkStart w:id="2064" w:name="_Toc316477944"/>
      <w:bookmarkStart w:id="2065" w:name="_Toc317150159"/>
      <w:bookmarkStart w:id="2066" w:name="_Toc317150626"/>
      <w:bookmarkStart w:id="2067" w:name="_Toc317597927"/>
      <w:bookmarkStart w:id="2068" w:name="_Toc317598508"/>
      <w:bookmarkStart w:id="2069" w:name="_Toc319672524"/>
      <w:bookmarkStart w:id="2070" w:name="_Toc319673000"/>
      <w:bookmarkStart w:id="2071" w:name="_Toc319920709"/>
      <w:bookmarkStart w:id="2072" w:name="_Toc320087892"/>
      <w:bookmarkStart w:id="2073" w:name="_Toc320088378"/>
      <w:bookmarkStart w:id="2074" w:name="_Toc320166790"/>
      <w:bookmarkStart w:id="2075" w:name="_Toc320188223"/>
      <w:bookmarkStart w:id="2076" w:name="_Toc320534322"/>
      <w:bookmarkStart w:id="2077" w:name="_Toc320534804"/>
      <w:bookmarkStart w:id="2078" w:name="_Toc320535280"/>
      <w:bookmarkStart w:id="2079" w:name="_Toc320535752"/>
      <w:bookmarkStart w:id="2080" w:name="_Toc320536213"/>
      <w:bookmarkStart w:id="2081" w:name="_Toc320536673"/>
      <w:bookmarkStart w:id="2082" w:name="_Toc320537131"/>
      <w:bookmarkStart w:id="2083" w:name="_Toc320537589"/>
      <w:bookmarkStart w:id="2084" w:name="_Toc320538035"/>
      <w:bookmarkStart w:id="2085" w:name="_Toc320708804"/>
      <w:bookmarkStart w:id="2086" w:name="_Toc320867053"/>
      <w:bookmarkStart w:id="2087" w:name="_Toc320867499"/>
      <w:bookmarkStart w:id="2088" w:name="_Toc320871088"/>
      <w:bookmarkStart w:id="2089" w:name="_Toc323720848"/>
      <w:bookmarkStart w:id="2090" w:name="_Toc323724343"/>
      <w:bookmarkStart w:id="2091" w:name="_Toc334172698"/>
      <w:bookmarkStart w:id="2092" w:name="_Toc337021596"/>
      <w:bookmarkStart w:id="2093" w:name="_Toc337022052"/>
      <w:bookmarkStart w:id="2094" w:name="_Toc337022966"/>
      <w:bookmarkStart w:id="2095" w:name="_Toc337023428"/>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p>
    <w:p w:rsidR="007F3CCF" w:rsidRPr="00740D4B" w:rsidRDefault="007F3CCF" w:rsidP="007C3DC6">
      <w:pPr>
        <w:pStyle w:val="ListParagraph"/>
        <w:numPr>
          <w:ilvl w:val="0"/>
          <w:numId w:val="89"/>
        </w:numPr>
        <w:ind w:right="576"/>
        <w:contextualSpacing w:val="0"/>
        <w:jc w:val="left"/>
        <w:outlineLvl w:val="3"/>
        <w:rPr>
          <w:rFonts w:ascii="Calibri" w:eastAsiaTheme="majorEastAsia" w:hAnsi="Calibri" w:cstheme="minorHAnsi"/>
          <w:b/>
          <w:bCs/>
          <w:iCs/>
          <w:vanish/>
        </w:rPr>
      </w:pPr>
      <w:bookmarkStart w:id="2096" w:name="_Toc300140905"/>
      <w:bookmarkStart w:id="2097" w:name="_Toc300143023"/>
      <w:bookmarkStart w:id="2098" w:name="_Toc300143817"/>
      <w:bookmarkStart w:id="2099" w:name="_Toc301847499"/>
      <w:bookmarkStart w:id="2100" w:name="_Toc301853981"/>
      <w:bookmarkStart w:id="2101" w:name="_Toc302383338"/>
      <w:bookmarkStart w:id="2102" w:name="_Toc302481492"/>
      <w:bookmarkStart w:id="2103" w:name="_Toc302482577"/>
      <w:bookmarkStart w:id="2104" w:name="_Toc303073425"/>
      <w:bookmarkStart w:id="2105" w:name="_Toc303074456"/>
      <w:bookmarkStart w:id="2106" w:name="_Toc303075485"/>
      <w:bookmarkStart w:id="2107" w:name="_Toc303076507"/>
      <w:bookmarkStart w:id="2108" w:name="_Toc303077529"/>
      <w:bookmarkStart w:id="2109" w:name="_Toc303084548"/>
      <w:bookmarkStart w:id="2110" w:name="_Toc303152159"/>
      <w:bookmarkStart w:id="2111" w:name="_Toc303596839"/>
      <w:bookmarkStart w:id="2112" w:name="_Toc304811397"/>
      <w:bookmarkStart w:id="2113" w:name="_Toc304812461"/>
      <w:bookmarkStart w:id="2114" w:name="_Toc304884072"/>
      <w:bookmarkStart w:id="2115" w:name="_Toc306346152"/>
      <w:bookmarkStart w:id="2116" w:name="_Toc309031512"/>
      <w:bookmarkStart w:id="2117" w:name="_Toc309031956"/>
      <w:bookmarkStart w:id="2118" w:name="_Toc312221928"/>
      <w:bookmarkStart w:id="2119" w:name="_Toc316469267"/>
      <w:bookmarkStart w:id="2120" w:name="_Toc316469737"/>
      <w:bookmarkStart w:id="2121" w:name="_Toc316477476"/>
      <w:bookmarkStart w:id="2122" w:name="_Toc316477945"/>
      <w:bookmarkStart w:id="2123" w:name="_Toc317150160"/>
      <w:bookmarkStart w:id="2124" w:name="_Toc317150627"/>
      <w:bookmarkStart w:id="2125" w:name="_Toc317597928"/>
      <w:bookmarkStart w:id="2126" w:name="_Toc317598509"/>
      <w:bookmarkStart w:id="2127" w:name="_Toc319672525"/>
      <w:bookmarkStart w:id="2128" w:name="_Toc319673001"/>
      <w:bookmarkStart w:id="2129" w:name="_Toc319920710"/>
      <w:bookmarkStart w:id="2130" w:name="_Toc320087893"/>
      <w:bookmarkStart w:id="2131" w:name="_Toc320088379"/>
      <w:bookmarkStart w:id="2132" w:name="_Toc320166791"/>
      <w:bookmarkStart w:id="2133" w:name="_Toc320188224"/>
      <w:bookmarkStart w:id="2134" w:name="_Toc320534323"/>
      <w:bookmarkStart w:id="2135" w:name="_Toc320534805"/>
      <w:bookmarkStart w:id="2136" w:name="_Toc320535281"/>
      <w:bookmarkStart w:id="2137" w:name="_Toc320535753"/>
      <w:bookmarkStart w:id="2138" w:name="_Toc320536214"/>
      <w:bookmarkStart w:id="2139" w:name="_Toc320536674"/>
      <w:bookmarkStart w:id="2140" w:name="_Toc320537132"/>
      <w:bookmarkStart w:id="2141" w:name="_Toc320537590"/>
      <w:bookmarkStart w:id="2142" w:name="_Toc320538036"/>
      <w:bookmarkStart w:id="2143" w:name="_Toc320708805"/>
      <w:bookmarkStart w:id="2144" w:name="_Toc320867054"/>
      <w:bookmarkStart w:id="2145" w:name="_Toc320867500"/>
      <w:bookmarkStart w:id="2146" w:name="_Toc320871089"/>
      <w:bookmarkStart w:id="2147" w:name="_Toc323720849"/>
      <w:bookmarkStart w:id="2148" w:name="_Toc323724344"/>
      <w:bookmarkStart w:id="2149" w:name="_Toc334172699"/>
      <w:bookmarkStart w:id="2150" w:name="_Toc337021597"/>
      <w:bookmarkStart w:id="2151" w:name="_Toc337022053"/>
      <w:bookmarkStart w:id="2152" w:name="_Toc337022967"/>
      <w:bookmarkStart w:id="2153" w:name="_Toc337023429"/>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p>
    <w:p w:rsidR="007F3CCF" w:rsidRPr="00740D4B" w:rsidRDefault="007F3CCF" w:rsidP="007C3DC6">
      <w:pPr>
        <w:pStyle w:val="ListParagraph"/>
        <w:numPr>
          <w:ilvl w:val="0"/>
          <w:numId w:val="89"/>
        </w:numPr>
        <w:ind w:right="576"/>
        <w:contextualSpacing w:val="0"/>
        <w:jc w:val="left"/>
        <w:outlineLvl w:val="3"/>
        <w:rPr>
          <w:rFonts w:ascii="Calibri" w:eastAsiaTheme="majorEastAsia" w:hAnsi="Calibri" w:cstheme="minorHAnsi"/>
          <w:b/>
          <w:bCs/>
          <w:iCs/>
          <w:vanish/>
        </w:rPr>
      </w:pPr>
      <w:bookmarkStart w:id="2154" w:name="_Toc300140906"/>
      <w:bookmarkStart w:id="2155" w:name="_Toc300143024"/>
      <w:bookmarkStart w:id="2156" w:name="_Toc300143818"/>
      <w:bookmarkStart w:id="2157" w:name="_Toc301847500"/>
      <w:bookmarkStart w:id="2158" w:name="_Toc301853982"/>
      <w:bookmarkStart w:id="2159" w:name="_Toc302383339"/>
      <w:bookmarkStart w:id="2160" w:name="_Toc302481493"/>
      <w:bookmarkStart w:id="2161" w:name="_Toc302482578"/>
      <w:bookmarkStart w:id="2162" w:name="_Toc303073426"/>
      <w:bookmarkStart w:id="2163" w:name="_Toc303074457"/>
      <w:bookmarkStart w:id="2164" w:name="_Toc303075486"/>
      <w:bookmarkStart w:id="2165" w:name="_Toc303076508"/>
      <w:bookmarkStart w:id="2166" w:name="_Toc303077530"/>
      <w:bookmarkStart w:id="2167" w:name="_Toc303084549"/>
      <w:bookmarkStart w:id="2168" w:name="_Toc303152160"/>
      <w:bookmarkStart w:id="2169" w:name="_Toc303596840"/>
      <w:bookmarkStart w:id="2170" w:name="_Toc304811398"/>
      <w:bookmarkStart w:id="2171" w:name="_Toc304812462"/>
      <w:bookmarkStart w:id="2172" w:name="_Toc304884073"/>
      <w:bookmarkStart w:id="2173" w:name="_Toc306346153"/>
      <w:bookmarkStart w:id="2174" w:name="_Toc309031513"/>
      <w:bookmarkStart w:id="2175" w:name="_Toc309031957"/>
      <w:bookmarkStart w:id="2176" w:name="_Toc312221929"/>
      <w:bookmarkStart w:id="2177" w:name="_Toc316469268"/>
      <w:bookmarkStart w:id="2178" w:name="_Toc316469738"/>
      <w:bookmarkStart w:id="2179" w:name="_Toc316477477"/>
      <w:bookmarkStart w:id="2180" w:name="_Toc316477946"/>
      <w:bookmarkStart w:id="2181" w:name="_Toc317150161"/>
      <w:bookmarkStart w:id="2182" w:name="_Toc317150628"/>
      <w:bookmarkStart w:id="2183" w:name="_Toc317597929"/>
      <w:bookmarkStart w:id="2184" w:name="_Toc317598510"/>
      <w:bookmarkStart w:id="2185" w:name="_Toc319672526"/>
      <w:bookmarkStart w:id="2186" w:name="_Toc319673002"/>
      <w:bookmarkStart w:id="2187" w:name="_Toc319920711"/>
      <w:bookmarkStart w:id="2188" w:name="_Toc320087894"/>
      <w:bookmarkStart w:id="2189" w:name="_Toc320088380"/>
      <w:bookmarkStart w:id="2190" w:name="_Toc320166792"/>
      <w:bookmarkStart w:id="2191" w:name="_Toc320188225"/>
      <w:bookmarkStart w:id="2192" w:name="_Toc320534324"/>
      <w:bookmarkStart w:id="2193" w:name="_Toc320534806"/>
      <w:bookmarkStart w:id="2194" w:name="_Toc320535282"/>
      <w:bookmarkStart w:id="2195" w:name="_Toc320535754"/>
      <w:bookmarkStart w:id="2196" w:name="_Toc320536215"/>
      <w:bookmarkStart w:id="2197" w:name="_Toc320536675"/>
      <w:bookmarkStart w:id="2198" w:name="_Toc320537133"/>
      <w:bookmarkStart w:id="2199" w:name="_Toc320537591"/>
      <w:bookmarkStart w:id="2200" w:name="_Toc320538037"/>
      <w:bookmarkStart w:id="2201" w:name="_Toc320708806"/>
      <w:bookmarkStart w:id="2202" w:name="_Toc320867055"/>
      <w:bookmarkStart w:id="2203" w:name="_Toc320867501"/>
      <w:bookmarkStart w:id="2204" w:name="_Toc320871090"/>
      <w:bookmarkStart w:id="2205" w:name="_Toc323720850"/>
      <w:bookmarkStart w:id="2206" w:name="_Toc323724345"/>
      <w:bookmarkStart w:id="2207" w:name="_Toc334172700"/>
      <w:bookmarkStart w:id="2208" w:name="_Toc337021598"/>
      <w:bookmarkStart w:id="2209" w:name="_Toc337022054"/>
      <w:bookmarkStart w:id="2210" w:name="_Toc337022968"/>
      <w:bookmarkStart w:id="2211" w:name="_Toc337023430"/>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p>
    <w:p w:rsidR="007F3CCF" w:rsidRPr="00740D4B" w:rsidRDefault="007F3CCF" w:rsidP="007C3DC6">
      <w:pPr>
        <w:pStyle w:val="ListParagraph"/>
        <w:numPr>
          <w:ilvl w:val="0"/>
          <w:numId w:val="89"/>
        </w:numPr>
        <w:ind w:right="576"/>
        <w:contextualSpacing w:val="0"/>
        <w:jc w:val="left"/>
        <w:outlineLvl w:val="3"/>
        <w:rPr>
          <w:rFonts w:ascii="Calibri" w:eastAsiaTheme="majorEastAsia" w:hAnsi="Calibri" w:cstheme="minorHAnsi"/>
          <w:b/>
          <w:bCs/>
          <w:iCs/>
          <w:vanish/>
        </w:rPr>
      </w:pPr>
      <w:bookmarkStart w:id="2212" w:name="_Toc300140907"/>
      <w:bookmarkStart w:id="2213" w:name="_Toc300143025"/>
      <w:bookmarkStart w:id="2214" w:name="_Toc300143819"/>
      <w:bookmarkStart w:id="2215" w:name="_Toc301847501"/>
      <w:bookmarkStart w:id="2216" w:name="_Toc301853983"/>
      <w:bookmarkStart w:id="2217" w:name="_Toc302383340"/>
      <w:bookmarkStart w:id="2218" w:name="_Toc302481494"/>
      <w:bookmarkStart w:id="2219" w:name="_Toc302482579"/>
      <w:bookmarkStart w:id="2220" w:name="_Toc303073427"/>
      <w:bookmarkStart w:id="2221" w:name="_Toc303074458"/>
      <w:bookmarkStart w:id="2222" w:name="_Toc303075487"/>
      <w:bookmarkStart w:id="2223" w:name="_Toc303076509"/>
      <w:bookmarkStart w:id="2224" w:name="_Toc303077531"/>
      <w:bookmarkStart w:id="2225" w:name="_Toc303084550"/>
      <w:bookmarkStart w:id="2226" w:name="_Toc303152161"/>
      <w:bookmarkStart w:id="2227" w:name="_Toc303596841"/>
      <w:bookmarkStart w:id="2228" w:name="_Toc304811399"/>
      <w:bookmarkStart w:id="2229" w:name="_Toc304812463"/>
      <w:bookmarkStart w:id="2230" w:name="_Toc304884074"/>
      <w:bookmarkStart w:id="2231" w:name="_Toc306346154"/>
      <w:bookmarkStart w:id="2232" w:name="_Toc309031514"/>
      <w:bookmarkStart w:id="2233" w:name="_Toc309031958"/>
      <w:bookmarkStart w:id="2234" w:name="_Toc312221930"/>
      <w:bookmarkStart w:id="2235" w:name="_Toc316469269"/>
      <w:bookmarkStart w:id="2236" w:name="_Toc316469739"/>
      <w:bookmarkStart w:id="2237" w:name="_Toc316477478"/>
      <w:bookmarkStart w:id="2238" w:name="_Toc316477947"/>
      <w:bookmarkStart w:id="2239" w:name="_Toc317150162"/>
      <w:bookmarkStart w:id="2240" w:name="_Toc317150629"/>
      <w:bookmarkStart w:id="2241" w:name="_Toc317597930"/>
      <w:bookmarkStart w:id="2242" w:name="_Toc317598511"/>
      <w:bookmarkStart w:id="2243" w:name="_Toc319672527"/>
      <w:bookmarkStart w:id="2244" w:name="_Toc319673003"/>
      <w:bookmarkStart w:id="2245" w:name="_Toc319920712"/>
      <w:bookmarkStart w:id="2246" w:name="_Toc320087895"/>
      <w:bookmarkStart w:id="2247" w:name="_Toc320088381"/>
      <w:bookmarkStart w:id="2248" w:name="_Toc320166793"/>
      <w:bookmarkStart w:id="2249" w:name="_Toc320188226"/>
      <w:bookmarkStart w:id="2250" w:name="_Toc320534325"/>
      <w:bookmarkStart w:id="2251" w:name="_Toc320534807"/>
      <w:bookmarkStart w:id="2252" w:name="_Toc320535283"/>
      <w:bookmarkStart w:id="2253" w:name="_Toc320535755"/>
      <w:bookmarkStart w:id="2254" w:name="_Toc320536216"/>
      <w:bookmarkStart w:id="2255" w:name="_Toc320536676"/>
      <w:bookmarkStart w:id="2256" w:name="_Toc320537134"/>
      <w:bookmarkStart w:id="2257" w:name="_Toc320537592"/>
      <w:bookmarkStart w:id="2258" w:name="_Toc320538038"/>
      <w:bookmarkStart w:id="2259" w:name="_Toc320708807"/>
      <w:bookmarkStart w:id="2260" w:name="_Toc320867056"/>
      <w:bookmarkStart w:id="2261" w:name="_Toc320867502"/>
      <w:bookmarkStart w:id="2262" w:name="_Toc320871091"/>
      <w:bookmarkStart w:id="2263" w:name="_Toc323720851"/>
      <w:bookmarkStart w:id="2264" w:name="_Toc323724346"/>
      <w:bookmarkStart w:id="2265" w:name="_Toc334172701"/>
      <w:bookmarkStart w:id="2266" w:name="_Toc337021599"/>
      <w:bookmarkStart w:id="2267" w:name="_Toc337022055"/>
      <w:bookmarkStart w:id="2268" w:name="_Toc337022969"/>
      <w:bookmarkStart w:id="2269" w:name="_Toc33702343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p>
    <w:p w:rsidR="007F3CCF" w:rsidRPr="00740D4B" w:rsidRDefault="007F3CCF" w:rsidP="007C3DC6">
      <w:pPr>
        <w:pStyle w:val="ListParagraph"/>
        <w:numPr>
          <w:ilvl w:val="0"/>
          <w:numId w:val="89"/>
        </w:numPr>
        <w:ind w:right="576"/>
        <w:contextualSpacing w:val="0"/>
        <w:jc w:val="left"/>
        <w:outlineLvl w:val="3"/>
        <w:rPr>
          <w:rFonts w:ascii="Calibri" w:eastAsiaTheme="majorEastAsia" w:hAnsi="Calibri" w:cstheme="minorHAnsi"/>
          <w:b/>
          <w:bCs/>
          <w:iCs/>
          <w:vanish/>
        </w:rPr>
      </w:pPr>
      <w:bookmarkStart w:id="2270" w:name="_Toc300140908"/>
      <w:bookmarkStart w:id="2271" w:name="_Toc300143026"/>
      <w:bookmarkStart w:id="2272" w:name="_Toc300143820"/>
      <w:bookmarkStart w:id="2273" w:name="_Toc301847502"/>
      <w:bookmarkStart w:id="2274" w:name="_Toc301853984"/>
      <w:bookmarkStart w:id="2275" w:name="_Toc302383341"/>
      <w:bookmarkStart w:id="2276" w:name="_Toc302481495"/>
      <w:bookmarkStart w:id="2277" w:name="_Toc302482580"/>
      <w:bookmarkStart w:id="2278" w:name="_Toc303073428"/>
      <w:bookmarkStart w:id="2279" w:name="_Toc303074459"/>
      <w:bookmarkStart w:id="2280" w:name="_Toc303075488"/>
      <w:bookmarkStart w:id="2281" w:name="_Toc303076510"/>
      <w:bookmarkStart w:id="2282" w:name="_Toc303077532"/>
      <w:bookmarkStart w:id="2283" w:name="_Toc303084551"/>
      <w:bookmarkStart w:id="2284" w:name="_Toc303152162"/>
      <w:bookmarkStart w:id="2285" w:name="_Toc303596842"/>
      <w:bookmarkStart w:id="2286" w:name="_Toc304811400"/>
      <w:bookmarkStart w:id="2287" w:name="_Toc304812464"/>
      <w:bookmarkStart w:id="2288" w:name="_Toc304884075"/>
      <w:bookmarkStart w:id="2289" w:name="_Toc306346155"/>
      <w:bookmarkStart w:id="2290" w:name="_Toc309031515"/>
      <w:bookmarkStart w:id="2291" w:name="_Toc309031959"/>
      <w:bookmarkStart w:id="2292" w:name="_Toc312221931"/>
      <w:bookmarkStart w:id="2293" w:name="_Toc316469270"/>
      <w:bookmarkStart w:id="2294" w:name="_Toc316469740"/>
      <w:bookmarkStart w:id="2295" w:name="_Toc316477479"/>
      <w:bookmarkStart w:id="2296" w:name="_Toc316477948"/>
      <w:bookmarkStart w:id="2297" w:name="_Toc317150163"/>
      <w:bookmarkStart w:id="2298" w:name="_Toc317150630"/>
      <w:bookmarkStart w:id="2299" w:name="_Toc317597931"/>
      <w:bookmarkStart w:id="2300" w:name="_Toc317598512"/>
      <w:bookmarkStart w:id="2301" w:name="_Toc319672528"/>
      <w:bookmarkStart w:id="2302" w:name="_Toc319673004"/>
      <w:bookmarkStart w:id="2303" w:name="_Toc319920713"/>
      <w:bookmarkStart w:id="2304" w:name="_Toc320087896"/>
      <w:bookmarkStart w:id="2305" w:name="_Toc320088382"/>
      <w:bookmarkStart w:id="2306" w:name="_Toc320166794"/>
      <w:bookmarkStart w:id="2307" w:name="_Toc320188227"/>
      <w:bookmarkStart w:id="2308" w:name="_Toc320534326"/>
      <w:bookmarkStart w:id="2309" w:name="_Toc320534808"/>
      <w:bookmarkStart w:id="2310" w:name="_Toc320535284"/>
      <w:bookmarkStart w:id="2311" w:name="_Toc320535756"/>
      <w:bookmarkStart w:id="2312" w:name="_Toc320536217"/>
      <w:bookmarkStart w:id="2313" w:name="_Toc320536677"/>
      <w:bookmarkStart w:id="2314" w:name="_Toc320537135"/>
      <w:bookmarkStart w:id="2315" w:name="_Toc320537593"/>
      <w:bookmarkStart w:id="2316" w:name="_Toc320538039"/>
      <w:bookmarkStart w:id="2317" w:name="_Toc320708808"/>
      <w:bookmarkStart w:id="2318" w:name="_Toc320867057"/>
      <w:bookmarkStart w:id="2319" w:name="_Toc320867503"/>
      <w:bookmarkStart w:id="2320" w:name="_Toc320871092"/>
      <w:bookmarkStart w:id="2321" w:name="_Toc323720852"/>
      <w:bookmarkStart w:id="2322" w:name="_Toc323724347"/>
      <w:bookmarkStart w:id="2323" w:name="_Toc334172702"/>
      <w:bookmarkStart w:id="2324" w:name="_Toc337021600"/>
      <w:bookmarkStart w:id="2325" w:name="_Toc337022056"/>
      <w:bookmarkStart w:id="2326" w:name="_Toc337022970"/>
      <w:bookmarkStart w:id="2327" w:name="_Toc337023432"/>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p>
    <w:p w:rsidR="007F3CCF" w:rsidRPr="00740D4B" w:rsidRDefault="007F3CCF" w:rsidP="007C3DC6">
      <w:pPr>
        <w:pStyle w:val="ListParagraph"/>
        <w:numPr>
          <w:ilvl w:val="0"/>
          <w:numId w:val="89"/>
        </w:numPr>
        <w:ind w:right="576"/>
        <w:contextualSpacing w:val="0"/>
        <w:jc w:val="left"/>
        <w:outlineLvl w:val="3"/>
        <w:rPr>
          <w:rFonts w:ascii="Calibri" w:eastAsiaTheme="majorEastAsia" w:hAnsi="Calibri" w:cstheme="minorHAnsi"/>
          <w:b/>
          <w:bCs/>
          <w:iCs/>
          <w:vanish/>
        </w:rPr>
      </w:pPr>
      <w:bookmarkStart w:id="2328" w:name="_Toc300140909"/>
      <w:bookmarkStart w:id="2329" w:name="_Toc300143027"/>
      <w:bookmarkStart w:id="2330" w:name="_Toc300143821"/>
      <w:bookmarkStart w:id="2331" w:name="_Toc301847503"/>
      <w:bookmarkStart w:id="2332" w:name="_Toc301853985"/>
      <w:bookmarkStart w:id="2333" w:name="_Toc302383342"/>
      <w:bookmarkStart w:id="2334" w:name="_Toc302481496"/>
      <w:bookmarkStart w:id="2335" w:name="_Toc302482581"/>
      <w:bookmarkStart w:id="2336" w:name="_Toc303073429"/>
      <w:bookmarkStart w:id="2337" w:name="_Toc303074460"/>
      <w:bookmarkStart w:id="2338" w:name="_Toc303075489"/>
      <w:bookmarkStart w:id="2339" w:name="_Toc303076511"/>
      <w:bookmarkStart w:id="2340" w:name="_Toc303077533"/>
      <w:bookmarkStart w:id="2341" w:name="_Toc303084552"/>
      <w:bookmarkStart w:id="2342" w:name="_Toc303152163"/>
      <w:bookmarkStart w:id="2343" w:name="_Toc303596843"/>
      <w:bookmarkStart w:id="2344" w:name="_Toc304811401"/>
      <w:bookmarkStart w:id="2345" w:name="_Toc304812465"/>
      <w:bookmarkStart w:id="2346" w:name="_Toc304884076"/>
      <w:bookmarkStart w:id="2347" w:name="_Toc306346156"/>
      <w:bookmarkStart w:id="2348" w:name="_Toc309031516"/>
      <w:bookmarkStart w:id="2349" w:name="_Toc309031960"/>
      <w:bookmarkStart w:id="2350" w:name="_Toc312221932"/>
      <w:bookmarkStart w:id="2351" w:name="_Toc316469271"/>
      <w:bookmarkStart w:id="2352" w:name="_Toc316469741"/>
      <w:bookmarkStart w:id="2353" w:name="_Toc316477480"/>
      <w:bookmarkStart w:id="2354" w:name="_Toc316477949"/>
      <w:bookmarkStart w:id="2355" w:name="_Toc317150164"/>
      <w:bookmarkStart w:id="2356" w:name="_Toc317150631"/>
      <w:bookmarkStart w:id="2357" w:name="_Toc317597932"/>
      <w:bookmarkStart w:id="2358" w:name="_Toc317598513"/>
      <w:bookmarkStart w:id="2359" w:name="_Toc319672529"/>
      <w:bookmarkStart w:id="2360" w:name="_Toc319673005"/>
      <w:bookmarkStart w:id="2361" w:name="_Toc319920714"/>
      <w:bookmarkStart w:id="2362" w:name="_Toc320087897"/>
      <w:bookmarkStart w:id="2363" w:name="_Toc320088383"/>
      <w:bookmarkStart w:id="2364" w:name="_Toc320166795"/>
      <w:bookmarkStart w:id="2365" w:name="_Toc320188228"/>
      <w:bookmarkStart w:id="2366" w:name="_Toc320534327"/>
      <w:bookmarkStart w:id="2367" w:name="_Toc320534809"/>
      <w:bookmarkStart w:id="2368" w:name="_Toc320535285"/>
      <w:bookmarkStart w:id="2369" w:name="_Toc320535757"/>
      <w:bookmarkStart w:id="2370" w:name="_Toc320536218"/>
      <w:bookmarkStart w:id="2371" w:name="_Toc320536678"/>
      <w:bookmarkStart w:id="2372" w:name="_Toc320537136"/>
      <w:bookmarkStart w:id="2373" w:name="_Toc320537594"/>
      <w:bookmarkStart w:id="2374" w:name="_Toc320538040"/>
      <w:bookmarkStart w:id="2375" w:name="_Toc320708809"/>
      <w:bookmarkStart w:id="2376" w:name="_Toc320867058"/>
      <w:bookmarkStart w:id="2377" w:name="_Toc320867504"/>
      <w:bookmarkStart w:id="2378" w:name="_Toc320871093"/>
      <w:bookmarkStart w:id="2379" w:name="_Toc323720853"/>
      <w:bookmarkStart w:id="2380" w:name="_Toc323724348"/>
      <w:bookmarkStart w:id="2381" w:name="_Toc334172703"/>
      <w:bookmarkStart w:id="2382" w:name="_Toc337021601"/>
      <w:bookmarkStart w:id="2383" w:name="_Toc337022057"/>
      <w:bookmarkStart w:id="2384" w:name="_Toc337022971"/>
      <w:bookmarkStart w:id="2385" w:name="_Toc337023433"/>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p>
    <w:p w:rsidR="007F3CCF" w:rsidRPr="00740D4B" w:rsidRDefault="007F3CCF" w:rsidP="007C3DC6">
      <w:pPr>
        <w:pStyle w:val="ListParagraph"/>
        <w:numPr>
          <w:ilvl w:val="0"/>
          <w:numId w:val="89"/>
        </w:numPr>
        <w:ind w:right="576"/>
        <w:contextualSpacing w:val="0"/>
        <w:jc w:val="left"/>
        <w:outlineLvl w:val="3"/>
        <w:rPr>
          <w:rFonts w:ascii="Calibri" w:eastAsiaTheme="majorEastAsia" w:hAnsi="Calibri" w:cstheme="minorHAnsi"/>
          <w:b/>
          <w:bCs/>
          <w:iCs/>
          <w:vanish/>
        </w:rPr>
      </w:pPr>
      <w:bookmarkStart w:id="2386" w:name="_Toc300140910"/>
      <w:bookmarkStart w:id="2387" w:name="_Toc300143028"/>
      <w:bookmarkStart w:id="2388" w:name="_Toc300143822"/>
      <w:bookmarkStart w:id="2389" w:name="_Toc301847504"/>
      <w:bookmarkStart w:id="2390" w:name="_Toc301853986"/>
      <w:bookmarkStart w:id="2391" w:name="_Toc302383343"/>
      <w:bookmarkStart w:id="2392" w:name="_Toc302481497"/>
      <w:bookmarkStart w:id="2393" w:name="_Toc302482582"/>
      <w:bookmarkStart w:id="2394" w:name="_Toc303073430"/>
      <w:bookmarkStart w:id="2395" w:name="_Toc303074461"/>
      <w:bookmarkStart w:id="2396" w:name="_Toc303075490"/>
      <w:bookmarkStart w:id="2397" w:name="_Toc303076512"/>
      <w:bookmarkStart w:id="2398" w:name="_Toc303077534"/>
      <w:bookmarkStart w:id="2399" w:name="_Toc303084553"/>
      <w:bookmarkStart w:id="2400" w:name="_Toc303152164"/>
      <w:bookmarkStart w:id="2401" w:name="_Toc303596844"/>
      <w:bookmarkStart w:id="2402" w:name="_Toc304811402"/>
      <w:bookmarkStart w:id="2403" w:name="_Toc304812466"/>
      <w:bookmarkStart w:id="2404" w:name="_Toc304884077"/>
      <w:bookmarkStart w:id="2405" w:name="_Toc306346157"/>
      <w:bookmarkStart w:id="2406" w:name="_Toc309031517"/>
      <w:bookmarkStart w:id="2407" w:name="_Toc309031961"/>
      <w:bookmarkStart w:id="2408" w:name="_Toc312221933"/>
      <w:bookmarkStart w:id="2409" w:name="_Toc316469272"/>
      <w:bookmarkStart w:id="2410" w:name="_Toc316469742"/>
      <w:bookmarkStart w:id="2411" w:name="_Toc316477481"/>
      <w:bookmarkStart w:id="2412" w:name="_Toc316477950"/>
      <w:bookmarkStart w:id="2413" w:name="_Toc317150165"/>
      <w:bookmarkStart w:id="2414" w:name="_Toc317150632"/>
      <w:bookmarkStart w:id="2415" w:name="_Toc317597933"/>
      <w:bookmarkStart w:id="2416" w:name="_Toc317598514"/>
      <w:bookmarkStart w:id="2417" w:name="_Toc319672530"/>
      <w:bookmarkStart w:id="2418" w:name="_Toc319673006"/>
      <w:bookmarkStart w:id="2419" w:name="_Toc319920715"/>
      <w:bookmarkStart w:id="2420" w:name="_Toc320087898"/>
      <w:bookmarkStart w:id="2421" w:name="_Toc320088384"/>
      <w:bookmarkStart w:id="2422" w:name="_Toc320166796"/>
      <w:bookmarkStart w:id="2423" w:name="_Toc320188229"/>
      <w:bookmarkStart w:id="2424" w:name="_Toc320534328"/>
      <w:bookmarkStart w:id="2425" w:name="_Toc320534810"/>
      <w:bookmarkStart w:id="2426" w:name="_Toc320535286"/>
      <w:bookmarkStart w:id="2427" w:name="_Toc320535758"/>
      <w:bookmarkStart w:id="2428" w:name="_Toc320536219"/>
      <w:bookmarkStart w:id="2429" w:name="_Toc320536679"/>
      <w:bookmarkStart w:id="2430" w:name="_Toc320537137"/>
      <w:bookmarkStart w:id="2431" w:name="_Toc320537595"/>
      <w:bookmarkStart w:id="2432" w:name="_Toc320538041"/>
      <w:bookmarkStart w:id="2433" w:name="_Toc320708810"/>
      <w:bookmarkStart w:id="2434" w:name="_Toc320867059"/>
      <w:bookmarkStart w:id="2435" w:name="_Toc320867505"/>
      <w:bookmarkStart w:id="2436" w:name="_Toc320871094"/>
      <w:bookmarkStart w:id="2437" w:name="_Toc323720854"/>
      <w:bookmarkStart w:id="2438" w:name="_Toc323724349"/>
      <w:bookmarkStart w:id="2439" w:name="_Toc334172704"/>
      <w:bookmarkStart w:id="2440" w:name="_Toc337021602"/>
      <w:bookmarkStart w:id="2441" w:name="_Toc337022058"/>
      <w:bookmarkStart w:id="2442" w:name="_Toc337022972"/>
      <w:bookmarkStart w:id="2443" w:name="_Toc337023434"/>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p>
    <w:p w:rsidR="007F3CCF" w:rsidRPr="00740D4B" w:rsidRDefault="007F3CCF" w:rsidP="007C3DC6">
      <w:pPr>
        <w:pStyle w:val="ListParagraph"/>
        <w:numPr>
          <w:ilvl w:val="0"/>
          <w:numId w:val="89"/>
        </w:numPr>
        <w:ind w:right="576"/>
        <w:contextualSpacing w:val="0"/>
        <w:jc w:val="left"/>
        <w:outlineLvl w:val="3"/>
        <w:rPr>
          <w:rFonts w:ascii="Calibri" w:eastAsiaTheme="majorEastAsia" w:hAnsi="Calibri" w:cstheme="minorHAnsi"/>
          <w:b/>
          <w:bCs/>
          <w:iCs/>
          <w:vanish/>
        </w:rPr>
      </w:pPr>
      <w:bookmarkStart w:id="2444" w:name="_Toc300140911"/>
      <w:bookmarkStart w:id="2445" w:name="_Toc300143029"/>
      <w:bookmarkStart w:id="2446" w:name="_Toc300143823"/>
      <w:bookmarkStart w:id="2447" w:name="_Toc301847505"/>
      <w:bookmarkStart w:id="2448" w:name="_Toc301853987"/>
      <w:bookmarkStart w:id="2449" w:name="_Toc302383344"/>
      <w:bookmarkStart w:id="2450" w:name="_Toc302481498"/>
      <w:bookmarkStart w:id="2451" w:name="_Toc302482583"/>
      <w:bookmarkStart w:id="2452" w:name="_Toc303073431"/>
      <w:bookmarkStart w:id="2453" w:name="_Toc303074462"/>
      <w:bookmarkStart w:id="2454" w:name="_Toc303075491"/>
      <w:bookmarkStart w:id="2455" w:name="_Toc303076513"/>
      <w:bookmarkStart w:id="2456" w:name="_Toc303077535"/>
      <w:bookmarkStart w:id="2457" w:name="_Toc303084554"/>
      <w:bookmarkStart w:id="2458" w:name="_Toc303152165"/>
      <w:bookmarkStart w:id="2459" w:name="_Toc303596845"/>
      <w:bookmarkStart w:id="2460" w:name="_Toc304811403"/>
      <w:bookmarkStart w:id="2461" w:name="_Toc304812467"/>
      <w:bookmarkStart w:id="2462" w:name="_Toc304884078"/>
      <w:bookmarkStart w:id="2463" w:name="_Toc306346158"/>
      <w:bookmarkStart w:id="2464" w:name="_Toc309031518"/>
      <w:bookmarkStart w:id="2465" w:name="_Toc309031962"/>
      <w:bookmarkStart w:id="2466" w:name="_Toc312221934"/>
      <w:bookmarkStart w:id="2467" w:name="_Toc316469273"/>
      <w:bookmarkStart w:id="2468" w:name="_Toc316469743"/>
      <w:bookmarkStart w:id="2469" w:name="_Toc316477482"/>
      <w:bookmarkStart w:id="2470" w:name="_Toc316477951"/>
      <w:bookmarkStart w:id="2471" w:name="_Toc317150166"/>
      <w:bookmarkStart w:id="2472" w:name="_Toc317150633"/>
      <w:bookmarkStart w:id="2473" w:name="_Toc317597934"/>
      <w:bookmarkStart w:id="2474" w:name="_Toc317598515"/>
      <w:bookmarkStart w:id="2475" w:name="_Toc319672531"/>
      <w:bookmarkStart w:id="2476" w:name="_Toc319673007"/>
      <w:bookmarkStart w:id="2477" w:name="_Toc319920716"/>
      <w:bookmarkStart w:id="2478" w:name="_Toc320087899"/>
      <w:bookmarkStart w:id="2479" w:name="_Toc320088385"/>
      <w:bookmarkStart w:id="2480" w:name="_Toc320166797"/>
      <w:bookmarkStart w:id="2481" w:name="_Toc320188230"/>
      <w:bookmarkStart w:id="2482" w:name="_Toc320534329"/>
      <w:bookmarkStart w:id="2483" w:name="_Toc320534811"/>
      <w:bookmarkStart w:id="2484" w:name="_Toc320535287"/>
      <w:bookmarkStart w:id="2485" w:name="_Toc320535759"/>
      <w:bookmarkStart w:id="2486" w:name="_Toc320536220"/>
      <w:bookmarkStart w:id="2487" w:name="_Toc320536680"/>
      <w:bookmarkStart w:id="2488" w:name="_Toc320537138"/>
      <w:bookmarkStart w:id="2489" w:name="_Toc320537596"/>
      <w:bookmarkStart w:id="2490" w:name="_Toc320538042"/>
      <w:bookmarkStart w:id="2491" w:name="_Toc320708811"/>
      <w:bookmarkStart w:id="2492" w:name="_Toc320867060"/>
      <w:bookmarkStart w:id="2493" w:name="_Toc320867506"/>
      <w:bookmarkStart w:id="2494" w:name="_Toc320871095"/>
      <w:bookmarkStart w:id="2495" w:name="_Toc323720855"/>
      <w:bookmarkStart w:id="2496" w:name="_Toc323724350"/>
      <w:bookmarkStart w:id="2497" w:name="_Toc334172705"/>
      <w:bookmarkStart w:id="2498" w:name="_Toc337021603"/>
      <w:bookmarkStart w:id="2499" w:name="_Toc337022059"/>
      <w:bookmarkStart w:id="2500" w:name="_Toc337022973"/>
      <w:bookmarkStart w:id="2501" w:name="_Toc337023435"/>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p>
    <w:p w:rsidR="007F3CCF" w:rsidRPr="00740D4B" w:rsidRDefault="007F3CCF" w:rsidP="007C3DC6">
      <w:pPr>
        <w:pStyle w:val="ListParagraph"/>
        <w:numPr>
          <w:ilvl w:val="1"/>
          <w:numId w:val="89"/>
        </w:numPr>
        <w:ind w:right="576"/>
        <w:contextualSpacing w:val="0"/>
        <w:jc w:val="left"/>
        <w:outlineLvl w:val="3"/>
        <w:rPr>
          <w:rFonts w:ascii="Calibri" w:eastAsiaTheme="majorEastAsia" w:hAnsi="Calibri" w:cstheme="minorHAnsi"/>
          <w:b/>
          <w:bCs/>
          <w:iCs/>
          <w:vanish/>
        </w:rPr>
      </w:pPr>
      <w:bookmarkStart w:id="2502" w:name="_Toc300140912"/>
      <w:bookmarkStart w:id="2503" w:name="_Toc300143030"/>
      <w:bookmarkStart w:id="2504" w:name="_Toc300143824"/>
      <w:bookmarkStart w:id="2505" w:name="_Toc301847506"/>
      <w:bookmarkStart w:id="2506" w:name="_Toc301853988"/>
      <w:bookmarkStart w:id="2507" w:name="_Toc302383345"/>
      <w:bookmarkStart w:id="2508" w:name="_Toc302481499"/>
      <w:bookmarkStart w:id="2509" w:name="_Toc302482584"/>
      <w:bookmarkStart w:id="2510" w:name="_Toc303073432"/>
      <w:bookmarkStart w:id="2511" w:name="_Toc303074463"/>
      <w:bookmarkStart w:id="2512" w:name="_Toc303075492"/>
      <w:bookmarkStart w:id="2513" w:name="_Toc303076514"/>
      <w:bookmarkStart w:id="2514" w:name="_Toc303077536"/>
      <w:bookmarkStart w:id="2515" w:name="_Toc303084555"/>
      <w:bookmarkStart w:id="2516" w:name="_Toc303152166"/>
      <w:bookmarkStart w:id="2517" w:name="_Toc303596846"/>
      <w:bookmarkStart w:id="2518" w:name="_Toc304811404"/>
      <w:bookmarkStart w:id="2519" w:name="_Toc304812468"/>
      <w:bookmarkStart w:id="2520" w:name="_Toc304884079"/>
      <w:bookmarkStart w:id="2521" w:name="_Toc306346159"/>
      <w:bookmarkStart w:id="2522" w:name="_Toc309031519"/>
      <w:bookmarkStart w:id="2523" w:name="_Toc309031963"/>
      <w:bookmarkStart w:id="2524" w:name="_Toc312221935"/>
      <w:bookmarkStart w:id="2525" w:name="_Toc316469274"/>
      <w:bookmarkStart w:id="2526" w:name="_Toc316469744"/>
      <w:bookmarkStart w:id="2527" w:name="_Toc316477483"/>
      <w:bookmarkStart w:id="2528" w:name="_Toc316477952"/>
      <w:bookmarkStart w:id="2529" w:name="_Toc317150167"/>
      <w:bookmarkStart w:id="2530" w:name="_Toc317150634"/>
      <w:bookmarkStart w:id="2531" w:name="_Toc317597935"/>
      <w:bookmarkStart w:id="2532" w:name="_Toc317598516"/>
      <w:bookmarkStart w:id="2533" w:name="_Toc319672532"/>
      <w:bookmarkStart w:id="2534" w:name="_Toc319673008"/>
      <w:bookmarkStart w:id="2535" w:name="_Toc319920717"/>
      <w:bookmarkStart w:id="2536" w:name="_Toc320087900"/>
      <w:bookmarkStart w:id="2537" w:name="_Toc320088386"/>
      <w:bookmarkStart w:id="2538" w:name="_Toc320166798"/>
      <w:bookmarkStart w:id="2539" w:name="_Toc320188231"/>
      <w:bookmarkStart w:id="2540" w:name="_Toc320534330"/>
      <w:bookmarkStart w:id="2541" w:name="_Toc320534812"/>
      <w:bookmarkStart w:id="2542" w:name="_Toc320535288"/>
      <w:bookmarkStart w:id="2543" w:name="_Toc320535760"/>
      <w:bookmarkStart w:id="2544" w:name="_Toc320536221"/>
      <w:bookmarkStart w:id="2545" w:name="_Toc320536681"/>
      <w:bookmarkStart w:id="2546" w:name="_Toc320537139"/>
      <w:bookmarkStart w:id="2547" w:name="_Toc320537597"/>
      <w:bookmarkStart w:id="2548" w:name="_Toc320538043"/>
      <w:bookmarkStart w:id="2549" w:name="_Toc320708812"/>
      <w:bookmarkStart w:id="2550" w:name="_Toc320867061"/>
      <w:bookmarkStart w:id="2551" w:name="_Toc320867507"/>
      <w:bookmarkStart w:id="2552" w:name="_Toc320871096"/>
      <w:bookmarkStart w:id="2553" w:name="_Toc323720856"/>
      <w:bookmarkStart w:id="2554" w:name="_Toc323724351"/>
      <w:bookmarkStart w:id="2555" w:name="_Toc334172706"/>
      <w:bookmarkStart w:id="2556" w:name="_Toc337021604"/>
      <w:bookmarkStart w:id="2557" w:name="_Toc337022060"/>
      <w:bookmarkStart w:id="2558" w:name="_Toc337022974"/>
      <w:bookmarkStart w:id="2559" w:name="_Toc337023436"/>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p>
    <w:p w:rsidR="007F3CCF" w:rsidRPr="00740D4B" w:rsidRDefault="007F3CCF" w:rsidP="007C3DC6">
      <w:pPr>
        <w:pStyle w:val="ListParagraph"/>
        <w:numPr>
          <w:ilvl w:val="1"/>
          <w:numId w:val="89"/>
        </w:numPr>
        <w:ind w:right="576"/>
        <w:contextualSpacing w:val="0"/>
        <w:jc w:val="left"/>
        <w:outlineLvl w:val="3"/>
        <w:rPr>
          <w:rFonts w:ascii="Calibri" w:eastAsiaTheme="majorEastAsia" w:hAnsi="Calibri" w:cstheme="minorHAnsi"/>
          <w:b/>
          <w:bCs/>
          <w:iCs/>
          <w:vanish/>
        </w:rPr>
      </w:pPr>
      <w:bookmarkStart w:id="2560" w:name="_Toc300140913"/>
      <w:bookmarkStart w:id="2561" w:name="_Toc300143031"/>
      <w:bookmarkStart w:id="2562" w:name="_Toc300143825"/>
      <w:bookmarkStart w:id="2563" w:name="_Toc301847507"/>
      <w:bookmarkStart w:id="2564" w:name="_Toc301853989"/>
      <w:bookmarkStart w:id="2565" w:name="_Toc302383346"/>
      <w:bookmarkStart w:id="2566" w:name="_Toc302481500"/>
      <w:bookmarkStart w:id="2567" w:name="_Toc302482585"/>
      <w:bookmarkStart w:id="2568" w:name="_Toc303073433"/>
      <w:bookmarkStart w:id="2569" w:name="_Toc303074464"/>
      <w:bookmarkStart w:id="2570" w:name="_Toc303075493"/>
      <w:bookmarkStart w:id="2571" w:name="_Toc303076515"/>
      <w:bookmarkStart w:id="2572" w:name="_Toc303077537"/>
      <w:bookmarkStart w:id="2573" w:name="_Toc303084556"/>
      <w:bookmarkStart w:id="2574" w:name="_Toc303152167"/>
      <w:bookmarkStart w:id="2575" w:name="_Toc303596847"/>
      <w:bookmarkStart w:id="2576" w:name="_Toc304811405"/>
      <w:bookmarkStart w:id="2577" w:name="_Toc304812469"/>
      <w:bookmarkStart w:id="2578" w:name="_Toc304884080"/>
      <w:bookmarkStart w:id="2579" w:name="_Toc306346160"/>
      <w:bookmarkStart w:id="2580" w:name="_Toc309031520"/>
      <w:bookmarkStart w:id="2581" w:name="_Toc309031964"/>
      <w:bookmarkStart w:id="2582" w:name="_Toc312221936"/>
      <w:bookmarkStart w:id="2583" w:name="_Toc316469275"/>
      <w:bookmarkStart w:id="2584" w:name="_Toc316469745"/>
      <w:bookmarkStart w:id="2585" w:name="_Toc316477484"/>
      <w:bookmarkStart w:id="2586" w:name="_Toc316477953"/>
      <w:bookmarkStart w:id="2587" w:name="_Toc317150168"/>
      <w:bookmarkStart w:id="2588" w:name="_Toc317150635"/>
      <w:bookmarkStart w:id="2589" w:name="_Toc317597936"/>
      <w:bookmarkStart w:id="2590" w:name="_Toc317598517"/>
      <w:bookmarkStart w:id="2591" w:name="_Toc319672533"/>
      <w:bookmarkStart w:id="2592" w:name="_Toc319673009"/>
      <w:bookmarkStart w:id="2593" w:name="_Toc319920718"/>
      <w:bookmarkStart w:id="2594" w:name="_Toc320087901"/>
      <w:bookmarkStart w:id="2595" w:name="_Toc320088387"/>
      <w:bookmarkStart w:id="2596" w:name="_Toc320166799"/>
      <w:bookmarkStart w:id="2597" w:name="_Toc320188232"/>
      <w:bookmarkStart w:id="2598" w:name="_Toc320534331"/>
      <w:bookmarkStart w:id="2599" w:name="_Toc320534813"/>
      <w:bookmarkStart w:id="2600" w:name="_Toc320535289"/>
      <w:bookmarkStart w:id="2601" w:name="_Toc320535761"/>
      <w:bookmarkStart w:id="2602" w:name="_Toc320536222"/>
      <w:bookmarkStart w:id="2603" w:name="_Toc320536682"/>
      <w:bookmarkStart w:id="2604" w:name="_Toc320537140"/>
      <w:bookmarkStart w:id="2605" w:name="_Toc320537598"/>
      <w:bookmarkStart w:id="2606" w:name="_Toc320538044"/>
      <w:bookmarkStart w:id="2607" w:name="_Toc320708813"/>
      <w:bookmarkStart w:id="2608" w:name="_Toc320867062"/>
      <w:bookmarkStart w:id="2609" w:name="_Toc320867508"/>
      <w:bookmarkStart w:id="2610" w:name="_Toc320871097"/>
      <w:bookmarkStart w:id="2611" w:name="_Toc323720857"/>
      <w:bookmarkStart w:id="2612" w:name="_Toc323724352"/>
      <w:bookmarkStart w:id="2613" w:name="_Toc334172707"/>
      <w:bookmarkStart w:id="2614" w:name="_Toc337021605"/>
      <w:bookmarkStart w:id="2615" w:name="_Toc337022061"/>
      <w:bookmarkStart w:id="2616" w:name="_Toc337022975"/>
      <w:bookmarkStart w:id="2617" w:name="_Toc337023437"/>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p>
    <w:p w:rsidR="007F3CCF" w:rsidRPr="00740D4B" w:rsidRDefault="007F3CCF" w:rsidP="007C3DC6">
      <w:pPr>
        <w:pStyle w:val="ListParagraph"/>
        <w:numPr>
          <w:ilvl w:val="2"/>
          <w:numId w:val="89"/>
        </w:numPr>
        <w:ind w:right="576"/>
        <w:contextualSpacing w:val="0"/>
        <w:jc w:val="left"/>
        <w:outlineLvl w:val="3"/>
        <w:rPr>
          <w:rFonts w:ascii="Calibri" w:eastAsiaTheme="majorEastAsia" w:hAnsi="Calibri" w:cstheme="minorHAnsi"/>
          <w:b/>
          <w:bCs/>
          <w:iCs/>
          <w:vanish/>
        </w:rPr>
      </w:pPr>
      <w:bookmarkStart w:id="2618" w:name="_Toc300140914"/>
      <w:bookmarkStart w:id="2619" w:name="_Toc300143032"/>
      <w:bookmarkStart w:id="2620" w:name="_Toc300143826"/>
      <w:bookmarkStart w:id="2621" w:name="_Toc301847508"/>
      <w:bookmarkStart w:id="2622" w:name="_Toc301853990"/>
      <w:bookmarkStart w:id="2623" w:name="_Toc302383347"/>
      <w:bookmarkStart w:id="2624" w:name="_Toc302481501"/>
      <w:bookmarkStart w:id="2625" w:name="_Toc302482586"/>
      <w:bookmarkStart w:id="2626" w:name="_Toc303073434"/>
      <w:bookmarkStart w:id="2627" w:name="_Toc303074465"/>
      <w:bookmarkStart w:id="2628" w:name="_Toc303075494"/>
      <w:bookmarkStart w:id="2629" w:name="_Toc303076516"/>
      <w:bookmarkStart w:id="2630" w:name="_Toc303077538"/>
      <w:bookmarkStart w:id="2631" w:name="_Toc303084557"/>
      <w:bookmarkStart w:id="2632" w:name="_Toc303152168"/>
      <w:bookmarkStart w:id="2633" w:name="_Toc303596848"/>
      <w:bookmarkStart w:id="2634" w:name="_Toc304811406"/>
      <w:bookmarkStart w:id="2635" w:name="_Toc304812470"/>
      <w:bookmarkStart w:id="2636" w:name="_Toc304884081"/>
      <w:bookmarkStart w:id="2637" w:name="_Toc306346161"/>
      <w:bookmarkStart w:id="2638" w:name="_Toc309031521"/>
      <w:bookmarkStart w:id="2639" w:name="_Toc309031965"/>
      <w:bookmarkStart w:id="2640" w:name="_Toc312221937"/>
      <w:bookmarkStart w:id="2641" w:name="_Toc316469276"/>
      <w:bookmarkStart w:id="2642" w:name="_Toc316469746"/>
      <w:bookmarkStart w:id="2643" w:name="_Toc316477485"/>
      <w:bookmarkStart w:id="2644" w:name="_Toc316477954"/>
      <w:bookmarkStart w:id="2645" w:name="_Toc317150169"/>
      <w:bookmarkStart w:id="2646" w:name="_Toc317150636"/>
      <w:bookmarkStart w:id="2647" w:name="_Toc317597937"/>
      <w:bookmarkStart w:id="2648" w:name="_Toc317598518"/>
      <w:bookmarkStart w:id="2649" w:name="_Toc319672534"/>
      <w:bookmarkStart w:id="2650" w:name="_Toc319673010"/>
      <w:bookmarkStart w:id="2651" w:name="_Toc319920719"/>
      <w:bookmarkStart w:id="2652" w:name="_Toc320087902"/>
      <w:bookmarkStart w:id="2653" w:name="_Toc320088388"/>
      <w:bookmarkStart w:id="2654" w:name="_Toc320166800"/>
      <w:bookmarkStart w:id="2655" w:name="_Toc320188233"/>
      <w:bookmarkStart w:id="2656" w:name="_Toc320534332"/>
      <w:bookmarkStart w:id="2657" w:name="_Toc320534814"/>
      <w:bookmarkStart w:id="2658" w:name="_Toc320535290"/>
      <w:bookmarkStart w:id="2659" w:name="_Toc320535762"/>
      <w:bookmarkStart w:id="2660" w:name="_Toc320536223"/>
      <w:bookmarkStart w:id="2661" w:name="_Toc320536683"/>
      <w:bookmarkStart w:id="2662" w:name="_Toc320537141"/>
      <w:bookmarkStart w:id="2663" w:name="_Toc320537599"/>
      <w:bookmarkStart w:id="2664" w:name="_Toc320538045"/>
      <w:bookmarkStart w:id="2665" w:name="_Toc320708814"/>
      <w:bookmarkStart w:id="2666" w:name="_Toc320867063"/>
      <w:bookmarkStart w:id="2667" w:name="_Toc320867509"/>
      <w:bookmarkStart w:id="2668" w:name="_Toc320871098"/>
      <w:bookmarkStart w:id="2669" w:name="_Toc323720858"/>
      <w:bookmarkStart w:id="2670" w:name="_Toc323724353"/>
      <w:bookmarkStart w:id="2671" w:name="_Toc334172708"/>
      <w:bookmarkStart w:id="2672" w:name="_Toc337021606"/>
      <w:bookmarkStart w:id="2673" w:name="_Toc337022062"/>
      <w:bookmarkStart w:id="2674" w:name="_Toc337022976"/>
      <w:bookmarkStart w:id="2675" w:name="_Toc337023438"/>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p>
    <w:p w:rsidR="007F3CCF" w:rsidRPr="00740D4B" w:rsidRDefault="007F3CCF" w:rsidP="007C3DC6">
      <w:pPr>
        <w:pStyle w:val="ListParagraph"/>
        <w:numPr>
          <w:ilvl w:val="0"/>
          <w:numId w:val="93"/>
        </w:numPr>
        <w:ind w:right="576"/>
        <w:contextualSpacing w:val="0"/>
        <w:jc w:val="left"/>
        <w:outlineLvl w:val="3"/>
        <w:rPr>
          <w:rFonts w:ascii="Calibri" w:eastAsiaTheme="majorEastAsia" w:hAnsi="Calibri" w:cstheme="minorHAnsi"/>
          <w:b/>
          <w:bCs/>
          <w:iCs/>
          <w:vanish/>
        </w:rPr>
      </w:pPr>
      <w:bookmarkStart w:id="2676" w:name="_Toc301853991"/>
      <w:bookmarkStart w:id="2677" w:name="_Toc302383348"/>
      <w:bookmarkStart w:id="2678" w:name="_Toc302481502"/>
      <w:bookmarkStart w:id="2679" w:name="_Toc302482587"/>
      <w:bookmarkStart w:id="2680" w:name="_Toc303073435"/>
      <w:bookmarkStart w:id="2681" w:name="_Toc303074466"/>
      <w:bookmarkStart w:id="2682" w:name="_Toc303075495"/>
      <w:bookmarkStart w:id="2683" w:name="_Toc303076517"/>
      <w:bookmarkStart w:id="2684" w:name="_Toc303077539"/>
      <w:bookmarkStart w:id="2685" w:name="_Toc303084558"/>
      <w:bookmarkStart w:id="2686" w:name="_Toc303152169"/>
      <w:bookmarkStart w:id="2687" w:name="_Toc303596849"/>
      <w:bookmarkStart w:id="2688" w:name="_Toc304811407"/>
      <w:bookmarkStart w:id="2689" w:name="_Toc304812471"/>
      <w:bookmarkStart w:id="2690" w:name="_Toc304884082"/>
      <w:bookmarkStart w:id="2691" w:name="_Toc306346162"/>
      <w:bookmarkStart w:id="2692" w:name="_Toc309031522"/>
      <w:bookmarkStart w:id="2693" w:name="_Toc309031966"/>
      <w:bookmarkStart w:id="2694" w:name="_Toc312221938"/>
      <w:bookmarkStart w:id="2695" w:name="_Toc316469277"/>
      <w:bookmarkStart w:id="2696" w:name="_Toc316469747"/>
      <w:bookmarkStart w:id="2697" w:name="_Toc316477486"/>
      <w:bookmarkStart w:id="2698" w:name="_Toc316477955"/>
      <w:bookmarkStart w:id="2699" w:name="_Toc317150170"/>
      <w:bookmarkStart w:id="2700" w:name="_Toc317150637"/>
      <w:bookmarkStart w:id="2701" w:name="_Toc317597938"/>
      <w:bookmarkStart w:id="2702" w:name="_Toc317598519"/>
      <w:bookmarkStart w:id="2703" w:name="_Toc319672535"/>
      <w:bookmarkStart w:id="2704" w:name="_Toc319673011"/>
      <w:bookmarkStart w:id="2705" w:name="_Toc319920720"/>
      <w:bookmarkStart w:id="2706" w:name="_Toc320087903"/>
      <w:bookmarkStart w:id="2707" w:name="_Toc320088389"/>
      <w:bookmarkStart w:id="2708" w:name="_Toc320166801"/>
      <w:bookmarkStart w:id="2709" w:name="_Toc320188234"/>
      <w:bookmarkStart w:id="2710" w:name="_Toc320534333"/>
      <w:bookmarkStart w:id="2711" w:name="_Toc320534815"/>
      <w:bookmarkStart w:id="2712" w:name="_Toc320535291"/>
      <w:bookmarkStart w:id="2713" w:name="_Toc320535763"/>
      <w:bookmarkStart w:id="2714" w:name="_Toc320536224"/>
      <w:bookmarkStart w:id="2715" w:name="_Toc320536684"/>
      <w:bookmarkStart w:id="2716" w:name="_Toc320537142"/>
      <w:bookmarkStart w:id="2717" w:name="_Toc320537600"/>
      <w:bookmarkStart w:id="2718" w:name="_Toc320538046"/>
      <w:bookmarkStart w:id="2719" w:name="_Toc320708815"/>
      <w:bookmarkStart w:id="2720" w:name="_Toc320867064"/>
      <w:bookmarkStart w:id="2721" w:name="_Toc320867510"/>
      <w:bookmarkStart w:id="2722" w:name="_Toc320871099"/>
      <w:bookmarkStart w:id="2723" w:name="_Toc323720859"/>
      <w:bookmarkStart w:id="2724" w:name="_Toc323724354"/>
      <w:bookmarkStart w:id="2725" w:name="_Toc334172709"/>
      <w:bookmarkStart w:id="2726" w:name="_Toc337021607"/>
      <w:bookmarkStart w:id="2727" w:name="_Toc337022063"/>
      <w:bookmarkStart w:id="2728" w:name="_Toc337022977"/>
      <w:bookmarkStart w:id="2729" w:name="_Toc337023439"/>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p>
    <w:p w:rsidR="007F3CCF" w:rsidRPr="00740D4B" w:rsidRDefault="007F3CCF" w:rsidP="007C3DC6">
      <w:pPr>
        <w:pStyle w:val="ListParagraph"/>
        <w:numPr>
          <w:ilvl w:val="0"/>
          <w:numId w:val="93"/>
        </w:numPr>
        <w:ind w:right="576"/>
        <w:contextualSpacing w:val="0"/>
        <w:jc w:val="left"/>
        <w:outlineLvl w:val="3"/>
        <w:rPr>
          <w:rFonts w:ascii="Calibri" w:eastAsiaTheme="majorEastAsia" w:hAnsi="Calibri" w:cstheme="minorHAnsi"/>
          <w:b/>
          <w:bCs/>
          <w:iCs/>
          <w:vanish/>
        </w:rPr>
      </w:pPr>
      <w:bookmarkStart w:id="2730" w:name="_Toc301853992"/>
      <w:bookmarkStart w:id="2731" w:name="_Toc302383349"/>
      <w:bookmarkStart w:id="2732" w:name="_Toc302481503"/>
      <w:bookmarkStart w:id="2733" w:name="_Toc302482588"/>
      <w:bookmarkStart w:id="2734" w:name="_Toc303073436"/>
      <w:bookmarkStart w:id="2735" w:name="_Toc303074467"/>
      <w:bookmarkStart w:id="2736" w:name="_Toc303075496"/>
      <w:bookmarkStart w:id="2737" w:name="_Toc303076518"/>
      <w:bookmarkStart w:id="2738" w:name="_Toc303077540"/>
      <w:bookmarkStart w:id="2739" w:name="_Toc303084559"/>
      <w:bookmarkStart w:id="2740" w:name="_Toc303152170"/>
      <w:bookmarkStart w:id="2741" w:name="_Toc303596850"/>
      <w:bookmarkStart w:id="2742" w:name="_Toc304811408"/>
      <w:bookmarkStart w:id="2743" w:name="_Toc304812472"/>
      <w:bookmarkStart w:id="2744" w:name="_Toc304884083"/>
      <w:bookmarkStart w:id="2745" w:name="_Toc306346163"/>
      <w:bookmarkStart w:id="2746" w:name="_Toc309031523"/>
      <w:bookmarkStart w:id="2747" w:name="_Toc309031967"/>
      <w:bookmarkStart w:id="2748" w:name="_Toc312221939"/>
      <w:bookmarkStart w:id="2749" w:name="_Toc316469278"/>
      <w:bookmarkStart w:id="2750" w:name="_Toc316469748"/>
      <w:bookmarkStart w:id="2751" w:name="_Toc316477487"/>
      <w:bookmarkStart w:id="2752" w:name="_Toc316477956"/>
      <w:bookmarkStart w:id="2753" w:name="_Toc317150171"/>
      <w:bookmarkStart w:id="2754" w:name="_Toc317150638"/>
      <w:bookmarkStart w:id="2755" w:name="_Toc317597939"/>
      <w:bookmarkStart w:id="2756" w:name="_Toc317598520"/>
      <w:bookmarkStart w:id="2757" w:name="_Toc319672536"/>
      <w:bookmarkStart w:id="2758" w:name="_Toc319673012"/>
      <w:bookmarkStart w:id="2759" w:name="_Toc319920721"/>
      <w:bookmarkStart w:id="2760" w:name="_Toc320087904"/>
      <w:bookmarkStart w:id="2761" w:name="_Toc320088390"/>
      <w:bookmarkStart w:id="2762" w:name="_Toc320166802"/>
      <w:bookmarkStart w:id="2763" w:name="_Toc320188235"/>
      <w:bookmarkStart w:id="2764" w:name="_Toc320534334"/>
      <w:bookmarkStart w:id="2765" w:name="_Toc320534816"/>
      <w:bookmarkStart w:id="2766" w:name="_Toc320535292"/>
      <w:bookmarkStart w:id="2767" w:name="_Toc320535764"/>
      <w:bookmarkStart w:id="2768" w:name="_Toc320536225"/>
      <w:bookmarkStart w:id="2769" w:name="_Toc320536685"/>
      <w:bookmarkStart w:id="2770" w:name="_Toc320537143"/>
      <w:bookmarkStart w:id="2771" w:name="_Toc320537601"/>
      <w:bookmarkStart w:id="2772" w:name="_Toc320538047"/>
      <w:bookmarkStart w:id="2773" w:name="_Toc320708816"/>
      <w:bookmarkStart w:id="2774" w:name="_Toc320867065"/>
      <w:bookmarkStart w:id="2775" w:name="_Toc320867511"/>
      <w:bookmarkStart w:id="2776" w:name="_Toc320871100"/>
      <w:bookmarkStart w:id="2777" w:name="_Toc323720860"/>
      <w:bookmarkStart w:id="2778" w:name="_Toc323724355"/>
      <w:bookmarkStart w:id="2779" w:name="_Toc334172710"/>
      <w:bookmarkStart w:id="2780" w:name="_Toc337021608"/>
      <w:bookmarkStart w:id="2781" w:name="_Toc337022064"/>
      <w:bookmarkStart w:id="2782" w:name="_Toc337022978"/>
      <w:bookmarkStart w:id="2783" w:name="_Toc337023440"/>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p>
    <w:p w:rsidR="007F3CCF" w:rsidRPr="00740D4B" w:rsidRDefault="007F3CCF" w:rsidP="007C3DC6">
      <w:pPr>
        <w:pStyle w:val="ListParagraph"/>
        <w:numPr>
          <w:ilvl w:val="0"/>
          <w:numId w:val="93"/>
        </w:numPr>
        <w:ind w:right="576"/>
        <w:contextualSpacing w:val="0"/>
        <w:jc w:val="left"/>
        <w:outlineLvl w:val="3"/>
        <w:rPr>
          <w:rFonts w:ascii="Calibri" w:eastAsiaTheme="majorEastAsia" w:hAnsi="Calibri" w:cstheme="minorHAnsi"/>
          <w:b/>
          <w:bCs/>
          <w:iCs/>
          <w:vanish/>
        </w:rPr>
      </w:pPr>
      <w:bookmarkStart w:id="2784" w:name="_Toc301853993"/>
      <w:bookmarkStart w:id="2785" w:name="_Toc302383350"/>
      <w:bookmarkStart w:id="2786" w:name="_Toc302481504"/>
      <w:bookmarkStart w:id="2787" w:name="_Toc302482589"/>
      <w:bookmarkStart w:id="2788" w:name="_Toc303073437"/>
      <w:bookmarkStart w:id="2789" w:name="_Toc303074468"/>
      <w:bookmarkStart w:id="2790" w:name="_Toc303075497"/>
      <w:bookmarkStart w:id="2791" w:name="_Toc303076519"/>
      <w:bookmarkStart w:id="2792" w:name="_Toc303077541"/>
      <w:bookmarkStart w:id="2793" w:name="_Toc303084560"/>
      <w:bookmarkStart w:id="2794" w:name="_Toc303152171"/>
      <w:bookmarkStart w:id="2795" w:name="_Toc303596851"/>
      <w:bookmarkStart w:id="2796" w:name="_Toc304811409"/>
      <w:bookmarkStart w:id="2797" w:name="_Toc304812473"/>
      <w:bookmarkStart w:id="2798" w:name="_Toc304884084"/>
      <w:bookmarkStart w:id="2799" w:name="_Toc306346164"/>
      <w:bookmarkStart w:id="2800" w:name="_Toc309031524"/>
      <w:bookmarkStart w:id="2801" w:name="_Toc309031968"/>
      <w:bookmarkStart w:id="2802" w:name="_Toc312221940"/>
      <w:bookmarkStart w:id="2803" w:name="_Toc316469279"/>
      <w:bookmarkStart w:id="2804" w:name="_Toc316469749"/>
      <w:bookmarkStart w:id="2805" w:name="_Toc316477488"/>
      <w:bookmarkStart w:id="2806" w:name="_Toc316477957"/>
      <w:bookmarkStart w:id="2807" w:name="_Toc317150172"/>
      <w:bookmarkStart w:id="2808" w:name="_Toc317150639"/>
      <w:bookmarkStart w:id="2809" w:name="_Toc317597940"/>
      <w:bookmarkStart w:id="2810" w:name="_Toc317598521"/>
      <w:bookmarkStart w:id="2811" w:name="_Toc319672537"/>
      <w:bookmarkStart w:id="2812" w:name="_Toc319673013"/>
      <w:bookmarkStart w:id="2813" w:name="_Toc319920722"/>
      <w:bookmarkStart w:id="2814" w:name="_Toc320087905"/>
      <w:bookmarkStart w:id="2815" w:name="_Toc320088391"/>
      <w:bookmarkStart w:id="2816" w:name="_Toc320166803"/>
      <w:bookmarkStart w:id="2817" w:name="_Toc320188236"/>
      <w:bookmarkStart w:id="2818" w:name="_Toc320534335"/>
      <w:bookmarkStart w:id="2819" w:name="_Toc320534817"/>
      <w:bookmarkStart w:id="2820" w:name="_Toc320535293"/>
      <w:bookmarkStart w:id="2821" w:name="_Toc320535765"/>
      <w:bookmarkStart w:id="2822" w:name="_Toc320536226"/>
      <w:bookmarkStart w:id="2823" w:name="_Toc320536686"/>
      <w:bookmarkStart w:id="2824" w:name="_Toc320537144"/>
      <w:bookmarkStart w:id="2825" w:name="_Toc320537602"/>
      <w:bookmarkStart w:id="2826" w:name="_Toc320538048"/>
      <w:bookmarkStart w:id="2827" w:name="_Toc320708817"/>
      <w:bookmarkStart w:id="2828" w:name="_Toc320867066"/>
      <w:bookmarkStart w:id="2829" w:name="_Toc320867512"/>
      <w:bookmarkStart w:id="2830" w:name="_Toc320871101"/>
      <w:bookmarkStart w:id="2831" w:name="_Toc323720861"/>
      <w:bookmarkStart w:id="2832" w:name="_Toc323724356"/>
      <w:bookmarkStart w:id="2833" w:name="_Toc334172711"/>
      <w:bookmarkStart w:id="2834" w:name="_Toc337021609"/>
      <w:bookmarkStart w:id="2835" w:name="_Toc337022065"/>
      <w:bookmarkStart w:id="2836" w:name="_Toc337022979"/>
      <w:bookmarkStart w:id="2837" w:name="_Toc337023441"/>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p>
    <w:p w:rsidR="007F3CCF" w:rsidRPr="00740D4B" w:rsidRDefault="007F3CCF" w:rsidP="007C3DC6">
      <w:pPr>
        <w:pStyle w:val="ListParagraph"/>
        <w:numPr>
          <w:ilvl w:val="0"/>
          <w:numId w:val="93"/>
        </w:numPr>
        <w:ind w:right="576"/>
        <w:contextualSpacing w:val="0"/>
        <w:jc w:val="left"/>
        <w:outlineLvl w:val="3"/>
        <w:rPr>
          <w:rFonts w:ascii="Calibri" w:eastAsiaTheme="majorEastAsia" w:hAnsi="Calibri" w:cstheme="minorHAnsi"/>
          <w:b/>
          <w:bCs/>
          <w:iCs/>
          <w:vanish/>
        </w:rPr>
      </w:pPr>
      <w:bookmarkStart w:id="2838" w:name="_Toc301853994"/>
      <w:bookmarkStart w:id="2839" w:name="_Toc302383351"/>
      <w:bookmarkStart w:id="2840" w:name="_Toc302481505"/>
      <w:bookmarkStart w:id="2841" w:name="_Toc302482590"/>
      <w:bookmarkStart w:id="2842" w:name="_Toc303073438"/>
      <w:bookmarkStart w:id="2843" w:name="_Toc303074469"/>
      <w:bookmarkStart w:id="2844" w:name="_Toc303075498"/>
      <w:bookmarkStart w:id="2845" w:name="_Toc303076520"/>
      <w:bookmarkStart w:id="2846" w:name="_Toc303077542"/>
      <w:bookmarkStart w:id="2847" w:name="_Toc303084561"/>
      <w:bookmarkStart w:id="2848" w:name="_Toc303152172"/>
      <w:bookmarkStart w:id="2849" w:name="_Toc303596852"/>
      <w:bookmarkStart w:id="2850" w:name="_Toc304811410"/>
      <w:bookmarkStart w:id="2851" w:name="_Toc304812474"/>
      <w:bookmarkStart w:id="2852" w:name="_Toc304884085"/>
      <w:bookmarkStart w:id="2853" w:name="_Toc306346165"/>
      <w:bookmarkStart w:id="2854" w:name="_Toc309031525"/>
      <w:bookmarkStart w:id="2855" w:name="_Toc309031969"/>
      <w:bookmarkStart w:id="2856" w:name="_Toc312221941"/>
      <w:bookmarkStart w:id="2857" w:name="_Toc316469280"/>
      <w:bookmarkStart w:id="2858" w:name="_Toc316469750"/>
      <w:bookmarkStart w:id="2859" w:name="_Toc316477489"/>
      <w:bookmarkStart w:id="2860" w:name="_Toc316477958"/>
      <w:bookmarkStart w:id="2861" w:name="_Toc317150173"/>
      <w:bookmarkStart w:id="2862" w:name="_Toc317150640"/>
      <w:bookmarkStart w:id="2863" w:name="_Toc317597941"/>
      <w:bookmarkStart w:id="2864" w:name="_Toc317598522"/>
      <w:bookmarkStart w:id="2865" w:name="_Toc319672538"/>
      <w:bookmarkStart w:id="2866" w:name="_Toc319673014"/>
      <w:bookmarkStart w:id="2867" w:name="_Toc319920723"/>
      <w:bookmarkStart w:id="2868" w:name="_Toc320087906"/>
      <w:bookmarkStart w:id="2869" w:name="_Toc320088392"/>
      <w:bookmarkStart w:id="2870" w:name="_Toc320166804"/>
      <w:bookmarkStart w:id="2871" w:name="_Toc320188237"/>
      <w:bookmarkStart w:id="2872" w:name="_Toc320534336"/>
      <w:bookmarkStart w:id="2873" w:name="_Toc320534818"/>
      <w:bookmarkStart w:id="2874" w:name="_Toc320535294"/>
      <w:bookmarkStart w:id="2875" w:name="_Toc320535766"/>
      <w:bookmarkStart w:id="2876" w:name="_Toc320536227"/>
      <w:bookmarkStart w:id="2877" w:name="_Toc320536687"/>
      <w:bookmarkStart w:id="2878" w:name="_Toc320537145"/>
      <w:bookmarkStart w:id="2879" w:name="_Toc320537603"/>
      <w:bookmarkStart w:id="2880" w:name="_Toc320538049"/>
      <w:bookmarkStart w:id="2881" w:name="_Toc320708818"/>
      <w:bookmarkStart w:id="2882" w:name="_Toc320867067"/>
      <w:bookmarkStart w:id="2883" w:name="_Toc320867513"/>
      <w:bookmarkStart w:id="2884" w:name="_Toc320871102"/>
      <w:bookmarkStart w:id="2885" w:name="_Toc323720862"/>
      <w:bookmarkStart w:id="2886" w:name="_Toc323724357"/>
      <w:bookmarkStart w:id="2887" w:name="_Toc334172712"/>
      <w:bookmarkStart w:id="2888" w:name="_Toc337021610"/>
      <w:bookmarkStart w:id="2889" w:name="_Toc337022066"/>
      <w:bookmarkStart w:id="2890" w:name="_Toc337022980"/>
      <w:bookmarkStart w:id="2891" w:name="_Toc337023442"/>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p>
    <w:p w:rsidR="007F3CCF" w:rsidRPr="00740D4B" w:rsidRDefault="007F3CCF" w:rsidP="007C3DC6">
      <w:pPr>
        <w:pStyle w:val="ListParagraph"/>
        <w:numPr>
          <w:ilvl w:val="0"/>
          <w:numId w:val="93"/>
        </w:numPr>
        <w:ind w:right="576"/>
        <w:contextualSpacing w:val="0"/>
        <w:jc w:val="left"/>
        <w:outlineLvl w:val="3"/>
        <w:rPr>
          <w:rFonts w:ascii="Calibri" w:eastAsiaTheme="majorEastAsia" w:hAnsi="Calibri" w:cstheme="minorHAnsi"/>
          <w:b/>
          <w:bCs/>
          <w:iCs/>
          <w:vanish/>
        </w:rPr>
      </w:pPr>
      <w:bookmarkStart w:id="2892" w:name="_Toc301853995"/>
      <w:bookmarkStart w:id="2893" w:name="_Toc302383352"/>
      <w:bookmarkStart w:id="2894" w:name="_Toc302481506"/>
      <w:bookmarkStart w:id="2895" w:name="_Toc302482591"/>
      <w:bookmarkStart w:id="2896" w:name="_Toc303073439"/>
      <w:bookmarkStart w:id="2897" w:name="_Toc303074470"/>
      <w:bookmarkStart w:id="2898" w:name="_Toc303075499"/>
      <w:bookmarkStart w:id="2899" w:name="_Toc303076521"/>
      <w:bookmarkStart w:id="2900" w:name="_Toc303077543"/>
      <w:bookmarkStart w:id="2901" w:name="_Toc303084562"/>
      <w:bookmarkStart w:id="2902" w:name="_Toc303152173"/>
      <w:bookmarkStart w:id="2903" w:name="_Toc303596853"/>
      <w:bookmarkStart w:id="2904" w:name="_Toc304811411"/>
      <w:bookmarkStart w:id="2905" w:name="_Toc304812475"/>
      <w:bookmarkStart w:id="2906" w:name="_Toc304884086"/>
      <w:bookmarkStart w:id="2907" w:name="_Toc306346166"/>
      <w:bookmarkStart w:id="2908" w:name="_Toc309031526"/>
      <w:bookmarkStart w:id="2909" w:name="_Toc309031970"/>
      <w:bookmarkStart w:id="2910" w:name="_Toc312221942"/>
      <w:bookmarkStart w:id="2911" w:name="_Toc316469281"/>
      <w:bookmarkStart w:id="2912" w:name="_Toc316469751"/>
      <w:bookmarkStart w:id="2913" w:name="_Toc316477490"/>
      <w:bookmarkStart w:id="2914" w:name="_Toc316477959"/>
      <w:bookmarkStart w:id="2915" w:name="_Toc317150174"/>
      <w:bookmarkStart w:id="2916" w:name="_Toc317150641"/>
      <w:bookmarkStart w:id="2917" w:name="_Toc317597942"/>
      <w:bookmarkStart w:id="2918" w:name="_Toc317598523"/>
      <w:bookmarkStart w:id="2919" w:name="_Toc319672539"/>
      <w:bookmarkStart w:id="2920" w:name="_Toc319673015"/>
      <w:bookmarkStart w:id="2921" w:name="_Toc319920724"/>
      <w:bookmarkStart w:id="2922" w:name="_Toc320087907"/>
      <w:bookmarkStart w:id="2923" w:name="_Toc320088393"/>
      <w:bookmarkStart w:id="2924" w:name="_Toc320166805"/>
      <w:bookmarkStart w:id="2925" w:name="_Toc320188238"/>
      <w:bookmarkStart w:id="2926" w:name="_Toc320534337"/>
      <w:bookmarkStart w:id="2927" w:name="_Toc320534819"/>
      <w:bookmarkStart w:id="2928" w:name="_Toc320535295"/>
      <w:bookmarkStart w:id="2929" w:name="_Toc320535767"/>
      <w:bookmarkStart w:id="2930" w:name="_Toc320536228"/>
      <w:bookmarkStart w:id="2931" w:name="_Toc320536688"/>
      <w:bookmarkStart w:id="2932" w:name="_Toc320537146"/>
      <w:bookmarkStart w:id="2933" w:name="_Toc320537604"/>
      <w:bookmarkStart w:id="2934" w:name="_Toc320538050"/>
      <w:bookmarkStart w:id="2935" w:name="_Toc320708819"/>
      <w:bookmarkStart w:id="2936" w:name="_Toc320867068"/>
      <w:bookmarkStart w:id="2937" w:name="_Toc320867514"/>
      <w:bookmarkStart w:id="2938" w:name="_Toc320871103"/>
      <w:bookmarkStart w:id="2939" w:name="_Toc323720863"/>
      <w:bookmarkStart w:id="2940" w:name="_Toc323724358"/>
      <w:bookmarkStart w:id="2941" w:name="_Toc334172713"/>
      <w:bookmarkStart w:id="2942" w:name="_Toc337021611"/>
      <w:bookmarkStart w:id="2943" w:name="_Toc337022067"/>
      <w:bookmarkStart w:id="2944" w:name="_Toc337022981"/>
      <w:bookmarkStart w:id="2945" w:name="_Toc337023443"/>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p>
    <w:p w:rsidR="007F3CCF" w:rsidRPr="00740D4B" w:rsidRDefault="007F3CCF" w:rsidP="007C3DC6">
      <w:pPr>
        <w:pStyle w:val="ListParagraph"/>
        <w:numPr>
          <w:ilvl w:val="0"/>
          <w:numId w:val="93"/>
        </w:numPr>
        <w:ind w:right="576"/>
        <w:contextualSpacing w:val="0"/>
        <w:jc w:val="left"/>
        <w:outlineLvl w:val="3"/>
        <w:rPr>
          <w:rFonts w:ascii="Calibri" w:eastAsiaTheme="majorEastAsia" w:hAnsi="Calibri" w:cstheme="minorHAnsi"/>
          <w:b/>
          <w:bCs/>
          <w:iCs/>
          <w:vanish/>
        </w:rPr>
      </w:pPr>
      <w:bookmarkStart w:id="2946" w:name="_Toc301853996"/>
      <w:bookmarkStart w:id="2947" w:name="_Toc302383353"/>
      <w:bookmarkStart w:id="2948" w:name="_Toc302481507"/>
      <w:bookmarkStart w:id="2949" w:name="_Toc302482592"/>
      <w:bookmarkStart w:id="2950" w:name="_Toc303073440"/>
      <w:bookmarkStart w:id="2951" w:name="_Toc303074471"/>
      <w:bookmarkStart w:id="2952" w:name="_Toc303075500"/>
      <w:bookmarkStart w:id="2953" w:name="_Toc303076522"/>
      <w:bookmarkStart w:id="2954" w:name="_Toc303077544"/>
      <w:bookmarkStart w:id="2955" w:name="_Toc303084563"/>
      <w:bookmarkStart w:id="2956" w:name="_Toc303152174"/>
      <w:bookmarkStart w:id="2957" w:name="_Toc303596854"/>
      <w:bookmarkStart w:id="2958" w:name="_Toc304811412"/>
      <w:bookmarkStart w:id="2959" w:name="_Toc304812476"/>
      <w:bookmarkStart w:id="2960" w:name="_Toc304884087"/>
      <w:bookmarkStart w:id="2961" w:name="_Toc306346167"/>
      <w:bookmarkStart w:id="2962" w:name="_Toc309031527"/>
      <w:bookmarkStart w:id="2963" w:name="_Toc309031971"/>
      <w:bookmarkStart w:id="2964" w:name="_Toc312221943"/>
      <w:bookmarkStart w:id="2965" w:name="_Toc316469282"/>
      <w:bookmarkStart w:id="2966" w:name="_Toc316469752"/>
      <w:bookmarkStart w:id="2967" w:name="_Toc316477491"/>
      <w:bookmarkStart w:id="2968" w:name="_Toc316477960"/>
      <w:bookmarkStart w:id="2969" w:name="_Toc317150175"/>
      <w:bookmarkStart w:id="2970" w:name="_Toc317150642"/>
      <w:bookmarkStart w:id="2971" w:name="_Toc317597943"/>
      <w:bookmarkStart w:id="2972" w:name="_Toc317598524"/>
      <w:bookmarkStart w:id="2973" w:name="_Toc319672540"/>
      <w:bookmarkStart w:id="2974" w:name="_Toc319673016"/>
      <w:bookmarkStart w:id="2975" w:name="_Toc319920725"/>
      <w:bookmarkStart w:id="2976" w:name="_Toc320087908"/>
      <w:bookmarkStart w:id="2977" w:name="_Toc320088394"/>
      <w:bookmarkStart w:id="2978" w:name="_Toc320166806"/>
      <w:bookmarkStart w:id="2979" w:name="_Toc320188239"/>
      <w:bookmarkStart w:id="2980" w:name="_Toc320534338"/>
      <w:bookmarkStart w:id="2981" w:name="_Toc320534820"/>
      <w:bookmarkStart w:id="2982" w:name="_Toc320535296"/>
      <w:bookmarkStart w:id="2983" w:name="_Toc320535768"/>
      <w:bookmarkStart w:id="2984" w:name="_Toc320536229"/>
      <w:bookmarkStart w:id="2985" w:name="_Toc320536689"/>
      <w:bookmarkStart w:id="2986" w:name="_Toc320537147"/>
      <w:bookmarkStart w:id="2987" w:name="_Toc320537605"/>
      <w:bookmarkStart w:id="2988" w:name="_Toc320538051"/>
      <w:bookmarkStart w:id="2989" w:name="_Toc320708820"/>
      <w:bookmarkStart w:id="2990" w:name="_Toc320867069"/>
      <w:bookmarkStart w:id="2991" w:name="_Toc320867515"/>
      <w:bookmarkStart w:id="2992" w:name="_Toc320871104"/>
      <w:bookmarkStart w:id="2993" w:name="_Toc323720864"/>
      <w:bookmarkStart w:id="2994" w:name="_Toc323724359"/>
      <w:bookmarkStart w:id="2995" w:name="_Toc334172714"/>
      <w:bookmarkStart w:id="2996" w:name="_Toc337021612"/>
      <w:bookmarkStart w:id="2997" w:name="_Toc337022068"/>
      <w:bookmarkStart w:id="2998" w:name="_Toc337022982"/>
      <w:bookmarkStart w:id="2999" w:name="_Toc337023444"/>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p>
    <w:p w:rsidR="007F3CCF" w:rsidRPr="00740D4B" w:rsidRDefault="007F3CCF" w:rsidP="007C3DC6">
      <w:pPr>
        <w:pStyle w:val="ListParagraph"/>
        <w:numPr>
          <w:ilvl w:val="0"/>
          <w:numId w:val="93"/>
        </w:numPr>
        <w:ind w:right="576"/>
        <w:contextualSpacing w:val="0"/>
        <w:jc w:val="left"/>
        <w:outlineLvl w:val="3"/>
        <w:rPr>
          <w:rFonts w:ascii="Calibri" w:eastAsiaTheme="majorEastAsia" w:hAnsi="Calibri" w:cstheme="minorHAnsi"/>
          <w:b/>
          <w:bCs/>
          <w:iCs/>
          <w:vanish/>
        </w:rPr>
      </w:pPr>
      <w:bookmarkStart w:id="3000" w:name="_Toc301853997"/>
      <w:bookmarkStart w:id="3001" w:name="_Toc302383354"/>
      <w:bookmarkStart w:id="3002" w:name="_Toc302481508"/>
      <w:bookmarkStart w:id="3003" w:name="_Toc302482593"/>
      <w:bookmarkStart w:id="3004" w:name="_Toc303073441"/>
      <w:bookmarkStart w:id="3005" w:name="_Toc303074472"/>
      <w:bookmarkStart w:id="3006" w:name="_Toc303075501"/>
      <w:bookmarkStart w:id="3007" w:name="_Toc303076523"/>
      <w:bookmarkStart w:id="3008" w:name="_Toc303077545"/>
      <w:bookmarkStart w:id="3009" w:name="_Toc303084564"/>
      <w:bookmarkStart w:id="3010" w:name="_Toc303152175"/>
      <w:bookmarkStart w:id="3011" w:name="_Toc303596855"/>
      <w:bookmarkStart w:id="3012" w:name="_Toc304811413"/>
      <w:bookmarkStart w:id="3013" w:name="_Toc304812477"/>
      <w:bookmarkStart w:id="3014" w:name="_Toc304884088"/>
      <w:bookmarkStart w:id="3015" w:name="_Toc306346168"/>
      <w:bookmarkStart w:id="3016" w:name="_Toc309031528"/>
      <w:bookmarkStart w:id="3017" w:name="_Toc309031972"/>
      <w:bookmarkStart w:id="3018" w:name="_Toc312221944"/>
      <w:bookmarkStart w:id="3019" w:name="_Toc316469283"/>
      <w:bookmarkStart w:id="3020" w:name="_Toc316469753"/>
      <w:bookmarkStart w:id="3021" w:name="_Toc316477492"/>
      <w:bookmarkStart w:id="3022" w:name="_Toc316477961"/>
      <w:bookmarkStart w:id="3023" w:name="_Toc317150176"/>
      <w:bookmarkStart w:id="3024" w:name="_Toc317150643"/>
      <w:bookmarkStart w:id="3025" w:name="_Toc317597944"/>
      <w:bookmarkStart w:id="3026" w:name="_Toc317598525"/>
      <w:bookmarkStart w:id="3027" w:name="_Toc319672541"/>
      <w:bookmarkStart w:id="3028" w:name="_Toc319673017"/>
      <w:bookmarkStart w:id="3029" w:name="_Toc319920726"/>
      <w:bookmarkStart w:id="3030" w:name="_Toc320087909"/>
      <w:bookmarkStart w:id="3031" w:name="_Toc320088395"/>
      <w:bookmarkStart w:id="3032" w:name="_Toc320166807"/>
      <w:bookmarkStart w:id="3033" w:name="_Toc320188240"/>
      <w:bookmarkStart w:id="3034" w:name="_Toc320534339"/>
      <w:bookmarkStart w:id="3035" w:name="_Toc320534821"/>
      <w:bookmarkStart w:id="3036" w:name="_Toc320535297"/>
      <w:bookmarkStart w:id="3037" w:name="_Toc320535769"/>
      <w:bookmarkStart w:id="3038" w:name="_Toc320536230"/>
      <w:bookmarkStart w:id="3039" w:name="_Toc320536690"/>
      <w:bookmarkStart w:id="3040" w:name="_Toc320537148"/>
      <w:bookmarkStart w:id="3041" w:name="_Toc320537606"/>
      <w:bookmarkStart w:id="3042" w:name="_Toc320538052"/>
      <w:bookmarkStart w:id="3043" w:name="_Toc320708821"/>
      <w:bookmarkStart w:id="3044" w:name="_Toc320867070"/>
      <w:bookmarkStart w:id="3045" w:name="_Toc320867516"/>
      <w:bookmarkStart w:id="3046" w:name="_Toc320871105"/>
      <w:bookmarkStart w:id="3047" w:name="_Toc323720865"/>
      <w:bookmarkStart w:id="3048" w:name="_Toc323724360"/>
      <w:bookmarkStart w:id="3049" w:name="_Toc334172715"/>
      <w:bookmarkStart w:id="3050" w:name="_Toc337021613"/>
      <w:bookmarkStart w:id="3051" w:name="_Toc337022069"/>
      <w:bookmarkStart w:id="3052" w:name="_Toc337022983"/>
      <w:bookmarkStart w:id="3053" w:name="_Toc337023445"/>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p>
    <w:p w:rsidR="007F3CCF" w:rsidRPr="00740D4B" w:rsidRDefault="007F3CCF" w:rsidP="007C3DC6">
      <w:pPr>
        <w:pStyle w:val="ListParagraph"/>
        <w:numPr>
          <w:ilvl w:val="0"/>
          <w:numId w:val="93"/>
        </w:numPr>
        <w:ind w:right="576"/>
        <w:contextualSpacing w:val="0"/>
        <w:jc w:val="left"/>
        <w:outlineLvl w:val="3"/>
        <w:rPr>
          <w:rFonts w:ascii="Calibri" w:eastAsiaTheme="majorEastAsia" w:hAnsi="Calibri" w:cstheme="minorHAnsi"/>
          <w:b/>
          <w:bCs/>
          <w:iCs/>
          <w:vanish/>
        </w:rPr>
      </w:pPr>
      <w:bookmarkStart w:id="3054" w:name="_Toc301853998"/>
      <w:bookmarkStart w:id="3055" w:name="_Toc302383355"/>
      <w:bookmarkStart w:id="3056" w:name="_Toc302481509"/>
      <w:bookmarkStart w:id="3057" w:name="_Toc302482594"/>
      <w:bookmarkStart w:id="3058" w:name="_Toc303073442"/>
      <w:bookmarkStart w:id="3059" w:name="_Toc303074473"/>
      <w:bookmarkStart w:id="3060" w:name="_Toc303075502"/>
      <w:bookmarkStart w:id="3061" w:name="_Toc303076524"/>
      <w:bookmarkStart w:id="3062" w:name="_Toc303077546"/>
      <w:bookmarkStart w:id="3063" w:name="_Toc303084565"/>
      <w:bookmarkStart w:id="3064" w:name="_Toc303152176"/>
      <w:bookmarkStart w:id="3065" w:name="_Toc303596856"/>
      <w:bookmarkStart w:id="3066" w:name="_Toc304811414"/>
      <w:bookmarkStart w:id="3067" w:name="_Toc304812478"/>
      <w:bookmarkStart w:id="3068" w:name="_Toc304884089"/>
      <w:bookmarkStart w:id="3069" w:name="_Toc306346169"/>
      <w:bookmarkStart w:id="3070" w:name="_Toc309031529"/>
      <w:bookmarkStart w:id="3071" w:name="_Toc309031973"/>
      <w:bookmarkStart w:id="3072" w:name="_Toc312221945"/>
      <w:bookmarkStart w:id="3073" w:name="_Toc316469284"/>
      <w:bookmarkStart w:id="3074" w:name="_Toc316469754"/>
      <w:bookmarkStart w:id="3075" w:name="_Toc316477493"/>
      <w:bookmarkStart w:id="3076" w:name="_Toc316477962"/>
      <w:bookmarkStart w:id="3077" w:name="_Toc317150177"/>
      <w:bookmarkStart w:id="3078" w:name="_Toc317150644"/>
      <w:bookmarkStart w:id="3079" w:name="_Toc317597945"/>
      <w:bookmarkStart w:id="3080" w:name="_Toc317598526"/>
      <w:bookmarkStart w:id="3081" w:name="_Toc319672542"/>
      <w:bookmarkStart w:id="3082" w:name="_Toc319673018"/>
      <w:bookmarkStart w:id="3083" w:name="_Toc319920727"/>
      <w:bookmarkStart w:id="3084" w:name="_Toc320087910"/>
      <w:bookmarkStart w:id="3085" w:name="_Toc320088396"/>
      <w:bookmarkStart w:id="3086" w:name="_Toc320166808"/>
      <w:bookmarkStart w:id="3087" w:name="_Toc320188241"/>
      <w:bookmarkStart w:id="3088" w:name="_Toc320534340"/>
      <w:bookmarkStart w:id="3089" w:name="_Toc320534822"/>
      <w:bookmarkStart w:id="3090" w:name="_Toc320535298"/>
      <w:bookmarkStart w:id="3091" w:name="_Toc320535770"/>
      <w:bookmarkStart w:id="3092" w:name="_Toc320536231"/>
      <w:bookmarkStart w:id="3093" w:name="_Toc320536691"/>
      <w:bookmarkStart w:id="3094" w:name="_Toc320537149"/>
      <w:bookmarkStart w:id="3095" w:name="_Toc320537607"/>
      <w:bookmarkStart w:id="3096" w:name="_Toc320538053"/>
      <w:bookmarkStart w:id="3097" w:name="_Toc320708822"/>
      <w:bookmarkStart w:id="3098" w:name="_Toc320867071"/>
      <w:bookmarkStart w:id="3099" w:name="_Toc320867517"/>
      <w:bookmarkStart w:id="3100" w:name="_Toc320871106"/>
      <w:bookmarkStart w:id="3101" w:name="_Toc323720866"/>
      <w:bookmarkStart w:id="3102" w:name="_Toc323724361"/>
      <w:bookmarkStart w:id="3103" w:name="_Toc334172716"/>
      <w:bookmarkStart w:id="3104" w:name="_Toc337021614"/>
      <w:bookmarkStart w:id="3105" w:name="_Toc337022070"/>
      <w:bookmarkStart w:id="3106" w:name="_Toc337022984"/>
      <w:bookmarkStart w:id="3107" w:name="_Toc337023446"/>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p>
    <w:p w:rsidR="007F3CCF" w:rsidRPr="00740D4B" w:rsidRDefault="007F3CCF" w:rsidP="007C3DC6">
      <w:pPr>
        <w:pStyle w:val="ListParagraph"/>
        <w:numPr>
          <w:ilvl w:val="0"/>
          <w:numId w:val="93"/>
        </w:numPr>
        <w:ind w:right="576"/>
        <w:contextualSpacing w:val="0"/>
        <w:jc w:val="left"/>
        <w:outlineLvl w:val="3"/>
        <w:rPr>
          <w:rFonts w:ascii="Calibri" w:eastAsiaTheme="majorEastAsia" w:hAnsi="Calibri" w:cstheme="minorHAnsi"/>
          <w:b/>
          <w:bCs/>
          <w:iCs/>
          <w:vanish/>
        </w:rPr>
      </w:pPr>
      <w:bookmarkStart w:id="3108" w:name="_Toc301853999"/>
      <w:bookmarkStart w:id="3109" w:name="_Toc302383356"/>
      <w:bookmarkStart w:id="3110" w:name="_Toc302481510"/>
      <w:bookmarkStart w:id="3111" w:name="_Toc302482595"/>
      <w:bookmarkStart w:id="3112" w:name="_Toc303073443"/>
      <w:bookmarkStart w:id="3113" w:name="_Toc303074474"/>
      <w:bookmarkStart w:id="3114" w:name="_Toc303075503"/>
      <w:bookmarkStart w:id="3115" w:name="_Toc303076525"/>
      <w:bookmarkStart w:id="3116" w:name="_Toc303077547"/>
      <w:bookmarkStart w:id="3117" w:name="_Toc303084566"/>
      <w:bookmarkStart w:id="3118" w:name="_Toc303152177"/>
      <w:bookmarkStart w:id="3119" w:name="_Toc303596857"/>
      <w:bookmarkStart w:id="3120" w:name="_Toc304811415"/>
      <w:bookmarkStart w:id="3121" w:name="_Toc304812479"/>
      <w:bookmarkStart w:id="3122" w:name="_Toc304884090"/>
      <w:bookmarkStart w:id="3123" w:name="_Toc306346170"/>
      <w:bookmarkStart w:id="3124" w:name="_Toc309031530"/>
      <w:bookmarkStart w:id="3125" w:name="_Toc309031974"/>
      <w:bookmarkStart w:id="3126" w:name="_Toc312221946"/>
      <w:bookmarkStart w:id="3127" w:name="_Toc316469285"/>
      <w:bookmarkStart w:id="3128" w:name="_Toc316469755"/>
      <w:bookmarkStart w:id="3129" w:name="_Toc316477494"/>
      <w:bookmarkStart w:id="3130" w:name="_Toc316477963"/>
      <w:bookmarkStart w:id="3131" w:name="_Toc317150178"/>
      <w:bookmarkStart w:id="3132" w:name="_Toc317150645"/>
      <w:bookmarkStart w:id="3133" w:name="_Toc317597946"/>
      <w:bookmarkStart w:id="3134" w:name="_Toc317598527"/>
      <w:bookmarkStart w:id="3135" w:name="_Toc319672543"/>
      <w:bookmarkStart w:id="3136" w:name="_Toc319673019"/>
      <w:bookmarkStart w:id="3137" w:name="_Toc319920728"/>
      <w:bookmarkStart w:id="3138" w:name="_Toc320087911"/>
      <w:bookmarkStart w:id="3139" w:name="_Toc320088397"/>
      <w:bookmarkStart w:id="3140" w:name="_Toc320166809"/>
      <w:bookmarkStart w:id="3141" w:name="_Toc320188242"/>
      <w:bookmarkStart w:id="3142" w:name="_Toc320534341"/>
      <w:bookmarkStart w:id="3143" w:name="_Toc320534823"/>
      <w:bookmarkStart w:id="3144" w:name="_Toc320535299"/>
      <w:bookmarkStart w:id="3145" w:name="_Toc320535771"/>
      <w:bookmarkStart w:id="3146" w:name="_Toc320536232"/>
      <w:bookmarkStart w:id="3147" w:name="_Toc320536692"/>
      <w:bookmarkStart w:id="3148" w:name="_Toc320537150"/>
      <w:bookmarkStart w:id="3149" w:name="_Toc320537608"/>
      <w:bookmarkStart w:id="3150" w:name="_Toc320538054"/>
      <w:bookmarkStart w:id="3151" w:name="_Toc320708823"/>
      <w:bookmarkStart w:id="3152" w:name="_Toc320867072"/>
      <w:bookmarkStart w:id="3153" w:name="_Toc320867518"/>
      <w:bookmarkStart w:id="3154" w:name="_Toc320871107"/>
      <w:bookmarkStart w:id="3155" w:name="_Toc323720867"/>
      <w:bookmarkStart w:id="3156" w:name="_Toc323724362"/>
      <w:bookmarkStart w:id="3157" w:name="_Toc334172717"/>
      <w:bookmarkStart w:id="3158" w:name="_Toc337021615"/>
      <w:bookmarkStart w:id="3159" w:name="_Toc337022071"/>
      <w:bookmarkStart w:id="3160" w:name="_Toc337022985"/>
      <w:bookmarkStart w:id="3161" w:name="_Toc33702344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p>
    <w:p w:rsidR="007F3CCF" w:rsidRPr="00740D4B" w:rsidRDefault="007F3CCF" w:rsidP="007C3DC6">
      <w:pPr>
        <w:pStyle w:val="ListParagraph"/>
        <w:numPr>
          <w:ilvl w:val="1"/>
          <w:numId w:val="93"/>
        </w:numPr>
        <w:ind w:right="576"/>
        <w:contextualSpacing w:val="0"/>
        <w:jc w:val="left"/>
        <w:outlineLvl w:val="3"/>
        <w:rPr>
          <w:rFonts w:ascii="Calibri" w:eastAsiaTheme="majorEastAsia" w:hAnsi="Calibri" w:cstheme="minorHAnsi"/>
          <w:b/>
          <w:bCs/>
          <w:iCs/>
          <w:vanish/>
        </w:rPr>
      </w:pPr>
      <w:bookmarkStart w:id="3162" w:name="_Toc301854000"/>
      <w:bookmarkStart w:id="3163" w:name="_Toc302383357"/>
      <w:bookmarkStart w:id="3164" w:name="_Toc302481511"/>
      <w:bookmarkStart w:id="3165" w:name="_Toc302482596"/>
      <w:bookmarkStart w:id="3166" w:name="_Toc303073444"/>
      <w:bookmarkStart w:id="3167" w:name="_Toc303074475"/>
      <w:bookmarkStart w:id="3168" w:name="_Toc303075504"/>
      <w:bookmarkStart w:id="3169" w:name="_Toc303076526"/>
      <w:bookmarkStart w:id="3170" w:name="_Toc303077548"/>
      <w:bookmarkStart w:id="3171" w:name="_Toc303084567"/>
      <w:bookmarkStart w:id="3172" w:name="_Toc303152178"/>
      <w:bookmarkStart w:id="3173" w:name="_Toc303596858"/>
      <w:bookmarkStart w:id="3174" w:name="_Toc304811416"/>
      <w:bookmarkStart w:id="3175" w:name="_Toc304812480"/>
      <w:bookmarkStart w:id="3176" w:name="_Toc304884091"/>
      <w:bookmarkStart w:id="3177" w:name="_Toc306346171"/>
      <w:bookmarkStart w:id="3178" w:name="_Toc309031531"/>
      <w:bookmarkStart w:id="3179" w:name="_Toc309031975"/>
      <w:bookmarkStart w:id="3180" w:name="_Toc312221947"/>
      <w:bookmarkStart w:id="3181" w:name="_Toc316469286"/>
      <w:bookmarkStart w:id="3182" w:name="_Toc316469756"/>
      <w:bookmarkStart w:id="3183" w:name="_Toc316477495"/>
      <w:bookmarkStart w:id="3184" w:name="_Toc316477964"/>
      <w:bookmarkStart w:id="3185" w:name="_Toc317150179"/>
      <w:bookmarkStart w:id="3186" w:name="_Toc317150646"/>
      <w:bookmarkStart w:id="3187" w:name="_Toc317597947"/>
      <w:bookmarkStart w:id="3188" w:name="_Toc317598528"/>
      <w:bookmarkStart w:id="3189" w:name="_Toc319672544"/>
      <w:bookmarkStart w:id="3190" w:name="_Toc319673020"/>
      <w:bookmarkStart w:id="3191" w:name="_Toc319920729"/>
      <w:bookmarkStart w:id="3192" w:name="_Toc320087912"/>
      <w:bookmarkStart w:id="3193" w:name="_Toc320088398"/>
      <w:bookmarkStart w:id="3194" w:name="_Toc320166810"/>
      <w:bookmarkStart w:id="3195" w:name="_Toc320188243"/>
      <w:bookmarkStart w:id="3196" w:name="_Toc320534342"/>
      <w:bookmarkStart w:id="3197" w:name="_Toc320534824"/>
      <w:bookmarkStart w:id="3198" w:name="_Toc320535300"/>
      <w:bookmarkStart w:id="3199" w:name="_Toc320535772"/>
      <w:bookmarkStart w:id="3200" w:name="_Toc320536233"/>
      <w:bookmarkStart w:id="3201" w:name="_Toc320536693"/>
      <w:bookmarkStart w:id="3202" w:name="_Toc320537151"/>
      <w:bookmarkStart w:id="3203" w:name="_Toc320537609"/>
      <w:bookmarkStart w:id="3204" w:name="_Toc320538055"/>
      <w:bookmarkStart w:id="3205" w:name="_Toc320708824"/>
      <w:bookmarkStart w:id="3206" w:name="_Toc320867073"/>
      <w:bookmarkStart w:id="3207" w:name="_Toc320867519"/>
      <w:bookmarkStart w:id="3208" w:name="_Toc320871108"/>
      <w:bookmarkStart w:id="3209" w:name="_Toc323720868"/>
      <w:bookmarkStart w:id="3210" w:name="_Toc323724363"/>
      <w:bookmarkStart w:id="3211" w:name="_Toc334172718"/>
      <w:bookmarkStart w:id="3212" w:name="_Toc337021616"/>
      <w:bookmarkStart w:id="3213" w:name="_Toc337022072"/>
      <w:bookmarkStart w:id="3214" w:name="_Toc337022986"/>
      <w:bookmarkStart w:id="3215" w:name="_Toc337023448"/>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p>
    <w:p w:rsidR="007F3CCF" w:rsidRPr="00740D4B" w:rsidRDefault="007F3CCF" w:rsidP="007C3DC6">
      <w:pPr>
        <w:pStyle w:val="ListParagraph"/>
        <w:numPr>
          <w:ilvl w:val="1"/>
          <w:numId w:val="93"/>
        </w:numPr>
        <w:ind w:right="576"/>
        <w:contextualSpacing w:val="0"/>
        <w:jc w:val="left"/>
        <w:outlineLvl w:val="3"/>
        <w:rPr>
          <w:rFonts w:ascii="Calibri" w:eastAsiaTheme="majorEastAsia" w:hAnsi="Calibri" w:cstheme="minorHAnsi"/>
          <w:b/>
          <w:bCs/>
          <w:iCs/>
          <w:vanish/>
        </w:rPr>
      </w:pPr>
      <w:bookmarkStart w:id="3216" w:name="_Toc301854001"/>
      <w:bookmarkStart w:id="3217" w:name="_Toc302383358"/>
      <w:bookmarkStart w:id="3218" w:name="_Toc302481512"/>
      <w:bookmarkStart w:id="3219" w:name="_Toc302482597"/>
      <w:bookmarkStart w:id="3220" w:name="_Toc303073445"/>
      <w:bookmarkStart w:id="3221" w:name="_Toc303074476"/>
      <w:bookmarkStart w:id="3222" w:name="_Toc303075505"/>
      <w:bookmarkStart w:id="3223" w:name="_Toc303076527"/>
      <w:bookmarkStart w:id="3224" w:name="_Toc303077549"/>
      <w:bookmarkStart w:id="3225" w:name="_Toc303084568"/>
      <w:bookmarkStart w:id="3226" w:name="_Toc303152179"/>
      <w:bookmarkStart w:id="3227" w:name="_Toc303596859"/>
      <w:bookmarkStart w:id="3228" w:name="_Toc304811417"/>
      <w:bookmarkStart w:id="3229" w:name="_Toc304812481"/>
      <w:bookmarkStart w:id="3230" w:name="_Toc304884092"/>
      <w:bookmarkStart w:id="3231" w:name="_Toc306346172"/>
      <w:bookmarkStart w:id="3232" w:name="_Toc309031532"/>
      <w:bookmarkStart w:id="3233" w:name="_Toc309031976"/>
      <w:bookmarkStart w:id="3234" w:name="_Toc312221948"/>
      <w:bookmarkStart w:id="3235" w:name="_Toc316469287"/>
      <w:bookmarkStart w:id="3236" w:name="_Toc316469757"/>
      <w:bookmarkStart w:id="3237" w:name="_Toc316477496"/>
      <w:bookmarkStart w:id="3238" w:name="_Toc316477965"/>
      <w:bookmarkStart w:id="3239" w:name="_Toc317150180"/>
      <w:bookmarkStart w:id="3240" w:name="_Toc317150647"/>
      <w:bookmarkStart w:id="3241" w:name="_Toc317597948"/>
      <w:bookmarkStart w:id="3242" w:name="_Toc317598529"/>
      <w:bookmarkStart w:id="3243" w:name="_Toc319672545"/>
      <w:bookmarkStart w:id="3244" w:name="_Toc319673021"/>
      <w:bookmarkStart w:id="3245" w:name="_Toc319920730"/>
      <w:bookmarkStart w:id="3246" w:name="_Toc320087913"/>
      <w:bookmarkStart w:id="3247" w:name="_Toc320088399"/>
      <w:bookmarkStart w:id="3248" w:name="_Toc320166811"/>
      <w:bookmarkStart w:id="3249" w:name="_Toc320188244"/>
      <w:bookmarkStart w:id="3250" w:name="_Toc320534343"/>
      <w:bookmarkStart w:id="3251" w:name="_Toc320534825"/>
      <w:bookmarkStart w:id="3252" w:name="_Toc320535301"/>
      <w:bookmarkStart w:id="3253" w:name="_Toc320535773"/>
      <w:bookmarkStart w:id="3254" w:name="_Toc320536234"/>
      <w:bookmarkStart w:id="3255" w:name="_Toc320536694"/>
      <w:bookmarkStart w:id="3256" w:name="_Toc320537152"/>
      <w:bookmarkStart w:id="3257" w:name="_Toc320537610"/>
      <w:bookmarkStart w:id="3258" w:name="_Toc320538056"/>
      <w:bookmarkStart w:id="3259" w:name="_Toc320708825"/>
      <w:bookmarkStart w:id="3260" w:name="_Toc320867074"/>
      <w:bookmarkStart w:id="3261" w:name="_Toc320867520"/>
      <w:bookmarkStart w:id="3262" w:name="_Toc320871109"/>
      <w:bookmarkStart w:id="3263" w:name="_Toc323720869"/>
      <w:bookmarkStart w:id="3264" w:name="_Toc323724364"/>
      <w:bookmarkStart w:id="3265" w:name="_Toc334172719"/>
      <w:bookmarkStart w:id="3266" w:name="_Toc337021617"/>
      <w:bookmarkStart w:id="3267" w:name="_Toc337022073"/>
      <w:bookmarkStart w:id="3268" w:name="_Toc337022987"/>
      <w:bookmarkStart w:id="3269" w:name="_Toc337023449"/>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p>
    <w:p w:rsidR="007F3CCF" w:rsidRPr="00740D4B" w:rsidRDefault="007F3CCF" w:rsidP="007C3DC6">
      <w:pPr>
        <w:pStyle w:val="ListParagraph"/>
        <w:numPr>
          <w:ilvl w:val="2"/>
          <w:numId w:val="93"/>
        </w:numPr>
        <w:ind w:right="576"/>
        <w:contextualSpacing w:val="0"/>
        <w:jc w:val="left"/>
        <w:outlineLvl w:val="3"/>
        <w:rPr>
          <w:rFonts w:ascii="Calibri" w:eastAsiaTheme="majorEastAsia" w:hAnsi="Calibri" w:cstheme="minorHAnsi"/>
          <w:b/>
          <w:bCs/>
          <w:iCs/>
          <w:vanish/>
        </w:rPr>
      </w:pPr>
      <w:bookmarkStart w:id="3270" w:name="_Toc301854002"/>
      <w:bookmarkStart w:id="3271" w:name="_Toc302383359"/>
      <w:bookmarkStart w:id="3272" w:name="_Toc302481513"/>
      <w:bookmarkStart w:id="3273" w:name="_Toc302482598"/>
      <w:bookmarkStart w:id="3274" w:name="_Toc303073446"/>
      <w:bookmarkStart w:id="3275" w:name="_Toc303074477"/>
      <w:bookmarkStart w:id="3276" w:name="_Toc303075506"/>
      <w:bookmarkStart w:id="3277" w:name="_Toc303076528"/>
      <w:bookmarkStart w:id="3278" w:name="_Toc303077550"/>
      <w:bookmarkStart w:id="3279" w:name="_Toc303084569"/>
      <w:bookmarkStart w:id="3280" w:name="_Toc303152180"/>
      <w:bookmarkStart w:id="3281" w:name="_Toc303596860"/>
      <w:bookmarkStart w:id="3282" w:name="_Toc304811418"/>
      <w:bookmarkStart w:id="3283" w:name="_Toc304812482"/>
      <w:bookmarkStart w:id="3284" w:name="_Toc304884093"/>
      <w:bookmarkStart w:id="3285" w:name="_Toc306346173"/>
      <w:bookmarkStart w:id="3286" w:name="_Toc309031533"/>
      <w:bookmarkStart w:id="3287" w:name="_Toc309031977"/>
      <w:bookmarkStart w:id="3288" w:name="_Toc312221949"/>
      <w:bookmarkStart w:id="3289" w:name="_Toc316469288"/>
      <w:bookmarkStart w:id="3290" w:name="_Toc316469758"/>
      <w:bookmarkStart w:id="3291" w:name="_Toc316477497"/>
      <w:bookmarkStart w:id="3292" w:name="_Toc316477966"/>
      <w:bookmarkStart w:id="3293" w:name="_Toc317150181"/>
      <w:bookmarkStart w:id="3294" w:name="_Toc317150648"/>
      <w:bookmarkStart w:id="3295" w:name="_Toc317597949"/>
      <w:bookmarkStart w:id="3296" w:name="_Toc317598530"/>
      <w:bookmarkStart w:id="3297" w:name="_Toc319672546"/>
      <w:bookmarkStart w:id="3298" w:name="_Toc319673022"/>
      <w:bookmarkStart w:id="3299" w:name="_Toc319920731"/>
      <w:bookmarkStart w:id="3300" w:name="_Toc320087914"/>
      <w:bookmarkStart w:id="3301" w:name="_Toc320088400"/>
      <w:bookmarkStart w:id="3302" w:name="_Toc320166812"/>
      <w:bookmarkStart w:id="3303" w:name="_Toc320188245"/>
      <w:bookmarkStart w:id="3304" w:name="_Toc320534344"/>
      <w:bookmarkStart w:id="3305" w:name="_Toc320534826"/>
      <w:bookmarkStart w:id="3306" w:name="_Toc320535302"/>
      <w:bookmarkStart w:id="3307" w:name="_Toc320535774"/>
      <w:bookmarkStart w:id="3308" w:name="_Toc320536235"/>
      <w:bookmarkStart w:id="3309" w:name="_Toc320536695"/>
      <w:bookmarkStart w:id="3310" w:name="_Toc320537153"/>
      <w:bookmarkStart w:id="3311" w:name="_Toc320537611"/>
      <w:bookmarkStart w:id="3312" w:name="_Toc320538057"/>
      <w:bookmarkStart w:id="3313" w:name="_Toc320708826"/>
      <w:bookmarkStart w:id="3314" w:name="_Toc320867075"/>
      <w:bookmarkStart w:id="3315" w:name="_Toc320867521"/>
      <w:bookmarkStart w:id="3316" w:name="_Toc320871110"/>
      <w:bookmarkStart w:id="3317" w:name="_Toc323720870"/>
      <w:bookmarkStart w:id="3318" w:name="_Toc323724365"/>
      <w:bookmarkStart w:id="3319" w:name="_Toc334172720"/>
      <w:bookmarkStart w:id="3320" w:name="_Toc337021618"/>
      <w:bookmarkStart w:id="3321" w:name="_Toc337022074"/>
      <w:bookmarkStart w:id="3322" w:name="_Toc337022988"/>
      <w:bookmarkStart w:id="3323" w:name="_Toc337023450"/>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p>
    <w:p w:rsidR="007F3CCF" w:rsidRPr="00740D4B" w:rsidRDefault="007F3CCF" w:rsidP="007C3DC6">
      <w:pPr>
        <w:pStyle w:val="ListParagraph"/>
        <w:numPr>
          <w:ilvl w:val="0"/>
          <w:numId w:val="94"/>
        </w:numPr>
        <w:ind w:right="576"/>
        <w:contextualSpacing w:val="0"/>
        <w:jc w:val="left"/>
        <w:outlineLvl w:val="3"/>
        <w:rPr>
          <w:rFonts w:ascii="Calibri" w:eastAsiaTheme="majorEastAsia" w:hAnsi="Calibri" w:cstheme="minorHAnsi"/>
          <w:b/>
          <w:bCs/>
          <w:iCs/>
          <w:vanish/>
        </w:rPr>
      </w:pPr>
      <w:bookmarkStart w:id="3324" w:name="_Toc302383360"/>
      <w:bookmarkStart w:id="3325" w:name="_Toc302481514"/>
      <w:bookmarkStart w:id="3326" w:name="_Toc302482599"/>
      <w:bookmarkStart w:id="3327" w:name="_Toc303073447"/>
      <w:bookmarkStart w:id="3328" w:name="_Toc303074478"/>
      <w:bookmarkStart w:id="3329" w:name="_Toc303075507"/>
      <w:bookmarkStart w:id="3330" w:name="_Toc303076529"/>
      <w:bookmarkStart w:id="3331" w:name="_Toc303077551"/>
      <w:bookmarkStart w:id="3332" w:name="_Toc303084570"/>
      <w:bookmarkStart w:id="3333" w:name="_Toc303152181"/>
      <w:bookmarkStart w:id="3334" w:name="_Toc303596861"/>
      <w:bookmarkStart w:id="3335" w:name="_Toc304811419"/>
      <w:bookmarkStart w:id="3336" w:name="_Toc304812483"/>
      <w:bookmarkStart w:id="3337" w:name="_Toc304884094"/>
      <w:bookmarkStart w:id="3338" w:name="_Toc306346174"/>
      <w:bookmarkStart w:id="3339" w:name="_Toc309031534"/>
      <w:bookmarkStart w:id="3340" w:name="_Toc309031978"/>
      <w:bookmarkStart w:id="3341" w:name="_Toc312221950"/>
      <w:bookmarkStart w:id="3342" w:name="_Toc316469289"/>
      <w:bookmarkStart w:id="3343" w:name="_Toc316469759"/>
      <w:bookmarkStart w:id="3344" w:name="_Toc316477498"/>
      <w:bookmarkStart w:id="3345" w:name="_Toc316477967"/>
      <w:bookmarkStart w:id="3346" w:name="_Toc317150182"/>
      <w:bookmarkStart w:id="3347" w:name="_Toc317150649"/>
      <w:bookmarkStart w:id="3348" w:name="_Toc317597950"/>
      <w:bookmarkStart w:id="3349" w:name="_Toc317598531"/>
      <w:bookmarkStart w:id="3350" w:name="_Toc319672547"/>
      <w:bookmarkStart w:id="3351" w:name="_Toc319673023"/>
      <w:bookmarkStart w:id="3352" w:name="_Toc319920732"/>
      <w:bookmarkStart w:id="3353" w:name="_Toc320087915"/>
      <w:bookmarkStart w:id="3354" w:name="_Toc320088401"/>
      <w:bookmarkStart w:id="3355" w:name="_Toc320166813"/>
      <w:bookmarkStart w:id="3356" w:name="_Toc320188246"/>
      <w:bookmarkStart w:id="3357" w:name="_Toc320534345"/>
      <w:bookmarkStart w:id="3358" w:name="_Toc320534827"/>
      <w:bookmarkStart w:id="3359" w:name="_Toc320535303"/>
      <w:bookmarkStart w:id="3360" w:name="_Toc320535775"/>
      <w:bookmarkStart w:id="3361" w:name="_Toc320536236"/>
      <w:bookmarkStart w:id="3362" w:name="_Toc320536696"/>
      <w:bookmarkStart w:id="3363" w:name="_Toc320537154"/>
      <w:bookmarkStart w:id="3364" w:name="_Toc320537612"/>
      <w:bookmarkStart w:id="3365" w:name="_Toc320538058"/>
      <w:bookmarkStart w:id="3366" w:name="_Toc320708827"/>
      <w:bookmarkStart w:id="3367" w:name="_Toc320867076"/>
      <w:bookmarkStart w:id="3368" w:name="_Toc320867522"/>
      <w:bookmarkStart w:id="3369" w:name="_Toc320871111"/>
      <w:bookmarkStart w:id="3370" w:name="_Toc323720871"/>
      <w:bookmarkStart w:id="3371" w:name="_Toc323724366"/>
      <w:bookmarkStart w:id="3372" w:name="_Toc334172721"/>
      <w:bookmarkStart w:id="3373" w:name="_Toc337021619"/>
      <w:bookmarkStart w:id="3374" w:name="_Toc337022075"/>
      <w:bookmarkStart w:id="3375" w:name="_Toc337022989"/>
      <w:bookmarkStart w:id="3376" w:name="_Toc337023451"/>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p>
    <w:p w:rsidR="007F3CCF" w:rsidRPr="00740D4B" w:rsidRDefault="007F3CCF" w:rsidP="007C3DC6">
      <w:pPr>
        <w:pStyle w:val="ListParagraph"/>
        <w:numPr>
          <w:ilvl w:val="0"/>
          <w:numId w:val="94"/>
        </w:numPr>
        <w:ind w:right="576"/>
        <w:contextualSpacing w:val="0"/>
        <w:jc w:val="left"/>
        <w:outlineLvl w:val="3"/>
        <w:rPr>
          <w:rFonts w:ascii="Calibri" w:eastAsiaTheme="majorEastAsia" w:hAnsi="Calibri" w:cstheme="minorHAnsi"/>
          <w:b/>
          <w:bCs/>
          <w:iCs/>
          <w:vanish/>
        </w:rPr>
      </w:pPr>
      <w:bookmarkStart w:id="3377" w:name="_Toc302383361"/>
      <w:bookmarkStart w:id="3378" w:name="_Toc302481515"/>
      <w:bookmarkStart w:id="3379" w:name="_Toc302482600"/>
      <w:bookmarkStart w:id="3380" w:name="_Toc303073448"/>
      <w:bookmarkStart w:id="3381" w:name="_Toc303074479"/>
      <w:bookmarkStart w:id="3382" w:name="_Toc303075508"/>
      <w:bookmarkStart w:id="3383" w:name="_Toc303076530"/>
      <w:bookmarkStart w:id="3384" w:name="_Toc303077552"/>
      <w:bookmarkStart w:id="3385" w:name="_Toc303084571"/>
      <w:bookmarkStart w:id="3386" w:name="_Toc303152182"/>
      <w:bookmarkStart w:id="3387" w:name="_Toc303596862"/>
      <w:bookmarkStart w:id="3388" w:name="_Toc304811420"/>
      <w:bookmarkStart w:id="3389" w:name="_Toc304812484"/>
      <w:bookmarkStart w:id="3390" w:name="_Toc304884095"/>
      <w:bookmarkStart w:id="3391" w:name="_Toc306346175"/>
      <w:bookmarkStart w:id="3392" w:name="_Toc309031535"/>
      <w:bookmarkStart w:id="3393" w:name="_Toc309031979"/>
      <w:bookmarkStart w:id="3394" w:name="_Toc312221951"/>
      <w:bookmarkStart w:id="3395" w:name="_Toc316469290"/>
      <w:bookmarkStart w:id="3396" w:name="_Toc316469760"/>
      <w:bookmarkStart w:id="3397" w:name="_Toc316477499"/>
      <w:bookmarkStart w:id="3398" w:name="_Toc316477968"/>
      <w:bookmarkStart w:id="3399" w:name="_Toc317150183"/>
      <w:bookmarkStart w:id="3400" w:name="_Toc317150650"/>
      <w:bookmarkStart w:id="3401" w:name="_Toc317597951"/>
      <w:bookmarkStart w:id="3402" w:name="_Toc317598532"/>
      <w:bookmarkStart w:id="3403" w:name="_Toc319672548"/>
      <w:bookmarkStart w:id="3404" w:name="_Toc319673024"/>
      <w:bookmarkStart w:id="3405" w:name="_Toc319920733"/>
      <w:bookmarkStart w:id="3406" w:name="_Toc320087916"/>
      <w:bookmarkStart w:id="3407" w:name="_Toc320088402"/>
      <w:bookmarkStart w:id="3408" w:name="_Toc320166814"/>
      <w:bookmarkStart w:id="3409" w:name="_Toc320188247"/>
      <w:bookmarkStart w:id="3410" w:name="_Toc320534346"/>
      <w:bookmarkStart w:id="3411" w:name="_Toc320534828"/>
      <w:bookmarkStart w:id="3412" w:name="_Toc320535304"/>
      <w:bookmarkStart w:id="3413" w:name="_Toc320535776"/>
      <w:bookmarkStart w:id="3414" w:name="_Toc320536237"/>
      <w:bookmarkStart w:id="3415" w:name="_Toc320536697"/>
      <w:bookmarkStart w:id="3416" w:name="_Toc320537155"/>
      <w:bookmarkStart w:id="3417" w:name="_Toc320537613"/>
      <w:bookmarkStart w:id="3418" w:name="_Toc320538059"/>
      <w:bookmarkStart w:id="3419" w:name="_Toc320708828"/>
      <w:bookmarkStart w:id="3420" w:name="_Toc320867077"/>
      <w:bookmarkStart w:id="3421" w:name="_Toc320867523"/>
      <w:bookmarkStart w:id="3422" w:name="_Toc320871112"/>
      <w:bookmarkStart w:id="3423" w:name="_Toc323720872"/>
      <w:bookmarkStart w:id="3424" w:name="_Toc323724367"/>
      <w:bookmarkStart w:id="3425" w:name="_Toc334172722"/>
      <w:bookmarkStart w:id="3426" w:name="_Toc337021620"/>
      <w:bookmarkStart w:id="3427" w:name="_Toc337022076"/>
      <w:bookmarkStart w:id="3428" w:name="_Toc337022990"/>
      <w:bookmarkStart w:id="3429" w:name="_Toc337023452"/>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p>
    <w:p w:rsidR="007F3CCF" w:rsidRPr="00740D4B" w:rsidRDefault="007F3CCF" w:rsidP="007C3DC6">
      <w:pPr>
        <w:pStyle w:val="ListParagraph"/>
        <w:numPr>
          <w:ilvl w:val="0"/>
          <w:numId w:val="94"/>
        </w:numPr>
        <w:ind w:right="576"/>
        <w:contextualSpacing w:val="0"/>
        <w:jc w:val="left"/>
        <w:outlineLvl w:val="3"/>
        <w:rPr>
          <w:rFonts w:ascii="Calibri" w:eastAsiaTheme="majorEastAsia" w:hAnsi="Calibri" w:cstheme="minorHAnsi"/>
          <w:b/>
          <w:bCs/>
          <w:iCs/>
          <w:vanish/>
        </w:rPr>
      </w:pPr>
      <w:bookmarkStart w:id="3430" w:name="_Toc302383362"/>
      <w:bookmarkStart w:id="3431" w:name="_Toc302481516"/>
      <w:bookmarkStart w:id="3432" w:name="_Toc302482601"/>
      <w:bookmarkStart w:id="3433" w:name="_Toc303073449"/>
      <w:bookmarkStart w:id="3434" w:name="_Toc303074480"/>
      <w:bookmarkStart w:id="3435" w:name="_Toc303075509"/>
      <w:bookmarkStart w:id="3436" w:name="_Toc303076531"/>
      <w:bookmarkStart w:id="3437" w:name="_Toc303077553"/>
      <w:bookmarkStart w:id="3438" w:name="_Toc303084572"/>
      <w:bookmarkStart w:id="3439" w:name="_Toc303152183"/>
      <w:bookmarkStart w:id="3440" w:name="_Toc303596863"/>
      <w:bookmarkStart w:id="3441" w:name="_Toc304811421"/>
      <w:bookmarkStart w:id="3442" w:name="_Toc304812485"/>
      <w:bookmarkStart w:id="3443" w:name="_Toc304884096"/>
      <w:bookmarkStart w:id="3444" w:name="_Toc306346176"/>
      <w:bookmarkStart w:id="3445" w:name="_Toc309031536"/>
      <w:bookmarkStart w:id="3446" w:name="_Toc309031980"/>
      <w:bookmarkStart w:id="3447" w:name="_Toc312221952"/>
      <w:bookmarkStart w:id="3448" w:name="_Toc316469291"/>
      <w:bookmarkStart w:id="3449" w:name="_Toc316469761"/>
      <w:bookmarkStart w:id="3450" w:name="_Toc316477500"/>
      <w:bookmarkStart w:id="3451" w:name="_Toc316477969"/>
      <w:bookmarkStart w:id="3452" w:name="_Toc317150184"/>
      <w:bookmarkStart w:id="3453" w:name="_Toc317150651"/>
      <w:bookmarkStart w:id="3454" w:name="_Toc317597952"/>
      <w:bookmarkStart w:id="3455" w:name="_Toc317598533"/>
      <w:bookmarkStart w:id="3456" w:name="_Toc319672549"/>
      <w:bookmarkStart w:id="3457" w:name="_Toc319673025"/>
      <w:bookmarkStart w:id="3458" w:name="_Toc319920734"/>
      <w:bookmarkStart w:id="3459" w:name="_Toc320087917"/>
      <w:bookmarkStart w:id="3460" w:name="_Toc320088403"/>
      <w:bookmarkStart w:id="3461" w:name="_Toc320166815"/>
      <w:bookmarkStart w:id="3462" w:name="_Toc320188248"/>
      <w:bookmarkStart w:id="3463" w:name="_Toc320534347"/>
      <w:bookmarkStart w:id="3464" w:name="_Toc320534829"/>
      <w:bookmarkStart w:id="3465" w:name="_Toc320535305"/>
      <w:bookmarkStart w:id="3466" w:name="_Toc320535777"/>
      <w:bookmarkStart w:id="3467" w:name="_Toc320536238"/>
      <w:bookmarkStart w:id="3468" w:name="_Toc320536698"/>
      <w:bookmarkStart w:id="3469" w:name="_Toc320537156"/>
      <w:bookmarkStart w:id="3470" w:name="_Toc320537614"/>
      <w:bookmarkStart w:id="3471" w:name="_Toc320538060"/>
      <w:bookmarkStart w:id="3472" w:name="_Toc320708829"/>
      <w:bookmarkStart w:id="3473" w:name="_Toc320867078"/>
      <w:bookmarkStart w:id="3474" w:name="_Toc320867524"/>
      <w:bookmarkStart w:id="3475" w:name="_Toc320871113"/>
      <w:bookmarkStart w:id="3476" w:name="_Toc323720873"/>
      <w:bookmarkStart w:id="3477" w:name="_Toc323724368"/>
      <w:bookmarkStart w:id="3478" w:name="_Toc334172723"/>
      <w:bookmarkStart w:id="3479" w:name="_Toc337021621"/>
      <w:bookmarkStart w:id="3480" w:name="_Toc337022077"/>
      <w:bookmarkStart w:id="3481" w:name="_Toc337022991"/>
      <w:bookmarkStart w:id="3482" w:name="_Toc337023453"/>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p>
    <w:p w:rsidR="007F3CCF" w:rsidRPr="00740D4B" w:rsidRDefault="007F3CCF" w:rsidP="007C3DC6">
      <w:pPr>
        <w:pStyle w:val="ListParagraph"/>
        <w:numPr>
          <w:ilvl w:val="0"/>
          <w:numId w:val="94"/>
        </w:numPr>
        <w:ind w:right="576"/>
        <w:contextualSpacing w:val="0"/>
        <w:jc w:val="left"/>
        <w:outlineLvl w:val="3"/>
        <w:rPr>
          <w:rFonts w:ascii="Calibri" w:eastAsiaTheme="majorEastAsia" w:hAnsi="Calibri" w:cstheme="minorHAnsi"/>
          <w:b/>
          <w:bCs/>
          <w:iCs/>
          <w:vanish/>
        </w:rPr>
      </w:pPr>
      <w:bookmarkStart w:id="3483" w:name="_Toc302383363"/>
      <w:bookmarkStart w:id="3484" w:name="_Toc302481517"/>
      <w:bookmarkStart w:id="3485" w:name="_Toc302482602"/>
      <w:bookmarkStart w:id="3486" w:name="_Toc303073450"/>
      <w:bookmarkStart w:id="3487" w:name="_Toc303074481"/>
      <w:bookmarkStart w:id="3488" w:name="_Toc303075510"/>
      <w:bookmarkStart w:id="3489" w:name="_Toc303076532"/>
      <w:bookmarkStart w:id="3490" w:name="_Toc303077554"/>
      <w:bookmarkStart w:id="3491" w:name="_Toc303084573"/>
      <w:bookmarkStart w:id="3492" w:name="_Toc303152184"/>
      <w:bookmarkStart w:id="3493" w:name="_Toc303596864"/>
      <w:bookmarkStart w:id="3494" w:name="_Toc304811422"/>
      <w:bookmarkStart w:id="3495" w:name="_Toc304812486"/>
      <w:bookmarkStart w:id="3496" w:name="_Toc304884097"/>
      <w:bookmarkStart w:id="3497" w:name="_Toc306346177"/>
      <w:bookmarkStart w:id="3498" w:name="_Toc309031537"/>
      <w:bookmarkStart w:id="3499" w:name="_Toc309031981"/>
      <w:bookmarkStart w:id="3500" w:name="_Toc312221953"/>
      <w:bookmarkStart w:id="3501" w:name="_Toc316469292"/>
      <w:bookmarkStart w:id="3502" w:name="_Toc316469762"/>
      <w:bookmarkStart w:id="3503" w:name="_Toc316477501"/>
      <w:bookmarkStart w:id="3504" w:name="_Toc316477970"/>
      <w:bookmarkStart w:id="3505" w:name="_Toc317150185"/>
      <w:bookmarkStart w:id="3506" w:name="_Toc317150652"/>
      <w:bookmarkStart w:id="3507" w:name="_Toc317597953"/>
      <w:bookmarkStart w:id="3508" w:name="_Toc317598534"/>
      <w:bookmarkStart w:id="3509" w:name="_Toc319672550"/>
      <w:bookmarkStart w:id="3510" w:name="_Toc319673026"/>
      <w:bookmarkStart w:id="3511" w:name="_Toc319920735"/>
      <w:bookmarkStart w:id="3512" w:name="_Toc320087918"/>
      <w:bookmarkStart w:id="3513" w:name="_Toc320088404"/>
      <w:bookmarkStart w:id="3514" w:name="_Toc320166816"/>
      <w:bookmarkStart w:id="3515" w:name="_Toc320188249"/>
      <w:bookmarkStart w:id="3516" w:name="_Toc320534348"/>
      <w:bookmarkStart w:id="3517" w:name="_Toc320534830"/>
      <w:bookmarkStart w:id="3518" w:name="_Toc320535306"/>
      <w:bookmarkStart w:id="3519" w:name="_Toc320535778"/>
      <w:bookmarkStart w:id="3520" w:name="_Toc320536239"/>
      <w:bookmarkStart w:id="3521" w:name="_Toc320536699"/>
      <w:bookmarkStart w:id="3522" w:name="_Toc320537157"/>
      <w:bookmarkStart w:id="3523" w:name="_Toc320537615"/>
      <w:bookmarkStart w:id="3524" w:name="_Toc320538061"/>
      <w:bookmarkStart w:id="3525" w:name="_Toc320708830"/>
      <w:bookmarkStart w:id="3526" w:name="_Toc320867079"/>
      <w:bookmarkStart w:id="3527" w:name="_Toc320867525"/>
      <w:bookmarkStart w:id="3528" w:name="_Toc320871114"/>
      <w:bookmarkStart w:id="3529" w:name="_Toc323720874"/>
      <w:bookmarkStart w:id="3530" w:name="_Toc323724369"/>
      <w:bookmarkStart w:id="3531" w:name="_Toc334172724"/>
      <w:bookmarkStart w:id="3532" w:name="_Toc337021622"/>
      <w:bookmarkStart w:id="3533" w:name="_Toc337022078"/>
      <w:bookmarkStart w:id="3534" w:name="_Toc337022992"/>
      <w:bookmarkStart w:id="3535" w:name="_Toc337023454"/>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p>
    <w:p w:rsidR="007F3CCF" w:rsidRPr="00740D4B" w:rsidRDefault="007F3CCF" w:rsidP="007C3DC6">
      <w:pPr>
        <w:pStyle w:val="ListParagraph"/>
        <w:numPr>
          <w:ilvl w:val="0"/>
          <w:numId w:val="94"/>
        </w:numPr>
        <w:ind w:right="576"/>
        <w:contextualSpacing w:val="0"/>
        <w:jc w:val="left"/>
        <w:outlineLvl w:val="3"/>
        <w:rPr>
          <w:rFonts w:ascii="Calibri" w:eastAsiaTheme="majorEastAsia" w:hAnsi="Calibri" w:cstheme="minorHAnsi"/>
          <w:b/>
          <w:bCs/>
          <w:iCs/>
          <w:vanish/>
        </w:rPr>
      </w:pPr>
      <w:bookmarkStart w:id="3536" w:name="_Toc302383364"/>
      <w:bookmarkStart w:id="3537" w:name="_Toc302481518"/>
      <w:bookmarkStart w:id="3538" w:name="_Toc302482603"/>
      <w:bookmarkStart w:id="3539" w:name="_Toc303073451"/>
      <w:bookmarkStart w:id="3540" w:name="_Toc303074482"/>
      <w:bookmarkStart w:id="3541" w:name="_Toc303075511"/>
      <w:bookmarkStart w:id="3542" w:name="_Toc303076533"/>
      <w:bookmarkStart w:id="3543" w:name="_Toc303077555"/>
      <w:bookmarkStart w:id="3544" w:name="_Toc303084574"/>
      <w:bookmarkStart w:id="3545" w:name="_Toc303152185"/>
      <w:bookmarkStart w:id="3546" w:name="_Toc303596865"/>
      <w:bookmarkStart w:id="3547" w:name="_Toc304811423"/>
      <w:bookmarkStart w:id="3548" w:name="_Toc304812487"/>
      <w:bookmarkStart w:id="3549" w:name="_Toc304884098"/>
      <w:bookmarkStart w:id="3550" w:name="_Toc306346178"/>
      <w:bookmarkStart w:id="3551" w:name="_Toc309031538"/>
      <w:bookmarkStart w:id="3552" w:name="_Toc309031982"/>
      <w:bookmarkStart w:id="3553" w:name="_Toc312221954"/>
      <w:bookmarkStart w:id="3554" w:name="_Toc316469293"/>
      <w:bookmarkStart w:id="3555" w:name="_Toc316469763"/>
      <w:bookmarkStart w:id="3556" w:name="_Toc316477502"/>
      <w:bookmarkStart w:id="3557" w:name="_Toc316477971"/>
      <w:bookmarkStart w:id="3558" w:name="_Toc317150186"/>
      <w:bookmarkStart w:id="3559" w:name="_Toc317150653"/>
      <w:bookmarkStart w:id="3560" w:name="_Toc317597954"/>
      <w:bookmarkStart w:id="3561" w:name="_Toc317598535"/>
      <w:bookmarkStart w:id="3562" w:name="_Toc319672551"/>
      <w:bookmarkStart w:id="3563" w:name="_Toc319673027"/>
      <w:bookmarkStart w:id="3564" w:name="_Toc319920736"/>
      <w:bookmarkStart w:id="3565" w:name="_Toc320087919"/>
      <w:bookmarkStart w:id="3566" w:name="_Toc320088405"/>
      <w:bookmarkStart w:id="3567" w:name="_Toc320166817"/>
      <w:bookmarkStart w:id="3568" w:name="_Toc320188250"/>
      <w:bookmarkStart w:id="3569" w:name="_Toc320534349"/>
      <w:bookmarkStart w:id="3570" w:name="_Toc320534831"/>
      <w:bookmarkStart w:id="3571" w:name="_Toc320535307"/>
      <w:bookmarkStart w:id="3572" w:name="_Toc320535779"/>
      <w:bookmarkStart w:id="3573" w:name="_Toc320536240"/>
      <w:bookmarkStart w:id="3574" w:name="_Toc320536700"/>
      <w:bookmarkStart w:id="3575" w:name="_Toc320537158"/>
      <w:bookmarkStart w:id="3576" w:name="_Toc320537616"/>
      <w:bookmarkStart w:id="3577" w:name="_Toc320538062"/>
      <w:bookmarkStart w:id="3578" w:name="_Toc320708831"/>
      <w:bookmarkStart w:id="3579" w:name="_Toc320867080"/>
      <w:bookmarkStart w:id="3580" w:name="_Toc320867526"/>
      <w:bookmarkStart w:id="3581" w:name="_Toc320871115"/>
      <w:bookmarkStart w:id="3582" w:name="_Toc323720875"/>
      <w:bookmarkStart w:id="3583" w:name="_Toc323724370"/>
      <w:bookmarkStart w:id="3584" w:name="_Toc334172725"/>
      <w:bookmarkStart w:id="3585" w:name="_Toc337021623"/>
      <w:bookmarkStart w:id="3586" w:name="_Toc337022079"/>
      <w:bookmarkStart w:id="3587" w:name="_Toc337022993"/>
      <w:bookmarkStart w:id="3588" w:name="_Toc33702345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p>
    <w:p w:rsidR="007F3CCF" w:rsidRPr="00740D4B" w:rsidRDefault="007F3CCF" w:rsidP="007C3DC6">
      <w:pPr>
        <w:pStyle w:val="ListParagraph"/>
        <w:numPr>
          <w:ilvl w:val="0"/>
          <w:numId w:val="94"/>
        </w:numPr>
        <w:ind w:right="576"/>
        <w:contextualSpacing w:val="0"/>
        <w:jc w:val="left"/>
        <w:outlineLvl w:val="3"/>
        <w:rPr>
          <w:rFonts w:ascii="Calibri" w:eastAsiaTheme="majorEastAsia" w:hAnsi="Calibri" w:cstheme="minorHAnsi"/>
          <w:b/>
          <w:bCs/>
          <w:iCs/>
          <w:vanish/>
        </w:rPr>
      </w:pPr>
      <w:bookmarkStart w:id="3589" w:name="_Toc302383365"/>
      <w:bookmarkStart w:id="3590" w:name="_Toc302481519"/>
      <w:bookmarkStart w:id="3591" w:name="_Toc302482604"/>
      <w:bookmarkStart w:id="3592" w:name="_Toc303073452"/>
      <w:bookmarkStart w:id="3593" w:name="_Toc303074483"/>
      <w:bookmarkStart w:id="3594" w:name="_Toc303075512"/>
      <w:bookmarkStart w:id="3595" w:name="_Toc303076534"/>
      <w:bookmarkStart w:id="3596" w:name="_Toc303077556"/>
      <w:bookmarkStart w:id="3597" w:name="_Toc303084575"/>
      <w:bookmarkStart w:id="3598" w:name="_Toc303152186"/>
      <w:bookmarkStart w:id="3599" w:name="_Toc303596866"/>
      <w:bookmarkStart w:id="3600" w:name="_Toc304811424"/>
      <w:bookmarkStart w:id="3601" w:name="_Toc304812488"/>
      <w:bookmarkStart w:id="3602" w:name="_Toc304884099"/>
      <w:bookmarkStart w:id="3603" w:name="_Toc306346179"/>
      <w:bookmarkStart w:id="3604" w:name="_Toc309031539"/>
      <w:bookmarkStart w:id="3605" w:name="_Toc309031983"/>
      <w:bookmarkStart w:id="3606" w:name="_Toc312221955"/>
      <w:bookmarkStart w:id="3607" w:name="_Toc316469294"/>
      <w:bookmarkStart w:id="3608" w:name="_Toc316469764"/>
      <w:bookmarkStart w:id="3609" w:name="_Toc316477503"/>
      <w:bookmarkStart w:id="3610" w:name="_Toc316477972"/>
      <w:bookmarkStart w:id="3611" w:name="_Toc317150187"/>
      <w:bookmarkStart w:id="3612" w:name="_Toc317150654"/>
      <w:bookmarkStart w:id="3613" w:name="_Toc317597955"/>
      <w:bookmarkStart w:id="3614" w:name="_Toc317598536"/>
      <w:bookmarkStart w:id="3615" w:name="_Toc319672552"/>
      <w:bookmarkStart w:id="3616" w:name="_Toc319673028"/>
      <w:bookmarkStart w:id="3617" w:name="_Toc319920737"/>
      <w:bookmarkStart w:id="3618" w:name="_Toc320087920"/>
      <w:bookmarkStart w:id="3619" w:name="_Toc320088406"/>
      <w:bookmarkStart w:id="3620" w:name="_Toc320166818"/>
      <w:bookmarkStart w:id="3621" w:name="_Toc320188251"/>
      <w:bookmarkStart w:id="3622" w:name="_Toc320534350"/>
      <w:bookmarkStart w:id="3623" w:name="_Toc320534832"/>
      <w:bookmarkStart w:id="3624" w:name="_Toc320535308"/>
      <w:bookmarkStart w:id="3625" w:name="_Toc320535780"/>
      <w:bookmarkStart w:id="3626" w:name="_Toc320536241"/>
      <w:bookmarkStart w:id="3627" w:name="_Toc320536701"/>
      <w:bookmarkStart w:id="3628" w:name="_Toc320537159"/>
      <w:bookmarkStart w:id="3629" w:name="_Toc320537617"/>
      <w:bookmarkStart w:id="3630" w:name="_Toc320538063"/>
      <w:bookmarkStart w:id="3631" w:name="_Toc320708832"/>
      <w:bookmarkStart w:id="3632" w:name="_Toc320867081"/>
      <w:bookmarkStart w:id="3633" w:name="_Toc320867527"/>
      <w:bookmarkStart w:id="3634" w:name="_Toc320871116"/>
      <w:bookmarkStart w:id="3635" w:name="_Toc323720876"/>
      <w:bookmarkStart w:id="3636" w:name="_Toc323724371"/>
      <w:bookmarkStart w:id="3637" w:name="_Toc334172726"/>
      <w:bookmarkStart w:id="3638" w:name="_Toc337021624"/>
      <w:bookmarkStart w:id="3639" w:name="_Toc337022080"/>
      <w:bookmarkStart w:id="3640" w:name="_Toc337022994"/>
      <w:bookmarkStart w:id="3641" w:name="_Toc337023456"/>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p>
    <w:p w:rsidR="007F3CCF" w:rsidRPr="00740D4B" w:rsidRDefault="007F3CCF" w:rsidP="007C3DC6">
      <w:pPr>
        <w:pStyle w:val="ListParagraph"/>
        <w:numPr>
          <w:ilvl w:val="0"/>
          <w:numId w:val="94"/>
        </w:numPr>
        <w:ind w:right="576"/>
        <w:contextualSpacing w:val="0"/>
        <w:jc w:val="left"/>
        <w:outlineLvl w:val="3"/>
        <w:rPr>
          <w:rFonts w:ascii="Calibri" w:eastAsiaTheme="majorEastAsia" w:hAnsi="Calibri" w:cstheme="minorHAnsi"/>
          <w:b/>
          <w:bCs/>
          <w:iCs/>
          <w:vanish/>
        </w:rPr>
      </w:pPr>
      <w:bookmarkStart w:id="3642" w:name="_Toc302383366"/>
      <w:bookmarkStart w:id="3643" w:name="_Toc302481520"/>
      <w:bookmarkStart w:id="3644" w:name="_Toc302482605"/>
      <w:bookmarkStart w:id="3645" w:name="_Toc303073453"/>
      <w:bookmarkStart w:id="3646" w:name="_Toc303074484"/>
      <w:bookmarkStart w:id="3647" w:name="_Toc303075513"/>
      <w:bookmarkStart w:id="3648" w:name="_Toc303076535"/>
      <w:bookmarkStart w:id="3649" w:name="_Toc303077557"/>
      <w:bookmarkStart w:id="3650" w:name="_Toc303084576"/>
      <w:bookmarkStart w:id="3651" w:name="_Toc303152187"/>
      <w:bookmarkStart w:id="3652" w:name="_Toc303596867"/>
      <w:bookmarkStart w:id="3653" w:name="_Toc304811425"/>
      <w:bookmarkStart w:id="3654" w:name="_Toc304812489"/>
      <w:bookmarkStart w:id="3655" w:name="_Toc304884100"/>
      <w:bookmarkStart w:id="3656" w:name="_Toc306346180"/>
      <w:bookmarkStart w:id="3657" w:name="_Toc309031540"/>
      <w:bookmarkStart w:id="3658" w:name="_Toc309031984"/>
      <w:bookmarkStart w:id="3659" w:name="_Toc312221956"/>
      <w:bookmarkStart w:id="3660" w:name="_Toc316469295"/>
      <w:bookmarkStart w:id="3661" w:name="_Toc316469765"/>
      <w:bookmarkStart w:id="3662" w:name="_Toc316477504"/>
      <w:bookmarkStart w:id="3663" w:name="_Toc316477973"/>
      <w:bookmarkStart w:id="3664" w:name="_Toc317150188"/>
      <w:bookmarkStart w:id="3665" w:name="_Toc317150655"/>
      <w:bookmarkStart w:id="3666" w:name="_Toc317597956"/>
      <w:bookmarkStart w:id="3667" w:name="_Toc317598537"/>
      <w:bookmarkStart w:id="3668" w:name="_Toc319672553"/>
      <w:bookmarkStart w:id="3669" w:name="_Toc319673029"/>
      <w:bookmarkStart w:id="3670" w:name="_Toc319920738"/>
      <w:bookmarkStart w:id="3671" w:name="_Toc320087921"/>
      <w:bookmarkStart w:id="3672" w:name="_Toc320088407"/>
      <w:bookmarkStart w:id="3673" w:name="_Toc320166819"/>
      <w:bookmarkStart w:id="3674" w:name="_Toc320188252"/>
      <w:bookmarkStart w:id="3675" w:name="_Toc320534351"/>
      <w:bookmarkStart w:id="3676" w:name="_Toc320534833"/>
      <w:bookmarkStart w:id="3677" w:name="_Toc320535309"/>
      <w:bookmarkStart w:id="3678" w:name="_Toc320535781"/>
      <w:bookmarkStart w:id="3679" w:name="_Toc320536242"/>
      <w:bookmarkStart w:id="3680" w:name="_Toc320536702"/>
      <w:bookmarkStart w:id="3681" w:name="_Toc320537160"/>
      <w:bookmarkStart w:id="3682" w:name="_Toc320537618"/>
      <w:bookmarkStart w:id="3683" w:name="_Toc320538064"/>
      <w:bookmarkStart w:id="3684" w:name="_Toc320708833"/>
      <w:bookmarkStart w:id="3685" w:name="_Toc320867082"/>
      <w:bookmarkStart w:id="3686" w:name="_Toc320867528"/>
      <w:bookmarkStart w:id="3687" w:name="_Toc320871117"/>
      <w:bookmarkStart w:id="3688" w:name="_Toc323720877"/>
      <w:bookmarkStart w:id="3689" w:name="_Toc323724372"/>
      <w:bookmarkStart w:id="3690" w:name="_Toc334172727"/>
      <w:bookmarkStart w:id="3691" w:name="_Toc337021625"/>
      <w:bookmarkStart w:id="3692" w:name="_Toc337022081"/>
      <w:bookmarkStart w:id="3693" w:name="_Toc337022995"/>
      <w:bookmarkStart w:id="3694" w:name="_Toc337023457"/>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p>
    <w:p w:rsidR="007F3CCF" w:rsidRPr="00740D4B" w:rsidRDefault="007F3CCF" w:rsidP="007C3DC6">
      <w:pPr>
        <w:pStyle w:val="ListParagraph"/>
        <w:numPr>
          <w:ilvl w:val="0"/>
          <w:numId w:val="94"/>
        </w:numPr>
        <w:ind w:right="576"/>
        <w:contextualSpacing w:val="0"/>
        <w:jc w:val="left"/>
        <w:outlineLvl w:val="3"/>
        <w:rPr>
          <w:rFonts w:ascii="Calibri" w:eastAsiaTheme="majorEastAsia" w:hAnsi="Calibri" w:cstheme="minorHAnsi"/>
          <w:b/>
          <w:bCs/>
          <w:iCs/>
          <w:vanish/>
        </w:rPr>
      </w:pPr>
      <w:bookmarkStart w:id="3695" w:name="_Toc302383367"/>
      <w:bookmarkStart w:id="3696" w:name="_Toc302481521"/>
      <w:bookmarkStart w:id="3697" w:name="_Toc302482606"/>
      <w:bookmarkStart w:id="3698" w:name="_Toc303073454"/>
      <w:bookmarkStart w:id="3699" w:name="_Toc303074485"/>
      <w:bookmarkStart w:id="3700" w:name="_Toc303075514"/>
      <w:bookmarkStart w:id="3701" w:name="_Toc303076536"/>
      <w:bookmarkStart w:id="3702" w:name="_Toc303077558"/>
      <w:bookmarkStart w:id="3703" w:name="_Toc303084577"/>
      <w:bookmarkStart w:id="3704" w:name="_Toc303152188"/>
      <w:bookmarkStart w:id="3705" w:name="_Toc303596868"/>
      <w:bookmarkStart w:id="3706" w:name="_Toc304811426"/>
      <w:bookmarkStart w:id="3707" w:name="_Toc304812490"/>
      <w:bookmarkStart w:id="3708" w:name="_Toc304884101"/>
      <w:bookmarkStart w:id="3709" w:name="_Toc306346181"/>
      <w:bookmarkStart w:id="3710" w:name="_Toc309031541"/>
      <w:bookmarkStart w:id="3711" w:name="_Toc309031985"/>
      <w:bookmarkStart w:id="3712" w:name="_Toc312221957"/>
      <w:bookmarkStart w:id="3713" w:name="_Toc316469296"/>
      <w:bookmarkStart w:id="3714" w:name="_Toc316469766"/>
      <w:bookmarkStart w:id="3715" w:name="_Toc316477505"/>
      <w:bookmarkStart w:id="3716" w:name="_Toc316477974"/>
      <w:bookmarkStart w:id="3717" w:name="_Toc317150189"/>
      <w:bookmarkStart w:id="3718" w:name="_Toc317150656"/>
      <w:bookmarkStart w:id="3719" w:name="_Toc317597957"/>
      <w:bookmarkStart w:id="3720" w:name="_Toc317598538"/>
      <w:bookmarkStart w:id="3721" w:name="_Toc319672554"/>
      <w:bookmarkStart w:id="3722" w:name="_Toc319673030"/>
      <w:bookmarkStart w:id="3723" w:name="_Toc319920739"/>
      <w:bookmarkStart w:id="3724" w:name="_Toc320087922"/>
      <w:bookmarkStart w:id="3725" w:name="_Toc320088408"/>
      <w:bookmarkStart w:id="3726" w:name="_Toc320166820"/>
      <w:bookmarkStart w:id="3727" w:name="_Toc320188253"/>
      <w:bookmarkStart w:id="3728" w:name="_Toc320534352"/>
      <w:bookmarkStart w:id="3729" w:name="_Toc320534834"/>
      <w:bookmarkStart w:id="3730" w:name="_Toc320535310"/>
      <w:bookmarkStart w:id="3731" w:name="_Toc320535782"/>
      <w:bookmarkStart w:id="3732" w:name="_Toc320536243"/>
      <w:bookmarkStart w:id="3733" w:name="_Toc320536703"/>
      <w:bookmarkStart w:id="3734" w:name="_Toc320537161"/>
      <w:bookmarkStart w:id="3735" w:name="_Toc320537619"/>
      <w:bookmarkStart w:id="3736" w:name="_Toc320538065"/>
      <w:bookmarkStart w:id="3737" w:name="_Toc320708834"/>
      <w:bookmarkStart w:id="3738" w:name="_Toc320867083"/>
      <w:bookmarkStart w:id="3739" w:name="_Toc320867529"/>
      <w:bookmarkStart w:id="3740" w:name="_Toc320871118"/>
      <w:bookmarkStart w:id="3741" w:name="_Toc323720878"/>
      <w:bookmarkStart w:id="3742" w:name="_Toc323724373"/>
      <w:bookmarkStart w:id="3743" w:name="_Toc334172728"/>
      <w:bookmarkStart w:id="3744" w:name="_Toc337021626"/>
      <w:bookmarkStart w:id="3745" w:name="_Toc337022082"/>
      <w:bookmarkStart w:id="3746" w:name="_Toc337022996"/>
      <w:bookmarkStart w:id="3747" w:name="_Toc337023458"/>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p>
    <w:p w:rsidR="007F3CCF" w:rsidRPr="00740D4B" w:rsidRDefault="007F3CCF" w:rsidP="007C3DC6">
      <w:pPr>
        <w:pStyle w:val="ListParagraph"/>
        <w:numPr>
          <w:ilvl w:val="0"/>
          <w:numId w:val="94"/>
        </w:numPr>
        <w:ind w:right="576"/>
        <w:contextualSpacing w:val="0"/>
        <w:jc w:val="left"/>
        <w:outlineLvl w:val="3"/>
        <w:rPr>
          <w:rFonts w:ascii="Calibri" w:eastAsiaTheme="majorEastAsia" w:hAnsi="Calibri" w:cstheme="minorHAnsi"/>
          <w:b/>
          <w:bCs/>
          <w:iCs/>
          <w:vanish/>
        </w:rPr>
      </w:pPr>
      <w:bookmarkStart w:id="3748" w:name="_Toc302383368"/>
      <w:bookmarkStart w:id="3749" w:name="_Toc302481522"/>
      <w:bookmarkStart w:id="3750" w:name="_Toc302482607"/>
      <w:bookmarkStart w:id="3751" w:name="_Toc303073455"/>
      <w:bookmarkStart w:id="3752" w:name="_Toc303074486"/>
      <w:bookmarkStart w:id="3753" w:name="_Toc303075515"/>
      <w:bookmarkStart w:id="3754" w:name="_Toc303076537"/>
      <w:bookmarkStart w:id="3755" w:name="_Toc303077559"/>
      <w:bookmarkStart w:id="3756" w:name="_Toc303084578"/>
      <w:bookmarkStart w:id="3757" w:name="_Toc303152189"/>
      <w:bookmarkStart w:id="3758" w:name="_Toc303596869"/>
      <w:bookmarkStart w:id="3759" w:name="_Toc304811427"/>
      <w:bookmarkStart w:id="3760" w:name="_Toc304812491"/>
      <w:bookmarkStart w:id="3761" w:name="_Toc304884102"/>
      <w:bookmarkStart w:id="3762" w:name="_Toc306346182"/>
      <w:bookmarkStart w:id="3763" w:name="_Toc309031542"/>
      <w:bookmarkStart w:id="3764" w:name="_Toc309031986"/>
      <w:bookmarkStart w:id="3765" w:name="_Toc312221958"/>
      <w:bookmarkStart w:id="3766" w:name="_Toc316469297"/>
      <w:bookmarkStart w:id="3767" w:name="_Toc316469767"/>
      <w:bookmarkStart w:id="3768" w:name="_Toc316477506"/>
      <w:bookmarkStart w:id="3769" w:name="_Toc316477975"/>
      <w:bookmarkStart w:id="3770" w:name="_Toc317150190"/>
      <w:bookmarkStart w:id="3771" w:name="_Toc317150657"/>
      <w:bookmarkStart w:id="3772" w:name="_Toc317597958"/>
      <w:bookmarkStart w:id="3773" w:name="_Toc317598539"/>
      <w:bookmarkStart w:id="3774" w:name="_Toc319672555"/>
      <w:bookmarkStart w:id="3775" w:name="_Toc319673031"/>
      <w:bookmarkStart w:id="3776" w:name="_Toc319920740"/>
      <w:bookmarkStart w:id="3777" w:name="_Toc320087923"/>
      <w:bookmarkStart w:id="3778" w:name="_Toc320088409"/>
      <w:bookmarkStart w:id="3779" w:name="_Toc320166821"/>
      <w:bookmarkStart w:id="3780" w:name="_Toc320188254"/>
      <w:bookmarkStart w:id="3781" w:name="_Toc320534353"/>
      <w:bookmarkStart w:id="3782" w:name="_Toc320534835"/>
      <w:bookmarkStart w:id="3783" w:name="_Toc320535311"/>
      <w:bookmarkStart w:id="3784" w:name="_Toc320535783"/>
      <w:bookmarkStart w:id="3785" w:name="_Toc320536244"/>
      <w:bookmarkStart w:id="3786" w:name="_Toc320536704"/>
      <w:bookmarkStart w:id="3787" w:name="_Toc320537162"/>
      <w:bookmarkStart w:id="3788" w:name="_Toc320537620"/>
      <w:bookmarkStart w:id="3789" w:name="_Toc320538066"/>
      <w:bookmarkStart w:id="3790" w:name="_Toc320708835"/>
      <w:bookmarkStart w:id="3791" w:name="_Toc320867084"/>
      <w:bookmarkStart w:id="3792" w:name="_Toc320867530"/>
      <w:bookmarkStart w:id="3793" w:name="_Toc320871119"/>
      <w:bookmarkStart w:id="3794" w:name="_Toc323720879"/>
      <w:bookmarkStart w:id="3795" w:name="_Toc323724374"/>
      <w:bookmarkStart w:id="3796" w:name="_Toc334172729"/>
      <w:bookmarkStart w:id="3797" w:name="_Toc337021627"/>
      <w:bookmarkStart w:id="3798" w:name="_Toc337022083"/>
      <w:bookmarkStart w:id="3799" w:name="_Toc337022997"/>
      <w:bookmarkStart w:id="3800" w:name="_Toc337023459"/>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p>
    <w:p w:rsidR="007F3CCF" w:rsidRPr="00740D4B" w:rsidRDefault="007F3CCF" w:rsidP="007C3DC6">
      <w:pPr>
        <w:pStyle w:val="ListParagraph"/>
        <w:numPr>
          <w:ilvl w:val="1"/>
          <w:numId w:val="94"/>
        </w:numPr>
        <w:ind w:right="576"/>
        <w:contextualSpacing w:val="0"/>
        <w:jc w:val="left"/>
        <w:outlineLvl w:val="3"/>
        <w:rPr>
          <w:rFonts w:ascii="Calibri" w:eastAsiaTheme="majorEastAsia" w:hAnsi="Calibri" w:cstheme="minorHAnsi"/>
          <w:b/>
          <w:bCs/>
          <w:iCs/>
          <w:vanish/>
        </w:rPr>
      </w:pPr>
      <w:bookmarkStart w:id="3801" w:name="_Toc302383369"/>
      <w:bookmarkStart w:id="3802" w:name="_Toc302481523"/>
      <w:bookmarkStart w:id="3803" w:name="_Toc302482608"/>
      <w:bookmarkStart w:id="3804" w:name="_Toc303073456"/>
      <w:bookmarkStart w:id="3805" w:name="_Toc303074487"/>
      <w:bookmarkStart w:id="3806" w:name="_Toc303075516"/>
      <w:bookmarkStart w:id="3807" w:name="_Toc303076538"/>
      <w:bookmarkStart w:id="3808" w:name="_Toc303077560"/>
      <w:bookmarkStart w:id="3809" w:name="_Toc303084579"/>
      <w:bookmarkStart w:id="3810" w:name="_Toc303152190"/>
      <w:bookmarkStart w:id="3811" w:name="_Toc303596870"/>
      <w:bookmarkStart w:id="3812" w:name="_Toc304811428"/>
      <w:bookmarkStart w:id="3813" w:name="_Toc304812492"/>
      <w:bookmarkStart w:id="3814" w:name="_Toc304884103"/>
      <w:bookmarkStart w:id="3815" w:name="_Toc306346183"/>
      <w:bookmarkStart w:id="3816" w:name="_Toc309031543"/>
      <w:bookmarkStart w:id="3817" w:name="_Toc309031987"/>
      <w:bookmarkStart w:id="3818" w:name="_Toc312221959"/>
      <w:bookmarkStart w:id="3819" w:name="_Toc316469298"/>
      <w:bookmarkStart w:id="3820" w:name="_Toc316469768"/>
      <w:bookmarkStart w:id="3821" w:name="_Toc316477507"/>
      <w:bookmarkStart w:id="3822" w:name="_Toc316477976"/>
      <w:bookmarkStart w:id="3823" w:name="_Toc317150191"/>
      <w:bookmarkStart w:id="3824" w:name="_Toc317150658"/>
      <w:bookmarkStart w:id="3825" w:name="_Toc317597959"/>
      <w:bookmarkStart w:id="3826" w:name="_Toc317598540"/>
      <w:bookmarkStart w:id="3827" w:name="_Toc319672556"/>
      <w:bookmarkStart w:id="3828" w:name="_Toc319673032"/>
      <w:bookmarkStart w:id="3829" w:name="_Toc319920741"/>
      <w:bookmarkStart w:id="3830" w:name="_Toc320087924"/>
      <w:bookmarkStart w:id="3831" w:name="_Toc320088410"/>
      <w:bookmarkStart w:id="3832" w:name="_Toc320166822"/>
      <w:bookmarkStart w:id="3833" w:name="_Toc320188255"/>
      <w:bookmarkStart w:id="3834" w:name="_Toc320534354"/>
      <w:bookmarkStart w:id="3835" w:name="_Toc320534836"/>
      <w:bookmarkStart w:id="3836" w:name="_Toc320535312"/>
      <w:bookmarkStart w:id="3837" w:name="_Toc320535784"/>
      <w:bookmarkStart w:id="3838" w:name="_Toc320536245"/>
      <w:bookmarkStart w:id="3839" w:name="_Toc320536705"/>
      <w:bookmarkStart w:id="3840" w:name="_Toc320537163"/>
      <w:bookmarkStart w:id="3841" w:name="_Toc320537621"/>
      <w:bookmarkStart w:id="3842" w:name="_Toc320538067"/>
      <w:bookmarkStart w:id="3843" w:name="_Toc320708836"/>
      <w:bookmarkStart w:id="3844" w:name="_Toc320867085"/>
      <w:bookmarkStart w:id="3845" w:name="_Toc320867531"/>
      <w:bookmarkStart w:id="3846" w:name="_Toc320871120"/>
      <w:bookmarkStart w:id="3847" w:name="_Toc323720880"/>
      <w:bookmarkStart w:id="3848" w:name="_Toc323724375"/>
      <w:bookmarkStart w:id="3849" w:name="_Toc334172730"/>
      <w:bookmarkStart w:id="3850" w:name="_Toc337021628"/>
      <w:bookmarkStart w:id="3851" w:name="_Toc337022084"/>
      <w:bookmarkStart w:id="3852" w:name="_Toc337022998"/>
      <w:bookmarkStart w:id="3853" w:name="_Toc33702346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p>
    <w:p w:rsidR="007F3CCF" w:rsidRPr="00FE09BA" w:rsidRDefault="007F3CCF" w:rsidP="007D39D2">
      <w:pPr>
        <w:pStyle w:val="ListParagraph"/>
        <w:ind w:left="1224" w:right="0"/>
        <w:contextualSpacing w:val="0"/>
        <w:jc w:val="left"/>
        <w:outlineLvl w:val="3"/>
        <w:rPr>
          <w:rFonts w:ascii="Calibri" w:eastAsiaTheme="majorEastAsia" w:hAnsi="Calibri" w:cstheme="minorHAnsi"/>
          <w:b/>
          <w:bCs/>
          <w:iCs/>
          <w:vanish/>
        </w:rPr>
      </w:pPr>
      <w:bookmarkStart w:id="3854" w:name="_Toc302383370"/>
      <w:bookmarkStart w:id="3855" w:name="_Toc302481524"/>
      <w:bookmarkStart w:id="3856" w:name="_Toc302482609"/>
      <w:bookmarkStart w:id="3857" w:name="_Toc303073457"/>
      <w:bookmarkStart w:id="3858" w:name="_Toc303074488"/>
      <w:bookmarkStart w:id="3859" w:name="_Toc303075517"/>
      <w:bookmarkStart w:id="3860" w:name="_Toc303076539"/>
      <w:bookmarkStart w:id="3861" w:name="_Toc303077561"/>
      <w:bookmarkStart w:id="3862" w:name="_Toc303084580"/>
      <w:bookmarkStart w:id="3863" w:name="_Toc303152191"/>
      <w:bookmarkStart w:id="3864" w:name="_Toc303596871"/>
      <w:bookmarkStart w:id="3865" w:name="_Toc304811429"/>
      <w:bookmarkStart w:id="3866" w:name="_Toc302481532"/>
      <w:bookmarkStart w:id="3867" w:name="_Toc302482617"/>
      <w:bookmarkStart w:id="3868" w:name="_Toc303073465"/>
      <w:bookmarkStart w:id="3869" w:name="_Toc303074496"/>
      <w:bookmarkStart w:id="3870" w:name="_Toc303075525"/>
      <w:bookmarkStart w:id="3871" w:name="_Toc303076547"/>
      <w:bookmarkStart w:id="3872" w:name="_Toc303077569"/>
      <w:bookmarkStart w:id="3873" w:name="_Toc303084588"/>
      <w:bookmarkStart w:id="3874" w:name="_Toc303152199"/>
      <w:bookmarkStart w:id="3875" w:name="_Toc303596879"/>
      <w:bookmarkStart w:id="3876" w:name="_Toc304811437"/>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p>
    <w:p w:rsidR="00E57A6A" w:rsidRPr="00386C62" w:rsidRDefault="00E57A6A" w:rsidP="00E57A6A">
      <w:pPr>
        <w:pStyle w:val="Hdg3paragraphdeb"/>
        <w:rPr>
          <w:rStyle w:val="Hyperlink"/>
          <w:b/>
          <w:sz w:val="16"/>
          <w:szCs w:val="16"/>
        </w:rPr>
      </w:pPr>
    </w:p>
    <w:p w:rsidR="00E57A6A" w:rsidRDefault="002B1DF4" w:rsidP="004F5EBD">
      <w:pPr>
        <w:pStyle w:val="Hdg3Deb"/>
      </w:pPr>
      <w:hyperlink w:anchor="OORUsageExtractreport" w:history="1">
        <w:bookmarkStart w:id="3877" w:name="_Toc410910349"/>
        <w:r w:rsidR="00E57A6A" w:rsidRPr="00825E61">
          <w:rPr>
            <w:rStyle w:val="Hyperlink"/>
          </w:rPr>
          <w:t>Usage Extract</w:t>
        </w:r>
        <w:bookmarkEnd w:id="3877"/>
      </w:hyperlink>
      <w:r w:rsidR="00E943FF" w:rsidRPr="00E943FF">
        <w:t xml:space="preserve"> </w:t>
      </w:r>
    </w:p>
    <w:p w:rsidR="00AD1E0B" w:rsidRPr="008F1266" w:rsidRDefault="00AD1E0B" w:rsidP="003001D1">
      <w:pPr>
        <w:pStyle w:val="Heading1"/>
      </w:pPr>
      <w:bookmarkStart w:id="3878" w:name="_Toc286140514"/>
      <w:bookmarkStart w:id="3879" w:name="_Toc286815706"/>
      <w:bookmarkStart w:id="3880" w:name="_Toc286816357"/>
      <w:bookmarkStart w:id="3881" w:name="_Toc286817008"/>
      <w:bookmarkStart w:id="3882" w:name="_Toc286817659"/>
      <w:bookmarkStart w:id="3883" w:name="_Toc286818969"/>
      <w:bookmarkStart w:id="3884" w:name="_Toc286819633"/>
      <w:bookmarkStart w:id="3885" w:name="_Toc286820308"/>
      <w:bookmarkStart w:id="3886" w:name="_Toc286821933"/>
      <w:bookmarkStart w:id="3887" w:name="_Toc286822630"/>
      <w:bookmarkStart w:id="3888" w:name="_Toc286846370"/>
      <w:bookmarkStart w:id="3889" w:name="_Toc286816297"/>
      <w:bookmarkStart w:id="3890" w:name="_Toc286822570"/>
      <w:bookmarkStart w:id="3891" w:name="_Toc286846310"/>
      <w:bookmarkEnd w:id="1659"/>
      <w:bookmarkEnd w:id="1660"/>
      <w:bookmarkEnd w:id="1661"/>
      <w:bookmarkEnd w:id="3878"/>
      <w:bookmarkEnd w:id="3879"/>
      <w:bookmarkEnd w:id="3880"/>
      <w:bookmarkEnd w:id="3881"/>
      <w:bookmarkEnd w:id="3882"/>
      <w:bookmarkEnd w:id="3883"/>
      <w:bookmarkEnd w:id="3884"/>
      <w:bookmarkEnd w:id="3885"/>
      <w:bookmarkEnd w:id="3886"/>
      <w:bookmarkEnd w:id="3887"/>
      <w:bookmarkEnd w:id="3888"/>
      <w:r>
        <w:t xml:space="preserve"> </w:t>
      </w:r>
      <w:bookmarkStart w:id="3892" w:name="_Toc410910350"/>
      <w:r w:rsidRPr="008F1266">
        <w:t xml:space="preserve">Core </w:t>
      </w:r>
      <w:r w:rsidRPr="00BB0525">
        <w:t>Associate</w:t>
      </w:r>
      <w:bookmarkEnd w:id="3892"/>
      <w:r w:rsidRPr="008F1266">
        <w:t xml:space="preserve"> </w:t>
      </w:r>
    </w:p>
    <w:p w:rsidR="00D8237B" w:rsidRPr="008E6F83" w:rsidRDefault="00D8237B" w:rsidP="00D8237B">
      <w:pPr>
        <w:pStyle w:val="Hdg3paragraphdeb"/>
        <w:ind w:left="90" w:right="0"/>
      </w:pPr>
      <w:r w:rsidRPr="00D8237B">
        <w:t xml:space="preserve">The </w:t>
      </w:r>
      <w:r w:rsidRPr="00D8237B">
        <w:rPr>
          <w:b/>
        </w:rPr>
        <w:t>Core Associate</w:t>
      </w:r>
      <w:r w:rsidRPr="00D8237B">
        <w:t xml:space="preserve"> </w:t>
      </w:r>
      <w:r>
        <w:t>(CA</w:t>
      </w:r>
      <w:r w:rsidR="00B62A65">
        <w:t>)</w:t>
      </w:r>
      <w:r w:rsidR="00B62A65" w:rsidRPr="00D8237B">
        <w:t xml:space="preserve"> role</w:t>
      </w:r>
      <w:r w:rsidRPr="00D8237B">
        <w:t xml:space="preserve"> can </w:t>
      </w:r>
      <w:r w:rsidR="00B62A65" w:rsidRPr="00D8237B">
        <w:t>be associated</w:t>
      </w:r>
      <w:r w:rsidRPr="00D8237B">
        <w:t xml:space="preserve"> to one or more cores by the Service Core Manager or the Product Core Manager. CMs can set the desired permissions for each individual Core Associate.  This new role replaces the Lab Mgr/Assistant role as it is related</w:t>
      </w:r>
      <w:r w:rsidRPr="008E6F83">
        <w:t xml:space="preserve"> to Service Core Managers.  It also replaces the Service Core Manager –Restricted Role.</w:t>
      </w:r>
    </w:p>
    <w:p w:rsidR="00AD1E0B" w:rsidRDefault="00AD1E0B" w:rsidP="007C3DC6">
      <w:pPr>
        <w:pStyle w:val="StyleListParagraph10ptBoldText1Justified"/>
        <w:numPr>
          <w:ilvl w:val="0"/>
          <w:numId w:val="52"/>
        </w:numPr>
        <w:ind w:left="720" w:right="0"/>
      </w:pPr>
      <w:r w:rsidRPr="00D819EC">
        <w:t xml:space="preserve">The </w:t>
      </w:r>
      <w:r>
        <w:t xml:space="preserve">user </w:t>
      </w:r>
      <w:r w:rsidRPr="00D819EC">
        <w:t xml:space="preserve">must log in as the </w:t>
      </w:r>
      <w:r w:rsidRPr="008534FA">
        <w:t>Core Associate</w:t>
      </w:r>
      <w:r>
        <w:t xml:space="preserve"> to display </w:t>
      </w:r>
      <w:r w:rsidR="00B62A65">
        <w:t xml:space="preserve">the </w:t>
      </w:r>
      <w:r w:rsidR="00B62A65">
        <w:rPr>
          <w:b/>
        </w:rPr>
        <w:t>Core</w:t>
      </w:r>
      <w:r>
        <w:rPr>
          <w:b/>
        </w:rPr>
        <w:t xml:space="preserve"> Associate </w:t>
      </w:r>
      <w:r w:rsidRPr="008534FA">
        <w:rPr>
          <w:b/>
        </w:rPr>
        <w:t>User</w:t>
      </w:r>
      <w:r w:rsidRPr="00D819EC">
        <w:rPr>
          <w:b/>
        </w:rPr>
        <w:t xml:space="preserve"> Selection</w:t>
      </w:r>
      <w:r w:rsidRPr="00D819EC">
        <w:t xml:space="preserve"> screen</w:t>
      </w:r>
      <w:r>
        <w:t xml:space="preserve">. </w:t>
      </w:r>
      <w:r w:rsidRPr="00D819EC">
        <w:t xml:space="preserve"> </w:t>
      </w:r>
      <w:r>
        <w:t>A</w:t>
      </w:r>
      <w:r w:rsidRPr="00D819EC">
        <w:t xml:space="preserve"> list </w:t>
      </w:r>
      <w:r>
        <w:t xml:space="preserve">of </w:t>
      </w:r>
      <w:r w:rsidRPr="00D819EC">
        <w:t xml:space="preserve">the Associates </w:t>
      </w:r>
      <w:r>
        <w:t xml:space="preserve">is displayed. By selecting the appropriate radio button, the user can choose to sort the list either by </w:t>
      </w:r>
      <w:r w:rsidRPr="008534FA">
        <w:t>Name,</w:t>
      </w:r>
      <w:r w:rsidRPr="00714C0C">
        <w:t xml:space="preserve"> </w:t>
      </w:r>
      <w:r w:rsidRPr="008534FA">
        <w:t>Short Core Name</w:t>
      </w:r>
      <w:r w:rsidRPr="00714C0C">
        <w:t xml:space="preserve"> or </w:t>
      </w:r>
      <w:r w:rsidRPr="008534FA">
        <w:t>Full Core Name</w:t>
      </w:r>
      <w:r w:rsidRPr="007A55A7">
        <w:rPr>
          <w:color w:val="FF0000"/>
        </w:rPr>
        <w:t xml:space="preserve">.  </w:t>
      </w:r>
      <w:r w:rsidR="007A55A7" w:rsidRPr="007A55A7">
        <w:rPr>
          <w:color w:val="FF0000"/>
        </w:rPr>
        <w:t xml:space="preserve"> </w:t>
      </w:r>
      <w:r w:rsidR="007A55A7" w:rsidRPr="006A304B">
        <w:rPr>
          <w:color w:val="0D0D0D" w:themeColor="text1" w:themeTint="F2"/>
        </w:rPr>
        <w:t xml:space="preserve">The Filter By: field/box can sort the list by Active or Inactive Users.  </w:t>
      </w:r>
      <w:r>
        <w:t xml:space="preserve">Once a </w:t>
      </w:r>
      <w:r w:rsidRPr="008534FA">
        <w:t>CA</w:t>
      </w:r>
      <w:r>
        <w:t xml:space="preserve"> is selected </w:t>
      </w:r>
      <w:r w:rsidR="00B62A65">
        <w:t xml:space="preserve">the </w:t>
      </w:r>
      <w:r w:rsidR="00B62A65" w:rsidRPr="00630E69">
        <w:rPr>
          <w:b/>
        </w:rPr>
        <w:t>Core</w:t>
      </w:r>
      <w:r>
        <w:t xml:space="preserve"> </w:t>
      </w:r>
      <w:r w:rsidRPr="004135FA">
        <w:rPr>
          <w:b/>
        </w:rPr>
        <w:t>Associate</w:t>
      </w:r>
      <w:r>
        <w:t xml:space="preserve"> </w:t>
      </w:r>
      <w:r>
        <w:rPr>
          <w:b/>
        </w:rPr>
        <w:t>portal</w:t>
      </w:r>
      <w:r>
        <w:t xml:space="preserve"> screen is displayed</w:t>
      </w:r>
      <w:r w:rsidR="009676C2">
        <w:t>.</w:t>
      </w:r>
    </w:p>
    <w:p w:rsidR="00AD1E0B" w:rsidRDefault="00AD1E0B" w:rsidP="00AD1E0B">
      <w:pPr>
        <w:ind w:right="0"/>
      </w:pPr>
      <w:bookmarkStart w:id="3893" w:name="_Toc290907797"/>
      <w:bookmarkStart w:id="3894" w:name="_Toc290979625"/>
      <w:bookmarkStart w:id="3895" w:name="_Toc290980701"/>
      <w:bookmarkStart w:id="3896" w:name="_Toc290982168"/>
      <w:bookmarkStart w:id="3897" w:name="_Toc290982662"/>
      <w:bookmarkStart w:id="3898" w:name="_Toc290983156"/>
      <w:bookmarkStart w:id="3899" w:name="_Toc290983651"/>
      <w:bookmarkStart w:id="3900" w:name="_Toc290984787"/>
      <w:bookmarkStart w:id="3901" w:name="_Toc290985282"/>
      <w:bookmarkStart w:id="3902" w:name="_Toc290985777"/>
      <w:bookmarkStart w:id="3903" w:name="_Toc290995100"/>
      <w:bookmarkStart w:id="3904" w:name="_Toc292273301"/>
      <w:bookmarkStart w:id="3905" w:name="_Toc292275866"/>
      <w:bookmarkStart w:id="3906" w:name="_Toc292276372"/>
      <w:bookmarkStart w:id="3907" w:name="_Toc297625065"/>
      <w:bookmarkStart w:id="3908" w:name="_Toc297892566"/>
      <w:bookmarkStart w:id="3909" w:name="_Toc299705564"/>
      <w:bookmarkStart w:id="3910" w:name="_Toc299963090"/>
      <w:bookmarkStart w:id="3911" w:name="_Toc299972587"/>
      <w:bookmarkStart w:id="3912" w:name="_Toc299973151"/>
      <w:bookmarkStart w:id="3913" w:name="_Toc300138671"/>
      <w:bookmarkStart w:id="3914" w:name="_Toc300139365"/>
      <w:bookmarkStart w:id="3915" w:name="_Toc300139963"/>
      <w:bookmarkStart w:id="3916" w:name="_Toc300140612"/>
      <w:bookmarkStart w:id="3917" w:name="_Toc300141337"/>
      <w:bookmarkStart w:id="3918" w:name="_Toc300143466"/>
      <w:bookmarkStart w:id="3919" w:name="_Toc300144259"/>
      <w:bookmarkStart w:id="3920" w:name="_Toc301847991"/>
      <w:bookmarkStart w:id="3921" w:name="_Toc301854637"/>
      <w:bookmarkStart w:id="3922" w:name="_Toc302384049"/>
      <w:bookmarkStart w:id="3923" w:name="_Toc302482182"/>
      <w:bookmarkStart w:id="3924" w:name="_Toc302483267"/>
      <w:bookmarkStart w:id="3925" w:name="_Toc303074079"/>
      <w:bookmarkStart w:id="3926" w:name="_Toc303075108"/>
      <w:bookmarkStart w:id="3927" w:name="_Toc303076133"/>
      <w:bookmarkStart w:id="3928" w:name="_Toc303077155"/>
      <w:bookmarkStart w:id="3929" w:name="_Toc303078177"/>
      <w:bookmarkStart w:id="3930" w:name="_Toc303085188"/>
      <w:bookmarkStart w:id="3931" w:name="_Toc303152743"/>
      <w:bookmarkStart w:id="3932" w:name="_Toc303597424"/>
      <w:bookmarkStart w:id="3933" w:name="_Toc304811988"/>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r>
        <w:t>The portal s</w:t>
      </w:r>
      <w:r w:rsidRPr="00F63179">
        <w:t xml:space="preserve">creen will display drop-down menus just above the Vanderbilt University Medical Center Label. These menus will categorize and list available options that can be used. </w:t>
      </w:r>
      <w:r>
        <w:t>The user</w:t>
      </w:r>
      <w:r w:rsidRPr="00F63179">
        <w:t xml:space="preserve"> will select the drop-down menu for a list that will </w:t>
      </w:r>
      <w:r>
        <w:t>display</w:t>
      </w:r>
      <w:r w:rsidRPr="00F63179">
        <w:t xml:space="preserve"> which options are available under that menu.</w:t>
      </w:r>
    </w:p>
    <w:p w:rsidR="00AD1E0B" w:rsidRDefault="00AD1E0B" w:rsidP="00AD1E0B">
      <w:pPr>
        <w:ind w:right="0"/>
      </w:pPr>
      <w:r>
        <w:t>Also on the portal s</w:t>
      </w:r>
      <w:r w:rsidRPr="00F63179">
        <w:t xml:space="preserve">creen are </w:t>
      </w:r>
      <w:r>
        <w:t>portal</w:t>
      </w:r>
      <w:r w:rsidRPr="00F63179">
        <w:t xml:space="preserve"> windows that can be used as shortcuts to the most used functions.  They are the </w:t>
      </w:r>
      <w:r w:rsidRPr="001D2438">
        <w:rPr>
          <w:b/>
        </w:rPr>
        <w:t>Quick Launch</w:t>
      </w:r>
      <w:r>
        <w:t xml:space="preserve">, </w:t>
      </w:r>
      <w:r w:rsidRPr="001D2438">
        <w:rPr>
          <w:b/>
        </w:rPr>
        <w:t>Quick Links</w:t>
      </w:r>
      <w:r>
        <w:t xml:space="preserve"> and t</w:t>
      </w:r>
      <w:r w:rsidRPr="00F63179">
        <w:t xml:space="preserve">he </w:t>
      </w:r>
      <w:r w:rsidRPr="001D2438">
        <w:rPr>
          <w:b/>
        </w:rPr>
        <w:t>At a Glance</w:t>
      </w:r>
      <w:r w:rsidRPr="00AC2100">
        <w:t xml:space="preserve"> </w:t>
      </w:r>
      <w:r w:rsidRPr="00F63179">
        <w:t xml:space="preserve">window </w:t>
      </w:r>
      <w:r>
        <w:t xml:space="preserve">which will </w:t>
      </w:r>
      <w:r w:rsidRPr="00F63179">
        <w:t xml:space="preserve">display the usage for the current month of last fiscal year and current month of this fiscal year for the selected role.  </w:t>
      </w:r>
    </w:p>
    <w:p w:rsidR="00AD1E0B" w:rsidRPr="00695038" w:rsidRDefault="00AD1E0B" w:rsidP="00AD1E0B">
      <w:pPr>
        <w:ind w:right="0"/>
        <w:rPr>
          <w:b/>
        </w:rPr>
      </w:pPr>
      <w:r w:rsidRPr="00695038">
        <w:rPr>
          <w:b/>
        </w:rPr>
        <w:t>***NOTE:  The above steps will need to be completed before proceeding with any of the following items</w:t>
      </w:r>
    </w:p>
    <w:p w:rsidR="00AD1E0B" w:rsidRDefault="00AD1E0B" w:rsidP="00AD1E0B">
      <w:pPr>
        <w:ind w:right="0"/>
        <w:rPr>
          <w:b/>
        </w:rPr>
      </w:pPr>
      <w:r w:rsidRPr="00695038">
        <w:rPr>
          <w:b/>
        </w:rPr>
        <w:t>***NOTE:   Some Fields and buttons are role specific and may not display for all users</w:t>
      </w:r>
    </w:p>
    <w:p w:rsidR="00AD1E0B" w:rsidRDefault="00AD1E0B" w:rsidP="00304344">
      <w:pPr>
        <w:pStyle w:val="Hdg2Deb"/>
      </w:pPr>
      <w:bookmarkStart w:id="3934" w:name="_Toc410910351"/>
      <w:r w:rsidRPr="006D1A80">
        <w:t>Entry</w:t>
      </w:r>
      <w:bookmarkEnd w:id="3934"/>
      <w:r w:rsidR="009353F9">
        <w:t xml:space="preserve">                                </w:t>
      </w:r>
    </w:p>
    <w:bookmarkStart w:id="3935" w:name="_Toc303152745"/>
    <w:bookmarkStart w:id="3936" w:name="_Toc303597426"/>
    <w:bookmarkStart w:id="3937" w:name="_Toc304811990"/>
    <w:bookmarkEnd w:id="3935"/>
    <w:bookmarkEnd w:id="3936"/>
    <w:bookmarkEnd w:id="3937"/>
    <w:p w:rsidR="00AD1E0B" w:rsidRPr="00C64318" w:rsidRDefault="00C14545" w:rsidP="004F5EBD">
      <w:pPr>
        <w:pStyle w:val="Hdg3Deb"/>
      </w:pPr>
      <w:r>
        <w:fldChar w:fldCharType="begin"/>
      </w:r>
      <w:r>
        <w:instrText xml:space="preserve"> HYPERLINK  \l "SCMOrderLabWorkflowentry" </w:instrText>
      </w:r>
      <w:r>
        <w:fldChar w:fldCharType="separate"/>
      </w:r>
      <w:bookmarkStart w:id="3938" w:name="_Toc410910352"/>
      <w:r w:rsidR="00AD1E0B" w:rsidRPr="00C14545">
        <w:rPr>
          <w:rStyle w:val="Hyperlink"/>
          <w:rFonts w:cstheme="minorHAnsi"/>
        </w:rPr>
        <w:t>Order Lab Workflow</w:t>
      </w:r>
      <w:bookmarkEnd w:id="3938"/>
      <w:r w:rsidR="0099651B" w:rsidRPr="00C14545">
        <w:rPr>
          <w:rStyle w:val="Hyperlink"/>
          <w:rFonts w:cstheme="minorHAnsi"/>
        </w:rPr>
        <w:t xml:space="preserve">  </w:t>
      </w:r>
      <w:r w:rsidR="009353F9" w:rsidRPr="00C14545">
        <w:rPr>
          <w:rStyle w:val="Hyperlink"/>
          <w:rFonts w:cstheme="minorHAnsi"/>
        </w:rPr>
        <w:t xml:space="preserve"> </w:t>
      </w:r>
      <w:r w:rsidR="0030256C" w:rsidRPr="00C14545">
        <w:rPr>
          <w:rStyle w:val="Hyperlink"/>
          <w:rFonts w:cstheme="minorHAnsi"/>
        </w:rPr>
        <w:t xml:space="preserve"> </w:t>
      </w:r>
      <w:r>
        <w:fldChar w:fldCharType="end"/>
      </w:r>
      <w:r w:rsidR="0023496A">
        <w:t xml:space="preserve"> </w:t>
      </w:r>
    </w:p>
    <w:p w:rsidR="00C673D0" w:rsidRPr="00386C62" w:rsidRDefault="00386C62" w:rsidP="00386C62">
      <w:pPr>
        <w:pStyle w:val="ListParagraph"/>
        <w:tabs>
          <w:tab w:val="left" w:pos="1649"/>
        </w:tabs>
        <w:rPr>
          <w:sz w:val="16"/>
          <w:szCs w:val="16"/>
        </w:rPr>
      </w:pPr>
      <w:r>
        <w:tab/>
      </w:r>
    </w:p>
    <w:p w:rsidR="00AD1E0B" w:rsidRPr="00C03E60" w:rsidRDefault="002B1DF4" w:rsidP="004F5EBD">
      <w:pPr>
        <w:pStyle w:val="Hdg3Deb"/>
      </w:pPr>
      <w:hyperlink w:anchor="OOROrderEntry" w:history="1">
        <w:bookmarkStart w:id="3939" w:name="_Toc410910353"/>
        <w:r w:rsidR="00AD1E0B" w:rsidRPr="00825E61">
          <w:rPr>
            <w:rStyle w:val="Hyperlink"/>
            <w:rFonts w:cstheme="minorHAnsi"/>
          </w:rPr>
          <w:t>Order Entry</w:t>
        </w:r>
        <w:bookmarkEnd w:id="3939"/>
        <w:r w:rsidR="00DD7B83" w:rsidRPr="00825E61">
          <w:rPr>
            <w:rStyle w:val="Hyperlink"/>
            <w:rFonts w:cstheme="minorHAnsi"/>
          </w:rPr>
          <w:t xml:space="preserve"> </w:t>
        </w:r>
      </w:hyperlink>
      <w:r w:rsidR="00DD7B83">
        <w:rPr>
          <w:rStyle w:val="Hyperlink"/>
          <w:rFonts w:cstheme="minorHAnsi"/>
        </w:rPr>
        <w:t xml:space="preserve"> </w:t>
      </w:r>
    </w:p>
    <w:p w:rsidR="00AD1E0B" w:rsidRPr="008B58F6" w:rsidRDefault="00AD1E0B" w:rsidP="00AD1E0B">
      <w:pPr>
        <w:ind w:right="0"/>
        <w:rPr>
          <w:rFonts w:cstheme="minorHAnsi"/>
          <w:sz w:val="16"/>
          <w:szCs w:val="16"/>
        </w:rPr>
      </w:pPr>
    </w:p>
    <w:bookmarkStart w:id="3940" w:name="_Toc303597430"/>
    <w:bookmarkStart w:id="3941" w:name="_Toc304811994"/>
    <w:bookmarkStart w:id="3942" w:name="_Toc308516766"/>
    <w:bookmarkEnd w:id="3940"/>
    <w:bookmarkEnd w:id="3941"/>
    <w:p w:rsidR="00AD1E0B" w:rsidRDefault="00AD1E0B" w:rsidP="004F5EBD">
      <w:pPr>
        <w:pStyle w:val="Hdg3Deb"/>
      </w:pPr>
      <w:r>
        <w:fldChar w:fldCharType="begin"/>
      </w:r>
      <w:r>
        <w:instrText xml:space="preserve"> HYPERLINK  \l "SCMRefundEntry" </w:instrText>
      </w:r>
      <w:r>
        <w:fldChar w:fldCharType="separate"/>
      </w:r>
      <w:bookmarkStart w:id="3943" w:name="_Toc410910354"/>
      <w:r w:rsidRPr="00F5315C">
        <w:rPr>
          <w:rStyle w:val="Hyperlink"/>
          <w:rFonts w:cstheme="minorHAnsi"/>
        </w:rPr>
        <w:t>Refund  Entry</w:t>
      </w:r>
      <w:bookmarkEnd w:id="3943"/>
      <w:r w:rsidRPr="00F5315C">
        <w:rPr>
          <w:rStyle w:val="Hyperlink"/>
          <w:rFonts w:cstheme="minorHAnsi"/>
        </w:rPr>
        <w:t xml:space="preserve"> </w:t>
      </w:r>
      <w:r>
        <w:fldChar w:fldCharType="end"/>
      </w:r>
      <w:r>
        <w:t xml:space="preserve"> </w:t>
      </w:r>
    </w:p>
    <w:p w:rsidR="00AD1E0B" w:rsidRPr="008B58F6" w:rsidRDefault="00AD1E0B" w:rsidP="00AD1E0B">
      <w:pPr>
        <w:pStyle w:val="ListParagraph"/>
        <w:ind w:right="0"/>
        <w:rPr>
          <w:rFonts w:cstheme="minorHAnsi"/>
          <w:sz w:val="16"/>
          <w:szCs w:val="16"/>
        </w:rPr>
      </w:pPr>
    </w:p>
    <w:p w:rsidR="00AD1E0B" w:rsidRDefault="002B1DF4" w:rsidP="004F5EBD">
      <w:pPr>
        <w:pStyle w:val="Hdg3Deb"/>
      </w:pPr>
      <w:hyperlink w:anchor="SCMOpenOrdersentry" w:history="1">
        <w:bookmarkStart w:id="3944" w:name="_Toc410910355"/>
        <w:r w:rsidR="00AD1E0B" w:rsidRPr="00F13BC2">
          <w:rPr>
            <w:rStyle w:val="Hyperlink"/>
            <w:rFonts w:cstheme="minorHAnsi"/>
          </w:rPr>
          <w:t>Open Orders</w:t>
        </w:r>
        <w:bookmarkEnd w:id="3942"/>
        <w:bookmarkEnd w:id="3944"/>
      </w:hyperlink>
      <w:r w:rsidR="00DD7B83">
        <w:rPr>
          <w:rStyle w:val="Hyperlink"/>
          <w:rFonts w:cstheme="minorHAnsi"/>
        </w:rPr>
        <w:t xml:space="preserve"> </w:t>
      </w:r>
      <w:r w:rsidR="00173274">
        <w:rPr>
          <w:rStyle w:val="Hyperlink"/>
          <w:rFonts w:cstheme="minorHAnsi"/>
        </w:rPr>
        <w:t xml:space="preserve">  </w:t>
      </w:r>
    </w:p>
    <w:p w:rsidR="00AD1E0B" w:rsidRPr="008B58F6" w:rsidRDefault="00AD1E0B" w:rsidP="00AD1E0B">
      <w:pPr>
        <w:pStyle w:val="ListParagraph"/>
        <w:ind w:right="0"/>
        <w:rPr>
          <w:rFonts w:cstheme="minorHAnsi"/>
          <w:sz w:val="16"/>
          <w:szCs w:val="16"/>
        </w:rPr>
      </w:pPr>
    </w:p>
    <w:p w:rsidR="00AD1E0B" w:rsidRPr="0017483A" w:rsidRDefault="002B1DF4" w:rsidP="004F5EBD">
      <w:pPr>
        <w:pStyle w:val="Hdg3Deb"/>
      </w:pPr>
      <w:hyperlink w:anchor="SCMOrderEstimateEntry" w:history="1">
        <w:bookmarkStart w:id="3945" w:name="_Toc410910356"/>
        <w:r w:rsidR="00AD1E0B" w:rsidRPr="00EA7D1C">
          <w:rPr>
            <w:rStyle w:val="Hyperlink"/>
            <w:rFonts w:cstheme="minorHAnsi"/>
          </w:rPr>
          <w:t>Order Estimates</w:t>
        </w:r>
        <w:bookmarkEnd w:id="3945"/>
        <w:r w:rsidR="00AD1E0B" w:rsidRPr="00EA7D1C">
          <w:rPr>
            <w:rStyle w:val="Hyperlink"/>
            <w:rFonts w:cstheme="minorHAnsi"/>
          </w:rPr>
          <w:t xml:space="preserve"> </w:t>
        </w:r>
      </w:hyperlink>
      <w:r w:rsidR="00AD1E0B" w:rsidRPr="0017483A">
        <w:t xml:space="preserve"> </w:t>
      </w:r>
    </w:p>
    <w:p w:rsidR="00AD1E0B" w:rsidRPr="008B58F6" w:rsidRDefault="00AD1E0B" w:rsidP="00AD1E0B">
      <w:pPr>
        <w:pStyle w:val="ListParagraph"/>
        <w:ind w:right="0"/>
        <w:rPr>
          <w:sz w:val="16"/>
          <w:szCs w:val="16"/>
        </w:rPr>
      </w:pPr>
    </w:p>
    <w:p w:rsidR="00AD1E0B" w:rsidRPr="005B6F73" w:rsidRDefault="002B1DF4" w:rsidP="004F5EBD">
      <w:pPr>
        <w:pStyle w:val="Hdg3Deb"/>
      </w:pPr>
      <w:hyperlink w:anchor="SCMTimeEntry" w:history="1">
        <w:bookmarkStart w:id="3946" w:name="_Toc410910357"/>
        <w:r w:rsidR="00AD1E0B" w:rsidRPr="005B6F73">
          <w:rPr>
            <w:rStyle w:val="Hyperlink"/>
            <w:rFonts w:cstheme="minorHAnsi"/>
          </w:rPr>
          <w:t>Time Entry</w:t>
        </w:r>
        <w:bookmarkEnd w:id="3946"/>
      </w:hyperlink>
      <w:r w:rsidR="00AD1E0B">
        <w:rPr>
          <w:rStyle w:val="Hyperlink"/>
          <w:rFonts w:cstheme="minorHAnsi"/>
        </w:rPr>
        <w:t xml:space="preserve">  </w:t>
      </w:r>
    </w:p>
    <w:p w:rsidR="00AD1E0B" w:rsidRPr="008B58F6" w:rsidRDefault="00AD1E0B" w:rsidP="00AD1E0B">
      <w:pPr>
        <w:ind w:right="0"/>
        <w:rPr>
          <w:rFonts w:cstheme="minorHAnsi"/>
          <w:sz w:val="16"/>
          <w:szCs w:val="16"/>
        </w:rPr>
      </w:pPr>
    </w:p>
    <w:bookmarkStart w:id="3947" w:name="_Toc308516768"/>
    <w:p w:rsidR="00AD1E0B" w:rsidRPr="00C03E60" w:rsidRDefault="00B24281" w:rsidP="004F5EBD">
      <w:pPr>
        <w:pStyle w:val="Hdg3Deb"/>
      </w:pPr>
      <w:r>
        <w:fldChar w:fldCharType="begin"/>
      </w:r>
      <w:r>
        <w:instrText xml:space="preserve"> HYPERLINK  \l "SMCUnconfirmedOrdersentry" </w:instrText>
      </w:r>
      <w:r>
        <w:fldChar w:fldCharType="separate"/>
      </w:r>
      <w:bookmarkStart w:id="3948" w:name="_Toc410910358"/>
      <w:r w:rsidR="00AD1E0B" w:rsidRPr="00B24281">
        <w:rPr>
          <w:rStyle w:val="Hyperlink"/>
          <w:rFonts w:cstheme="minorHAnsi"/>
        </w:rPr>
        <w:t>Unconfirmed Orders</w:t>
      </w:r>
      <w:bookmarkEnd w:id="3947"/>
      <w:bookmarkEnd w:id="3948"/>
      <w:r w:rsidR="0099651B" w:rsidRPr="00B24281">
        <w:rPr>
          <w:rStyle w:val="Hyperlink"/>
          <w:rFonts w:cstheme="minorHAnsi"/>
        </w:rPr>
        <w:t xml:space="preserve"> </w:t>
      </w:r>
      <w:r>
        <w:fldChar w:fldCharType="end"/>
      </w:r>
      <w:r w:rsidR="0099651B">
        <w:t xml:space="preserve"> </w:t>
      </w:r>
      <w:r w:rsidR="00173274">
        <w:t xml:space="preserve"> </w:t>
      </w:r>
    </w:p>
    <w:p w:rsidR="00AD1E0B" w:rsidRPr="008B58F6" w:rsidRDefault="00AD1E0B" w:rsidP="00AD1E0B">
      <w:pPr>
        <w:ind w:right="0"/>
        <w:rPr>
          <w:rFonts w:cstheme="minorHAnsi"/>
          <w:sz w:val="16"/>
          <w:szCs w:val="16"/>
        </w:rPr>
      </w:pPr>
    </w:p>
    <w:bookmarkStart w:id="3949" w:name="_Toc308516769"/>
    <w:p w:rsidR="005C7A5B" w:rsidRDefault="00B24281" w:rsidP="004F5EBD">
      <w:pPr>
        <w:pStyle w:val="Hdg3Deb"/>
      </w:pPr>
      <w:r>
        <w:fldChar w:fldCharType="begin"/>
      </w:r>
      <w:r>
        <w:instrText xml:space="preserve"> HYPERLINK  \l "SCMResourceusageuploadentry" </w:instrText>
      </w:r>
      <w:r>
        <w:fldChar w:fldCharType="separate"/>
      </w:r>
      <w:bookmarkStart w:id="3950" w:name="_Toc410910359"/>
      <w:r w:rsidR="005C7A5B" w:rsidRPr="00B24281">
        <w:rPr>
          <w:rStyle w:val="Hyperlink"/>
          <w:rFonts w:cstheme="minorHAnsi"/>
        </w:rPr>
        <w:t>Resource Usage Upload</w:t>
      </w:r>
      <w:bookmarkEnd w:id="3950"/>
      <w:r>
        <w:fldChar w:fldCharType="end"/>
      </w:r>
      <w:r w:rsidR="005C7A5B">
        <w:t xml:space="preserve"> </w:t>
      </w:r>
      <w:r w:rsidR="00173274">
        <w:t xml:space="preserve">  </w:t>
      </w:r>
    </w:p>
    <w:p w:rsidR="005C7A5B" w:rsidRPr="00386C62" w:rsidRDefault="005C7A5B" w:rsidP="005C7A5B">
      <w:pPr>
        <w:pStyle w:val="ListParagraph"/>
        <w:rPr>
          <w:rFonts w:cstheme="minorHAnsi"/>
          <w:sz w:val="16"/>
          <w:szCs w:val="16"/>
        </w:rPr>
      </w:pPr>
    </w:p>
    <w:p w:rsidR="00AD1E0B" w:rsidRPr="00547EFB" w:rsidRDefault="002B1DF4" w:rsidP="004F5EBD">
      <w:pPr>
        <w:pStyle w:val="Hdg3Deb"/>
      </w:pPr>
      <w:hyperlink w:anchor="PIReservCoreDevice" w:history="1">
        <w:bookmarkStart w:id="3951" w:name="_Toc410910360"/>
        <w:r w:rsidR="00AD1E0B" w:rsidRPr="00825E61">
          <w:rPr>
            <w:rStyle w:val="Hyperlink"/>
            <w:rFonts w:cstheme="minorHAnsi"/>
          </w:rPr>
          <w:t>Reserve Core Device</w:t>
        </w:r>
        <w:bookmarkEnd w:id="3949"/>
        <w:bookmarkEnd w:id="3951"/>
      </w:hyperlink>
      <w:r w:rsidR="00547EFB">
        <w:rPr>
          <w:rStyle w:val="Hyperlink"/>
          <w:rFonts w:cstheme="minorHAnsi"/>
        </w:rPr>
        <w:t xml:space="preserve"> </w:t>
      </w:r>
      <w:r w:rsidR="00173274">
        <w:rPr>
          <w:rStyle w:val="Hyperlink"/>
          <w:rFonts w:cstheme="minorHAnsi"/>
        </w:rPr>
        <w:t xml:space="preserve">  </w:t>
      </w:r>
    </w:p>
    <w:p w:rsidR="00E465C9" w:rsidRPr="008B58F6" w:rsidRDefault="00E465C9" w:rsidP="00AD1E0B">
      <w:pPr>
        <w:ind w:right="0"/>
        <w:rPr>
          <w:rFonts w:cstheme="minorHAnsi"/>
          <w:sz w:val="16"/>
          <w:szCs w:val="16"/>
        </w:rPr>
      </w:pPr>
    </w:p>
    <w:bookmarkStart w:id="3952" w:name="_Toc308516770"/>
    <w:p w:rsidR="00504281" w:rsidRPr="0099651B" w:rsidRDefault="00B24281" w:rsidP="004F5EBD">
      <w:pPr>
        <w:pStyle w:val="Hdg3Deb"/>
      </w:pPr>
      <w:r>
        <w:fldChar w:fldCharType="begin"/>
      </w:r>
      <w:r>
        <w:instrText xml:space="preserve"> HYPERLINK  \l "PCMCatalogrequestworkflowEntry" </w:instrText>
      </w:r>
      <w:r>
        <w:fldChar w:fldCharType="separate"/>
      </w:r>
      <w:bookmarkStart w:id="3953" w:name="_Toc410910361"/>
      <w:r w:rsidR="00504281" w:rsidRPr="00B24281">
        <w:rPr>
          <w:rStyle w:val="Hyperlink"/>
          <w:rFonts w:cstheme="minorHAnsi"/>
        </w:rPr>
        <w:t>Catalog Request Workflow</w:t>
      </w:r>
      <w:bookmarkEnd w:id="3953"/>
      <w:r w:rsidR="00504281" w:rsidRPr="00B24281">
        <w:rPr>
          <w:rStyle w:val="Hyperlink"/>
          <w:rFonts w:cstheme="minorHAnsi"/>
        </w:rPr>
        <w:t xml:space="preserve"> </w:t>
      </w:r>
      <w:r w:rsidR="0030256C" w:rsidRPr="00B24281">
        <w:rPr>
          <w:rStyle w:val="Hyperlink"/>
          <w:rFonts w:cstheme="minorHAnsi"/>
        </w:rPr>
        <w:t xml:space="preserve"> </w:t>
      </w:r>
      <w:r>
        <w:fldChar w:fldCharType="end"/>
      </w:r>
      <w:r w:rsidR="0030256C">
        <w:t xml:space="preserve"> </w:t>
      </w:r>
    </w:p>
    <w:p w:rsidR="00504281" w:rsidRDefault="000A4332" w:rsidP="00AA45DE">
      <w:pPr>
        <w:pStyle w:val="Hdg3paragraphdeb"/>
        <w:ind w:right="0"/>
      </w:pPr>
      <w:r>
        <w:t xml:space="preserve">The user will select the </w:t>
      </w:r>
      <w:r w:rsidRPr="000A4332">
        <w:rPr>
          <w:b/>
        </w:rPr>
        <w:t>Catalog Request Workflow</w:t>
      </w:r>
      <w:r>
        <w:t xml:space="preserve"> option from the Entry drop down menu.  This will display the </w:t>
      </w:r>
      <w:r w:rsidRPr="007A55A7">
        <w:rPr>
          <w:b/>
        </w:rPr>
        <w:t>Catalog Request Workflow</w:t>
      </w:r>
      <w:r>
        <w:t xml:space="preserve"> screen.  </w:t>
      </w:r>
      <w:r w:rsidR="00A77EF0">
        <w:t>A</w:t>
      </w:r>
      <w:r>
        <w:t xml:space="preserve"> list of every catalog request that has been made and the status of that request</w:t>
      </w:r>
      <w:r w:rsidR="00A77EF0">
        <w:t xml:space="preserve"> is shown</w:t>
      </w:r>
      <w:r>
        <w:t xml:space="preserve">.  The list will show the </w:t>
      </w:r>
      <w:r w:rsidRPr="000A4332">
        <w:rPr>
          <w:b/>
        </w:rPr>
        <w:t>Date placed</w:t>
      </w:r>
      <w:r>
        <w:t xml:space="preserve">, </w:t>
      </w:r>
      <w:r w:rsidRPr="000A4332">
        <w:rPr>
          <w:b/>
        </w:rPr>
        <w:t>Type</w:t>
      </w:r>
      <w:r>
        <w:t xml:space="preserve">, </w:t>
      </w:r>
      <w:r w:rsidRPr="000A4332">
        <w:rPr>
          <w:b/>
        </w:rPr>
        <w:t>Requester</w:t>
      </w:r>
      <w:r>
        <w:t xml:space="preserve">, </w:t>
      </w:r>
      <w:r w:rsidR="00544CF9">
        <w:rPr>
          <w:b/>
        </w:rPr>
        <w:t xml:space="preserve">Billing </w:t>
      </w:r>
      <w:r w:rsidR="00916CEE">
        <w:rPr>
          <w:b/>
        </w:rPr>
        <w:t>Number</w:t>
      </w:r>
      <w:r>
        <w:t xml:space="preserve">, </w:t>
      </w:r>
      <w:r w:rsidR="007A55A7" w:rsidRPr="007A55A7">
        <w:rPr>
          <w:b/>
        </w:rPr>
        <w:t>Item Number</w:t>
      </w:r>
      <w:r w:rsidR="007A55A7">
        <w:t xml:space="preserve">, </w:t>
      </w:r>
      <w:r w:rsidRPr="000A4332">
        <w:rPr>
          <w:b/>
        </w:rPr>
        <w:t>Item</w:t>
      </w:r>
      <w:r>
        <w:t xml:space="preserve"> </w:t>
      </w:r>
      <w:r w:rsidRPr="007A55A7">
        <w:rPr>
          <w:b/>
        </w:rPr>
        <w:t>description</w:t>
      </w:r>
      <w:r>
        <w:t xml:space="preserve">, </w:t>
      </w:r>
      <w:r w:rsidRPr="000A4332">
        <w:rPr>
          <w:b/>
        </w:rPr>
        <w:t>Quantity</w:t>
      </w:r>
      <w:r>
        <w:t xml:space="preserve">, </w:t>
      </w:r>
      <w:r w:rsidRPr="000A4332">
        <w:rPr>
          <w:b/>
        </w:rPr>
        <w:t>Total</w:t>
      </w:r>
      <w:r>
        <w:t xml:space="preserve">, and </w:t>
      </w:r>
      <w:r w:rsidRPr="000A4332">
        <w:rPr>
          <w:b/>
        </w:rPr>
        <w:t>Status</w:t>
      </w:r>
      <w:r>
        <w:t xml:space="preserve">. </w:t>
      </w:r>
      <w:r w:rsidRPr="000A4332">
        <w:rPr>
          <w:b/>
        </w:rPr>
        <w:t>*</w:t>
      </w:r>
      <w:r w:rsidR="009B1B61">
        <w:rPr>
          <w:b/>
        </w:rPr>
        <w:t>*</w:t>
      </w:r>
      <w:r w:rsidRPr="000A4332">
        <w:rPr>
          <w:b/>
        </w:rPr>
        <w:t>*Note:</w:t>
      </w:r>
      <w:r>
        <w:t xml:space="preserve">  The order request will be removed upon submission. </w:t>
      </w:r>
    </w:p>
    <w:p w:rsidR="000A4332" w:rsidRPr="000A4332" w:rsidRDefault="000A4332" w:rsidP="002221E7">
      <w:pPr>
        <w:pStyle w:val="Hdg3paragraphdeb"/>
        <w:ind w:left="720" w:right="0" w:firstLine="432"/>
        <w:rPr>
          <w:b/>
        </w:rPr>
      </w:pPr>
      <w:r w:rsidRPr="000A4332">
        <w:rPr>
          <w:b/>
        </w:rPr>
        <w:t xml:space="preserve">Status descriptions: </w:t>
      </w:r>
    </w:p>
    <w:p w:rsidR="000A4332" w:rsidRDefault="000A4332" w:rsidP="00AA45DE">
      <w:pPr>
        <w:pStyle w:val="Hdg3paragraphdeb"/>
        <w:ind w:right="0" w:firstLine="720"/>
      </w:pPr>
      <w:r>
        <w:tab/>
      </w:r>
      <w:r w:rsidRPr="000A4332">
        <w:rPr>
          <w:b/>
        </w:rPr>
        <w:t>Placed</w:t>
      </w:r>
      <w:r>
        <w:t>: the order has been placed</w:t>
      </w:r>
    </w:p>
    <w:p w:rsidR="000A4332" w:rsidRDefault="000A4332" w:rsidP="00AA45DE">
      <w:pPr>
        <w:pStyle w:val="Hdg3paragraphdeb"/>
        <w:ind w:right="0" w:firstLine="720"/>
      </w:pPr>
      <w:r>
        <w:tab/>
      </w:r>
      <w:r w:rsidRPr="000A4332">
        <w:rPr>
          <w:b/>
        </w:rPr>
        <w:t>Printed</w:t>
      </w:r>
      <w:r>
        <w:t>: the order has been printed</w:t>
      </w:r>
    </w:p>
    <w:p w:rsidR="0099651B" w:rsidRPr="0099651B" w:rsidRDefault="0099651B" w:rsidP="00AA45DE">
      <w:pPr>
        <w:pStyle w:val="Hdg3paragraphdeb"/>
        <w:ind w:right="0"/>
      </w:pPr>
      <w:r>
        <w:t>The icons shown at the end of each line item will allow the user to print</w:t>
      </w:r>
      <w:r w:rsidR="00A13E88">
        <w:t xml:space="preserve"> </w:t>
      </w:r>
      <w:r w:rsidR="00897DA2">
        <w:rPr>
          <w:rFonts w:ascii="Arial" w:hAnsi="Arial" w:cs="Arial"/>
          <w:noProof/>
          <w:color w:val="444444"/>
          <w:lang w:bidi="ar-SA"/>
        </w:rPr>
        <w:drawing>
          <wp:inline distT="0" distB="0" distL="0" distR="0" wp14:anchorId="6CF0D5EF" wp14:editId="6E4C1506">
            <wp:extent cx="137160" cy="137160"/>
            <wp:effectExtent l="0" t="0" r="0" b="0"/>
            <wp:docPr id="511" name="Picture 511" descr="http://tcores-vu.mc.vanderbilt.edu/images/icons/pr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ores-vu.mc.vanderbilt.edu/images/icons/printer.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flipV="1">
                      <a:off x="0" y="0"/>
                      <a:ext cx="137160" cy="137160"/>
                    </a:xfrm>
                    <a:prstGeom prst="rect">
                      <a:avLst/>
                    </a:prstGeom>
                    <a:noFill/>
                    <a:ln>
                      <a:noFill/>
                    </a:ln>
                  </pic:spPr>
                </pic:pic>
              </a:graphicData>
            </a:graphic>
          </wp:inline>
        </w:drawing>
      </w:r>
      <w:r w:rsidR="00A13E88">
        <w:t xml:space="preserve"> </w:t>
      </w:r>
      <w:r>
        <w:t xml:space="preserve"> the pick l</w:t>
      </w:r>
      <w:r w:rsidR="00102854">
        <w:t xml:space="preserve">ist; open the delivery request </w:t>
      </w:r>
      <w:r w:rsidR="00897DA2">
        <w:rPr>
          <w:rFonts w:ascii="Arial" w:hAnsi="Arial" w:cs="Arial"/>
          <w:noProof/>
          <w:color w:val="444444"/>
          <w:lang w:bidi="ar-SA"/>
        </w:rPr>
        <w:drawing>
          <wp:inline distT="0" distB="0" distL="0" distR="0" wp14:anchorId="77CF6C68" wp14:editId="6B7EBAE7">
            <wp:extent cx="153670" cy="153670"/>
            <wp:effectExtent l="0" t="0" r="0" b="0"/>
            <wp:docPr id="562" name="Picture 562" descr="http://tcores-vu.mc.vanderbilt.edu/images/icons/modif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cores-vu.mc.vanderbilt.edu/images/icons/modify.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00897DA2">
        <w:t xml:space="preserve"> </w:t>
      </w:r>
      <w:r>
        <w:t>t</w:t>
      </w:r>
      <w:r w:rsidR="00102854">
        <w:t xml:space="preserve">o submit as an order or delete </w:t>
      </w:r>
      <w:r>
        <w:t xml:space="preserve"> </w:t>
      </w:r>
      <w:r w:rsidR="00897DA2">
        <w:rPr>
          <w:rFonts w:ascii="Arial" w:hAnsi="Arial" w:cs="Arial"/>
          <w:noProof/>
          <w:color w:val="444444"/>
          <w:lang w:bidi="ar-SA"/>
        </w:rPr>
        <w:drawing>
          <wp:inline distT="0" distB="0" distL="0" distR="0" wp14:anchorId="77D52A1F" wp14:editId="47BDF15B">
            <wp:extent cx="140970" cy="140970"/>
            <wp:effectExtent l="0" t="0" r="0" b="0"/>
            <wp:docPr id="570" name="Picture 570" descr="http://tcores-vu.mc.vanderbilt.edu/images/icons/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cores-vu.mc.vanderbilt.edu/images/icons/delete.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t xml:space="preserve"> the order request.   </w:t>
      </w:r>
    </w:p>
    <w:p w:rsidR="00AD1E0B" w:rsidRDefault="002B1DF4" w:rsidP="004F5EBD">
      <w:pPr>
        <w:pStyle w:val="Hdg3Deb"/>
      </w:pPr>
      <w:hyperlink w:anchor="PCMCNCorrectionDistributionEntry" w:history="1">
        <w:bookmarkStart w:id="3954" w:name="_Toc410910362"/>
        <w:r w:rsidR="00E943FF" w:rsidRPr="00B24281">
          <w:rPr>
            <w:rStyle w:val="Hyperlink"/>
            <w:rFonts w:cstheme="minorHAnsi"/>
          </w:rPr>
          <w:t>Billing</w:t>
        </w:r>
        <w:r w:rsidR="00916CEE" w:rsidRPr="00B24281">
          <w:rPr>
            <w:rStyle w:val="Hyperlink"/>
            <w:rFonts w:cstheme="minorHAnsi"/>
          </w:rPr>
          <w:t xml:space="preserve"> Number</w:t>
        </w:r>
        <w:r w:rsidR="00AD1E0B" w:rsidRPr="00B24281">
          <w:rPr>
            <w:rStyle w:val="Hyperlink"/>
            <w:rFonts w:cstheme="minorHAnsi"/>
          </w:rPr>
          <w:t xml:space="preserve"> Correction/Distribution</w:t>
        </w:r>
        <w:bookmarkEnd w:id="3952"/>
        <w:bookmarkEnd w:id="3954"/>
      </w:hyperlink>
      <w:r w:rsidR="00D44D25" w:rsidRPr="00B24281">
        <w:rPr>
          <w:rFonts w:cs="Times New Roman"/>
        </w:rPr>
        <w:t xml:space="preserve"> </w:t>
      </w:r>
      <w:r w:rsidR="00D44D25">
        <w:t xml:space="preserve"> </w:t>
      </w:r>
    </w:p>
    <w:p w:rsidR="00AC7362" w:rsidRPr="00AC7362" w:rsidRDefault="00AC7362" w:rsidP="00AC7362">
      <w:pPr>
        <w:rPr>
          <w:sz w:val="16"/>
          <w:szCs w:val="16"/>
        </w:rPr>
      </w:pPr>
    </w:p>
    <w:p w:rsidR="00D44D25" w:rsidRPr="00E943FF" w:rsidRDefault="002B1DF4" w:rsidP="004F5EBD">
      <w:pPr>
        <w:pStyle w:val="Hdg3Deb"/>
      </w:pPr>
      <w:hyperlink w:anchor="PCMBillingnumberchargbackentry" w:history="1">
        <w:bookmarkStart w:id="3955" w:name="_Toc410910363"/>
        <w:r w:rsidR="00E943FF" w:rsidRPr="00B24281">
          <w:rPr>
            <w:rStyle w:val="Hyperlink"/>
          </w:rPr>
          <w:t>Billing</w:t>
        </w:r>
        <w:r w:rsidR="00916CEE" w:rsidRPr="00B24281">
          <w:rPr>
            <w:rStyle w:val="Hyperlink"/>
          </w:rPr>
          <w:t xml:space="preserve"> Number</w:t>
        </w:r>
        <w:r w:rsidR="00D44D25" w:rsidRPr="00B24281">
          <w:rPr>
            <w:rStyle w:val="Hyperlink"/>
          </w:rPr>
          <w:t xml:space="preserve"> Chargeback</w:t>
        </w:r>
        <w:bookmarkEnd w:id="3955"/>
      </w:hyperlink>
      <w:r w:rsidR="00A9646A" w:rsidRPr="00E943FF">
        <w:t xml:space="preserve"> </w:t>
      </w:r>
      <w:r w:rsidR="00173274">
        <w:t xml:space="preserve"> </w:t>
      </w:r>
    </w:p>
    <w:bookmarkStart w:id="3956" w:name="_Toc297892568"/>
    <w:bookmarkEnd w:id="3956"/>
    <w:p w:rsidR="007A55A7" w:rsidRPr="00E943FF" w:rsidRDefault="00C242C3" w:rsidP="00304344">
      <w:pPr>
        <w:pStyle w:val="Hdg2Deb"/>
      </w:pPr>
      <w:r>
        <w:fldChar w:fldCharType="begin"/>
      </w:r>
      <w:r>
        <w:instrText xml:space="preserve"> HYPERLINK  \l "PCMInventoryManagement" </w:instrText>
      </w:r>
      <w:r>
        <w:fldChar w:fldCharType="separate"/>
      </w:r>
      <w:bookmarkStart w:id="3957" w:name="_Toc410910364"/>
      <w:r w:rsidR="007A55A7" w:rsidRPr="00C242C3">
        <w:rPr>
          <w:rStyle w:val="Hyperlink"/>
          <w:rFonts w:cstheme="minorHAnsi"/>
        </w:rPr>
        <w:t>Inventory Management</w:t>
      </w:r>
      <w:bookmarkEnd w:id="3957"/>
      <w:r w:rsidR="007A55A7" w:rsidRPr="00C242C3">
        <w:rPr>
          <w:rStyle w:val="Hyperlink"/>
          <w:rFonts w:cstheme="minorHAnsi"/>
        </w:rPr>
        <w:t xml:space="preserve">  </w:t>
      </w:r>
      <w:r w:rsidR="009A319C" w:rsidRPr="00C242C3">
        <w:rPr>
          <w:rStyle w:val="Hyperlink"/>
          <w:rFonts w:cstheme="minorHAnsi"/>
        </w:rPr>
        <w:t xml:space="preserve"> </w:t>
      </w:r>
      <w:r w:rsidR="009353F9" w:rsidRPr="00C242C3">
        <w:rPr>
          <w:rStyle w:val="Hyperlink"/>
          <w:rFonts w:cstheme="minorHAnsi"/>
        </w:rPr>
        <w:t xml:space="preserve"> </w:t>
      </w:r>
      <w:r>
        <w:fldChar w:fldCharType="end"/>
      </w:r>
      <w:r w:rsidR="009353F9" w:rsidRPr="00E943FF">
        <w:t xml:space="preserve"> </w:t>
      </w:r>
    </w:p>
    <w:p w:rsidR="009A319C" w:rsidRPr="00E943FF" w:rsidRDefault="009A319C" w:rsidP="00247A74">
      <w:pPr>
        <w:pStyle w:val="Hdg2Parargrahstyle"/>
      </w:pPr>
      <w:r w:rsidRPr="00E943FF">
        <w:t xml:space="preserve">The next drop-down menu in the CA role is the </w:t>
      </w:r>
      <w:r w:rsidRPr="00E943FF">
        <w:rPr>
          <w:b/>
        </w:rPr>
        <w:t>Inventory Management</w:t>
      </w:r>
      <w:r w:rsidRPr="00E943FF">
        <w:t xml:space="preserve"> menu.  Hand-held batch scanners are used to perform physical inventory scans and receiving.  The user must scan the barcode label of each item to be included in the Physical Inventory scan. Once all the items have been scanned, the user must download the scanned data by placing the Hand-held scanner on the hot-sync cradle and wait for the information to be updated.  </w:t>
      </w:r>
    </w:p>
    <w:p w:rsidR="009A319C" w:rsidRPr="00E943FF" w:rsidRDefault="009A319C" w:rsidP="00247A74">
      <w:pPr>
        <w:pStyle w:val="Hdg2Parargrahstyle"/>
      </w:pPr>
      <w:r w:rsidRPr="00E943FF">
        <w:rPr>
          <w:b/>
        </w:rPr>
        <w:t>***NOTE:</w:t>
      </w:r>
      <w:r w:rsidRPr="00E943FF">
        <w:t xml:space="preserve">  Before proceeding, the user should confirm the following:</w:t>
      </w:r>
    </w:p>
    <w:p w:rsidR="009A319C" w:rsidRPr="00E943FF" w:rsidRDefault="009A319C" w:rsidP="007C3DC6">
      <w:pPr>
        <w:pStyle w:val="Hdg2Parargrahstyle"/>
        <w:numPr>
          <w:ilvl w:val="0"/>
          <w:numId w:val="288"/>
        </w:numPr>
      </w:pPr>
      <w:r w:rsidRPr="00E943FF">
        <w:t xml:space="preserve">On the scanner, make sure the </w:t>
      </w:r>
      <w:r w:rsidRPr="00E943FF">
        <w:rPr>
          <w:b/>
        </w:rPr>
        <w:t>End</w:t>
      </w:r>
      <w:r w:rsidRPr="00E943FF">
        <w:t xml:space="preserve"> button was pressed until the main menu is reached.</w:t>
      </w:r>
    </w:p>
    <w:p w:rsidR="009A319C" w:rsidRPr="00E943FF" w:rsidRDefault="009A319C" w:rsidP="007C3DC6">
      <w:pPr>
        <w:pStyle w:val="Hdg2Parargrahstyle"/>
        <w:numPr>
          <w:ilvl w:val="0"/>
          <w:numId w:val="288"/>
        </w:numPr>
      </w:pPr>
      <w:r w:rsidRPr="00E943FF">
        <w:t xml:space="preserve">Ensure the scanner was placed in the hot-sync cradle before synchronization.  </w:t>
      </w:r>
    </w:p>
    <w:p w:rsidR="009A319C" w:rsidRPr="00E943FF" w:rsidRDefault="009A319C" w:rsidP="007C3DC6">
      <w:pPr>
        <w:pStyle w:val="Hdg2Parargrahstyle"/>
        <w:numPr>
          <w:ilvl w:val="0"/>
          <w:numId w:val="288"/>
        </w:numPr>
      </w:pPr>
      <w:r w:rsidRPr="00E943FF">
        <w:t xml:space="preserve">Ensure the synchronization process indicates the scan file has been successfully downloaded. </w:t>
      </w:r>
    </w:p>
    <w:p w:rsidR="009A319C" w:rsidRPr="00E943FF" w:rsidRDefault="009A319C" w:rsidP="00247A74">
      <w:pPr>
        <w:pStyle w:val="Hdg2Parargrahstyle"/>
      </w:pPr>
      <w:r w:rsidRPr="00E943FF">
        <w:t>Upon completion of the scan the user must download the data. Once data has been downloaded, the following functions can be performed:</w:t>
      </w:r>
    </w:p>
    <w:p w:rsidR="009A319C" w:rsidRPr="00E943FF" w:rsidRDefault="002B1DF4" w:rsidP="004F5EBD">
      <w:pPr>
        <w:pStyle w:val="Hdg3Deb"/>
      </w:pPr>
      <w:hyperlink w:anchor="PCMAcceptPhyInvScanMgmt" w:history="1">
        <w:bookmarkStart w:id="3958" w:name="_Toc410910365"/>
        <w:r w:rsidR="009A319C" w:rsidRPr="00C242C3">
          <w:rPr>
            <w:rStyle w:val="Hyperlink"/>
            <w:rFonts w:cstheme="minorHAnsi"/>
          </w:rPr>
          <w:t>Accept Physical Inventory Scan</w:t>
        </w:r>
        <w:bookmarkEnd w:id="3958"/>
      </w:hyperlink>
    </w:p>
    <w:p w:rsidR="009A319C" w:rsidRPr="00E943FF" w:rsidRDefault="009A319C" w:rsidP="009A319C">
      <w:pPr>
        <w:pStyle w:val="Hdg3paragraphdeb"/>
        <w:ind w:right="0"/>
      </w:pPr>
      <w:r w:rsidRPr="00E943FF">
        <w:t xml:space="preserve">On the </w:t>
      </w:r>
      <w:r w:rsidRPr="00E943FF">
        <w:rPr>
          <w:b/>
        </w:rPr>
        <w:t>Specify Physical Inventory Scan File to Upload</w:t>
      </w:r>
      <w:r w:rsidRPr="00E943FF">
        <w:t xml:space="preserve"> screen; a pop up message asking:  </w:t>
      </w:r>
      <w:r w:rsidR="00736191">
        <w:t>“</w:t>
      </w:r>
      <w:r w:rsidRPr="00E943FF">
        <w:rPr>
          <w:i/>
        </w:rPr>
        <w:t>Do You wish to process the latest scan file as physical inventory will be displayed?</w:t>
      </w:r>
      <w:r w:rsidR="00736191">
        <w:rPr>
          <w:i/>
        </w:rPr>
        <w:t>”</w:t>
      </w:r>
      <w:r w:rsidRPr="00E943FF">
        <w:t xml:space="preserve">  The user must select </w:t>
      </w:r>
      <w:r w:rsidRPr="00E943FF">
        <w:rPr>
          <w:b/>
        </w:rPr>
        <w:t>Yes</w:t>
      </w:r>
      <w:r w:rsidRPr="00E943FF">
        <w:t xml:space="preserve"> to process.  The user will be able to see the actual amount displayed in inventory versus the amount the user actually scanned.  The user can select </w:t>
      </w:r>
      <w:r w:rsidRPr="00E943FF">
        <w:rPr>
          <w:b/>
        </w:rPr>
        <w:t>No</w:t>
      </w:r>
      <w:r w:rsidRPr="00E943FF">
        <w:t xml:space="preserve"> to display the portal screen.</w:t>
      </w:r>
    </w:p>
    <w:p w:rsidR="009A319C" w:rsidRPr="00E943FF" w:rsidRDefault="002B1DF4" w:rsidP="004F5EBD">
      <w:pPr>
        <w:pStyle w:val="Hdg3Deb"/>
      </w:pPr>
      <w:hyperlink w:anchor="PCMAcceptreceivingScanInvMgmt" w:history="1">
        <w:bookmarkStart w:id="3959" w:name="_Toc410910366"/>
        <w:r w:rsidR="009A319C" w:rsidRPr="00C242C3">
          <w:rPr>
            <w:rStyle w:val="Hyperlink"/>
            <w:rFonts w:cstheme="minorHAnsi"/>
          </w:rPr>
          <w:t>Accept Receiving Scan</w:t>
        </w:r>
        <w:bookmarkEnd w:id="3959"/>
      </w:hyperlink>
    </w:p>
    <w:p w:rsidR="009A319C" w:rsidRPr="00E943FF" w:rsidRDefault="009A319C" w:rsidP="009A319C">
      <w:pPr>
        <w:pStyle w:val="Hdg3paragraphdeb"/>
        <w:ind w:right="0"/>
      </w:pPr>
      <w:r w:rsidRPr="00E943FF">
        <w:t xml:space="preserve">This selection allows the user to download the scanned data as a Receiving Scan. On the </w:t>
      </w:r>
      <w:r w:rsidRPr="00E943FF">
        <w:rPr>
          <w:b/>
        </w:rPr>
        <w:t>Specify Receiving Scan File to Upload screen</w:t>
      </w:r>
      <w:r w:rsidRPr="00E943FF">
        <w:t xml:space="preserve">, a pop up message asking: </w:t>
      </w:r>
      <w:r w:rsidR="00A77EF0">
        <w:t>”</w:t>
      </w:r>
      <w:r w:rsidRPr="00E943FF">
        <w:rPr>
          <w:i/>
        </w:rPr>
        <w:t>Do you wish to process the latest scan fi</w:t>
      </w:r>
      <w:r w:rsidR="00A77EF0">
        <w:rPr>
          <w:i/>
        </w:rPr>
        <w:t>le into your current inventory?”</w:t>
      </w:r>
      <w:r w:rsidRPr="00E943FF">
        <w:rPr>
          <w:i/>
        </w:rPr>
        <w:t xml:space="preserve"> </w:t>
      </w:r>
      <w:r w:rsidRPr="00E943FF">
        <w:t xml:space="preserve">The user must select </w:t>
      </w:r>
      <w:r w:rsidRPr="00E943FF">
        <w:rPr>
          <w:b/>
        </w:rPr>
        <w:t>Yes</w:t>
      </w:r>
      <w:r w:rsidRPr="00E943FF">
        <w:t xml:space="preserve"> to process.  This will allow the inventory to update the information as current inventory and the inventory will be updated to match the actual scanned items. The Last Received date field in item inquiry is updated.  The user can select </w:t>
      </w:r>
      <w:r w:rsidRPr="00E943FF">
        <w:rPr>
          <w:b/>
        </w:rPr>
        <w:t>No</w:t>
      </w:r>
      <w:r w:rsidRPr="00E943FF">
        <w:t xml:space="preserve"> to display the portal screen.</w:t>
      </w:r>
    </w:p>
    <w:p w:rsidR="009A319C" w:rsidRPr="00C242C3" w:rsidRDefault="002B1DF4" w:rsidP="004F5EBD">
      <w:pPr>
        <w:pStyle w:val="Hdg3Deb"/>
      </w:pPr>
      <w:hyperlink w:anchor="PCMAdjustmentsInvMgmnt" w:history="1">
        <w:bookmarkStart w:id="3960" w:name="_Toc410910367"/>
        <w:r w:rsidR="009A319C" w:rsidRPr="00BD2E8F">
          <w:rPr>
            <w:rStyle w:val="Hyperlink"/>
            <w:rFonts w:cstheme="minorHAnsi"/>
          </w:rPr>
          <w:t>A</w:t>
        </w:r>
        <w:r w:rsidR="009A319C" w:rsidRPr="00BD2E8F">
          <w:rPr>
            <w:rStyle w:val="Hyperlink"/>
          </w:rPr>
          <w:t>djustments</w:t>
        </w:r>
        <w:bookmarkEnd w:id="3960"/>
      </w:hyperlink>
      <w:r w:rsidR="009A319C" w:rsidRPr="00C242C3">
        <w:t xml:space="preserve"> </w:t>
      </w:r>
    </w:p>
    <w:p w:rsidR="009A319C" w:rsidRPr="00E943FF" w:rsidRDefault="009A319C" w:rsidP="009A319C">
      <w:pPr>
        <w:pStyle w:val="Hdg3paragraphdeb"/>
        <w:ind w:right="0"/>
      </w:pPr>
      <w:r w:rsidRPr="00E943FF">
        <w:t xml:space="preserve">The </w:t>
      </w:r>
      <w:r w:rsidRPr="00E943FF">
        <w:rPr>
          <w:b/>
        </w:rPr>
        <w:t>Adjustment</w:t>
      </w:r>
      <w:r w:rsidRPr="00E943FF">
        <w:t xml:space="preserve"> screen will allow the user to adjust on-hand inventory counts as needed.  On-hand item counts can be added or subtracted for general adjustment reasons (shrinkage, theft, etc.) or for receiving when only a few items are received and the hand-held scanner is not used.  Positive values increase the on-hand quantity and negative values decrease the quantity</w:t>
      </w:r>
      <w:r w:rsidR="00F574EB">
        <w:t xml:space="preserve">. </w:t>
      </w:r>
      <w:r w:rsidRPr="00E943FF">
        <w:t xml:space="preserve">The </w:t>
      </w:r>
      <w:r w:rsidRPr="00E943FF">
        <w:rPr>
          <w:b/>
        </w:rPr>
        <w:t>Last Adjustment Date</w:t>
      </w:r>
      <w:r w:rsidRPr="00E943FF">
        <w:t xml:space="preserve"> is updated in item inquiry. </w:t>
      </w:r>
    </w:p>
    <w:p w:rsidR="009A319C" w:rsidRPr="00E943FF" w:rsidRDefault="009A319C" w:rsidP="007C3DC6">
      <w:pPr>
        <w:pStyle w:val="Hdg3paragraphdeb"/>
        <w:numPr>
          <w:ilvl w:val="0"/>
          <w:numId w:val="143"/>
        </w:numPr>
        <w:ind w:left="1440" w:right="0"/>
      </w:pPr>
      <w:r w:rsidRPr="00E943FF">
        <w:rPr>
          <w:b/>
        </w:rPr>
        <w:t xml:space="preserve">Item Number Search:  </w:t>
      </w:r>
      <w:r w:rsidRPr="00E943FF">
        <w:t xml:space="preserve">The user must enter the item number of the product to be adjusted and the select </w:t>
      </w:r>
      <w:r w:rsidRPr="00E943FF">
        <w:rPr>
          <w:b/>
        </w:rPr>
        <w:t xml:space="preserve">Search </w:t>
      </w:r>
      <w:r w:rsidRPr="00E943FF">
        <w:t>but</w:t>
      </w:r>
      <w:r w:rsidR="00AF477B">
        <w:t xml:space="preserve">ton to display the Adjustment screen. The Item, Core Name, Description, Qty on Hand, Adjustment, and Reason will be displayed.  Only the Adjustment and Reason can be modified by the user. </w:t>
      </w:r>
    </w:p>
    <w:p w:rsidR="00F574EB" w:rsidRDefault="009A319C" w:rsidP="007C3DC6">
      <w:pPr>
        <w:pStyle w:val="Hdg3paragraphdeb"/>
        <w:numPr>
          <w:ilvl w:val="0"/>
          <w:numId w:val="143"/>
        </w:numPr>
        <w:ind w:left="1440" w:right="0"/>
      </w:pPr>
      <w:r w:rsidRPr="00E943FF">
        <w:rPr>
          <w:b/>
        </w:rPr>
        <w:t>Adjustment</w:t>
      </w:r>
      <w:r w:rsidRPr="00E943FF">
        <w:t>: The user will need to enter the amount of the adjustment to reduce the On-Hand quantity.</w:t>
      </w:r>
      <w:r w:rsidR="00F574EB">
        <w:t xml:space="preserve"> </w:t>
      </w:r>
    </w:p>
    <w:p w:rsidR="009A319C" w:rsidRPr="00F574EB" w:rsidRDefault="00F574EB" w:rsidP="00F574EB">
      <w:pPr>
        <w:pStyle w:val="Hdg3paragraphdeb"/>
        <w:ind w:left="1440" w:right="0"/>
      </w:pPr>
      <w:r w:rsidRPr="00F574EB">
        <w:t xml:space="preserve">The order in which the adjustment should be </w:t>
      </w:r>
      <w:r>
        <w:t>entered</w:t>
      </w:r>
      <w:r w:rsidRPr="00F574EB">
        <w:t>:</w:t>
      </w:r>
    </w:p>
    <w:p w:rsidR="00F574EB" w:rsidRPr="00F574EB" w:rsidRDefault="00F574EB" w:rsidP="007C3DC6">
      <w:pPr>
        <w:pStyle w:val="Hdg3paragraphdeb"/>
        <w:numPr>
          <w:ilvl w:val="1"/>
          <w:numId w:val="143"/>
        </w:numPr>
        <w:ind w:right="0"/>
      </w:pPr>
      <w:r w:rsidRPr="00F574EB">
        <w:t>Increase Adjustments before Decrease Adjustments</w:t>
      </w:r>
    </w:p>
    <w:p w:rsidR="00F574EB" w:rsidRPr="00F574EB" w:rsidRDefault="00F574EB" w:rsidP="007C3DC6">
      <w:pPr>
        <w:pStyle w:val="Hdg3paragraphdeb"/>
        <w:numPr>
          <w:ilvl w:val="1"/>
          <w:numId w:val="143"/>
        </w:numPr>
        <w:ind w:right="0"/>
      </w:pPr>
      <w:r w:rsidRPr="00F574EB">
        <w:t>Dollar Adjustments before percentage Adjustments</w:t>
      </w:r>
    </w:p>
    <w:p w:rsidR="00F574EB" w:rsidRPr="00F574EB" w:rsidRDefault="00F574EB" w:rsidP="007C3DC6">
      <w:pPr>
        <w:pStyle w:val="Hdg3paragraphdeb"/>
        <w:numPr>
          <w:ilvl w:val="1"/>
          <w:numId w:val="143"/>
        </w:numPr>
        <w:ind w:right="0"/>
      </w:pPr>
      <w:r w:rsidRPr="00F574EB">
        <w:t>No Adjustment will be applied after the total is Zero</w:t>
      </w:r>
    </w:p>
    <w:p w:rsidR="00F574EB" w:rsidRPr="00F574EB" w:rsidRDefault="00F574EB" w:rsidP="007C3DC6">
      <w:pPr>
        <w:pStyle w:val="Hdg3paragraphdeb"/>
        <w:numPr>
          <w:ilvl w:val="1"/>
          <w:numId w:val="143"/>
        </w:numPr>
        <w:ind w:right="0"/>
      </w:pPr>
      <w:r w:rsidRPr="00F574EB">
        <w:t>A partial amount will be taken if the Adjustments will result in a total less than zero</w:t>
      </w:r>
    </w:p>
    <w:p w:rsidR="00F574EB" w:rsidRPr="00F574EB" w:rsidRDefault="00F574EB" w:rsidP="00F574EB">
      <w:pPr>
        <w:pStyle w:val="Hdg3paragraphdeb"/>
        <w:ind w:left="1440" w:right="0"/>
      </w:pPr>
      <w:r w:rsidRPr="00F574EB">
        <w:t>When there are two similar percentage decrease adjustments the order is determined as follows:</w:t>
      </w:r>
    </w:p>
    <w:p w:rsidR="00F574EB" w:rsidRPr="00F574EB" w:rsidRDefault="00F574EB" w:rsidP="000B57C3">
      <w:pPr>
        <w:pStyle w:val="Hdg3paragraphdeb"/>
        <w:numPr>
          <w:ilvl w:val="0"/>
          <w:numId w:val="363"/>
        </w:numPr>
        <w:ind w:right="0"/>
      </w:pPr>
      <w:r w:rsidRPr="00F574EB">
        <w:t>Type(increase then decrease)</w:t>
      </w:r>
    </w:p>
    <w:p w:rsidR="00F574EB" w:rsidRPr="00F574EB" w:rsidRDefault="00F574EB" w:rsidP="000B57C3">
      <w:pPr>
        <w:pStyle w:val="Hdg3paragraphdeb"/>
        <w:numPr>
          <w:ilvl w:val="0"/>
          <w:numId w:val="363"/>
        </w:numPr>
        <w:ind w:right="0"/>
      </w:pPr>
      <w:r w:rsidRPr="00F574EB">
        <w:t>Mod (dollars then percentage)</w:t>
      </w:r>
    </w:p>
    <w:p w:rsidR="00F574EB" w:rsidRDefault="00F574EB" w:rsidP="000B57C3">
      <w:pPr>
        <w:pStyle w:val="Hdg3paragraphdeb"/>
        <w:numPr>
          <w:ilvl w:val="0"/>
          <w:numId w:val="363"/>
        </w:numPr>
        <w:ind w:right="0"/>
      </w:pPr>
      <w:r w:rsidRPr="00F574EB">
        <w:t xml:space="preserve">Amount in decreasing order </w:t>
      </w:r>
    </w:p>
    <w:p w:rsidR="007A55A7" w:rsidRDefault="009A319C" w:rsidP="007C3DC6">
      <w:pPr>
        <w:pStyle w:val="Hdg3paragraphdeb"/>
        <w:numPr>
          <w:ilvl w:val="0"/>
          <w:numId w:val="143"/>
        </w:numPr>
        <w:ind w:left="1440" w:right="0"/>
      </w:pPr>
      <w:r w:rsidRPr="00E943FF">
        <w:rPr>
          <w:b/>
        </w:rPr>
        <w:t>Reason:</w:t>
      </w:r>
      <w:r w:rsidRPr="00E943FF">
        <w:t xml:space="preserve">  The user must select a radio button for either </w:t>
      </w:r>
      <w:r w:rsidRPr="00E943FF">
        <w:rPr>
          <w:b/>
        </w:rPr>
        <w:t>Adjustment</w:t>
      </w:r>
      <w:r w:rsidRPr="00E943FF">
        <w:t xml:space="preserve"> or </w:t>
      </w:r>
      <w:r w:rsidRPr="00E943FF">
        <w:rPr>
          <w:b/>
        </w:rPr>
        <w:t xml:space="preserve">Receiving </w:t>
      </w:r>
      <w:r w:rsidRPr="00E943FF">
        <w:t xml:space="preserve">then select the </w:t>
      </w:r>
      <w:r w:rsidRPr="00E943FF">
        <w:rPr>
          <w:b/>
        </w:rPr>
        <w:t>Submit</w:t>
      </w:r>
      <w:r w:rsidRPr="00E943FF">
        <w:t xml:space="preserve"> button.</w:t>
      </w:r>
      <w:r w:rsidRPr="00E943FF">
        <w:rPr>
          <w:b/>
        </w:rPr>
        <w:t xml:space="preserve">   </w:t>
      </w:r>
      <w:r w:rsidRPr="00E943FF">
        <w:t>This</w:t>
      </w:r>
      <w:r w:rsidRPr="00E943FF">
        <w:rPr>
          <w:b/>
        </w:rPr>
        <w:t xml:space="preserve"> </w:t>
      </w:r>
      <w:r w:rsidRPr="00E943FF">
        <w:t xml:space="preserve">will update the item and display the Adjustment screen with the updated information displayed at the bottom of screen.  The user can then enter a new item number to adjust or select </w:t>
      </w:r>
      <w:r w:rsidRPr="00E943FF">
        <w:rPr>
          <w:b/>
        </w:rPr>
        <w:t>Cancel</w:t>
      </w:r>
      <w:r w:rsidRPr="00E943FF">
        <w:t xml:space="preserve"> button to display the portal screen. </w:t>
      </w:r>
    </w:p>
    <w:p w:rsidR="008A6A10" w:rsidRDefault="008A6A10" w:rsidP="008A6A10">
      <w:pPr>
        <w:pStyle w:val="Hdg3paragraphdeb"/>
        <w:ind w:right="0"/>
      </w:pPr>
    </w:p>
    <w:p w:rsidR="00E943FF" w:rsidRDefault="002B1DF4" w:rsidP="004F5EBD">
      <w:pPr>
        <w:pStyle w:val="Hdg3Deb"/>
      </w:pPr>
      <w:hyperlink w:anchor="PCMItemInvMgmnt" w:history="1">
        <w:bookmarkStart w:id="3961" w:name="_Toc410910368"/>
        <w:r w:rsidR="00E943FF" w:rsidRPr="00BD2E8F">
          <w:rPr>
            <w:rStyle w:val="Hyperlink"/>
            <w:rFonts w:cstheme="minorHAnsi"/>
          </w:rPr>
          <w:t>Item</w:t>
        </w:r>
        <w:bookmarkEnd w:id="3961"/>
        <w:r w:rsidR="00EB74B1" w:rsidRPr="00BD2E8F">
          <w:rPr>
            <w:rStyle w:val="Hyperlink"/>
            <w:rFonts w:cstheme="minorHAnsi"/>
          </w:rPr>
          <w:t xml:space="preserve"> </w:t>
        </w:r>
      </w:hyperlink>
      <w:r w:rsidR="00EB74B1" w:rsidRPr="001E654D">
        <w:t xml:space="preserve"> </w:t>
      </w:r>
    </w:p>
    <w:p w:rsidR="00A13E88" w:rsidRPr="00A13E88" w:rsidRDefault="00A13E88" w:rsidP="00A13E88">
      <w:pPr>
        <w:tabs>
          <w:tab w:val="left" w:pos="1263"/>
        </w:tabs>
        <w:rPr>
          <w:sz w:val="16"/>
          <w:szCs w:val="16"/>
        </w:rPr>
      </w:pPr>
      <w:r>
        <w:tab/>
      </w:r>
    </w:p>
    <w:p w:rsidR="00EB74B1" w:rsidRPr="00A13E88" w:rsidRDefault="002B1DF4" w:rsidP="004F5EBD">
      <w:pPr>
        <w:pStyle w:val="Hdg3Deb"/>
        <w:rPr>
          <w:rStyle w:val="Hyperlink"/>
          <w:rFonts w:cstheme="minorHAnsi"/>
          <w:color w:val="0D0D0D" w:themeColor="text1" w:themeTint="F2"/>
        </w:rPr>
      </w:pPr>
      <w:hyperlink w:anchor="PCMItemOrderingInvMgmnt" w:history="1">
        <w:bookmarkStart w:id="3962" w:name="_Toc410910369"/>
        <w:r w:rsidR="00EB74B1" w:rsidRPr="00BD2E8F">
          <w:rPr>
            <w:rStyle w:val="Hyperlink"/>
            <w:rFonts w:cstheme="minorHAnsi"/>
          </w:rPr>
          <w:t>Item Ordering</w:t>
        </w:r>
        <w:bookmarkEnd w:id="3962"/>
      </w:hyperlink>
    </w:p>
    <w:p w:rsidR="00A13E88" w:rsidRPr="00A13E88" w:rsidRDefault="00A13E88" w:rsidP="00A13E88">
      <w:pPr>
        <w:rPr>
          <w:sz w:val="16"/>
          <w:szCs w:val="16"/>
        </w:rPr>
      </w:pPr>
    </w:p>
    <w:p w:rsidR="00EB74B1" w:rsidRPr="00A13E88" w:rsidRDefault="002B1DF4" w:rsidP="004F5EBD">
      <w:pPr>
        <w:pStyle w:val="Hdg3Deb"/>
        <w:rPr>
          <w:rStyle w:val="Hyperlink"/>
          <w:rFonts w:cstheme="minorHAnsi"/>
          <w:color w:val="0D0D0D" w:themeColor="text1" w:themeTint="F2"/>
        </w:rPr>
      </w:pPr>
      <w:hyperlink w:anchor="PCMPrintBarcodesInvMgnt" w:history="1">
        <w:bookmarkStart w:id="3963" w:name="_Toc410910370"/>
        <w:r w:rsidR="00EB74B1" w:rsidRPr="00BD2E8F">
          <w:rPr>
            <w:rStyle w:val="Hyperlink"/>
            <w:rFonts w:cstheme="minorHAnsi"/>
          </w:rPr>
          <w:t>Print Barcodes</w:t>
        </w:r>
        <w:bookmarkEnd w:id="3963"/>
      </w:hyperlink>
    </w:p>
    <w:p w:rsidR="00A13E88" w:rsidRPr="00A13E88" w:rsidRDefault="00A13E88" w:rsidP="00A13E88">
      <w:pPr>
        <w:rPr>
          <w:sz w:val="16"/>
          <w:szCs w:val="16"/>
        </w:rPr>
      </w:pPr>
    </w:p>
    <w:p w:rsidR="00EB74B1" w:rsidRPr="00EA7D1C" w:rsidRDefault="002B1DF4" w:rsidP="004F5EBD">
      <w:pPr>
        <w:pStyle w:val="Hdg3Deb"/>
        <w:rPr>
          <w:rStyle w:val="Hyperlink"/>
          <w:rFonts w:cstheme="minorHAnsi"/>
          <w:color w:val="000000" w:themeColor="text1"/>
        </w:rPr>
      </w:pPr>
      <w:hyperlink w:anchor="PCMPurgeScanfileInvMgmnt" w:history="1">
        <w:bookmarkStart w:id="3964" w:name="_Toc410910371"/>
        <w:r w:rsidR="00EB74B1" w:rsidRPr="00BD2E8F">
          <w:rPr>
            <w:rStyle w:val="Hyperlink"/>
            <w:rFonts w:cstheme="minorHAnsi"/>
          </w:rPr>
          <w:t>Purge Scan Files</w:t>
        </w:r>
        <w:bookmarkEnd w:id="3964"/>
      </w:hyperlink>
    </w:p>
    <w:p w:rsidR="00EA7D1C" w:rsidRPr="00A761AB" w:rsidRDefault="00EA7D1C" w:rsidP="00885FF9">
      <w:pPr>
        <w:rPr>
          <w:sz w:val="16"/>
          <w:szCs w:val="16"/>
        </w:rPr>
      </w:pPr>
    </w:p>
    <w:p w:rsidR="00AD1E0B" w:rsidRDefault="00AD1E0B" w:rsidP="00304344">
      <w:pPr>
        <w:pStyle w:val="Hdg2Deb"/>
      </w:pPr>
      <w:bookmarkStart w:id="3965" w:name="_Toc410910372"/>
      <w:r w:rsidRPr="00A5483A">
        <w:t>Invoice Menu</w:t>
      </w:r>
      <w:bookmarkEnd w:id="3965"/>
    </w:p>
    <w:bookmarkStart w:id="3966" w:name="_Toc297892588"/>
    <w:bookmarkStart w:id="3967" w:name="_Toc299705568"/>
    <w:bookmarkStart w:id="3968" w:name="_Toc299963094"/>
    <w:bookmarkStart w:id="3969" w:name="_Toc299972591"/>
    <w:bookmarkStart w:id="3970" w:name="_Toc299973155"/>
    <w:bookmarkStart w:id="3971" w:name="_Toc300138675"/>
    <w:bookmarkStart w:id="3972" w:name="_Toc300139369"/>
    <w:bookmarkStart w:id="3973" w:name="_Toc300139967"/>
    <w:bookmarkStart w:id="3974" w:name="_Toc300140618"/>
    <w:bookmarkStart w:id="3975" w:name="_Toc300141343"/>
    <w:bookmarkStart w:id="3976" w:name="_Toc300143472"/>
    <w:bookmarkStart w:id="3977" w:name="_Toc300144265"/>
    <w:bookmarkStart w:id="3978" w:name="_Toc301847997"/>
    <w:bookmarkStart w:id="3979" w:name="_Toc301854643"/>
    <w:bookmarkStart w:id="3980" w:name="_Toc302384055"/>
    <w:bookmarkStart w:id="3981" w:name="_Toc302482188"/>
    <w:bookmarkStart w:id="3982" w:name="_Toc302483273"/>
    <w:bookmarkStart w:id="3983" w:name="_Toc303074085"/>
    <w:bookmarkStart w:id="3984" w:name="_Toc303075114"/>
    <w:bookmarkStart w:id="3985" w:name="_Toc303076139"/>
    <w:bookmarkStart w:id="3986" w:name="_Toc303077161"/>
    <w:bookmarkStart w:id="3987" w:name="_Toc303078183"/>
    <w:bookmarkStart w:id="3988" w:name="_Toc303085194"/>
    <w:bookmarkStart w:id="3989" w:name="_Toc303152750"/>
    <w:bookmarkStart w:id="3990" w:name="_Toc299705569"/>
    <w:bookmarkStart w:id="3991" w:name="_Toc299963095"/>
    <w:bookmarkStart w:id="3992" w:name="_Toc299972592"/>
    <w:bookmarkStart w:id="3993" w:name="_Toc299973156"/>
    <w:bookmarkStart w:id="3994" w:name="_Toc300138676"/>
    <w:bookmarkStart w:id="3995" w:name="_Toc300139370"/>
    <w:bookmarkStart w:id="3996" w:name="_Toc300139968"/>
    <w:bookmarkStart w:id="3997" w:name="_Toc300140619"/>
    <w:bookmarkStart w:id="3998" w:name="_Toc300141344"/>
    <w:bookmarkStart w:id="3999" w:name="_Toc300143473"/>
    <w:bookmarkStart w:id="4000" w:name="_Toc300144266"/>
    <w:bookmarkStart w:id="4001" w:name="_Toc301847998"/>
    <w:bookmarkStart w:id="4002" w:name="_Toc301854644"/>
    <w:bookmarkStart w:id="4003" w:name="_Toc302384056"/>
    <w:bookmarkStart w:id="4004" w:name="_Toc302482189"/>
    <w:bookmarkStart w:id="4005" w:name="_Toc302483274"/>
    <w:bookmarkStart w:id="4006" w:name="_Toc303074086"/>
    <w:bookmarkStart w:id="4007" w:name="_Toc303075115"/>
    <w:bookmarkStart w:id="4008" w:name="_Toc303076140"/>
    <w:bookmarkStart w:id="4009" w:name="_Toc303077162"/>
    <w:bookmarkStart w:id="4010" w:name="_Toc303078184"/>
    <w:bookmarkStart w:id="4011" w:name="_Toc303085195"/>
    <w:bookmarkStart w:id="4012" w:name="_Toc303152751"/>
    <w:bookmarkStart w:id="4013" w:name="_Toc299705570"/>
    <w:bookmarkStart w:id="4014" w:name="_Toc299963096"/>
    <w:bookmarkStart w:id="4015" w:name="_Toc299972593"/>
    <w:bookmarkStart w:id="4016" w:name="_Toc299973157"/>
    <w:bookmarkStart w:id="4017" w:name="_Toc300138677"/>
    <w:bookmarkStart w:id="4018" w:name="_Toc300139371"/>
    <w:bookmarkStart w:id="4019" w:name="_Toc300139969"/>
    <w:bookmarkStart w:id="4020" w:name="_Toc300140620"/>
    <w:bookmarkStart w:id="4021" w:name="_Toc300141345"/>
    <w:bookmarkStart w:id="4022" w:name="_Toc300143474"/>
    <w:bookmarkStart w:id="4023" w:name="_Toc300144267"/>
    <w:bookmarkStart w:id="4024" w:name="_Toc301847999"/>
    <w:bookmarkStart w:id="4025" w:name="_Toc301854645"/>
    <w:bookmarkStart w:id="4026" w:name="_Toc302384057"/>
    <w:bookmarkStart w:id="4027" w:name="_Toc302482190"/>
    <w:bookmarkStart w:id="4028" w:name="_Toc302483275"/>
    <w:bookmarkStart w:id="4029" w:name="_Toc303074087"/>
    <w:bookmarkStart w:id="4030" w:name="_Toc303075116"/>
    <w:bookmarkStart w:id="4031" w:name="_Toc303076141"/>
    <w:bookmarkStart w:id="4032" w:name="_Toc303077163"/>
    <w:bookmarkStart w:id="4033" w:name="_Toc303078185"/>
    <w:bookmarkStart w:id="4034" w:name="_Toc303085196"/>
    <w:bookmarkStart w:id="4035" w:name="_Toc303152752"/>
    <w:bookmarkStart w:id="4036" w:name="_Toc301848002"/>
    <w:bookmarkStart w:id="4037" w:name="_Toc301854648"/>
    <w:bookmarkStart w:id="4038" w:name="_Toc302384060"/>
    <w:bookmarkStart w:id="4039" w:name="_Toc302482193"/>
    <w:bookmarkStart w:id="4040" w:name="_Toc302483278"/>
    <w:bookmarkStart w:id="4041" w:name="_Toc303074090"/>
    <w:bookmarkStart w:id="4042" w:name="_Toc303075119"/>
    <w:bookmarkStart w:id="4043" w:name="_Toc303076144"/>
    <w:bookmarkStart w:id="4044" w:name="_Toc303077166"/>
    <w:bookmarkStart w:id="4045" w:name="_Toc303078188"/>
    <w:bookmarkStart w:id="4046" w:name="_Toc303085199"/>
    <w:bookmarkStart w:id="4047" w:name="_Toc303152755"/>
    <w:bookmarkStart w:id="4048" w:name="_Toc303597435"/>
    <w:bookmarkStart w:id="4049" w:name="_Toc304811999"/>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p w:rsidR="00AD1E0B" w:rsidRPr="002E5606" w:rsidRDefault="00BD2E8F" w:rsidP="004F5EBD">
      <w:pPr>
        <w:pStyle w:val="Hdg3Deb"/>
      </w:pPr>
      <w:r>
        <w:fldChar w:fldCharType="begin"/>
      </w:r>
      <w:r>
        <w:instrText xml:space="preserve"> HYPERLINK  \l "OORExternalInvoice" </w:instrText>
      </w:r>
      <w:r>
        <w:fldChar w:fldCharType="separate"/>
      </w:r>
      <w:bookmarkStart w:id="4050" w:name="_Toc410910373"/>
      <w:r w:rsidR="00AD1E0B" w:rsidRPr="00BD2E8F">
        <w:rPr>
          <w:rStyle w:val="Hyperlink"/>
          <w:rFonts w:cstheme="minorHAnsi"/>
        </w:rPr>
        <w:t>External Invoices</w:t>
      </w:r>
      <w:bookmarkEnd w:id="4050"/>
      <w:r w:rsidR="002E5606" w:rsidRPr="00BD2E8F">
        <w:rPr>
          <w:rStyle w:val="Hyperlink"/>
          <w:rFonts w:cstheme="minorHAnsi"/>
        </w:rPr>
        <w:t xml:space="preserve"> </w:t>
      </w:r>
      <w:r>
        <w:fldChar w:fldCharType="end"/>
      </w:r>
      <w:r w:rsidR="002E5606" w:rsidRPr="002E5606">
        <w:t xml:space="preserve"> </w:t>
      </w:r>
    </w:p>
    <w:p w:rsidR="00AD1E0B" w:rsidRDefault="00AD1E0B" w:rsidP="00304344">
      <w:pPr>
        <w:pStyle w:val="Hdg2Deb"/>
      </w:pPr>
      <w:bookmarkStart w:id="4051" w:name="_Toc410910374"/>
      <w:r w:rsidRPr="00122A26">
        <w:t>Maintenance Menu</w:t>
      </w:r>
      <w:bookmarkEnd w:id="4051"/>
    </w:p>
    <w:p w:rsidR="00AD1E0B" w:rsidRPr="008F2815" w:rsidRDefault="00AD1E0B" w:rsidP="00247A74">
      <w:pPr>
        <w:pStyle w:val="Hdg2Parargrahstyle"/>
      </w:pPr>
      <w:bookmarkStart w:id="4052" w:name="_Toc299705572"/>
      <w:bookmarkStart w:id="4053" w:name="_Toc299963098"/>
      <w:bookmarkStart w:id="4054" w:name="_Toc299972595"/>
      <w:bookmarkStart w:id="4055" w:name="_Toc299973159"/>
      <w:bookmarkStart w:id="4056" w:name="_Toc300138679"/>
      <w:bookmarkStart w:id="4057" w:name="_Toc300139373"/>
      <w:bookmarkStart w:id="4058" w:name="_Toc300139971"/>
      <w:bookmarkStart w:id="4059" w:name="_Toc300140623"/>
      <w:bookmarkStart w:id="4060" w:name="_Toc300141348"/>
      <w:bookmarkStart w:id="4061" w:name="_Toc300143477"/>
      <w:bookmarkStart w:id="4062" w:name="_Toc300144270"/>
      <w:bookmarkStart w:id="4063" w:name="_Toc301848005"/>
      <w:bookmarkStart w:id="4064" w:name="_Toc301854651"/>
      <w:bookmarkStart w:id="4065" w:name="_Toc302384063"/>
      <w:bookmarkStart w:id="4066" w:name="_Toc302482196"/>
      <w:bookmarkStart w:id="4067" w:name="_Toc302483281"/>
      <w:bookmarkStart w:id="4068" w:name="_Toc303074093"/>
      <w:bookmarkStart w:id="4069" w:name="_Toc303075122"/>
      <w:bookmarkStart w:id="4070" w:name="_Toc303076147"/>
      <w:bookmarkStart w:id="4071" w:name="_Toc303077169"/>
      <w:bookmarkStart w:id="4072" w:name="_Toc303078191"/>
      <w:bookmarkStart w:id="4073" w:name="_Toc303085202"/>
      <w:bookmarkStart w:id="4074" w:name="_Toc303152758"/>
      <w:bookmarkStart w:id="4075" w:name="_Toc303597438"/>
      <w:bookmarkStart w:id="4076" w:name="_Toc304812002"/>
      <w:bookmarkStart w:id="4077" w:name="_Toc301848006"/>
      <w:bookmarkStart w:id="4078" w:name="_Toc301854652"/>
      <w:bookmarkStart w:id="4079" w:name="_Toc302384064"/>
      <w:bookmarkStart w:id="4080" w:name="_Toc302482197"/>
      <w:bookmarkStart w:id="4081" w:name="_Toc302483282"/>
      <w:bookmarkStart w:id="4082" w:name="_Toc303074094"/>
      <w:bookmarkStart w:id="4083" w:name="_Toc303075123"/>
      <w:bookmarkStart w:id="4084" w:name="_Toc303076148"/>
      <w:bookmarkStart w:id="4085" w:name="_Toc303077170"/>
      <w:bookmarkStart w:id="4086" w:name="_Toc303078192"/>
      <w:bookmarkStart w:id="4087" w:name="_Toc303085203"/>
      <w:bookmarkStart w:id="4088" w:name="_Toc303152759"/>
      <w:bookmarkStart w:id="4089" w:name="_Toc303597439"/>
      <w:bookmarkStart w:id="4090" w:name="_Toc304812003"/>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r w:rsidRPr="008F2815">
        <w:t>***</w:t>
      </w:r>
      <w:r w:rsidRPr="008F2815">
        <w:rPr>
          <w:b/>
        </w:rPr>
        <w:t>NOTE</w:t>
      </w:r>
      <w:r w:rsidRPr="008F2815">
        <w:t xml:space="preserve">:  Some Fields and buttons are role specific and may not display for all CAs   </w:t>
      </w:r>
    </w:p>
    <w:p w:rsidR="00AD1E0B" w:rsidRPr="00F3269E" w:rsidRDefault="001E654D" w:rsidP="004F5EBD">
      <w:pPr>
        <w:pStyle w:val="Hdg3Deb"/>
      </w:pPr>
      <w:bookmarkStart w:id="4091" w:name="_Toc410910375"/>
      <w:r w:rsidRPr="008F2815">
        <w:t>B</w:t>
      </w:r>
      <w:hyperlink w:anchor="OORcenterbillingnumbermaint" w:history="1">
        <w:r w:rsidRPr="008F2815">
          <w:rPr>
            <w:rStyle w:val="Hyperlink"/>
            <w:rFonts w:cstheme="minorHAnsi"/>
          </w:rPr>
          <w:t>illing</w:t>
        </w:r>
        <w:r w:rsidR="00916CEE" w:rsidRPr="008F2815">
          <w:rPr>
            <w:rStyle w:val="Hyperlink"/>
            <w:rFonts w:cstheme="minorHAnsi"/>
          </w:rPr>
          <w:t xml:space="preserve"> Number</w:t>
        </w:r>
        <w:r w:rsidR="00AD1E0B" w:rsidRPr="008F2815">
          <w:rPr>
            <w:rStyle w:val="Hyperlink"/>
            <w:rFonts w:cstheme="minorHAnsi"/>
          </w:rPr>
          <w:t xml:space="preserve"> Search</w:t>
        </w:r>
        <w:bookmarkEnd w:id="4091"/>
      </w:hyperlink>
      <w:r w:rsidR="0023496A" w:rsidRPr="008F2815">
        <w:rPr>
          <w:rStyle w:val="Hyperlink"/>
          <w:rFonts w:cstheme="minorHAnsi"/>
          <w:color w:val="000000" w:themeColor="text1"/>
        </w:rPr>
        <w:t xml:space="preserve"> </w:t>
      </w:r>
    </w:p>
    <w:p w:rsidR="00C86D8D" w:rsidRPr="006F6ED5" w:rsidRDefault="00AD1E0B" w:rsidP="00AD1E0B">
      <w:pPr>
        <w:pStyle w:val="Hdg3paragraphdeb"/>
        <w:ind w:right="0"/>
      </w:pPr>
      <w:r w:rsidRPr="006F6ED5">
        <w:t xml:space="preserve">This function allows the user to search for a </w:t>
      </w:r>
      <w:r w:rsidR="00F018C7">
        <w:t>Billin</w:t>
      </w:r>
      <w:r w:rsidR="001904B0">
        <w:t>g</w:t>
      </w:r>
      <w:r w:rsidR="00916CEE">
        <w:t xml:space="preserve"> Number</w:t>
      </w:r>
      <w:r w:rsidRPr="006F6ED5">
        <w:t xml:space="preserve"> by entering the </w:t>
      </w:r>
      <w:r w:rsidR="00F018C7">
        <w:rPr>
          <w:b/>
        </w:rPr>
        <w:t>Billing</w:t>
      </w:r>
      <w:r w:rsidR="00916CEE">
        <w:rPr>
          <w:b/>
        </w:rPr>
        <w:t xml:space="preserve"> Number</w:t>
      </w:r>
      <w:r w:rsidRPr="006F6ED5">
        <w:t xml:space="preserve"> or by entering a last name.  Once the </w:t>
      </w:r>
      <w:r w:rsidR="00F018C7">
        <w:t>Billing</w:t>
      </w:r>
      <w:r w:rsidR="00916CEE">
        <w:t xml:space="preserve"> Number</w:t>
      </w:r>
      <w:r w:rsidRPr="006F6ED5">
        <w:t xml:space="preserve"> has been entered or selected, </w:t>
      </w:r>
      <w:r>
        <w:t xml:space="preserve">the </w:t>
      </w:r>
      <w:r w:rsidRPr="00EF1CAD">
        <w:rPr>
          <w:b/>
        </w:rPr>
        <w:t xml:space="preserve">Print </w:t>
      </w:r>
      <w:r w:rsidR="00F018C7">
        <w:rPr>
          <w:b/>
        </w:rPr>
        <w:t>Billing</w:t>
      </w:r>
      <w:r w:rsidR="00916CEE">
        <w:rPr>
          <w:b/>
        </w:rPr>
        <w:t xml:space="preserve"> Number</w:t>
      </w:r>
      <w:r w:rsidRPr="00EF1CAD">
        <w:rPr>
          <w:b/>
        </w:rPr>
        <w:t xml:space="preserve"> Labels</w:t>
      </w:r>
      <w:r>
        <w:t xml:space="preserve"> screen opens and the user must enter how many labels should be printed and select </w:t>
      </w:r>
      <w:r w:rsidRPr="00EF1CAD">
        <w:rPr>
          <w:b/>
        </w:rPr>
        <w:t>Print Labels</w:t>
      </w:r>
      <w:r>
        <w:t xml:space="preserve"> button.  Select the </w:t>
      </w:r>
      <w:r w:rsidRPr="00EF1CAD">
        <w:rPr>
          <w:b/>
        </w:rPr>
        <w:t>Cancel</w:t>
      </w:r>
      <w:r>
        <w:t xml:space="preserve"> button to return the </w:t>
      </w:r>
      <w:r w:rsidR="001904B0">
        <w:t>Billing</w:t>
      </w:r>
      <w:r w:rsidR="00916CEE">
        <w:t xml:space="preserve"> Number</w:t>
      </w:r>
      <w:r>
        <w:t xml:space="preserve"> Search screen. </w:t>
      </w:r>
    </w:p>
    <w:p w:rsidR="00AD1E0B" w:rsidRPr="00A13E88" w:rsidRDefault="002B1DF4" w:rsidP="004F5EBD">
      <w:pPr>
        <w:pStyle w:val="Hdg3Deb"/>
      </w:pPr>
      <w:hyperlink w:anchor="OORcoremaintenance" w:history="1">
        <w:bookmarkStart w:id="4092" w:name="_Toc410910376"/>
        <w:r w:rsidR="00AD1E0B" w:rsidRPr="00A13E88">
          <w:rPr>
            <w:rStyle w:val="Hyperlink"/>
          </w:rPr>
          <w:t>Core</w:t>
        </w:r>
        <w:bookmarkEnd w:id="4092"/>
        <w:r w:rsidR="00AD1E0B" w:rsidRPr="00A13E88">
          <w:rPr>
            <w:rStyle w:val="Hyperlink"/>
          </w:rPr>
          <w:t xml:space="preserve"> </w:t>
        </w:r>
      </w:hyperlink>
      <w:r w:rsidR="00AD1E0B" w:rsidRPr="00A13E88">
        <w:t xml:space="preserve"> </w:t>
      </w:r>
    </w:p>
    <w:p w:rsidR="00531E37" w:rsidRDefault="00531E37" w:rsidP="00AD1E0B">
      <w:pPr>
        <w:ind w:right="0"/>
        <w:rPr>
          <w:color w:val="FF0000"/>
          <w:sz w:val="16"/>
          <w:szCs w:val="16"/>
        </w:rPr>
      </w:pPr>
    </w:p>
    <w:p w:rsidR="00A60771" w:rsidRPr="009353F9" w:rsidRDefault="002B1DF4" w:rsidP="004F5EBD">
      <w:pPr>
        <w:pStyle w:val="Hdg3Deb"/>
      </w:pPr>
      <w:hyperlink w:anchor="SCMComparativePathologyCPL" w:history="1">
        <w:bookmarkStart w:id="4093" w:name="_Toc410910377"/>
        <w:r w:rsidR="00B3000F" w:rsidRPr="001904B0">
          <w:rPr>
            <w:rStyle w:val="Hyperlink"/>
          </w:rPr>
          <w:t>Comparative Pathology</w:t>
        </w:r>
        <w:bookmarkEnd w:id="4093"/>
      </w:hyperlink>
      <w:r w:rsidR="00B3000F" w:rsidRPr="009353F9">
        <w:t xml:space="preserve"> </w:t>
      </w:r>
    </w:p>
    <w:p w:rsidR="008E4458" w:rsidRPr="008E4458" w:rsidRDefault="001904B0" w:rsidP="000D6756">
      <w:pPr>
        <w:pStyle w:val="Hdg3paragraphdeb"/>
        <w:ind w:right="0"/>
      </w:pPr>
      <w:r w:rsidRPr="001C024C">
        <w:rPr>
          <w:b/>
          <w:color w:val="0D0D0D" w:themeColor="text1" w:themeTint="F2"/>
        </w:rPr>
        <w:t>***NOTE:</w:t>
      </w:r>
      <w:r w:rsidRPr="001C024C">
        <w:rPr>
          <w:color w:val="0D0D0D" w:themeColor="text1" w:themeTint="F2"/>
        </w:rPr>
        <w:t xml:space="preserve">  Currently - Only Vanderbilt has access to CPL Logic.</w:t>
      </w:r>
      <w:r w:rsidRPr="001C024C">
        <w:t xml:space="preserve"> </w:t>
      </w:r>
      <w:r w:rsidR="00B3000F">
        <w:t xml:space="preserve">This function will be available once the Allow PI Order Entry is </w:t>
      </w:r>
      <w:r w:rsidR="00B62A65">
        <w:t>selected for</w:t>
      </w:r>
      <w:r w:rsidR="00B3000F">
        <w:t xml:space="preserve"> the core.  The Allow PI Order Entry Flag is core specific and can be set on the Core Maintenance Menu. The user should select Order Entry in Entry drop-down menu.  </w:t>
      </w:r>
      <w:r w:rsidR="005951BF">
        <w:t xml:space="preserve">The Order Entry – Select Customer screen will be displayed.  Select the appropriate </w:t>
      </w:r>
      <w:r w:rsidR="00544CF9">
        <w:t xml:space="preserve">Billing </w:t>
      </w:r>
      <w:r w:rsidR="00B62A65">
        <w:t>Number or</w:t>
      </w:r>
      <w:r w:rsidR="005951BF">
        <w:t xml:space="preserve"> enter the </w:t>
      </w:r>
      <w:r w:rsidR="00544CF9">
        <w:t xml:space="preserve">Billing </w:t>
      </w:r>
      <w:r w:rsidR="00916CEE">
        <w:t>Number</w:t>
      </w:r>
      <w:r w:rsidR="005951BF">
        <w:t>/name in the Search field /box.  The Order Entry- Item</w:t>
      </w:r>
      <w:r w:rsidR="00A87FBC">
        <w:t xml:space="preserve"> Information screen is displayed.</w:t>
      </w:r>
      <w:r w:rsidR="005951BF">
        <w:t xml:space="preserve"> </w:t>
      </w:r>
    </w:p>
    <w:p w:rsidR="00AD1E0B" w:rsidRPr="002D4584" w:rsidRDefault="00AD1E0B" w:rsidP="004F5EBD">
      <w:pPr>
        <w:pStyle w:val="Hdg3Deb"/>
      </w:pPr>
      <w:bookmarkStart w:id="4094" w:name="_Toc410910378"/>
      <w:r w:rsidRPr="002D4584">
        <w:t>External</w:t>
      </w:r>
      <w:bookmarkEnd w:id="4094"/>
      <w:r w:rsidRPr="002D4584">
        <w:t xml:space="preserve">   </w:t>
      </w:r>
      <w:r w:rsidR="002D4584" w:rsidRPr="001C5475">
        <w:t xml:space="preserve"> </w:t>
      </w:r>
      <w:r w:rsidR="00BD2E8F">
        <w:t xml:space="preserve"> </w:t>
      </w:r>
    </w:p>
    <w:p w:rsidR="00AD1E0B" w:rsidRPr="002D4584" w:rsidRDefault="002D4584" w:rsidP="006D589F">
      <w:pPr>
        <w:pStyle w:val="Hdg3paragraphdeb"/>
        <w:ind w:right="0"/>
        <w:rPr>
          <w:rFonts w:asciiTheme="minorHAnsi" w:hAnsiTheme="minorHAnsi" w:cstheme="minorHAnsi"/>
        </w:rPr>
      </w:pPr>
      <w:r>
        <w:t xml:space="preserve">Selecting </w:t>
      </w:r>
      <w:r w:rsidRPr="001E654D">
        <w:rPr>
          <w:b/>
        </w:rPr>
        <w:t>External</w:t>
      </w:r>
      <w:r>
        <w:t xml:space="preserve"> from the drop-down menu will display the </w:t>
      </w:r>
      <w:r w:rsidRPr="002D4584">
        <w:rPr>
          <w:b/>
        </w:rPr>
        <w:t>Add External User: Request Form</w:t>
      </w:r>
      <w:r>
        <w:t xml:space="preserve"> screen. </w:t>
      </w:r>
      <w:r w:rsidR="00B54604">
        <w:t xml:space="preserve">A message at the top of the screen </w:t>
      </w:r>
      <w:r w:rsidR="00B54604" w:rsidRPr="00B54604">
        <w:rPr>
          <w:i/>
        </w:rPr>
        <w:t>“This Form will submit a new user request to the Office of Research.  Fields in Bold are required.”</w:t>
      </w:r>
      <w:r>
        <w:t xml:space="preserve"> Selecting the help icons</w:t>
      </w:r>
      <w:r w:rsidRPr="002D4584">
        <w:rPr>
          <w:rFonts w:ascii="Arial" w:hAnsi="Arial" w:cs="Arial"/>
          <w:color w:val="444444"/>
        </w:rPr>
        <w:t xml:space="preserve"> </w:t>
      </w:r>
      <w:r>
        <w:rPr>
          <w:rFonts w:ascii="Arial" w:hAnsi="Arial" w:cs="Arial"/>
          <w:color w:val="444444"/>
        </w:rPr>
        <w:t xml:space="preserve"> </w:t>
      </w:r>
      <w:r w:rsidR="00B54604">
        <w:rPr>
          <w:rFonts w:ascii="Arial" w:hAnsi="Arial" w:cs="Arial"/>
          <w:noProof/>
          <w:color w:val="444444"/>
          <w:lang w:bidi="ar-SA"/>
        </w:rPr>
        <w:drawing>
          <wp:inline distT="0" distB="0" distL="0" distR="0" wp14:anchorId="5CE100E8" wp14:editId="3EEC9DBF">
            <wp:extent cx="114300" cy="114300"/>
            <wp:effectExtent l="0" t="0" r="0" b="0"/>
            <wp:docPr id="7" name="Picture 7" descr="http://tcores-vu.mc.vanderbilt.edu/images/icons/he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cores-vu.mc.vanderbilt.edu/images/icons/hel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5253" cy="115253"/>
                    </a:xfrm>
                    <a:prstGeom prst="rect">
                      <a:avLst/>
                    </a:prstGeom>
                    <a:noFill/>
                    <a:ln>
                      <a:noFill/>
                    </a:ln>
                  </pic:spPr>
                </pic:pic>
              </a:graphicData>
            </a:graphic>
          </wp:inline>
        </w:drawing>
      </w:r>
      <w:r>
        <w:rPr>
          <w:rFonts w:ascii="Arial" w:hAnsi="Arial" w:cs="Arial"/>
          <w:color w:val="444444"/>
        </w:rPr>
        <w:t xml:space="preserve"> </w:t>
      </w:r>
      <w:r w:rsidRPr="002D4584">
        <w:rPr>
          <w:rFonts w:asciiTheme="minorHAnsi" w:hAnsiTheme="minorHAnsi" w:cstheme="minorHAnsi"/>
        </w:rPr>
        <w:t xml:space="preserve">will assist in completing the required information correctly. </w:t>
      </w:r>
      <w:r>
        <w:rPr>
          <w:rFonts w:asciiTheme="minorHAnsi" w:hAnsiTheme="minorHAnsi" w:cstheme="minorHAnsi"/>
        </w:rPr>
        <w:t xml:space="preserve"> The top section is User Account information.  The next section is the Invoice Address section.  The user can select the drop-down menu to select a company that is already in the system or the user can select the Add new Company button to add a totally new company.  Once all the information has been entered select the </w:t>
      </w:r>
      <w:r w:rsidRPr="00B54604">
        <w:rPr>
          <w:rFonts w:asciiTheme="minorHAnsi" w:hAnsiTheme="minorHAnsi" w:cstheme="minorHAnsi"/>
          <w:b/>
        </w:rPr>
        <w:t>Save</w:t>
      </w:r>
      <w:r w:rsidR="00B54604">
        <w:rPr>
          <w:rFonts w:asciiTheme="minorHAnsi" w:hAnsiTheme="minorHAnsi" w:cstheme="minorHAnsi"/>
        </w:rPr>
        <w:t xml:space="preserve"> button and </w:t>
      </w:r>
      <w:r>
        <w:rPr>
          <w:rFonts w:asciiTheme="minorHAnsi" w:hAnsiTheme="minorHAnsi" w:cstheme="minorHAnsi"/>
        </w:rPr>
        <w:t xml:space="preserve"> return to the portal screen. </w:t>
      </w:r>
      <w:r w:rsidR="00B54604">
        <w:rPr>
          <w:rFonts w:asciiTheme="minorHAnsi" w:hAnsiTheme="minorHAnsi" w:cstheme="minorHAnsi"/>
        </w:rPr>
        <w:t xml:space="preserve">  Or select the </w:t>
      </w:r>
      <w:r w:rsidR="00B54604" w:rsidRPr="00B54604">
        <w:rPr>
          <w:rFonts w:asciiTheme="minorHAnsi" w:hAnsiTheme="minorHAnsi" w:cstheme="minorHAnsi"/>
          <w:b/>
        </w:rPr>
        <w:t>Cancel</w:t>
      </w:r>
      <w:r w:rsidR="00B54604">
        <w:rPr>
          <w:rFonts w:asciiTheme="minorHAnsi" w:hAnsiTheme="minorHAnsi" w:cstheme="minorHAnsi"/>
        </w:rPr>
        <w:t xml:space="preserve"> button to return to the Portal screen without submitting a request.</w:t>
      </w:r>
    </w:p>
    <w:p w:rsidR="005D1EE7" w:rsidRPr="00A00A07" w:rsidRDefault="002B1DF4" w:rsidP="004F5EBD">
      <w:pPr>
        <w:pStyle w:val="Hdg3Deb"/>
      </w:pPr>
      <w:hyperlink w:anchor="OORLineItemStatusmaint" w:history="1">
        <w:bookmarkStart w:id="4095" w:name="_Toc410910379"/>
        <w:r w:rsidR="00AD1E0B" w:rsidRPr="004B294E">
          <w:rPr>
            <w:rStyle w:val="Hyperlink"/>
          </w:rPr>
          <w:t>Item</w:t>
        </w:r>
        <w:bookmarkEnd w:id="4095"/>
      </w:hyperlink>
      <w:r w:rsidR="00AD1E0B" w:rsidRPr="00A00A07">
        <w:t xml:space="preserve">   </w:t>
      </w:r>
    </w:p>
    <w:p w:rsidR="00AD1E0B" w:rsidRPr="00A00A07" w:rsidRDefault="00AD1E0B" w:rsidP="00AD1E0B">
      <w:pPr>
        <w:ind w:right="0"/>
        <w:rPr>
          <w:sz w:val="16"/>
          <w:szCs w:val="16"/>
        </w:rPr>
      </w:pPr>
    </w:p>
    <w:p w:rsidR="00AD1E0B" w:rsidRPr="00A00A07" w:rsidRDefault="002B1DF4" w:rsidP="004F5EBD">
      <w:pPr>
        <w:pStyle w:val="Hdg3Deb"/>
      </w:pPr>
      <w:hyperlink w:anchor="OORLineItemStatus" w:history="1">
        <w:bookmarkStart w:id="4096" w:name="_Toc410910380"/>
        <w:r w:rsidR="00AD1E0B" w:rsidRPr="00A00A07">
          <w:rPr>
            <w:rStyle w:val="Hyperlink"/>
          </w:rPr>
          <w:t>Line Item Status</w:t>
        </w:r>
        <w:bookmarkEnd w:id="4096"/>
        <w:r w:rsidR="00AD1E0B" w:rsidRPr="00A00A07">
          <w:rPr>
            <w:rStyle w:val="Hyperlink"/>
          </w:rPr>
          <w:t xml:space="preserve"> </w:t>
        </w:r>
        <w:r w:rsidR="00A60771" w:rsidRPr="00A00A07">
          <w:rPr>
            <w:rStyle w:val="Hyperlink"/>
          </w:rPr>
          <w:t xml:space="preserve"> </w:t>
        </w:r>
        <w:r w:rsidR="009353F9" w:rsidRPr="00A00A07">
          <w:rPr>
            <w:rStyle w:val="Hyperlink"/>
          </w:rPr>
          <w:t xml:space="preserve">  </w:t>
        </w:r>
      </w:hyperlink>
      <w:r w:rsidR="009353F9" w:rsidRPr="00A00A07">
        <w:t xml:space="preserve"> </w:t>
      </w:r>
    </w:p>
    <w:p w:rsidR="00AD1E0B" w:rsidRPr="00A00A07" w:rsidRDefault="00AD1E0B" w:rsidP="00AD1E0B">
      <w:pPr>
        <w:ind w:right="0"/>
        <w:rPr>
          <w:sz w:val="16"/>
          <w:szCs w:val="16"/>
        </w:rPr>
      </w:pPr>
    </w:p>
    <w:p w:rsidR="00AD1E0B" w:rsidRPr="00A00A07" w:rsidRDefault="002B1DF4" w:rsidP="004F5EBD">
      <w:pPr>
        <w:pStyle w:val="Hdg3Deb"/>
      </w:pPr>
      <w:hyperlink w:anchor="OORmessagemaintenance" w:history="1">
        <w:bookmarkStart w:id="4097" w:name="_Toc410910381"/>
        <w:r w:rsidR="00AD1E0B" w:rsidRPr="004B294E">
          <w:rPr>
            <w:rStyle w:val="Hyperlink"/>
          </w:rPr>
          <w:t>Message</w:t>
        </w:r>
        <w:bookmarkEnd w:id="4097"/>
      </w:hyperlink>
      <w:r w:rsidR="00AD1E0B" w:rsidRPr="004B294E">
        <w:rPr>
          <w:rFonts w:cs="Times New Roman"/>
        </w:rPr>
        <w:t xml:space="preserve"> </w:t>
      </w:r>
      <w:r w:rsidR="00AD1E0B" w:rsidRPr="00A00A07">
        <w:t xml:space="preserve"> </w:t>
      </w:r>
    </w:p>
    <w:p w:rsidR="00885FF9" w:rsidRPr="00885FF9" w:rsidRDefault="00885FF9"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6275F9" w:rsidRPr="005C1B4C" w:rsidRDefault="006275F9" w:rsidP="005B1B32">
      <w:pPr>
        <w:pStyle w:val="Hdg4Deb"/>
      </w:pPr>
      <w:r w:rsidRPr="005C1B4C">
        <w:t>Email</w:t>
      </w:r>
      <w:r w:rsidRPr="00897DA2">
        <w:t xml:space="preserve">  </w:t>
      </w:r>
    </w:p>
    <w:p w:rsidR="006275F9" w:rsidRPr="00CC7352" w:rsidRDefault="006275F9" w:rsidP="00CC7352">
      <w:pPr>
        <w:ind w:left="1440"/>
      </w:pPr>
      <w:r w:rsidRPr="00CC7352">
        <w:t>This function allows the user to send an e-mail message to specific people.  Once in the Message Center: Ad-Hoc Customer Email screen, the user should complete the following:</w:t>
      </w:r>
    </w:p>
    <w:p w:rsidR="006275F9" w:rsidRPr="002C47ED" w:rsidRDefault="006275F9" w:rsidP="00454C8A">
      <w:pPr>
        <w:pStyle w:val="StyleListParagraph10ptBoldText1Justified"/>
        <w:numPr>
          <w:ilvl w:val="0"/>
          <w:numId w:val="23"/>
        </w:numPr>
        <w:ind w:left="1800" w:right="0"/>
        <w:rPr>
          <w:color w:val="auto"/>
        </w:rPr>
      </w:pPr>
      <w:r w:rsidRPr="002C47ED">
        <w:rPr>
          <w:b/>
          <w:color w:val="auto"/>
        </w:rPr>
        <w:t>Subject</w:t>
      </w:r>
      <w:r w:rsidRPr="002C47ED">
        <w:rPr>
          <w:color w:val="auto"/>
        </w:rPr>
        <w:t xml:space="preserve">: Enter the subject of your email.   </w:t>
      </w:r>
    </w:p>
    <w:p w:rsidR="006275F9" w:rsidRPr="006A304B" w:rsidRDefault="006275F9" w:rsidP="00454C8A">
      <w:pPr>
        <w:pStyle w:val="StyleListParagraph10ptBoldText1Justified"/>
        <w:numPr>
          <w:ilvl w:val="0"/>
          <w:numId w:val="23"/>
        </w:numPr>
        <w:ind w:left="1800" w:right="0"/>
        <w:rPr>
          <w:color w:val="0D0D0D" w:themeColor="text1" w:themeTint="F2"/>
        </w:rPr>
      </w:pPr>
      <w:r w:rsidRPr="002C47ED">
        <w:rPr>
          <w:b/>
          <w:color w:val="auto"/>
        </w:rPr>
        <w:t>Message Content</w:t>
      </w:r>
      <w:r w:rsidRPr="002C47ED">
        <w:rPr>
          <w:color w:val="auto"/>
        </w:rPr>
        <w:t xml:space="preserve">: The user can enter the message that will be displayed. There are editing icons available to </w:t>
      </w:r>
      <w:r w:rsidRPr="006A304B">
        <w:rPr>
          <w:color w:val="0D0D0D" w:themeColor="text1" w:themeTint="F2"/>
        </w:rPr>
        <w:t xml:space="preserve">help user format the message. </w:t>
      </w:r>
    </w:p>
    <w:p w:rsidR="006275F9" w:rsidRPr="006A304B" w:rsidRDefault="006275F9" w:rsidP="00454C8A">
      <w:pPr>
        <w:pStyle w:val="StyleListParagraph10ptBoldText1Justified"/>
        <w:numPr>
          <w:ilvl w:val="0"/>
          <w:numId w:val="23"/>
        </w:numPr>
        <w:ind w:left="1800" w:right="0"/>
        <w:rPr>
          <w:color w:val="0D0D0D" w:themeColor="text1" w:themeTint="F2"/>
        </w:rPr>
      </w:pPr>
      <w:r w:rsidRPr="006A304B">
        <w:rPr>
          <w:b/>
          <w:color w:val="0D0D0D" w:themeColor="text1" w:themeTint="F2"/>
        </w:rPr>
        <w:t>Get Recipients</w:t>
      </w:r>
      <w:r w:rsidRPr="006A304B">
        <w:rPr>
          <w:color w:val="0D0D0D" w:themeColor="text1" w:themeTint="F2"/>
        </w:rPr>
        <w:t xml:space="preserve">: The </w:t>
      </w:r>
      <w:r w:rsidRPr="006A304B">
        <w:rPr>
          <w:b/>
          <w:color w:val="0D0D0D" w:themeColor="text1" w:themeTint="F2"/>
        </w:rPr>
        <w:t>Message Center: Email Recipient List</w:t>
      </w:r>
      <w:r w:rsidRPr="006A304B">
        <w:rPr>
          <w:color w:val="0D0D0D" w:themeColor="text1" w:themeTint="F2"/>
        </w:rPr>
        <w:t xml:space="preserve"> screen is </w:t>
      </w:r>
      <w:r w:rsidR="00B62A65" w:rsidRPr="006A304B">
        <w:rPr>
          <w:color w:val="0D0D0D" w:themeColor="text1" w:themeTint="F2"/>
        </w:rPr>
        <w:t>displayed.</w:t>
      </w:r>
      <w:r w:rsidRPr="006A304B">
        <w:rPr>
          <w:color w:val="0D0D0D" w:themeColor="text1" w:themeTint="F2"/>
        </w:rPr>
        <w:t xml:space="preserve">  </w:t>
      </w:r>
      <w:r w:rsidR="00BE079D" w:rsidRPr="006A304B">
        <w:rPr>
          <w:color w:val="0D0D0D" w:themeColor="text1" w:themeTint="F2"/>
        </w:rPr>
        <w:t xml:space="preserve">The first section will display </w:t>
      </w:r>
      <w:r w:rsidRPr="00736191">
        <w:rPr>
          <w:b/>
          <w:color w:val="0D0D0D" w:themeColor="text1" w:themeTint="F2"/>
        </w:rPr>
        <w:t>Principal Investigator</w:t>
      </w:r>
      <w:r w:rsidRPr="006A304B">
        <w:rPr>
          <w:color w:val="0D0D0D" w:themeColor="text1" w:themeTint="F2"/>
        </w:rPr>
        <w:t xml:space="preserve"> </w:t>
      </w:r>
      <w:r w:rsidR="00BE079D" w:rsidRPr="006A304B">
        <w:rPr>
          <w:color w:val="0D0D0D" w:themeColor="text1" w:themeTint="F2"/>
        </w:rPr>
        <w:t xml:space="preserve">with a drop-down menu that is defaulted to </w:t>
      </w:r>
      <w:r w:rsidR="00B62A65" w:rsidRPr="006A304B">
        <w:rPr>
          <w:color w:val="0D0D0D" w:themeColor="text1" w:themeTint="F2"/>
        </w:rPr>
        <w:t>all</w:t>
      </w:r>
      <w:r w:rsidR="00BE079D" w:rsidRPr="006A304B">
        <w:rPr>
          <w:color w:val="0D0D0D" w:themeColor="text1" w:themeTint="F2"/>
        </w:rPr>
        <w:t xml:space="preserve">.  The user can select </w:t>
      </w:r>
      <w:r w:rsidRPr="006A304B">
        <w:rPr>
          <w:color w:val="0D0D0D" w:themeColor="text1" w:themeTint="F2"/>
        </w:rPr>
        <w:t>All, Sales, or Refunds</w:t>
      </w:r>
      <w:r w:rsidR="00BE079D" w:rsidRPr="006A304B">
        <w:rPr>
          <w:color w:val="0D0D0D" w:themeColor="text1" w:themeTint="F2"/>
        </w:rPr>
        <w:t xml:space="preserve">.   The user will then enter the number of days to include in the report.    The second section will ask the user to include </w:t>
      </w:r>
      <w:r w:rsidR="00BE079D" w:rsidRPr="00736191">
        <w:rPr>
          <w:b/>
          <w:color w:val="0D0D0D" w:themeColor="text1" w:themeTint="F2"/>
        </w:rPr>
        <w:t>Items</w:t>
      </w:r>
      <w:r w:rsidR="00BE079D" w:rsidRPr="006A304B">
        <w:rPr>
          <w:color w:val="0D0D0D" w:themeColor="text1" w:themeTint="F2"/>
        </w:rPr>
        <w:t xml:space="preserve">: </w:t>
      </w:r>
      <w:r w:rsidR="00736191">
        <w:rPr>
          <w:color w:val="0D0D0D" w:themeColor="text1" w:themeTint="F2"/>
        </w:rPr>
        <w:t>(</w:t>
      </w:r>
      <w:r w:rsidR="00BE079D" w:rsidRPr="006A304B">
        <w:rPr>
          <w:color w:val="0D0D0D" w:themeColor="text1" w:themeTint="F2"/>
        </w:rPr>
        <w:t xml:space="preserve"> defaulted to All items</w:t>
      </w:r>
      <w:r w:rsidR="00736191">
        <w:rPr>
          <w:color w:val="0D0D0D" w:themeColor="text1" w:themeTint="F2"/>
        </w:rPr>
        <w:t>)</w:t>
      </w:r>
      <w:r w:rsidR="00BE079D" w:rsidRPr="006A304B">
        <w:rPr>
          <w:color w:val="0D0D0D" w:themeColor="text1" w:themeTint="F2"/>
        </w:rPr>
        <w:t xml:space="preserve"> or the user can use the drop-down menu to select a specific item.  Beside the Items field/box is </w:t>
      </w:r>
      <w:r w:rsidR="00BE079D" w:rsidRPr="00736191">
        <w:rPr>
          <w:b/>
          <w:color w:val="0D0D0D" w:themeColor="text1" w:themeTint="F2"/>
        </w:rPr>
        <w:t>Description</w:t>
      </w:r>
      <w:r w:rsidR="00BE079D" w:rsidRPr="006A304B">
        <w:rPr>
          <w:color w:val="0D0D0D" w:themeColor="text1" w:themeTint="F2"/>
        </w:rPr>
        <w:t xml:space="preserve"> field/box.  The user will select the description from the drop-down menu</w:t>
      </w:r>
    </w:p>
    <w:p w:rsidR="006275F9" w:rsidRPr="006A304B" w:rsidRDefault="00BE079D" w:rsidP="00454C8A">
      <w:pPr>
        <w:pStyle w:val="StyleListParagraph10ptBoldText1Justified"/>
        <w:numPr>
          <w:ilvl w:val="0"/>
          <w:numId w:val="23"/>
        </w:numPr>
        <w:ind w:left="1800" w:right="0"/>
        <w:rPr>
          <w:color w:val="0D0D0D" w:themeColor="text1" w:themeTint="F2"/>
        </w:rPr>
      </w:pPr>
      <w:r w:rsidRPr="006A304B">
        <w:rPr>
          <w:color w:val="0D0D0D" w:themeColor="text1" w:themeTint="F2"/>
        </w:rPr>
        <w:t xml:space="preserve">Select the </w:t>
      </w:r>
      <w:r w:rsidRPr="00736191">
        <w:rPr>
          <w:b/>
          <w:color w:val="0D0D0D" w:themeColor="text1" w:themeTint="F2"/>
        </w:rPr>
        <w:t>Search</w:t>
      </w:r>
      <w:r w:rsidRPr="006A304B">
        <w:rPr>
          <w:color w:val="0D0D0D" w:themeColor="text1" w:themeTint="F2"/>
        </w:rPr>
        <w:t xml:space="preserve"> button to display the </w:t>
      </w:r>
      <w:r w:rsidR="006D190D" w:rsidRPr="00736191">
        <w:rPr>
          <w:b/>
          <w:color w:val="0D0D0D" w:themeColor="text1" w:themeTint="F2"/>
        </w:rPr>
        <w:t>Email Recipient</w:t>
      </w:r>
      <w:r w:rsidR="006D190D" w:rsidRPr="006A304B">
        <w:rPr>
          <w:color w:val="0D0D0D" w:themeColor="text1" w:themeTint="F2"/>
        </w:rPr>
        <w:t xml:space="preserve"> list.  This list will display the name(s) of recipients.  </w:t>
      </w:r>
      <w:r w:rsidR="00C05251" w:rsidRPr="006A304B">
        <w:rPr>
          <w:color w:val="0D0D0D" w:themeColor="text1" w:themeTint="F2"/>
        </w:rPr>
        <w:t xml:space="preserve"> The list is defaulted to having a check box next to each </w:t>
      </w:r>
      <w:r w:rsidR="00B62A65" w:rsidRPr="006A304B">
        <w:rPr>
          <w:color w:val="0D0D0D" w:themeColor="text1" w:themeTint="F2"/>
        </w:rPr>
        <w:t>name in</w:t>
      </w:r>
      <w:r w:rsidR="00C05251" w:rsidRPr="006A304B">
        <w:rPr>
          <w:color w:val="0D0D0D" w:themeColor="text1" w:themeTint="F2"/>
        </w:rPr>
        <w:t xml:space="preserve"> the list.  If the user would like to select one or more </w:t>
      </w:r>
      <w:r w:rsidR="006D190D" w:rsidRPr="006A304B">
        <w:rPr>
          <w:color w:val="0D0D0D" w:themeColor="text1" w:themeTint="F2"/>
        </w:rPr>
        <w:t>recip</w:t>
      </w:r>
      <w:r w:rsidR="00C05251" w:rsidRPr="006A304B">
        <w:rPr>
          <w:color w:val="0D0D0D" w:themeColor="text1" w:themeTint="F2"/>
        </w:rPr>
        <w:t xml:space="preserve">ient, select the “Uncheck All” to clear the check marks.  Then enter a check mark next to the appropriate recipients </w:t>
      </w:r>
    </w:p>
    <w:p w:rsidR="00E465C9" w:rsidRDefault="006275F9" w:rsidP="00E465C9">
      <w:pPr>
        <w:pStyle w:val="StyleListParagraph10ptBoldText1Justified"/>
        <w:numPr>
          <w:ilvl w:val="0"/>
          <w:numId w:val="23"/>
        </w:numPr>
        <w:ind w:left="1800" w:right="0"/>
        <w:rPr>
          <w:color w:val="0D0D0D" w:themeColor="text1" w:themeTint="F2"/>
        </w:rPr>
      </w:pPr>
      <w:r w:rsidRPr="00086DA6">
        <w:rPr>
          <w:color w:val="0D0D0D" w:themeColor="text1" w:themeTint="F2"/>
        </w:rPr>
        <w:t xml:space="preserve"> The user can select </w:t>
      </w:r>
      <w:r w:rsidRPr="00086DA6">
        <w:rPr>
          <w:b/>
          <w:color w:val="0D0D0D" w:themeColor="text1" w:themeTint="F2"/>
        </w:rPr>
        <w:t>Deliver this Message</w:t>
      </w:r>
      <w:r w:rsidRPr="00086DA6">
        <w:rPr>
          <w:color w:val="0D0D0D" w:themeColor="text1" w:themeTint="F2"/>
        </w:rPr>
        <w:t xml:space="preserve"> button to deliver the message.  Selecting the </w:t>
      </w:r>
      <w:r w:rsidRPr="00086DA6">
        <w:rPr>
          <w:b/>
          <w:color w:val="0D0D0D" w:themeColor="text1" w:themeTint="F2"/>
        </w:rPr>
        <w:t>Return</w:t>
      </w:r>
      <w:r w:rsidRPr="00086DA6">
        <w:rPr>
          <w:color w:val="0D0D0D" w:themeColor="text1" w:themeTint="F2"/>
        </w:rPr>
        <w:t xml:space="preserve"> button will display a pop-up message </w:t>
      </w:r>
      <w:r w:rsidR="00C05251" w:rsidRPr="00086DA6">
        <w:rPr>
          <w:i/>
          <w:color w:val="0D0D0D" w:themeColor="text1" w:themeTint="F2"/>
        </w:rPr>
        <w:t>“Are you sure you would like to cancel? Any changes made will be lost”</w:t>
      </w:r>
      <w:r w:rsidRPr="00086DA6">
        <w:rPr>
          <w:i/>
          <w:color w:val="0D0D0D" w:themeColor="text1" w:themeTint="F2"/>
        </w:rPr>
        <w:t>.</w:t>
      </w:r>
      <w:r w:rsidRPr="00086DA6">
        <w:rPr>
          <w:color w:val="0D0D0D" w:themeColor="text1" w:themeTint="F2"/>
        </w:rPr>
        <w:t xml:space="preserve">  </w:t>
      </w:r>
      <w:r w:rsidR="00C05251" w:rsidRPr="00086DA6">
        <w:rPr>
          <w:color w:val="0D0D0D" w:themeColor="text1" w:themeTint="F2"/>
        </w:rPr>
        <w:t xml:space="preserve"> </w:t>
      </w:r>
      <w:r w:rsidRPr="00086DA6">
        <w:rPr>
          <w:color w:val="0D0D0D" w:themeColor="text1" w:themeTint="F2"/>
        </w:rPr>
        <w:t xml:space="preserve"> Selecting </w:t>
      </w:r>
      <w:r w:rsidR="00B62A65" w:rsidRPr="00086DA6">
        <w:rPr>
          <w:color w:val="0D0D0D" w:themeColor="text1" w:themeTint="F2"/>
        </w:rPr>
        <w:t>Ok on</w:t>
      </w:r>
      <w:r w:rsidRPr="00086DA6">
        <w:rPr>
          <w:color w:val="0D0D0D" w:themeColor="text1" w:themeTint="F2"/>
        </w:rPr>
        <w:t xml:space="preserve"> the pop-up message will return the user to the </w:t>
      </w:r>
      <w:r w:rsidR="00C05251" w:rsidRPr="00086DA6">
        <w:rPr>
          <w:color w:val="0D0D0D" w:themeColor="text1" w:themeTint="F2"/>
        </w:rPr>
        <w:t>Core Associate p</w:t>
      </w:r>
      <w:r w:rsidRPr="00086DA6">
        <w:rPr>
          <w:color w:val="0D0D0D" w:themeColor="text1" w:themeTint="F2"/>
        </w:rPr>
        <w:t xml:space="preserve">ortal screen. </w:t>
      </w:r>
    </w:p>
    <w:p w:rsidR="008A6A10" w:rsidRDefault="008A6A10" w:rsidP="008A6A10">
      <w:pPr>
        <w:pStyle w:val="StyleListParagraph10ptBoldText1Justified"/>
        <w:ind w:right="0"/>
        <w:rPr>
          <w:color w:val="0D0D0D" w:themeColor="text1" w:themeTint="F2"/>
        </w:rPr>
      </w:pPr>
    </w:p>
    <w:p w:rsidR="008A6A10" w:rsidRPr="00086DA6" w:rsidRDefault="008A6A10" w:rsidP="008A6A10">
      <w:pPr>
        <w:pStyle w:val="StyleListParagraph10ptBoldText1Justified"/>
        <w:ind w:right="0"/>
        <w:rPr>
          <w:color w:val="0D0D0D" w:themeColor="text1" w:themeTint="F2"/>
        </w:rPr>
      </w:pPr>
    </w:p>
    <w:p w:rsidR="00FF47E9" w:rsidRPr="006A304B" w:rsidRDefault="00FF47E9" w:rsidP="005B1B32">
      <w:pPr>
        <w:pStyle w:val="Hdg4Deb"/>
      </w:pPr>
      <w:r w:rsidRPr="006A304B">
        <w:t>Receipt Message</w:t>
      </w:r>
    </w:p>
    <w:p w:rsidR="0013372B" w:rsidRPr="00F92240" w:rsidRDefault="00533C60" w:rsidP="00F92240">
      <w:pPr>
        <w:ind w:left="1440" w:right="0"/>
      </w:pPr>
      <w:r w:rsidRPr="00F92240">
        <w:t xml:space="preserve">This screen allows the core </w:t>
      </w:r>
      <w:r w:rsidR="00B62A65" w:rsidRPr="00F92240">
        <w:t>manager (</w:t>
      </w:r>
      <w:r w:rsidRPr="00F92240">
        <w:t>or associate</w:t>
      </w:r>
      <w:r w:rsidR="00B62A65" w:rsidRPr="00F92240">
        <w:t>) to</w:t>
      </w:r>
      <w:r w:rsidRPr="00F92240">
        <w:t xml:space="preserve"> enter a core specific message that will appear on the receipts that are generated from Order Entry.  There may be previously created messages to select from; or the user can create a new message.   Each message can be set to active or inactive and can either display for </w:t>
      </w:r>
      <w:r w:rsidR="00E30851" w:rsidRPr="00F92240">
        <w:t>duration</w:t>
      </w:r>
      <w:r w:rsidRPr="00F92240">
        <w:t xml:space="preserve"> or indefinitely. </w:t>
      </w:r>
    </w:p>
    <w:p w:rsidR="00533C60" w:rsidRPr="009041D3" w:rsidRDefault="00533C60" w:rsidP="007C3DC6">
      <w:pPr>
        <w:pStyle w:val="Hdg4paranobullet"/>
        <w:numPr>
          <w:ilvl w:val="0"/>
          <w:numId w:val="318"/>
        </w:numPr>
        <w:rPr>
          <w:b w:val="0"/>
        </w:rPr>
      </w:pPr>
      <w:r>
        <w:t xml:space="preserve">The </w:t>
      </w:r>
      <w:r w:rsidRPr="0013372B">
        <w:t xml:space="preserve">Message </w:t>
      </w:r>
      <w:r w:rsidR="00B62A65" w:rsidRPr="0013372B">
        <w:t xml:space="preserve">Center: </w:t>
      </w:r>
      <w:r w:rsidR="00B62A65" w:rsidRPr="009041D3">
        <w:rPr>
          <w:b w:val="0"/>
        </w:rPr>
        <w:t>Receipt</w:t>
      </w:r>
      <w:r w:rsidRPr="009041D3">
        <w:rPr>
          <w:b w:val="0"/>
        </w:rPr>
        <w:t xml:space="preserve"> Messages Index screen will display when this option is selected.  The List of messages are displayed showing the </w:t>
      </w:r>
      <w:r w:rsidR="0013372B" w:rsidRPr="009041D3">
        <w:rPr>
          <w:b w:val="0"/>
        </w:rPr>
        <w:t>S</w:t>
      </w:r>
      <w:r w:rsidRPr="009041D3">
        <w:rPr>
          <w:b w:val="0"/>
        </w:rPr>
        <w:t xml:space="preserve">tatus, </w:t>
      </w:r>
      <w:r w:rsidR="0013372B" w:rsidRPr="009041D3">
        <w:rPr>
          <w:b w:val="0"/>
        </w:rPr>
        <w:t>Period</w:t>
      </w:r>
      <w:r w:rsidRPr="009041D3">
        <w:rPr>
          <w:b w:val="0"/>
        </w:rPr>
        <w:t xml:space="preserve">, </w:t>
      </w:r>
      <w:r w:rsidR="0013372B" w:rsidRPr="009041D3">
        <w:rPr>
          <w:b w:val="0"/>
        </w:rPr>
        <w:t>M</w:t>
      </w:r>
      <w:r w:rsidRPr="009041D3">
        <w:rPr>
          <w:b w:val="0"/>
        </w:rPr>
        <w:t xml:space="preserve">essage, Core, and the user can select the Edit Message button or the New Message Button to Create a new message.  </w:t>
      </w:r>
    </w:p>
    <w:p w:rsidR="00533C60" w:rsidRDefault="00533C60" w:rsidP="007C3DC6">
      <w:pPr>
        <w:pStyle w:val="Hdg3paragraphdeb"/>
        <w:numPr>
          <w:ilvl w:val="0"/>
          <w:numId w:val="318"/>
        </w:numPr>
        <w:ind w:right="0"/>
      </w:pPr>
      <w:r>
        <w:t xml:space="preserve">Selecting the New Message button will display the </w:t>
      </w:r>
      <w:r w:rsidRPr="0013372B">
        <w:rPr>
          <w:b/>
        </w:rPr>
        <w:t>Message Center: Receipt Message</w:t>
      </w:r>
      <w:r>
        <w:t xml:space="preserve"> screen.  In the </w:t>
      </w:r>
      <w:r w:rsidRPr="0013372B">
        <w:rPr>
          <w:b/>
        </w:rPr>
        <w:t>Message Content</w:t>
      </w:r>
      <w:r>
        <w:t xml:space="preserve"> field/box the user will enter the message body.  The </w:t>
      </w:r>
      <w:r w:rsidRPr="0013372B">
        <w:rPr>
          <w:b/>
        </w:rPr>
        <w:t>Status</w:t>
      </w:r>
      <w:r>
        <w:t xml:space="preserve"> button is defaulted to Active.  If the user would like to set it to Inactive use the drop-down menus to select from the list.  Enter the </w:t>
      </w:r>
      <w:r w:rsidRPr="0013372B">
        <w:rPr>
          <w:b/>
        </w:rPr>
        <w:t>Start</w:t>
      </w:r>
      <w:r>
        <w:t xml:space="preserve"> and </w:t>
      </w:r>
      <w:r w:rsidRPr="0013372B">
        <w:rPr>
          <w:b/>
        </w:rPr>
        <w:t>End</w:t>
      </w:r>
      <w:r>
        <w:t xml:space="preserve"> Dates in the appropriate field/box. Select the </w:t>
      </w:r>
      <w:r w:rsidRPr="0013372B">
        <w:rPr>
          <w:b/>
        </w:rPr>
        <w:t>Add</w:t>
      </w:r>
      <w:r>
        <w:t xml:space="preserve"> button to add the message.  Select the </w:t>
      </w:r>
      <w:r w:rsidRPr="0013372B">
        <w:rPr>
          <w:b/>
        </w:rPr>
        <w:t>Return</w:t>
      </w:r>
      <w:r>
        <w:t xml:space="preserve"> button </w:t>
      </w:r>
      <w:r w:rsidR="00B62A65">
        <w:t>to display</w:t>
      </w:r>
      <w:r>
        <w:t xml:space="preserve"> the portal screen without saving the message information. </w:t>
      </w:r>
    </w:p>
    <w:p w:rsidR="00C86D8D" w:rsidRPr="009041D3" w:rsidRDefault="0013372B" w:rsidP="001A3A6D">
      <w:pPr>
        <w:pStyle w:val="Hdg4paranobullet"/>
        <w:rPr>
          <w:b w:val="0"/>
        </w:rPr>
      </w:pPr>
      <w:r w:rsidRPr="0013372B">
        <w:t>*</w:t>
      </w:r>
      <w:r w:rsidR="009B1B61">
        <w:t>**</w:t>
      </w:r>
      <w:r w:rsidRPr="0013372B">
        <w:t>NOTE:</w:t>
      </w:r>
      <w:r>
        <w:t xml:space="preserve">  </w:t>
      </w:r>
      <w:r w:rsidRPr="009041D3">
        <w:rPr>
          <w:b w:val="0"/>
        </w:rPr>
        <w:t xml:space="preserve">If the End Date has passed, the Status column will show the message as Expired on the Message Center: Receipt Messages Index screen.  The </w:t>
      </w:r>
      <w:r w:rsidR="00B62A65" w:rsidRPr="009041D3">
        <w:rPr>
          <w:b w:val="0"/>
        </w:rPr>
        <w:t>user can</w:t>
      </w:r>
      <w:r w:rsidRPr="009041D3">
        <w:rPr>
          <w:b w:val="0"/>
        </w:rPr>
        <w:t xml:space="preserve"> select the Edit Message button to make changes to the body and to the start and end dates. The user must remember to change the Status to </w:t>
      </w:r>
      <w:r w:rsidR="00B62A65" w:rsidRPr="009041D3">
        <w:rPr>
          <w:b w:val="0"/>
        </w:rPr>
        <w:t>Active so</w:t>
      </w:r>
      <w:r w:rsidRPr="009041D3">
        <w:rPr>
          <w:b w:val="0"/>
        </w:rPr>
        <w:t xml:space="preserve"> the Receipt Messages Index screen will display the message as active.</w:t>
      </w:r>
    </w:p>
    <w:p w:rsidR="00AD1E0B" w:rsidRPr="00233CC4" w:rsidRDefault="002B1DF4" w:rsidP="004F5EBD">
      <w:pPr>
        <w:pStyle w:val="Hdg3Deb"/>
      </w:pPr>
      <w:hyperlink w:anchor="SCMProjectmaint" w:history="1">
        <w:bookmarkStart w:id="4098" w:name="_Toc410910382"/>
        <w:r w:rsidR="00AD1E0B" w:rsidRPr="000510D0">
          <w:rPr>
            <w:rStyle w:val="Hyperlink"/>
            <w:rFonts w:cstheme="minorHAnsi"/>
          </w:rPr>
          <w:t>Project</w:t>
        </w:r>
        <w:bookmarkEnd w:id="4098"/>
      </w:hyperlink>
      <w:r w:rsidR="00AD1E0B" w:rsidRPr="00233CC4">
        <w:t xml:space="preserve">  </w:t>
      </w:r>
    </w:p>
    <w:p w:rsidR="00AD1E0B" w:rsidRPr="00EF1CAD" w:rsidRDefault="00AD1E0B" w:rsidP="00AD1E0B">
      <w:pPr>
        <w:pStyle w:val="Hdg3paragraphdeb"/>
        <w:ind w:right="0"/>
        <w:rPr>
          <w:b/>
        </w:rPr>
      </w:pPr>
      <w:r>
        <w:t xml:space="preserve">This option allows the core to set up projects using </w:t>
      </w:r>
      <w:r w:rsidRPr="00EF1CAD">
        <w:rPr>
          <w:b/>
        </w:rPr>
        <w:t>Project Maintenance</w:t>
      </w:r>
      <w:r>
        <w:t xml:space="preserve">.  A </w:t>
      </w:r>
      <w:r w:rsidRPr="008534FA">
        <w:t>Project ID</w:t>
      </w:r>
      <w:r>
        <w:t xml:space="preserve"> is a number that the </w:t>
      </w:r>
      <w:r w:rsidR="007D02F7">
        <w:t>CM</w:t>
      </w:r>
      <w:r>
        <w:t xml:space="preserve"> can assign in Order Entry and is a way of linking multiple orders together for reporting purposes.  Orders can be linked across multiple PIs and/or multiple </w:t>
      </w:r>
      <w:r w:rsidR="00544CF9">
        <w:t xml:space="preserve">Billing </w:t>
      </w:r>
      <w:r w:rsidR="00916CEE">
        <w:t>Number</w:t>
      </w:r>
      <w:r>
        <w:t xml:space="preserve">s.  A </w:t>
      </w:r>
      <w:r w:rsidRPr="00EF1CAD">
        <w:rPr>
          <w:b/>
        </w:rPr>
        <w:t xml:space="preserve">Usage by Project Report </w:t>
      </w:r>
      <w:r>
        <w:t xml:space="preserve">is available under the </w:t>
      </w:r>
      <w:r w:rsidRPr="008534FA">
        <w:t>Reports Menu</w:t>
      </w:r>
      <w:r>
        <w:t xml:space="preserve"> and a </w:t>
      </w:r>
      <w:r w:rsidRPr="008534FA">
        <w:t>Project ID</w:t>
      </w:r>
      <w:r>
        <w:t xml:space="preserve"> field is available in </w:t>
      </w:r>
      <w:r w:rsidRPr="00EF1CAD">
        <w:rPr>
          <w:b/>
        </w:rPr>
        <w:t>Query</w:t>
      </w:r>
      <w:r>
        <w:rPr>
          <w:b/>
        </w:rPr>
        <w:t xml:space="preserve">. </w:t>
      </w:r>
      <w:r w:rsidRPr="00020413">
        <w:t xml:space="preserve">Please refer to </w:t>
      </w:r>
      <w:hyperlink w:anchor="AppendixC" w:history="1">
        <w:r w:rsidRPr="00020413">
          <w:rPr>
            <w:rStyle w:val="Hyperlink"/>
            <w:rFonts w:ascii="Calibri" w:hAnsi="Calibri"/>
            <w:b/>
          </w:rPr>
          <w:t>Appendix C</w:t>
        </w:r>
      </w:hyperlink>
      <w:r w:rsidRPr="00020413">
        <w:t xml:space="preserve"> for an example.</w:t>
      </w:r>
    </w:p>
    <w:p w:rsidR="00AD1E0B" w:rsidRDefault="00AD1E0B" w:rsidP="007C3DC6">
      <w:pPr>
        <w:pStyle w:val="StyleListParagraphBoldJustified"/>
        <w:numPr>
          <w:ilvl w:val="0"/>
          <w:numId w:val="106"/>
        </w:numPr>
        <w:ind w:left="1440" w:right="0"/>
        <w:rPr>
          <w:rFonts w:cstheme="minorHAnsi"/>
        </w:rPr>
      </w:pPr>
      <w:r>
        <w:rPr>
          <w:rFonts w:cstheme="minorHAnsi"/>
        </w:rPr>
        <w:t xml:space="preserve">This function allows the user to look up projects by ID or Project Name.  The user should select the </w:t>
      </w:r>
      <w:r w:rsidR="00B62A65">
        <w:rPr>
          <w:rFonts w:cstheme="minorHAnsi"/>
        </w:rPr>
        <w:t>Project ID from</w:t>
      </w:r>
      <w:r>
        <w:rPr>
          <w:rFonts w:cstheme="minorHAnsi"/>
        </w:rPr>
        <w:t xml:space="preserve"> the list provided on Project Maintenance menus screen. </w:t>
      </w:r>
    </w:p>
    <w:p w:rsidR="00AD1E0B" w:rsidRPr="008D7693" w:rsidRDefault="00AD1E0B" w:rsidP="007C3DC6">
      <w:pPr>
        <w:pStyle w:val="StyleListParagraphBoldJustified"/>
        <w:numPr>
          <w:ilvl w:val="0"/>
          <w:numId w:val="106"/>
        </w:numPr>
        <w:ind w:left="1440" w:right="0"/>
        <w:rPr>
          <w:rFonts w:cstheme="minorHAnsi"/>
        </w:rPr>
      </w:pPr>
      <w:r>
        <w:rPr>
          <w:rFonts w:cstheme="minorHAnsi"/>
        </w:rPr>
        <w:t>The user</w:t>
      </w:r>
      <w:r w:rsidRPr="00A15AEF">
        <w:rPr>
          <w:rFonts w:cstheme="minorHAnsi"/>
        </w:rPr>
        <w:t xml:space="preserve"> can then update the information on </w:t>
      </w:r>
      <w:r w:rsidR="00B62A65" w:rsidRPr="00A15AEF">
        <w:rPr>
          <w:rFonts w:cstheme="minorHAnsi"/>
        </w:rPr>
        <w:t>the screen</w:t>
      </w:r>
      <w:r w:rsidRPr="00A15AEF">
        <w:rPr>
          <w:rFonts w:cstheme="minorHAnsi"/>
        </w:rPr>
        <w:t xml:space="preserve"> or user can print labels from </w:t>
      </w:r>
      <w:r w:rsidRPr="008D7693">
        <w:rPr>
          <w:rFonts w:cstheme="minorHAnsi"/>
        </w:rPr>
        <w:t xml:space="preserve">this screen.  </w:t>
      </w:r>
    </w:p>
    <w:p w:rsidR="00AD1E0B" w:rsidRPr="008D7693" w:rsidRDefault="00AD1E0B" w:rsidP="007C3DC6">
      <w:pPr>
        <w:pStyle w:val="StyleListParagraphBoldJustified"/>
        <w:numPr>
          <w:ilvl w:val="0"/>
          <w:numId w:val="106"/>
        </w:numPr>
        <w:ind w:left="1440" w:right="0"/>
        <w:rPr>
          <w:rFonts w:cstheme="minorHAnsi"/>
        </w:rPr>
      </w:pPr>
      <w:r w:rsidRPr="008D7693">
        <w:rPr>
          <w:rFonts w:cstheme="minorHAnsi"/>
        </w:rPr>
        <w:t xml:space="preserve">The user also has the option to “Create Encumbrance” for a project.  When encumbered, a project can encumber a portion or all of the available encumbrance </w:t>
      </w:r>
      <w:r w:rsidR="001D7A68" w:rsidRPr="008D7693">
        <w:rPr>
          <w:rFonts w:cstheme="minorHAnsi"/>
        </w:rPr>
        <w:t>balance</w:t>
      </w:r>
      <w:r w:rsidRPr="008D7693">
        <w:rPr>
          <w:rFonts w:cstheme="minorHAnsi"/>
        </w:rPr>
        <w:t>.  The project balance will be displayed on the Project Maintenance Menu.  For mo</w:t>
      </w:r>
      <w:r>
        <w:rPr>
          <w:rFonts w:cstheme="minorHAnsi"/>
        </w:rPr>
        <w:t xml:space="preserve">re information, go to </w:t>
      </w:r>
      <w:hyperlink w:anchor="AppendixF" w:history="1">
        <w:r w:rsidRPr="00C25BF5">
          <w:rPr>
            <w:rStyle w:val="Hyperlink"/>
            <w:rFonts w:cstheme="minorHAnsi"/>
            <w:b/>
          </w:rPr>
          <w:t>Appendix F</w:t>
        </w:r>
      </w:hyperlink>
    </w:p>
    <w:p w:rsidR="00AD1E0B" w:rsidRPr="000F359F" w:rsidRDefault="00AD1E0B" w:rsidP="004F5EBD">
      <w:pPr>
        <w:pStyle w:val="Hdg3Deb"/>
      </w:pPr>
      <w:r w:rsidRPr="00A15AEF">
        <w:t xml:space="preserve"> </w:t>
      </w:r>
      <w:hyperlink w:anchor="SCMRecurringOrderTemplatemaintmaint" w:history="1">
        <w:bookmarkStart w:id="4099" w:name="_Toc410910383"/>
        <w:r w:rsidRPr="004B294E">
          <w:rPr>
            <w:rStyle w:val="Hyperlink"/>
            <w:rFonts w:cstheme="minorHAnsi"/>
          </w:rPr>
          <w:t>Recurring Order Template</w:t>
        </w:r>
        <w:bookmarkEnd w:id="4099"/>
        <w:r w:rsidRPr="004B294E">
          <w:rPr>
            <w:rStyle w:val="Hyperlink"/>
            <w:rFonts w:cstheme="minorHAnsi"/>
          </w:rPr>
          <w:t xml:space="preserve"> </w:t>
        </w:r>
        <w:r w:rsidR="005C7A5B" w:rsidRPr="004B294E">
          <w:rPr>
            <w:rStyle w:val="Hyperlink"/>
            <w:rFonts w:cstheme="minorHAnsi"/>
          </w:rPr>
          <w:t xml:space="preserve"> </w:t>
        </w:r>
      </w:hyperlink>
      <w:r w:rsidR="001904B0">
        <w:t xml:space="preserve"> </w:t>
      </w:r>
    </w:p>
    <w:p w:rsidR="00AD1E0B" w:rsidRPr="006C07A0" w:rsidRDefault="00AD1E0B" w:rsidP="00AD1E0B">
      <w:pPr>
        <w:pStyle w:val="Hdg3paragraphdeb"/>
        <w:ind w:right="0"/>
      </w:pPr>
      <w:r w:rsidRPr="006C07A0">
        <w:t xml:space="preserve">Once this option is chosen the </w:t>
      </w:r>
      <w:r w:rsidRPr="00EF1CAD">
        <w:rPr>
          <w:b/>
        </w:rPr>
        <w:t>Recurring Order</w:t>
      </w:r>
      <w:r w:rsidRPr="006C07A0">
        <w:t xml:space="preserve"> </w:t>
      </w:r>
      <w:r>
        <w:t>s</w:t>
      </w:r>
      <w:r w:rsidRPr="006C07A0">
        <w:t xml:space="preserve">creen </w:t>
      </w:r>
      <w:r>
        <w:t>is displayed</w:t>
      </w:r>
      <w:r w:rsidRPr="006C07A0">
        <w:t xml:space="preserve">.  </w:t>
      </w:r>
    </w:p>
    <w:p w:rsidR="00AD1E0B" w:rsidRDefault="00AD1E0B" w:rsidP="007C3DC6">
      <w:pPr>
        <w:pStyle w:val="ListParagraph"/>
        <w:numPr>
          <w:ilvl w:val="0"/>
          <w:numId w:val="90"/>
        </w:numPr>
        <w:ind w:left="1440" w:right="0"/>
      </w:pPr>
      <w:r>
        <w:t xml:space="preserve">The user will need to enter either the </w:t>
      </w:r>
      <w:r w:rsidRPr="009F5294">
        <w:t xml:space="preserve">Last Name or the </w:t>
      </w:r>
      <w:r w:rsidR="00544CF9">
        <w:t xml:space="preserve">Billing </w:t>
      </w:r>
      <w:r w:rsidR="00916CEE">
        <w:t>Number</w:t>
      </w:r>
      <w:r>
        <w:t xml:space="preserve"> and select </w:t>
      </w:r>
      <w:r w:rsidRPr="009F5294">
        <w:rPr>
          <w:b/>
        </w:rPr>
        <w:t>Search</w:t>
      </w:r>
      <w:r>
        <w:t xml:space="preserve">.   The </w:t>
      </w:r>
      <w:r w:rsidRPr="00EF1CAD">
        <w:rPr>
          <w:b/>
        </w:rPr>
        <w:t>Template Maintenance</w:t>
      </w:r>
      <w:r w:rsidRPr="00340EA4">
        <w:t xml:space="preserve"> window will open with a list </w:t>
      </w:r>
      <w:r>
        <w:t xml:space="preserve">of the </w:t>
      </w:r>
      <w:r w:rsidR="00544CF9">
        <w:t xml:space="preserve">Billing </w:t>
      </w:r>
      <w:r w:rsidR="00916CEE">
        <w:t>Number</w:t>
      </w:r>
      <w:r>
        <w:t>s available.</w:t>
      </w:r>
      <w:r w:rsidRPr="00340EA4">
        <w:t xml:space="preserve">  </w:t>
      </w:r>
    </w:p>
    <w:p w:rsidR="00AD1E0B" w:rsidRDefault="00AD1E0B" w:rsidP="007C3DC6">
      <w:pPr>
        <w:pStyle w:val="ListParagraph"/>
        <w:numPr>
          <w:ilvl w:val="0"/>
          <w:numId w:val="51"/>
        </w:numPr>
        <w:ind w:right="0"/>
        <w:rPr>
          <w:rFonts w:eastAsiaTheme="majorEastAsia" w:cstheme="minorHAnsi"/>
          <w:bCs/>
        </w:rPr>
      </w:pPr>
      <w:r>
        <w:rPr>
          <w:rFonts w:eastAsiaTheme="majorEastAsia" w:cstheme="minorHAnsi"/>
          <w:bCs/>
        </w:rPr>
        <w:t>The u</w:t>
      </w:r>
      <w:r w:rsidRPr="001F71BB">
        <w:rPr>
          <w:rFonts w:eastAsiaTheme="majorEastAsia" w:cstheme="minorHAnsi"/>
          <w:bCs/>
        </w:rPr>
        <w:t>ser</w:t>
      </w:r>
      <w:r w:rsidRPr="00E54114">
        <w:rPr>
          <w:rFonts w:eastAsiaTheme="majorEastAsia" w:cstheme="minorHAnsi"/>
          <w:bCs/>
        </w:rPr>
        <w:t xml:space="preserve"> must </w:t>
      </w:r>
      <w:r>
        <w:rPr>
          <w:rFonts w:eastAsiaTheme="majorEastAsia" w:cstheme="minorHAnsi"/>
          <w:bCs/>
        </w:rPr>
        <w:t xml:space="preserve">select </w:t>
      </w:r>
      <w:r w:rsidRPr="00E54114">
        <w:rPr>
          <w:rFonts w:eastAsiaTheme="majorEastAsia" w:cstheme="minorHAnsi"/>
          <w:bCs/>
        </w:rPr>
        <w:t xml:space="preserve">the appropriate number which will open the </w:t>
      </w:r>
      <w:r w:rsidRPr="00FE12FB">
        <w:rPr>
          <w:rFonts w:eastAsiaTheme="majorEastAsia" w:cstheme="minorHAnsi"/>
          <w:b/>
          <w:bCs/>
        </w:rPr>
        <w:t xml:space="preserve">Recurring Order Template Maintenance </w:t>
      </w:r>
      <w:r w:rsidRPr="00736191">
        <w:rPr>
          <w:rFonts w:eastAsiaTheme="majorEastAsia" w:cstheme="minorHAnsi"/>
          <w:bCs/>
        </w:rPr>
        <w:t>screen</w:t>
      </w:r>
      <w:r w:rsidRPr="00FE12FB">
        <w:rPr>
          <w:rFonts w:eastAsiaTheme="majorEastAsia" w:cstheme="minorHAnsi"/>
          <w:b/>
          <w:bCs/>
        </w:rPr>
        <w:t>.</w:t>
      </w:r>
      <w:r>
        <w:rPr>
          <w:rFonts w:eastAsiaTheme="majorEastAsia" w:cstheme="minorHAnsi"/>
          <w:bCs/>
        </w:rPr>
        <w:t xml:space="preserve">  </w:t>
      </w:r>
      <w:r w:rsidRPr="00E54114">
        <w:rPr>
          <w:rFonts w:eastAsiaTheme="majorEastAsia" w:cstheme="minorHAnsi"/>
          <w:bCs/>
        </w:rPr>
        <w:t xml:space="preserve">SCA will need to enter the </w:t>
      </w:r>
      <w:r w:rsidRPr="009F5294">
        <w:rPr>
          <w:rFonts w:eastAsiaTheme="majorEastAsia" w:cstheme="minorHAnsi"/>
          <w:bCs/>
        </w:rPr>
        <w:t>Category, Description, Quantity, and Price</w:t>
      </w:r>
      <w:r>
        <w:rPr>
          <w:rFonts w:eastAsiaTheme="majorEastAsia" w:cstheme="minorHAnsi"/>
          <w:bCs/>
        </w:rPr>
        <w:t>.</w:t>
      </w:r>
      <w:r w:rsidRPr="00E54114">
        <w:rPr>
          <w:rFonts w:eastAsiaTheme="majorEastAsia" w:cstheme="minorHAnsi"/>
          <w:bCs/>
        </w:rPr>
        <w:t xml:space="preserve"> </w:t>
      </w:r>
    </w:p>
    <w:p w:rsidR="00AD1E0B" w:rsidRDefault="00AD1E0B" w:rsidP="007C3DC6">
      <w:pPr>
        <w:pStyle w:val="ListParagraph"/>
        <w:numPr>
          <w:ilvl w:val="0"/>
          <w:numId w:val="51"/>
        </w:numPr>
        <w:ind w:right="0"/>
        <w:rPr>
          <w:rFonts w:eastAsiaTheme="majorEastAsia" w:cstheme="minorHAnsi"/>
          <w:bCs/>
        </w:rPr>
      </w:pPr>
      <w:r w:rsidRPr="00E54114">
        <w:rPr>
          <w:rFonts w:eastAsiaTheme="majorEastAsia" w:cstheme="minorHAnsi"/>
          <w:bCs/>
        </w:rPr>
        <w:t xml:space="preserve">There is a green icon button </w:t>
      </w:r>
      <w:r>
        <w:rPr>
          <w:rFonts w:ascii="Arial" w:hAnsi="Arial" w:cs="Arial"/>
          <w:noProof/>
          <w:color w:val="9E9369"/>
          <w:szCs w:val="20"/>
          <w:vertAlign w:val="superscript"/>
          <w:lang w:bidi="ar-SA"/>
        </w:rPr>
        <w:drawing>
          <wp:inline distT="0" distB="0" distL="0" distR="0" wp14:anchorId="166C7D95" wp14:editId="5B1A84C2">
            <wp:extent cx="129540" cy="119178"/>
            <wp:effectExtent l="19050" t="0" r="3810" b="0"/>
            <wp:docPr id="9" name="Picture 1" descr="Add Line Item Comment">
              <a:hlinkClick xmlns:a="http://schemas.openxmlformats.org/drawingml/2006/main" r:id="rId55" tooltip="&quot;Add Line Item Com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d Line Item Comment">
                      <a:hlinkClick r:id="rId55" tooltip="&quot;Add Line Item Comment&quot;"/>
                    </pic:cNvPr>
                    <pic:cNvPicPr>
                      <a:picLocks noChangeAspect="1" noChangeArrowheads="1"/>
                    </pic:cNvPicPr>
                  </pic:nvPicPr>
                  <pic:blipFill>
                    <a:blip r:embed="rId40"/>
                    <a:srcRect/>
                    <a:stretch>
                      <a:fillRect/>
                    </a:stretch>
                  </pic:blipFill>
                  <pic:spPr bwMode="auto">
                    <a:xfrm>
                      <a:off x="0" y="0"/>
                      <a:ext cx="136542" cy="125620"/>
                    </a:xfrm>
                    <a:prstGeom prst="rect">
                      <a:avLst/>
                    </a:prstGeom>
                    <a:noFill/>
                    <a:ln w="9525">
                      <a:noFill/>
                      <a:miter lim="800000"/>
                      <a:headEnd/>
                      <a:tailEnd/>
                    </a:ln>
                  </pic:spPr>
                </pic:pic>
              </a:graphicData>
            </a:graphic>
          </wp:inline>
        </w:drawing>
      </w:r>
      <w:r w:rsidRPr="00E54114">
        <w:rPr>
          <w:rFonts w:eastAsiaTheme="majorEastAsia" w:cstheme="minorHAnsi"/>
          <w:bCs/>
        </w:rPr>
        <w:t xml:space="preserve"> </w:t>
      </w:r>
      <w:r>
        <w:rPr>
          <w:rFonts w:eastAsiaTheme="majorEastAsia" w:cstheme="minorHAnsi"/>
          <w:bCs/>
        </w:rPr>
        <w:t>displayed</w:t>
      </w:r>
      <w:r w:rsidRPr="00E54114">
        <w:rPr>
          <w:rFonts w:eastAsiaTheme="majorEastAsia" w:cstheme="minorHAnsi"/>
          <w:bCs/>
        </w:rPr>
        <w:t xml:space="preserve"> at the end of the line item.  </w:t>
      </w:r>
      <w:r>
        <w:rPr>
          <w:rFonts w:eastAsiaTheme="majorEastAsia" w:cstheme="minorHAnsi"/>
          <w:bCs/>
        </w:rPr>
        <w:t>Select</w:t>
      </w:r>
      <w:r w:rsidRPr="00E54114">
        <w:rPr>
          <w:rFonts w:eastAsiaTheme="majorEastAsia" w:cstheme="minorHAnsi"/>
          <w:bCs/>
        </w:rPr>
        <w:t>ing the button will open a comments area that the SCA can make notes about this template.  Once notes have been made the icon button will turn a bright green</w:t>
      </w:r>
      <w:r>
        <w:rPr>
          <w:rFonts w:ascii="Arial" w:hAnsi="Arial" w:cs="Arial"/>
          <w:noProof/>
          <w:color w:val="9E9369"/>
          <w:szCs w:val="20"/>
          <w:lang w:bidi="ar-SA"/>
        </w:rPr>
        <w:drawing>
          <wp:inline distT="0" distB="0" distL="0" distR="0" wp14:anchorId="2363F932" wp14:editId="4D5BAA29">
            <wp:extent cx="133350" cy="133350"/>
            <wp:effectExtent l="19050" t="0" r="0" b="0"/>
            <wp:docPr id="16" name="Picture 4" descr="Edit Line Item Comment">
              <a:hlinkClick xmlns:a="http://schemas.openxmlformats.org/drawingml/2006/main" r:id="rId55" tooltip="&quot;Add Line Item Com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it Line Item Comment">
                      <a:hlinkClick r:id="rId55" tooltip="&quot;Add Line Item Comment&quot;"/>
                    </pic:cNvPr>
                    <pic:cNvPicPr>
                      <a:picLocks noChangeAspect="1" noChangeArrowheads="1"/>
                    </pic:cNvPicPr>
                  </pic:nvPicPr>
                  <pic:blipFill>
                    <a:blip r:embed="rId41"/>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E54114">
        <w:rPr>
          <w:rFonts w:eastAsiaTheme="majorEastAsia" w:cstheme="minorHAnsi"/>
          <w:bCs/>
        </w:rPr>
        <w:t xml:space="preserve"> </w:t>
      </w:r>
      <w:r>
        <w:rPr>
          <w:rFonts w:eastAsiaTheme="majorEastAsia" w:cstheme="minorHAnsi"/>
          <w:bCs/>
        </w:rPr>
        <w:t xml:space="preserve">displaying </w:t>
      </w:r>
      <w:r w:rsidRPr="00E54114">
        <w:rPr>
          <w:rFonts w:eastAsiaTheme="majorEastAsia" w:cstheme="minorHAnsi"/>
          <w:bCs/>
        </w:rPr>
        <w:t xml:space="preserve">that there are notes entered. Only the SCA and the SCM will be able to view these notes.    There is  </w:t>
      </w:r>
      <w:r>
        <w:rPr>
          <w:rFonts w:ascii="Arial" w:hAnsi="Arial" w:cs="Arial"/>
          <w:noProof/>
          <w:color w:val="9E9369"/>
          <w:szCs w:val="20"/>
          <w:vertAlign w:val="superscript"/>
          <w:lang w:bidi="ar-SA"/>
        </w:rPr>
        <w:drawing>
          <wp:inline distT="0" distB="0" distL="0" distR="0" wp14:anchorId="509BCD2C" wp14:editId="041AE881">
            <wp:extent cx="80010" cy="80010"/>
            <wp:effectExtent l="19050" t="0" r="0" b="0"/>
            <wp:docPr id="20" name="Picture 7" descr="Delete Line Item">
              <a:hlinkClick xmlns:a="http://schemas.openxmlformats.org/drawingml/2006/main" r:id="rId56" tooltip="&quot;Delete Line Ite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lete Line Item">
                      <a:hlinkClick r:id="rId56" tooltip="&quot;Delete Line Item&quot;"/>
                    </pic:cNvPr>
                    <pic:cNvPicPr>
                      <a:picLocks noChangeAspect="1" noChangeArrowheads="1"/>
                    </pic:cNvPicPr>
                  </pic:nvPicPr>
                  <pic:blipFill>
                    <a:blip r:embed="rId39"/>
                    <a:srcRect/>
                    <a:stretch>
                      <a:fillRect/>
                    </a:stretch>
                  </pic:blipFill>
                  <pic:spPr bwMode="auto">
                    <a:xfrm>
                      <a:off x="0" y="0"/>
                      <a:ext cx="80010" cy="80010"/>
                    </a:xfrm>
                    <a:prstGeom prst="rect">
                      <a:avLst/>
                    </a:prstGeom>
                    <a:noFill/>
                    <a:ln w="9525">
                      <a:noFill/>
                      <a:miter lim="800000"/>
                      <a:headEnd/>
                      <a:tailEnd/>
                    </a:ln>
                  </pic:spPr>
                </pic:pic>
              </a:graphicData>
            </a:graphic>
          </wp:inline>
        </w:drawing>
      </w:r>
      <w:r w:rsidRPr="00E54114">
        <w:rPr>
          <w:rFonts w:eastAsiaTheme="majorEastAsia" w:cstheme="minorHAnsi"/>
          <w:bCs/>
        </w:rPr>
        <w:t xml:space="preserve">  icon at the end of the line item which will</w:t>
      </w:r>
      <w:r>
        <w:rPr>
          <w:rFonts w:eastAsiaTheme="majorEastAsia" w:cstheme="minorHAnsi"/>
          <w:bCs/>
        </w:rPr>
        <w:t xml:space="preserve"> delete the line item if needed.</w:t>
      </w:r>
    </w:p>
    <w:p w:rsidR="00AD1E0B" w:rsidRDefault="00AD1E0B" w:rsidP="007C3DC6">
      <w:pPr>
        <w:pStyle w:val="ListParagraph"/>
        <w:numPr>
          <w:ilvl w:val="0"/>
          <w:numId w:val="51"/>
        </w:numPr>
        <w:ind w:right="0"/>
        <w:rPr>
          <w:rFonts w:eastAsiaTheme="majorEastAsia" w:cstheme="minorHAnsi"/>
          <w:bCs/>
        </w:rPr>
      </w:pPr>
      <w:r w:rsidRPr="00FE12FB">
        <w:rPr>
          <w:rFonts w:eastAsiaTheme="majorEastAsia" w:cstheme="minorHAnsi"/>
          <w:b/>
          <w:bCs/>
        </w:rPr>
        <w:t>Comments</w:t>
      </w:r>
      <w:r>
        <w:rPr>
          <w:rFonts w:eastAsiaTheme="majorEastAsia" w:cstheme="minorHAnsi"/>
          <w:b/>
          <w:bCs/>
        </w:rPr>
        <w:t>:</w:t>
      </w:r>
      <w:r w:rsidRPr="00FE12FB">
        <w:rPr>
          <w:rFonts w:eastAsiaTheme="majorEastAsia" w:cstheme="minorHAnsi"/>
          <w:b/>
          <w:bCs/>
        </w:rPr>
        <w:t xml:space="preserve"> </w:t>
      </w:r>
      <w:r>
        <w:rPr>
          <w:rFonts w:eastAsiaTheme="majorEastAsia" w:cstheme="minorHAnsi"/>
          <w:bCs/>
        </w:rPr>
        <w:t xml:space="preserve">the user can add </w:t>
      </w:r>
      <w:r w:rsidRPr="00E54114">
        <w:rPr>
          <w:rFonts w:eastAsiaTheme="majorEastAsia" w:cstheme="minorHAnsi"/>
          <w:bCs/>
        </w:rPr>
        <w:t>notes</w:t>
      </w:r>
      <w:r>
        <w:rPr>
          <w:rFonts w:eastAsiaTheme="majorEastAsia" w:cstheme="minorHAnsi"/>
          <w:bCs/>
        </w:rPr>
        <w:t xml:space="preserve"> that </w:t>
      </w:r>
      <w:r w:rsidRPr="00E54114">
        <w:rPr>
          <w:rFonts w:eastAsiaTheme="majorEastAsia" w:cstheme="minorHAnsi"/>
          <w:bCs/>
        </w:rPr>
        <w:t>will be vie</w:t>
      </w:r>
      <w:r>
        <w:rPr>
          <w:rFonts w:eastAsiaTheme="majorEastAsia" w:cstheme="minorHAnsi"/>
          <w:bCs/>
        </w:rPr>
        <w:t>wable by anyone who has access.</w:t>
      </w:r>
      <w:r w:rsidRPr="00E54114">
        <w:rPr>
          <w:rFonts w:eastAsiaTheme="majorEastAsia" w:cstheme="minorHAnsi"/>
          <w:bCs/>
        </w:rPr>
        <w:t xml:space="preserve"> </w:t>
      </w:r>
    </w:p>
    <w:p w:rsidR="00AD1E0B" w:rsidRDefault="00AD1E0B" w:rsidP="007C3DC6">
      <w:pPr>
        <w:pStyle w:val="ListParagraph"/>
        <w:numPr>
          <w:ilvl w:val="0"/>
          <w:numId w:val="51"/>
        </w:numPr>
        <w:ind w:right="0"/>
        <w:rPr>
          <w:rFonts w:eastAsiaTheme="majorEastAsia" w:cstheme="minorHAnsi"/>
          <w:bCs/>
        </w:rPr>
      </w:pPr>
      <w:r w:rsidRPr="00FE12FB">
        <w:rPr>
          <w:rFonts w:eastAsiaTheme="majorEastAsia" w:cstheme="minorHAnsi"/>
          <w:b/>
          <w:bCs/>
        </w:rPr>
        <w:t>REPEAT</w:t>
      </w:r>
      <w:r w:rsidRPr="00E54114">
        <w:rPr>
          <w:rFonts w:eastAsiaTheme="majorEastAsia" w:cstheme="minorHAnsi"/>
          <w:bCs/>
        </w:rPr>
        <w:t xml:space="preserve"> </w:t>
      </w:r>
      <w:r>
        <w:rPr>
          <w:rFonts w:eastAsiaTheme="majorEastAsia" w:cstheme="minorHAnsi"/>
          <w:bCs/>
        </w:rPr>
        <w:t>-   This will allow the SCA to set the order to automatically reoccur at the set interval times.  The</w:t>
      </w:r>
      <w:r w:rsidRPr="00E54114">
        <w:rPr>
          <w:rFonts w:eastAsiaTheme="majorEastAsia" w:cstheme="minorHAnsi"/>
          <w:bCs/>
        </w:rPr>
        <w:t xml:space="preserve"> SCA will need to </w:t>
      </w:r>
      <w:r>
        <w:rPr>
          <w:rFonts w:eastAsiaTheme="majorEastAsia" w:cstheme="minorHAnsi"/>
          <w:bCs/>
        </w:rPr>
        <w:t>select</w:t>
      </w:r>
      <w:r w:rsidRPr="00E54114">
        <w:rPr>
          <w:rFonts w:eastAsiaTheme="majorEastAsia" w:cstheme="minorHAnsi"/>
          <w:bCs/>
        </w:rPr>
        <w:t xml:space="preserve"> from the </w:t>
      </w:r>
      <w:r>
        <w:rPr>
          <w:rFonts w:eastAsiaTheme="majorEastAsia" w:cstheme="minorHAnsi"/>
          <w:bCs/>
        </w:rPr>
        <w:t>drop-down</w:t>
      </w:r>
      <w:r w:rsidRPr="00E54114">
        <w:rPr>
          <w:rFonts w:eastAsiaTheme="majorEastAsia" w:cstheme="minorHAnsi"/>
          <w:bCs/>
        </w:rPr>
        <w:t xml:space="preserve"> arrow choices </w:t>
      </w:r>
      <w:r w:rsidRPr="009F5294">
        <w:rPr>
          <w:rFonts w:eastAsiaTheme="majorEastAsia" w:cstheme="minorHAnsi"/>
          <w:bCs/>
        </w:rPr>
        <w:t>of None, Daily, Weekly, Monthly and Yearly</w:t>
      </w:r>
      <w:r>
        <w:rPr>
          <w:rFonts w:eastAsiaTheme="majorEastAsia" w:cstheme="minorHAnsi"/>
          <w:bCs/>
        </w:rPr>
        <w:t>.</w:t>
      </w:r>
      <w:r w:rsidRPr="009F5294">
        <w:rPr>
          <w:rFonts w:eastAsiaTheme="majorEastAsia" w:cstheme="minorHAnsi"/>
          <w:bCs/>
        </w:rPr>
        <w:t xml:space="preserve"> </w:t>
      </w:r>
    </w:p>
    <w:p w:rsidR="00AD1E0B" w:rsidRDefault="00AD1E0B" w:rsidP="007C3DC6">
      <w:pPr>
        <w:pStyle w:val="ListParagraph"/>
        <w:numPr>
          <w:ilvl w:val="0"/>
          <w:numId w:val="51"/>
        </w:numPr>
        <w:ind w:right="0"/>
        <w:rPr>
          <w:rFonts w:cstheme="minorHAnsi"/>
        </w:rPr>
      </w:pPr>
      <w:r w:rsidRPr="00E54114">
        <w:rPr>
          <w:rFonts w:eastAsiaTheme="majorEastAsia" w:cstheme="minorHAnsi"/>
          <w:bCs/>
        </w:rPr>
        <w:t xml:space="preserve">Once all information has been entered SCA will </w:t>
      </w:r>
      <w:r>
        <w:rPr>
          <w:rFonts w:eastAsiaTheme="majorEastAsia" w:cstheme="minorHAnsi"/>
          <w:bCs/>
        </w:rPr>
        <w:t>select</w:t>
      </w:r>
      <w:r w:rsidRPr="00E54114">
        <w:rPr>
          <w:rFonts w:eastAsiaTheme="majorEastAsia" w:cstheme="minorHAnsi"/>
          <w:bCs/>
        </w:rPr>
        <w:t xml:space="preserve"> either the </w:t>
      </w:r>
      <w:r w:rsidRPr="00FE12FB">
        <w:rPr>
          <w:rFonts w:eastAsiaTheme="majorEastAsia" w:cstheme="minorHAnsi"/>
          <w:b/>
          <w:bCs/>
        </w:rPr>
        <w:t>Add Item</w:t>
      </w:r>
      <w:r w:rsidRPr="00E54114">
        <w:rPr>
          <w:rFonts w:eastAsiaTheme="majorEastAsia" w:cstheme="minorHAnsi"/>
          <w:bCs/>
        </w:rPr>
        <w:t xml:space="preserve"> or </w:t>
      </w:r>
      <w:r w:rsidRPr="00FE12FB">
        <w:rPr>
          <w:rFonts w:eastAsiaTheme="majorEastAsia" w:cstheme="minorHAnsi"/>
          <w:b/>
          <w:bCs/>
        </w:rPr>
        <w:t>Save Template</w:t>
      </w:r>
      <w:r w:rsidRPr="00E54114">
        <w:rPr>
          <w:rFonts w:eastAsiaTheme="majorEastAsia" w:cstheme="minorHAnsi"/>
          <w:bCs/>
        </w:rPr>
        <w:t xml:space="preserve"> button.  </w:t>
      </w:r>
      <w:r>
        <w:rPr>
          <w:rFonts w:eastAsiaTheme="majorEastAsia" w:cstheme="minorHAnsi"/>
          <w:bCs/>
        </w:rPr>
        <w:t>The user</w:t>
      </w:r>
      <w:r w:rsidRPr="00E54114">
        <w:rPr>
          <w:rFonts w:eastAsiaTheme="majorEastAsia" w:cstheme="minorHAnsi"/>
          <w:bCs/>
        </w:rPr>
        <w:t xml:space="preserve"> can also </w:t>
      </w:r>
      <w:r>
        <w:rPr>
          <w:rFonts w:eastAsiaTheme="majorEastAsia" w:cstheme="minorHAnsi"/>
          <w:bCs/>
        </w:rPr>
        <w:t>select</w:t>
      </w:r>
      <w:r w:rsidRPr="00E54114">
        <w:rPr>
          <w:rFonts w:eastAsiaTheme="majorEastAsia" w:cstheme="minorHAnsi"/>
          <w:bCs/>
        </w:rPr>
        <w:t xml:space="preserve"> the </w:t>
      </w:r>
      <w:r w:rsidRPr="00FE12FB">
        <w:rPr>
          <w:rFonts w:eastAsiaTheme="majorEastAsia" w:cstheme="minorHAnsi"/>
          <w:b/>
          <w:bCs/>
        </w:rPr>
        <w:t xml:space="preserve">Cancel </w:t>
      </w:r>
      <w:r w:rsidRPr="00E54114">
        <w:rPr>
          <w:rFonts w:eastAsiaTheme="majorEastAsia" w:cstheme="minorHAnsi"/>
          <w:bCs/>
        </w:rPr>
        <w:t>button to retur</w:t>
      </w:r>
      <w:r>
        <w:rPr>
          <w:rFonts w:eastAsiaTheme="majorEastAsia" w:cstheme="minorHAnsi"/>
          <w:bCs/>
        </w:rPr>
        <w:t xml:space="preserve">n to the </w:t>
      </w:r>
      <w:r w:rsidRPr="00FE12FB">
        <w:rPr>
          <w:rFonts w:eastAsiaTheme="majorEastAsia" w:cstheme="minorHAnsi"/>
          <w:b/>
          <w:bCs/>
        </w:rPr>
        <w:t>Recurring Order Screen</w:t>
      </w:r>
      <w:r>
        <w:rPr>
          <w:rFonts w:eastAsiaTheme="majorEastAsia" w:cstheme="minorHAnsi"/>
          <w:b/>
          <w:bCs/>
        </w:rPr>
        <w:t>.</w:t>
      </w:r>
      <w:r w:rsidRPr="00E54114">
        <w:rPr>
          <w:rFonts w:eastAsiaTheme="majorEastAsia" w:cstheme="minorHAnsi"/>
          <w:bCs/>
        </w:rPr>
        <w:t xml:space="preserve">   </w:t>
      </w:r>
    </w:p>
    <w:bookmarkStart w:id="4100" w:name="_Toc308516784"/>
    <w:p w:rsidR="00AD1E0B" w:rsidRDefault="00AE4D2B" w:rsidP="004F5EBD">
      <w:pPr>
        <w:pStyle w:val="Hdg3Deb"/>
      </w:pPr>
      <w:r>
        <w:fldChar w:fldCharType="begin"/>
      </w:r>
      <w:r>
        <w:instrText xml:space="preserve"> HYPERLINK  \l "SCMResourceuserapprovalmaint" </w:instrText>
      </w:r>
      <w:r>
        <w:fldChar w:fldCharType="separate"/>
      </w:r>
      <w:bookmarkStart w:id="4101" w:name="_Toc410910384"/>
      <w:r w:rsidR="00AD1E0B" w:rsidRPr="00AE4D2B">
        <w:rPr>
          <w:rStyle w:val="Hyperlink"/>
        </w:rPr>
        <w:t>Resource User Approval</w:t>
      </w:r>
      <w:bookmarkEnd w:id="4100"/>
      <w:bookmarkEnd w:id="4101"/>
      <w:r>
        <w:fldChar w:fldCharType="end"/>
      </w:r>
    </w:p>
    <w:p w:rsidR="00AD1E0B" w:rsidRPr="008B58F6" w:rsidRDefault="00AD1E0B" w:rsidP="00AD1E0B">
      <w:pPr>
        <w:ind w:right="0"/>
        <w:rPr>
          <w:sz w:val="16"/>
          <w:szCs w:val="16"/>
        </w:rPr>
      </w:pPr>
    </w:p>
    <w:bookmarkStart w:id="4102" w:name="_Toc308516785"/>
    <w:p w:rsidR="00EE3333" w:rsidRDefault="00AE4D2B" w:rsidP="004F5EBD">
      <w:pPr>
        <w:pStyle w:val="Hdg3Deb"/>
      </w:pPr>
      <w:r>
        <w:fldChar w:fldCharType="begin"/>
      </w:r>
      <w:r>
        <w:instrText xml:space="preserve"> HYPERLINK  \l "OORresourcemaintenance" </w:instrText>
      </w:r>
      <w:r>
        <w:fldChar w:fldCharType="separate"/>
      </w:r>
      <w:bookmarkStart w:id="4103" w:name="_Toc410910385"/>
      <w:r w:rsidR="00AD1E0B" w:rsidRPr="00AE4D2B">
        <w:rPr>
          <w:rStyle w:val="Hyperlink"/>
        </w:rPr>
        <w:t>Resource</w:t>
      </w:r>
      <w:bookmarkEnd w:id="4103"/>
      <w:r>
        <w:fldChar w:fldCharType="end"/>
      </w:r>
    </w:p>
    <w:bookmarkEnd w:id="4102"/>
    <w:p w:rsidR="00AD1E0B" w:rsidRPr="00EE3333" w:rsidRDefault="00AD1E0B" w:rsidP="00EE3333">
      <w:pPr>
        <w:rPr>
          <w:sz w:val="16"/>
          <w:szCs w:val="16"/>
        </w:rPr>
      </w:pPr>
    </w:p>
    <w:p w:rsidR="007B1AFF" w:rsidRPr="007B1AFF" w:rsidRDefault="002B1DF4" w:rsidP="004F5EBD">
      <w:pPr>
        <w:pStyle w:val="Hdg3Deb"/>
      </w:pPr>
      <w:hyperlink w:anchor="PCMResourceUserApprovalmaintenance" w:history="1">
        <w:bookmarkStart w:id="4104" w:name="_Toc410910386"/>
        <w:r w:rsidR="007B1AFF" w:rsidRPr="000510D0">
          <w:rPr>
            <w:rStyle w:val="Hyperlink"/>
            <w:rFonts w:cstheme="minorHAnsi"/>
          </w:rPr>
          <w:t>Resource User</w:t>
        </w:r>
        <w:bookmarkEnd w:id="4104"/>
        <w:r w:rsidR="0099651B" w:rsidRPr="000510D0">
          <w:rPr>
            <w:rStyle w:val="Hyperlink"/>
            <w:rFonts w:cstheme="minorHAnsi"/>
          </w:rPr>
          <w:t xml:space="preserve">  </w:t>
        </w:r>
      </w:hyperlink>
      <w:r w:rsidR="002E4118" w:rsidRPr="000510D0">
        <w:t xml:space="preserve"> </w:t>
      </w:r>
      <w:r w:rsidR="00A84142" w:rsidRPr="000510D0">
        <w:t xml:space="preserve"> </w:t>
      </w:r>
      <w:r w:rsidR="002E4118">
        <w:t xml:space="preserve"> </w:t>
      </w:r>
    </w:p>
    <w:p w:rsidR="007B1AFF" w:rsidRPr="00A13E88" w:rsidRDefault="007B1AFF" w:rsidP="007B1AFF">
      <w:pPr>
        <w:pStyle w:val="ListParagraph"/>
        <w:rPr>
          <w:sz w:val="16"/>
          <w:szCs w:val="16"/>
        </w:rPr>
      </w:pPr>
    </w:p>
    <w:p w:rsidR="00AD1E0B" w:rsidRDefault="002B1DF4" w:rsidP="004F5EBD">
      <w:pPr>
        <w:pStyle w:val="Hdg3Deb"/>
      </w:pPr>
      <w:hyperlink w:anchor="OORusermaintenance" w:history="1">
        <w:bookmarkStart w:id="4105" w:name="_Toc410910387"/>
        <w:r w:rsidR="00AD1E0B" w:rsidRPr="00125AF3">
          <w:rPr>
            <w:rStyle w:val="Hyperlink"/>
          </w:rPr>
          <w:t>User</w:t>
        </w:r>
        <w:bookmarkEnd w:id="4105"/>
      </w:hyperlink>
      <w:r w:rsidR="00AD1E0B" w:rsidRPr="00125AF3">
        <w:t xml:space="preserve"> </w:t>
      </w:r>
      <w:r w:rsidR="00AD1E0B">
        <w:t xml:space="preserve"> </w:t>
      </w:r>
    </w:p>
    <w:p w:rsidR="00D321D0" w:rsidRPr="00F55B5E" w:rsidRDefault="00D321D0" w:rsidP="00D321D0">
      <w:pPr>
        <w:pStyle w:val="ListParagraph"/>
        <w:rPr>
          <w:sz w:val="16"/>
          <w:szCs w:val="16"/>
        </w:rPr>
      </w:pPr>
    </w:p>
    <w:p w:rsidR="00D321D0" w:rsidRDefault="002B1DF4" w:rsidP="004F5EBD">
      <w:pPr>
        <w:pStyle w:val="Hdg3Deb"/>
      </w:pPr>
      <w:hyperlink w:anchor="PCMVendorMaint" w:history="1">
        <w:bookmarkStart w:id="4106" w:name="_Toc410910388"/>
        <w:r w:rsidR="00D321D0" w:rsidRPr="00AE4D2B">
          <w:rPr>
            <w:rStyle w:val="Hyperlink"/>
            <w:rFonts w:cstheme="minorHAnsi"/>
          </w:rPr>
          <w:t>Vendor</w:t>
        </w:r>
        <w:bookmarkEnd w:id="4106"/>
      </w:hyperlink>
      <w:r w:rsidR="00D321D0" w:rsidRPr="00D321D0">
        <w:t xml:space="preserve">  </w:t>
      </w:r>
      <w:r w:rsidR="009353F9" w:rsidRPr="009353F9">
        <w:t xml:space="preserve"> </w:t>
      </w:r>
    </w:p>
    <w:p w:rsidR="00D321D0" w:rsidRDefault="00D321D0" w:rsidP="001F39F9">
      <w:pPr>
        <w:pStyle w:val="Hdg3paragraphdeb"/>
        <w:ind w:right="0"/>
        <w:rPr>
          <w:color w:val="0D0D0D" w:themeColor="text1" w:themeTint="F2"/>
        </w:rPr>
      </w:pPr>
      <w:r w:rsidRPr="006A304B">
        <w:rPr>
          <w:color w:val="0D0D0D" w:themeColor="text1" w:themeTint="F2"/>
        </w:rPr>
        <w:t xml:space="preserve">This option will display the </w:t>
      </w:r>
      <w:r w:rsidRPr="006A304B">
        <w:rPr>
          <w:b/>
          <w:color w:val="0D0D0D" w:themeColor="text1" w:themeTint="F2"/>
        </w:rPr>
        <w:t>Vendor Maintenance Menu</w:t>
      </w:r>
      <w:r w:rsidRPr="006A304B">
        <w:rPr>
          <w:color w:val="0D0D0D" w:themeColor="text1" w:themeTint="F2"/>
        </w:rPr>
        <w:t xml:space="preserve"> screen.    The screen displays 2 tabs; </w:t>
      </w:r>
      <w:r w:rsidRPr="006A304B">
        <w:rPr>
          <w:b/>
          <w:color w:val="0D0D0D" w:themeColor="text1" w:themeTint="F2"/>
        </w:rPr>
        <w:t>Active Vendors</w:t>
      </w:r>
      <w:r w:rsidRPr="006A304B">
        <w:rPr>
          <w:color w:val="0D0D0D" w:themeColor="text1" w:themeTint="F2"/>
        </w:rPr>
        <w:t xml:space="preserve"> an </w:t>
      </w:r>
      <w:r w:rsidRPr="006A304B">
        <w:rPr>
          <w:b/>
          <w:color w:val="0D0D0D" w:themeColor="text1" w:themeTint="F2"/>
        </w:rPr>
        <w:t>Inactive</w:t>
      </w:r>
      <w:r w:rsidR="0013372B" w:rsidRPr="006A304B">
        <w:rPr>
          <w:color w:val="0D0D0D" w:themeColor="text1" w:themeTint="F2"/>
        </w:rPr>
        <w:t xml:space="preserve"> Vendors.  The Active tab</w:t>
      </w:r>
      <w:r w:rsidRPr="006A304B">
        <w:rPr>
          <w:color w:val="0D0D0D" w:themeColor="text1" w:themeTint="F2"/>
        </w:rPr>
        <w:t xml:space="preserve"> is default option.  The </w:t>
      </w:r>
      <w:r w:rsidRPr="00736191">
        <w:rPr>
          <w:b/>
          <w:color w:val="0D0D0D" w:themeColor="text1" w:themeTint="F2"/>
        </w:rPr>
        <w:t>Active</w:t>
      </w:r>
      <w:r w:rsidRPr="006A304B">
        <w:rPr>
          <w:color w:val="0D0D0D" w:themeColor="text1" w:themeTint="F2"/>
        </w:rPr>
        <w:t xml:space="preserve"> list displays the name of each active vendor.   The Delete button will be grayed out and not available as an option if the Vendor has </w:t>
      </w:r>
      <w:r w:rsidR="0013372B" w:rsidRPr="006A304B">
        <w:rPr>
          <w:color w:val="0D0D0D" w:themeColor="text1" w:themeTint="F2"/>
        </w:rPr>
        <w:t xml:space="preserve">any </w:t>
      </w:r>
      <w:r w:rsidR="008B5808" w:rsidRPr="006A304B">
        <w:rPr>
          <w:color w:val="0D0D0D" w:themeColor="text1" w:themeTint="F2"/>
        </w:rPr>
        <w:t>activity</w:t>
      </w:r>
      <w:r w:rsidRPr="006A304B">
        <w:rPr>
          <w:color w:val="0D0D0D" w:themeColor="text1" w:themeTint="F2"/>
        </w:rPr>
        <w:t xml:space="preserve">. The Inactive tab </w:t>
      </w:r>
      <w:r w:rsidR="00B62A65" w:rsidRPr="006A304B">
        <w:rPr>
          <w:color w:val="0D0D0D" w:themeColor="text1" w:themeTint="F2"/>
        </w:rPr>
        <w:t>will display</w:t>
      </w:r>
      <w:r w:rsidR="008B5808" w:rsidRPr="006A304B">
        <w:rPr>
          <w:color w:val="0D0D0D" w:themeColor="text1" w:themeTint="F2"/>
        </w:rPr>
        <w:t xml:space="preserve"> the </w:t>
      </w:r>
      <w:r w:rsidR="00B62A65" w:rsidRPr="006A304B">
        <w:rPr>
          <w:color w:val="0D0D0D" w:themeColor="text1" w:themeTint="F2"/>
        </w:rPr>
        <w:t>vendor who does</w:t>
      </w:r>
      <w:r w:rsidR="008B5808" w:rsidRPr="006A304B">
        <w:rPr>
          <w:color w:val="0D0D0D" w:themeColor="text1" w:themeTint="F2"/>
        </w:rPr>
        <w:t xml:space="preserve"> not have recent activity. </w:t>
      </w:r>
      <w:r w:rsidR="006C73DA" w:rsidRPr="006A304B">
        <w:rPr>
          <w:color w:val="0D0D0D" w:themeColor="text1" w:themeTint="F2"/>
        </w:rPr>
        <w:t xml:space="preserve"> </w:t>
      </w:r>
      <w:r w:rsidR="008B5808" w:rsidRPr="006A304B">
        <w:rPr>
          <w:color w:val="0D0D0D" w:themeColor="text1" w:themeTint="F2"/>
        </w:rPr>
        <w:t xml:space="preserve"> </w:t>
      </w:r>
    </w:p>
    <w:p w:rsidR="00E465C9" w:rsidRDefault="00E465C9" w:rsidP="001F39F9">
      <w:pPr>
        <w:pStyle w:val="Hdg3paragraphdeb"/>
        <w:ind w:right="0"/>
        <w:rPr>
          <w:color w:val="0D0D0D" w:themeColor="text1" w:themeTint="F2"/>
        </w:rPr>
      </w:pPr>
    </w:p>
    <w:p w:rsidR="00E465C9" w:rsidRDefault="00E465C9" w:rsidP="001F39F9">
      <w:pPr>
        <w:pStyle w:val="Hdg3paragraphdeb"/>
        <w:ind w:right="0"/>
        <w:rPr>
          <w:color w:val="0D0D0D" w:themeColor="text1" w:themeTint="F2"/>
        </w:rPr>
      </w:pPr>
    </w:p>
    <w:p w:rsidR="00E465C9" w:rsidRPr="006A304B" w:rsidRDefault="00E465C9" w:rsidP="001F39F9">
      <w:pPr>
        <w:pStyle w:val="Hdg3paragraphdeb"/>
        <w:ind w:right="0"/>
        <w:rPr>
          <w:color w:val="0D0D0D" w:themeColor="text1" w:themeTint="F2"/>
        </w:rPr>
      </w:pPr>
    </w:p>
    <w:p w:rsidR="006C73DA" w:rsidRPr="006A304B" w:rsidRDefault="006C73DA" w:rsidP="007C3DC6">
      <w:pPr>
        <w:pStyle w:val="Hdg3paragraphdeb"/>
        <w:numPr>
          <w:ilvl w:val="0"/>
          <w:numId w:val="283"/>
        </w:numPr>
        <w:ind w:right="0"/>
        <w:rPr>
          <w:b/>
          <w:color w:val="0D0D0D" w:themeColor="text1" w:themeTint="F2"/>
        </w:rPr>
      </w:pPr>
      <w:r w:rsidRPr="006A304B">
        <w:rPr>
          <w:b/>
          <w:color w:val="0D0D0D" w:themeColor="text1" w:themeTint="F2"/>
        </w:rPr>
        <w:t>Update Vendor:</w:t>
      </w:r>
    </w:p>
    <w:p w:rsidR="006C73DA" w:rsidRPr="006A304B" w:rsidRDefault="006C73DA" w:rsidP="00F24AF2">
      <w:pPr>
        <w:pStyle w:val="Hdg3paragraphdeb"/>
        <w:ind w:left="1440" w:right="0"/>
        <w:rPr>
          <w:color w:val="0D0D0D" w:themeColor="text1" w:themeTint="F2"/>
        </w:rPr>
      </w:pPr>
      <w:r w:rsidRPr="006A304B">
        <w:rPr>
          <w:color w:val="0D0D0D" w:themeColor="text1" w:themeTint="F2"/>
        </w:rPr>
        <w:t xml:space="preserve">Select a vendor name to display the </w:t>
      </w:r>
      <w:r w:rsidRPr="006A304B">
        <w:rPr>
          <w:b/>
          <w:color w:val="0D0D0D" w:themeColor="text1" w:themeTint="F2"/>
        </w:rPr>
        <w:t>Vendor Maintenance Edit</w:t>
      </w:r>
      <w:r w:rsidRPr="006A304B">
        <w:rPr>
          <w:color w:val="0D0D0D" w:themeColor="text1" w:themeTint="F2"/>
        </w:rPr>
        <w:t xml:space="preserve"> screen.  </w:t>
      </w:r>
      <w:r w:rsidR="00B62A65" w:rsidRPr="006A304B">
        <w:rPr>
          <w:color w:val="0D0D0D" w:themeColor="text1" w:themeTint="F2"/>
        </w:rPr>
        <w:t>User should ma</w:t>
      </w:r>
      <w:r w:rsidR="00B62A65">
        <w:rPr>
          <w:color w:val="0D0D0D" w:themeColor="text1" w:themeTint="F2"/>
        </w:rPr>
        <w:t>ke</w:t>
      </w:r>
      <w:r w:rsidR="00B62A65" w:rsidRPr="006A304B">
        <w:rPr>
          <w:color w:val="0D0D0D" w:themeColor="text1" w:themeTint="F2"/>
        </w:rPr>
        <w:t xml:space="preserve"> any updates to the vendor and select the </w:t>
      </w:r>
      <w:r w:rsidR="00B62A65" w:rsidRPr="006A304B">
        <w:rPr>
          <w:b/>
          <w:color w:val="0D0D0D" w:themeColor="text1" w:themeTint="F2"/>
        </w:rPr>
        <w:t>Update Vend</w:t>
      </w:r>
      <w:r w:rsidR="00B62A65" w:rsidRPr="006A304B">
        <w:rPr>
          <w:color w:val="0D0D0D" w:themeColor="text1" w:themeTint="F2"/>
        </w:rPr>
        <w:t xml:space="preserve">or Button to save the updates.  </w:t>
      </w:r>
      <w:r w:rsidRPr="006A304B">
        <w:rPr>
          <w:color w:val="0D0D0D" w:themeColor="text1" w:themeTint="F2"/>
        </w:rPr>
        <w:t xml:space="preserve">Selecting the </w:t>
      </w:r>
      <w:r w:rsidRPr="006A304B">
        <w:rPr>
          <w:b/>
          <w:color w:val="0D0D0D" w:themeColor="text1" w:themeTint="F2"/>
        </w:rPr>
        <w:t>Cancel</w:t>
      </w:r>
      <w:r w:rsidRPr="006A304B">
        <w:rPr>
          <w:color w:val="0D0D0D" w:themeColor="text1" w:themeTint="F2"/>
        </w:rPr>
        <w:t xml:space="preserve"> button will return the user to </w:t>
      </w:r>
      <w:r w:rsidR="00B62A65" w:rsidRPr="006A304B">
        <w:rPr>
          <w:color w:val="0D0D0D" w:themeColor="text1" w:themeTint="F2"/>
        </w:rPr>
        <w:t>Vendor Maintenance</w:t>
      </w:r>
      <w:r w:rsidR="00BA2C18" w:rsidRPr="006A304B">
        <w:rPr>
          <w:color w:val="0D0D0D" w:themeColor="text1" w:themeTint="F2"/>
        </w:rPr>
        <w:t xml:space="preserve"> menu screen without saving any changes. </w:t>
      </w:r>
    </w:p>
    <w:p w:rsidR="00BA2C18" w:rsidRPr="006A304B" w:rsidRDefault="00BA2C18" w:rsidP="007C3DC6">
      <w:pPr>
        <w:pStyle w:val="Hdg3paragraphdeb"/>
        <w:numPr>
          <w:ilvl w:val="0"/>
          <w:numId w:val="284"/>
        </w:numPr>
        <w:ind w:left="1440" w:right="0"/>
        <w:rPr>
          <w:b/>
          <w:color w:val="0D0D0D" w:themeColor="text1" w:themeTint="F2"/>
        </w:rPr>
      </w:pPr>
      <w:r w:rsidRPr="006A304B">
        <w:rPr>
          <w:b/>
          <w:color w:val="0D0D0D" w:themeColor="text1" w:themeTint="F2"/>
        </w:rPr>
        <w:t>Delete a Vendor:</w:t>
      </w:r>
    </w:p>
    <w:p w:rsidR="00BA2C18" w:rsidRPr="006A304B" w:rsidRDefault="00BA2C18" w:rsidP="00F24AF2">
      <w:pPr>
        <w:pStyle w:val="Hdg3paragraphdeb"/>
        <w:ind w:left="1440" w:right="0"/>
        <w:rPr>
          <w:i/>
          <w:color w:val="0D0D0D" w:themeColor="text1" w:themeTint="F2"/>
        </w:rPr>
      </w:pPr>
      <w:r w:rsidRPr="006A304B">
        <w:rPr>
          <w:color w:val="0D0D0D" w:themeColor="text1" w:themeTint="F2"/>
        </w:rPr>
        <w:t xml:space="preserve">On the </w:t>
      </w:r>
      <w:r w:rsidRPr="00102854">
        <w:rPr>
          <w:b/>
          <w:color w:val="0D0D0D" w:themeColor="text1" w:themeTint="F2"/>
        </w:rPr>
        <w:t>Vendor Maintenance Menu</w:t>
      </w:r>
      <w:r w:rsidRPr="006A304B">
        <w:rPr>
          <w:color w:val="0D0D0D" w:themeColor="text1" w:themeTint="F2"/>
        </w:rPr>
        <w:t xml:space="preserve"> screen the user can delete a vendor by selecting the </w:t>
      </w:r>
      <w:r w:rsidRPr="00102854">
        <w:rPr>
          <w:b/>
          <w:color w:val="0D0D0D" w:themeColor="text1" w:themeTint="F2"/>
        </w:rPr>
        <w:t>Delete</w:t>
      </w:r>
      <w:r w:rsidRPr="006A304B">
        <w:rPr>
          <w:color w:val="0D0D0D" w:themeColor="text1" w:themeTint="F2"/>
        </w:rPr>
        <w:t xml:space="preserve"> button shown at the end of the line item. If the Delete button is greyed out, the vendor </w:t>
      </w:r>
      <w:r w:rsidR="00B62A65" w:rsidRPr="006A304B">
        <w:rPr>
          <w:color w:val="0D0D0D" w:themeColor="text1" w:themeTint="F2"/>
        </w:rPr>
        <w:t>cannot</w:t>
      </w:r>
      <w:r w:rsidRPr="006A304B">
        <w:rPr>
          <w:color w:val="0D0D0D" w:themeColor="text1" w:themeTint="F2"/>
        </w:rPr>
        <w:t xml:space="preserve"> be deleted due to pending activity.  Selecting the Delete button will display a warning message: </w:t>
      </w:r>
      <w:r w:rsidRPr="006A304B">
        <w:rPr>
          <w:i/>
          <w:color w:val="0D0D0D" w:themeColor="text1" w:themeTint="F2"/>
        </w:rPr>
        <w:t>Are you sure you want to delete this vendor?  Please select OK to delete this vendor or Cancel not to delete this vendor.</w:t>
      </w:r>
      <w:r w:rsidRPr="006A304B">
        <w:rPr>
          <w:color w:val="0D0D0D" w:themeColor="text1" w:themeTint="F2"/>
        </w:rPr>
        <w:t xml:space="preserve">   Once the Delete button has been selected a confirmation message will display at the top of screen: </w:t>
      </w:r>
      <w:r w:rsidRPr="006A304B">
        <w:rPr>
          <w:i/>
          <w:color w:val="0D0D0D" w:themeColor="text1" w:themeTint="F2"/>
        </w:rPr>
        <w:t>The v</w:t>
      </w:r>
      <w:r w:rsidR="00102854">
        <w:rPr>
          <w:i/>
          <w:color w:val="0D0D0D" w:themeColor="text1" w:themeTint="F2"/>
        </w:rPr>
        <w:t xml:space="preserve">endor </w:t>
      </w:r>
      <w:r w:rsidR="00B62A65">
        <w:rPr>
          <w:i/>
          <w:color w:val="0D0D0D" w:themeColor="text1" w:themeTint="F2"/>
        </w:rPr>
        <w:t>“NAME</w:t>
      </w:r>
      <w:r w:rsidR="00102854">
        <w:rPr>
          <w:i/>
          <w:color w:val="0D0D0D" w:themeColor="text1" w:themeTint="F2"/>
        </w:rPr>
        <w:t>” has been deleted.</w:t>
      </w:r>
      <w:r w:rsidRPr="006A304B">
        <w:rPr>
          <w:i/>
          <w:color w:val="0D0D0D" w:themeColor="text1" w:themeTint="F2"/>
        </w:rPr>
        <w:t xml:space="preserve">  </w:t>
      </w:r>
    </w:p>
    <w:p w:rsidR="00BA2C18" w:rsidRPr="006A304B" w:rsidRDefault="00BA2C18" w:rsidP="00BA2C18">
      <w:pPr>
        <w:pStyle w:val="Hdg3paragraphdeb"/>
        <w:ind w:left="0" w:right="0"/>
        <w:rPr>
          <w:color w:val="0D0D0D" w:themeColor="text1" w:themeTint="F2"/>
        </w:rPr>
      </w:pPr>
      <w:r w:rsidRPr="006A304B">
        <w:rPr>
          <w:i/>
          <w:color w:val="0D0D0D" w:themeColor="text1" w:themeTint="F2"/>
        </w:rPr>
        <w:tab/>
      </w:r>
      <w:r w:rsidRPr="006A304B">
        <w:rPr>
          <w:color w:val="0D0D0D" w:themeColor="text1" w:themeTint="F2"/>
        </w:rPr>
        <w:t xml:space="preserve">Once the vendor maintenance has been completed, the user can select the Cancel button to return to the Portal </w:t>
      </w:r>
      <w:r w:rsidR="00B62A65" w:rsidRPr="006A304B">
        <w:rPr>
          <w:color w:val="0D0D0D" w:themeColor="text1" w:themeTint="F2"/>
        </w:rPr>
        <w:t>screen.</w:t>
      </w:r>
    </w:p>
    <w:p w:rsidR="00AD1E0B" w:rsidRDefault="00AD1E0B" w:rsidP="00304344">
      <w:pPr>
        <w:pStyle w:val="Hdg2Deb"/>
      </w:pPr>
      <w:bookmarkStart w:id="4107" w:name="_Toc410910389"/>
      <w:r w:rsidRPr="00474172">
        <w:t>Reports Menu</w:t>
      </w:r>
      <w:bookmarkEnd w:id="4107"/>
      <w:r w:rsidR="00A73771">
        <w:t xml:space="preserve">   </w:t>
      </w:r>
    </w:p>
    <w:bookmarkStart w:id="4108" w:name="_Toc299705583"/>
    <w:bookmarkStart w:id="4109" w:name="_Toc299963109"/>
    <w:bookmarkStart w:id="4110" w:name="_Toc299972606"/>
    <w:bookmarkStart w:id="4111" w:name="_Toc299973170"/>
    <w:bookmarkStart w:id="4112" w:name="_Toc300138691"/>
    <w:bookmarkStart w:id="4113" w:name="_Toc300139384"/>
    <w:bookmarkStart w:id="4114" w:name="_Toc300139981"/>
    <w:bookmarkStart w:id="4115" w:name="_Toc300140634"/>
    <w:bookmarkStart w:id="4116" w:name="_Toc300141359"/>
    <w:bookmarkStart w:id="4117" w:name="_Toc300143495"/>
    <w:bookmarkStart w:id="4118" w:name="_Toc300144288"/>
    <w:bookmarkStart w:id="4119" w:name="_Toc301848024"/>
    <w:bookmarkStart w:id="4120" w:name="_Toc301854677"/>
    <w:bookmarkStart w:id="4121" w:name="_Toc302384096"/>
    <w:bookmarkStart w:id="4122" w:name="_Toc302482229"/>
    <w:bookmarkStart w:id="4123" w:name="_Toc302483314"/>
    <w:bookmarkStart w:id="4124" w:name="_Toc303074126"/>
    <w:bookmarkStart w:id="4125" w:name="_Toc303075155"/>
    <w:bookmarkStart w:id="4126" w:name="_Toc303076180"/>
    <w:bookmarkStart w:id="4127" w:name="_Toc303077202"/>
    <w:bookmarkStart w:id="4128" w:name="_Toc303078224"/>
    <w:bookmarkStart w:id="4129" w:name="_Toc303085235"/>
    <w:bookmarkStart w:id="4130" w:name="_Toc303152792"/>
    <w:bookmarkStart w:id="4131" w:name="_Toc303597472"/>
    <w:bookmarkStart w:id="4132" w:name="_Toc304812036"/>
    <w:bookmarkStart w:id="4133" w:name="_Toc303597473"/>
    <w:bookmarkStart w:id="4134" w:name="_Toc304812037"/>
    <w:bookmarkStart w:id="4135" w:name="_Toc297892632"/>
    <w:bookmarkStart w:id="4136" w:name="_Toc299705616"/>
    <w:bookmarkStart w:id="4137" w:name="_Toc299963142"/>
    <w:bookmarkStart w:id="4138" w:name="_Toc299972639"/>
    <w:bookmarkStart w:id="4139" w:name="_Toc299973203"/>
    <w:bookmarkStart w:id="4140" w:name="_Toc300138725"/>
    <w:bookmarkStart w:id="4141" w:name="_Toc300139417"/>
    <w:bookmarkStart w:id="4142" w:name="_Toc300140014"/>
    <w:bookmarkStart w:id="4143" w:name="_Toc300140667"/>
    <w:bookmarkStart w:id="4144" w:name="_Toc300141399"/>
    <w:bookmarkStart w:id="4145" w:name="_Toc300143530"/>
    <w:bookmarkStart w:id="4146" w:name="_Toc300144323"/>
    <w:bookmarkStart w:id="4147" w:name="_Toc301848061"/>
    <w:bookmarkStart w:id="4148" w:name="_Toc301854716"/>
    <w:bookmarkStart w:id="4149" w:name="_Toc302384137"/>
    <w:bookmarkStart w:id="4150" w:name="_Toc302482270"/>
    <w:bookmarkStart w:id="4151" w:name="_Toc302483355"/>
    <w:bookmarkStart w:id="4152" w:name="_Toc303074167"/>
    <w:bookmarkStart w:id="4153" w:name="_Toc303075196"/>
    <w:bookmarkStart w:id="4154" w:name="_Toc303076221"/>
    <w:bookmarkStart w:id="4155" w:name="_Toc303077243"/>
    <w:bookmarkStart w:id="4156" w:name="_Toc303078265"/>
    <w:bookmarkStart w:id="4157" w:name="_Toc303085276"/>
    <w:bookmarkStart w:id="4158" w:name="_Toc308516795"/>
    <w:bookmarkStart w:id="4159" w:name="_Toc308516789"/>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p w:rsidR="001D0A8F" w:rsidRPr="008B5808" w:rsidRDefault="00AE4D2B" w:rsidP="004F5EBD">
      <w:pPr>
        <w:pStyle w:val="Hdg3Deb"/>
      </w:pPr>
      <w:r>
        <w:fldChar w:fldCharType="begin"/>
      </w:r>
      <w:r>
        <w:instrText xml:space="preserve"> HYPERLINK  \l "SCMBillingNumberDelete" </w:instrText>
      </w:r>
      <w:r>
        <w:fldChar w:fldCharType="separate"/>
      </w:r>
      <w:bookmarkStart w:id="4160" w:name="_Toc410910390"/>
      <w:r w:rsidR="00375433" w:rsidRPr="00AE4D2B">
        <w:rPr>
          <w:rStyle w:val="Hyperlink"/>
        </w:rPr>
        <w:t>Billing</w:t>
      </w:r>
      <w:r w:rsidR="00916CEE" w:rsidRPr="00AE4D2B">
        <w:rPr>
          <w:rStyle w:val="Hyperlink"/>
        </w:rPr>
        <w:t xml:space="preserve"> Number</w:t>
      </w:r>
      <w:r w:rsidR="006B054C" w:rsidRPr="00AE4D2B">
        <w:rPr>
          <w:rStyle w:val="Hyperlink"/>
        </w:rPr>
        <w:t xml:space="preserve"> </w:t>
      </w:r>
      <w:r w:rsidR="001D0A8F" w:rsidRPr="00AE4D2B">
        <w:rPr>
          <w:rStyle w:val="Hyperlink"/>
        </w:rPr>
        <w:t>Delete</w:t>
      </w:r>
      <w:bookmarkEnd w:id="4160"/>
      <w:r w:rsidR="002C4DF9" w:rsidRPr="00AE4D2B">
        <w:rPr>
          <w:rStyle w:val="Hyperlink"/>
        </w:rPr>
        <w:t xml:space="preserve"> </w:t>
      </w:r>
      <w:r>
        <w:fldChar w:fldCharType="end"/>
      </w:r>
      <w:r w:rsidR="002C4DF9" w:rsidRPr="008B5808">
        <w:t xml:space="preserve"> </w:t>
      </w:r>
    </w:p>
    <w:p w:rsidR="00714075" w:rsidRPr="00714075" w:rsidRDefault="003348B3" w:rsidP="0013062E">
      <w:pPr>
        <w:ind w:firstLine="288"/>
      </w:pPr>
      <w:r w:rsidRPr="003348B3">
        <w:t xml:space="preserve">This report will display a list of all </w:t>
      </w:r>
      <w:r w:rsidR="00544CF9">
        <w:t xml:space="preserve">Billing </w:t>
      </w:r>
      <w:r w:rsidR="00916CEE">
        <w:t>Number</w:t>
      </w:r>
      <w:r w:rsidRPr="003348B3">
        <w:t>s</w:t>
      </w:r>
      <w:r w:rsidR="009353F9">
        <w:t xml:space="preserve">, PI and descriptions </w:t>
      </w:r>
      <w:r w:rsidRPr="003348B3">
        <w:t xml:space="preserve"> that have been deleted with the past 6 months.</w:t>
      </w:r>
    </w:p>
    <w:p w:rsidR="00AD1E0B" w:rsidRDefault="002B1DF4" w:rsidP="004F5EBD">
      <w:pPr>
        <w:pStyle w:val="Hdg3Deb"/>
      </w:pPr>
      <w:hyperlink w:anchor="SCMApprovedResourceUserreport" w:history="1">
        <w:bookmarkStart w:id="4161" w:name="_Toc410910391"/>
        <w:r w:rsidR="001D0A8F" w:rsidRPr="00AE4D2B">
          <w:rPr>
            <w:rStyle w:val="Hyperlink"/>
            <w:rFonts w:cstheme="minorHAnsi"/>
          </w:rPr>
          <w:t>A</w:t>
        </w:r>
        <w:r w:rsidR="00AD1E0B" w:rsidRPr="00AE4D2B">
          <w:rPr>
            <w:rStyle w:val="Hyperlink"/>
            <w:rFonts w:cstheme="minorHAnsi"/>
          </w:rPr>
          <w:t xml:space="preserve">pproved Resource </w:t>
        </w:r>
        <w:bookmarkEnd w:id="4158"/>
        <w:r w:rsidR="00AD1E0B" w:rsidRPr="00AE4D2B">
          <w:rPr>
            <w:rStyle w:val="Hyperlink"/>
            <w:rFonts w:cstheme="minorHAnsi"/>
          </w:rPr>
          <w:t>User</w:t>
        </w:r>
        <w:bookmarkEnd w:id="4161"/>
      </w:hyperlink>
    </w:p>
    <w:p w:rsidR="00AD1E0B" w:rsidRPr="008B58F6" w:rsidRDefault="0013062E" w:rsidP="0013062E">
      <w:pPr>
        <w:ind w:left="432" w:right="0" w:hanging="288"/>
        <w:rPr>
          <w:sz w:val="16"/>
          <w:szCs w:val="16"/>
        </w:rPr>
      </w:pPr>
      <w:r>
        <w:t>`</w:t>
      </w:r>
      <w:r>
        <w:tab/>
      </w:r>
      <w:r w:rsidR="003348B3" w:rsidRPr="003348B3">
        <w:t xml:space="preserve">This report will display a list of all </w:t>
      </w:r>
      <w:r w:rsidR="003348B3">
        <w:t>of the approved resource users</w:t>
      </w:r>
      <w:r w:rsidR="009353F9">
        <w:t xml:space="preserve"> including the name of resource, and Core. This report can be viewed in Excel and PDF formats. </w:t>
      </w:r>
    </w:p>
    <w:bookmarkStart w:id="4162" w:name="_Toc301848033"/>
    <w:bookmarkStart w:id="4163" w:name="_Toc301854688"/>
    <w:bookmarkStart w:id="4164" w:name="_Toc302384109"/>
    <w:bookmarkStart w:id="4165" w:name="_Toc302482242"/>
    <w:bookmarkStart w:id="4166" w:name="_Toc302483327"/>
    <w:bookmarkStart w:id="4167" w:name="_Toc303074139"/>
    <w:bookmarkStart w:id="4168" w:name="_Toc303075168"/>
    <w:bookmarkStart w:id="4169" w:name="_Toc303076193"/>
    <w:bookmarkStart w:id="4170" w:name="_Toc303077215"/>
    <w:bookmarkStart w:id="4171" w:name="_Toc303078237"/>
    <w:bookmarkStart w:id="4172" w:name="_Toc303085248"/>
    <w:bookmarkStart w:id="4173" w:name="_Toc303152805"/>
    <w:bookmarkStart w:id="4174" w:name="_Toc304203145"/>
    <w:bookmarkStart w:id="4175" w:name="_Toc304204110"/>
    <w:bookmarkStart w:id="4176" w:name="_Toc304540917"/>
    <w:bookmarkStart w:id="4177" w:name="_Toc301848034"/>
    <w:bookmarkStart w:id="4178" w:name="_Toc301854689"/>
    <w:bookmarkStart w:id="4179" w:name="_Toc302384110"/>
    <w:bookmarkStart w:id="4180" w:name="_Toc302483328"/>
    <w:bookmarkStart w:id="4181" w:name="_Toc303075169"/>
    <w:bookmarkStart w:id="4182" w:name="_Toc303085249"/>
    <w:bookmarkStart w:id="4183" w:name="_Toc303152806"/>
    <w:bookmarkStart w:id="4184" w:name="_Toc304204111"/>
    <w:bookmarkStart w:id="4185" w:name="_Toc308516797"/>
    <w:bookmarkEnd w:id="4159"/>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p w:rsidR="00AD1E0B" w:rsidRDefault="003348B3" w:rsidP="004F5EBD">
      <w:pPr>
        <w:pStyle w:val="Hdg3Deb"/>
      </w:pPr>
      <w:r>
        <w:fldChar w:fldCharType="begin"/>
      </w:r>
      <w:r>
        <w:instrText xml:space="preserve"> HYPERLINK  \l "OORContributingCenterMemberreport" </w:instrText>
      </w:r>
      <w:r>
        <w:fldChar w:fldCharType="separate"/>
      </w:r>
      <w:bookmarkStart w:id="4186" w:name="_Toc410910392"/>
      <w:r w:rsidR="00AD1E0B" w:rsidRPr="003348B3">
        <w:rPr>
          <w:rStyle w:val="Hyperlink"/>
        </w:rPr>
        <w:t>Contributing Center Member</w:t>
      </w:r>
      <w:bookmarkEnd w:id="4185"/>
      <w:bookmarkEnd w:id="4186"/>
      <w:r w:rsidR="00AD1E0B" w:rsidRPr="003348B3">
        <w:rPr>
          <w:rStyle w:val="Hyperlink"/>
        </w:rPr>
        <w:t xml:space="preserve">   </w:t>
      </w:r>
      <w:r>
        <w:fldChar w:fldCharType="end"/>
      </w:r>
      <w:r w:rsidR="00AD1E0B" w:rsidRPr="00491806">
        <w:t xml:space="preserve"> </w:t>
      </w:r>
    </w:p>
    <w:p w:rsidR="009353F9" w:rsidRPr="001732EF" w:rsidRDefault="009353F9" w:rsidP="009353F9">
      <w:pPr>
        <w:rPr>
          <w:sz w:val="16"/>
          <w:szCs w:val="16"/>
        </w:rPr>
      </w:pPr>
    </w:p>
    <w:p w:rsidR="009353F9" w:rsidRPr="009353F9" w:rsidRDefault="002B1DF4" w:rsidP="004F5EBD">
      <w:pPr>
        <w:pStyle w:val="Hdg3Deb"/>
      </w:pPr>
      <w:hyperlink w:anchor="OORCoPayreport" w:history="1">
        <w:bookmarkStart w:id="4187" w:name="_Toc410910393"/>
        <w:r w:rsidR="009353F9" w:rsidRPr="000510D0">
          <w:rPr>
            <w:rStyle w:val="Hyperlink"/>
          </w:rPr>
          <w:t>CoPay Reports</w:t>
        </w:r>
        <w:bookmarkEnd w:id="4187"/>
        <w:r w:rsidR="009353F9" w:rsidRPr="000510D0">
          <w:rPr>
            <w:rStyle w:val="Hyperlink"/>
          </w:rPr>
          <w:t xml:space="preserve">  </w:t>
        </w:r>
      </w:hyperlink>
      <w:r w:rsidR="009353F9" w:rsidRPr="009353F9">
        <w:t xml:space="preserve"> </w:t>
      </w:r>
    </w:p>
    <w:p w:rsidR="00046280" w:rsidRPr="001732EF" w:rsidRDefault="00046280" w:rsidP="00046280">
      <w:pPr>
        <w:pStyle w:val="Hdg3paragraphdeb"/>
        <w:rPr>
          <w:b/>
          <w:color w:val="FF0000"/>
          <w:sz w:val="16"/>
          <w:szCs w:val="16"/>
        </w:rPr>
      </w:pPr>
    </w:p>
    <w:bookmarkStart w:id="4188" w:name="_Toc308516798"/>
    <w:p w:rsidR="00AD1E0B" w:rsidRDefault="004F4957" w:rsidP="004F5EBD">
      <w:pPr>
        <w:pStyle w:val="Hdg3Deb"/>
      </w:pPr>
      <w:r>
        <w:fldChar w:fldCharType="begin"/>
      </w:r>
      <w:r>
        <w:instrText xml:space="preserve"> HYPERLINK  \l "SCMdeviceusageuploaderrorreport" </w:instrText>
      </w:r>
      <w:r>
        <w:fldChar w:fldCharType="separate"/>
      </w:r>
      <w:bookmarkStart w:id="4189" w:name="_Toc410910394"/>
      <w:r w:rsidR="00AD1E0B" w:rsidRPr="004F4957">
        <w:rPr>
          <w:rStyle w:val="Hyperlink"/>
        </w:rPr>
        <w:t>Device Usage Upload</w:t>
      </w:r>
      <w:bookmarkEnd w:id="4189"/>
      <w:r>
        <w:fldChar w:fldCharType="end"/>
      </w:r>
      <w:r w:rsidR="007B1AFF">
        <w:t xml:space="preserve"> </w:t>
      </w:r>
    </w:p>
    <w:p w:rsidR="00AD1E0B" w:rsidRPr="003730CA" w:rsidRDefault="00AD1E0B" w:rsidP="00AD1E0B">
      <w:pPr>
        <w:pStyle w:val="ListParagraph"/>
        <w:rPr>
          <w:sz w:val="16"/>
          <w:szCs w:val="16"/>
        </w:rPr>
      </w:pPr>
    </w:p>
    <w:p w:rsidR="00AD1E0B" w:rsidRDefault="002B1DF4" w:rsidP="004F5EBD">
      <w:pPr>
        <w:pStyle w:val="Hdg3Deb"/>
      </w:pPr>
      <w:hyperlink w:anchor="OORExternalagingreport" w:history="1">
        <w:bookmarkStart w:id="4190" w:name="_Toc410910395"/>
        <w:r w:rsidR="00AD1E0B" w:rsidRPr="004F4957">
          <w:rPr>
            <w:rStyle w:val="Hyperlink"/>
          </w:rPr>
          <w:t>External Aging</w:t>
        </w:r>
        <w:bookmarkEnd w:id="4188"/>
        <w:bookmarkEnd w:id="4190"/>
        <w:r w:rsidR="00AD1E0B" w:rsidRPr="004F4957">
          <w:rPr>
            <w:rStyle w:val="Hyperlink"/>
            <w:rFonts w:cstheme="minorHAnsi"/>
          </w:rPr>
          <w:t xml:space="preserve"> </w:t>
        </w:r>
        <w:r w:rsidR="007B1AFF" w:rsidRPr="004F4957">
          <w:rPr>
            <w:rStyle w:val="Hyperlink"/>
            <w:rFonts w:cstheme="minorHAnsi"/>
          </w:rPr>
          <w:t xml:space="preserve"> </w:t>
        </w:r>
      </w:hyperlink>
      <w:r w:rsidR="007B1AFF">
        <w:t xml:space="preserve"> </w:t>
      </w:r>
    </w:p>
    <w:p w:rsidR="00A761AB" w:rsidRPr="003730CA" w:rsidRDefault="00A761AB" w:rsidP="00AD1E0B">
      <w:pPr>
        <w:ind w:right="0"/>
        <w:rPr>
          <w:sz w:val="16"/>
          <w:szCs w:val="16"/>
        </w:rPr>
      </w:pPr>
    </w:p>
    <w:p w:rsidR="00956DF1" w:rsidRDefault="00956DF1" w:rsidP="004F5EBD">
      <w:pPr>
        <w:pStyle w:val="Hdg3Deb"/>
      </w:pPr>
      <w:bookmarkStart w:id="4191" w:name="_Toc410910396"/>
      <w:bookmarkStart w:id="4192" w:name="_Toc308516808"/>
      <w:bookmarkStart w:id="4193" w:name="_Toc308516799"/>
      <w:r>
        <w:t>Inventory Cost</w:t>
      </w:r>
      <w:bookmarkEnd w:id="4191"/>
      <w:r>
        <w:t xml:space="preserve"> </w:t>
      </w:r>
    </w:p>
    <w:p w:rsidR="00956DF1" w:rsidRPr="006A304B" w:rsidRDefault="00956DF1" w:rsidP="001F39F9">
      <w:pPr>
        <w:pStyle w:val="Hdg3paragraphdeb"/>
        <w:ind w:right="0"/>
        <w:rPr>
          <w:color w:val="0D0D0D" w:themeColor="text1" w:themeTint="F2"/>
        </w:rPr>
      </w:pPr>
      <w:r w:rsidRPr="006A304B">
        <w:rPr>
          <w:color w:val="0D0D0D" w:themeColor="text1" w:themeTint="F2"/>
        </w:rPr>
        <w:t>The Inventory Cost Report</w:t>
      </w:r>
      <w:r w:rsidR="00A10837" w:rsidRPr="006A304B">
        <w:rPr>
          <w:color w:val="0D0D0D" w:themeColor="text1" w:themeTint="F2"/>
        </w:rPr>
        <w:t xml:space="preserve"> will display the cost of each item inventoried by the core.  The Core Name is shown at the top.  The Item Number, Description</w:t>
      </w:r>
      <w:r w:rsidR="00B62A65" w:rsidRPr="006A304B">
        <w:rPr>
          <w:color w:val="0D0D0D" w:themeColor="text1" w:themeTint="F2"/>
        </w:rPr>
        <w:t>, Vendor</w:t>
      </w:r>
      <w:r w:rsidR="00A10837" w:rsidRPr="006A304B">
        <w:rPr>
          <w:color w:val="0D0D0D" w:themeColor="text1" w:themeTint="F2"/>
        </w:rPr>
        <w:t>, Cost, Price, On Hand number,</w:t>
      </w:r>
      <w:r w:rsidR="00BB6EDE" w:rsidRPr="006A304B">
        <w:rPr>
          <w:color w:val="0D0D0D" w:themeColor="text1" w:themeTint="F2"/>
        </w:rPr>
        <w:t xml:space="preserve"> and </w:t>
      </w:r>
      <w:r w:rsidR="00A10837" w:rsidRPr="006A304B">
        <w:rPr>
          <w:color w:val="0D0D0D" w:themeColor="text1" w:themeTint="F2"/>
        </w:rPr>
        <w:t xml:space="preserve">Inventory cost will be displayed.  The </w:t>
      </w:r>
      <w:r w:rsidR="00B62A65" w:rsidRPr="006A304B">
        <w:rPr>
          <w:b/>
          <w:color w:val="0D0D0D" w:themeColor="text1" w:themeTint="F2"/>
        </w:rPr>
        <w:t>Core Total</w:t>
      </w:r>
      <w:r w:rsidR="00A10837" w:rsidRPr="006A304B">
        <w:rPr>
          <w:b/>
          <w:color w:val="0D0D0D" w:themeColor="text1" w:themeTint="F2"/>
        </w:rPr>
        <w:t xml:space="preserve"> Inventory Cost</w:t>
      </w:r>
      <w:r w:rsidR="00BB6EDE" w:rsidRPr="006A304B">
        <w:rPr>
          <w:color w:val="0D0D0D" w:themeColor="text1" w:themeTint="F2"/>
        </w:rPr>
        <w:t xml:space="preserve"> is displayed at the </w:t>
      </w:r>
      <w:r w:rsidR="00A10837" w:rsidRPr="006A304B">
        <w:rPr>
          <w:color w:val="0D0D0D" w:themeColor="text1" w:themeTint="F2"/>
        </w:rPr>
        <w:t xml:space="preserve">bottom.   Select the </w:t>
      </w:r>
      <w:r w:rsidR="00A10837" w:rsidRPr="006A304B">
        <w:rPr>
          <w:b/>
          <w:color w:val="0D0D0D" w:themeColor="text1" w:themeTint="F2"/>
        </w:rPr>
        <w:t>Return</w:t>
      </w:r>
      <w:r w:rsidR="00A10837" w:rsidRPr="006A304B">
        <w:rPr>
          <w:color w:val="0D0D0D" w:themeColor="text1" w:themeTint="F2"/>
        </w:rPr>
        <w:t xml:space="preserve"> button to</w:t>
      </w:r>
      <w:r w:rsidR="00BB6EDE" w:rsidRPr="006A304B">
        <w:rPr>
          <w:color w:val="0D0D0D" w:themeColor="text1" w:themeTint="F2"/>
        </w:rPr>
        <w:t xml:space="preserve"> return to the </w:t>
      </w:r>
      <w:r w:rsidR="00A10837" w:rsidRPr="006A304B">
        <w:rPr>
          <w:color w:val="0D0D0D" w:themeColor="text1" w:themeTint="F2"/>
        </w:rPr>
        <w:t xml:space="preserve">portal screen </w:t>
      </w:r>
    </w:p>
    <w:p w:rsidR="00AD1E0B" w:rsidRDefault="002B1DF4" w:rsidP="004F5EBD">
      <w:pPr>
        <w:pStyle w:val="Hdg3Deb"/>
      </w:pPr>
      <w:hyperlink w:anchor="OORinvoicereports" w:history="1">
        <w:bookmarkStart w:id="4194" w:name="_Toc410910397"/>
        <w:r w:rsidR="00AD1E0B" w:rsidRPr="000510D0">
          <w:rPr>
            <w:rStyle w:val="Hyperlink"/>
          </w:rPr>
          <w:t>Invoice</w:t>
        </w:r>
        <w:bookmarkEnd w:id="4192"/>
        <w:bookmarkEnd w:id="4194"/>
        <w:r w:rsidR="00AD1E0B" w:rsidRPr="000510D0">
          <w:rPr>
            <w:rStyle w:val="Hyperlink"/>
            <w:rFonts w:cstheme="minorHAnsi"/>
          </w:rPr>
          <w:t xml:space="preserve"> </w:t>
        </w:r>
      </w:hyperlink>
      <w:r w:rsidR="00AD1E0B" w:rsidRPr="00A07373">
        <w:t xml:space="preserve">  </w:t>
      </w:r>
    </w:p>
    <w:p w:rsidR="00AD1E0B" w:rsidRPr="008B58F6" w:rsidRDefault="00AD1E0B" w:rsidP="004D1E44">
      <w:pPr>
        <w:ind w:left="0" w:right="0"/>
        <w:rPr>
          <w:sz w:val="16"/>
          <w:szCs w:val="16"/>
        </w:rPr>
      </w:pPr>
    </w:p>
    <w:p w:rsidR="00AD1E0B" w:rsidRDefault="002B1DF4" w:rsidP="004F5EBD">
      <w:pPr>
        <w:pStyle w:val="Hdg3Deb"/>
      </w:pPr>
      <w:hyperlink w:anchor="OORitemmasterreport" w:history="1">
        <w:bookmarkStart w:id="4195" w:name="_Toc410910398"/>
        <w:r w:rsidR="00AD1E0B" w:rsidRPr="004F4957">
          <w:rPr>
            <w:rStyle w:val="Hyperlink"/>
          </w:rPr>
          <w:t>Item Master</w:t>
        </w:r>
        <w:bookmarkEnd w:id="4193"/>
        <w:bookmarkEnd w:id="4195"/>
        <w:r w:rsidR="00AD1E0B" w:rsidRPr="004F4957">
          <w:rPr>
            <w:rStyle w:val="Hyperlink"/>
          </w:rPr>
          <w:t xml:space="preserve">   </w:t>
        </w:r>
      </w:hyperlink>
      <w:r w:rsidR="00AD1E0B" w:rsidRPr="00491806">
        <w:t xml:space="preserve"> </w:t>
      </w:r>
    </w:p>
    <w:p w:rsidR="00AD1E0B" w:rsidRPr="009353F9" w:rsidRDefault="00AD1E0B" w:rsidP="00AD1E0B">
      <w:pPr>
        <w:ind w:right="0"/>
        <w:rPr>
          <w:color w:val="FF0000"/>
          <w:sz w:val="16"/>
          <w:szCs w:val="16"/>
        </w:rPr>
      </w:pPr>
    </w:p>
    <w:bookmarkStart w:id="4196" w:name="_Toc308516800"/>
    <w:p w:rsidR="00AD1E0B" w:rsidRPr="009353F9" w:rsidRDefault="00AE4D2B" w:rsidP="004F5EBD">
      <w:pPr>
        <w:pStyle w:val="Hdg3Deb"/>
      </w:pPr>
      <w:r>
        <w:fldChar w:fldCharType="begin"/>
      </w:r>
      <w:r>
        <w:instrText xml:space="preserve"> HYPERLINK  \l "SCMOpenOrderWorkFlowreport" </w:instrText>
      </w:r>
      <w:r>
        <w:fldChar w:fldCharType="separate"/>
      </w:r>
      <w:bookmarkStart w:id="4197" w:name="_Toc410910399"/>
      <w:r w:rsidR="00AD1E0B" w:rsidRPr="00AE4D2B">
        <w:rPr>
          <w:rStyle w:val="Hyperlink"/>
          <w:rFonts w:cstheme="minorHAnsi"/>
        </w:rPr>
        <w:t>Open Order Workflow</w:t>
      </w:r>
      <w:bookmarkEnd w:id="4197"/>
      <w:r w:rsidR="00AD1E0B" w:rsidRPr="00AE4D2B">
        <w:rPr>
          <w:rStyle w:val="Hyperlink"/>
          <w:rFonts w:cstheme="minorHAnsi"/>
        </w:rPr>
        <w:t xml:space="preserve">  </w:t>
      </w:r>
      <w:r w:rsidR="006D6558" w:rsidRPr="00AE4D2B">
        <w:rPr>
          <w:rStyle w:val="Hyperlink"/>
          <w:rFonts w:cstheme="minorHAnsi"/>
        </w:rPr>
        <w:t xml:space="preserve"> </w:t>
      </w:r>
      <w:r w:rsidR="00A10837" w:rsidRPr="00AE4D2B">
        <w:rPr>
          <w:rStyle w:val="Hyperlink"/>
          <w:rFonts w:cstheme="minorHAnsi"/>
        </w:rPr>
        <w:t xml:space="preserve"> </w:t>
      </w:r>
      <w:r w:rsidR="00DD635B" w:rsidRPr="00AE4D2B">
        <w:rPr>
          <w:rStyle w:val="Hyperlink"/>
          <w:rFonts w:cstheme="minorHAnsi"/>
        </w:rPr>
        <w:t xml:space="preserve"> </w:t>
      </w:r>
      <w:r>
        <w:fldChar w:fldCharType="end"/>
      </w:r>
      <w:r w:rsidR="00DD635B">
        <w:t xml:space="preserve"> </w:t>
      </w:r>
    </w:p>
    <w:p w:rsidR="00AD1E0B" w:rsidRPr="008B58F6" w:rsidRDefault="00AD1E0B" w:rsidP="00AD1E0B">
      <w:pPr>
        <w:ind w:right="0"/>
        <w:rPr>
          <w:sz w:val="16"/>
          <w:szCs w:val="16"/>
        </w:rPr>
      </w:pPr>
    </w:p>
    <w:p w:rsidR="00AD1E0B" w:rsidRDefault="002B1DF4" w:rsidP="004F5EBD">
      <w:pPr>
        <w:pStyle w:val="Hdg3Deb"/>
      </w:pPr>
      <w:hyperlink w:anchor="OORpricechangereasonreport" w:history="1">
        <w:bookmarkStart w:id="4198" w:name="_Toc410910400"/>
        <w:r w:rsidR="00AD1E0B" w:rsidRPr="00AE4D2B">
          <w:rPr>
            <w:rStyle w:val="Hyperlink"/>
          </w:rPr>
          <w:t>Price Change Reason</w:t>
        </w:r>
        <w:bookmarkEnd w:id="4196"/>
        <w:bookmarkEnd w:id="4198"/>
        <w:r w:rsidR="00AD1E0B" w:rsidRPr="00AE4D2B">
          <w:rPr>
            <w:rStyle w:val="Hyperlink"/>
          </w:rPr>
          <w:t xml:space="preserve">  </w:t>
        </w:r>
      </w:hyperlink>
      <w:r w:rsidR="00AD1E0B" w:rsidRPr="00491806">
        <w:t xml:space="preserve"> </w:t>
      </w:r>
    </w:p>
    <w:p w:rsidR="00AD1E0B" w:rsidRPr="008B58F6" w:rsidRDefault="00AD1E0B" w:rsidP="00AD1E0B">
      <w:pPr>
        <w:ind w:right="0"/>
        <w:rPr>
          <w:sz w:val="16"/>
          <w:szCs w:val="16"/>
        </w:rPr>
      </w:pPr>
    </w:p>
    <w:bookmarkStart w:id="4199" w:name="_Toc308516811"/>
    <w:bookmarkStart w:id="4200" w:name="_Toc308516801"/>
    <w:p w:rsidR="00AD1E0B" w:rsidRDefault="004F4957" w:rsidP="004F5EBD">
      <w:pPr>
        <w:pStyle w:val="Hdg3Deb"/>
      </w:pPr>
      <w:r>
        <w:fldChar w:fldCharType="begin"/>
      </w:r>
      <w:r>
        <w:instrText xml:space="preserve"> HYPERLINK  \l "OORqueryreport" </w:instrText>
      </w:r>
      <w:r>
        <w:fldChar w:fldCharType="separate"/>
      </w:r>
      <w:bookmarkStart w:id="4201" w:name="_Toc410910401"/>
      <w:r w:rsidR="00AD1E0B" w:rsidRPr="004F4957">
        <w:rPr>
          <w:rStyle w:val="Hyperlink"/>
        </w:rPr>
        <w:t>Query</w:t>
      </w:r>
      <w:bookmarkEnd w:id="4199"/>
      <w:bookmarkEnd w:id="4201"/>
      <w:r>
        <w:fldChar w:fldCharType="end"/>
      </w:r>
      <w:r w:rsidR="00AD1E0B" w:rsidRPr="00491806">
        <w:t xml:space="preserve"> </w:t>
      </w:r>
    </w:p>
    <w:p w:rsidR="009353F9" w:rsidRPr="00A13E88" w:rsidRDefault="009353F9" w:rsidP="009353F9">
      <w:pPr>
        <w:pStyle w:val="ListParagraph"/>
        <w:rPr>
          <w:sz w:val="16"/>
          <w:szCs w:val="16"/>
        </w:rPr>
      </w:pPr>
      <w:bookmarkStart w:id="4202" w:name="_Toc308516802"/>
      <w:bookmarkEnd w:id="4200"/>
    </w:p>
    <w:p w:rsidR="00375433" w:rsidRPr="00375433" w:rsidRDefault="002B1DF4" w:rsidP="004F5EBD">
      <w:pPr>
        <w:pStyle w:val="Hdg3Deb"/>
      </w:pPr>
      <w:hyperlink w:anchor="SCMRecurringOrderreport" w:history="1">
        <w:bookmarkStart w:id="4203" w:name="_Toc410910402"/>
        <w:r w:rsidR="00375433" w:rsidRPr="000661EB">
          <w:rPr>
            <w:rStyle w:val="Hyperlink"/>
            <w:rFonts w:cstheme="minorHAnsi"/>
          </w:rPr>
          <w:t>Recurring Order</w:t>
        </w:r>
        <w:bookmarkEnd w:id="4203"/>
      </w:hyperlink>
      <w:r w:rsidR="00375433" w:rsidRPr="00375433">
        <w:t xml:space="preserve"> </w:t>
      </w:r>
    </w:p>
    <w:p w:rsidR="00375433" w:rsidRPr="00A13E88" w:rsidRDefault="00A13E88" w:rsidP="00A13E88">
      <w:pPr>
        <w:pStyle w:val="ListParagraph"/>
        <w:tabs>
          <w:tab w:val="left" w:pos="1907"/>
        </w:tabs>
        <w:rPr>
          <w:sz w:val="16"/>
          <w:szCs w:val="16"/>
          <w:vertAlign w:val="subscript"/>
        </w:rPr>
      </w:pPr>
      <w:r>
        <w:tab/>
      </w:r>
    </w:p>
    <w:p w:rsidR="00AD1E0B" w:rsidRDefault="002B1DF4" w:rsidP="004F5EBD">
      <w:pPr>
        <w:pStyle w:val="Hdg3Deb"/>
      </w:pPr>
      <w:hyperlink w:anchor="OORRefundreport" w:history="1">
        <w:bookmarkStart w:id="4204" w:name="_Toc410910403"/>
        <w:r w:rsidR="00AD1E0B" w:rsidRPr="004F4957">
          <w:rPr>
            <w:rStyle w:val="Hyperlink"/>
          </w:rPr>
          <w:t>Refund</w:t>
        </w:r>
        <w:bookmarkEnd w:id="4202"/>
        <w:bookmarkEnd w:id="4204"/>
      </w:hyperlink>
      <w:r w:rsidR="00AD1E0B" w:rsidRPr="004F4957">
        <w:t xml:space="preserve">  </w:t>
      </w:r>
      <w:r w:rsidR="00AD1E0B" w:rsidRPr="00A07373">
        <w:t xml:space="preserve"> </w:t>
      </w:r>
      <w:r w:rsidR="00AD1E0B" w:rsidRPr="00491806">
        <w:t xml:space="preserve"> </w:t>
      </w:r>
    </w:p>
    <w:p w:rsidR="00AD1E0B" w:rsidRPr="003730CA" w:rsidRDefault="00AD1E0B" w:rsidP="00AD1E0B">
      <w:pPr>
        <w:pStyle w:val="ListParagraph"/>
        <w:rPr>
          <w:sz w:val="16"/>
          <w:szCs w:val="16"/>
        </w:rPr>
      </w:pPr>
    </w:p>
    <w:p w:rsidR="009353F9" w:rsidRPr="009353F9" w:rsidRDefault="002B1DF4" w:rsidP="004F5EBD">
      <w:pPr>
        <w:pStyle w:val="Hdg3Deb"/>
      </w:pPr>
      <w:hyperlink w:anchor="SCMResourceusageupload" w:history="1">
        <w:bookmarkStart w:id="4205" w:name="_Toc410910404"/>
        <w:r w:rsidR="00AD1E0B" w:rsidRPr="004F4957">
          <w:rPr>
            <w:rStyle w:val="Hyperlink"/>
          </w:rPr>
          <w:t>Resource Usage Upload</w:t>
        </w:r>
        <w:bookmarkEnd w:id="4205"/>
      </w:hyperlink>
      <w:r w:rsidR="00AD1E0B">
        <w:t xml:space="preserve"> </w:t>
      </w:r>
    </w:p>
    <w:p w:rsidR="00AD1E0B" w:rsidRPr="008B58F6" w:rsidRDefault="00AD1E0B" w:rsidP="00AD1E0B">
      <w:pPr>
        <w:ind w:right="0"/>
        <w:rPr>
          <w:sz w:val="16"/>
          <w:szCs w:val="16"/>
        </w:rPr>
      </w:pPr>
    </w:p>
    <w:p w:rsidR="00AD1E0B" w:rsidRPr="00491806" w:rsidRDefault="00AD1E0B" w:rsidP="004F5EBD">
      <w:pPr>
        <w:pStyle w:val="Hdg3Deb"/>
      </w:pPr>
      <w:r w:rsidRPr="00491806">
        <w:t xml:space="preserve"> </w:t>
      </w:r>
      <w:bookmarkStart w:id="4206" w:name="_Toc308516803"/>
      <w:r w:rsidR="000661EB">
        <w:fldChar w:fldCharType="begin"/>
      </w:r>
      <w:r w:rsidR="000661EB">
        <w:instrText xml:space="preserve"> HYPERLINK  \l "SCMReprintreceiptreport" </w:instrText>
      </w:r>
      <w:r w:rsidR="000661EB">
        <w:fldChar w:fldCharType="separate"/>
      </w:r>
      <w:bookmarkStart w:id="4207" w:name="_Toc410910405"/>
      <w:r w:rsidRPr="000661EB">
        <w:rPr>
          <w:rStyle w:val="Hyperlink"/>
          <w:rFonts w:cstheme="minorHAnsi"/>
        </w:rPr>
        <w:t>Reprint Receipts</w:t>
      </w:r>
      <w:bookmarkEnd w:id="4206"/>
      <w:bookmarkEnd w:id="4207"/>
      <w:r w:rsidRPr="000661EB">
        <w:rPr>
          <w:rStyle w:val="Hyperlink"/>
          <w:rFonts w:cstheme="minorHAnsi"/>
        </w:rPr>
        <w:t xml:space="preserve">  </w:t>
      </w:r>
      <w:r w:rsidR="000661EB">
        <w:fldChar w:fldCharType="end"/>
      </w:r>
      <w:r w:rsidR="000661EB">
        <w:t xml:space="preserve"> </w:t>
      </w:r>
    </w:p>
    <w:p w:rsidR="00AD1E0B" w:rsidRPr="00474172" w:rsidRDefault="00AD1E0B" w:rsidP="00AD1E0B">
      <w:pPr>
        <w:pStyle w:val="Hdg3paragraphdeb"/>
        <w:ind w:right="0"/>
      </w:pPr>
      <w:r w:rsidRPr="00474172">
        <w:t xml:space="preserve">This function allows the </w:t>
      </w:r>
      <w:r w:rsidR="007D02F7">
        <w:t>CM</w:t>
      </w:r>
      <w:r w:rsidRPr="00474172">
        <w:t xml:space="preserve"> or Core Associate to r</w:t>
      </w:r>
      <w:r w:rsidRPr="0044488E">
        <w:t xml:space="preserve">eprint a receipt from a previous order.  The </w:t>
      </w:r>
      <w:r w:rsidR="007D02F7">
        <w:t>CM</w:t>
      </w:r>
      <w:r w:rsidRPr="0044488E">
        <w:t>/Associate must first select the date the order was</w:t>
      </w:r>
      <w:r w:rsidRPr="00474172">
        <w:t xml:space="preserve"> placed then select the order from a list.</w:t>
      </w:r>
    </w:p>
    <w:p w:rsidR="00AD1E0B" w:rsidRPr="00491806" w:rsidRDefault="00AD1E0B" w:rsidP="004F5EBD">
      <w:pPr>
        <w:pStyle w:val="Hdg3Deb"/>
      </w:pPr>
      <w:bookmarkStart w:id="4208" w:name="_Toc290907821"/>
      <w:bookmarkStart w:id="4209" w:name="_Toc290979655"/>
      <w:bookmarkStart w:id="4210" w:name="_Toc290980731"/>
      <w:bookmarkStart w:id="4211" w:name="_Toc290982198"/>
      <w:bookmarkStart w:id="4212" w:name="_Toc290982692"/>
      <w:bookmarkStart w:id="4213" w:name="_Toc290983186"/>
      <w:bookmarkStart w:id="4214" w:name="_Toc290983681"/>
      <w:bookmarkStart w:id="4215" w:name="_Toc290984817"/>
      <w:bookmarkStart w:id="4216" w:name="_Toc290985312"/>
      <w:bookmarkStart w:id="4217" w:name="_Toc290985807"/>
      <w:bookmarkStart w:id="4218" w:name="_Toc290995130"/>
      <w:bookmarkStart w:id="4219" w:name="_Toc292273331"/>
      <w:bookmarkStart w:id="4220" w:name="_Toc292275896"/>
      <w:bookmarkStart w:id="4221" w:name="_Toc292276402"/>
      <w:bookmarkStart w:id="4222" w:name="_Toc297625095"/>
      <w:bookmarkStart w:id="4223" w:name="_Toc297892612"/>
      <w:bookmarkStart w:id="4224" w:name="_Toc299705596"/>
      <w:bookmarkStart w:id="4225" w:name="_Toc299963122"/>
      <w:bookmarkStart w:id="4226" w:name="_Toc299972619"/>
      <w:bookmarkStart w:id="4227" w:name="_Toc299973183"/>
      <w:bookmarkStart w:id="4228" w:name="_Toc300138704"/>
      <w:bookmarkStart w:id="4229" w:name="_Toc300139397"/>
      <w:bookmarkStart w:id="4230" w:name="_Toc300139994"/>
      <w:bookmarkStart w:id="4231" w:name="_Toc300140647"/>
      <w:bookmarkStart w:id="4232" w:name="_Toc300141379"/>
      <w:bookmarkStart w:id="4233" w:name="_Toc300143510"/>
      <w:bookmarkStart w:id="4234" w:name="_Toc300144303"/>
      <w:bookmarkStart w:id="4235" w:name="_Toc301848041"/>
      <w:bookmarkStart w:id="4236" w:name="_Toc301854696"/>
      <w:bookmarkStart w:id="4237" w:name="_Toc302384117"/>
      <w:bookmarkStart w:id="4238" w:name="_Toc302482250"/>
      <w:bookmarkStart w:id="4239" w:name="_Toc302483335"/>
      <w:bookmarkStart w:id="4240" w:name="_Toc303074147"/>
      <w:bookmarkStart w:id="4241" w:name="_Toc303075176"/>
      <w:bookmarkStart w:id="4242" w:name="_Toc303076201"/>
      <w:bookmarkStart w:id="4243" w:name="_Toc303077223"/>
      <w:bookmarkStart w:id="4244" w:name="_Toc303078245"/>
      <w:bookmarkStart w:id="4245" w:name="_Toc303085256"/>
      <w:bookmarkStart w:id="4246" w:name="_Toc303152813"/>
      <w:bookmarkStart w:id="4247" w:name="_Toc304203156"/>
      <w:bookmarkStart w:id="4248" w:name="_Toc304204121"/>
      <w:bookmarkStart w:id="4249" w:name="_Toc304540928"/>
      <w:bookmarkStart w:id="4250" w:name="_Toc290907822"/>
      <w:bookmarkStart w:id="4251" w:name="_Toc290979656"/>
      <w:bookmarkStart w:id="4252" w:name="_Toc290980732"/>
      <w:bookmarkStart w:id="4253" w:name="_Toc290982199"/>
      <w:bookmarkStart w:id="4254" w:name="_Toc290982693"/>
      <w:bookmarkStart w:id="4255" w:name="_Toc290983187"/>
      <w:bookmarkStart w:id="4256" w:name="_Toc290983682"/>
      <w:bookmarkStart w:id="4257" w:name="_Toc290984818"/>
      <w:bookmarkStart w:id="4258" w:name="_Toc290985313"/>
      <w:bookmarkStart w:id="4259" w:name="_Toc290985808"/>
      <w:bookmarkStart w:id="4260" w:name="_Toc290995131"/>
      <w:bookmarkStart w:id="4261" w:name="_Toc292273332"/>
      <w:bookmarkStart w:id="4262" w:name="_Toc292275897"/>
      <w:bookmarkStart w:id="4263" w:name="_Toc292276403"/>
      <w:bookmarkStart w:id="4264" w:name="_Toc297625096"/>
      <w:bookmarkStart w:id="4265" w:name="_Toc297892613"/>
      <w:bookmarkStart w:id="4266" w:name="_Toc299705597"/>
      <w:bookmarkStart w:id="4267" w:name="_Toc299963123"/>
      <w:bookmarkStart w:id="4268" w:name="_Toc299972620"/>
      <w:bookmarkStart w:id="4269" w:name="_Toc299973184"/>
      <w:bookmarkStart w:id="4270" w:name="_Toc300138705"/>
      <w:bookmarkStart w:id="4271" w:name="_Toc300139398"/>
      <w:bookmarkStart w:id="4272" w:name="_Toc300139995"/>
      <w:bookmarkStart w:id="4273" w:name="_Toc300140648"/>
      <w:bookmarkStart w:id="4274" w:name="_Toc300141380"/>
      <w:bookmarkStart w:id="4275" w:name="_Toc300143511"/>
      <w:bookmarkStart w:id="4276" w:name="_Toc300144304"/>
      <w:bookmarkStart w:id="4277" w:name="_Toc301848042"/>
      <w:bookmarkStart w:id="4278" w:name="_Toc301854697"/>
      <w:bookmarkStart w:id="4279" w:name="_Toc302384118"/>
      <w:bookmarkStart w:id="4280" w:name="_Toc302482251"/>
      <w:bookmarkStart w:id="4281" w:name="_Toc302483336"/>
      <w:bookmarkStart w:id="4282" w:name="_Toc303074148"/>
      <w:bookmarkStart w:id="4283" w:name="_Toc303075177"/>
      <w:bookmarkStart w:id="4284" w:name="_Toc303076202"/>
      <w:bookmarkStart w:id="4285" w:name="_Toc303077224"/>
      <w:bookmarkStart w:id="4286" w:name="_Toc303078246"/>
      <w:bookmarkStart w:id="4287" w:name="_Toc303085257"/>
      <w:bookmarkStart w:id="4288" w:name="_Toc303152814"/>
      <w:bookmarkStart w:id="4289" w:name="_Toc304203157"/>
      <w:bookmarkStart w:id="4290" w:name="_Toc304204122"/>
      <w:bookmarkStart w:id="4291" w:name="_Toc304540929"/>
      <w:bookmarkStart w:id="4292" w:name="_Toc290907823"/>
      <w:bookmarkStart w:id="4293" w:name="_Toc290979657"/>
      <w:bookmarkStart w:id="4294" w:name="_Toc290980733"/>
      <w:bookmarkStart w:id="4295" w:name="_Toc290982200"/>
      <w:bookmarkStart w:id="4296" w:name="_Toc290982694"/>
      <w:bookmarkStart w:id="4297" w:name="_Toc290983188"/>
      <w:bookmarkStart w:id="4298" w:name="_Toc290983683"/>
      <w:bookmarkStart w:id="4299" w:name="_Toc290984819"/>
      <w:bookmarkStart w:id="4300" w:name="_Toc290985314"/>
      <w:bookmarkStart w:id="4301" w:name="_Toc290985809"/>
      <w:bookmarkStart w:id="4302" w:name="_Toc290995132"/>
      <w:bookmarkStart w:id="4303" w:name="_Toc292273333"/>
      <w:bookmarkStart w:id="4304" w:name="_Toc292275898"/>
      <w:bookmarkStart w:id="4305" w:name="_Toc292276404"/>
      <w:bookmarkStart w:id="4306" w:name="_Toc297625097"/>
      <w:bookmarkStart w:id="4307" w:name="_Toc297892614"/>
      <w:bookmarkStart w:id="4308" w:name="_Toc299705598"/>
      <w:bookmarkStart w:id="4309" w:name="_Toc299963124"/>
      <w:bookmarkStart w:id="4310" w:name="_Toc299972621"/>
      <w:bookmarkStart w:id="4311" w:name="_Toc299973185"/>
      <w:bookmarkStart w:id="4312" w:name="_Toc300138706"/>
      <w:bookmarkStart w:id="4313" w:name="_Toc300139399"/>
      <w:bookmarkStart w:id="4314" w:name="_Toc300139996"/>
      <w:bookmarkStart w:id="4315" w:name="_Toc300140649"/>
      <w:bookmarkStart w:id="4316" w:name="_Toc300141381"/>
      <w:bookmarkStart w:id="4317" w:name="_Toc300143512"/>
      <w:bookmarkStart w:id="4318" w:name="_Toc300144305"/>
      <w:bookmarkStart w:id="4319" w:name="_Toc301848043"/>
      <w:bookmarkStart w:id="4320" w:name="_Toc301854698"/>
      <w:bookmarkStart w:id="4321" w:name="_Toc302384119"/>
      <w:bookmarkStart w:id="4322" w:name="_Toc302482252"/>
      <w:bookmarkStart w:id="4323" w:name="_Toc302483337"/>
      <w:bookmarkStart w:id="4324" w:name="_Toc303074149"/>
      <w:bookmarkStart w:id="4325" w:name="_Toc303075178"/>
      <w:bookmarkStart w:id="4326" w:name="_Toc303076203"/>
      <w:bookmarkStart w:id="4327" w:name="_Toc303077225"/>
      <w:bookmarkStart w:id="4328" w:name="_Toc303078247"/>
      <w:bookmarkStart w:id="4329" w:name="_Toc303085258"/>
      <w:bookmarkStart w:id="4330" w:name="_Toc303152815"/>
      <w:bookmarkStart w:id="4331" w:name="_Toc304203158"/>
      <w:bookmarkStart w:id="4332" w:name="_Toc304204123"/>
      <w:bookmarkStart w:id="4333" w:name="_Toc304540930"/>
      <w:bookmarkStart w:id="4334" w:name="_Toc290907824"/>
      <w:bookmarkStart w:id="4335" w:name="_Toc290979658"/>
      <w:bookmarkStart w:id="4336" w:name="_Toc290980734"/>
      <w:bookmarkStart w:id="4337" w:name="_Toc290982201"/>
      <w:bookmarkStart w:id="4338" w:name="_Toc290982695"/>
      <w:bookmarkStart w:id="4339" w:name="_Toc290983189"/>
      <w:bookmarkStart w:id="4340" w:name="_Toc290983684"/>
      <w:bookmarkStart w:id="4341" w:name="_Toc290984820"/>
      <w:bookmarkStart w:id="4342" w:name="_Toc290985315"/>
      <w:bookmarkStart w:id="4343" w:name="_Toc290985810"/>
      <w:bookmarkStart w:id="4344" w:name="_Toc290995133"/>
      <w:bookmarkStart w:id="4345" w:name="_Toc292273334"/>
      <w:bookmarkStart w:id="4346" w:name="_Toc292275899"/>
      <w:bookmarkStart w:id="4347" w:name="_Toc292276405"/>
      <w:bookmarkStart w:id="4348" w:name="_Toc297625098"/>
      <w:bookmarkStart w:id="4349" w:name="_Toc297892615"/>
      <w:bookmarkStart w:id="4350" w:name="_Toc299705599"/>
      <w:bookmarkStart w:id="4351" w:name="_Toc299963125"/>
      <w:bookmarkStart w:id="4352" w:name="_Toc299972622"/>
      <w:bookmarkStart w:id="4353" w:name="_Toc299973186"/>
      <w:bookmarkStart w:id="4354" w:name="_Toc300138707"/>
      <w:bookmarkStart w:id="4355" w:name="_Toc300139400"/>
      <w:bookmarkStart w:id="4356" w:name="_Toc300139997"/>
      <w:bookmarkStart w:id="4357" w:name="_Toc300140650"/>
      <w:bookmarkStart w:id="4358" w:name="_Toc300141382"/>
      <w:bookmarkStart w:id="4359" w:name="_Toc300143513"/>
      <w:bookmarkStart w:id="4360" w:name="_Toc300144306"/>
      <w:bookmarkStart w:id="4361" w:name="_Toc301848044"/>
      <w:bookmarkStart w:id="4362" w:name="_Toc301854699"/>
      <w:bookmarkStart w:id="4363" w:name="_Toc302384120"/>
      <w:bookmarkStart w:id="4364" w:name="_Toc302482253"/>
      <w:bookmarkStart w:id="4365" w:name="_Toc302483338"/>
      <w:bookmarkStart w:id="4366" w:name="_Toc303074150"/>
      <w:bookmarkStart w:id="4367" w:name="_Toc303075179"/>
      <w:bookmarkStart w:id="4368" w:name="_Toc303076204"/>
      <w:bookmarkStart w:id="4369" w:name="_Toc303077226"/>
      <w:bookmarkStart w:id="4370" w:name="_Toc303078248"/>
      <w:bookmarkStart w:id="4371" w:name="_Toc303085259"/>
      <w:bookmarkStart w:id="4372" w:name="_Toc303152816"/>
      <w:bookmarkStart w:id="4373" w:name="_Toc304203159"/>
      <w:bookmarkStart w:id="4374" w:name="_Toc304204124"/>
      <w:bookmarkStart w:id="4375" w:name="_Toc304540931"/>
      <w:bookmarkStart w:id="4376" w:name="_Toc290907825"/>
      <w:bookmarkStart w:id="4377" w:name="_Toc290979659"/>
      <w:bookmarkStart w:id="4378" w:name="_Toc290980735"/>
      <w:bookmarkStart w:id="4379" w:name="_Toc290982202"/>
      <w:bookmarkStart w:id="4380" w:name="_Toc290982696"/>
      <w:bookmarkStart w:id="4381" w:name="_Toc290983190"/>
      <w:bookmarkStart w:id="4382" w:name="_Toc290983685"/>
      <w:bookmarkStart w:id="4383" w:name="_Toc290984821"/>
      <w:bookmarkStart w:id="4384" w:name="_Toc290985316"/>
      <w:bookmarkStart w:id="4385" w:name="_Toc290985811"/>
      <w:bookmarkStart w:id="4386" w:name="_Toc290995134"/>
      <w:bookmarkStart w:id="4387" w:name="_Toc292273335"/>
      <w:bookmarkStart w:id="4388" w:name="_Toc292275900"/>
      <w:bookmarkStart w:id="4389" w:name="_Toc292276406"/>
      <w:bookmarkStart w:id="4390" w:name="_Toc297625099"/>
      <w:bookmarkStart w:id="4391" w:name="_Toc297892616"/>
      <w:bookmarkStart w:id="4392" w:name="_Toc299705600"/>
      <w:bookmarkStart w:id="4393" w:name="_Toc299963126"/>
      <w:bookmarkStart w:id="4394" w:name="_Toc299972623"/>
      <w:bookmarkStart w:id="4395" w:name="_Toc299973187"/>
      <w:bookmarkStart w:id="4396" w:name="_Toc300138708"/>
      <w:bookmarkStart w:id="4397" w:name="_Toc300139401"/>
      <w:bookmarkStart w:id="4398" w:name="_Toc300139998"/>
      <w:bookmarkStart w:id="4399" w:name="_Toc300140651"/>
      <w:bookmarkStart w:id="4400" w:name="_Toc300141383"/>
      <w:bookmarkStart w:id="4401" w:name="_Toc300143514"/>
      <w:bookmarkStart w:id="4402" w:name="_Toc300144307"/>
      <w:bookmarkStart w:id="4403" w:name="_Toc301848045"/>
      <w:bookmarkStart w:id="4404" w:name="_Toc301854700"/>
      <w:bookmarkStart w:id="4405" w:name="_Toc302384121"/>
      <w:bookmarkStart w:id="4406" w:name="_Toc302482254"/>
      <w:bookmarkStart w:id="4407" w:name="_Toc302483339"/>
      <w:bookmarkStart w:id="4408" w:name="_Toc303074151"/>
      <w:bookmarkStart w:id="4409" w:name="_Toc303075180"/>
      <w:bookmarkStart w:id="4410" w:name="_Toc303076205"/>
      <w:bookmarkStart w:id="4411" w:name="_Toc303077227"/>
      <w:bookmarkStart w:id="4412" w:name="_Toc303078249"/>
      <w:bookmarkStart w:id="4413" w:name="_Toc303085260"/>
      <w:bookmarkStart w:id="4414" w:name="_Toc303152817"/>
      <w:bookmarkStart w:id="4415" w:name="_Toc304203160"/>
      <w:bookmarkStart w:id="4416" w:name="_Toc304204125"/>
      <w:bookmarkStart w:id="4417" w:name="_Toc304540932"/>
      <w:bookmarkStart w:id="4418" w:name="_Toc290907826"/>
      <w:bookmarkStart w:id="4419" w:name="_Toc290979660"/>
      <w:bookmarkStart w:id="4420" w:name="_Toc290980736"/>
      <w:bookmarkStart w:id="4421" w:name="_Toc290982203"/>
      <w:bookmarkStart w:id="4422" w:name="_Toc290982697"/>
      <w:bookmarkStart w:id="4423" w:name="_Toc290983191"/>
      <w:bookmarkStart w:id="4424" w:name="_Toc290983686"/>
      <w:bookmarkStart w:id="4425" w:name="_Toc290984822"/>
      <w:bookmarkStart w:id="4426" w:name="_Toc290985317"/>
      <w:bookmarkStart w:id="4427" w:name="_Toc290985812"/>
      <w:bookmarkStart w:id="4428" w:name="_Toc290995135"/>
      <w:bookmarkStart w:id="4429" w:name="_Toc292273336"/>
      <w:bookmarkStart w:id="4430" w:name="_Toc292275901"/>
      <w:bookmarkStart w:id="4431" w:name="_Toc292276407"/>
      <w:bookmarkStart w:id="4432" w:name="_Toc297625100"/>
      <w:bookmarkStart w:id="4433" w:name="_Toc297892617"/>
      <w:bookmarkStart w:id="4434" w:name="_Toc299705601"/>
      <w:bookmarkStart w:id="4435" w:name="_Toc299963127"/>
      <w:bookmarkStart w:id="4436" w:name="_Toc299972624"/>
      <w:bookmarkStart w:id="4437" w:name="_Toc299973188"/>
      <w:bookmarkStart w:id="4438" w:name="_Toc300138709"/>
      <w:bookmarkStart w:id="4439" w:name="_Toc300139402"/>
      <w:bookmarkStart w:id="4440" w:name="_Toc300139999"/>
      <w:bookmarkStart w:id="4441" w:name="_Toc300140652"/>
      <w:bookmarkStart w:id="4442" w:name="_Toc300141384"/>
      <w:bookmarkStart w:id="4443" w:name="_Toc300143515"/>
      <w:bookmarkStart w:id="4444" w:name="_Toc300144308"/>
      <w:bookmarkStart w:id="4445" w:name="_Toc301848046"/>
      <w:bookmarkStart w:id="4446" w:name="_Toc301854701"/>
      <w:bookmarkStart w:id="4447" w:name="_Toc302384122"/>
      <w:bookmarkStart w:id="4448" w:name="_Toc302482255"/>
      <w:bookmarkStart w:id="4449" w:name="_Toc302483340"/>
      <w:bookmarkStart w:id="4450" w:name="_Toc303074152"/>
      <w:bookmarkStart w:id="4451" w:name="_Toc303075181"/>
      <w:bookmarkStart w:id="4452" w:name="_Toc303076206"/>
      <w:bookmarkStart w:id="4453" w:name="_Toc303077228"/>
      <w:bookmarkStart w:id="4454" w:name="_Toc303078250"/>
      <w:bookmarkStart w:id="4455" w:name="_Toc303085261"/>
      <w:bookmarkStart w:id="4456" w:name="_Toc303152818"/>
      <w:bookmarkStart w:id="4457" w:name="_Toc304203161"/>
      <w:bookmarkStart w:id="4458" w:name="_Toc304204126"/>
      <w:bookmarkStart w:id="4459" w:name="_Toc304540933"/>
      <w:bookmarkStart w:id="4460" w:name="_Toc290907827"/>
      <w:bookmarkStart w:id="4461" w:name="_Toc290979661"/>
      <w:bookmarkStart w:id="4462" w:name="_Toc290980737"/>
      <w:bookmarkStart w:id="4463" w:name="_Toc290982204"/>
      <w:bookmarkStart w:id="4464" w:name="_Toc290982698"/>
      <w:bookmarkStart w:id="4465" w:name="_Toc290983192"/>
      <w:bookmarkStart w:id="4466" w:name="_Toc290983687"/>
      <w:bookmarkStart w:id="4467" w:name="_Toc290984823"/>
      <w:bookmarkStart w:id="4468" w:name="_Toc290985318"/>
      <w:bookmarkStart w:id="4469" w:name="_Toc290985813"/>
      <w:bookmarkStart w:id="4470" w:name="_Toc290995136"/>
      <w:bookmarkStart w:id="4471" w:name="_Toc292273337"/>
      <w:bookmarkStart w:id="4472" w:name="_Toc292275902"/>
      <w:bookmarkStart w:id="4473" w:name="_Toc292276408"/>
      <w:bookmarkStart w:id="4474" w:name="_Toc297625101"/>
      <w:bookmarkStart w:id="4475" w:name="_Toc297892618"/>
      <w:bookmarkStart w:id="4476" w:name="_Toc299705602"/>
      <w:bookmarkStart w:id="4477" w:name="_Toc299963128"/>
      <w:bookmarkStart w:id="4478" w:name="_Toc299972625"/>
      <w:bookmarkStart w:id="4479" w:name="_Toc299973189"/>
      <w:bookmarkStart w:id="4480" w:name="_Toc300138710"/>
      <w:bookmarkStart w:id="4481" w:name="_Toc300139403"/>
      <w:bookmarkStart w:id="4482" w:name="_Toc300140000"/>
      <w:bookmarkStart w:id="4483" w:name="_Toc300140653"/>
      <w:bookmarkStart w:id="4484" w:name="_Toc300141385"/>
      <w:bookmarkStart w:id="4485" w:name="_Toc300143516"/>
      <w:bookmarkStart w:id="4486" w:name="_Toc300144309"/>
      <w:bookmarkStart w:id="4487" w:name="_Toc301848047"/>
      <w:bookmarkStart w:id="4488" w:name="_Toc301854702"/>
      <w:bookmarkStart w:id="4489" w:name="_Toc302384123"/>
      <w:bookmarkStart w:id="4490" w:name="_Toc302482256"/>
      <w:bookmarkStart w:id="4491" w:name="_Toc302483341"/>
      <w:bookmarkStart w:id="4492" w:name="_Toc303074153"/>
      <w:bookmarkStart w:id="4493" w:name="_Toc303075182"/>
      <w:bookmarkStart w:id="4494" w:name="_Toc303076207"/>
      <w:bookmarkStart w:id="4495" w:name="_Toc303077229"/>
      <w:bookmarkStart w:id="4496" w:name="_Toc303078251"/>
      <w:bookmarkStart w:id="4497" w:name="_Toc303085262"/>
      <w:bookmarkStart w:id="4498" w:name="_Toc303152819"/>
      <w:bookmarkStart w:id="4499" w:name="_Toc304203162"/>
      <w:bookmarkStart w:id="4500" w:name="_Toc304204127"/>
      <w:bookmarkStart w:id="4501" w:name="_Toc304540934"/>
      <w:bookmarkStart w:id="4502" w:name="_Toc290907828"/>
      <w:bookmarkStart w:id="4503" w:name="_Toc290979662"/>
      <w:bookmarkStart w:id="4504" w:name="_Toc290980738"/>
      <w:bookmarkStart w:id="4505" w:name="_Toc290982205"/>
      <w:bookmarkStart w:id="4506" w:name="_Toc290982699"/>
      <w:bookmarkStart w:id="4507" w:name="_Toc290983193"/>
      <w:bookmarkStart w:id="4508" w:name="_Toc290983688"/>
      <w:bookmarkStart w:id="4509" w:name="_Toc290984824"/>
      <w:bookmarkStart w:id="4510" w:name="_Toc290985319"/>
      <w:bookmarkStart w:id="4511" w:name="_Toc290985814"/>
      <w:bookmarkStart w:id="4512" w:name="_Toc290995137"/>
      <w:bookmarkStart w:id="4513" w:name="_Toc292273338"/>
      <w:bookmarkStart w:id="4514" w:name="_Toc292275903"/>
      <w:bookmarkStart w:id="4515" w:name="_Toc292276409"/>
      <w:bookmarkStart w:id="4516" w:name="_Toc297625102"/>
      <w:bookmarkStart w:id="4517" w:name="_Toc297892619"/>
      <w:bookmarkStart w:id="4518" w:name="_Toc299705603"/>
      <w:bookmarkStart w:id="4519" w:name="_Toc299963129"/>
      <w:bookmarkStart w:id="4520" w:name="_Toc299972626"/>
      <w:bookmarkStart w:id="4521" w:name="_Toc299973190"/>
      <w:bookmarkStart w:id="4522" w:name="_Toc300138711"/>
      <w:bookmarkStart w:id="4523" w:name="_Toc300139404"/>
      <w:bookmarkStart w:id="4524" w:name="_Toc300140001"/>
      <w:bookmarkStart w:id="4525" w:name="_Toc300140654"/>
      <w:bookmarkStart w:id="4526" w:name="_Toc300141386"/>
      <w:bookmarkStart w:id="4527" w:name="_Toc300143517"/>
      <w:bookmarkStart w:id="4528" w:name="_Toc300144310"/>
      <w:bookmarkStart w:id="4529" w:name="_Toc301848048"/>
      <w:bookmarkStart w:id="4530" w:name="_Toc301854703"/>
      <w:bookmarkStart w:id="4531" w:name="_Toc302384124"/>
      <w:bookmarkStart w:id="4532" w:name="_Toc302482257"/>
      <w:bookmarkStart w:id="4533" w:name="_Toc302483342"/>
      <w:bookmarkStart w:id="4534" w:name="_Toc303074154"/>
      <w:bookmarkStart w:id="4535" w:name="_Toc303075183"/>
      <w:bookmarkStart w:id="4536" w:name="_Toc303076208"/>
      <w:bookmarkStart w:id="4537" w:name="_Toc303077230"/>
      <w:bookmarkStart w:id="4538" w:name="_Toc303078252"/>
      <w:bookmarkStart w:id="4539" w:name="_Toc303085263"/>
      <w:bookmarkStart w:id="4540" w:name="_Toc303152820"/>
      <w:bookmarkStart w:id="4541" w:name="_Toc304203163"/>
      <w:bookmarkStart w:id="4542" w:name="_Toc304204128"/>
      <w:bookmarkStart w:id="4543" w:name="_Toc304540935"/>
      <w:bookmarkStart w:id="4544" w:name="_Toc290907829"/>
      <w:bookmarkStart w:id="4545" w:name="_Toc290979663"/>
      <w:bookmarkStart w:id="4546" w:name="_Toc290980739"/>
      <w:bookmarkStart w:id="4547" w:name="_Toc290982206"/>
      <w:bookmarkStart w:id="4548" w:name="_Toc290982700"/>
      <w:bookmarkStart w:id="4549" w:name="_Toc290983194"/>
      <w:bookmarkStart w:id="4550" w:name="_Toc290983689"/>
      <w:bookmarkStart w:id="4551" w:name="_Toc290984825"/>
      <w:bookmarkStart w:id="4552" w:name="_Toc290985320"/>
      <w:bookmarkStart w:id="4553" w:name="_Toc290985815"/>
      <w:bookmarkStart w:id="4554" w:name="_Toc290995138"/>
      <w:bookmarkStart w:id="4555" w:name="_Toc292273339"/>
      <w:bookmarkStart w:id="4556" w:name="_Toc292275904"/>
      <w:bookmarkStart w:id="4557" w:name="_Toc292276410"/>
      <w:bookmarkStart w:id="4558" w:name="_Toc297625103"/>
      <w:bookmarkStart w:id="4559" w:name="_Toc297892620"/>
      <w:bookmarkStart w:id="4560" w:name="_Toc299705604"/>
      <w:bookmarkStart w:id="4561" w:name="_Toc299963130"/>
      <w:bookmarkStart w:id="4562" w:name="_Toc299972627"/>
      <w:bookmarkStart w:id="4563" w:name="_Toc299973191"/>
      <w:bookmarkStart w:id="4564" w:name="_Toc300138712"/>
      <w:bookmarkStart w:id="4565" w:name="_Toc300139405"/>
      <w:bookmarkStart w:id="4566" w:name="_Toc300140002"/>
      <w:bookmarkStart w:id="4567" w:name="_Toc300140655"/>
      <w:bookmarkStart w:id="4568" w:name="_Toc300141387"/>
      <w:bookmarkStart w:id="4569" w:name="_Toc300143518"/>
      <w:bookmarkStart w:id="4570" w:name="_Toc300144311"/>
      <w:bookmarkStart w:id="4571" w:name="_Toc301848049"/>
      <w:bookmarkStart w:id="4572" w:name="_Toc301854704"/>
      <w:bookmarkStart w:id="4573" w:name="_Toc302384125"/>
      <w:bookmarkStart w:id="4574" w:name="_Toc302482258"/>
      <w:bookmarkStart w:id="4575" w:name="_Toc302483343"/>
      <w:bookmarkStart w:id="4576" w:name="_Toc303074155"/>
      <w:bookmarkStart w:id="4577" w:name="_Toc303075184"/>
      <w:bookmarkStart w:id="4578" w:name="_Toc303076209"/>
      <w:bookmarkStart w:id="4579" w:name="_Toc303077231"/>
      <w:bookmarkStart w:id="4580" w:name="_Toc303078253"/>
      <w:bookmarkStart w:id="4581" w:name="_Toc303085264"/>
      <w:bookmarkStart w:id="4582" w:name="_Toc303152821"/>
      <w:bookmarkStart w:id="4583" w:name="_Toc304203164"/>
      <w:bookmarkStart w:id="4584" w:name="_Toc304204129"/>
      <w:bookmarkStart w:id="4585" w:name="_Toc304540936"/>
      <w:bookmarkStart w:id="4586" w:name="_Toc290907830"/>
      <w:bookmarkStart w:id="4587" w:name="_Toc290979664"/>
      <w:bookmarkStart w:id="4588" w:name="_Toc290980740"/>
      <w:bookmarkStart w:id="4589" w:name="_Toc290982207"/>
      <w:bookmarkStart w:id="4590" w:name="_Toc290982701"/>
      <w:bookmarkStart w:id="4591" w:name="_Toc290983195"/>
      <w:bookmarkStart w:id="4592" w:name="_Toc290983690"/>
      <w:bookmarkStart w:id="4593" w:name="_Toc290984826"/>
      <w:bookmarkStart w:id="4594" w:name="_Toc290985321"/>
      <w:bookmarkStart w:id="4595" w:name="_Toc290985816"/>
      <w:bookmarkStart w:id="4596" w:name="_Toc290995139"/>
      <w:bookmarkStart w:id="4597" w:name="_Toc292273340"/>
      <w:bookmarkStart w:id="4598" w:name="_Toc292275905"/>
      <w:bookmarkStart w:id="4599" w:name="_Toc292276411"/>
      <w:bookmarkStart w:id="4600" w:name="_Toc297625104"/>
      <w:bookmarkStart w:id="4601" w:name="_Toc297892621"/>
      <w:bookmarkStart w:id="4602" w:name="_Toc299705605"/>
      <w:bookmarkStart w:id="4603" w:name="_Toc299963131"/>
      <w:bookmarkStart w:id="4604" w:name="_Toc299972628"/>
      <w:bookmarkStart w:id="4605" w:name="_Toc299973192"/>
      <w:bookmarkStart w:id="4606" w:name="_Toc300138713"/>
      <w:bookmarkStart w:id="4607" w:name="_Toc300139406"/>
      <w:bookmarkStart w:id="4608" w:name="_Toc300140003"/>
      <w:bookmarkStart w:id="4609" w:name="_Toc300140656"/>
      <w:bookmarkStart w:id="4610" w:name="_Toc300141388"/>
      <w:bookmarkStart w:id="4611" w:name="_Toc300143519"/>
      <w:bookmarkStart w:id="4612" w:name="_Toc300144312"/>
      <w:bookmarkStart w:id="4613" w:name="_Toc301848050"/>
      <w:bookmarkStart w:id="4614" w:name="_Toc301854705"/>
      <w:bookmarkStart w:id="4615" w:name="_Toc302384126"/>
      <w:bookmarkStart w:id="4616" w:name="_Toc302482259"/>
      <w:bookmarkStart w:id="4617" w:name="_Toc302483344"/>
      <w:bookmarkStart w:id="4618" w:name="_Toc303074156"/>
      <w:bookmarkStart w:id="4619" w:name="_Toc303075185"/>
      <w:bookmarkStart w:id="4620" w:name="_Toc303076210"/>
      <w:bookmarkStart w:id="4621" w:name="_Toc303077232"/>
      <w:bookmarkStart w:id="4622" w:name="_Toc303078254"/>
      <w:bookmarkStart w:id="4623" w:name="_Toc303085265"/>
      <w:bookmarkStart w:id="4624" w:name="_Toc303152822"/>
      <w:bookmarkStart w:id="4625" w:name="_Toc304203165"/>
      <w:bookmarkStart w:id="4626" w:name="_Toc304204130"/>
      <w:bookmarkStart w:id="4627" w:name="_Toc304540937"/>
      <w:bookmarkStart w:id="4628" w:name="_Toc290907831"/>
      <w:bookmarkStart w:id="4629" w:name="_Toc290979665"/>
      <w:bookmarkStart w:id="4630" w:name="_Toc290980741"/>
      <w:bookmarkStart w:id="4631" w:name="_Toc290982208"/>
      <w:bookmarkStart w:id="4632" w:name="_Toc290982702"/>
      <w:bookmarkStart w:id="4633" w:name="_Toc290983196"/>
      <w:bookmarkStart w:id="4634" w:name="_Toc290983691"/>
      <w:bookmarkStart w:id="4635" w:name="_Toc290984827"/>
      <w:bookmarkStart w:id="4636" w:name="_Toc290985322"/>
      <w:bookmarkStart w:id="4637" w:name="_Toc290985817"/>
      <w:bookmarkStart w:id="4638" w:name="_Toc290995140"/>
      <w:bookmarkStart w:id="4639" w:name="_Toc292273341"/>
      <w:bookmarkStart w:id="4640" w:name="_Toc292275906"/>
      <w:bookmarkStart w:id="4641" w:name="_Toc292276412"/>
      <w:bookmarkStart w:id="4642" w:name="_Toc297625105"/>
      <w:bookmarkStart w:id="4643" w:name="_Toc297892622"/>
      <w:bookmarkStart w:id="4644" w:name="_Toc299705606"/>
      <w:bookmarkStart w:id="4645" w:name="_Toc299963132"/>
      <w:bookmarkStart w:id="4646" w:name="_Toc299972629"/>
      <w:bookmarkStart w:id="4647" w:name="_Toc299973193"/>
      <w:bookmarkStart w:id="4648" w:name="_Toc300138714"/>
      <w:bookmarkStart w:id="4649" w:name="_Toc300139407"/>
      <w:bookmarkStart w:id="4650" w:name="_Toc300140004"/>
      <w:bookmarkStart w:id="4651" w:name="_Toc300140657"/>
      <w:bookmarkStart w:id="4652" w:name="_Toc300141389"/>
      <w:bookmarkStart w:id="4653" w:name="_Toc300143520"/>
      <w:bookmarkStart w:id="4654" w:name="_Toc300144313"/>
      <w:bookmarkStart w:id="4655" w:name="_Toc301848051"/>
      <w:bookmarkStart w:id="4656" w:name="_Toc301854706"/>
      <w:bookmarkStart w:id="4657" w:name="_Toc302384127"/>
      <w:bookmarkStart w:id="4658" w:name="_Toc302482260"/>
      <w:bookmarkStart w:id="4659" w:name="_Toc302483345"/>
      <w:bookmarkStart w:id="4660" w:name="_Toc303074157"/>
      <w:bookmarkStart w:id="4661" w:name="_Toc303075186"/>
      <w:bookmarkStart w:id="4662" w:name="_Toc303076211"/>
      <w:bookmarkStart w:id="4663" w:name="_Toc303077233"/>
      <w:bookmarkStart w:id="4664" w:name="_Toc303078255"/>
      <w:bookmarkStart w:id="4665" w:name="_Toc303085266"/>
      <w:bookmarkStart w:id="4666" w:name="_Toc303152823"/>
      <w:bookmarkStart w:id="4667" w:name="_Toc304203166"/>
      <w:bookmarkStart w:id="4668" w:name="_Toc304204131"/>
      <w:bookmarkStart w:id="4669" w:name="_Toc304540938"/>
      <w:bookmarkStart w:id="4670" w:name="_Toc290907832"/>
      <w:bookmarkStart w:id="4671" w:name="_Toc290979666"/>
      <w:bookmarkStart w:id="4672" w:name="_Toc290980742"/>
      <w:bookmarkStart w:id="4673" w:name="_Toc290982209"/>
      <w:bookmarkStart w:id="4674" w:name="_Toc290982703"/>
      <w:bookmarkStart w:id="4675" w:name="_Toc290983197"/>
      <w:bookmarkStart w:id="4676" w:name="_Toc290983692"/>
      <w:bookmarkStart w:id="4677" w:name="_Toc290984828"/>
      <w:bookmarkStart w:id="4678" w:name="_Toc290985323"/>
      <w:bookmarkStart w:id="4679" w:name="_Toc290985818"/>
      <w:bookmarkStart w:id="4680" w:name="_Toc290995141"/>
      <w:bookmarkStart w:id="4681" w:name="_Toc292273342"/>
      <w:bookmarkStart w:id="4682" w:name="_Toc292275907"/>
      <w:bookmarkStart w:id="4683" w:name="_Toc292276413"/>
      <w:bookmarkStart w:id="4684" w:name="_Toc297625106"/>
      <w:bookmarkStart w:id="4685" w:name="_Toc297892623"/>
      <w:bookmarkStart w:id="4686" w:name="_Toc299705607"/>
      <w:bookmarkStart w:id="4687" w:name="_Toc299963133"/>
      <w:bookmarkStart w:id="4688" w:name="_Toc299972630"/>
      <w:bookmarkStart w:id="4689" w:name="_Toc299973194"/>
      <w:bookmarkStart w:id="4690" w:name="_Toc300138715"/>
      <w:bookmarkStart w:id="4691" w:name="_Toc300139408"/>
      <w:bookmarkStart w:id="4692" w:name="_Toc300140005"/>
      <w:bookmarkStart w:id="4693" w:name="_Toc300140658"/>
      <w:bookmarkStart w:id="4694" w:name="_Toc300141390"/>
      <w:bookmarkStart w:id="4695" w:name="_Toc300143521"/>
      <w:bookmarkStart w:id="4696" w:name="_Toc300144314"/>
      <w:bookmarkStart w:id="4697" w:name="_Toc301848052"/>
      <w:bookmarkStart w:id="4698" w:name="_Toc301854707"/>
      <w:bookmarkStart w:id="4699" w:name="_Toc302384128"/>
      <w:bookmarkStart w:id="4700" w:name="_Toc302482261"/>
      <w:bookmarkStart w:id="4701" w:name="_Toc302483346"/>
      <w:bookmarkStart w:id="4702" w:name="_Toc303074158"/>
      <w:bookmarkStart w:id="4703" w:name="_Toc303075187"/>
      <w:bookmarkStart w:id="4704" w:name="_Toc303076212"/>
      <w:bookmarkStart w:id="4705" w:name="_Toc303077234"/>
      <w:bookmarkStart w:id="4706" w:name="_Toc303078256"/>
      <w:bookmarkStart w:id="4707" w:name="_Toc303085267"/>
      <w:bookmarkStart w:id="4708" w:name="_Toc303152824"/>
      <w:bookmarkStart w:id="4709" w:name="_Toc304203167"/>
      <w:bookmarkStart w:id="4710" w:name="_Toc304204132"/>
      <w:bookmarkStart w:id="4711" w:name="_Toc304540939"/>
      <w:bookmarkStart w:id="4712" w:name="_Toc290907833"/>
      <w:bookmarkStart w:id="4713" w:name="_Toc290979667"/>
      <w:bookmarkStart w:id="4714" w:name="_Toc290980743"/>
      <w:bookmarkStart w:id="4715" w:name="_Toc290982210"/>
      <w:bookmarkStart w:id="4716" w:name="_Toc290982704"/>
      <w:bookmarkStart w:id="4717" w:name="_Toc290983198"/>
      <w:bookmarkStart w:id="4718" w:name="_Toc290983693"/>
      <w:bookmarkStart w:id="4719" w:name="_Toc290984829"/>
      <w:bookmarkStart w:id="4720" w:name="_Toc290985324"/>
      <w:bookmarkStart w:id="4721" w:name="_Toc290985819"/>
      <w:bookmarkStart w:id="4722" w:name="_Toc290995142"/>
      <w:bookmarkStart w:id="4723" w:name="_Toc292273343"/>
      <w:bookmarkStart w:id="4724" w:name="_Toc292275908"/>
      <w:bookmarkStart w:id="4725" w:name="_Toc292276414"/>
      <w:bookmarkStart w:id="4726" w:name="_Toc297625107"/>
      <w:bookmarkStart w:id="4727" w:name="_Toc297892624"/>
      <w:bookmarkStart w:id="4728" w:name="_Toc299705608"/>
      <w:bookmarkStart w:id="4729" w:name="_Toc299963134"/>
      <w:bookmarkStart w:id="4730" w:name="_Toc299972631"/>
      <w:bookmarkStart w:id="4731" w:name="_Toc299973195"/>
      <w:bookmarkStart w:id="4732" w:name="_Toc300138716"/>
      <w:bookmarkStart w:id="4733" w:name="_Toc300139409"/>
      <w:bookmarkStart w:id="4734" w:name="_Toc300140006"/>
      <w:bookmarkStart w:id="4735" w:name="_Toc300140659"/>
      <w:bookmarkStart w:id="4736" w:name="_Toc300141391"/>
      <w:bookmarkStart w:id="4737" w:name="_Toc300143522"/>
      <w:bookmarkStart w:id="4738" w:name="_Toc300144315"/>
      <w:bookmarkStart w:id="4739" w:name="_Toc301848053"/>
      <w:bookmarkStart w:id="4740" w:name="_Toc301854708"/>
      <w:bookmarkStart w:id="4741" w:name="_Toc302384129"/>
      <w:bookmarkStart w:id="4742" w:name="_Toc302482262"/>
      <w:bookmarkStart w:id="4743" w:name="_Toc302483347"/>
      <w:bookmarkStart w:id="4744" w:name="_Toc303074159"/>
      <w:bookmarkStart w:id="4745" w:name="_Toc303075188"/>
      <w:bookmarkStart w:id="4746" w:name="_Toc303076213"/>
      <w:bookmarkStart w:id="4747" w:name="_Toc303077235"/>
      <w:bookmarkStart w:id="4748" w:name="_Toc303078257"/>
      <w:bookmarkStart w:id="4749" w:name="_Toc303085268"/>
      <w:bookmarkStart w:id="4750" w:name="_Toc303152825"/>
      <w:bookmarkStart w:id="4751" w:name="_Toc304203168"/>
      <w:bookmarkStart w:id="4752" w:name="_Toc304204133"/>
      <w:bookmarkStart w:id="4753" w:name="_Toc304540940"/>
      <w:bookmarkStart w:id="4754" w:name="_Toc290907834"/>
      <w:bookmarkStart w:id="4755" w:name="_Toc290979668"/>
      <w:bookmarkStart w:id="4756" w:name="_Toc290980744"/>
      <w:bookmarkStart w:id="4757" w:name="_Toc290982211"/>
      <w:bookmarkStart w:id="4758" w:name="_Toc290982705"/>
      <w:bookmarkStart w:id="4759" w:name="_Toc290983199"/>
      <w:bookmarkStart w:id="4760" w:name="_Toc290983694"/>
      <w:bookmarkStart w:id="4761" w:name="_Toc290984830"/>
      <w:bookmarkStart w:id="4762" w:name="_Toc290985325"/>
      <w:bookmarkStart w:id="4763" w:name="_Toc290985820"/>
      <w:bookmarkStart w:id="4764" w:name="_Toc290995143"/>
      <w:bookmarkStart w:id="4765" w:name="_Toc292273344"/>
      <w:bookmarkStart w:id="4766" w:name="_Toc292275909"/>
      <w:bookmarkStart w:id="4767" w:name="_Toc292276415"/>
      <w:bookmarkStart w:id="4768" w:name="_Toc297625108"/>
      <w:bookmarkStart w:id="4769" w:name="_Toc297892625"/>
      <w:bookmarkStart w:id="4770" w:name="_Toc299705609"/>
      <w:bookmarkStart w:id="4771" w:name="_Toc299963135"/>
      <w:bookmarkStart w:id="4772" w:name="_Toc299972632"/>
      <w:bookmarkStart w:id="4773" w:name="_Toc299973196"/>
      <w:bookmarkStart w:id="4774" w:name="_Toc300138717"/>
      <w:bookmarkStart w:id="4775" w:name="_Toc300139410"/>
      <w:bookmarkStart w:id="4776" w:name="_Toc300140007"/>
      <w:bookmarkStart w:id="4777" w:name="_Toc300140660"/>
      <w:bookmarkStart w:id="4778" w:name="_Toc300141392"/>
      <w:bookmarkStart w:id="4779" w:name="_Toc300143523"/>
      <w:bookmarkStart w:id="4780" w:name="_Toc300144316"/>
      <w:bookmarkStart w:id="4781" w:name="_Toc301848054"/>
      <w:bookmarkStart w:id="4782" w:name="_Toc301854709"/>
      <w:bookmarkStart w:id="4783" w:name="_Toc302384130"/>
      <w:bookmarkStart w:id="4784" w:name="_Toc302482263"/>
      <w:bookmarkStart w:id="4785" w:name="_Toc302483348"/>
      <w:bookmarkStart w:id="4786" w:name="_Toc303074160"/>
      <w:bookmarkStart w:id="4787" w:name="_Toc303075189"/>
      <w:bookmarkStart w:id="4788" w:name="_Toc303076214"/>
      <w:bookmarkStart w:id="4789" w:name="_Toc303077236"/>
      <w:bookmarkStart w:id="4790" w:name="_Toc303078258"/>
      <w:bookmarkStart w:id="4791" w:name="_Toc303085269"/>
      <w:bookmarkStart w:id="4792" w:name="_Toc303152826"/>
      <w:bookmarkStart w:id="4793" w:name="_Toc304203169"/>
      <w:bookmarkStart w:id="4794" w:name="_Toc304204134"/>
      <w:bookmarkStart w:id="4795" w:name="_Toc304540941"/>
      <w:bookmarkStart w:id="4796" w:name="_Toc290907835"/>
      <w:bookmarkStart w:id="4797" w:name="_Toc290979669"/>
      <w:bookmarkStart w:id="4798" w:name="_Toc290980745"/>
      <w:bookmarkStart w:id="4799" w:name="_Toc290982212"/>
      <w:bookmarkStart w:id="4800" w:name="_Toc290982706"/>
      <w:bookmarkStart w:id="4801" w:name="_Toc290983200"/>
      <w:bookmarkStart w:id="4802" w:name="_Toc290983695"/>
      <w:bookmarkStart w:id="4803" w:name="_Toc290984831"/>
      <w:bookmarkStart w:id="4804" w:name="_Toc290985326"/>
      <w:bookmarkStart w:id="4805" w:name="_Toc290985821"/>
      <w:bookmarkStart w:id="4806" w:name="_Toc290995144"/>
      <w:bookmarkStart w:id="4807" w:name="_Toc292273345"/>
      <w:bookmarkStart w:id="4808" w:name="_Toc292275910"/>
      <w:bookmarkStart w:id="4809" w:name="_Toc292276416"/>
      <w:bookmarkStart w:id="4810" w:name="_Toc297625109"/>
      <w:bookmarkStart w:id="4811" w:name="_Toc297892626"/>
      <w:bookmarkStart w:id="4812" w:name="_Toc299705610"/>
      <w:bookmarkStart w:id="4813" w:name="_Toc299963136"/>
      <w:bookmarkStart w:id="4814" w:name="_Toc299972633"/>
      <w:bookmarkStart w:id="4815" w:name="_Toc299973197"/>
      <w:bookmarkStart w:id="4816" w:name="_Toc300138718"/>
      <w:bookmarkStart w:id="4817" w:name="_Toc300139411"/>
      <w:bookmarkStart w:id="4818" w:name="_Toc300140008"/>
      <w:bookmarkStart w:id="4819" w:name="_Toc300140661"/>
      <w:bookmarkStart w:id="4820" w:name="_Toc300141393"/>
      <w:bookmarkStart w:id="4821" w:name="_Toc300143524"/>
      <w:bookmarkStart w:id="4822" w:name="_Toc300144317"/>
      <w:bookmarkStart w:id="4823" w:name="_Toc301848055"/>
      <w:bookmarkStart w:id="4824" w:name="_Toc301854710"/>
      <w:bookmarkStart w:id="4825" w:name="_Toc302384131"/>
      <w:bookmarkStart w:id="4826" w:name="_Toc302482264"/>
      <w:bookmarkStart w:id="4827" w:name="_Toc302483349"/>
      <w:bookmarkStart w:id="4828" w:name="_Toc303074161"/>
      <w:bookmarkStart w:id="4829" w:name="_Toc303075190"/>
      <w:bookmarkStart w:id="4830" w:name="_Toc303076215"/>
      <w:bookmarkStart w:id="4831" w:name="_Toc303077237"/>
      <w:bookmarkStart w:id="4832" w:name="_Toc303078259"/>
      <w:bookmarkStart w:id="4833" w:name="_Toc303085270"/>
      <w:bookmarkStart w:id="4834" w:name="_Toc303152827"/>
      <w:bookmarkStart w:id="4835" w:name="_Toc304203170"/>
      <w:bookmarkStart w:id="4836" w:name="_Toc304204135"/>
      <w:bookmarkStart w:id="4837" w:name="_Toc304540942"/>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r w:rsidRPr="00491806">
        <w:t xml:space="preserve"> </w:t>
      </w:r>
      <w:bookmarkStart w:id="4838" w:name="_Toc308516804"/>
      <w:r w:rsidR="000661EB">
        <w:fldChar w:fldCharType="begin"/>
      </w:r>
      <w:r w:rsidR="000661EB">
        <w:instrText xml:space="preserve"> HYPERLINK  \l "SCMResourcereservationreport" </w:instrText>
      </w:r>
      <w:r w:rsidR="000661EB">
        <w:fldChar w:fldCharType="separate"/>
      </w:r>
      <w:bookmarkStart w:id="4839" w:name="_Toc410910406"/>
      <w:r w:rsidRPr="000661EB">
        <w:rPr>
          <w:rStyle w:val="Hyperlink"/>
          <w:rFonts w:cstheme="minorHAnsi"/>
        </w:rPr>
        <w:t>Resource Reservation</w:t>
      </w:r>
      <w:bookmarkEnd w:id="4838"/>
      <w:bookmarkEnd w:id="4839"/>
      <w:r w:rsidRPr="000661EB">
        <w:rPr>
          <w:rStyle w:val="Hyperlink"/>
          <w:rFonts w:cstheme="minorHAnsi"/>
        </w:rPr>
        <w:t xml:space="preserve"> </w:t>
      </w:r>
      <w:r w:rsidR="00A10837" w:rsidRPr="000661EB">
        <w:rPr>
          <w:rStyle w:val="Hyperlink"/>
          <w:rFonts w:cstheme="minorHAnsi"/>
        </w:rPr>
        <w:t xml:space="preserve">  </w:t>
      </w:r>
      <w:r w:rsidR="000661EB">
        <w:fldChar w:fldCharType="end"/>
      </w:r>
      <w:r w:rsidR="00A10837">
        <w:t xml:space="preserve"> </w:t>
      </w:r>
    </w:p>
    <w:p w:rsidR="00EE3333" w:rsidRPr="00D90F65" w:rsidRDefault="00AD1E0B" w:rsidP="00AD1E0B">
      <w:pPr>
        <w:pStyle w:val="Hdg3paragraphdeb"/>
        <w:ind w:right="0"/>
        <w:rPr>
          <w:rFonts w:cstheme="minorHAnsi"/>
        </w:rPr>
      </w:pPr>
      <w:r w:rsidRPr="00B33202">
        <w:rPr>
          <w:rFonts w:cstheme="minorHAnsi"/>
        </w:rPr>
        <w:t xml:space="preserve">This function allows the </w:t>
      </w:r>
      <w:r>
        <w:rPr>
          <w:rFonts w:cstheme="minorHAnsi"/>
        </w:rPr>
        <w:t>user</w:t>
      </w:r>
      <w:r w:rsidRPr="00B33202">
        <w:rPr>
          <w:rFonts w:cstheme="minorHAnsi"/>
        </w:rPr>
        <w:t xml:space="preserve"> to</w:t>
      </w:r>
      <w:r w:rsidRPr="006F6ED5">
        <w:rPr>
          <w:rFonts w:cstheme="minorHAnsi"/>
        </w:rPr>
        <w:t xml:space="preserve"> </w:t>
      </w:r>
      <w:r w:rsidRPr="00D90F65">
        <w:t xml:space="preserve">view a </w:t>
      </w:r>
      <w:r w:rsidRPr="0044488E">
        <w:t>monthly</w:t>
      </w:r>
      <w:r w:rsidRPr="00D90F65">
        <w:t xml:space="preserve"> </w:t>
      </w:r>
      <w:r w:rsidRPr="0044488E">
        <w:t>calendar which</w:t>
      </w:r>
      <w:r>
        <w:t xml:space="preserve"> displays</w:t>
      </w:r>
      <w:r w:rsidRPr="0044488E">
        <w:t xml:space="preserve"> all resource reservations for the core. The reservations are also listed with more detail below the calendar</w:t>
      </w:r>
      <w:r w:rsidRPr="00D90F65">
        <w:t>.</w:t>
      </w:r>
    </w:p>
    <w:bookmarkStart w:id="4840" w:name="_Toc308516809"/>
    <w:bookmarkStart w:id="4841" w:name="_Toc308516805"/>
    <w:p w:rsidR="00AD1E0B" w:rsidRDefault="0090753D" w:rsidP="004F5EBD">
      <w:pPr>
        <w:pStyle w:val="Hdg3Deb"/>
      </w:pPr>
      <w:r>
        <w:fldChar w:fldCharType="begin"/>
      </w:r>
      <w:r>
        <w:instrText xml:space="preserve"> HYPERLINK  \l "OORScholarshipreport" </w:instrText>
      </w:r>
      <w:r>
        <w:fldChar w:fldCharType="separate"/>
      </w:r>
      <w:bookmarkStart w:id="4842" w:name="_Toc410910407"/>
      <w:r w:rsidR="00AD1E0B" w:rsidRPr="0090753D">
        <w:rPr>
          <w:rStyle w:val="Hyperlink"/>
        </w:rPr>
        <w:t>Scholarship</w:t>
      </w:r>
      <w:bookmarkEnd w:id="4840"/>
      <w:bookmarkEnd w:id="4842"/>
      <w:r w:rsidR="00AD1E0B" w:rsidRPr="0090753D">
        <w:rPr>
          <w:rStyle w:val="Hyperlink"/>
          <w:rFonts w:cstheme="minorHAnsi"/>
        </w:rPr>
        <w:t xml:space="preserve">   </w:t>
      </w:r>
      <w:r>
        <w:fldChar w:fldCharType="end"/>
      </w:r>
      <w:r w:rsidR="00AD1E0B" w:rsidRPr="00A07373">
        <w:t xml:space="preserve"> </w:t>
      </w:r>
    </w:p>
    <w:p w:rsidR="00AD1E0B" w:rsidRPr="008B58F6" w:rsidRDefault="00AD1E0B" w:rsidP="00AD1E0B">
      <w:pPr>
        <w:ind w:right="0"/>
        <w:rPr>
          <w:sz w:val="16"/>
          <w:szCs w:val="16"/>
        </w:rPr>
      </w:pPr>
    </w:p>
    <w:p w:rsidR="00AD1E0B" w:rsidRDefault="00AD1E0B" w:rsidP="004F5EBD">
      <w:pPr>
        <w:pStyle w:val="Hdg3Deb"/>
      </w:pPr>
      <w:bookmarkStart w:id="4843" w:name="_Toc308516807"/>
      <w:bookmarkStart w:id="4844" w:name="_Toc410910408"/>
      <w:r w:rsidRPr="00A07373">
        <w:t>Summary</w:t>
      </w:r>
      <w:bookmarkEnd w:id="4843"/>
      <w:r w:rsidRPr="00A07373">
        <w:t xml:space="preserve">  </w:t>
      </w:r>
      <w:r>
        <w:t>Reports</w:t>
      </w:r>
      <w:bookmarkEnd w:id="4844"/>
      <w:r w:rsidRPr="00491806">
        <w:t xml:space="preserve"> </w:t>
      </w:r>
      <w:r>
        <w:t xml:space="preserve"> </w:t>
      </w:r>
    </w:p>
    <w:p w:rsidR="00AD1E0B" w:rsidRDefault="002B1DF4" w:rsidP="007C3DC6">
      <w:pPr>
        <w:pStyle w:val="Hdg3paragraphdeb"/>
        <w:numPr>
          <w:ilvl w:val="0"/>
          <w:numId w:val="164"/>
        </w:numPr>
        <w:ind w:left="1440" w:right="0"/>
        <w:rPr>
          <w:b/>
        </w:rPr>
      </w:pPr>
      <w:hyperlink w:anchor="OORSummarycomparisonreport" w:history="1">
        <w:r w:rsidR="00AD1E0B" w:rsidRPr="00DA5007">
          <w:rPr>
            <w:rStyle w:val="Hyperlink"/>
            <w:rFonts w:ascii="Calibri" w:hAnsi="Calibri"/>
            <w:b/>
          </w:rPr>
          <w:t>Summary Comparison</w:t>
        </w:r>
      </w:hyperlink>
      <w:r w:rsidR="00AD1E0B" w:rsidRPr="008534FA">
        <w:rPr>
          <w:b/>
        </w:rPr>
        <w:t xml:space="preserve"> </w:t>
      </w:r>
    </w:p>
    <w:p w:rsidR="00AD1E0B" w:rsidRDefault="002B1DF4" w:rsidP="007C3DC6">
      <w:pPr>
        <w:pStyle w:val="Hdg3paragraphdeb"/>
        <w:numPr>
          <w:ilvl w:val="0"/>
          <w:numId w:val="164"/>
        </w:numPr>
        <w:ind w:left="1440" w:right="0"/>
        <w:rPr>
          <w:b/>
        </w:rPr>
      </w:pPr>
      <w:hyperlink w:anchor="OORnetsalescomparisonreport" w:history="1">
        <w:r w:rsidR="00AD1E0B" w:rsidRPr="00DA5007">
          <w:rPr>
            <w:rStyle w:val="Hyperlink"/>
            <w:rFonts w:ascii="Calibri" w:hAnsi="Calibri"/>
            <w:b/>
          </w:rPr>
          <w:t>Net Sales Comparison</w:t>
        </w:r>
      </w:hyperlink>
    </w:p>
    <w:p w:rsidR="00A9646A" w:rsidRPr="00A9646A" w:rsidRDefault="002B1DF4" w:rsidP="004F5EBD">
      <w:pPr>
        <w:pStyle w:val="Hdg3Deb"/>
      </w:pPr>
      <w:hyperlink w:anchor="OORSummarycomparisonreport" w:history="1">
        <w:bookmarkStart w:id="4845" w:name="_Toc410910409"/>
        <w:r w:rsidR="00A9646A" w:rsidRPr="0090753D">
          <w:rPr>
            <w:rStyle w:val="Hyperlink"/>
            <w:rFonts w:cstheme="minorHAnsi"/>
          </w:rPr>
          <w:t>Summary Comparison</w:t>
        </w:r>
        <w:bookmarkEnd w:id="4845"/>
      </w:hyperlink>
      <w:r w:rsidR="00A9646A">
        <w:t xml:space="preserve"> </w:t>
      </w:r>
    </w:p>
    <w:p w:rsidR="00A9646A" w:rsidRPr="00A9646A" w:rsidRDefault="00A9646A" w:rsidP="00A9646A">
      <w:pPr>
        <w:rPr>
          <w:sz w:val="16"/>
          <w:szCs w:val="16"/>
        </w:rPr>
      </w:pPr>
    </w:p>
    <w:p w:rsidR="00AD1E0B" w:rsidRDefault="002B1DF4" w:rsidP="004F5EBD">
      <w:pPr>
        <w:pStyle w:val="Hdg3Deb"/>
      </w:pPr>
      <w:hyperlink w:anchor="OORUnconfirmedordereport" w:history="1">
        <w:bookmarkStart w:id="4846" w:name="_Toc410910410"/>
        <w:r w:rsidR="00AD1E0B" w:rsidRPr="005C6184">
          <w:rPr>
            <w:rStyle w:val="Hyperlink"/>
          </w:rPr>
          <w:t>Unconfirmed Order</w:t>
        </w:r>
        <w:bookmarkEnd w:id="4841"/>
        <w:bookmarkEnd w:id="4846"/>
      </w:hyperlink>
    </w:p>
    <w:p w:rsidR="005C6184" w:rsidRPr="005C6184" w:rsidRDefault="005C6184" w:rsidP="005C6184">
      <w:pPr>
        <w:pStyle w:val="Hdg3paragraphdeb"/>
      </w:pPr>
      <w:r w:rsidRPr="005C6184">
        <w:t>**</w:t>
      </w:r>
      <w:r w:rsidRPr="0013062E">
        <w:rPr>
          <w:b/>
        </w:rPr>
        <w:t>NOTE</w:t>
      </w:r>
      <w:r w:rsidRPr="005C6184">
        <w:t xml:space="preserve">:   Unconfirmed Orders Report only include Reservations and Recurring orders </w:t>
      </w:r>
    </w:p>
    <w:bookmarkStart w:id="4847" w:name="_Toc308516806"/>
    <w:p w:rsidR="00536747" w:rsidRDefault="00536747" w:rsidP="004F5EBD">
      <w:pPr>
        <w:pStyle w:val="Hdg3Deb"/>
      </w:pPr>
      <w:r>
        <w:fldChar w:fldCharType="begin"/>
      </w:r>
      <w:r>
        <w:instrText xml:space="preserve"> HYPERLINK  \l "OORUsageReports" </w:instrText>
      </w:r>
      <w:r>
        <w:fldChar w:fldCharType="separate"/>
      </w:r>
      <w:bookmarkStart w:id="4848" w:name="_Toc410910411"/>
      <w:r w:rsidR="00AD1E0B" w:rsidRPr="00536747">
        <w:rPr>
          <w:rStyle w:val="Hyperlink"/>
        </w:rPr>
        <w:t>Usage Reports</w:t>
      </w:r>
      <w:bookmarkEnd w:id="4848"/>
      <w:r>
        <w:fldChar w:fldCharType="end"/>
      </w:r>
    </w:p>
    <w:bookmarkStart w:id="4849" w:name="_Toc300141361"/>
    <w:bookmarkStart w:id="4850" w:name="_Toc300143497"/>
    <w:bookmarkStart w:id="4851" w:name="_Toc300144290"/>
    <w:bookmarkStart w:id="4852" w:name="_Toc301848026"/>
    <w:bookmarkStart w:id="4853" w:name="_Toc301854679"/>
    <w:bookmarkStart w:id="4854" w:name="_Toc302384098"/>
    <w:bookmarkStart w:id="4855" w:name="_Toc302482231"/>
    <w:bookmarkStart w:id="4856" w:name="_Toc302483316"/>
    <w:bookmarkStart w:id="4857" w:name="_Toc303074128"/>
    <w:bookmarkStart w:id="4858" w:name="_Toc303075157"/>
    <w:bookmarkStart w:id="4859" w:name="_Toc303076182"/>
    <w:bookmarkStart w:id="4860" w:name="_Toc303077204"/>
    <w:bookmarkStart w:id="4861" w:name="_Toc303078226"/>
    <w:bookmarkStart w:id="4862" w:name="_Toc303085237"/>
    <w:bookmarkStart w:id="4863" w:name="_Toc303152794"/>
    <w:bookmarkStart w:id="4864" w:name="_Toc304203134"/>
    <w:bookmarkStart w:id="4865" w:name="_Toc304204099"/>
    <w:bookmarkStart w:id="4866" w:name="_Toc304540906"/>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p w:rsidR="00AD1E0B" w:rsidRDefault="00E57A6A" w:rsidP="004F5EBD">
      <w:pPr>
        <w:pStyle w:val="Hdg3Deb"/>
      </w:pPr>
      <w:r>
        <w:rPr>
          <w:color w:val="FF0000"/>
          <w14:textFill>
            <w14:solidFill>
              <w14:srgbClr w14:val="FF0000">
                <w14:lumMod w14:val="95000"/>
                <w14:lumOff w14:val="5000"/>
              </w14:srgbClr>
            </w14:solidFill>
          </w14:textFill>
        </w:rPr>
        <w:fldChar w:fldCharType="begin"/>
      </w:r>
      <w:r>
        <w:instrText xml:space="preserve"> HYPERLINK \l "OORUsageExtractreport" </w:instrText>
      </w:r>
      <w:r>
        <w:rPr>
          <w:color w:val="FF0000"/>
          <w14:textFill>
            <w14:solidFill>
              <w14:srgbClr w14:val="FF0000">
                <w14:lumMod w14:val="95000"/>
                <w14:lumOff w14:val="5000"/>
              </w14:srgbClr>
            </w14:solidFill>
          </w14:textFill>
        </w:rPr>
        <w:fldChar w:fldCharType="separate"/>
      </w:r>
      <w:bookmarkStart w:id="4867" w:name="_Toc410910412"/>
      <w:r w:rsidR="00AD1E0B" w:rsidRPr="0038487E">
        <w:rPr>
          <w:rStyle w:val="Hyperlink"/>
        </w:rPr>
        <w:t>Usage Extract</w:t>
      </w:r>
      <w:bookmarkEnd w:id="4867"/>
      <w:r>
        <w:rPr>
          <w:rStyle w:val="Hyperlink"/>
        </w:rPr>
        <w:fldChar w:fldCharType="end"/>
      </w:r>
      <w:r w:rsidR="00AD1E0B">
        <w:t xml:space="preserve"> </w:t>
      </w:r>
    </w:p>
    <w:p w:rsidR="002D009B" w:rsidRPr="002D009B" w:rsidRDefault="002D009B" w:rsidP="002D009B">
      <w:pPr>
        <w:rPr>
          <w:sz w:val="16"/>
          <w:szCs w:val="16"/>
        </w:rPr>
      </w:pPr>
    </w:p>
    <w:p w:rsidR="002D009B" w:rsidRDefault="002B1DF4" w:rsidP="004F5EBD">
      <w:pPr>
        <w:pStyle w:val="Hdg3Deb"/>
      </w:pPr>
      <w:hyperlink w:anchor="OORuserreport" w:history="1">
        <w:bookmarkStart w:id="4868" w:name="_Toc410910413"/>
        <w:r w:rsidR="002D009B" w:rsidRPr="002D009B">
          <w:rPr>
            <w:rStyle w:val="Hyperlink"/>
          </w:rPr>
          <w:t>User</w:t>
        </w:r>
        <w:bookmarkEnd w:id="4868"/>
      </w:hyperlink>
      <w:r w:rsidR="00536747">
        <w:rPr>
          <w:rStyle w:val="Hyperlink"/>
        </w:rPr>
        <w:t xml:space="preserve">      </w:t>
      </w:r>
    </w:p>
    <w:p w:rsidR="00AD1E0B" w:rsidRPr="008B58F6" w:rsidRDefault="00AD1E0B" w:rsidP="00AD1E0B">
      <w:pPr>
        <w:rPr>
          <w:sz w:val="16"/>
          <w:szCs w:val="16"/>
        </w:rPr>
      </w:pPr>
    </w:p>
    <w:p w:rsidR="00AD1E0B" w:rsidRDefault="002B1DF4" w:rsidP="004F5EBD">
      <w:pPr>
        <w:pStyle w:val="Hdg3Deb"/>
      </w:pPr>
      <w:hyperlink w:anchor="OORvoucherreport" w:history="1">
        <w:bookmarkStart w:id="4869" w:name="_Toc410910414"/>
        <w:r w:rsidR="00AD1E0B" w:rsidRPr="0038487E">
          <w:rPr>
            <w:rStyle w:val="Hyperlink"/>
          </w:rPr>
          <w:t>Voucher</w:t>
        </w:r>
        <w:bookmarkEnd w:id="4847"/>
        <w:bookmarkEnd w:id="4869"/>
      </w:hyperlink>
      <w:r w:rsidR="00AD1E0B" w:rsidRPr="00A07373">
        <w:t xml:space="preserve">   </w:t>
      </w:r>
      <w:r w:rsidR="00AD1E0B" w:rsidRPr="00491806">
        <w:t xml:space="preserve"> </w:t>
      </w:r>
    </w:p>
    <w:p w:rsidR="00AD1E0B" w:rsidRPr="008B58F6" w:rsidRDefault="00AD1E0B" w:rsidP="00AD1E0B">
      <w:pPr>
        <w:ind w:right="0"/>
        <w:rPr>
          <w:sz w:val="16"/>
          <w:szCs w:val="16"/>
        </w:rPr>
      </w:pPr>
    </w:p>
    <w:bookmarkStart w:id="4870" w:name="_Toc308516810"/>
    <w:p w:rsidR="00AD1E0B" w:rsidRPr="00961064" w:rsidRDefault="0038487E" w:rsidP="004F5EBD">
      <w:pPr>
        <w:pStyle w:val="Hdg3Deb"/>
      </w:pPr>
      <w:r>
        <w:fldChar w:fldCharType="begin"/>
      </w:r>
      <w:r>
        <w:instrText xml:space="preserve"> HYPERLINK  \l "SCMTimeEntryReport" </w:instrText>
      </w:r>
      <w:r>
        <w:fldChar w:fldCharType="separate"/>
      </w:r>
      <w:bookmarkStart w:id="4871" w:name="_Toc410910415"/>
      <w:r w:rsidR="00AD1E0B" w:rsidRPr="0038487E">
        <w:rPr>
          <w:rStyle w:val="Hyperlink"/>
        </w:rPr>
        <w:t>Time Entry</w:t>
      </w:r>
      <w:bookmarkEnd w:id="4870"/>
      <w:bookmarkEnd w:id="4871"/>
      <w:r w:rsidR="00AD1E0B" w:rsidRPr="0038487E">
        <w:rPr>
          <w:rStyle w:val="Hyperlink"/>
          <w:rFonts w:cstheme="minorHAnsi"/>
        </w:rPr>
        <w:t xml:space="preserve"> </w:t>
      </w:r>
      <w:r>
        <w:fldChar w:fldCharType="end"/>
      </w:r>
      <w:r w:rsidR="00AD1E0B">
        <w:t xml:space="preserve"> </w:t>
      </w:r>
      <w:r w:rsidR="00536747">
        <w:t xml:space="preserve"> </w:t>
      </w:r>
    </w:p>
    <w:p w:rsidR="00AD1E0B" w:rsidRPr="008B58F6" w:rsidRDefault="00AD1E0B" w:rsidP="00AD1E0B">
      <w:pPr>
        <w:pStyle w:val="ListParagraph"/>
        <w:ind w:right="0"/>
        <w:rPr>
          <w:color w:val="FF0000"/>
          <w:sz w:val="16"/>
          <w:szCs w:val="16"/>
        </w:rPr>
      </w:pPr>
    </w:p>
    <w:p w:rsidR="00AD1E0B" w:rsidRPr="0069081E" w:rsidRDefault="002B1DF4" w:rsidP="004F5EBD">
      <w:pPr>
        <w:pStyle w:val="Hdg3Deb"/>
        <w:rPr>
          <w:rStyle w:val="Hyperlink"/>
          <w:color w:val="000000" w:themeColor="text1"/>
        </w:rPr>
      </w:pPr>
      <w:hyperlink w:anchor="SCMTimeEntryDetailReport" w:history="1">
        <w:bookmarkStart w:id="4872" w:name="_Toc410910416"/>
        <w:r w:rsidR="00AD1E0B" w:rsidRPr="0069081E">
          <w:rPr>
            <w:rStyle w:val="Hyperlink"/>
          </w:rPr>
          <w:t>Time Entry Detail</w:t>
        </w:r>
        <w:bookmarkEnd w:id="4872"/>
        <w:r w:rsidR="006D6A10" w:rsidRPr="0069081E">
          <w:rPr>
            <w:rStyle w:val="Hyperlink"/>
          </w:rPr>
          <w:t xml:space="preserve">  </w:t>
        </w:r>
        <w:r w:rsidR="00536747" w:rsidRPr="0069081E">
          <w:rPr>
            <w:rStyle w:val="Hyperlink"/>
          </w:rPr>
          <w:t xml:space="preserve"> </w:t>
        </w:r>
      </w:hyperlink>
      <w:r w:rsidR="00536747" w:rsidRPr="0069081E">
        <w:rPr>
          <w:rStyle w:val="Hyperlink"/>
          <w:color w:val="000000" w:themeColor="text1"/>
        </w:rPr>
        <w:t xml:space="preserve"> </w:t>
      </w:r>
    </w:p>
    <w:p w:rsidR="0013062E" w:rsidRPr="0078166E" w:rsidRDefault="0013062E" w:rsidP="0078166E">
      <w:pPr>
        <w:ind w:left="0"/>
        <w:rPr>
          <w:sz w:val="16"/>
          <w:szCs w:val="16"/>
        </w:rPr>
      </w:pPr>
    </w:p>
    <w:p w:rsidR="00A10837" w:rsidRPr="00E91868" w:rsidRDefault="002B1DF4" w:rsidP="004F5EBD">
      <w:pPr>
        <w:pStyle w:val="Hdg3Deb"/>
      </w:pPr>
      <w:hyperlink w:anchor="PCMVendorreport" w:history="1">
        <w:bookmarkStart w:id="4873" w:name="_Toc410910417"/>
        <w:r w:rsidR="00A10837" w:rsidRPr="00385574">
          <w:rPr>
            <w:rStyle w:val="Hyperlink"/>
            <w:rFonts w:cstheme="minorHAnsi"/>
          </w:rPr>
          <w:t>Vendor</w:t>
        </w:r>
        <w:bookmarkEnd w:id="4873"/>
        <w:r w:rsidR="005C6184" w:rsidRPr="00385574">
          <w:rPr>
            <w:rStyle w:val="Hyperlink"/>
            <w:rFonts w:cstheme="minorHAnsi"/>
          </w:rPr>
          <w:t xml:space="preserve"> </w:t>
        </w:r>
        <w:r w:rsidR="00AB54B3" w:rsidRPr="00385574">
          <w:rPr>
            <w:rStyle w:val="Hyperlink"/>
            <w:rFonts w:cstheme="minorHAnsi"/>
          </w:rPr>
          <w:t xml:space="preserve">    </w:t>
        </w:r>
      </w:hyperlink>
      <w:r w:rsidR="00385574">
        <w:t xml:space="preserve"> </w:t>
      </w:r>
    </w:p>
    <w:p w:rsidR="00AD1E0B" w:rsidRPr="006A304B" w:rsidRDefault="00D05378" w:rsidP="002D009B">
      <w:pPr>
        <w:pStyle w:val="Hdg3paragraphdeb"/>
        <w:tabs>
          <w:tab w:val="left" w:pos="5760"/>
        </w:tabs>
        <w:ind w:right="0"/>
        <w:rPr>
          <w:color w:val="0D0D0D" w:themeColor="text1" w:themeTint="F2"/>
        </w:rPr>
      </w:pPr>
      <w:r w:rsidRPr="006A304B">
        <w:rPr>
          <w:color w:val="0D0D0D" w:themeColor="text1" w:themeTint="F2"/>
        </w:rPr>
        <w:t xml:space="preserve">When the user selects this report, the </w:t>
      </w:r>
      <w:r w:rsidRPr="006A304B">
        <w:rPr>
          <w:b/>
          <w:color w:val="0D0D0D" w:themeColor="text1" w:themeTint="F2"/>
        </w:rPr>
        <w:t>Vendor Report</w:t>
      </w:r>
      <w:r w:rsidRPr="006A304B">
        <w:rPr>
          <w:color w:val="0D0D0D" w:themeColor="text1" w:themeTint="F2"/>
        </w:rPr>
        <w:t xml:space="preserve"> screen is displayed.  The </w:t>
      </w:r>
      <w:r w:rsidRPr="006A304B">
        <w:rPr>
          <w:b/>
          <w:color w:val="0D0D0D" w:themeColor="text1" w:themeTint="F2"/>
        </w:rPr>
        <w:t>Vendor Name</w:t>
      </w:r>
      <w:r w:rsidR="00046280">
        <w:rPr>
          <w:b/>
          <w:color w:val="0D0D0D" w:themeColor="text1" w:themeTint="F2"/>
        </w:rPr>
        <w:t>,</w:t>
      </w:r>
      <w:r w:rsidRPr="006A304B">
        <w:rPr>
          <w:color w:val="0D0D0D" w:themeColor="text1" w:themeTint="F2"/>
        </w:rPr>
        <w:t xml:space="preserve"> </w:t>
      </w:r>
      <w:r w:rsidRPr="006A304B">
        <w:rPr>
          <w:b/>
          <w:color w:val="0D0D0D" w:themeColor="text1" w:themeTint="F2"/>
        </w:rPr>
        <w:t>From Month</w:t>
      </w:r>
      <w:r w:rsidRPr="006A304B">
        <w:rPr>
          <w:color w:val="0D0D0D" w:themeColor="text1" w:themeTint="F2"/>
        </w:rPr>
        <w:t xml:space="preserve"> and </w:t>
      </w:r>
      <w:r w:rsidRPr="006A304B">
        <w:rPr>
          <w:b/>
          <w:color w:val="0D0D0D" w:themeColor="text1" w:themeTint="F2"/>
        </w:rPr>
        <w:t>To Month</w:t>
      </w:r>
      <w:r w:rsidRPr="006A304B">
        <w:rPr>
          <w:color w:val="0D0D0D" w:themeColor="text1" w:themeTint="F2"/>
        </w:rPr>
        <w:t xml:space="preserve"> is displayed at the top of the report. </w:t>
      </w:r>
      <w:r w:rsidR="00A10837" w:rsidRPr="006A304B">
        <w:rPr>
          <w:color w:val="0D0D0D" w:themeColor="text1" w:themeTint="F2"/>
        </w:rPr>
        <w:t xml:space="preserve">  The user can select the name of the vendor from the drop-down menu next to Vendor Name or leave the default of All Vendors to see a complete list.  The user will </w:t>
      </w:r>
      <w:r w:rsidR="00A761AB">
        <w:rPr>
          <w:color w:val="0D0D0D" w:themeColor="text1" w:themeTint="F2"/>
        </w:rPr>
        <w:t xml:space="preserve">then </w:t>
      </w:r>
      <w:r w:rsidR="00A10837" w:rsidRPr="006A304B">
        <w:rPr>
          <w:color w:val="0D0D0D" w:themeColor="text1" w:themeTint="F2"/>
        </w:rPr>
        <w:t xml:space="preserve">enter the </w:t>
      </w:r>
      <w:r w:rsidR="00A10837" w:rsidRPr="00A761AB">
        <w:rPr>
          <w:b/>
          <w:color w:val="0D0D0D" w:themeColor="text1" w:themeTint="F2"/>
        </w:rPr>
        <w:t>From Month</w:t>
      </w:r>
      <w:r w:rsidR="00A10837" w:rsidRPr="006A304B">
        <w:rPr>
          <w:color w:val="0D0D0D" w:themeColor="text1" w:themeTint="F2"/>
        </w:rPr>
        <w:t xml:space="preserve"> date and the </w:t>
      </w:r>
      <w:r w:rsidR="00A10837" w:rsidRPr="00A761AB">
        <w:rPr>
          <w:b/>
          <w:color w:val="0D0D0D" w:themeColor="text1" w:themeTint="F2"/>
        </w:rPr>
        <w:t>To Month</w:t>
      </w:r>
      <w:r w:rsidR="00A10837" w:rsidRPr="006A304B">
        <w:rPr>
          <w:color w:val="0D0D0D" w:themeColor="text1" w:themeTint="F2"/>
        </w:rPr>
        <w:t xml:space="preserve"> Date using the drop-down menu list.  </w:t>
      </w:r>
      <w:r w:rsidR="00B62A65" w:rsidRPr="006A304B">
        <w:rPr>
          <w:color w:val="0D0D0D" w:themeColor="text1" w:themeTint="F2"/>
        </w:rPr>
        <w:t>Once the criteria has been enter</w:t>
      </w:r>
      <w:r w:rsidR="00B62A65">
        <w:rPr>
          <w:color w:val="0D0D0D" w:themeColor="text1" w:themeTint="F2"/>
        </w:rPr>
        <w:t>ed</w:t>
      </w:r>
      <w:r w:rsidR="00B62A65" w:rsidRPr="006A304B">
        <w:rPr>
          <w:color w:val="0D0D0D" w:themeColor="text1" w:themeTint="F2"/>
        </w:rPr>
        <w:t xml:space="preserve"> the </w:t>
      </w:r>
      <w:r w:rsidR="00B62A65" w:rsidRPr="006A304B">
        <w:rPr>
          <w:b/>
          <w:color w:val="0D0D0D" w:themeColor="text1" w:themeTint="F2"/>
        </w:rPr>
        <w:t>Submit Query</w:t>
      </w:r>
      <w:r w:rsidR="00B62A65" w:rsidRPr="006A304B">
        <w:rPr>
          <w:color w:val="0D0D0D" w:themeColor="text1" w:themeTint="F2"/>
        </w:rPr>
        <w:t xml:space="preserve"> button should be selected to display the </w:t>
      </w:r>
      <w:r w:rsidR="00B62A65" w:rsidRPr="00A761AB">
        <w:rPr>
          <w:b/>
          <w:color w:val="0D0D0D" w:themeColor="text1" w:themeTint="F2"/>
        </w:rPr>
        <w:t>Vendor Report</w:t>
      </w:r>
      <w:r w:rsidR="00B62A65" w:rsidRPr="006A304B">
        <w:rPr>
          <w:color w:val="0D0D0D" w:themeColor="text1" w:themeTint="F2"/>
        </w:rPr>
        <w:t xml:space="preserve">.   </w:t>
      </w:r>
      <w:r w:rsidR="00A10837" w:rsidRPr="006A304B">
        <w:rPr>
          <w:color w:val="0D0D0D" w:themeColor="text1" w:themeTint="F2"/>
        </w:rPr>
        <w:t>The report will display the selected vendor(s) and show complete detail</w:t>
      </w:r>
      <w:r w:rsidR="00A761AB">
        <w:rPr>
          <w:color w:val="0D0D0D" w:themeColor="text1" w:themeTint="F2"/>
        </w:rPr>
        <w:t>ed</w:t>
      </w:r>
      <w:r w:rsidR="00A10837" w:rsidRPr="006A304B">
        <w:rPr>
          <w:color w:val="0D0D0D" w:themeColor="text1" w:themeTint="F2"/>
        </w:rPr>
        <w:t xml:space="preserve"> information.  The </w:t>
      </w:r>
      <w:r w:rsidRPr="006A304B">
        <w:rPr>
          <w:color w:val="0D0D0D" w:themeColor="text1" w:themeTint="F2"/>
        </w:rPr>
        <w:t xml:space="preserve">first </w:t>
      </w:r>
      <w:r w:rsidR="00B62A65" w:rsidRPr="006A304B">
        <w:rPr>
          <w:color w:val="0D0D0D" w:themeColor="text1" w:themeTint="F2"/>
        </w:rPr>
        <w:t>column</w:t>
      </w:r>
      <w:r w:rsidR="00A761AB">
        <w:rPr>
          <w:color w:val="0D0D0D" w:themeColor="text1" w:themeTint="F2"/>
        </w:rPr>
        <w:t xml:space="preserve"> will display</w:t>
      </w:r>
      <w:r w:rsidR="00A10837" w:rsidRPr="006A304B">
        <w:rPr>
          <w:color w:val="0D0D0D" w:themeColor="text1" w:themeTint="F2"/>
        </w:rPr>
        <w:t xml:space="preserve"> the Vendor name, address phone and fax number, and any Comments that were entered as part of the necessary information.  The </w:t>
      </w:r>
      <w:r w:rsidRPr="006A304B">
        <w:rPr>
          <w:color w:val="0D0D0D" w:themeColor="text1" w:themeTint="F2"/>
        </w:rPr>
        <w:t xml:space="preserve"> 2</w:t>
      </w:r>
      <w:r w:rsidRPr="006A304B">
        <w:rPr>
          <w:color w:val="0D0D0D" w:themeColor="text1" w:themeTint="F2"/>
          <w:vertAlign w:val="superscript"/>
        </w:rPr>
        <w:t>nd</w:t>
      </w:r>
      <w:r w:rsidRPr="006A304B">
        <w:rPr>
          <w:color w:val="0D0D0D" w:themeColor="text1" w:themeTint="F2"/>
        </w:rPr>
        <w:t xml:space="preserve"> </w:t>
      </w:r>
      <w:r w:rsidR="00B62A65" w:rsidRPr="006A304B">
        <w:rPr>
          <w:color w:val="0D0D0D" w:themeColor="text1" w:themeTint="F2"/>
        </w:rPr>
        <w:t>column</w:t>
      </w:r>
      <w:r w:rsidRPr="006A304B">
        <w:rPr>
          <w:color w:val="0D0D0D" w:themeColor="text1" w:themeTint="F2"/>
        </w:rPr>
        <w:t xml:space="preserve"> will displa</w:t>
      </w:r>
      <w:r w:rsidR="00A10837" w:rsidRPr="006A304B">
        <w:rPr>
          <w:color w:val="0D0D0D" w:themeColor="text1" w:themeTint="F2"/>
        </w:rPr>
        <w:t xml:space="preserve">y the Contact Name, phone, fax and show whether the Vendor is active or inactive.  The last </w:t>
      </w:r>
      <w:r w:rsidR="00B62A65" w:rsidRPr="006A304B">
        <w:rPr>
          <w:color w:val="0D0D0D" w:themeColor="text1" w:themeTint="F2"/>
        </w:rPr>
        <w:t>Colum</w:t>
      </w:r>
      <w:r w:rsidR="00A761AB">
        <w:rPr>
          <w:color w:val="0D0D0D" w:themeColor="text1" w:themeTint="F2"/>
        </w:rPr>
        <w:t>n</w:t>
      </w:r>
      <w:r w:rsidR="00A10837" w:rsidRPr="006A304B">
        <w:rPr>
          <w:color w:val="0D0D0D" w:themeColor="text1" w:themeTint="F2"/>
        </w:rPr>
        <w:t xml:space="preserve"> will display the PO Amount used up to the date the report is requested. </w:t>
      </w:r>
      <w:r w:rsidRPr="006A304B">
        <w:rPr>
          <w:color w:val="0D0D0D" w:themeColor="text1" w:themeTint="F2"/>
        </w:rPr>
        <w:t xml:space="preserve"> The user can select the </w:t>
      </w:r>
      <w:r w:rsidRPr="00F24AF2">
        <w:rPr>
          <w:b/>
          <w:color w:val="0D0D0D" w:themeColor="text1" w:themeTint="F2"/>
        </w:rPr>
        <w:t>Return</w:t>
      </w:r>
      <w:r w:rsidRPr="006A304B">
        <w:rPr>
          <w:color w:val="0D0D0D" w:themeColor="text1" w:themeTint="F2"/>
        </w:rPr>
        <w:t xml:space="preserve"> button to return to the portal screen.</w:t>
      </w:r>
    </w:p>
    <w:p w:rsidR="00714075" w:rsidRDefault="002B1DF4" w:rsidP="004F5EBD">
      <w:pPr>
        <w:pStyle w:val="Hdg3Deb"/>
      </w:pPr>
      <w:hyperlink w:anchor="SCMRecurringOrderreport" w:history="1">
        <w:bookmarkStart w:id="4874" w:name="_Toc410910418"/>
        <w:r w:rsidR="00AD1E0B" w:rsidRPr="005C6184">
          <w:rPr>
            <w:rStyle w:val="Hyperlink"/>
            <w:rFonts w:cstheme="minorHAnsi"/>
          </w:rPr>
          <w:t>Recurring Order</w:t>
        </w:r>
        <w:bookmarkEnd w:id="4874"/>
      </w:hyperlink>
      <w:r w:rsidR="00AD1E0B" w:rsidRPr="006C07A0">
        <w:t xml:space="preserve"> </w:t>
      </w:r>
    </w:p>
    <w:p w:rsidR="00714075" w:rsidRDefault="00714075" w:rsidP="00A84142">
      <w:pPr>
        <w:pStyle w:val="Hdg3paragraphdeb"/>
        <w:ind w:right="0"/>
      </w:pPr>
      <w:r>
        <w:t xml:space="preserve">This report will display the complete list of recurring orders.  The user will select Recurring Order from the Report menu drop down list.  The </w:t>
      </w:r>
      <w:r w:rsidRPr="00714075">
        <w:rPr>
          <w:b/>
        </w:rPr>
        <w:t>Recurring Order</w:t>
      </w:r>
      <w:r>
        <w:t xml:space="preserve"> screen will display.  The user can select the </w:t>
      </w:r>
      <w:r w:rsidRPr="00714075">
        <w:rPr>
          <w:b/>
        </w:rPr>
        <w:t xml:space="preserve">Search </w:t>
      </w:r>
      <w:r>
        <w:rPr>
          <w:b/>
        </w:rPr>
        <w:t>P</w:t>
      </w:r>
      <w:r w:rsidRPr="00714075">
        <w:rPr>
          <w:b/>
        </w:rPr>
        <w:t>eriod</w:t>
      </w:r>
      <w:r>
        <w:t xml:space="preserve"> by month, day or fiscal year; and the </w:t>
      </w:r>
      <w:r w:rsidRPr="00714075">
        <w:rPr>
          <w:b/>
        </w:rPr>
        <w:t>Beginning</w:t>
      </w:r>
      <w:r>
        <w:t xml:space="preserve"> and </w:t>
      </w:r>
      <w:r w:rsidRPr="00714075">
        <w:rPr>
          <w:b/>
        </w:rPr>
        <w:t>End</w:t>
      </w:r>
      <w:r>
        <w:t xml:space="preserve"> Date.  The user should select the </w:t>
      </w:r>
      <w:r w:rsidRPr="00714075">
        <w:rPr>
          <w:b/>
        </w:rPr>
        <w:t>Submit</w:t>
      </w:r>
      <w:r>
        <w:t xml:space="preserve"> button to display the current list for the options chosen.  Or the user can select </w:t>
      </w:r>
      <w:r w:rsidRPr="00714075">
        <w:rPr>
          <w:b/>
        </w:rPr>
        <w:t>Cancel</w:t>
      </w:r>
      <w:r>
        <w:t xml:space="preserve"> button to return to the previous screen. </w:t>
      </w:r>
    </w:p>
    <w:p w:rsidR="00281FED" w:rsidRPr="00714075" w:rsidRDefault="006E2F0E" w:rsidP="00A84142">
      <w:pPr>
        <w:pStyle w:val="Hdg3paragraphdeb"/>
        <w:ind w:right="0"/>
      </w:pPr>
      <w:r>
        <w:t>The report will show the us</w:t>
      </w:r>
      <w:r w:rsidR="00714075">
        <w:t xml:space="preserve">er the </w:t>
      </w:r>
      <w:r w:rsidR="00714075" w:rsidRPr="006E2F0E">
        <w:rPr>
          <w:b/>
        </w:rPr>
        <w:t>Name</w:t>
      </w:r>
      <w:r w:rsidR="00714075">
        <w:t xml:space="preserve"> of the person placing the order, the </w:t>
      </w:r>
      <w:r w:rsidR="00544CF9">
        <w:rPr>
          <w:b/>
        </w:rPr>
        <w:t xml:space="preserve">Billing </w:t>
      </w:r>
      <w:r w:rsidR="00916CEE">
        <w:rPr>
          <w:b/>
        </w:rPr>
        <w:t>Number</w:t>
      </w:r>
      <w:r w:rsidR="00714075">
        <w:t xml:space="preserve">, the </w:t>
      </w:r>
      <w:r w:rsidR="00E30851" w:rsidRPr="006E2F0E">
        <w:rPr>
          <w:b/>
        </w:rPr>
        <w:t>Occurrence</w:t>
      </w:r>
      <w:r w:rsidR="00714075">
        <w:t xml:space="preserve"> date, the name of the </w:t>
      </w:r>
      <w:r w:rsidR="00714075" w:rsidRPr="006E2F0E">
        <w:rPr>
          <w:b/>
        </w:rPr>
        <w:t>template</w:t>
      </w:r>
      <w:r w:rsidR="00714075">
        <w:t xml:space="preserve"> used, and the </w:t>
      </w:r>
      <w:r w:rsidR="00714075" w:rsidRPr="006E2F0E">
        <w:rPr>
          <w:b/>
        </w:rPr>
        <w:t>total</w:t>
      </w:r>
      <w:r w:rsidR="00714075">
        <w:t xml:space="preserve"> </w:t>
      </w:r>
      <w:r w:rsidR="00B62A65">
        <w:t>amount</w:t>
      </w:r>
      <w:r w:rsidR="00714075">
        <w:t xml:space="preserve"> for each order.  Once the user has reviewed the information, select the </w:t>
      </w:r>
      <w:r w:rsidR="00714075" w:rsidRPr="006E2F0E">
        <w:rPr>
          <w:b/>
        </w:rPr>
        <w:t>cancel</w:t>
      </w:r>
      <w:r w:rsidR="00714075">
        <w:t xml:space="preserve"> button to return to the Core Associate Portal screen. </w:t>
      </w:r>
      <w:r w:rsidR="00AD1E0B" w:rsidRPr="00714075">
        <w:t xml:space="preserve">  </w:t>
      </w:r>
    </w:p>
    <w:p w:rsidR="00AD1E0B" w:rsidRDefault="00AD1E0B" w:rsidP="00304344">
      <w:pPr>
        <w:pStyle w:val="Hdg2Deb"/>
      </w:pPr>
      <w:r>
        <w:t xml:space="preserve"> </w:t>
      </w:r>
      <w:r w:rsidRPr="00491806">
        <w:t xml:space="preserve">  </w:t>
      </w:r>
      <w:bookmarkStart w:id="4875" w:name="_Toc308516812"/>
      <w:bookmarkStart w:id="4876" w:name="_Toc410910419"/>
      <w:bookmarkStart w:id="4877" w:name="SearchforService"/>
      <w:r w:rsidRPr="002842B1">
        <w:t>Search for Services</w:t>
      </w:r>
      <w:bookmarkEnd w:id="4875"/>
      <w:bookmarkEnd w:id="4876"/>
      <w:r w:rsidRPr="002842B1">
        <w:t xml:space="preserve"> </w:t>
      </w:r>
      <w:bookmarkEnd w:id="4877"/>
    </w:p>
    <w:p w:rsidR="00AD1E0B" w:rsidRDefault="00AD1E0B" w:rsidP="00247A74">
      <w:pPr>
        <w:pStyle w:val="Hdg2Parargrahstyle"/>
      </w:pPr>
      <w:r w:rsidRPr="0044488E">
        <w:t xml:space="preserve">This function will allow users to enter all or a portion of a service.  The system will then return all instances where there is a match in the </w:t>
      </w:r>
      <w:r>
        <w:t>C</w:t>
      </w:r>
      <w:r w:rsidRPr="0044488E">
        <w:t xml:space="preserve">ore </w:t>
      </w:r>
      <w:r>
        <w:t>N</w:t>
      </w:r>
      <w:r w:rsidRPr="0044488E">
        <w:t xml:space="preserve">ame, </w:t>
      </w:r>
      <w:r>
        <w:t>C</w:t>
      </w:r>
      <w:r w:rsidRPr="0044488E">
        <w:t xml:space="preserve">ategory or </w:t>
      </w:r>
      <w:r>
        <w:t>D</w:t>
      </w:r>
      <w:r w:rsidRPr="0044488E">
        <w:t xml:space="preserve">escription.  The specific core contact information will also be displayed. </w:t>
      </w:r>
    </w:p>
    <w:p w:rsidR="00AD1E0B" w:rsidRDefault="00AD1E0B" w:rsidP="00247A74">
      <w:pPr>
        <w:pStyle w:val="Hdg2Parargrahstyle"/>
      </w:pPr>
      <w:r>
        <w:t xml:space="preserve">The user should enter one or more keywords to search for related services across all cores or within the selected core, or select a single core and select </w:t>
      </w:r>
      <w:r w:rsidRPr="00F473C2">
        <w:rPr>
          <w:b/>
        </w:rPr>
        <w:t>Show All</w:t>
      </w:r>
      <w:r>
        <w:t xml:space="preserve">.  </w:t>
      </w:r>
    </w:p>
    <w:p w:rsidR="00AD1E0B" w:rsidRDefault="00AD1E0B" w:rsidP="00247A74">
      <w:pPr>
        <w:pStyle w:val="Hdg2Parargrahstyle"/>
      </w:pPr>
      <w:r w:rsidRPr="00F473C2">
        <w:rPr>
          <w:b/>
        </w:rPr>
        <w:t>***NOTE:</w:t>
      </w:r>
      <w:r>
        <w:t xml:space="preserve">  </w:t>
      </w:r>
      <w:r w:rsidRPr="00925D0D">
        <w:rPr>
          <w:b/>
        </w:rPr>
        <w:t>Less detailed search terms will find more results</w:t>
      </w:r>
      <w:r>
        <w:t xml:space="preserve">. For example: searching cytokines without the </w:t>
      </w:r>
      <w:r w:rsidRPr="00925D0D">
        <w:rPr>
          <w:b/>
        </w:rPr>
        <w:t>s</w:t>
      </w:r>
      <w:r>
        <w:t xml:space="preserve"> at the end will find results for items with the terms cytokine and cytokines. </w:t>
      </w:r>
    </w:p>
    <w:p w:rsidR="00AD1E0B" w:rsidRDefault="00AD1E0B" w:rsidP="007C3DC6">
      <w:pPr>
        <w:pStyle w:val="Hdg2Parargrahstyle"/>
        <w:numPr>
          <w:ilvl w:val="0"/>
          <w:numId w:val="289"/>
        </w:numPr>
      </w:pPr>
      <w:r>
        <w:t xml:space="preserve">Enter the search word(s) in </w:t>
      </w:r>
      <w:r w:rsidRPr="00F473C2">
        <w:rPr>
          <w:b/>
        </w:rPr>
        <w:t>Search For:</w:t>
      </w:r>
      <w:r>
        <w:t xml:space="preserve"> select the </w:t>
      </w:r>
      <w:r w:rsidRPr="00F473C2">
        <w:rPr>
          <w:b/>
        </w:rPr>
        <w:t>Core Name</w:t>
      </w:r>
      <w:r>
        <w:rPr>
          <w:b/>
        </w:rPr>
        <w:t xml:space="preserve"> </w:t>
      </w:r>
      <w:r w:rsidRPr="00F473C2">
        <w:t>using the drop-down menu</w:t>
      </w:r>
      <w:r>
        <w:t>.</w:t>
      </w:r>
      <w:r w:rsidRPr="00F473C2">
        <w:t xml:space="preserve"> </w:t>
      </w:r>
    </w:p>
    <w:p w:rsidR="00AD1E0B" w:rsidRDefault="00AD1E0B" w:rsidP="007C3DC6">
      <w:pPr>
        <w:pStyle w:val="Hdg2Parargrahstyle"/>
        <w:numPr>
          <w:ilvl w:val="0"/>
          <w:numId w:val="289"/>
        </w:numPr>
      </w:pPr>
      <w:r>
        <w:t xml:space="preserve">Select the </w:t>
      </w:r>
      <w:r w:rsidRPr="009064D3">
        <w:rPr>
          <w:b/>
        </w:rPr>
        <w:t>Search</w:t>
      </w:r>
      <w:r>
        <w:t xml:space="preserve"> button.  The </w:t>
      </w:r>
      <w:r w:rsidRPr="008534FA">
        <w:t>Search for Services</w:t>
      </w:r>
      <w:r>
        <w:t xml:space="preserve"> screen will display the specific core contact information as well as all information about the selected services. The user can enter a new keyword to start another search.</w:t>
      </w:r>
    </w:p>
    <w:p w:rsidR="00935686" w:rsidRDefault="00AD1E0B" w:rsidP="007C3DC6">
      <w:pPr>
        <w:pStyle w:val="Hdg2Parargrahstyle"/>
        <w:numPr>
          <w:ilvl w:val="0"/>
          <w:numId w:val="289"/>
        </w:numPr>
      </w:pPr>
      <w:r>
        <w:t xml:space="preserve">Selecting </w:t>
      </w:r>
      <w:r w:rsidRPr="003730CA">
        <w:rPr>
          <w:b/>
        </w:rPr>
        <w:t>Cancel</w:t>
      </w:r>
      <w:r>
        <w:t xml:space="preserve"> will return to the portal screen. </w:t>
      </w:r>
    </w:p>
    <w:p w:rsidR="0013062E" w:rsidRDefault="0013062E" w:rsidP="0013062E">
      <w:pPr>
        <w:pStyle w:val="Hdg2Parargrahstyle"/>
      </w:pPr>
    </w:p>
    <w:p w:rsidR="0013062E" w:rsidRDefault="0013062E">
      <w:pPr>
        <w:spacing w:after="200" w:line="276" w:lineRule="auto"/>
        <w:ind w:left="0" w:right="0"/>
        <w:jc w:val="left"/>
        <w:rPr>
          <w:color w:val="000000" w:themeColor="text1"/>
          <w:szCs w:val="20"/>
        </w:rPr>
      </w:pPr>
      <w:r>
        <w:br w:type="page"/>
      </w:r>
    </w:p>
    <w:p w:rsidR="00E47603" w:rsidRPr="0014148A" w:rsidRDefault="00E47603" w:rsidP="003001D1">
      <w:pPr>
        <w:pStyle w:val="Heading1"/>
      </w:pPr>
      <w:bookmarkStart w:id="4878" w:name="_Toc410910420"/>
      <w:r w:rsidRPr="00BF17F7">
        <w:t>Dep</w:t>
      </w:r>
      <w:r w:rsidRPr="0014148A">
        <w:t>artmental Administrator</w:t>
      </w:r>
      <w:bookmarkEnd w:id="4878"/>
    </w:p>
    <w:p w:rsidR="00042D41" w:rsidRDefault="004801C3" w:rsidP="007D39D2">
      <w:pPr>
        <w:ind w:right="0"/>
      </w:pPr>
      <w:r w:rsidRPr="004801C3">
        <w:rPr>
          <w:b/>
        </w:rPr>
        <w:t>Department Administrators (DA)</w:t>
      </w:r>
      <w:r w:rsidR="002649AB" w:rsidRPr="003261E6">
        <w:t xml:space="preserve"> </w:t>
      </w:r>
      <w:r w:rsidRPr="004801C3">
        <w:t>are associated to specific departments allowing them to monitor and report on the PIs associated to the same departments.  DAs can also approve or dispute invoices for the PIs in their departments.</w:t>
      </w:r>
    </w:p>
    <w:p w:rsidR="00042D41" w:rsidRDefault="002C58F5" w:rsidP="007C3DC6">
      <w:pPr>
        <w:pStyle w:val="StyleListParagraph10ptBoldText1Justified"/>
        <w:numPr>
          <w:ilvl w:val="0"/>
          <w:numId w:val="55"/>
        </w:numPr>
        <w:ind w:left="720" w:right="0"/>
      </w:pPr>
      <w:r>
        <w:t>The u</w:t>
      </w:r>
      <w:r w:rsidR="004801C3" w:rsidRPr="004801C3">
        <w:t xml:space="preserve">ser will need to </w:t>
      </w:r>
      <w:r w:rsidR="008534FA" w:rsidRPr="008534FA">
        <w:t>log in</w:t>
      </w:r>
      <w:r w:rsidR="004801C3" w:rsidRPr="004801C3">
        <w:t xml:space="preserve"> as Departmental </w:t>
      </w:r>
      <w:r w:rsidR="009D13C8" w:rsidRPr="004801C3">
        <w:t>Administrator.</w:t>
      </w:r>
    </w:p>
    <w:p w:rsidR="00042D41" w:rsidRDefault="009D13C8" w:rsidP="007C3DC6">
      <w:pPr>
        <w:pStyle w:val="StyleListParagraph10ptBoldText1Justified"/>
        <w:numPr>
          <w:ilvl w:val="0"/>
          <w:numId w:val="55"/>
        </w:numPr>
        <w:ind w:left="720" w:right="0"/>
      </w:pPr>
      <w:r w:rsidRPr="004801C3">
        <w:t>Select a</w:t>
      </w:r>
      <w:r w:rsidR="004801C3" w:rsidRPr="004801C3">
        <w:t xml:space="preserve"> </w:t>
      </w:r>
      <w:r w:rsidR="008534FA" w:rsidRPr="008534FA">
        <w:t>user</w:t>
      </w:r>
      <w:r w:rsidR="004801C3" w:rsidRPr="004801C3">
        <w:t xml:space="preserve"> (if more than one is listed)</w:t>
      </w:r>
      <w:r w:rsidR="008E66ED">
        <w:t>.</w:t>
      </w:r>
    </w:p>
    <w:p w:rsidR="00042D41" w:rsidRDefault="004801C3" w:rsidP="007C3DC6">
      <w:pPr>
        <w:pStyle w:val="StyleListParagraph10ptBoldText1Justified"/>
        <w:numPr>
          <w:ilvl w:val="0"/>
          <w:numId w:val="55"/>
        </w:numPr>
        <w:ind w:left="720" w:right="0"/>
      </w:pPr>
      <w:r w:rsidRPr="004801C3">
        <w:t xml:space="preserve">The </w:t>
      </w:r>
      <w:r w:rsidRPr="004801C3">
        <w:rPr>
          <w:b/>
        </w:rPr>
        <w:t xml:space="preserve">Departmental Administrator </w:t>
      </w:r>
      <w:r w:rsidR="00397083">
        <w:rPr>
          <w:b/>
        </w:rPr>
        <w:t>portal</w:t>
      </w:r>
      <w:r w:rsidR="008E66ED">
        <w:t xml:space="preserve"> screen will be displayed.</w:t>
      </w:r>
    </w:p>
    <w:p w:rsidR="001D2438" w:rsidRPr="003A37F8" w:rsidRDefault="004801C3" w:rsidP="007D39D2">
      <w:pPr>
        <w:ind w:right="0"/>
      </w:pPr>
      <w:r w:rsidRPr="004801C3">
        <w:t xml:space="preserve">The </w:t>
      </w:r>
      <w:r w:rsidR="00397083">
        <w:t>portal</w:t>
      </w:r>
      <w:r w:rsidRPr="004801C3">
        <w:t xml:space="preserve"> screen will display drop-down menus just above the Vanderbilt University Medical Center label. These menus will categorize and list available options that can be used. Users will select the drop-down menu for a list that will </w:t>
      </w:r>
      <w:r w:rsidR="00D26BF6">
        <w:t>display</w:t>
      </w:r>
      <w:r w:rsidR="00D26BF6" w:rsidRPr="004801C3">
        <w:t xml:space="preserve"> </w:t>
      </w:r>
      <w:r w:rsidRPr="004801C3">
        <w:t>which options are available under that menu.</w:t>
      </w:r>
    </w:p>
    <w:p w:rsidR="001D2438" w:rsidRPr="003A37F8" w:rsidRDefault="004801C3" w:rsidP="007D39D2">
      <w:pPr>
        <w:ind w:right="0"/>
      </w:pPr>
      <w:r w:rsidRPr="009041D3">
        <w:t xml:space="preserve">Also on the </w:t>
      </w:r>
      <w:r w:rsidR="00397083" w:rsidRPr="009041D3">
        <w:t>portal</w:t>
      </w:r>
      <w:r w:rsidR="00D858E3" w:rsidRPr="009041D3">
        <w:t xml:space="preserve"> </w:t>
      </w:r>
      <w:r w:rsidRPr="009041D3">
        <w:t xml:space="preserve">screen are </w:t>
      </w:r>
      <w:r w:rsidR="00397083" w:rsidRPr="009041D3">
        <w:t>portal</w:t>
      </w:r>
      <w:r w:rsidRPr="009041D3">
        <w:t xml:space="preserve"> windows that can be used as shortcuts to the most used functions.  </w:t>
      </w:r>
      <w:r w:rsidR="00AE589D">
        <w:t xml:space="preserve">The </w:t>
      </w:r>
      <w:r w:rsidR="00AE589D" w:rsidRPr="00AE589D">
        <w:rPr>
          <w:b/>
          <w:u w:val="single"/>
        </w:rPr>
        <w:t>Billing Number Search</w:t>
      </w:r>
      <w:r w:rsidR="00AE589D">
        <w:t xml:space="preserve">, </w:t>
      </w:r>
      <w:r w:rsidRPr="009041D3">
        <w:rPr>
          <w:b/>
          <w:u w:val="single"/>
        </w:rPr>
        <w:t>Quick Links</w:t>
      </w:r>
      <w:r w:rsidRPr="009041D3">
        <w:t xml:space="preserve"> and the </w:t>
      </w:r>
      <w:r w:rsidRPr="009041D3">
        <w:rPr>
          <w:b/>
          <w:u w:val="single"/>
        </w:rPr>
        <w:t>At a Glance</w:t>
      </w:r>
      <w:r w:rsidRPr="009041D3">
        <w:t xml:space="preserve"> windows. The At a Glance window will display the usage for the current month of last fiscal year and current month of this fiscal year for the selected role.</w:t>
      </w:r>
      <w:r w:rsidRPr="004801C3">
        <w:t xml:space="preserve">  </w:t>
      </w:r>
    </w:p>
    <w:p w:rsidR="001D2438" w:rsidRPr="00C26D63" w:rsidRDefault="001D2438" w:rsidP="007D39D2">
      <w:pPr>
        <w:ind w:right="0"/>
        <w:rPr>
          <w:b/>
        </w:rPr>
      </w:pPr>
      <w:r w:rsidRPr="00C26D63">
        <w:rPr>
          <w:b/>
        </w:rPr>
        <w:t>***NOTE:  The above steps will need to be completed before proceeding with any of the following item</w:t>
      </w:r>
      <w:r w:rsidR="008E66ED">
        <w:rPr>
          <w:b/>
        </w:rPr>
        <w:t>s.</w:t>
      </w:r>
    </w:p>
    <w:p w:rsidR="000847F9" w:rsidRDefault="000847F9" w:rsidP="00C26D63">
      <w:pPr>
        <w:pStyle w:val="StyleListParagraph10ptBoldText1Justified"/>
        <w:ind w:left="144" w:right="0"/>
        <w:rPr>
          <w:b/>
        </w:rPr>
      </w:pPr>
      <w:r w:rsidRPr="00C26D63">
        <w:rPr>
          <w:b/>
        </w:rPr>
        <w:t>***NOTE:   Some Fields and buttons are role specific and may not display for all users</w:t>
      </w:r>
      <w:r w:rsidR="008E66ED">
        <w:rPr>
          <w:b/>
        </w:rPr>
        <w:t>.</w:t>
      </w:r>
    </w:p>
    <w:p w:rsidR="00EA0E2A" w:rsidRDefault="00E259C8" w:rsidP="00304344">
      <w:pPr>
        <w:pStyle w:val="Hdg2Deb"/>
      </w:pPr>
      <w:bookmarkStart w:id="4879" w:name="_Toc290994873"/>
      <w:bookmarkStart w:id="4880" w:name="_Toc292273073"/>
      <w:bookmarkStart w:id="4881" w:name="_Toc292275638"/>
      <w:bookmarkStart w:id="4882" w:name="_Toc292276144"/>
      <w:bookmarkStart w:id="4883" w:name="_Toc297624836"/>
      <w:bookmarkStart w:id="4884" w:name="_Toc297892312"/>
      <w:bookmarkStart w:id="4885" w:name="_Toc299705263"/>
      <w:bookmarkStart w:id="4886" w:name="_Toc299962799"/>
      <w:bookmarkStart w:id="4887" w:name="_Toc299972292"/>
      <w:bookmarkStart w:id="4888" w:name="_Toc299972858"/>
      <w:bookmarkStart w:id="4889" w:name="_Toc300138378"/>
      <w:bookmarkStart w:id="4890" w:name="_Toc300139037"/>
      <w:bookmarkStart w:id="4891" w:name="_Toc300139635"/>
      <w:bookmarkStart w:id="4892" w:name="_Toc300140256"/>
      <w:bookmarkStart w:id="4893" w:name="_Toc300140931"/>
      <w:bookmarkStart w:id="4894" w:name="_Toc300143053"/>
      <w:bookmarkStart w:id="4895" w:name="_Toc300143847"/>
      <w:bookmarkStart w:id="4896" w:name="_Toc301847529"/>
      <w:bookmarkStart w:id="4897" w:name="_Toc301854029"/>
      <w:bookmarkStart w:id="4898" w:name="_Toc302383402"/>
      <w:bookmarkStart w:id="4899" w:name="_Toc302481567"/>
      <w:bookmarkStart w:id="4900" w:name="_Toc302482652"/>
      <w:bookmarkStart w:id="4901" w:name="_Toc303073500"/>
      <w:bookmarkStart w:id="4902" w:name="_Toc303074531"/>
      <w:bookmarkStart w:id="4903" w:name="_Toc303075560"/>
      <w:bookmarkStart w:id="4904" w:name="_Toc303076582"/>
      <w:bookmarkStart w:id="4905" w:name="_Toc303077604"/>
      <w:bookmarkStart w:id="4906" w:name="_Toc303084623"/>
      <w:bookmarkStart w:id="4907" w:name="_Toc303152211"/>
      <w:bookmarkStart w:id="4908" w:name="_Toc303596888"/>
      <w:bookmarkStart w:id="4909" w:name="_Toc304811455"/>
      <w:bookmarkStart w:id="4910" w:name="_Toc304812509"/>
      <w:bookmarkStart w:id="4911" w:name="_Toc304884120"/>
      <w:bookmarkStart w:id="4912" w:name="_Toc306346198"/>
      <w:bookmarkStart w:id="4913" w:name="_Toc309031558"/>
      <w:bookmarkStart w:id="4914" w:name="_Toc309032002"/>
      <w:bookmarkStart w:id="4915" w:name="_Toc312221974"/>
      <w:bookmarkStart w:id="4916" w:name="_Toc316469307"/>
      <w:bookmarkStart w:id="4917" w:name="_Toc316469777"/>
      <w:bookmarkStart w:id="4918" w:name="_Toc316477516"/>
      <w:bookmarkStart w:id="4919" w:name="_Toc316477985"/>
      <w:bookmarkStart w:id="4920" w:name="_Toc317150200"/>
      <w:bookmarkStart w:id="4921" w:name="_Toc317150667"/>
      <w:bookmarkStart w:id="4922" w:name="_Toc317597968"/>
      <w:bookmarkStart w:id="4923" w:name="_Toc317598549"/>
      <w:bookmarkStart w:id="4924" w:name="_Toc303596889"/>
      <w:bookmarkStart w:id="4925" w:name="_Toc410910421"/>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r>
        <w:t>Entry</w:t>
      </w:r>
      <w:bookmarkEnd w:id="4925"/>
      <w:r>
        <w:t xml:space="preserve"> </w:t>
      </w:r>
    </w:p>
    <w:p w:rsidR="008F1AD7" w:rsidRPr="00906DFE" w:rsidRDefault="00FC5013" w:rsidP="004F5EBD">
      <w:pPr>
        <w:pStyle w:val="Hdg3Deb"/>
      </w:pPr>
      <w:bookmarkStart w:id="4926" w:name="_Toc303596891"/>
      <w:bookmarkStart w:id="4927" w:name="_Toc304811457"/>
      <w:bookmarkStart w:id="4928" w:name="_Toc303596892"/>
      <w:bookmarkStart w:id="4929" w:name="_Toc304811458"/>
      <w:bookmarkStart w:id="4930" w:name="_Toc410910422"/>
      <w:bookmarkEnd w:id="4926"/>
      <w:bookmarkEnd w:id="4927"/>
      <w:bookmarkEnd w:id="4928"/>
      <w:bookmarkEnd w:id="4929"/>
      <w:r w:rsidRPr="0030256C">
        <w:t xml:space="preserve">Billing </w:t>
      </w:r>
      <w:r w:rsidR="00916CEE" w:rsidRPr="0030256C">
        <w:t xml:space="preserve"> </w:t>
      </w:r>
      <w:r w:rsidR="00916CEE">
        <w:t>Number</w:t>
      </w:r>
      <w:r w:rsidR="00AD709B">
        <w:t xml:space="preserve"> Correction/Distribution</w:t>
      </w:r>
      <w:bookmarkEnd w:id="4930"/>
    </w:p>
    <w:p w:rsidR="00C50729" w:rsidRDefault="00DB4246" w:rsidP="007D39D2">
      <w:pPr>
        <w:pStyle w:val="Hdg3paragraphdeb"/>
        <w:ind w:right="0"/>
      </w:pPr>
      <w:r>
        <w:t xml:space="preserve">The user should select this option from the Entry drop-down menu.  </w:t>
      </w:r>
    </w:p>
    <w:p w:rsidR="00042D41" w:rsidRDefault="00AD709B" w:rsidP="007C3DC6">
      <w:pPr>
        <w:pStyle w:val="ListParagraph"/>
        <w:numPr>
          <w:ilvl w:val="0"/>
          <w:numId w:val="156"/>
        </w:numPr>
        <w:ind w:right="0"/>
      </w:pPr>
      <w:r w:rsidRPr="003F43CF">
        <w:t xml:space="preserve">The </w:t>
      </w:r>
      <w:r w:rsidRPr="009B7A54">
        <w:rPr>
          <w:b/>
        </w:rPr>
        <w:t>Principal Investigator Selection</w:t>
      </w:r>
      <w:r w:rsidRPr="003F43CF">
        <w:t xml:space="preserve"> screen will be </w:t>
      </w:r>
      <w:r w:rsidR="00D24383">
        <w:t>displayed</w:t>
      </w:r>
      <w:r w:rsidR="002E090A" w:rsidRPr="003F43CF">
        <w:t xml:space="preserve">.  </w:t>
      </w:r>
      <w:r w:rsidRPr="003F43CF">
        <w:t xml:space="preserve">The </w:t>
      </w:r>
      <w:r w:rsidR="002E090A" w:rsidRPr="003F43CF">
        <w:t xml:space="preserve">available </w:t>
      </w:r>
      <w:r w:rsidR="00EF02C5">
        <w:t xml:space="preserve">PIs </w:t>
      </w:r>
      <w:r w:rsidRPr="003F43CF">
        <w:t xml:space="preserve">will be listed with the number of </w:t>
      </w:r>
      <w:r w:rsidR="00FC5013" w:rsidRPr="0030256C">
        <w:t>Billing</w:t>
      </w:r>
      <w:r w:rsidR="00916CEE" w:rsidRPr="0030256C">
        <w:t xml:space="preserve"> </w:t>
      </w:r>
      <w:r w:rsidR="00916CEE">
        <w:t>Number</w:t>
      </w:r>
      <w:r w:rsidRPr="003F43CF">
        <w:t xml:space="preserve">’s associated with each </w:t>
      </w:r>
      <w:r w:rsidR="00D24383">
        <w:t xml:space="preserve">PI </w:t>
      </w:r>
      <w:r w:rsidR="00151EDB" w:rsidRPr="003F43CF">
        <w:t>listed in parenthesis beside the PI name</w:t>
      </w:r>
      <w:r w:rsidR="00D24383">
        <w:t xml:space="preserve">.  The PI with (0) listed beside the PI name cannot be selected.  The user must choose a PI that has been associated to a </w:t>
      </w:r>
      <w:r w:rsidR="00544CF9">
        <w:t xml:space="preserve">Billing </w:t>
      </w:r>
      <w:r w:rsidR="00916CEE">
        <w:t>Number</w:t>
      </w:r>
      <w:r w:rsidR="00D24383">
        <w:t xml:space="preserve">. </w:t>
      </w:r>
      <w:r w:rsidR="00345DA7">
        <w:t xml:space="preserve"> </w:t>
      </w:r>
      <w:r w:rsidR="00151EDB" w:rsidRPr="003F43CF">
        <w:t>Once</w:t>
      </w:r>
      <w:r w:rsidR="008534FA" w:rsidRPr="008534FA">
        <w:rPr>
          <w:b/>
        </w:rPr>
        <w:t xml:space="preserve"> the PI is selected the </w:t>
      </w:r>
      <w:r w:rsidR="00FC5013" w:rsidRPr="0030256C">
        <w:rPr>
          <w:b/>
        </w:rPr>
        <w:t>Billing</w:t>
      </w:r>
      <w:r w:rsidR="00916CEE">
        <w:rPr>
          <w:b/>
        </w:rPr>
        <w:t xml:space="preserve"> Number</w:t>
      </w:r>
      <w:r w:rsidR="00151EDB" w:rsidRPr="00151EDB">
        <w:rPr>
          <w:b/>
        </w:rPr>
        <w:t xml:space="preserve"> Correction/Distribution</w:t>
      </w:r>
      <w:r w:rsidR="00151EDB">
        <w:t xml:space="preserve"> screen will be </w:t>
      </w:r>
      <w:r w:rsidR="00520890">
        <w:t>displayed</w:t>
      </w:r>
      <w:r w:rsidR="009D13C8">
        <w:t>.</w:t>
      </w:r>
      <w:r w:rsidR="00151EDB">
        <w:t xml:space="preserve"> </w:t>
      </w:r>
    </w:p>
    <w:p w:rsidR="00042D41" w:rsidRDefault="00151EDB" w:rsidP="007C3DC6">
      <w:pPr>
        <w:pStyle w:val="StyleListParagraph10ptBoldText1Justified"/>
        <w:numPr>
          <w:ilvl w:val="0"/>
          <w:numId w:val="62"/>
        </w:numPr>
        <w:ind w:right="0"/>
      </w:pPr>
      <w:r>
        <w:t xml:space="preserve">Each </w:t>
      </w:r>
      <w:r w:rsidR="00544CF9">
        <w:t xml:space="preserve">Billing </w:t>
      </w:r>
      <w:r w:rsidR="00916CEE">
        <w:t>Number</w:t>
      </w:r>
      <w:r>
        <w:t xml:space="preserve"> is </w:t>
      </w:r>
      <w:r w:rsidR="00D26BF6">
        <w:t xml:space="preserve">displayed </w:t>
      </w:r>
      <w:r>
        <w:t xml:space="preserve">with the </w:t>
      </w:r>
      <w:r w:rsidR="00544CF9">
        <w:t xml:space="preserve">Billing </w:t>
      </w:r>
      <w:r w:rsidR="00916CEE">
        <w:t>Number</w:t>
      </w:r>
      <w:r w:rsidR="004801C3" w:rsidRPr="004801C3">
        <w:t xml:space="preserve"> and Name, Date, Order Number, Item/Category Description</w:t>
      </w:r>
      <w:r w:rsidR="004801C3" w:rsidRPr="00FB5C9E">
        <w:t xml:space="preserve">, </w:t>
      </w:r>
      <w:r w:rsidR="005879AF" w:rsidRPr="00FB5C9E">
        <w:t xml:space="preserve">Project, </w:t>
      </w:r>
      <w:r w:rsidR="004801C3" w:rsidRPr="00FB5C9E">
        <w:t>Qty</w:t>
      </w:r>
      <w:r w:rsidR="004801C3" w:rsidRPr="004801C3">
        <w:t>,</w:t>
      </w:r>
      <w:r w:rsidR="009236CA">
        <w:t xml:space="preserve"> </w:t>
      </w:r>
      <w:r w:rsidR="009236CA" w:rsidRPr="0030256C">
        <w:rPr>
          <w:color w:val="auto"/>
        </w:rPr>
        <w:t>Base</w:t>
      </w:r>
      <w:r w:rsidR="004801C3" w:rsidRPr="0030256C">
        <w:rPr>
          <w:color w:val="auto"/>
        </w:rPr>
        <w:t xml:space="preserve"> Price, </w:t>
      </w:r>
      <w:r w:rsidR="009236CA" w:rsidRPr="0030256C">
        <w:rPr>
          <w:color w:val="auto"/>
        </w:rPr>
        <w:t xml:space="preserve">Adjusted Price, </w:t>
      </w:r>
      <w:r w:rsidR="004801C3" w:rsidRPr="0030256C">
        <w:rPr>
          <w:color w:val="auto"/>
        </w:rPr>
        <w:t xml:space="preserve">Amount </w:t>
      </w:r>
      <w:r w:rsidR="004801C3" w:rsidRPr="004801C3">
        <w:t xml:space="preserve">and New </w:t>
      </w:r>
      <w:r w:rsidR="00460702">
        <w:t>Center</w:t>
      </w:r>
      <w:r w:rsidR="006D05C0">
        <w:t xml:space="preserve"> </w:t>
      </w:r>
      <w:r w:rsidR="003E5925">
        <w:t>drop-down</w:t>
      </w:r>
      <w:r w:rsidR="006D05C0">
        <w:t xml:space="preserve"> for </w:t>
      </w:r>
      <w:r>
        <w:t>each</w:t>
      </w:r>
      <w:r w:rsidR="006D05C0">
        <w:t xml:space="preserve"> Order Number</w:t>
      </w:r>
      <w:r>
        <w:t xml:space="preserve">.  The user can </w:t>
      </w:r>
      <w:r w:rsidR="004801C3" w:rsidRPr="004801C3">
        <w:t>select</w:t>
      </w:r>
      <w:r>
        <w:t xml:space="preserve"> the </w:t>
      </w:r>
      <w:r w:rsidR="003E5925">
        <w:t>drop-down</w:t>
      </w:r>
      <w:r w:rsidR="00A848A0">
        <w:t xml:space="preserve"> </w:t>
      </w:r>
      <w:r>
        <w:t xml:space="preserve">menu under </w:t>
      </w:r>
      <w:r w:rsidR="008534FA" w:rsidRPr="008534FA">
        <w:t>New Center</w:t>
      </w:r>
      <w:r>
        <w:t xml:space="preserve"> and edit by </w:t>
      </w:r>
      <w:r w:rsidR="00C068A3">
        <w:t>selecting</w:t>
      </w:r>
      <w:r>
        <w:t xml:space="preserve"> one </w:t>
      </w:r>
      <w:r w:rsidR="008534FA" w:rsidRPr="008534FA">
        <w:t>of the options listed. Users can sele</w:t>
      </w:r>
      <w:r w:rsidR="009B7A54" w:rsidRPr="00D858E3">
        <w:t>ct</w:t>
      </w:r>
      <w:r w:rsidR="009B7A54">
        <w:t xml:space="preserve"> the </w:t>
      </w:r>
      <w:r w:rsidR="008534FA" w:rsidRPr="008534FA">
        <w:t>icon</w:t>
      </w:r>
      <w:r w:rsidR="00A848A0">
        <w:t xml:space="preserve"> </w:t>
      </w:r>
      <w:r w:rsidR="0004330D">
        <w:rPr>
          <w:noProof/>
          <w:lang w:bidi="ar-SA"/>
        </w:rPr>
        <w:drawing>
          <wp:inline distT="0" distB="0" distL="0" distR="0" wp14:anchorId="17565656" wp14:editId="663AE0EE">
            <wp:extent cx="118110" cy="106680"/>
            <wp:effectExtent l="19050" t="0" r="0" b="0"/>
            <wp:docPr id="22" name="Picture 1" descr="Review comments">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view comments">
                      <a:hlinkClick r:id="rId57"/>
                    </pic:cNvPr>
                    <pic:cNvPicPr>
                      <a:picLocks noChangeAspect="1" noChangeArrowheads="1"/>
                    </pic:cNvPicPr>
                  </pic:nvPicPr>
                  <pic:blipFill>
                    <a:blip r:embed="rId28"/>
                    <a:srcRect/>
                    <a:stretch>
                      <a:fillRect/>
                    </a:stretch>
                  </pic:blipFill>
                  <pic:spPr bwMode="auto">
                    <a:xfrm>
                      <a:off x="0" y="0"/>
                      <a:ext cx="118110" cy="106680"/>
                    </a:xfrm>
                    <a:prstGeom prst="rect">
                      <a:avLst/>
                    </a:prstGeom>
                    <a:noFill/>
                    <a:ln w="9525">
                      <a:noFill/>
                      <a:miter lim="800000"/>
                      <a:headEnd/>
                      <a:tailEnd/>
                    </a:ln>
                  </pic:spPr>
                </pic:pic>
              </a:graphicData>
            </a:graphic>
          </wp:inline>
        </w:drawing>
      </w:r>
      <w:r w:rsidR="0004330D">
        <w:t xml:space="preserve"> </w:t>
      </w:r>
      <w:r w:rsidR="006D05C0">
        <w:t>on the right han</w:t>
      </w:r>
      <w:r w:rsidR="0047132A">
        <w:t xml:space="preserve">d side of the </w:t>
      </w:r>
      <w:r w:rsidR="008534FA" w:rsidRPr="008534FA">
        <w:rPr>
          <w:b/>
        </w:rPr>
        <w:t>New Center</w:t>
      </w:r>
      <w:r w:rsidR="0047132A">
        <w:t xml:space="preserve"> button; </w:t>
      </w:r>
      <w:r w:rsidR="009B7A54">
        <w:t>to display</w:t>
      </w:r>
      <w:r w:rsidR="00720814">
        <w:t xml:space="preserve"> </w:t>
      </w:r>
      <w:r w:rsidR="006D05C0">
        <w:t xml:space="preserve">the </w:t>
      </w:r>
      <w:r w:rsidR="008E66ED">
        <w:t>Order Comments</w:t>
      </w:r>
      <w:r w:rsidR="009D13C8">
        <w:t>.</w:t>
      </w:r>
    </w:p>
    <w:p w:rsidR="00BF6D0C" w:rsidRPr="002F6A0C" w:rsidRDefault="009B1EDE" w:rsidP="0078166E">
      <w:pPr>
        <w:pStyle w:val="Hdg3paragraphdeb"/>
        <w:ind w:right="0"/>
      </w:pPr>
      <w:r w:rsidRPr="009B1EDE">
        <w:rPr>
          <w:b/>
        </w:rPr>
        <w:t>*</w:t>
      </w:r>
      <w:r w:rsidR="00B550C5">
        <w:rPr>
          <w:b/>
        </w:rPr>
        <w:t>**</w:t>
      </w:r>
      <w:r w:rsidRPr="009B1EDE">
        <w:rPr>
          <w:b/>
        </w:rPr>
        <w:t>Note:</w:t>
      </w:r>
      <w:r>
        <w:t xml:space="preserve">  </w:t>
      </w:r>
      <w:r w:rsidR="00BF6D0C" w:rsidRPr="002F6A0C">
        <w:t xml:space="preserve">If a </w:t>
      </w:r>
      <w:r w:rsidR="00FC5013" w:rsidRPr="0030256C">
        <w:rPr>
          <w:color w:val="auto"/>
        </w:rPr>
        <w:t>Billing</w:t>
      </w:r>
      <w:r w:rsidR="00916CEE">
        <w:t xml:space="preserve"> Number</w:t>
      </w:r>
      <w:r w:rsidR="00BF6D0C" w:rsidRPr="002F6A0C">
        <w:t xml:space="preserve"> has a </w:t>
      </w:r>
      <w:r w:rsidR="00BF6D0C" w:rsidRPr="002F6A0C">
        <w:rPr>
          <w:u w:val="single"/>
        </w:rPr>
        <w:t>begin date</w:t>
      </w:r>
      <w:r w:rsidR="00BF6D0C" w:rsidRPr="002F6A0C">
        <w:t xml:space="preserve"> before the year 2000 it will need to be changed it in the </w:t>
      </w:r>
      <w:r w:rsidR="00FC5013">
        <w:t>Billing</w:t>
      </w:r>
      <w:r w:rsidR="00916CEE">
        <w:t xml:space="preserve"> Number</w:t>
      </w:r>
      <w:r w:rsidR="00BF6D0C" w:rsidRPr="002F6A0C">
        <w:t xml:space="preserve"> Upload File (or Materialized View) to be empty or null.  Similarly, if a </w:t>
      </w:r>
      <w:r w:rsidR="00FC5013">
        <w:t xml:space="preserve">Billing </w:t>
      </w:r>
      <w:r w:rsidR="00916CEE">
        <w:t>Number</w:t>
      </w:r>
      <w:r w:rsidR="00BF6D0C" w:rsidRPr="002F6A0C">
        <w:t xml:space="preserve"> has </w:t>
      </w:r>
      <w:r w:rsidR="00862D28" w:rsidRPr="002F6A0C">
        <w:t>expiration</w:t>
      </w:r>
      <w:r w:rsidR="00BF6D0C" w:rsidRPr="002F6A0C">
        <w:rPr>
          <w:u w:val="single"/>
        </w:rPr>
        <w:t xml:space="preserve"> date</w:t>
      </w:r>
      <w:r w:rsidR="00BF6D0C" w:rsidRPr="002F6A0C">
        <w:t xml:space="preserve"> later than 2099 it will need to be changed to empty or null in the </w:t>
      </w:r>
      <w:r w:rsidR="00FC5013">
        <w:t xml:space="preserve">Billing </w:t>
      </w:r>
      <w:r w:rsidR="00916CEE">
        <w:t>Number</w:t>
      </w:r>
      <w:r w:rsidR="00BF6D0C" w:rsidRPr="002F6A0C">
        <w:t xml:space="preserve"> Upload File (or Materialized View).  If these changes are not made, the result is a </w:t>
      </w:r>
      <w:r w:rsidR="00FC5013">
        <w:t xml:space="preserve">Billing </w:t>
      </w:r>
      <w:r w:rsidR="00916CEE">
        <w:t>Number</w:t>
      </w:r>
      <w:r w:rsidR="00BF6D0C" w:rsidRPr="002F6A0C">
        <w:t xml:space="preserve"> with a begin date year of 1992 would be seen as 2092.  Likewise, a </w:t>
      </w:r>
      <w:r w:rsidR="00544CF9">
        <w:t xml:space="preserve">Billing </w:t>
      </w:r>
      <w:r w:rsidR="00916CEE">
        <w:t>Number</w:t>
      </w:r>
      <w:r w:rsidR="00BF6D0C" w:rsidRPr="002F6A0C">
        <w:t xml:space="preserve"> with the expiration year of 2120 would be seen as 2020.</w:t>
      </w:r>
    </w:p>
    <w:p w:rsidR="00042D41" w:rsidRDefault="00151EDB" w:rsidP="007C3DC6">
      <w:pPr>
        <w:pStyle w:val="StyleListParagraph10ptBoldText1Justified"/>
        <w:numPr>
          <w:ilvl w:val="0"/>
          <w:numId w:val="62"/>
        </w:numPr>
        <w:ind w:right="0"/>
      </w:pPr>
      <w:r w:rsidRPr="002F6A0C">
        <w:t xml:space="preserve">After the user has made </w:t>
      </w:r>
      <w:r w:rsidR="009B7A54" w:rsidRPr="002F6A0C">
        <w:t xml:space="preserve">the </w:t>
      </w:r>
      <w:r w:rsidRPr="002F6A0C">
        <w:t>edits needed</w:t>
      </w:r>
      <w:r w:rsidR="009B7A54" w:rsidRPr="002F6A0C">
        <w:t>,</w:t>
      </w:r>
      <w:r w:rsidRPr="002F6A0C">
        <w:t xml:space="preserve"> </w:t>
      </w:r>
      <w:r w:rsidR="00520890" w:rsidRPr="002F6A0C">
        <w:t>the u</w:t>
      </w:r>
      <w:r w:rsidR="001F71BB" w:rsidRPr="002F6A0C">
        <w:t>ser</w:t>
      </w:r>
      <w:r w:rsidRPr="002F6A0C">
        <w:t xml:space="preserve"> can then </w:t>
      </w:r>
      <w:r w:rsidR="007D2CB1" w:rsidRPr="002F6A0C">
        <w:t>select</w:t>
      </w:r>
      <w:r w:rsidRPr="002F6A0C">
        <w:t xml:space="preserve"> either of the </w:t>
      </w:r>
      <w:r w:rsidR="004801C3" w:rsidRPr="002F6A0C">
        <w:t>following buttons</w:t>
      </w:r>
      <w:r>
        <w:t xml:space="preserve"> to continue:</w:t>
      </w:r>
    </w:p>
    <w:p w:rsidR="005879AF" w:rsidRDefault="005879AF" w:rsidP="007C3DC6">
      <w:pPr>
        <w:pStyle w:val="StyleListParagraph10ptBoldText1Justified"/>
        <w:numPr>
          <w:ilvl w:val="2"/>
          <w:numId w:val="168"/>
        </w:numPr>
        <w:ind w:left="1800" w:right="0"/>
        <w:rPr>
          <w:b/>
        </w:rPr>
      </w:pPr>
      <w:r>
        <w:rPr>
          <w:b/>
        </w:rPr>
        <w:t>Save</w:t>
      </w:r>
      <w:r w:rsidR="009D13C8">
        <w:t xml:space="preserve">: </w:t>
      </w:r>
      <w:r w:rsidRPr="005879AF">
        <w:t xml:space="preserve"> save all the edits made and return to the CN Correction/Distribution screen</w:t>
      </w:r>
    </w:p>
    <w:p w:rsidR="00042D41" w:rsidRDefault="00151EDB" w:rsidP="007C3DC6">
      <w:pPr>
        <w:pStyle w:val="StyleListParagraph10ptBoldText1Justified"/>
        <w:numPr>
          <w:ilvl w:val="2"/>
          <w:numId w:val="168"/>
        </w:numPr>
        <w:ind w:left="1800" w:right="0"/>
        <w:rPr>
          <w:b/>
        </w:rPr>
      </w:pPr>
      <w:r w:rsidRPr="006D05C0">
        <w:rPr>
          <w:b/>
        </w:rPr>
        <w:t>Update Display</w:t>
      </w:r>
      <w:r w:rsidR="006D05C0">
        <w:rPr>
          <w:b/>
        </w:rPr>
        <w:t xml:space="preserve">: </w:t>
      </w:r>
      <w:r w:rsidR="006D05C0" w:rsidRPr="00D96EF4">
        <w:t xml:space="preserve">will </w:t>
      </w:r>
      <w:r w:rsidR="00D96EF4" w:rsidRPr="00D96EF4">
        <w:t xml:space="preserve">update the page to </w:t>
      </w:r>
      <w:r w:rsidR="009A1B13">
        <w:t>display</w:t>
      </w:r>
      <w:r w:rsidR="009A1B13" w:rsidRPr="00D96EF4">
        <w:t xml:space="preserve"> </w:t>
      </w:r>
      <w:r w:rsidR="00D96EF4" w:rsidRPr="00D96EF4">
        <w:t>any edit</w:t>
      </w:r>
      <w:r w:rsidR="008C4F74">
        <w:t>s</w:t>
      </w:r>
      <w:r w:rsidR="00D96EF4" w:rsidRPr="00D96EF4">
        <w:t xml:space="preserve"> made</w:t>
      </w:r>
    </w:p>
    <w:p w:rsidR="00042D41" w:rsidRDefault="00151EDB" w:rsidP="007C3DC6">
      <w:pPr>
        <w:pStyle w:val="StyleListParagraph10ptBoldText1Justified"/>
        <w:numPr>
          <w:ilvl w:val="2"/>
          <w:numId w:val="168"/>
        </w:numPr>
        <w:ind w:left="1800" w:right="0"/>
      </w:pPr>
      <w:r w:rsidRPr="0047132A">
        <w:rPr>
          <w:b/>
        </w:rPr>
        <w:t>Close</w:t>
      </w:r>
      <w:r w:rsidR="006D05C0" w:rsidRPr="0047132A">
        <w:rPr>
          <w:b/>
        </w:rPr>
        <w:t xml:space="preserve">: </w:t>
      </w:r>
      <w:r w:rsidR="006D05C0">
        <w:t xml:space="preserve">will </w:t>
      </w:r>
      <w:r w:rsidR="00C068A3">
        <w:t>display</w:t>
      </w:r>
      <w:r w:rsidR="006D05C0">
        <w:t xml:space="preserve"> the </w:t>
      </w:r>
      <w:r w:rsidR="006D05C0" w:rsidRPr="008C4F74">
        <w:rPr>
          <w:b/>
        </w:rPr>
        <w:t xml:space="preserve">PI </w:t>
      </w:r>
      <w:r w:rsidR="00C068A3" w:rsidRPr="008C4F74">
        <w:rPr>
          <w:b/>
        </w:rPr>
        <w:t>S</w:t>
      </w:r>
      <w:r w:rsidR="006D05C0" w:rsidRPr="008C4F74">
        <w:rPr>
          <w:b/>
        </w:rPr>
        <w:t xml:space="preserve">election </w:t>
      </w:r>
      <w:r w:rsidR="00C068A3" w:rsidRPr="008C4F74">
        <w:rPr>
          <w:b/>
        </w:rPr>
        <w:t>S</w:t>
      </w:r>
      <w:r w:rsidR="006D05C0" w:rsidRPr="008C4F74">
        <w:rPr>
          <w:b/>
        </w:rPr>
        <w:t>creen</w:t>
      </w:r>
      <w:r w:rsidR="006D05C0">
        <w:t xml:space="preserve"> </w:t>
      </w:r>
      <w:r w:rsidR="00C068A3">
        <w:t>again</w:t>
      </w:r>
      <w:r w:rsidR="006D05C0">
        <w:t xml:space="preserve">, and user can </w:t>
      </w:r>
      <w:r w:rsidR="008C4F74">
        <w:t>s</w:t>
      </w:r>
      <w:r w:rsidR="00553E7B">
        <w:t>elect</w:t>
      </w:r>
      <w:r w:rsidR="006D05C0">
        <w:t xml:space="preserve"> another PI or </w:t>
      </w:r>
      <w:r w:rsidR="007D2CB1">
        <w:t>select</w:t>
      </w:r>
      <w:r w:rsidR="006D05C0">
        <w:t xml:space="preserve"> </w:t>
      </w:r>
      <w:r w:rsidR="006D05C0" w:rsidRPr="0047132A">
        <w:rPr>
          <w:b/>
        </w:rPr>
        <w:t>Return</w:t>
      </w:r>
      <w:r w:rsidR="004B36D9">
        <w:rPr>
          <w:b/>
        </w:rPr>
        <w:t xml:space="preserve">: </w:t>
      </w:r>
      <w:r w:rsidR="006D05C0" w:rsidRPr="006D05C0">
        <w:t xml:space="preserve"> return</w:t>
      </w:r>
      <w:r w:rsidR="004B36D9">
        <w:t>s</w:t>
      </w:r>
      <w:r w:rsidR="006D05C0" w:rsidRPr="006D05C0">
        <w:t xml:space="preserve"> to the </w:t>
      </w:r>
      <w:r w:rsidR="004801C3" w:rsidRPr="004801C3">
        <w:rPr>
          <w:b/>
        </w:rPr>
        <w:t>DA</w:t>
      </w:r>
      <w:r w:rsidR="006D05C0" w:rsidRPr="006D05C0">
        <w:t xml:space="preserve"> </w:t>
      </w:r>
      <w:r w:rsidR="00397083">
        <w:rPr>
          <w:b/>
        </w:rPr>
        <w:t>portal</w:t>
      </w:r>
      <w:r w:rsidR="006D05C0" w:rsidRPr="006D05C0">
        <w:t xml:space="preserve"> screen </w:t>
      </w:r>
    </w:p>
    <w:p w:rsidR="005E6CCE" w:rsidRPr="00E17A50" w:rsidRDefault="00151EDB" w:rsidP="007C3DC6">
      <w:pPr>
        <w:pStyle w:val="StyleListParagraph10ptBoldText1Justified"/>
        <w:numPr>
          <w:ilvl w:val="2"/>
          <w:numId w:val="168"/>
        </w:numPr>
        <w:ind w:left="1800" w:right="0"/>
      </w:pPr>
      <w:r w:rsidRPr="00C26D63">
        <w:rPr>
          <w:b/>
        </w:rPr>
        <w:t>Print</w:t>
      </w:r>
      <w:r w:rsidR="009B7A54" w:rsidRPr="00C26D63">
        <w:rPr>
          <w:b/>
        </w:rPr>
        <w:t xml:space="preserve"> :</w:t>
      </w:r>
      <w:r w:rsidR="009B7A54">
        <w:t xml:space="preserve"> </w:t>
      </w:r>
      <w:r w:rsidR="009B7A54" w:rsidRPr="00E17A50">
        <w:t>will print a copy of the screen displayed</w:t>
      </w:r>
    </w:p>
    <w:p w:rsidR="005879AF" w:rsidRPr="00CE7CA4" w:rsidRDefault="005879AF" w:rsidP="007C3DC6">
      <w:pPr>
        <w:pStyle w:val="StyleListParagraph10ptBoldText1Justified"/>
        <w:numPr>
          <w:ilvl w:val="2"/>
          <w:numId w:val="168"/>
        </w:numPr>
        <w:ind w:left="1800" w:right="0"/>
      </w:pPr>
      <w:r w:rsidRPr="00CE7CA4">
        <w:rPr>
          <w:b/>
        </w:rPr>
        <w:t xml:space="preserve">Show Totals: </w:t>
      </w:r>
      <w:r w:rsidRPr="00CE7CA4">
        <w:t xml:space="preserve">will display a popup screen that will show the </w:t>
      </w:r>
      <w:r w:rsidR="00FC5013" w:rsidRPr="00CE7CA4">
        <w:t xml:space="preserve">Billing </w:t>
      </w:r>
      <w:r w:rsidR="00916CEE" w:rsidRPr="00CE7CA4">
        <w:t>Number</w:t>
      </w:r>
      <w:r w:rsidRPr="00CE7CA4">
        <w:t>, a short description, Project, New Totals and Balance</w:t>
      </w:r>
      <w:r w:rsidR="00E17A50" w:rsidRPr="00CE7CA4">
        <w:t>.  Project and Balance is only shown when encumbered project or accounts are used.  S</w:t>
      </w:r>
      <w:r w:rsidRPr="00CE7CA4">
        <w:t>electing the x icon in top right corner of the popup screen will return user to the previous screen</w:t>
      </w:r>
      <w:r w:rsidR="00E00791">
        <w:t>.</w:t>
      </w:r>
    </w:p>
    <w:p w:rsidR="00EA0E2A" w:rsidRDefault="00D96EF4" w:rsidP="00304344">
      <w:pPr>
        <w:pStyle w:val="Hdg2Deb"/>
      </w:pPr>
      <w:bookmarkStart w:id="4931" w:name="_Toc410910423"/>
      <w:r>
        <w:t>Invoice Menu</w:t>
      </w:r>
      <w:bookmarkStart w:id="4932" w:name="_Toc299705267"/>
      <w:bookmarkStart w:id="4933" w:name="_Toc299962803"/>
      <w:bookmarkStart w:id="4934" w:name="_Toc299972296"/>
      <w:bookmarkStart w:id="4935" w:name="_Toc299972862"/>
      <w:bookmarkStart w:id="4936" w:name="_Toc300138382"/>
      <w:bookmarkStart w:id="4937" w:name="_Toc300139041"/>
      <w:bookmarkStart w:id="4938" w:name="_Toc300139639"/>
      <w:bookmarkStart w:id="4939" w:name="_Toc300140262"/>
      <w:bookmarkStart w:id="4940" w:name="_Toc300140937"/>
      <w:bookmarkStart w:id="4941" w:name="_Toc300143059"/>
      <w:bookmarkStart w:id="4942" w:name="_Toc300143853"/>
      <w:bookmarkStart w:id="4943" w:name="_Toc301847535"/>
      <w:bookmarkStart w:id="4944" w:name="_Toc301854035"/>
      <w:bookmarkStart w:id="4945" w:name="_Toc302383405"/>
      <w:bookmarkStart w:id="4946" w:name="_Toc302481570"/>
      <w:bookmarkStart w:id="4947" w:name="_Toc302482655"/>
      <w:bookmarkStart w:id="4948" w:name="_Toc303073503"/>
      <w:bookmarkStart w:id="4949" w:name="_Toc303074534"/>
      <w:bookmarkStart w:id="4950" w:name="_Toc303075563"/>
      <w:bookmarkStart w:id="4951" w:name="_Toc303076585"/>
      <w:bookmarkStart w:id="4952" w:name="_Toc303077607"/>
      <w:bookmarkStart w:id="4953" w:name="_Toc303084626"/>
      <w:bookmarkStart w:id="4954" w:name="_Toc303152214"/>
      <w:bookmarkStart w:id="4955" w:name="_Toc303596895"/>
      <w:bookmarkStart w:id="4956" w:name="_Toc302383406"/>
      <w:bookmarkStart w:id="4957" w:name="_Toc302481571"/>
      <w:bookmarkStart w:id="4958" w:name="_Toc302482656"/>
      <w:bookmarkStart w:id="4959" w:name="_Toc303073504"/>
      <w:bookmarkStart w:id="4960" w:name="_Toc303074535"/>
      <w:bookmarkStart w:id="4961" w:name="_Toc303075564"/>
      <w:bookmarkStart w:id="4962" w:name="_Toc303076586"/>
      <w:bookmarkStart w:id="4963" w:name="_Toc303077608"/>
      <w:bookmarkStart w:id="4964" w:name="_Toc303084627"/>
      <w:bookmarkStart w:id="4965" w:name="_Toc303152215"/>
      <w:bookmarkStart w:id="4966" w:name="_Toc303596896"/>
      <w:bookmarkStart w:id="4967" w:name="_Toc302383407"/>
      <w:bookmarkStart w:id="4968" w:name="_Toc302481572"/>
      <w:bookmarkStart w:id="4969" w:name="_Toc302482657"/>
      <w:bookmarkStart w:id="4970" w:name="_Toc303073505"/>
      <w:bookmarkStart w:id="4971" w:name="_Toc303074536"/>
      <w:bookmarkStart w:id="4972" w:name="_Toc303075565"/>
      <w:bookmarkStart w:id="4973" w:name="_Toc303076587"/>
      <w:bookmarkStart w:id="4974" w:name="_Toc303077609"/>
      <w:bookmarkStart w:id="4975" w:name="_Toc303084628"/>
      <w:bookmarkStart w:id="4976" w:name="_Toc303152216"/>
      <w:bookmarkStart w:id="4977" w:name="_Toc303596897"/>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31"/>
    </w:p>
    <w:p w:rsidR="003E67FE" w:rsidRDefault="00D96EF4" w:rsidP="004F5EBD">
      <w:pPr>
        <w:pStyle w:val="Hdg3Deb"/>
      </w:pPr>
      <w:bookmarkStart w:id="4978" w:name="_Toc410910424"/>
      <w:r>
        <w:t xml:space="preserve">Approve/Dispute </w:t>
      </w:r>
      <w:r w:rsidR="003E67FE">
        <w:t>Invoices</w:t>
      </w:r>
      <w:bookmarkEnd w:id="4978"/>
    </w:p>
    <w:p w:rsidR="001072A1" w:rsidRDefault="001072A1" w:rsidP="007D39D2">
      <w:pPr>
        <w:pStyle w:val="Hdg3paragraphdeb"/>
        <w:ind w:right="0"/>
      </w:pPr>
      <w:r>
        <w:t xml:space="preserve">The </w:t>
      </w:r>
      <w:r w:rsidR="004801C3" w:rsidRPr="004801C3">
        <w:t>DA can</w:t>
      </w:r>
      <w:r>
        <w:t xml:space="preserve"> approv</w:t>
      </w:r>
      <w:r w:rsidRPr="00B52D8B">
        <w:t>e</w:t>
      </w:r>
      <w:r>
        <w:t xml:space="preserve"> or dispute invoices by </w:t>
      </w:r>
      <w:r w:rsidR="007D2CB1">
        <w:t>select</w:t>
      </w:r>
      <w:r>
        <w:t>ing</w:t>
      </w:r>
      <w:r w:rsidR="003E5925">
        <w:t xml:space="preserve"> this option under the Invoice m</w:t>
      </w:r>
      <w:r>
        <w:t xml:space="preserve">enu </w:t>
      </w:r>
      <w:r w:rsidR="003E5925">
        <w:t>drop-down</w:t>
      </w:r>
      <w:r w:rsidR="00520890">
        <w:t xml:space="preserve">.  The </w:t>
      </w:r>
      <w:r w:rsidR="004801C3" w:rsidRPr="004801C3">
        <w:rPr>
          <w:b/>
        </w:rPr>
        <w:t>Principal Investigator Selection</w:t>
      </w:r>
      <w:r w:rsidR="00520890">
        <w:t xml:space="preserve"> screen will be displayed.</w:t>
      </w:r>
    </w:p>
    <w:p w:rsidR="00042D41" w:rsidRDefault="004801C3" w:rsidP="007C3DC6">
      <w:pPr>
        <w:pStyle w:val="ListParagraph"/>
        <w:numPr>
          <w:ilvl w:val="0"/>
          <w:numId w:val="73"/>
        </w:numPr>
        <w:ind w:left="1440" w:right="0"/>
      </w:pPr>
      <w:r w:rsidRPr="004801C3">
        <w:t>Select the name</w:t>
      </w:r>
      <w:r w:rsidR="00E0078F">
        <w:t xml:space="preserve"> of the</w:t>
      </w:r>
      <w:r w:rsidRPr="004801C3">
        <w:t xml:space="preserve"> PI</w:t>
      </w:r>
      <w:r w:rsidR="00397083">
        <w:t>.</w:t>
      </w:r>
      <w:r w:rsidRPr="004801C3">
        <w:rPr>
          <w:b/>
        </w:rPr>
        <w:t xml:space="preserve"> </w:t>
      </w:r>
    </w:p>
    <w:p w:rsidR="00042D41" w:rsidRDefault="001072A1" w:rsidP="007C3DC6">
      <w:pPr>
        <w:pStyle w:val="StyleListParagraph10ptBoldText1Justified"/>
        <w:numPr>
          <w:ilvl w:val="0"/>
          <w:numId w:val="64"/>
        </w:numPr>
        <w:ind w:right="0"/>
      </w:pPr>
      <w:r w:rsidRPr="008C4F74">
        <w:rPr>
          <w:b/>
        </w:rPr>
        <w:t>Approve/Dispute Invoices</w:t>
      </w:r>
      <w:r>
        <w:t xml:space="preserve"> screen</w:t>
      </w:r>
      <w:r w:rsidR="00E0078F">
        <w:t xml:space="preserve"> will </w:t>
      </w:r>
      <w:r w:rsidR="009A1B13">
        <w:t xml:space="preserve">display </w:t>
      </w:r>
      <w:r w:rsidR="00E0078F">
        <w:t>the Invoice number</w:t>
      </w:r>
      <w:r>
        <w:t xml:space="preserve">(s) assigned to the </w:t>
      </w:r>
      <w:r w:rsidR="00544CF9">
        <w:t xml:space="preserve">Billing </w:t>
      </w:r>
      <w:r w:rsidR="00916CEE">
        <w:t>Number</w:t>
      </w:r>
      <w:r>
        <w:t xml:space="preserve">. </w:t>
      </w:r>
      <w:r w:rsidR="002C58F5">
        <w:t>The u</w:t>
      </w:r>
      <w:r w:rsidR="001F71BB" w:rsidRPr="001F71BB">
        <w:t>ser</w:t>
      </w:r>
      <w:r w:rsidR="008C4F74">
        <w:t xml:space="preserve"> should </w:t>
      </w:r>
      <w:r w:rsidR="004801C3" w:rsidRPr="004801C3">
        <w:t>select the check</w:t>
      </w:r>
      <w:r w:rsidRPr="008C4F74">
        <w:rPr>
          <w:b/>
        </w:rPr>
        <w:t xml:space="preserve"> </w:t>
      </w:r>
      <w:r>
        <w:t xml:space="preserve">button(s) on the line </w:t>
      </w:r>
      <w:r w:rsidR="008C4F74">
        <w:t>of</w:t>
      </w:r>
      <w:r>
        <w:t xml:space="preserve"> the invoice(s) to approve/dispute. </w:t>
      </w:r>
      <w:r w:rsidR="00D858E3">
        <w:t>***</w:t>
      </w:r>
      <w:r w:rsidR="000E6307" w:rsidRPr="00C068A3">
        <w:rPr>
          <w:b/>
        </w:rPr>
        <w:t>Note:</w:t>
      </w:r>
      <w:r w:rsidR="000E6307">
        <w:t xml:space="preserve">  </w:t>
      </w:r>
      <w:r w:rsidR="00D8190E">
        <w:t xml:space="preserve">user </w:t>
      </w:r>
      <w:r w:rsidR="000E6307">
        <w:t xml:space="preserve">can select </w:t>
      </w:r>
      <w:r w:rsidR="000E6307" w:rsidRPr="008C4F74">
        <w:rPr>
          <w:b/>
        </w:rPr>
        <w:t>Check All</w:t>
      </w:r>
      <w:r w:rsidR="000E6307">
        <w:t xml:space="preserve"> button at the top to include all the invoices listed.  </w:t>
      </w:r>
      <w:r w:rsidR="004801C3" w:rsidRPr="004801C3">
        <w:t>Select the</w:t>
      </w:r>
      <w:r w:rsidRPr="008C4F74">
        <w:rPr>
          <w:b/>
        </w:rPr>
        <w:t xml:space="preserve"> Invoice number</w:t>
      </w:r>
      <w:r>
        <w:t xml:space="preserve"> to bring up a screen with</w:t>
      </w:r>
      <w:r w:rsidR="00237166">
        <w:t xml:space="preserve"> that invoice information </w:t>
      </w:r>
      <w:r w:rsidR="00D26BF6">
        <w:t>displayed</w:t>
      </w:r>
      <w:r w:rsidR="00520890">
        <w:t xml:space="preserve">.  </w:t>
      </w:r>
      <w:r w:rsidR="003E67FE">
        <w:t xml:space="preserve">At the far right of each invoice line are two </w:t>
      </w:r>
      <w:r w:rsidR="00C068A3">
        <w:t>icons</w:t>
      </w:r>
      <w:r w:rsidR="003E67FE">
        <w:t>: a green</w:t>
      </w:r>
      <w:r w:rsidR="00C068A3">
        <w:rPr>
          <w:noProof/>
          <w:lang w:bidi="ar-SA"/>
        </w:rPr>
        <w:drawing>
          <wp:inline distT="0" distB="0" distL="0" distR="0" wp14:anchorId="7BD3F36F" wp14:editId="0D2ED586">
            <wp:extent cx="118110" cy="118110"/>
            <wp:effectExtent l="19050" t="0" r="0" b="0"/>
            <wp:docPr id="12" name="Picture 11" descr="green circle 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circle add.png"/>
                    <pic:cNvPicPr/>
                  </pic:nvPicPr>
                  <pic:blipFill>
                    <a:blip r:embed="rId58"/>
                    <a:stretch>
                      <a:fillRect/>
                    </a:stretch>
                  </pic:blipFill>
                  <pic:spPr>
                    <a:xfrm>
                      <a:off x="0" y="0"/>
                      <a:ext cx="121920" cy="121920"/>
                    </a:xfrm>
                    <a:prstGeom prst="rect">
                      <a:avLst/>
                    </a:prstGeom>
                  </pic:spPr>
                </pic:pic>
              </a:graphicData>
            </a:graphic>
          </wp:inline>
        </w:drawing>
      </w:r>
      <w:r w:rsidR="00C068A3">
        <w:t xml:space="preserve"> </w:t>
      </w:r>
      <w:r w:rsidR="003E67FE">
        <w:t xml:space="preserve">to approve and a red </w:t>
      </w:r>
      <w:r w:rsidR="00C068A3">
        <w:t>X</w:t>
      </w:r>
      <w:r w:rsidR="003E67FE">
        <w:t xml:space="preserve"> </w:t>
      </w:r>
      <w:r w:rsidR="00C068A3">
        <w:t>icon</w:t>
      </w:r>
      <w:r w:rsidR="00056E65">
        <w:rPr>
          <w:noProof/>
          <w:lang w:bidi="ar-SA"/>
        </w:rPr>
        <w:drawing>
          <wp:inline distT="0" distB="0" distL="0" distR="0" wp14:anchorId="58C2343E" wp14:editId="2D5B2210">
            <wp:extent cx="99060" cy="99060"/>
            <wp:effectExtent l="19050" t="0" r="0" b="0"/>
            <wp:docPr id="52" name="Picture 51" descr="delete circle 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circle x.png"/>
                    <pic:cNvPicPr/>
                  </pic:nvPicPr>
                  <pic:blipFill>
                    <a:blip r:embed="rId54"/>
                    <a:stretch>
                      <a:fillRect/>
                    </a:stretch>
                  </pic:blipFill>
                  <pic:spPr>
                    <a:xfrm>
                      <a:off x="0" y="0"/>
                      <a:ext cx="99082" cy="99082"/>
                    </a:xfrm>
                    <a:prstGeom prst="rect">
                      <a:avLst/>
                    </a:prstGeom>
                  </pic:spPr>
                </pic:pic>
              </a:graphicData>
            </a:graphic>
          </wp:inline>
        </w:drawing>
      </w:r>
      <w:r w:rsidR="00C068A3">
        <w:t xml:space="preserve"> </w:t>
      </w:r>
      <w:r w:rsidR="003E67FE">
        <w:t xml:space="preserve">to dispute; the user should </w:t>
      </w:r>
      <w:r w:rsidR="007D2CB1">
        <w:t>select</w:t>
      </w:r>
      <w:r w:rsidR="003E67FE">
        <w:t xml:space="preserve"> the green </w:t>
      </w:r>
      <w:r w:rsidR="00056E65">
        <w:t>icon</w:t>
      </w:r>
      <w:r w:rsidR="003E67FE">
        <w:t xml:space="preserve"> if not already done (comes defaulted</w:t>
      </w:r>
      <w:r w:rsidR="00056E65">
        <w:t xml:space="preserve"> to the green icon</w:t>
      </w:r>
      <w:r w:rsidR="00D858E3">
        <w:t>)</w:t>
      </w:r>
      <w:r w:rsidR="00056E65">
        <w:t xml:space="preserve"> </w:t>
      </w:r>
      <w:r w:rsidR="003E67FE">
        <w:t>for all invoices to be approved</w:t>
      </w:r>
      <w:r w:rsidR="009D13C8">
        <w:t>.</w:t>
      </w:r>
    </w:p>
    <w:p w:rsidR="00606A8F" w:rsidRDefault="003E67FE" w:rsidP="007C3DC6">
      <w:pPr>
        <w:pStyle w:val="StyleListParagraph10ptBoldText1Justified"/>
        <w:numPr>
          <w:ilvl w:val="0"/>
          <w:numId w:val="64"/>
        </w:numPr>
        <w:ind w:right="0"/>
      </w:pPr>
      <w:r>
        <w:t>Once all invoices are marked for approval</w:t>
      </w:r>
      <w:r w:rsidR="00B5257A">
        <w:t xml:space="preserve"> </w:t>
      </w:r>
      <w:r w:rsidR="00177C2F">
        <w:t xml:space="preserve">the user should </w:t>
      </w:r>
      <w:r w:rsidR="007D2CB1">
        <w:t>select</w:t>
      </w:r>
      <w:r w:rsidRPr="003730CA">
        <w:rPr>
          <w:b/>
        </w:rPr>
        <w:t xml:space="preserve"> </w:t>
      </w:r>
      <w:r w:rsidR="00056E65" w:rsidRPr="003730CA">
        <w:rPr>
          <w:b/>
        </w:rPr>
        <w:t>S</w:t>
      </w:r>
      <w:r w:rsidRPr="003730CA">
        <w:rPr>
          <w:b/>
        </w:rPr>
        <w:t>ubmit</w:t>
      </w:r>
      <w:r>
        <w:t xml:space="preserve"> button</w:t>
      </w:r>
      <w:r w:rsidR="00177C2F">
        <w:t xml:space="preserve"> to submit the invoice for approval, or </w:t>
      </w:r>
      <w:r w:rsidR="00177C2F" w:rsidRPr="003730CA">
        <w:rPr>
          <w:b/>
        </w:rPr>
        <w:t xml:space="preserve">Print this Page </w:t>
      </w:r>
      <w:r w:rsidR="004801C3" w:rsidRPr="004801C3">
        <w:t>button</w:t>
      </w:r>
      <w:r w:rsidR="00177C2F">
        <w:t xml:space="preserve"> to print a copy of the page </w:t>
      </w:r>
      <w:r w:rsidR="00D26BF6">
        <w:t>displayed</w:t>
      </w:r>
      <w:r w:rsidR="00177C2F">
        <w:t xml:space="preserve">.  Selecting the </w:t>
      </w:r>
      <w:r w:rsidR="00177C2F" w:rsidRPr="003730CA">
        <w:rPr>
          <w:b/>
        </w:rPr>
        <w:t>Return</w:t>
      </w:r>
      <w:r w:rsidR="00177C2F">
        <w:t xml:space="preserve"> button will return the user to the </w:t>
      </w:r>
      <w:r w:rsidR="00177C2F" w:rsidRPr="003730CA">
        <w:rPr>
          <w:b/>
        </w:rPr>
        <w:t>Approve/Dispute Invoices</w:t>
      </w:r>
      <w:r w:rsidR="008E66ED">
        <w:t xml:space="preserve"> screen</w:t>
      </w:r>
      <w:r w:rsidR="009D13C8">
        <w:t>.</w:t>
      </w:r>
    </w:p>
    <w:p w:rsidR="00042D41" w:rsidRDefault="001072A1" w:rsidP="007D39D2">
      <w:pPr>
        <w:ind w:left="720" w:right="0"/>
        <w:rPr>
          <w:b/>
        </w:rPr>
      </w:pPr>
      <w:r w:rsidRPr="00AD223E">
        <w:rPr>
          <w:b/>
        </w:rPr>
        <w:t xml:space="preserve">To </w:t>
      </w:r>
      <w:r w:rsidR="003E67FE" w:rsidRPr="00AD223E">
        <w:rPr>
          <w:b/>
        </w:rPr>
        <w:t>Dispute Invoices</w:t>
      </w:r>
      <w:r w:rsidRPr="00AD223E">
        <w:rPr>
          <w:b/>
        </w:rPr>
        <w:t>:</w:t>
      </w:r>
    </w:p>
    <w:p w:rsidR="00042D41" w:rsidRDefault="003E67FE" w:rsidP="007C3DC6">
      <w:pPr>
        <w:pStyle w:val="StyleListParagraph10ptBoldText1Justified"/>
        <w:numPr>
          <w:ilvl w:val="2"/>
          <w:numId w:val="65"/>
        </w:numPr>
        <w:ind w:left="1440" w:right="0"/>
      </w:pPr>
      <w:r>
        <w:t xml:space="preserve">Same as above except when user </w:t>
      </w:r>
      <w:r w:rsidR="00430C91">
        <w:t>s</w:t>
      </w:r>
      <w:r w:rsidR="00553E7B">
        <w:t>elect</w:t>
      </w:r>
      <w:r w:rsidR="00430C91">
        <w:t>s</w:t>
      </w:r>
      <w:r w:rsidR="008C4F74">
        <w:t xml:space="preserve"> </w:t>
      </w:r>
      <w:r>
        <w:t xml:space="preserve">the </w:t>
      </w:r>
      <w:r w:rsidR="00BD3EAF">
        <w:t xml:space="preserve">red </w:t>
      </w:r>
      <w:r w:rsidR="004801C3" w:rsidRPr="004801C3">
        <w:rPr>
          <w:b/>
        </w:rPr>
        <w:t>Dispute</w:t>
      </w:r>
      <w:r>
        <w:t xml:space="preserve"> </w:t>
      </w:r>
      <w:r w:rsidR="002B63F3">
        <w:t>button</w:t>
      </w:r>
      <w:r w:rsidR="00056E65">
        <w:t xml:space="preserve"> </w:t>
      </w:r>
      <w:r w:rsidR="00BD3EAF">
        <w:t xml:space="preserve">a drop-down menu </w:t>
      </w:r>
      <w:r>
        <w:t xml:space="preserve">is </w:t>
      </w:r>
      <w:r w:rsidR="00D26BF6">
        <w:t>displayed</w:t>
      </w:r>
      <w:r>
        <w:t xml:space="preserve">. </w:t>
      </w:r>
      <w:r w:rsidR="002C58F5">
        <w:t>The u</w:t>
      </w:r>
      <w:r w:rsidR="001F71BB" w:rsidRPr="001F71BB">
        <w:t>ser</w:t>
      </w:r>
      <w:r>
        <w:t xml:space="preserve"> must </w:t>
      </w:r>
      <w:r w:rsidR="00430C91">
        <w:t>select</w:t>
      </w:r>
      <w:r>
        <w:t xml:space="preserve"> one of the reasons </w:t>
      </w:r>
      <w:r w:rsidR="009A1B13">
        <w:t xml:space="preserve">displayed </w:t>
      </w:r>
      <w:r>
        <w:t xml:space="preserve">in the </w:t>
      </w:r>
      <w:r w:rsidR="003E5925">
        <w:t>drop-down</w:t>
      </w:r>
      <w:r>
        <w:t xml:space="preserve"> menu</w:t>
      </w:r>
      <w:r w:rsidR="009D13C8">
        <w:t>.</w:t>
      </w:r>
      <w:r w:rsidR="00177C2F">
        <w:t xml:space="preserve"> </w:t>
      </w:r>
    </w:p>
    <w:p w:rsidR="00042D41" w:rsidRDefault="003E67FE" w:rsidP="007C3DC6">
      <w:pPr>
        <w:pStyle w:val="StyleListParagraph10ptBoldText1Justified"/>
        <w:numPr>
          <w:ilvl w:val="2"/>
          <w:numId w:val="65"/>
        </w:numPr>
        <w:ind w:left="1440" w:right="0"/>
      </w:pPr>
      <w:r>
        <w:t xml:space="preserve">There </w:t>
      </w:r>
      <w:r w:rsidR="00177C2F">
        <w:t>will</w:t>
      </w:r>
      <w:r>
        <w:t xml:space="preserve"> also </w:t>
      </w:r>
      <w:r w:rsidR="00177C2F">
        <w:t xml:space="preserve">be </w:t>
      </w:r>
      <w:r>
        <w:t xml:space="preserve">a </w:t>
      </w:r>
      <w:r w:rsidRPr="008C4F74">
        <w:rPr>
          <w:b/>
        </w:rPr>
        <w:t>Dispute Comment</w:t>
      </w:r>
      <w:r>
        <w:t xml:space="preserve"> field/box that will allow the user to make any comments necessary to explain the reason for disputing</w:t>
      </w:r>
      <w:r w:rsidR="009D13C8">
        <w:t>.</w:t>
      </w:r>
      <w:r>
        <w:t xml:space="preserve"> </w:t>
      </w:r>
    </w:p>
    <w:p w:rsidR="00042D41" w:rsidRDefault="007D2CB1" w:rsidP="007C3DC6">
      <w:pPr>
        <w:pStyle w:val="StyleListParagraph10ptBoldText1Justified"/>
        <w:numPr>
          <w:ilvl w:val="2"/>
          <w:numId w:val="65"/>
        </w:numPr>
        <w:ind w:left="1440" w:right="0"/>
      </w:pPr>
      <w:r>
        <w:t>Select</w:t>
      </w:r>
      <w:r w:rsidR="003E67FE">
        <w:t xml:space="preserve"> the </w:t>
      </w:r>
      <w:r w:rsidR="003E67FE" w:rsidRPr="00056E65">
        <w:rPr>
          <w:b/>
        </w:rPr>
        <w:t>Submit</w:t>
      </w:r>
      <w:r w:rsidR="003E67FE">
        <w:t xml:space="preserve"> button</w:t>
      </w:r>
      <w:r w:rsidR="009D13C8">
        <w:t>.</w:t>
      </w:r>
    </w:p>
    <w:p w:rsidR="00042D41" w:rsidRDefault="007D2CB1" w:rsidP="007C3DC6">
      <w:pPr>
        <w:pStyle w:val="StyleListParagraph10ptBoldText1Justified"/>
        <w:numPr>
          <w:ilvl w:val="2"/>
          <w:numId w:val="65"/>
        </w:numPr>
        <w:ind w:left="1440" w:right="0"/>
      </w:pPr>
      <w:r>
        <w:t>Select</w:t>
      </w:r>
      <w:r w:rsidR="003E67FE">
        <w:t xml:space="preserve"> the </w:t>
      </w:r>
      <w:r w:rsidR="003E67FE" w:rsidRPr="00177C2F">
        <w:rPr>
          <w:b/>
        </w:rPr>
        <w:t>R</w:t>
      </w:r>
      <w:r w:rsidR="003E67FE" w:rsidRPr="00056E65">
        <w:rPr>
          <w:b/>
        </w:rPr>
        <w:t>eturn</w:t>
      </w:r>
      <w:r w:rsidR="003E67FE">
        <w:t xml:space="preserve"> button to return to </w:t>
      </w:r>
      <w:r w:rsidR="004801C3" w:rsidRPr="004801C3">
        <w:t>Approve/Dispute Invoice screen</w:t>
      </w:r>
      <w:r w:rsidR="009D13C8">
        <w:t>.</w:t>
      </w:r>
    </w:p>
    <w:p w:rsidR="00EA0E2A" w:rsidRDefault="001072A1" w:rsidP="00304344">
      <w:pPr>
        <w:pStyle w:val="Hdg2Deb"/>
      </w:pPr>
      <w:bookmarkStart w:id="4979" w:name="_Toc290907627"/>
      <w:bookmarkStart w:id="4980" w:name="_Toc290979405"/>
      <w:bookmarkStart w:id="4981" w:name="_Toc290980482"/>
      <w:bookmarkStart w:id="4982" w:name="_Toc290981949"/>
      <w:bookmarkStart w:id="4983" w:name="_Toc290982443"/>
      <w:bookmarkStart w:id="4984" w:name="_Toc290982937"/>
      <w:bookmarkStart w:id="4985" w:name="_Toc290983432"/>
      <w:bookmarkStart w:id="4986" w:name="_Toc290984568"/>
      <w:bookmarkStart w:id="4987" w:name="_Toc290985063"/>
      <w:bookmarkStart w:id="4988" w:name="_Toc290985558"/>
      <w:bookmarkStart w:id="4989" w:name="_Toc410910425"/>
      <w:bookmarkEnd w:id="3889"/>
      <w:bookmarkEnd w:id="3890"/>
      <w:bookmarkEnd w:id="3891"/>
      <w:bookmarkEnd w:id="4979"/>
      <w:bookmarkEnd w:id="4980"/>
      <w:bookmarkEnd w:id="4981"/>
      <w:bookmarkEnd w:id="4982"/>
      <w:bookmarkEnd w:id="4983"/>
      <w:bookmarkEnd w:id="4984"/>
      <w:bookmarkEnd w:id="4985"/>
      <w:bookmarkEnd w:id="4986"/>
      <w:bookmarkEnd w:id="4987"/>
      <w:bookmarkEnd w:id="4988"/>
      <w:r>
        <w:t>Maintenance Menu</w:t>
      </w:r>
      <w:bookmarkEnd w:id="4989"/>
    </w:p>
    <w:bookmarkStart w:id="4990" w:name="_Toc299705270"/>
    <w:bookmarkStart w:id="4991" w:name="_Toc299962806"/>
    <w:bookmarkStart w:id="4992" w:name="_Toc299972299"/>
    <w:bookmarkStart w:id="4993" w:name="_Toc299972865"/>
    <w:bookmarkStart w:id="4994" w:name="_Toc300138385"/>
    <w:bookmarkStart w:id="4995" w:name="_Toc300139044"/>
    <w:bookmarkStart w:id="4996" w:name="_Toc300139642"/>
    <w:bookmarkStart w:id="4997" w:name="_Toc300140266"/>
    <w:bookmarkStart w:id="4998" w:name="_Toc300140941"/>
    <w:bookmarkStart w:id="4999" w:name="_Toc300143063"/>
    <w:bookmarkStart w:id="5000" w:name="_Toc300143856"/>
    <w:bookmarkStart w:id="5001" w:name="_Toc301847538"/>
    <w:bookmarkStart w:id="5002" w:name="_Toc301854038"/>
    <w:bookmarkStart w:id="5003" w:name="_Toc302383410"/>
    <w:bookmarkStart w:id="5004" w:name="_Toc302481575"/>
    <w:bookmarkStart w:id="5005" w:name="_Toc302482660"/>
    <w:bookmarkStart w:id="5006" w:name="_Toc303073508"/>
    <w:bookmarkStart w:id="5007" w:name="_Toc303074539"/>
    <w:bookmarkStart w:id="5008" w:name="_Toc303075568"/>
    <w:bookmarkStart w:id="5009" w:name="_Toc303076590"/>
    <w:bookmarkStart w:id="5010" w:name="_Toc303077612"/>
    <w:bookmarkStart w:id="5011" w:name="_Toc303084631"/>
    <w:bookmarkStart w:id="5012" w:name="_Toc303152219"/>
    <w:bookmarkStart w:id="5013" w:name="_Toc303596900"/>
    <w:bookmarkStart w:id="5014" w:name="_Toc304811463"/>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p w:rsidR="00D96EF4" w:rsidRDefault="00385574" w:rsidP="004F5EBD">
      <w:pPr>
        <w:pStyle w:val="Hdg3Deb"/>
      </w:pPr>
      <w:r>
        <w:fldChar w:fldCharType="begin"/>
      </w:r>
      <w:r>
        <w:instrText xml:space="preserve"> HYPERLINK  \l "OORbillingnumbermaint" </w:instrText>
      </w:r>
      <w:r>
        <w:fldChar w:fldCharType="separate"/>
      </w:r>
      <w:bookmarkStart w:id="5015" w:name="_Toc410910426"/>
      <w:r w:rsidR="00FC5013" w:rsidRPr="00385574">
        <w:rPr>
          <w:rStyle w:val="Hyperlink"/>
          <w:rFonts w:cstheme="minorHAnsi"/>
        </w:rPr>
        <w:t xml:space="preserve">Billing </w:t>
      </w:r>
      <w:r w:rsidR="00916CEE" w:rsidRPr="00385574">
        <w:rPr>
          <w:rStyle w:val="Hyperlink"/>
          <w:rFonts w:cstheme="minorHAnsi"/>
        </w:rPr>
        <w:t>Number</w:t>
      </w:r>
      <w:bookmarkEnd w:id="5015"/>
      <w:r>
        <w:fldChar w:fldCharType="end"/>
      </w:r>
      <w:r w:rsidR="001072A1">
        <w:t xml:space="preserve"> </w:t>
      </w:r>
    </w:p>
    <w:p w:rsidR="00B24BE3" w:rsidRPr="00B24BE3" w:rsidRDefault="001072A1" w:rsidP="00B24BE3">
      <w:pPr>
        <w:pStyle w:val="Hdg3paragraphdeb"/>
        <w:ind w:right="0"/>
        <w:rPr>
          <w:rFonts w:cstheme="minorHAnsi"/>
          <w:b/>
          <w:vanish/>
          <w:color w:val="000000"/>
          <w14:textFill>
            <w14:solidFill>
              <w14:srgbClr w14:val="000000">
                <w14:lumMod w14:val="95000"/>
                <w14:lumOff w14:val="5000"/>
              </w14:srgbClr>
            </w14:solidFill>
          </w14:textFill>
        </w:rPr>
      </w:pPr>
      <w:r w:rsidRPr="008D21F5">
        <w:t xml:space="preserve">This function can be used to add, edit or delete </w:t>
      </w:r>
      <w:r w:rsidR="00123A02" w:rsidRPr="00123A02">
        <w:rPr>
          <w:b/>
        </w:rPr>
        <w:t>Billing</w:t>
      </w:r>
      <w:r w:rsidR="00123A02">
        <w:t xml:space="preserve"> </w:t>
      </w:r>
      <w:r w:rsidR="00916CEE">
        <w:rPr>
          <w:b/>
        </w:rPr>
        <w:t>Number</w:t>
      </w:r>
      <w:r w:rsidR="004801C3" w:rsidRPr="008D21F5">
        <w:rPr>
          <w:b/>
        </w:rPr>
        <w:t>s</w:t>
      </w:r>
      <w:r w:rsidRPr="008D21F5">
        <w:t xml:space="preserve">.  Once the user </w:t>
      </w:r>
      <w:r w:rsidR="007D2CB1" w:rsidRPr="008D21F5">
        <w:t>select</w:t>
      </w:r>
      <w:r w:rsidRPr="008D21F5">
        <w:t xml:space="preserve">s this option the </w:t>
      </w:r>
      <w:r w:rsidR="00123A02" w:rsidRPr="00123A02">
        <w:rPr>
          <w:b/>
        </w:rPr>
        <w:t>Billing</w:t>
      </w:r>
      <w:r w:rsidR="00123A02">
        <w:t xml:space="preserve"> </w:t>
      </w:r>
      <w:r w:rsidR="00916CEE">
        <w:rPr>
          <w:b/>
        </w:rPr>
        <w:t>Number</w:t>
      </w:r>
      <w:r w:rsidRPr="008D21F5">
        <w:rPr>
          <w:b/>
        </w:rPr>
        <w:t xml:space="preserve"> Search </w:t>
      </w:r>
      <w:r w:rsidR="00177C2F" w:rsidRPr="008D21F5">
        <w:t>s</w:t>
      </w:r>
      <w:r w:rsidRPr="008D21F5">
        <w:t xml:space="preserve">creen </w:t>
      </w:r>
      <w:r w:rsidR="00177C2F" w:rsidRPr="008D21F5">
        <w:t xml:space="preserve">is displayed. </w:t>
      </w:r>
      <w:bookmarkStart w:id="5016" w:name="_Toc300140943"/>
      <w:bookmarkStart w:id="5017" w:name="_Toc300143065"/>
      <w:bookmarkStart w:id="5018" w:name="_Toc300143858"/>
      <w:bookmarkStart w:id="5019" w:name="_Toc301847540"/>
      <w:bookmarkStart w:id="5020" w:name="_Toc301854040"/>
      <w:bookmarkStart w:id="5021" w:name="_Toc302383412"/>
      <w:bookmarkStart w:id="5022" w:name="_Toc302481577"/>
      <w:bookmarkStart w:id="5023" w:name="_Toc302482662"/>
      <w:bookmarkStart w:id="5024" w:name="_Toc303073510"/>
      <w:bookmarkStart w:id="5025" w:name="_Toc303074541"/>
      <w:bookmarkStart w:id="5026" w:name="_Toc303075570"/>
      <w:bookmarkStart w:id="5027" w:name="_Toc303076592"/>
      <w:bookmarkStart w:id="5028" w:name="_Toc303077614"/>
      <w:bookmarkStart w:id="5029" w:name="_Toc303084633"/>
      <w:bookmarkStart w:id="5030" w:name="_Toc303152221"/>
      <w:bookmarkStart w:id="5031" w:name="_Toc303596902"/>
      <w:bookmarkStart w:id="5032" w:name="_Toc304811465"/>
      <w:bookmarkStart w:id="5033" w:name="_Toc304812516"/>
      <w:bookmarkStart w:id="5034" w:name="_Toc304884127"/>
      <w:bookmarkStart w:id="5035" w:name="_Toc306346205"/>
      <w:bookmarkStart w:id="5036" w:name="_Toc309031565"/>
      <w:bookmarkStart w:id="5037" w:name="_Toc309032009"/>
      <w:bookmarkStart w:id="5038" w:name="_Toc312221981"/>
      <w:bookmarkStart w:id="5039" w:name="_Toc316469314"/>
      <w:bookmarkStart w:id="5040" w:name="_Toc316469784"/>
      <w:bookmarkStart w:id="5041" w:name="_Toc316477523"/>
      <w:bookmarkStart w:id="5042" w:name="_Toc316477992"/>
      <w:bookmarkStart w:id="5043" w:name="_Toc317150207"/>
      <w:bookmarkStart w:id="5044" w:name="_Toc317150674"/>
      <w:bookmarkStart w:id="5045" w:name="_Toc317597975"/>
      <w:bookmarkStart w:id="5046" w:name="_Toc317598556"/>
      <w:bookmarkStart w:id="5047" w:name="_Toc319672571"/>
      <w:bookmarkStart w:id="5048" w:name="_Toc319673047"/>
      <w:bookmarkStart w:id="5049" w:name="_Toc319920756"/>
      <w:bookmarkStart w:id="5050" w:name="_Toc320087939"/>
      <w:bookmarkStart w:id="5051" w:name="_Toc320088425"/>
      <w:bookmarkStart w:id="5052" w:name="_Toc320166837"/>
      <w:bookmarkStart w:id="5053" w:name="_Toc320188270"/>
      <w:bookmarkStart w:id="5054" w:name="_Toc320534369"/>
      <w:bookmarkStart w:id="5055" w:name="_Toc320534845"/>
      <w:bookmarkStart w:id="5056" w:name="_Toc320535321"/>
      <w:bookmarkStart w:id="5057" w:name="_Toc320535793"/>
      <w:bookmarkStart w:id="5058" w:name="_Toc320536254"/>
      <w:bookmarkStart w:id="5059" w:name="_Toc320536714"/>
      <w:bookmarkStart w:id="5060" w:name="_Toc320537172"/>
      <w:bookmarkStart w:id="5061" w:name="_Toc320537630"/>
      <w:bookmarkStart w:id="5062" w:name="_Toc320538076"/>
      <w:bookmarkStart w:id="5063" w:name="_Toc320708845"/>
      <w:bookmarkStart w:id="5064" w:name="_Toc320867094"/>
      <w:bookmarkStart w:id="5065" w:name="_Toc320867540"/>
      <w:bookmarkStart w:id="5066" w:name="_Toc320871129"/>
      <w:bookmarkStart w:id="5067" w:name="_Toc323720889"/>
      <w:bookmarkStart w:id="5068" w:name="_Toc323724384"/>
      <w:bookmarkStart w:id="5069" w:name="_Toc334172739"/>
      <w:bookmarkStart w:id="5070" w:name="_Toc337021637"/>
      <w:bookmarkStart w:id="5071" w:name="_Toc337022093"/>
      <w:bookmarkStart w:id="5072" w:name="_Toc337023007"/>
      <w:bookmarkStart w:id="5073" w:name="_Toc337023469"/>
      <w:bookmarkStart w:id="5074" w:name="_Toc302481605"/>
      <w:bookmarkStart w:id="5075" w:name="_Toc302482690"/>
      <w:bookmarkStart w:id="5076" w:name="_Toc303073538"/>
      <w:bookmarkStart w:id="5077" w:name="_Toc303074569"/>
      <w:bookmarkStart w:id="5078" w:name="_Toc303075598"/>
      <w:bookmarkStart w:id="5079" w:name="_Toc303076620"/>
      <w:bookmarkStart w:id="5080" w:name="_Toc303077642"/>
      <w:bookmarkStart w:id="5081" w:name="_Toc303084661"/>
      <w:bookmarkStart w:id="5082" w:name="_Toc303152249"/>
      <w:bookmarkStart w:id="5083" w:name="_Toc303596930"/>
      <w:bookmarkStart w:id="5084" w:name="_Toc304811493"/>
      <w:bookmarkStart w:id="5085" w:name="_Toc302481606"/>
      <w:bookmarkStart w:id="5086" w:name="_Toc302482691"/>
      <w:bookmarkStart w:id="5087" w:name="_Toc303073539"/>
      <w:bookmarkStart w:id="5088" w:name="_Toc303074570"/>
      <w:bookmarkStart w:id="5089" w:name="_Toc303075599"/>
      <w:bookmarkStart w:id="5090" w:name="_Toc303076621"/>
      <w:bookmarkStart w:id="5091" w:name="_Toc303077643"/>
      <w:bookmarkStart w:id="5092" w:name="_Toc303084662"/>
      <w:bookmarkStart w:id="5093" w:name="_Toc303152250"/>
      <w:bookmarkStart w:id="5094" w:name="_Toc303596931"/>
      <w:bookmarkStart w:id="5095" w:name="_Toc304811494"/>
      <w:bookmarkStart w:id="5096" w:name="_Toc302481607"/>
      <w:bookmarkStart w:id="5097" w:name="_Toc302482692"/>
      <w:bookmarkStart w:id="5098" w:name="_Toc303073540"/>
      <w:bookmarkStart w:id="5099" w:name="_Toc303074571"/>
      <w:bookmarkStart w:id="5100" w:name="_Toc303075600"/>
      <w:bookmarkStart w:id="5101" w:name="_Toc303076622"/>
      <w:bookmarkStart w:id="5102" w:name="_Toc303077644"/>
      <w:bookmarkStart w:id="5103" w:name="_Toc303084663"/>
      <w:bookmarkStart w:id="5104" w:name="_Toc303152251"/>
      <w:bookmarkStart w:id="5105" w:name="_Toc303596932"/>
      <w:bookmarkStart w:id="5106" w:name="_Toc304811495"/>
      <w:bookmarkStart w:id="5107" w:name="_Toc302481608"/>
      <w:bookmarkStart w:id="5108" w:name="_Toc302482693"/>
      <w:bookmarkStart w:id="5109" w:name="_Toc303073541"/>
      <w:bookmarkStart w:id="5110" w:name="_Toc303074572"/>
      <w:bookmarkStart w:id="5111" w:name="_Toc303075601"/>
      <w:bookmarkStart w:id="5112" w:name="_Toc303076623"/>
      <w:bookmarkStart w:id="5113" w:name="_Toc303077645"/>
      <w:bookmarkStart w:id="5114" w:name="_Toc303084664"/>
      <w:bookmarkStart w:id="5115" w:name="_Toc303152252"/>
      <w:bookmarkStart w:id="5116" w:name="_Toc303596933"/>
      <w:bookmarkStart w:id="5117" w:name="_Toc304811496"/>
      <w:bookmarkStart w:id="5118" w:name="_Toc302481609"/>
      <w:bookmarkStart w:id="5119" w:name="_Toc302482694"/>
      <w:bookmarkStart w:id="5120" w:name="_Toc303073542"/>
      <w:bookmarkStart w:id="5121" w:name="_Toc303074573"/>
      <w:bookmarkStart w:id="5122" w:name="_Toc303075602"/>
      <w:bookmarkStart w:id="5123" w:name="_Toc303076624"/>
      <w:bookmarkStart w:id="5124" w:name="_Toc303077646"/>
      <w:bookmarkStart w:id="5125" w:name="_Toc303084665"/>
      <w:bookmarkStart w:id="5126" w:name="_Toc303152253"/>
      <w:bookmarkStart w:id="5127" w:name="_Toc303596934"/>
      <w:bookmarkStart w:id="5128" w:name="_Toc304811497"/>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p>
    <w:p w:rsidR="00C821A0" w:rsidRPr="00C821A0" w:rsidRDefault="00C821A0" w:rsidP="00C821A0">
      <w:pPr>
        <w:pStyle w:val="ListParagraph"/>
        <w:numPr>
          <w:ilvl w:val="0"/>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042D41" w:rsidRPr="00A2399A" w:rsidRDefault="006B054C" w:rsidP="005B1B32">
      <w:pPr>
        <w:pStyle w:val="Hdg4Deb"/>
      </w:pPr>
      <w:r>
        <w:t>Add a</w:t>
      </w:r>
      <w:r w:rsidR="0046569E" w:rsidRPr="008D21F5">
        <w:t xml:space="preserve"> </w:t>
      </w:r>
      <w:r w:rsidR="00123A02">
        <w:t xml:space="preserve">Billing </w:t>
      </w:r>
      <w:r w:rsidR="00916CEE">
        <w:t xml:space="preserve"> Number</w:t>
      </w:r>
    </w:p>
    <w:p w:rsidR="00042D41" w:rsidRPr="008D21F5" w:rsidRDefault="0046569E" w:rsidP="007C3DC6">
      <w:pPr>
        <w:pStyle w:val="StyleListParagraph10ptBoldText1Justified"/>
        <w:numPr>
          <w:ilvl w:val="1"/>
          <w:numId w:val="63"/>
        </w:numPr>
        <w:tabs>
          <w:tab w:val="left" w:pos="1440"/>
        </w:tabs>
        <w:ind w:right="0"/>
      </w:pPr>
      <w:r w:rsidRPr="008D21F5">
        <w:t xml:space="preserve">To add a new </w:t>
      </w:r>
      <w:r w:rsidR="00123A02">
        <w:t xml:space="preserve">Billing </w:t>
      </w:r>
      <w:r w:rsidR="00916CEE">
        <w:t>Number</w:t>
      </w:r>
      <w:r w:rsidR="00862D28">
        <w:t xml:space="preserve">, </w:t>
      </w:r>
      <w:r w:rsidR="00862D28" w:rsidRPr="008D21F5">
        <w:t>type</w:t>
      </w:r>
      <w:r w:rsidRPr="008D21F5">
        <w:t xml:space="preserve"> the number in the field/box and select the </w:t>
      </w:r>
      <w:r w:rsidRPr="008D21F5">
        <w:rPr>
          <w:b/>
        </w:rPr>
        <w:t xml:space="preserve">Add </w:t>
      </w:r>
      <w:r w:rsidR="00123A02" w:rsidRPr="00123A02">
        <w:rPr>
          <w:b/>
        </w:rPr>
        <w:t>Billing</w:t>
      </w:r>
      <w:r w:rsidR="00123A02">
        <w:t xml:space="preserve"> </w:t>
      </w:r>
      <w:r w:rsidR="00916CEE">
        <w:rPr>
          <w:b/>
        </w:rPr>
        <w:t>Number</w:t>
      </w:r>
      <w:r w:rsidRPr="008D21F5">
        <w:t xml:space="preserve"> button</w:t>
      </w:r>
      <w:r w:rsidR="00397083">
        <w:t>.</w:t>
      </w:r>
      <w:r w:rsidRPr="008D21F5">
        <w:t xml:space="preserve"> </w:t>
      </w:r>
    </w:p>
    <w:p w:rsidR="0046569E" w:rsidRPr="008D21F5" w:rsidRDefault="0046569E" w:rsidP="007C3DC6">
      <w:pPr>
        <w:pStyle w:val="StyleListParagraph10ptBoldText1Justified"/>
        <w:numPr>
          <w:ilvl w:val="1"/>
          <w:numId w:val="63"/>
        </w:numPr>
        <w:tabs>
          <w:tab w:val="left" w:pos="1440"/>
        </w:tabs>
        <w:ind w:right="0"/>
      </w:pPr>
      <w:r w:rsidRPr="008D21F5">
        <w:t xml:space="preserve">The </w:t>
      </w:r>
      <w:r w:rsidR="00123A02" w:rsidRPr="00123A02">
        <w:rPr>
          <w:b/>
        </w:rPr>
        <w:t>Billing</w:t>
      </w:r>
      <w:r w:rsidR="00123A02">
        <w:t xml:space="preserve"> </w:t>
      </w:r>
      <w:r w:rsidR="00916CEE">
        <w:rPr>
          <w:b/>
        </w:rPr>
        <w:t>Number</w:t>
      </w:r>
      <w:r w:rsidRPr="008D21F5">
        <w:rPr>
          <w:b/>
        </w:rPr>
        <w:t xml:space="preserve"> Maintenance – Add</w:t>
      </w:r>
      <w:r w:rsidRPr="008D21F5">
        <w:t xml:space="preserve"> screen will be displayed.  The Account Type will have a drop-down menu to select the appropriate account type</w:t>
      </w:r>
      <w:r w:rsidR="009D13C8">
        <w:t>.</w:t>
      </w:r>
      <w:r w:rsidRPr="008D21F5">
        <w:t xml:space="preserve"> </w:t>
      </w:r>
    </w:p>
    <w:p w:rsidR="0046569E" w:rsidRPr="002F6A0C" w:rsidRDefault="000972F0" w:rsidP="007C3DC6">
      <w:pPr>
        <w:pStyle w:val="StyleListParagraph10ptBoldText1Justified"/>
        <w:numPr>
          <w:ilvl w:val="0"/>
          <w:numId w:val="53"/>
        </w:numPr>
        <w:tabs>
          <w:tab w:val="left" w:pos="1440"/>
        </w:tabs>
        <w:ind w:left="1440" w:right="0"/>
      </w:pPr>
      <w:r w:rsidRPr="008D21F5">
        <w:t xml:space="preserve">The </w:t>
      </w:r>
      <w:r w:rsidR="00123A02" w:rsidRPr="00123A02">
        <w:rPr>
          <w:b/>
        </w:rPr>
        <w:t>Billing</w:t>
      </w:r>
      <w:r w:rsidR="00916CEE">
        <w:rPr>
          <w:b/>
        </w:rPr>
        <w:t xml:space="preserve"> Number</w:t>
      </w:r>
      <w:r w:rsidRPr="008D21F5">
        <w:rPr>
          <w:b/>
        </w:rPr>
        <w:t xml:space="preserve"> Maintenance – Add</w:t>
      </w:r>
      <w:r w:rsidRPr="008D21F5">
        <w:t xml:space="preserve"> screen will be </w:t>
      </w:r>
      <w:r w:rsidR="00FA75FA" w:rsidRPr="008D21F5">
        <w:t>displayed</w:t>
      </w:r>
      <w:r w:rsidR="0046569E" w:rsidRPr="008D21F5">
        <w:t xml:space="preserve"> once the account type has been selected. </w:t>
      </w:r>
      <w:r w:rsidRPr="008D21F5">
        <w:t xml:space="preserve">  </w:t>
      </w:r>
      <w:r w:rsidR="0046569E" w:rsidRPr="008D21F5">
        <w:t>The user can choose the Account type</w:t>
      </w:r>
      <w:r w:rsidR="001C3F85" w:rsidRPr="008D21F5">
        <w:t xml:space="preserve">, the PI Name, the </w:t>
      </w:r>
      <w:r w:rsidR="001C3F85" w:rsidRPr="006A304B">
        <w:rPr>
          <w:color w:val="0D0D0D" w:themeColor="text1" w:themeTint="F2"/>
        </w:rPr>
        <w:t>Department</w:t>
      </w:r>
      <w:r w:rsidR="00BD3EAF" w:rsidRPr="006A304B">
        <w:rPr>
          <w:color w:val="0D0D0D" w:themeColor="text1" w:themeTint="F2"/>
        </w:rPr>
        <w:t xml:space="preserve"> and the </w:t>
      </w:r>
      <w:r w:rsidR="00B62A65" w:rsidRPr="006A304B">
        <w:rPr>
          <w:color w:val="0D0D0D" w:themeColor="text1" w:themeTint="F2"/>
        </w:rPr>
        <w:t>Sponsor (</w:t>
      </w:r>
      <w:r w:rsidR="00BD3EAF" w:rsidRPr="006A304B">
        <w:rPr>
          <w:color w:val="0D0D0D" w:themeColor="text1" w:themeTint="F2"/>
        </w:rPr>
        <w:t>if applicable)</w:t>
      </w:r>
      <w:r w:rsidR="001C3F85" w:rsidRPr="006A304B">
        <w:rPr>
          <w:color w:val="0D0D0D" w:themeColor="text1" w:themeTint="F2"/>
        </w:rPr>
        <w:t xml:space="preserve"> </w:t>
      </w:r>
      <w:r w:rsidR="001C3F85" w:rsidRPr="008D21F5">
        <w:t>by</w:t>
      </w:r>
      <w:r w:rsidRPr="008D21F5">
        <w:t xml:space="preserve"> </w:t>
      </w:r>
      <w:r w:rsidR="0046569E" w:rsidRPr="008D21F5">
        <w:t>sele</w:t>
      </w:r>
      <w:r w:rsidR="001C3F85" w:rsidRPr="008D21F5">
        <w:t xml:space="preserve">cting the drop-down menu button for each.  The user will need to enter the correct </w:t>
      </w:r>
      <w:r w:rsidR="00123A02">
        <w:t xml:space="preserve">Billing </w:t>
      </w:r>
      <w:r w:rsidR="00916CEE">
        <w:t>Number</w:t>
      </w:r>
      <w:r w:rsidR="001C3F85" w:rsidRPr="008D21F5">
        <w:t xml:space="preserve"> in the Field/Box shown.  </w:t>
      </w:r>
      <w:r w:rsidR="0046569E" w:rsidRPr="008D21F5">
        <w:t xml:space="preserve"> </w:t>
      </w:r>
      <w:r w:rsidR="001C3F85" w:rsidRPr="008D21F5">
        <w:t xml:space="preserve">User will also need to select the Begin and End date, and place a check in the </w:t>
      </w:r>
      <w:r w:rsidR="008E66ED">
        <w:t>Enable Encumbrance box if needed</w:t>
      </w:r>
      <w:r w:rsidR="009D13C8" w:rsidRPr="002F6A0C">
        <w:t>.</w:t>
      </w:r>
      <w:r w:rsidR="001C3F85" w:rsidRPr="002F6A0C">
        <w:t xml:space="preserve"> </w:t>
      </w:r>
    </w:p>
    <w:p w:rsidR="00BF6D0C" w:rsidRPr="002F6A0C" w:rsidRDefault="009B1EDE" w:rsidP="00AD6595">
      <w:pPr>
        <w:pStyle w:val="Hdg3paragraphdeb"/>
        <w:ind w:right="0"/>
      </w:pPr>
      <w:r w:rsidRPr="009B1EDE">
        <w:rPr>
          <w:b/>
        </w:rPr>
        <w:t>*</w:t>
      </w:r>
      <w:r w:rsidR="00B550C5">
        <w:rPr>
          <w:b/>
        </w:rPr>
        <w:t>*</w:t>
      </w:r>
      <w:r w:rsidRPr="009B1EDE">
        <w:rPr>
          <w:b/>
        </w:rPr>
        <w:t>*NOTE:</w:t>
      </w:r>
      <w:r>
        <w:t xml:space="preserve">   </w:t>
      </w:r>
      <w:r w:rsidR="00BF6D0C" w:rsidRPr="002F6A0C">
        <w:t xml:space="preserve">If a </w:t>
      </w:r>
      <w:r w:rsidR="00123A02">
        <w:t xml:space="preserve">Billing </w:t>
      </w:r>
      <w:r w:rsidR="00916CEE">
        <w:t>Number</w:t>
      </w:r>
      <w:r w:rsidR="00BF6D0C" w:rsidRPr="002F6A0C">
        <w:t xml:space="preserve"> has a </w:t>
      </w:r>
      <w:r w:rsidR="00BF6D0C" w:rsidRPr="002F6A0C">
        <w:rPr>
          <w:u w:val="single"/>
        </w:rPr>
        <w:t>begin date</w:t>
      </w:r>
      <w:r w:rsidR="00BF6D0C" w:rsidRPr="002F6A0C">
        <w:t xml:space="preserve"> before the year 2000 it will need to be changed it in the </w:t>
      </w:r>
      <w:r w:rsidR="00123A02">
        <w:t xml:space="preserve">Billing </w:t>
      </w:r>
      <w:r w:rsidR="00916CEE">
        <w:t>Number</w:t>
      </w:r>
      <w:r w:rsidR="00BF6D0C" w:rsidRPr="002F6A0C">
        <w:t xml:space="preserve"> Upload File (or Materialized View) to be empty or null.  Similarly, if a </w:t>
      </w:r>
      <w:r w:rsidR="00123A02">
        <w:t xml:space="preserve">Billing </w:t>
      </w:r>
      <w:r w:rsidR="00916CEE">
        <w:t>Number</w:t>
      </w:r>
      <w:r w:rsidR="00BF6D0C" w:rsidRPr="002F6A0C">
        <w:t xml:space="preserve"> has </w:t>
      </w:r>
      <w:r w:rsidR="00862D28" w:rsidRPr="002F6A0C">
        <w:t>expiration</w:t>
      </w:r>
      <w:r w:rsidR="00BF6D0C" w:rsidRPr="002F6A0C">
        <w:rPr>
          <w:u w:val="single"/>
        </w:rPr>
        <w:t xml:space="preserve"> date</w:t>
      </w:r>
      <w:r w:rsidR="00BF6D0C" w:rsidRPr="002F6A0C">
        <w:t xml:space="preserve"> later than 2099 it will need to be changed to empty or null in the </w:t>
      </w:r>
      <w:r w:rsidR="00123A02">
        <w:t xml:space="preserve">Billing </w:t>
      </w:r>
      <w:r w:rsidR="00916CEE">
        <w:t>Number</w:t>
      </w:r>
      <w:r w:rsidR="00BF6D0C" w:rsidRPr="002F6A0C">
        <w:t xml:space="preserve"> Upload File (or Materialized View).  If these changes are not made, the result is a </w:t>
      </w:r>
      <w:r w:rsidR="00123A02">
        <w:t xml:space="preserve">Billing </w:t>
      </w:r>
      <w:r w:rsidR="00916CEE">
        <w:t>Number</w:t>
      </w:r>
      <w:r w:rsidR="00BF6D0C" w:rsidRPr="002F6A0C">
        <w:t xml:space="preserve"> with a begin date year of 1992 would be seen as 2092.  Likewise, a </w:t>
      </w:r>
      <w:r w:rsidR="00123A02">
        <w:t xml:space="preserve">Billing </w:t>
      </w:r>
      <w:r w:rsidR="00916CEE">
        <w:t>Number</w:t>
      </w:r>
      <w:r w:rsidR="00BF6D0C" w:rsidRPr="002F6A0C">
        <w:t xml:space="preserve"> with the expiration year of 2120 would be seen as 2020.</w:t>
      </w:r>
    </w:p>
    <w:p w:rsidR="0046569E" w:rsidRPr="008D21F5" w:rsidRDefault="001C3F85" w:rsidP="007C3DC6">
      <w:pPr>
        <w:pStyle w:val="StyleListParagraph10ptBoldText1Justified"/>
        <w:numPr>
          <w:ilvl w:val="0"/>
          <w:numId w:val="53"/>
        </w:numPr>
        <w:ind w:left="1440" w:right="0"/>
      </w:pPr>
      <w:r w:rsidRPr="008D21F5">
        <w:t xml:space="preserve">Once all the information has been entered, the user will need to select the </w:t>
      </w:r>
      <w:r w:rsidRPr="008D21F5">
        <w:rPr>
          <w:b/>
        </w:rPr>
        <w:t xml:space="preserve">Add </w:t>
      </w:r>
      <w:r w:rsidR="00123A02" w:rsidRPr="00123A02">
        <w:rPr>
          <w:b/>
        </w:rPr>
        <w:t>Billing</w:t>
      </w:r>
      <w:r w:rsidR="00123A02">
        <w:t xml:space="preserve"> </w:t>
      </w:r>
      <w:r w:rsidR="00916CEE">
        <w:rPr>
          <w:b/>
        </w:rPr>
        <w:t>Number</w:t>
      </w:r>
      <w:r w:rsidRPr="008D21F5">
        <w:t xml:space="preserve"> button to save the new number</w:t>
      </w:r>
      <w:r w:rsidR="009D13C8">
        <w:t>.</w:t>
      </w:r>
    </w:p>
    <w:p w:rsidR="001C3F85" w:rsidRPr="008D21F5" w:rsidRDefault="001C3F85" w:rsidP="007C3DC6">
      <w:pPr>
        <w:pStyle w:val="StyleListParagraph10ptBoldText1Justified"/>
        <w:numPr>
          <w:ilvl w:val="0"/>
          <w:numId w:val="53"/>
        </w:numPr>
        <w:ind w:left="1440" w:right="0"/>
      </w:pPr>
      <w:r w:rsidRPr="008D21F5">
        <w:t xml:space="preserve">Select the </w:t>
      </w:r>
      <w:r w:rsidRPr="008D21F5">
        <w:rPr>
          <w:b/>
        </w:rPr>
        <w:t xml:space="preserve">Add/Print </w:t>
      </w:r>
      <w:r w:rsidR="00123A02" w:rsidRPr="00123A02">
        <w:rPr>
          <w:b/>
        </w:rPr>
        <w:t>Billing</w:t>
      </w:r>
      <w:r w:rsidR="00123A02">
        <w:t xml:space="preserve"> </w:t>
      </w:r>
      <w:r w:rsidR="00916CEE">
        <w:rPr>
          <w:b/>
        </w:rPr>
        <w:t>Number</w:t>
      </w:r>
      <w:r w:rsidRPr="008D21F5">
        <w:t xml:space="preserve"> button will save all the information added as well as print the </w:t>
      </w:r>
      <w:r w:rsidR="00123A02" w:rsidRPr="00123A02">
        <w:rPr>
          <w:b/>
        </w:rPr>
        <w:t>Billing</w:t>
      </w:r>
      <w:r w:rsidR="00123A02">
        <w:t xml:space="preserve"> </w:t>
      </w:r>
      <w:r w:rsidR="00916CEE">
        <w:t>Number</w:t>
      </w:r>
      <w:r w:rsidRPr="008D21F5">
        <w:t xml:space="preserve"> Label.  On the </w:t>
      </w:r>
      <w:r w:rsidRPr="008D21F5">
        <w:rPr>
          <w:b/>
        </w:rPr>
        <w:t>Print</w:t>
      </w:r>
      <w:r w:rsidRPr="008D21F5">
        <w:t xml:space="preserve"> screen the user will need to ente</w:t>
      </w:r>
      <w:r w:rsidR="008E66ED">
        <w:t>r the number of labels to print</w:t>
      </w:r>
      <w:r w:rsidR="009D13C8">
        <w:t>.</w:t>
      </w:r>
      <w:r w:rsidRPr="008D21F5">
        <w:t xml:space="preserve">  </w:t>
      </w:r>
    </w:p>
    <w:p w:rsidR="0046569E" w:rsidRPr="008D21F5" w:rsidRDefault="001C3F85" w:rsidP="007C3DC6">
      <w:pPr>
        <w:pStyle w:val="StyleListParagraph10ptBoldText1Justified"/>
        <w:numPr>
          <w:ilvl w:val="0"/>
          <w:numId w:val="53"/>
        </w:numPr>
        <w:ind w:left="1440" w:right="0"/>
      </w:pPr>
      <w:r w:rsidRPr="008D21F5">
        <w:t xml:space="preserve">When the user selects the </w:t>
      </w:r>
      <w:r w:rsidRPr="008D21F5">
        <w:rPr>
          <w:b/>
        </w:rPr>
        <w:t>Cancel</w:t>
      </w:r>
      <w:r w:rsidRPr="008D21F5">
        <w:t xml:space="preserve"> button, the information entered will not be saved and the </w:t>
      </w:r>
      <w:r w:rsidR="00123A02">
        <w:t xml:space="preserve">Billing </w:t>
      </w:r>
      <w:r w:rsidR="00916CEE">
        <w:t>Number</w:t>
      </w:r>
      <w:r w:rsidRPr="008D21F5">
        <w:t xml:space="preserve"> Search screen wil</w:t>
      </w:r>
      <w:r w:rsidR="008E66ED">
        <w:t>l be displayed</w:t>
      </w:r>
      <w:r w:rsidR="009D13C8">
        <w:t>.</w:t>
      </w:r>
    </w:p>
    <w:p w:rsidR="005C1B4C" w:rsidRPr="005C1B4C" w:rsidRDefault="005C1B4C"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5C1B4C" w:rsidRPr="005C1B4C" w:rsidRDefault="005C1B4C"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5C1B4C" w:rsidRPr="005C1B4C" w:rsidRDefault="005C1B4C"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5C1B4C" w:rsidRPr="005C1B4C" w:rsidRDefault="005C1B4C"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5C1B4C" w:rsidRPr="005C1B4C" w:rsidRDefault="005C1B4C"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1C3F85" w:rsidRPr="008D21F5" w:rsidRDefault="00A2399A" w:rsidP="005B1B32">
      <w:pPr>
        <w:pStyle w:val="Hdg4Deb"/>
      </w:pPr>
      <w:r>
        <w:t xml:space="preserve">Edit </w:t>
      </w:r>
      <w:r w:rsidR="00123A02">
        <w:t xml:space="preserve">Billing </w:t>
      </w:r>
      <w:r w:rsidR="00916CEE">
        <w:t>Number</w:t>
      </w:r>
      <w:r w:rsidR="001C3F85" w:rsidRPr="008D21F5">
        <w:t xml:space="preserve"> </w:t>
      </w:r>
    </w:p>
    <w:p w:rsidR="001C3F85" w:rsidRPr="0002639A" w:rsidRDefault="001C3F85" w:rsidP="007C3DC6">
      <w:pPr>
        <w:pStyle w:val="ListParagraph"/>
        <w:numPr>
          <w:ilvl w:val="0"/>
          <w:numId w:val="224"/>
        </w:numPr>
        <w:ind w:left="1800"/>
      </w:pPr>
      <w:r w:rsidRPr="0002639A">
        <w:t xml:space="preserve">Enter the last name of the PI or the </w:t>
      </w:r>
      <w:r w:rsidR="00123A02">
        <w:t xml:space="preserve">Billing </w:t>
      </w:r>
      <w:r w:rsidR="00916CEE">
        <w:t>Number</w:t>
      </w:r>
      <w:r w:rsidR="008D21F5" w:rsidRPr="0002639A">
        <w:t xml:space="preserve"> to be edited and</w:t>
      </w:r>
      <w:r w:rsidR="001555BE" w:rsidRPr="0002639A">
        <w:t xml:space="preserve"> </w:t>
      </w:r>
      <w:r w:rsidR="008D21F5" w:rsidRPr="0002639A">
        <w:t>s</w:t>
      </w:r>
      <w:r w:rsidRPr="0002639A">
        <w:t xml:space="preserve">elect the </w:t>
      </w:r>
      <w:r w:rsidRPr="0002639A">
        <w:rPr>
          <w:b/>
        </w:rPr>
        <w:t>Search</w:t>
      </w:r>
      <w:r w:rsidRPr="0002639A">
        <w:t xml:space="preserve"> button</w:t>
      </w:r>
      <w:r w:rsidR="009D13C8">
        <w:t>.</w:t>
      </w:r>
    </w:p>
    <w:p w:rsidR="001C3F85" w:rsidRPr="0002639A" w:rsidRDefault="001C3F85" w:rsidP="007C3DC6">
      <w:pPr>
        <w:pStyle w:val="ListParagraph"/>
        <w:numPr>
          <w:ilvl w:val="0"/>
          <w:numId w:val="224"/>
        </w:numPr>
        <w:ind w:left="1800"/>
      </w:pPr>
      <w:r w:rsidRPr="0002639A">
        <w:t xml:space="preserve">The screen will display a list of the PI’s, </w:t>
      </w:r>
      <w:r w:rsidR="00544CF9">
        <w:t xml:space="preserve">Billing </w:t>
      </w:r>
      <w:r w:rsidR="00916CEE">
        <w:t>Number</w:t>
      </w:r>
      <w:r w:rsidRPr="0002639A">
        <w:t xml:space="preserve"> and a description of each.  To edit, select the appropriate </w:t>
      </w:r>
      <w:r w:rsidR="00123A02">
        <w:t xml:space="preserve">Billing </w:t>
      </w:r>
      <w:r w:rsidR="00916CEE">
        <w:t>Number</w:t>
      </w:r>
      <w:r w:rsidRPr="0002639A">
        <w:t xml:space="preserve"> to display the </w:t>
      </w:r>
      <w:r w:rsidR="00123A02" w:rsidRPr="00123A02">
        <w:rPr>
          <w:b/>
        </w:rPr>
        <w:t>Billing</w:t>
      </w:r>
      <w:r w:rsidR="00123A02">
        <w:t xml:space="preserve"> </w:t>
      </w:r>
      <w:r w:rsidR="00916CEE">
        <w:rPr>
          <w:b/>
        </w:rPr>
        <w:t>Number</w:t>
      </w:r>
      <w:r w:rsidRPr="0002639A">
        <w:rPr>
          <w:b/>
        </w:rPr>
        <w:t xml:space="preserve"> Maintenance Update </w:t>
      </w:r>
      <w:r w:rsidR="008E66ED">
        <w:t>screen</w:t>
      </w:r>
      <w:r w:rsidR="009D13C8">
        <w:t>.</w:t>
      </w:r>
      <w:r w:rsidRPr="0002639A">
        <w:t xml:space="preserve"> </w:t>
      </w:r>
    </w:p>
    <w:p w:rsidR="00042D41" w:rsidRDefault="00051EF3" w:rsidP="007C3DC6">
      <w:pPr>
        <w:pStyle w:val="StyleListParagraph10ptBoldText1Justified"/>
        <w:numPr>
          <w:ilvl w:val="0"/>
          <w:numId w:val="53"/>
        </w:numPr>
        <w:ind w:left="1800" w:right="0"/>
      </w:pPr>
      <w:r w:rsidRPr="0002639A">
        <w:t xml:space="preserve">The user will need to make any edits needed to the </w:t>
      </w:r>
      <w:r w:rsidR="00123A02">
        <w:t xml:space="preserve">Billing </w:t>
      </w:r>
      <w:r w:rsidR="00916CEE">
        <w:t>Number</w:t>
      </w:r>
      <w:r w:rsidRPr="0002639A">
        <w:t xml:space="preserve"> displayed by using the drop-down menus or entering the information.   Once all the edits have been completed, the user must t</w:t>
      </w:r>
      <w:r w:rsidR="000972F0" w:rsidRPr="0002639A">
        <w:t xml:space="preserve">hen </w:t>
      </w:r>
      <w:r w:rsidR="008C4F74" w:rsidRPr="0002639A">
        <w:t>s</w:t>
      </w:r>
      <w:r w:rsidR="00553E7B" w:rsidRPr="0002639A">
        <w:t>elect</w:t>
      </w:r>
      <w:r w:rsidR="000972F0" w:rsidRPr="0002639A">
        <w:t xml:space="preserve"> either </w:t>
      </w:r>
      <w:r w:rsidRPr="0002639A">
        <w:t xml:space="preserve">the </w:t>
      </w:r>
      <w:r w:rsidR="004801C3" w:rsidRPr="0002639A">
        <w:t xml:space="preserve">Update </w:t>
      </w:r>
      <w:r w:rsidR="00123A02">
        <w:t xml:space="preserve">Billing Number </w:t>
      </w:r>
      <w:r w:rsidR="008D21F5" w:rsidRPr="0002639A">
        <w:t>button,</w:t>
      </w:r>
      <w:r w:rsidRPr="0002639A">
        <w:t xml:space="preserve"> Update/Print</w:t>
      </w:r>
      <w:r w:rsidR="004801C3" w:rsidRPr="0002639A">
        <w:t xml:space="preserve"> </w:t>
      </w:r>
      <w:r w:rsidR="00123A02">
        <w:t xml:space="preserve">Billing </w:t>
      </w:r>
      <w:r w:rsidR="00916CEE">
        <w:t>Number</w:t>
      </w:r>
      <w:r w:rsidRPr="0002639A">
        <w:t xml:space="preserve"> button </w:t>
      </w:r>
      <w:r w:rsidR="004801C3" w:rsidRPr="0002639A">
        <w:t xml:space="preserve">or </w:t>
      </w:r>
      <w:r w:rsidRPr="0002639A">
        <w:t xml:space="preserve">the </w:t>
      </w:r>
      <w:r w:rsidR="004801C3" w:rsidRPr="00123A02">
        <w:rPr>
          <w:b/>
        </w:rPr>
        <w:t>Cancel</w:t>
      </w:r>
      <w:r w:rsidR="004801C3" w:rsidRPr="0002639A">
        <w:t xml:space="preserve"> </w:t>
      </w:r>
      <w:r w:rsidR="008E66ED">
        <w:t>button</w:t>
      </w:r>
      <w:r w:rsidR="009D13C8">
        <w:t>.</w:t>
      </w:r>
    </w:p>
    <w:p w:rsidR="00042D41" w:rsidRPr="0002639A" w:rsidRDefault="005707BB" w:rsidP="007C3DC6">
      <w:pPr>
        <w:pStyle w:val="StyleListParagraph10ptBoldText1Justified"/>
        <w:numPr>
          <w:ilvl w:val="0"/>
          <w:numId w:val="169"/>
        </w:numPr>
        <w:ind w:left="2340" w:right="0"/>
      </w:pPr>
      <w:r w:rsidRPr="0002639A">
        <w:rPr>
          <w:b/>
        </w:rPr>
        <w:t xml:space="preserve">Update </w:t>
      </w:r>
      <w:r w:rsidR="00123A02" w:rsidRPr="00123A02">
        <w:rPr>
          <w:b/>
        </w:rPr>
        <w:t>Billing</w:t>
      </w:r>
      <w:r w:rsidR="00123A02">
        <w:t xml:space="preserve"> </w:t>
      </w:r>
      <w:r w:rsidR="00916CEE">
        <w:rPr>
          <w:b/>
        </w:rPr>
        <w:t>Number</w:t>
      </w:r>
      <w:r w:rsidR="00051EF3" w:rsidRPr="0002639A">
        <w:t xml:space="preserve"> button</w:t>
      </w:r>
      <w:r w:rsidRPr="0002639A">
        <w:t xml:space="preserve">– </w:t>
      </w:r>
      <w:r w:rsidR="00FA75FA" w:rsidRPr="0002639A">
        <w:t xml:space="preserve">Selecting this will </w:t>
      </w:r>
      <w:r w:rsidR="00051EF3" w:rsidRPr="0002639A">
        <w:t xml:space="preserve">save the edits </w:t>
      </w:r>
      <w:r w:rsidR="00862D28" w:rsidRPr="0002639A">
        <w:t>and re</w:t>
      </w:r>
      <w:r w:rsidRPr="0002639A">
        <w:t>-categorize</w:t>
      </w:r>
      <w:r w:rsidR="00FA75FA" w:rsidRPr="0002639A">
        <w:t xml:space="preserve"> the</w:t>
      </w:r>
      <w:r w:rsidRPr="0002639A">
        <w:t xml:space="preserve"> newly corrected line items</w:t>
      </w:r>
      <w:r w:rsidR="009D13C8">
        <w:t>.</w:t>
      </w:r>
      <w:r w:rsidRPr="0002639A">
        <w:t xml:space="preserve"> </w:t>
      </w:r>
      <w:r w:rsidR="00051EF3" w:rsidRPr="0002639A">
        <w:t xml:space="preserve"> </w:t>
      </w:r>
      <w:r w:rsidRPr="0002639A">
        <w:t xml:space="preserve"> </w:t>
      </w:r>
    </w:p>
    <w:p w:rsidR="00051EF3" w:rsidRPr="0002639A" w:rsidRDefault="00342B3F" w:rsidP="007C3DC6">
      <w:pPr>
        <w:pStyle w:val="StyleListParagraph10ptBoldText1Justified"/>
        <w:numPr>
          <w:ilvl w:val="0"/>
          <w:numId w:val="169"/>
        </w:numPr>
        <w:ind w:left="2340" w:right="0"/>
      </w:pPr>
      <w:r w:rsidRPr="0002639A">
        <w:rPr>
          <w:b/>
        </w:rPr>
        <w:t xml:space="preserve">Update/Print </w:t>
      </w:r>
      <w:r w:rsidR="00123A02" w:rsidRPr="00123A02">
        <w:rPr>
          <w:b/>
        </w:rPr>
        <w:t>Billing</w:t>
      </w:r>
      <w:r w:rsidR="00123A02">
        <w:t xml:space="preserve"> </w:t>
      </w:r>
      <w:r w:rsidR="00916CEE">
        <w:rPr>
          <w:b/>
        </w:rPr>
        <w:t>Number</w:t>
      </w:r>
      <w:r w:rsidR="00051EF3" w:rsidRPr="0002639A">
        <w:rPr>
          <w:b/>
        </w:rPr>
        <w:t xml:space="preserve"> </w:t>
      </w:r>
      <w:r w:rsidR="00051EF3" w:rsidRPr="0002639A">
        <w:t>button</w:t>
      </w:r>
      <w:r w:rsidR="005707BB" w:rsidRPr="0002639A">
        <w:t xml:space="preserve"> </w:t>
      </w:r>
      <w:r w:rsidR="00051EF3" w:rsidRPr="0002639A">
        <w:t xml:space="preserve">will save all the information added as well as print the </w:t>
      </w:r>
      <w:r w:rsidR="00123A02">
        <w:t xml:space="preserve">Billing </w:t>
      </w:r>
      <w:r w:rsidR="00916CEE">
        <w:t>Number</w:t>
      </w:r>
      <w:r w:rsidR="00051EF3" w:rsidRPr="0002639A">
        <w:t xml:space="preserve"> Label.  On the </w:t>
      </w:r>
      <w:r w:rsidR="00051EF3" w:rsidRPr="0002639A">
        <w:rPr>
          <w:b/>
        </w:rPr>
        <w:t>Print</w:t>
      </w:r>
      <w:r w:rsidR="00051EF3" w:rsidRPr="0002639A">
        <w:t xml:space="preserve"> screen the user will need to enter the number of labels to print.   </w:t>
      </w:r>
      <w:r w:rsidRPr="0002639A">
        <w:t xml:space="preserve"> </w:t>
      </w:r>
    </w:p>
    <w:p w:rsidR="00042D41" w:rsidRPr="007439F3" w:rsidRDefault="00862D28" w:rsidP="007C3DC6">
      <w:pPr>
        <w:pStyle w:val="StyleListParagraph10ptBoldText1Justified"/>
        <w:numPr>
          <w:ilvl w:val="0"/>
          <w:numId w:val="169"/>
        </w:numPr>
        <w:ind w:left="2340" w:right="0"/>
      </w:pPr>
      <w:r w:rsidRPr="0002639A">
        <w:rPr>
          <w:b/>
        </w:rPr>
        <w:t>Cancel</w:t>
      </w:r>
      <w:r w:rsidRPr="0002639A">
        <w:t xml:space="preserve"> button</w:t>
      </w:r>
      <w:r w:rsidR="00051EF3" w:rsidRPr="0002639A">
        <w:t xml:space="preserve"> – selecting this will NOT save any edits and return the user to the </w:t>
      </w:r>
      <w:r w:rsidR="00123A02">
        <w:t xml:space="preserve">Billing </w:t>
      </w:r>
      <w:r w:rsidR="00916CEE">
        <w:t>Number</w:t>
      </w:r>
      <w:r w:rsidR="00051EF3" w:rsidRPr="0002639A">
        <w:t xml:space="preserve"> Search </w:t>
      </w:r>
      <w:r w:rsidR="00051EF3" w:rsidRPr="007439F3">
        <w:t>screen</w:t>
      </w:r>
      <w:r w:rsidR="009D13C8" w:rsidRPr="007439F3">
        <w:t>.</w:t>
      </w:r>
    </w:p>
    <w:p w:rsidR="00BD3099" w:rsidRPr="002F6A0C" w:rsidRDefault="007439F3" w:rsidP="001A3A6D">
      <w:pPr>
        <w:pStyle w:val="Hdg4paranobullet"/>
      </w:pPr>
      <w:r w:rsidRPr="007439F3">
        <w:t>*</w:t>
      </w:r>
      <w:r w:rsidR="00B550C5">
        <w:t>*</w:t>
      </w:r>
      <w:r w:rsidRPr="007439F3">
        <w:t>*NOTE:</w:t>
      </w:r>
      <w:r>
        <w:t xml:space="preserve">  </w:t>
      </w:r>
      <w:r w:rsidR="00BF6D0C" w:rsidRPr="00C821A0">
        <w:rPr>
          <w:b w:val="0"/>
        </w:rPr>
        <w:t xml:space="preserve">If a </w:t>
      </w:r>
      <w:r w:rsidR="00123A02" w:rsidRPr="00C821A0">
        <w:rPr>
          <w:b w:val="0"/>
        </w:rPr>
        <w:t xml:space="preserve">Billing </w:t>
      </w:r>
      <w:r w:rsidR="00916CEE" w:rsidRPr="00C821A0">
        <w:rPr>
          <w:b w:val="0"/>
        </w:rPr>
        <w:t>Number</w:t>
      </w:r>
      <w:r w:rsidR="00BF6D0C" w:rsidRPr="00C821A0">
        <w:rPr>
          <w:b w:val="0"/>
        </w:rPr>
        <w:t xml:space="preserve"> has a begin date before the year 2000 it will need to be changed it in the </w:t>
      </w:r>
      <w:r w:rsidR="00123A02" w:rsidRPr="00C821A0">
        <w:rPr>
          <w:b w:val="0"/>
        </w:rPr>
        <w:t xml:space="preserve">Billing </w:t>
      </w:r>
      <w:r w:rsidR="00916CEE" w:rsidRPr="00C821A0">
        <w:rPr>
          <w:b w:val="0"/>
        </w:rPr>
        <w:t>Number</w:t>
      </w:r>
      <w:r w:rsidR="00BF6D0C" w:rsidRPr="00C821A0">
        <w:rPr>
          <w:b w:val="0"/>
        </w:rPr>
        <w:t xml:space="preserve"> Upload File (or Materialized View) to be empty or null.  Similarly, if a </w:t>
      </w:r>
      <w:r w:rsidR="00123A02" w:rsidRPr="00C821A0">
        <w:rPr>
          <w:b w:val="0"/>
        </w:rPr>
        <w:t xml:space="preserve">Billing </w:t>
      </w:r>
      <w:r w:rsidR="00916CEE" w:rsidRPr="00C821A0">
        <w:rPr>
          <w:b w:val="0"/>
        </w:rPr>
        <w:t>Number</w:t>
      </w:r>
      <w:r w:rsidR="00BF6D0C" w:rsidRPr="00C821A0">
        <w:rPr>
          <w:b w:val="0"/>
        </w:rPr>
        <w:t xml:space="preserve"> has </w:t>
      </w:r>
      <w:r w:rsidR="00862D28" w:rsidRPr="00C821A0">
        <w:rPr>
          <w:b w:val="0"/>
        </w:rPr>
        <w:t>expiration</w:t>
      </w:r>
      <w:r w:rsidR="00BF6D0C" w:rsidRPr="00C821A0">
        <w:rPr>
          <w:b w:val="0"/>
        </w:rPr>
        <w:t xml:space="preserve"> date later than 2099 it will need to be changed to empty or null in the </w:t>
      </w:r>
      <w:r w:rsidR="00123A02" w:rsidRPr="00C821A0">
        <w:rPr>
          <w:b w:val="0"/>
        </w:rPr>
        <w:t xml:space="preserve">Billing </w:t>
      </w:r>
      <w:r w:rsidR="00916CEE" w:rsidRPr="00C821A0">
        <w:rPr>
          <w:b w:val="0"/>
        </w:rPr>
        <w:t>Number</w:t>
      </w:r>
      <w:r w:rsidR="00BF6D0C" w:rsidRPr="00C821A0">
        <w:rPr>
          <w:b w:val="0"/>
        </w:rPr>
        <w:t xml:space="preserve"> Upload File (or Materialized View).  If these changes are not made, the result is a </w:t>
      </w:r>
      <w:r w:rsidR="00123A02" w:rsidRPr="00C821A0">
        <w:rPr>
          <w:b w:val="0"/>
        </w:rPr>
        <w:t xml:space="preserve">Billing </w:t>
      </w:r>
      <w:r w:rsidR="00916CEE" w:rsidRPr="00C821A0">
        <w:rPr>
          <w:b w:val="0"/>
        </w:rPr>
        <w:t>Number</w:t>
      </w:r>
      <w:r w:rsidR="00BF6D0C" w:rsidRPr="00C821A0">
        <w:rPr>
          <w:b w:val="0"/>
        </w:rPr>
        <w:t xml:space="preserve"> with a begin date year of 1992 would be seen as 2092.  Likewise, a </w:t>
      </w:r>
      <w:r w:rsidR="00123A02" w:rsidRPr="00C821A0">
        <w:rPr>
          <w:b w:val="0"/>
        </w:rPr>
        <w:t xml:space="preserve">Billing </w:t>
      </w:r>
      <w:r w:rsidR="00916CEE" w:rsidRPr="00C821A0">
        <w:rPr>
          <w:b w:val="0"/>
        </w:rPr>
        <w:t>Number</w:t>
      </w:r>
      <w:r w:rsidR="00BF6D0C" w:rsidRPr="00C821A0">
        <w:rPr>
          <w:b w:val="0"/>
        </w:rPr>
        <w:t xml:space="preserve"> with the expiration year of 2120 would be seen as 2020.</w:t>
      </w:r>
    </w:p>
    <w:p w:rsidR="00042D41" w:rsidRPr="0002639A" w:rsidRDefault="00683719" w:rsidP="005B1B32">
      <w:pPr>
        <w:pStyle w:val="Hdg4Deb"/>
      </w:pPr>
      <w:r w:rsidRPr="0002639A">
        <w:t xml:space="preserve">Delete </w:t>
      </w:r>
      <w:r w:rsidR="00123A02" w:rsidRPr="00123A02">
        <w:t>Billing</w:t>
      </w:r>
      <w:r w:rsidR="00123A02">
        <w:t xml:space="preserve"> </w:t>
      </w:r>
      <w:r w:rsidR="00916CEE">
        <w:t>Number</w:t>
      </w:r>
      <w:r w:rsidR="001555BE" w:rsidRPr="0002639A">
        <w:t xml:space="preserve"> </w:t>
      </w:r>
    </w:p>
    <w:p w:rsidR="00D21974" w:rsidRPr="0002639A" w:rsidRDefault="00D21974" w:rsidP="007C3DC6">
      <w:pPr>
        <w:pStyle w:val="ListParagraph"/>
        <w:numPr>
          <w:ilvl w:val="0"/>
          <w:numId w:val="53"/>
        </w:numPr>
        <w:ind w:left="1800"/>
      </w:pPr>
      <w:r w:rsidRPr="0002639A">
        <w:t xml:space="preserve">Enter the last name of the PI or the </w:t>
      </w:r>
      <w:r w:rsidR="00123A02">
        <w:t xml:space="preserve">Billing </w:t>
      </w:r>
      <w:r w:rsidR="00916CEE">
        <w:t>Number</w:t>
      </w:r>
      <w:r w:rsidRPr="0002639A">
        <w:t xml:space="preserve">.  Select the </w:t>
      </w:r>
      <w:r w:rsidRPr="0002639A">
        <w:rPr>
          <w:b/>
        </w:rPr>
        <w:t>Search</w:t>
      </w:r>
      <w:r w:rsidRPr="0002639A">
        <w:t xml:space="preserve"> button</w:t>
      </w:r>
      <w:r w:rsidR="009D13C8">
        <w:t>.</w:t>
      </w:r>
      <w:r w:rsidRPr="0002639A">
        <w:t xml:space="preserve">  </w:t>
      </w:r>
    </w:p>
    <w:p w:rsidR="00D21974" w:rsidRPr="0002639A" w:rsidRDefault="00D21974" w:rsidP="007C3DC6">
      <w:pPr>
        <w:pStyle w:val="ListParagraph"/>
        <w:numPr>
          <w:ilvl w:val="0"/>
          <w:numId w:val="53"/>
        </w:numPr>
        <w:ind w:left="1800"/>
      </w:pPr>
      <w:r w:rsidRPr="0002639A">
        <w:t xml:space="preserve">The screen will display a list of the PI’s, </w:t>
      </w:r>
      <w:r w:rsidR="00123A02">
        <w:t xml:space="preserve">Billing </w:t>
      </w:r>
      <w:r w:rsidR="00916CEE">
        <w:t>Number</w:t>
      </w:r>
      <w:r w:rsidRPr="0002639A">
        <w:t xml:space="preserve"> and a description of each.  </w:t>
      </w:r>
    </w:p>
    <w:p w:rsidR="00D21974" w:rsidRPr="0002639A" w:rsidRDefault="00D21974" w:rsidP="007C3DC6">
      <w:pPr>
        <w:pStyle w:val="ListParagraph"/>
        <w:numPr>
          <w:ilvl w:val="0"/>
          <w:numId w:val="53"/>
        </w:numPr>
        <w:ind w:left="1800"/>
        <w:rPr>
          <w:i/>
        </w:rPr>
      </w:pPr>
      <w:r w:rsidRPr="0002639A">
        <w:rPr>
          <w:rFonts w:ascii="Arial" w:hAnsi="Arial" w:cs="Arial"/>
          <w:noProof/>
          <w:color w:val="9E9369"/>
          <w:szCs w:val="20"/>
          <w:lang w:bidi="ar-SA"/>
        </w:rPr>
        <w:drawing>
          <wp:anchor distT="0" distB="0" distL="114300" distR="114300" simplePos="0" relativeHeight="251902464" behindDoc="0" locked="0" layoutInCell="1" allowOverlap="1" wp14:anchorId="6D2899EC" wp14:editId="49A5EE98">
            <wp:simplePos x="0" y="0"/>
            <wp:positionH relativeFrom="column">
              <wp:posOffset>2438400</wp:posOffset>
            </wp:positionH>
            <wp:positionV relativeFrom="paragraph">
              <wp:posOffset>1905</wp:posOffset>
            </wp:positionV>
            <wp:extent cx="114300" cy="114300"/>
            <wp:effectExtent l="0" t="0" r="0" b="0"/>
            <wp:wrapNone/>
            <wp:docPr id="197" name="Picture 197" descr="http://tcfuis.mc.vanderbilt.edu/images/icons/cross.png">
              <a:hlinkClick xmlns:a="http://schemas.openxmlformats.org/drawingml/2006/main" r:id="rId59" tooltip="&quot;Delete 1042269350: Canter Develop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cfuis.mc.vanderbilt.edu/images/icons/cross.png">
                      <a:hlinkClick r:id="rId59" tooltip="&quot;Delete 1042269350: Canter Development&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anchor>
        </w:drawing>
      </w:r>
      <w:r w:rsidRPr="0002639A">
        <w:t xml:space="preserve">The user must select the      icon shown at the end of each line item. </w:t>
      </w:r>
    </w:p>
    <w:p w:rsidR="00D21974" w:rsidRPr="00123A02" w:rsidRDefault="00D21974" w:rsidP="00D21974">
      <w:pPr>
        <w:ind w:left="1800"/>
        <w:rPr>
          <w:i/>
          <w:sz w:val="18"/>
        </w:rPr>
      </w:pPr>
      <w:r w:rsidRPr="0002639A">
        <w:rPr>
          <w:rFonts w:ascii="Arial" w:hAnsi="Arial" w:cs="Arial"/>
          <w:noProof/>
          <w:color w:val="444444"/>
          <w:szCs w:val="20"/>
          <w:lang w:bidi="ar-SA"/>
        </w:rPr>
        <w:drawing>
          <wp:anchor distT="0" distB="0" distL="114300" distR="114300" simplePos="0" relativeHeight="251903488" behindDoc="0" locked="0" layoutInCell="1" allowOverlap="1" wp14:anchorId="7DBF0812" wp14:editId="24A585FD">
            <wp:simplePos x="0" y="0"/>
            <wp:positionH relativeFrom="column">
              <wp:posOffset>2289175</wp:posOffset>
            </wp:positionH>
            <wp:positionV relativeFrom="paragraph">
              <wp:posOffset>7620</wp:posOffset>
            </wp:positionV>
            <wp:extent cx="152400" cy="152400"/>
            <wp:effectExtent l="0" t="0" r="0" b="0"/>
            <wp:wrapNone/>
            <wp:docPr id="198" name="Picture 198" descr="http://tcfuis.mc.vanderbilt.edu/images/icons/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cfuis.mc.vanderbilt.edu/images/icons/lock.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anchor>
        </w:drawing>
      </w:r>
      <w:r w:rsidRPr="0002639A">
        <w:rPr>
          <w:b/>
        </w:rPr>
        <w:t>*** Note:</w:t>
      </w:r>
      <w:r w:rsidRPr="0002639A">
        <w:t xml:space="preserve"> if the icon       is displayed at the end of the line item, the </w:t>
      </w:r>
      <w:r w:rsidR="00123A02">
        <w:t xml:space="preserve">Billing </w:t>
      </w:r>
      <w:r w:rsidR="00916CEE">
        <w:t>Number</w:t>
      </w:r>
      <w:r w:rsidRPr="0002639A">
        <w:t xml:space="preserve"> is in use and cannot be deleted.  </w:t>
      </w:r>
    </w:p>
    <w:p w:rsidR="00042D41" w:rsidRPr="0013062E" w:rsidRDefault="00302CCD" w:rsidP="007C3DC6">
      <w:pPr>
        <w:pStyle w:val="ListParagraph"/>
        <w:numPr>
          <w:ilvl w:val="0"/>
          <w:numId w:val="53"/>
        </w:numPr>
        <w:ind w:left="1800"/>
        <w:rPr>
          <w:i/>
        </w:rPr>
      </w:pPr>
      <w:r w:rsidRPr="0002639A">
        <w:t xml:space="preserve">Once the delete icon has been selected the </w:t>
      </w:r>
      <w:r w:rsidR="00123A02" w:rsidRPr="00123A02">
        <w:rPr>
          <w:b/>
        </w:rPr>
        <w:t>Billing</w:t>
      </w:r>
      <w:r w:rsidR="00123A02">
        <w:t xml:space="preserve"> </w:t>
      </w:r>
      <w:r w:rsidR="00916CEE">
        <w:rPr>
          <w:b/>
        </w:rPr>
        <w:t>Number</w:t>
      </w:r>
      <w:r w:rsidR="00D21974" w:rsidRPr="0002639A">
        <w:rPr>
          <w:b/>
        </w:rPr>
        <w:t xml:space="preserve"> Deletion</w:t>
      </w:r>
      <w:r w:rsidR="00D21974" w:rsidRPr="0002639A">
        <w:t xml:space="preserve"> screen</w:t>
      </w:r>
      <w:r w:rsidRPr="0002639A">
        <w:t xml:space="preserve"> will be displayed</w:t>
      </w:r>
      <w:r w:rsidR="00D21974" w:rsidRPr="0002639A">
        <w:t xml:space="preserve">.  A warning message is shown at the top of the screen: </w:t>
      </w:r>
      <w:r w:rsidR="00D21974" w:rsidRPr="0002639A">
        <w:rPr>
          <w:i/>
        </w:rPr>
        <w:t xml:space="preserve">Please confirm the deletion of the following </w:t>
      </w:r>
      <w:r w:rsidR="00123A02" w:rsidRPr="00123A02">
        <w:rPr>
          <w:i/>
        </w:rPr>
        <w:t>Billing</w:t>
      </w:r>
      <w:r w:rsidR="00123A02">
        <w:t xml:space="preserve"> </w:t>
      </w:r>
      <w:r w:rsidR="00916CEE">
        <w:rPr>
          <w:i/>
        </w:rPr>
        <w:t>Number</w:t>
      </w:r>
      <w:r w:rsidR="00D21974" w:rsidRPr="0002639A">
        <w:rPr>
          <w:i/>
        </w:rPr>
        <w:t xml:space="preserve">.   </w:t>
      </w:r>
      <w:r w:rsidR="00D21974" w:rsidRPr="0002639A">
        <w:t xml:space="preserve">The screen will show the Customer Name, </w:t>
      </w:r>
      <w:r w:rsidR="00123A02">
        <w:t xml:space="preserve">Billing </w:t>
      </w:r>
      <w:r w:rsidR="00916CEE">
        <w:t>Number</w:t>
      </w:r>
      <w:r w:rsidR="00D21974" w:rsidRPr="0002639A">
        <w:t xml:space="preserve"> and the Description. The user must select the</w:t>
      </w:r>
      <w:r w:rsidR="00D21974" w:rsidRPr="0002639A">
        <w:rPr>
          <w:b/>
        </w:rPr>
        <w:t xml:space="preserve"> Delete </w:t>
      </w:r>
      <w:r w:rsidR="00123A02" w:rsidRPr="00123A02">
        <w:rPr>
          <w:b/>
        </w:rPr>
        <w:t>Billing</w:t>
      </w:r>
      <w:r w:rsidR="00123A02">
        <w:t xml:space="preserve"> </w:t>
      </w:r>
      <w:r w:rsidR="00916CEE">
        <w:rPr>
          <w:b/>
        </w:rPr>
        <w:t>Number</w:t>
      </w:r>
      <w:r w:rsidR="00D21974" w:rsidRPr="0002639A">
        <w:rPr>
          <w:b/>
        </w:rPr>
        <w:t xml:space="preserve">s </w:t>
      </w:r>
      <w:r w:rsidR="00D21974" w:rsidRPr="0002639A">
        <w:t xml:space="preserve">Button.  The </w:t>
      </w:r>
      <w:r w:rsidR="00123A02">
        <w:t xml:space="preserve">Billing </w:t>
      </w:r>
      <w:r w:rsidR="00916CEE">
        <w:t>Number</w:t>
      </w:r>
      <w:r w:rsidR="00D21974" w:rsidRPr="0002639A">
        <w:t xml:space="preserve"> Search screen will display with another message at the top: </w:t>
      </w:r>
      <w:r w:rsidR="00D21974" w:rsidRPr="0002639A">
        <w:rPr>
          <w:i/>
        </w:rPr>
        <w:t xml:space="preserve">The </w:t>
      </w:r>
      <w:r w:rsidR="00123A02" w:rsidRPr="00123A02">
        <w:rPr>
          <w:i/>
        </w:rPr>
        <w:t>Billing</w:t>
      </w:r>
      <w:r w:rsidR="00123A02">
        <w:t xml:space="preserve"> </w:t>
      </w:r>
      <w:r w:rsidR="00916CEE">
        <w:rPr>
          <w:i/>
        </w:rPr>
        <w:t>Number</w:t>
      </w:r>
      <w:r w:rsidR="00D21974" w:rsidRPr="0002639A">
        <w:rPr>
          <w:i/>
        </w:rPr>
        <w:t xml:space="preserve">s (entered </w:t>
      </w:r>
      <w:r w:rsidR="00123A02" w:rsidRPr="00123A02">
        <w:rPr>
          <w:i/>
        </w:rPr>
        <w:t>Billing</w:t>
      </w:r>
      <w:r w:rsidR="00123A02">
        <w:t xml:space="preserve"> </w:t>
      </w:r>
      <w:r w:rsidR="00916CEE">
        <w:rPr>
          <w:i/>
        </w:rPr>
        <w:t>Number</w:t>
      </w:r>
      <w:r w:rsidR="00D21974" w:rsidRPr="0002639A">
        <w:rPr>
          <w:i/>
        </w:rPr>
        <w:t>) have been deleted.</w:t>
      </w:r>
      <w:r w:rsidR="00D21974" w:rsidRPr="0002639A">
        <w:t xml:space="preserve">   The user can continue with more numbers o</w:t>
      </w:r>
      <w:r w:rsidRPr="0002639A">
        <w:t xml:space="preserve">r </w:t>
      </w:r>
      <w:r w:rsidR="0002639A">
        <w:t>t</w:t>
      </w:r>
      <w:r w:rsidRPr="0002639A">
        <w:t xml:space="preserve">he user can select </w:t>
      </w:r>
      <w:r w:rsidR="0002639A" w:rsidRPr="0002639A">
        <w:t xml:space="preserve">the </w:t>
      </w:r>
      <w:r w:rsidR="0002639A" w:rsidRPr="0002639A">
        <w:rPr>
          <w:b/>
        </w:rPr>
        <w:t>Cancel</w:t>
      </w:r>
      <w:r w:rsidR="00683719" w:rsidRPr="0002639A">
        <w:t xml:space="preserve"> </w:t>
      </w:r>
      <w:r w:rsidRPr="0002639A">
        <w:t xml:space="preserve">button </w:t>
      </w:r>
      <w:r w:rsidR="00683719" w:rsidRPr="0002639A">
        <w:t xml:space="preserve">to </w:t>
      </w:r>
      <w:r w:rsidR="002647E6" w:rsidRPr="0002639A">
        <w:t xml:space="preserve">return to the </w:t>
      </w:r>
      <w:r w:rsidR="002647E6" w:rsidRPr="0002639A">
        <w:rPr>
          <w:b/>
        </w:rPr>
        <w:t xml:space="preserve">DA </w:t>
      </w:r>
      <w:r w:rsidR="00397083">
        <w:rPr>
          <w:b/>
        </w:rPr>
        <w:t>portal</w:t>
      </w:r>
      <w:r w:rsidR="002647E6" w:rsidRPr="0002639A">
        <w:t xml:space="preserve"> screen</w:t>
      </w:r>
      <w:r w:rsidR="009D13C8">
        <w:t>.</w:t>
      </w:r>
      <w:r w:rsidRPr="0002639A">
        <w:t xml:space="preserve">  </w:t>
      </w:r>
    </w:p>
    <w:p w:rsidR="0013062E" w:rsidRDefault="0013062E" w:rsidP="0013062E">
      <w:pPr>
        <w:rPr>
          <w:i/>
        </w:rPr>
      </w:pPr>
    </w:p>
    <w:p w:rsidR="0013062E" w:rsidRPr="0013062E" w:rsidRDefault="0013062E" w:rsidP="0013062E">
      <w:pPr>
        <w:rPr>
          <w:i/>
        </w:rPr>
      </w:pPr>
    </w:p>
    <w:p w:rsidR="00B67F0D" w:rsidRPr="00F3269E" w:rsidRDefault="004801C3" w:rsidP="004F5EBD">
      <w:pPr>
        <w:pStyle w:val="Hdg3Deb"/>
      </w:pPr>
      <w:bookmarkStart w:id="5129" w:name="_Toc286140481"/>
      <w:bookmarkStart w:id="5130" w:name="_Toc286815673"/>
      <w:bookmarkStart w:id="5131" w:name="_Toc286816324"/>
      <w:bookmarkStart w:id="5132" w:name="_Toc286816975"/>
      <w:bookmarkStart w:id="5133" w:name="_Toc286817626"/>
      <w:bookmarkStart w:id="5134" w:name="_Toc286818936"/>
      <w:bookmarkStart w:id="5135" w:name="_Toc286819600"/>
      <w:bookmarkStart w:id="5136" w:name="_Toc286820275"/>
      <w:bookmarkStart w:id="5137" w:name="_Toc286821900"/>
      <w:bookmarkStart w:id="5138" w:name="_Toc286822597"/>
      <w:bookmarkStart w:id="5139" w:name="_Toc286846337"/>
      <w:bookmarkStart w:id="5140" w:name="_Toc410910427"/>
      <w:bookmarkStart w:id="5141" w:name="_Toc238971107"/>
      <w:bookmarkStart w:id="5142" w:name="_Toc286816325"/>
      <w:bookmarkStart w:id="5143" w:name="_Toc286822598"/>
      <w:bookmarkStart w:id="5144" w:name="_Toc286846338"/>
      <w:bookmarkEnd w:id="5129"/>
      <w:bookmarkEnd w:id="5130"/>
      <w:bookmarkEnd w:id="5131"/>
      <w:bookmarkEnd w:id="5132"/>
      <w:bookmarkEnd w:id="5133"/>
      <w:bookmarkEnd w:id="5134"/>
      <w:bookmarkEnd w:id="5135"/>
      <w:bookmarkEnd w:id="5136"/>
      <w:bookmarkEnd w:id="5137"/>
      <w:bookmarkEnd w:id="5138"/>
      <w:bookmarkEnd w:id="5139"/>
      <w:r w:rsidRPr="004801C3">
        <w:t>User</w:t>
      </w:r>
      <w:bookmarkEnd w:id="5140"/>
      <w:r w:rsidR="00B67F0D" w:rsidRPr="00F3269E">
        <w:t xml:space="preserve"> </w:t>
      </w:r>
      <w:bookmarkEnd w:id="5141"/>
      <w:bookmarkEnd w:id="5142"/>
      <w:bookmarkEnd w:id="5143"/>
      <w:bookmarkEnd w:id="5144"/>
      <w:r w:rsidR="004B35C6">
        <w:t xml:space="preserve"> </w:t>
      </w:r>
    </w:p>
    <w:p w:rsidR="00127D94" w:rsidRDefault="00B67F0D" w:rsidP="007D39D2">
      <w:pPr>
        <w:pStyle w:val="Hdg3paragraphdeb"/>
        <w:ind w:right="0"/>
      </w:pPr>
      <w:r w:rsidRPr="0014148A">
        <w:t xml:space="preserve">This function allows the </w:t>
      </w:r>
      <w:r w:rsidR="002B7A56">
        <w:rPr>
          <w:b/>
        </w:rPr>
        <w:t>DA</w:t>
      </w:r>
      <w:r w:rsidRPr="0014148A">
        <w:t xml:space="preserve"> to update his or her own user information.  The </w:t>
      </w:r>
      <w:r w:rsidR="00D8190E">
        <w:t xml:space="preserve">user </w:t>
      </w:r>
      <w:r w:rsidRPr="0014148A">
        <w:t>can update the following:</w:t>
      </w:r>
    </w:p>
    <w:p w:rsidR="00042D41" w:rsidRDefault="00127D94" w:rsidP="007C3DC6">
      <w:pPr>
        <w:pStyle w:val="StyleListParagraph10ptBoldText1Justified"/>
        <w:numPr>
          <w:ilvl w:val="0"/>
          <w:numId w:val="71"/>
        </w:numPr>
        <w:ind w:left="1440" w:right="0"/>
      </w:pPr>
      <w:r w:rsidRPr="003A12C3">
        <w:rPr>
          <w:b/>
        </w:rPr>
        <w:t>Password</w:t>
      </w:r>
      <w:r w:rsidR="003A12C3">
        <w:rPr>
          <w:b/>
        </w:rPr>
        <w:t xml:space="preserve"> </w:t>
      </w:r>
      <w:r w:rsidR="002C58F5">
        <w:t>The u</w:t>
      </w:r>
      <w:r w:rsidR="001F71BB" w:rsidRPr="001F71BB">
        <w:t>ser</w:t>
      </w:r>
      <w:r w:rsidR="0069704B">
        <w:t xml:space="preserve"> must </w:t>
      </w:r>
      <w:r w:rsidR="007D2CB1" w:rsidRPr="008B6273">
        <w:t>select</w:t>
      </w:r>
      <w:r w:rsidR="0069704B">
        <w:t xml:space="preserve"> the </w:t>
      </w:r>
      <w:r w:rsidR="0069704B" w:rsidRPr="003A12C3">
        <w:rPr>
          <w:b/>
        </w:rPr>
        <w:t>Password</w:t>
      </w:r>
      <w:r w:rsidR="0069704B">
        <w:t xml:space="preserve"> button </w:t>
      </w:r>
      <w:r w:rsidR="00D26BF6">
        <w:t xml:space="preserve">displayed </w:t>
      </w:r>
      <w:r w:rsidR="0069704B">
        <w:t xml:space="preserve">on the right side of screen to open the </w:t>
      </w:r>
      <w:r w:rsidR="0069704B" w:rsidRPr="003A12C3">
        <w:rPr>
          <w:b/>
        </w:rPr>
        <w:t xml:space="preserve">Password Maintenance </w:t>
      </w:r>
      <w:r w:rsidR="0069704B">
        <w:t xml:space="preserve">screen.   </w:t>
      </w:r>
      <w:r w:rsidR="00FA75FA">
        <w:t>All f</w:t>
      </w:r>
      <w:r w:rsidR="0069704B">
        <w:t xml:space="preserve">ields </w:t>
      </w:r>
      <w:r w:rsidR="00D26BF6">
        <w:t xml:space="preserve">displayed </w:t>
      </w:r>
      <w:r w:rsidR="0069704B">
        <w:t xml:space="preserve">in bold are required.   Enter a password then enter the password again to confirm.   </w:t>
      </w:r>
      <w:r w:rsidR="007D2CB1">
        <w:t>Select</w:t>
      </w:r>
      <w:r w:rsidR="0069704B">
        <w:t xml:space="preserve"> the </w:t>
      </w:r>
      <w:r w:rsidR="0069704B" w:rsidRPr="003A12C3">
        <w:rPr>
          <w:b/>
        </w:rPr>
        <w:t>Update Password</w:t>
      </w:r>
      <w:r w:rsidR="0069704B">
        <w:t xml:space="preserve"> button to return to </w:t>
      </w:r>
      <w:r w:rsidR="004801C3" w:rsidRPr="003A12C3">
        <w:rPr>
          <w:b/>
        </w:rPr>
        <w:t>DA</w:t>
      </w:r>
      <w:r w:rsidR="0069704B">
        <w:t xml:space="preserve"> </w:t>
      </w:r>
      <w:r w:rsidR="00397083" w:rsidRPr="003A12C3">
        <w:rPr>
          <w:b/>
        </w:rPr>
        <w:t>portal</w:t>
      </w:r>
      <w:r w:rsidR="0069704B">
        <w:t xml:space="preserve"> screen</w:t>
      </w:r>
      <w:r w:rsidR="009D13C8">
        <w:t>.</w:t>
      </w:r>
    </w:p>
    <w:p w:rsidR="00042D41" w:rsidRDefault="00FB1FB4" w:rsidP="007D39D2">
      <w:pPr>
        <w:pStyle w:val="Hdg3paragraphdeb"/>
        <w:ind w:right="0"/>
      </w:pPr>
      <w:r w:rsidRPr="003B434F">
        <w:rPr>
          <w:b/>
        </w:rPr>
        <w:t>***</w:t>
      </w:r>
      <w:r w:rsidR="00127D94" w:rsidRPr="003B434F">
        <w:rPr>
          <w:b/>
        </w:rPr>
        <w:t>NOTE</w:t>
      </w:r>
      <w:r w:rsidR="00127D94" w:rsidRPr="00127D94">
        <w:t xml:space="preserve">:  Any other user information that needs to be updated must be done so through the </w:t>
      </w:r>
      <w:r w:rsidR="00AE02DC">
        <w:t>OOR</w:t>
      </w:r>
      <w:r w:rsidR="00127D94" w:rsidRPr="00127D94">
        <w:t>.</w:t>
      </w:r>
      <w:r w:rsidR="00127D94">
        <w:t xml:space="preserve"> </w:t>
      </w:r>
      <w:r w:rsidR="00127D94" w:rsidRPr="004C15F9">
        <w:t xml:space="preserve"> </w:t>
      </w:r>
      <w:r w:rsidR="00127D94">
        <w:t xml:space="preserve">  </w:t>
      </w:r>
      <w:r w:rsidR="00127D94" w:rsidRPr="004C15F9">
        <w:t xml:space="preserve"> </w:t>
      </w:r>
      <w:r w:rsidR="00127D94">
        <w:t xml:space="preserve">  </w:t>
      </w:r>
      <w:r w:rsidR="00127D94" w:rsidRPr="004C15F9">
        <w:t xml:space="preserve"> </w:t>
      </w:r>
      <w:r w:rsidR="00127D94">
        <w:t xml:space="preserve"> </w:t>
      </w:r>
    </w:p>
    <w:p w:rsidR="00042D41" w:rsidRDefault="00B67F0D" w:rsidP="007D39D2">
      <w:pPr>
        <w:pStyle w:val="Hdg3paragraphdeb"/>
        <w:ind w:right="0"/>
      </w:pPr>
      <w:r w:rsidRPr="0014148A">
        <w:t>The</w:t>
      </w:r>
      <w:r w:rsidR="004B35C6">
        <w:t xml:space="preserve"> </w:t>
      </w:r>
      <w:r w:rsidR="001F71BB" w:rsidRPr="001F71BB">
        <w:t>User</w:t>
      </w:r>
      <w:r w:rsidR="004B35C6">
        <w:t xml:space="preserve"> </w:t>
      </w:r>
      <w:r w:rsidR="004801C3" w:rsidRPr="004801C3">
        <w:t>Maintenance</w:t>
      </w:r>
      <w:r w:rsidR="004B35C6">
        <w:t xml:space="preserve"> </w:t>
      </w:r>
      <w:r w:rsidR="004801C3" w:rsidRPr="004801C3">
        <w:t xml:space="preserve">screen also displays the </w:t>
      </w:r>
      <w:r w:rsidR="002B7A56">
        <w:t>DA</w:t>
      </w:r>
      <w:r w:rsidR="004801C3" w:rsidRPr="004801C3">
        <w:t>’s Role, Lab Manage</w:t>
      </w:r>
      <w:r w:rsidR="004B35C6">
        <w:t>r</w:t>
      </w:r>
      <w:r w:rsidR="004801C3" w:rsidRPr="004801C3">
        <w:t>/Assistants and Department(s)</w:t>
      </w:r>
      <w:r w:rsidR="009D13C8">
        <w:t>.</w:t>
      </w:r>
    </w:p>
    <w:p w:rsidR="00EA0E2A" w:rsidRDefault="00683719" w:rsidP="00304344">
      <w:pPr>
        <w:pStyle w:val="Hdg2Deb"/>
      </w:pPr>
      <w:bookmarkStart w:id="5145" w:name="_Toc410910428"/>
      <w:r w:rsidRPr="0014148A">
        <w:t>Report Menu</w:t>
      </w:r>
      <w:bookmarkEnd w:id="5145"/>
    </w:p>
    <w:bookmarkStart w:id="5146" w:name="_Toc299705274"/>
    <w:bookmarkStart w:id="5147" w:name="_Toc299962810"/>
    <w:bookmarkStart w:id="5148" w:name="_Toc299972303"/>
    <w:bookmarkStart w:id="5149" w:name="_Toc299972869"/>
    <w:bookmarkStart w:id="5150" w:name="_Toc299705275"/>
    <w:bookmarkStart w:id="5151" w:name="_Toc299962811"/>
    <w:bookmarkStart w:id="5152" w:name="_Toc299972304"/>
    <w:bookmarkStart w:id="5153" w:name="_Toc299972870"/>
    <w:bookmarkStart w:id="5154" w:name="_Toc300138389"/>
    <w:bookmarkStart w:id="5155" w:name="_Toc300139048"/>
    <w:bookmarkStart w:id="5156" w:name="_Toc300139646"/>
    <w:bookmarkStart w:id="5157" w:name="_Toc300140272"/>
    <w:bookmarkStart w:id="5158" w:name="_Toc300140952"/>
    <w:bookmarkStart w:id="5159" w:name="_Toc300143074"/>
    <w:bookmarkStart w:id="5160" w:name="_Toc300143867"/>
    <w:bookmarkStart w:id="5161" w:name="_Toc301847549"/>
    <w:bookmarkStart w:id="5162" w:name="_Toc301854054"/>
    <w:bookmarkStart w:id="5163" w:name="_Toc302383444"/>
    <w:bookmarkStart w:id="5164" w:name="_Toc302481614"/>
    <w:bookmarkStart w:id="5165" w:name="_Toc302482699"/>
    <w:bookmarkStart w:id="5166" w:name="_Toc303073547"/>
    <w:bookmarkStart w:id="5167" w:name="_Toc303074578"/>
    <w:bookmarkStart w:id="5168" w:name="_Toc303075607"/>
    <w:bookmarkStart w:id="5169" w:name="_Toc303076629"/>
    <w:bookmarkStart w:id="5170" w:name="_Toc300138390"/>
    <w:bookmarkStart w:id="5171" w:name="_Toc300139049"/>
    <w:bookmarkStart w:id="5172" w:name="_Toc300139647"/>
    <w:bookmarkStart w:id="5173" w:name="_Toc300140273"/>
    <w:bookmarkStart w:id="5174" w:name="_Toc300140953"/>
    <w:bookmarkStart w:id="5175" w:name="_Toc300143075"/>
    <w:bookmarkStart w:id="5176" w:name="_Toc300143868"/>
    <w:bookmarkStart w:id="5177" w:name="_Toc301847550"/>
    <w:bookmarkStart w:id="5178" w:name="_Toc301854055"/>
    <w:bookmarkStart w:id="5179" w:name="_Toc302383445"/>
    <w:bookmarkStart w:id="5180" w:name="_Toc302481615"/>
    <w:bookmarkStart w:id="5181" w:name="_Toc302482700"/>
    <w:bookmarkStart w:id="5182" w:name="_Toc303073548"/>
    <w:bookmarkStart w:id="5183" w:name="_Toc303074579"/>
    <w:bookmarkStart w:id="5184" w:name="_Toc303075608"/>
    <w:bookmarkStart w:id="5185" w:name="_Toc303076630"/>
    <w:bookmarkStart w:id="5186" w:name="_Toc303077651"/>
    <w:bookmarkStart w:id="5187" w:name="_Toc303084668"/>
    <w:bookmarkStart w:id="5188" w:name="_Toc303152256"/>
    <w:bookmarkStart w:id="5189" w:name="_Toc303596937"/>
    <w:bookmarkStart w:id="5190" w:name="_Toc304811500"/>
    <w:bookmarkStart w:id="5191" w:name="_Toc303077652"/>
    <w:bookmarkStart w:id="5192" w:name="_Toc303084669"/>
    <w:bookmarkStart w:id="5193" w:name="_Toc303152257"/>
    <w:bookmarkStart w:id="5194" w:name="_Toc303596938"/>
    <w:bookmarkStart w:id="5195" w:name="_Toc304811501"/>
    <w:bookmarkStart w:id="5196" w:name="_Toc238971096"/>
    <w:bookmarkStart w:id="5197" w:name="_Toc286822576"/>
    <w:bookmarkStart w:id="5198" w:name="_Toc286816303"/>
    <w:bookmarkStart w:id="5199" w:name="_Toc286846316"/>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p w:rsidR="00807D1F" w:rsidRDefault="00123A02" w:rsidP="004F5EBD">
      <w:pPr>
        <w:pStyle w:val="Hdg3Deb"/>
      </w:pPr>
      <w:r>
        <w:fldChar w:fldCharType="begin"/>
      </w:r>
      <w:r>
        <w:instrText xml:space="preserve"> HYPERLINK  \l "OORCoPayreport" </w:instrText>
      </w:r>
      <w:r>
        <w:fldChar w:fldCharType="separate"/>
      </w:r>
      <w:bookmarkStart w:id="5200" w:name="_Toc410910429"/>
      <w:r w:rsidR="00807D1F" w:rsidRPr="00123A02">
        <w:rPr>
          <w:rStyle w:val="Hyperlink"/>
        </w:rPr>
        <w:t>CoPay Reports</w:t>
      </w:r>
      <w:bookmarkEnd w:id="5200"/>
      <w:r w:rsidR="00807D1F" w:rsidRPr="00123A02">
        <w:rPr>
          <w:rStyle w:val="Hyperlink"/>
        </w:rPr>
        <w:t xml:space="preserve">  </w:t>
      </w:r>
      <w:r>
        <w:fldChar w:fldCharType="end"/>
      </w:r>
      <w:r w:rsidR="00807D1F" w:rsidRPr="009353F9">
        <w:t xml:space="preserve"> </w:t>
      </w:r>
    </w:p>
    <w:p w:rsidR="001732EF" w:rsidRPr="001732EF" w:rsidRDefault="001732EF" w:rsidP="001732EF">
      <w:pPr>
        <w:rPr>
          <w:sz w:val="16"/>
          <w:szCs w:val="16"/>
        </w:rPr>
      </w:pPr>
    </w:p>
    <w:p w:rsidR="001956B1" w:rsidRPr="00DC7C07" w:rsidRDefault="002B1DF4" w:rsidP="004F5EBD">
      <w:pPr>
        <w:pStyle w:val="Hdg3Deb"/>
      </w:pPr>
      <w:hyperlink w:anchor="OORinvoicereports" w:history="1">
        <w:bookmarkStart w:id="5201" w:name="_Toc410910430"/>
        <w:r w:rsidR="001956B1" w:rsidRPr="00385574">
          <w:rPr>
            <w:rStyle w:val="Hyperlink"/>
            <w:rFonts w:cstheme="minorHAnsi"/>
          </w:rPr>
          <w:t>Invoice Reports</w:t>
        </w:r>
        <w:bookmarkEnd w:id="5201"/>
        <w:r w:rsidR="00A84142" w:rsidRPr="00385574">
          <w:rPr>
            <w:rStyle w:val="Hyperlink"/>
            <w:rFonts w:cstheme="minorHAnsi"/>
          </w:rPr>
          <w:t xml:space="preserve"> </w:t>
        </w:r>
      </w:hyperlink>
      <w:r w:rsidR="00A84142">
        <w:t xml:space="preserve"> </w:t>
      </w:r>
    </w:p>
    <w:p w:rsidR="001956B1" w:rsidRPr="00492367" w:rsidRDefault="001956B1" w:rsidP="007C3DC6">
      <w:pPr>
        <w:pStyle w:val="ListParagraph"/>
        <w:numPr>
          <w:ilvl w:val="2"/>
          <w:numId w:val="89"/>
        </w:numPr>
        <w:ind w:right="0"/>
        <w:contextualSpacing w:val="0"/>
        <w:jc w:val="left"/>
        <w:outlineLvl w:val="3"/>
        <w:rPr>
          <w:rFonts w:ascii="Calibri" w:eastAsiaTheme="majorEastAsia" w:hAnsi="Calibri" w:cstheme="minorHAnsi"/>
          <w:b/>
          <w:bCs/>
          <w:iCs/>
          <w:vanish/>
        </w:rPr>
      </w:pPr>
      <w:bookmarkStart w:id="5202" w:name="_Toc300140969"/>
      <w:bookmarkStart w:id="5203" w:name="_Toc300143091"/>
      <w:bookmarkStart w:id="5204" w:name="_Toc300143884"/>
      <w:bookmarkStart w:id="5205" w:name="_Toc301847573"/>
      <w:bookmarkStart w:id="5206" w:name="_Toc301854081"/>
      <w:bookmarkStart w:id="5207" w:name="_Toc302383474"/>
      <w:bookmarkStart w:id="5208" w:name="_Toc302481647"/>
      <w:bookmarkStart w:id="5209" w:name="_Toc302482732"/>
      <w:bookmarkStart w:id="5210" w:name="_Toc303073580"/>
      <w:bookmarkStart w:id="5211" w:name="_Toc303074611"/>
      <w:bookmarkStart w:id="5212" w:name="_Toc303075640"/>
      <w:bookmarkStart w:id="5213" w:name="_Toc303076662"/>
      <w:bookmarkStart w:id="5214" w:name="_Toc303077684"/>
      <w:bookmarkStart w:id="5215" w:name="_Toc303084701"/>
      <w:bookmarkStart w:id="5216" w:name="_Toc303152284"/>
      <w:bookmarkStart w:id="5217" w:name="_Toc303596965"/>
      <w:bookmarkStart w:id="5218" w:name="_Toc304811533"/>
      <w:bookmarkStart w:id="5219" w:name="_Toc304812567"/>
      <w:bookmarkStart w:id="5220" w:name="_Toc304884178"/>
      <w:bookmarkStart w:id="5221" w:name="_Toc306346256"/>
      <w:bookmarkStart w:id="5222" w:name="_Toc309031616"/>
      <w:bookmarkStart w:id="5223" w:name="_Toc309032060"/>
      <w:bookmarkStart w:id="5224" w:name="_Toc312222032"/>
      <w:bookmarkStart w:id="5225" w:name="_Toc316469345"/>
      <w:bookmarkStart w:id="5226" w:name="_Toc316469815"/>
      <w:bookmarkStart w:id="5227" w:name="_Toc316477554"/>
      <w:bookmarkStart w:id="5228" w:name="_Toc316478023"/>
      <w:bookmarkStart w:id="5229" w:name="_Toc317150238"/>
      <w:bookmarkStart w:id="5230" w:name="_Toc317150705"/>
      <w:bookmarkStart w:id="5231" w:name="_Toc317598006"/>
      <w:bookmarkStart w:id="5232" w:name="_Toc317598587"/>
      <w:bookmarkStart w:id="5233" w:name="_Toc319672602"/>
      <w:bookmarkStart w:id="5234" w:name="_Toc319673078"/>
      <w:bookmarkStart w:id="5235" w:name="_Toc319920787"/>
      <w:bookmarkStart w:id="5236" w:name="_Toc320087970"/>
      <w:bookmarkStart w:id="5237" w:name="_Toc320088456"/>
      <w:bookmarkStart w:id="5238" w:name="_Toc320166868"/>
      <w:bookmarkStart w:id="5239" w:name="_Toc320188301"/>
      <w:bookmarkStart w:id="5240" w:name="_Toc320534400"/>
      <w:bookmarkStart w:id="5241" w:name="_Toc320534876"/>
      <w:bookmarkStart w:id="5242" w:name="_Toc320535352"/>
      <w:bookmarkStart w:id="5243" w:name="_Toc320535824"/>
      <w:bookmarkStart w:id="5244" w:name="_Toc320536285"/>
      <w:bookmarkStart w:id="5245" w:name="_Toc320536745"/>
      <w:bookmarkStart w:id="5246" w:name="_Toc320537203"/>
      <w:bookmarkStart w:id="5247" w:name="_Toc320537661"/>
      <w:bookmarkStart w:id="5248" w:name="_Toc320538107"/>
      <w:bookmarkStart w:id="5249" w:name="_Toc320708876"/>
      <w:bookmarkStart w:id="5250" w:name="_Toc320867125"/>
      <w:bookmarkStart w:id="5251" w:name="_Toc320867571"/>
      <w:bookmarkStart w:id="5252" w:name="_Toc320871160"/>
      <w:bookmarkStart w:id="5253" w:name="_Toc323720920"/>
      <w:bookmarkStart w:id="5254" w:name="_Toc323724415"/>
      <w:bookmarkStart w:id="5255" w:name="_Toc334172770"/>
      <w:bookmarkStart w:id="5256" w:name="_Toc337021668"/>
      <w:bookmarkStart w:id="5257" w:name="_Toc337022124"/>
      <w:bookmarkStart w:id="5258" w:name="_Toc337023038"/>
      <w:bookmarkStart w:id="5259" w:name="_Toc337023500"/>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p>
    <w:p w:rsidR="001956B1" w:rsidRPr="00492367" w:rsidRDefault="001956B1" w:rsidP="007C3DC6">
      <w:pPr>
        <w:pStyle w:val="ListParagraph"/>
        <w:numPr>
          <w:ilvl w:val="2"/>
          <w:numId w:val="89"/>
        </w:numPr>
        <w:ind w:right="0"/>
        <w:contextualSpacing w:val="0"/>
        <w:jc w:val="left"/>
        <w:outlineLvl w:val="3"/>
        <w:rPr>
          <w:rFonts w:ascii="Calibri" w:eastAsiaTheme="majorEastAsia" w:hAnsi="Calibri" w:cstheme="minorHAnsi"/>
          <w:b/>
          <w:bCs/>
          <w:iCs/>
          <w:vanish/>
        </w:rPr>
      </w:pPr>
      <w:bookmarkStart w:id="5260" w:name="_Toc300140970"/>
      <w:bookmarkStart w:id="5261" w:name="_Toc300143092"/>
      <w:bookmarkStart w:id="5262" w:name="_Toc300143885"/>
      <w:bookmarkStart w:id="5263" w:name="_Toc301847574"/>
      <w:bookmarkStart w:id="5264" w:name="_Toc301854082"/>
      <w:bookmarkStart w:id="5265" w:name="_Toc302383475"/>
      <w:bookmarkStart w:id="5266" w:name="_Toc302481648"/>
      <w:bookmarkStart w:id="5267" w:name="_Toc302482733"/>
      <w:bookmarkStart w:id="5268" w:name="_Toc303073581"/>
      <w:bookmarkStart w:id="5269" w:name="_Toc303074612"/>
      <w:bookmarkStart w:id="5270" w:name="_Toc303075641"/>
      <w:bookmarkStart w:id="5271" w:name="_Toc303076663"/>
      <w:bookmarkStart w:id="5272" w:name="_Toc303077685"/>
      <w:bookmarkStart w:id="5273" w:name="_Toc303084702"/>
      <w:bookmarkStart w:id="5274" w:name="_Toc303152285"/>
      <w:bookmarkStart w:id="5275" w:name="_Toc303596966"/>
      <w:bookmarkStart w:id="5276" w:name="_Toc304811534"/>
      <w:bookmarkStart w:id="5277" w:name="_Toc304812568"/>
      <w:bookmarkStart w:id="5278" w:name="_Toc304884179"/>
      <w:bookmarkStart w:id="5279" w:name="_Toc306346257"/>
      <w:bookmarkStart w:id="5280" w:name="_Toc309031617"/>
      <w:bookmarkStart w:id="5281" w:name="_Toc309032061"/>
      <w:bookmarkStart w:id="5282" w:name="_Toc312222033"/>
      <w:bookmarkStart w:id="5283" w:name="_Toc316469346"/>
      <w:bookmarkStart w:id="5284" w:name="_Toc316469816"/>
      <w:bookmarkStart w:id="5285" w:name="_Toc316477555"/>
      <w:bookmarkStart w:id="5286" w:name="_Toc316478024"/>
      <w:bookmarkStart w:id="5287" w:name="_Toc317150239"/>
      <w:bookmarkStart w:id="5288" w:name="_Toc317150706"/>
      <w:bookmarkStart w:id="5289" w:name="_Toc317598007"/>
      <w:bookmarkStart w:id="5290" w:name="_Toc317598588"/>
      <w:bookmarkStart w:id="5291" w:name="_Toc319672603"/>
      <w:bookmarkStart w:id="5292" w:name="_Toc319673079"/>
      <w:bookmarkStart w:id="5293" w:name="_Toc319920788"/>
      <w:bookmarkStart w:id="5294" w:name="_Toc320087971"/>
      <w:bookmarkStart w:id="5295" w:name="_Toc320088457"/>
      <w:bookmarkStart w:id="5296" w:name="_Toc320166869"/>
      <w:bookmarkStart w:id="5297" w:name="_Toc320188302"/>
      <w:bookmarkStart w:id="5298" w:name="_Toc320534401"/>
      <w:bookmarkStart w:id="5299" w:name="_Toc320534877"/>
      <w:bookmarkStart w:id="5300" w:name="_Toc320535353"/>
      <w:bookmarkStart w:id="5301" w:name="_Toc320535825"/>
      <w:bookmarkStart w:id="5302" w:name="_Toc320536286"/>
      <w:bookmarkStart w:id="5303" w:name="_Toc320536746"/>
      <w:bookmarkStart w:id="5304" w:name="_Toc320537204"/>
      <w:bookmarkStart w:id="5305" w:name="_Toc320537662"/>
      <w:bookmarkStart w:id="5306" w:name="_Toc320538108"/>
      <w:bookmarkStart w:id="5307" w:name="_Toc320708877"/>
      <w:bookmarkStart w:id="5308" w:name="_Toc320867126"/>
      <w:bookmarkStart w:id="5309" w:name="_Toc320867572"/>
      <w:bookmarkStart w:id="5310" w:name="_Toc320871161"/>
      <w:bookmarkStart w:id="5311" w:name="_Toc323720921"/>
      <w:bookmarkStart w:id="5312" w:name="_Toc323724416"/>
      <w:bookmarkStart w:id="5313" w:name="_Toc334172771"/>
      <w:bookmarkStart w:id="5314" w:name="_Toc337021669"/>
      <w:bookmarkStart w:id="5315" w:name="_Toc337022125"/>
      <w:bookmarkStart w:id="5316" w:name="_Toc337023039"/>
      <w:bookmarkStart w:id="5317" w:name="_Toc337023501"/>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p>
    <w:p w:rsidR="001956B1" w:rsidRPr="00492367" w:rsidRDefault="001956B1" w:rsidP="007C3DC6">
      <w:pPr>
        <w:pStyle w:val="ListParagraph"/>
        <w:numPr>
          <w:ilvl w:val="2"/>
          <w:numId w:val="89"/>
        </w:numPr>
        <w:ind w:right="0"/>
        <w:contextualSpacing w:val="0"/>
        <w:jc w:val="left"/>
        <w:outlineLvl w:val="3"/>
        <w:rPr>
          <w:rFonts w:ascii="Calibri" w:eastAsiaTheme="majorEastAsia" w:hAnsi="Calibri" w:cstheme="minorHAnsi"/>
          <w:b/>
          <w:bCs/>
          <w:iCs/>
          <w:vanish/>
        </w:rPr>
      </w:pPr>
      <w:bookmarkStart w:id="5318" w:name="_Toc300140971"/>
      <w:bookmarkStart w:id="5319" w:name="_Toc300143093"/>
      <w:bookmarkStart w:id="5320" w:name="_Toc300143886"/>
      <w:bookmarkStart w:id="5321" w:name="_Toc301847575"/>
      <w:bookmarkStart w:id="5322" w:name="_Toc301854083"/>
      <w:bookmarkStart w:id="5323" w:name="_Toc302383476"/>
      <w:bookmarkStart w:id="5324" w:name="_Toc302481649"/>
      <w:bookmarkStart w:id="5325" w:name="_Toc302482734"/>
      <w:bookmarkStart w:id="5326" w:name="_Toc303073582"/>
      <w:bookmarkStart w:id="5327" w:name="_Toc303074613"/>
      <w:bookmarkStart w:id="5328" w:name="_Toc303075642"/>
      <w:bookmarkStart w:id="5329" w:name="_Toc303076664"/>
      <w:bookmarkStart w:id="5330" w:name="_Toc303077686"/>
      <w:bookmarkStart w:id="5331" w:name="_Toc303084703"/>
      <w:bookmarkStart w:id="5332" w:name="_Toc303152286"/>
      <w:bookmarkStart w:id="5333" w:name="_Toc303596967"/>
      <w:bookmarkStart w:id="5334" w:name="_Toc304811535"/>
      <w:bookmarkStart w:id="5335" w:name="_Toc304812569"/>
      <w:bookmarkStart w:id="5336" w:name="_Toc304884180"/>
      <w:bookmarkStart w:id="5337" w:name="_Toc306346258"/>
      <w:bookmarkStart w:id="5338" w:name="_Toc309031618"/>
      <w:bookmarkStart w:id="5339" w:name="_Toc309032062"/>
      <w:bookmarkStart w:id="5340" w:name="_Toc312222034"/>
      <w:bookmarkStart w:id="5341" w:name="_Toc316469347"/>
      <w:bookmarkStart w:id="5342" w:name="_Toc316469817"/>
      <w:bookmarkStart w:id="5343" w:name="_Toc316477556"/>
      <w:bookmarkStart w:id="5344" w:name="_Toc316478025"/>
      <w:bookmarkStart w:id="5345" w:name="_Toc317150240"/>
      <w:bookmarkStart w:id="5346" w:name="_Toc317150707"/>
      <w:bookmarkStart w:id="5347" w:name="_Toc317598008"/>
      <w:bookmarkStart w:id="5348" w:name="_Toc317598589"/>
      <w:bookmarkStart w:id="5349" w:name="_Toc319672604"/>
      <w:bookmarkStart w:id="5350" w:name="_Toc319673080"/>
      <w:bookmarkStart w:id="5351" w:name="_Toc319920789"/>
      <w:bookmarkStart w:id="5352" w:name="_Toc320087972"/>
      <w:bookmarkStart w:id="5353" w:name="_Toc320088458"/>
      <w:bookmarkStart w:id="5354" w:name="_Toc320166870"/>
      <w:bookmarkStart w:id="5355" w:name="_Toc320188303"/>
      <w:bookmarkStart w:id="5356" w:name="_Toc320534402"/>
      <w:bookmarkStart w:id="5357" w:name="_Toc320534878"/>
      <w:bookmarkStart w:id="5358" w:name="_Toc320535354"/>
      <w:bookmarkStart w:id="5359" w:name="_Toc320535826"/>
      <w:bookmarkStart w:id="5360" w:name="_Toc320536287"/>
      <w:bookmarkStart w:id="5361" w:name="_Toc320536747"/>
      <w:bookmarkStart w:id="5362" w:name="_Toc320537205"/>
      <w:bookmarkStart w:id="5363" w:name="_Toc320537663"/>
      <w:bookmarkStart w:id="5364" w:name="_Toc320538109"/>
      <w:bookmarkStart w:id="5365" w:name="_Toc320708878"/>
      <w:bookmarkStart w:id="5366" w:name="_Toc320867127"/>
      <w:bookmarkStart w:id="5367" w:name="_Toc320867573"/>
      <w:bookmarkStart w:id="5368" w:name="_Toc320871162"/>
      <w:bookmarkStart w:id="5369" w:name="_Toc323720922"/>
      <w:bookmarkStart w:id="5370" w:name="_Toc323724417"/>
      <w:bookmarkStart w:id="5371" w:name="_Toc334172772"/>
      <w:bookmarkStart w:id="5372" w:name="_Toc337021670"/>
      <w:bookmarkStart w:id="5373" w:name="_Toc337022126"/>
      <w:bookmarkStart w:id="5374" w:name="_Toc337023040"/>
      <w:bookmarkStart w:id="5375" w:name="_Toc337023502"/>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p>
    <w:p w:rsidR="001956B1" w:rsidRPr="00492367" w:rsidRDefault="001956B1" w:rsidP="007C3DC6">
      <w:pPr>
        <w:pStyle w:val="ListParagraph"/>
        <w:numPr>
          <w:ilvl w:val="2"/>
          <w:numId w:val="89"/>
        </w:numPr>
        <w:ind w:right="0"/>
        <w:contextualSpacing w:val="0"/>
        <w:jc w:val="left"/>
        <w:outlineLvl w:val="3"/>
        <w:rPr>
          <w:rFonts w:ascii="Calibri" w:eastAsiaTheme="majorEastAsia" w:hAnsi="Calibri" w:cstheme="minorHAnsi"/>
          <w:b/>
          <w:bCs/>
          <w:iCs/>
          <w:vanish/>
        </w:rPr>
      </w:pPr>
      <w:bookmarkStart w:id="5376" w:name="_Toc300140972"/>
      <w:bookmarkStart w:id="5377" w:name="_Toc300143094"/>
      <w:bookmarkStart w:id="5378" w:name="_Toc300143887"/>
      <w:bookmarkStart w:id="5379" w:name="_Toc301847576"/>
      <w:bookmarkStart w:id="5380" w:name="_Toc301854084"/>
      <w:bookmarkStart w:id="5381" w:name="_Toc302383477"/>
      <w:bookmarkStart w:id="5382" w:name="_Toc302481650"/>
      <w:bookmarkStart w:id="5383" w:name="_Toc302482735"/>
      <w:bookmarkStart w:id="5384" w:name="_Toc303073583"/>
      <w:bookmarkStart w:id="5385" w:name="_Toc303074614"/>
      <w:bookmarkStart w:id="5386" w:name="_Toc303075643"/>
      <w:bookmarkStart w:id="5387" w:name="_Toc303076665"/>
      <w:bookmarkStart w:id="5388" w:name="_Toc303077687"/>
      <w:bookmarkStart w:id="5389" w:name="_Toc303084704"/>
      <w:bookmarkStart w:id="5390" w:name="_Toc303152287"/>
      <w:bookmarkStart w:id="5391" w:name="_Toc303596968"/>
      <w:bookmarkStart w:id="5392" w:name="_Toc304811536"/>
      <w:bookmarkStart w:id="5393" w:name="_Toc304812570"/>
      <w:bookmarkStart w:id="5394" w:name="_Toc304884181"/>
      <w:bookmarkStart w:id="5395" w:name="_Toc306346259"/>
      <w:bookmarkStart w:id="5396" w:name="_Toc309031619"/>
      <w:bookmarkStart w:id="5397" w:name="_Toc309032063"/>
      <w:bookmarkStart w:id="5398" w:name="_Toc312222035"/>
      <w:bookmarkStart w:id="5399" w:name="_Toc316469348"/>
      <w:bookmarkStart w:id="5400" w:name="_Toc316469818"/>
      <w:bookmarkStart w:id="5401" w:name="_Toc316477557"/>
      <w:bookmarkStart w:id="5402" w:name="_Toc316478026"/>
      <w:bookmarkStart w:id="5403" w:name="_Toc317150241"/>
      <w:bookmarkStart w:id="5404" w:name="_Toc317150708"/>
      <w:bookmarkStart w:id="5405" w:name="_Toc317598009"/>
      <w:bookmarkStart w:id="5406" w:name="_Toc317598590"/>
      <w:bookmarkStart w:id="5407" w:name="_Toc319672605"/>
      <w:bookmarkStart w:id="5408" w:name="_Toc319673081"/>
      <w:bookmarkStart w:id="5409" w:name="_Toc319920790"/>
      <w:bookmarkStart w:id="5410" w:name="_Toc320087973"/>
      <w:bookmarkStart w:id="5411" w:name="_Toc320088459"/>
      <w:bookmarkStart w:id="5412" w:name="_Toc320166871"/>
      <w:bookmarkStart w:id="5413" w:name="_Toc320188304"/>
      <w:bookmarkStart w:id="5414" w:name="_Toc320534403"/>
      <w:bookmarkStart w:id="5415" w:name="_Toc320534879"/>
      <w:bookmarkStart w:id="5416" w:name="_Toc320535355"/>
      <w:bookmarkStart w:id="5417" w:name="_Toc320535827"/>
      <w:bookmarkStart w:id="5418" w:name="_Toc320536288"/>
      <w:bookmarkStart w:id="5419" w:name="_Toc320536748"/>
      <w:bookmarkStart w:id="5420" w:name="_Toc320537206"/>
      <w:bookmarkStart w:id="5421" w:name="_Toc320537664"/>
      <w:bookmarkStart w:id="5422" w:name="_Toc320538110"/>
      <w:bookmarkStart w:id="5423" w:name="_Toc320708879"/>
      <w:bookmarkStart w:id="5424" w:name="_Toc320867128"/>
      <w:bookmarkStart w:id="5425" w:name="_Toc320867574"/>
      <w:bookmarkStart w:id="5426" w:name="_Toc320871163"/>
      <w:bookmarkStart w:id="5427" w:name="_Toc323720923"/>
      <w:bookmarkStart w:id="5428" w:name="_Toc323724418"/>
      <w:bookmarkStart w:id="5429" w:name="_Toc334172773"/>
      <w:bookmarkStart w:id="5430" w:name="_Toc337021671"/>
      <w:bookmarkStart w:id="5431" w:name="_Toc337022127"/>
      <w:bookmarkStart w:id="5432" w:name="_Toc337023041"/>
      <w:bookmarkStart w:id="5433" w:name="_Toc337023503"/>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p>
    <w:p w:rsidR="001956B1" w:rsidRPr="00492367" w:rsidRDefault="001956B1" w:rsidP="007C3DC6">
      <w:pPr>
        <w:pStyle w:val="ListParagraph"/>
        <w:numPr>
          <w:ilvl w:val="2"/>
          <w:numId w:val="89"/>
        </w:numPr>
        <w:ind w:right="0"/>
        <w:contextualSpacing w:val="0"/>
        <w:jc w:val="left"/>
        <w:outlineLvl w:val="3"/>
        <w:rPr>
          <w:rFonts w:ascii="Calibri" w:eastAsiaTheme="majorEastAsia" w:hAnsi="Calibri" w:cstheme="minorHAnsi"/>
          <w:b/>
          <w:bCs/>
          <w:iCs/>
          <w:vanish/>
        </w:rPr>
      </w:pPr>
      <w:bookmarkStart w:id="5434" w:name="_Toc300140973"/>
      <w:bookmarkStart w:id="5435" w:name="_Toc300143095"/>
      <w:bookmarkStart w:id="5436" w:name="_Toc300143888"/>
      <w:bookmarkStart w:id="5437" w:name="_Toc301847577"/>
      <w:bookmarkStart w:id="5438" w:name="_Toc301854085"/>
      <w:bookmarkStart w:id="5439" w:name="_Toc302383478"/>
      <w:bookmarkStart w:id="5440" w:name="_Toc302481651"/>
      <w:bookmarkStart w:id="5441" w:name="_Toc302482736"/>
      <w:bookmarkStart w:id="5442" w:name="_Toc303073584"/>
      <w:bookmarkStart w:id="5443" w:name="_Toc303074615"/>
      <w:bookmarkStart w:id="5444" w:name="_Toc303075644"/>
      <w:bookmarkStart w:id="5445" w:name="_Toc303076666"/>
      <w:bookmarkStart w:id="5446" w:name="_Toc303077688"/>
      <w:bookmarkStart w:id="5447" w:name="_Toc303084705"/>
      <w:bookmarkStart w:id="5448" w:name="_Toc303152288"/>
      <w:bookmarkStart w:id="5449" w:name="_Toc303596969"/>
      <w:bookmarkStart w:id="5450" w:name="_Toc304811537"/>
      <w:bookmarkStart w:id="5451" w:name="_Toc304812571"/>
      <w:bookmarkStart w:id="5452" w:name="_Toc304884182"/>
      <w:bookmarkStart w:id="5453" w:name="_Toc306346260"/>
      <w:bookmarkStart w:id="5454" w:name="_Toc309031620"/>
      <w:bookmarkStart w:id="5455" w:name="_Toc309032064"/>
      <w:bookmarkStart w:id="5456" w:name="_Toc312222036"/>
      <w:bookmarkStart w:id="5457" w:name="_Toc316469349"/>
      <w:bookmarkStart w:id="5458" w:name="_Toc316469819"/>
      <w:bookmarkStart w:id="5459" w:name="_Toc316477558"/>
      <w:bookmarkStart w:id="5460" w:name="_Toc316478027"/>
      <w:bookmarkStart w:id="5461" w:name="_Toc317150242"/>
      <w:bookmarkStart w:id="5462" w:name="_Toc317150709"/>
      <w:bookmarkStart w:id="5463" w:name="_Toc317598010"/>
      <w:bookmarkStart w:id="5464" w:name="_Toc317598591"/>
      <w:bookmarkStart w:id="5465" w:name="_Toc319672606"/>
      <w:bookmarkStart w:id="5466" w:name="_Toc319673082"/>
      <w:bookmarkStart w:id="5467" w:name="_Toc319920791"/>
      <w:bookmarkStart w:id="5468" w:name="_Toc320087974"/>
      <w:bookmarkStart w:id="5469" w:name="_Toc320088460"/>
      <w:bookmarkStart w:id="5470" w:name="_Toc320166872"/>
      <w:bookmarkStart w:id="5471" w:name="_Toc320188305"/>
      <w:bookmarkStart w:id="5472" w:name="_Toc320534404"/>
      <w:bookmarkStart w:id="5473" w:name="_Toc320534880"/>
      <w:bookmarkStart w:id="5474" w:name="_Toc320535356"/>
      <w:bookmarkStart w:id="5475" w:name="_Toc320535828"/>
      <w:bookmarkStart w:id="5476" w:name="_Toc320536289"/>
      <w:bookmarkStart w:id="5477" w:name="_Toc320536749"/>
      <w:bookmarkStart w:id="5478" w:name="_Toc320537207"/>
      <w:bookmarkStart w:id="5479" w:name="_Toc320537665"/>
      <w:bookmarkStart w:id="5480" w:name="_Toc320538111"/>
      <w:bookmarkStart w:id="5481" w:name="_Toc320708880"/>
      <w:bookmarkStart w:id="5482" w:name="_Toc320867129"/>
      <w:bookmarkStart w:id="5483" w:name="_Toc320867575"/>
      <w:bookmarkStart w:id="5484" w:name="_Toc320871164"/>
      <w:bookmarkStart w:id="5485" w:name="_Toc323720924"/>
      <w:bookmarkStart w:id="5486" w:name="_Toc323724419"/>
      <w:bookmarkStart w:id="5487" w:name="_Toc334172774"/>
      <w:bookmarkStart w:id="5488" w:name="_Toc337021672"/>
      <w:bookmarkStart w:id="5489" w:name="_Toc337022128"/>
      <w:bookmarkStart w:id="5490" w:name="_Toc337023042"/>
      <w:bookmarkStart w:id="5491" w:name="_Toc337023504"/>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p>
    <w:p w:rsidR="001956B1" w:rsidRPr="00EA4793" w:rsidRDefault="001956B1" w:rsidP="007C3DC6">
      <w:pPr>
        <w:pStyle w:val="ListParagraph"/>
        <w:numPr>
          <w:ilvl w:val="2"/>
          <w:numId w:val="93"/>
        </w:numPr>
        <w:ind w:left="2160" w:right="0" w:hanging="774"/>
        <w:contextualSpacing w:val="0"/>
        <w:jc w:val="left"/>
        <w:outlineLvl w:val="3"/>
        <w:rPr>
          <w:rFonts w:ascii="Calibri" w:eastAsiaTheme="majorEastAsia" w:hAnsi="Calibri" w:cstheme="minorHAnsi"/>
          <w:b/>
          <w:bCs/>
          <w:iCs/>
          <w:vanish/>
        </w:rPr>
      </w:pPr>
      <w:bookmarkStart w:id="5492" w:name="_Toc301854086"/>
      <w:bookmarkStart w:id="5493" w:name="_Toc302383479"/>
      <w:bookmarkStart w:id="5494" w:name="_Toc302481652"/>
      <w:bookmarkStart w:id="5495" w:name="_Toc302482737"/>
      <w:bookmarkStart w:id="5496" w:name="_Toc303073585"/>
      <w:bookmarkStart w:id="5497" w:name="_Toc303074616"/>
      <w:bookmarkStart w:id="5498" w:name="_Toc303075645"/>
      <w:bookmarkStart w:id="5499" w:name="_Toc303076667"/>
      <w:bookmarkStart w:id="5500" w:name="_Toc303077689"/>
      <w:bookmarkStart w:id="5501" w:name="_Toc303084706"/>
      <w:bookmarkStart w:id="5502" w:name="_Toc303152289"/>
      <w:bookmarkStart w:id="5503" w:name="_Toc303596970"/>
      <w:bookmarkStart w:id="5504" w:name="_Toc304811538"/>
      <w:bookmarkStart w:id="5505" w:name="_Toc304812572"/>
      <w:bookmarkStart w:id="5506" w:name="_Toc304884183"/>
      <w:bookmarkStart w:id="5507" w:name="_Toc306346261"/>
      <w:bookmarkStart w:id="5508" w:name="_Toc309031621"/>
      <w:bookmarkStart w:id="5509" w:name="_Toc309032065"/>
      <w:bookmarkStart w:id="5510" w:name="_Toc312222037"/>
      <w:bookmarkStart w:id="5511" w:name="_Toc316469350"/>
      <w:bookmarkStart w:id="5512" w:name="_Toc316469820"/>
      <w:bookmarkStart w:id="5513" w:name="_Toc316477559"/>
      <w:bookmarkStart w:id="5514" w:name="_Toc316478028"/>
      <w:bookmarkStart w:id="5515" w:name="_Toc317150243"/>
      <w:bookmarkStart w:id="5516" w:name="_Toc317150710"/>
      <w:bookmarkStart w:id="5517" w:name="_Toc317598011"/>
      <w:bookmarkStart w:id="5518" w:name="_Toc317598592"/>
      <w:bookmarkStart w:id="5519" w:name="_Toc319672607"/>
      <w:bookmarkStart w:id="5520" w:name="_Toc319673083"/>
      <w:bookmarkStart w:id="5521" w:name="_Toc319920792"/>
      <w:bookmarkStart w:id="5522" w:name="_Toc320087975"/>
      <w:bookmarkStart w:id="5523" w:name="_Toc320088461"/>
      <w:bookmarkStart w:id="5524" w:name="_Toc320166873"/>
      <w:bookmarkStart w:id="5525" w:name="_Toc320188306"/>
      <w:bookmarkStart w:id="5526" w:name="_Toc320534405"/>
      <w:bookmarkStart w:id="5527" w:name="_Toc320534881"/>
      <w:bookmarkStart w:id="5528" w:name="_Toc320535357"/>
      <w:bookmarkStart w:id="5529" w:name="_Toc320535829"/>
      <w:bookmarkStart w:id="5530" w:name="_Toc320536290"/>
      <w:bookmarkStart w:id="5531" w:name="_Toc320536750"/>
      <w:bookmarkStart w:id="5532" w:name="_Toc320537208"/>
      <w:bookmarkStart w:id="5533" w:name="_Toc320537666"/>
      <w:bookmarkStart w:id="5534" w:name="_Toc320538112"/>
      <w:bookmarkStart w:id="5535" w:name="_Toc320708881"/>
      <w:bookmarkStart w:id="5536" w:name="_Toc320867130"/>
      <w:bookmarkStart w:id="5537" w:name="_Toc320867576"/>
      <w:bookmarkStart w:id="5538" w:name="_Toc320871165"/>
      <w:bookmarkStart w:id="5539" w:name="_Toc323720925"/>
      <w:bookmarkStart w:id="5540" w:name="_Toc323724420"/>
      <w:bookmarkStart w:id="5541" w:name="_Toc334172775"/>
      <w:bookmarkStart w:id="5542" w:name="_Toc337021673"/>
      <w:bookmarkStart w:id="5543" w:name="_Toc337022129"/>
      <w:bookmarkStart w:id="5544" w:name="_Toc337023043"/>
      <w:bookmarkStart w:id="5545" w:name="_Toc337023505"/>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p>
    <w:p w:rsidR="001956B1" w:rsidRPr="00EA4793" w:rsidRDefault="001956B1" w:rsidP="007C3DC6">
      <w:pPr>
        <w:pStyle w:val="ListParagraph"/>
        <w:numPr>
          <w:ilvl w:val="2"/>
          <w:numId w:val="93"/>
        </w:numPr>
        <w:ind w:left="2160" w:right="0" w:hanging="774"/>
        <w:contextualSpacing w:val="0"/>
        <w:jc w:val="left"/>
        <w:outlineLvl w:val="3"/>
        <w:rPr>
          <w:rFonts w:ascii="Calibri" w:eastAsiaTheme="majorEastAsia" w:hAnsi="Calibri" w:cstheme="minorHAnsi"/>
          <w:b/>
          <w:bCs/>
          <w:iCs/>
          <w:vanish/>
        </w:rPr>
      </w:pPr>
      <w:bookmarkStart w:id="5546" w:name="_Toc301854087"/>
      <w:bookmarkStart w:id="5547" w:name="_Toc302383480"/>
      <w:bookmarkStart w:id="5548" w:name="_Toc302481653"/>
      <w:bookmarkStart w:id="5549" w:name="_Toc302482738"/>
      <w:bookmarkStart w:id="5550" w:name="_Toc303073586"/>
      <w:bookmarkStart w:id="5551" w:name="_Toc303074617"/>
      <w:bookmarkStart w:id="5552" w:name="_Toc303075646"/>
      <w:bookmarkStart w:id="5553" w:name="_Toc303076668"/>
      <w:bookmarkStart w:id="5554" w:name="_Toc303077690"/>
      <w:bookmarkStart w:id="5555" w:name="_Toc303084707"/>
      <w:bookmarkStart w:id="5556" w:name="_Toc303152290"/>
      <w:bookmarkStart w:id="5557" w:name="_Toc303596971"/>
      <w:bookmarkStart w:id="5558" w:name="_Toc304811539"/>
      <w:bookmarkStart w:id="5559" w:name="_Toc304812573"/>
      <w:bookmarkStart w:id="5560" w:name="_Toc304884184"/>
      <w:bookmarkStart w:id="5561" w:name="_Toc306346262"/>
      <w:bookmarkStart w:id="5562" w:name="_Toc309031622"/>
      <w:bookmarkStart w:id="5563" w:name="_Toc309032066"/>
      <w:bookmarkStart w:id="5564" w:name="_Toc312222038"/>
      <w:bookmarkStart w:id="5565" w:name="_Toc316469351"/>
      <w:bookmarkStart w:id="5566" w:name="_Toc316469821"/>
      <w:bookmarkStart w:id="5567" w:name="_Toc316477560"/>
      <w:bookmarkStart w:id="5568" w:name="_Toc316478029"/>
      <w:bookmarkStart w:id="5569" w:name="_Toc317150244"/>
      <w:bookmarkStart w:id="5570" w:name="_Toc317150711"/>
      <w:bookmarkStart w:id="5571" w:name="_Toc317598012"/>
      <w:bookmarkStart w:id="5572" w:name="_Toc317598593"/>
      <w:bookmarkStart w:id="5573" w:name="_Toc319672608"/>
      <w:bookmarkStart w:id="5574" w:name="_Toc319673084"/>
      <w:bookmarkStart w:id="5575" w:name="_Toc319920793"/>
      <w:bookmarkStart w:id="5576" w:name="_Toc320087976"/>
      <w:bookmarkStart w:id="5577" w:name="_Toc320088462"/>
      <w:bookmarkStart w:id="5578" w:name="_Toc320166874"/>
      <w:bookmarkStart w:id="5579" w:name="_Toc320188307"/>
      <w:bookmarkStart w:id="5580" w:name="_Toc320534406"/>
      <w:bookmarkStart w:id="5581" w:name="_Toc320534882"/>
      <w:bookmarkStart w:id="5582" w:name="_Toc320535358"/>
      <w:bookmarkStart w:id="5583" w:name="_Toc320535830"/>
      <w:bookmarkStart w:id="5584" w:name="_Toc320536291"/>
      <w:bookmarkStart w:id="5585" w:name="_Toc320536751"/>
      <w:bookmarkStart w:id="5586" w:name="_Toc320537209"/>
      <w:bookmarkStart w:id="5587" w:name="_Toc320537667"/>
      <w:bookmarkStart w:id="5588" w:name="_Toc320538113"/>
      <w:bookmarkStart w:id="5589" w:name="_Toc320708882"/>
      <w:bookmarkStart w:id="5590" w:name="_Toc320867131"/>
      <w:bookmarkStart w:id="5591" w:name="_Toc320867577"/>
      <w:bookmarkStart w:id="5592" w:name="_Toc320871166"/>
      <w:bookmarkStart w:id="5593" w:name="_Toc323720926"/>
      <w:bookmarkStart w:id="5594" w:name="_Toc323724421"/>
      <w:bookmarkStart w:id="5595" w:name="_Toc334172776"/>
      <w:bookmarkStart w:id="5596" w:name="_Toc337021674"/>
      <w:bookmarkStart w:id="5597" w:name="_Toc337022130"/>
      <w:bookmarkStart w:id="5598" w:name="_Toc337023044"/>
      <w:bookmarkStart w:id="5599" w:name="_Toc337023506"/>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p>
    <w:p w:rsidR="001956B1" w:rsidRPr="00EA4793" w:rsidRDefault="001956B1" w:rsidP="007C3DC6">
      <w:pPr>
        <w:pStyle w:val="ListParagraph"/>
        <w:numPr>
          <w:ilvl w:val="2"/>
          <w:numId w:val="93"/>
        </w:numPr>
        <w:ind w:left="2160" w:right="0" w:hanging="774"/>
        <w:contextualSpacing w:val="0"/>
        <w:jc w:val="left"/>
        <w:outlineLvl w:val="3"/>
        <w:rPr>
          <w:rFonts w:ascii="Calibri" w:eastAsiaTheme="majorEastAsia" w:hAnsi="Calibri" w:cstheme="minorHAnsi"/>
          <w:b/>
          <w:bCs/>
          <w:iCs/>
          <w:vanish/>
        </w:rPr>
      </w:pPr>
      <w:bookmarkStart w:id="5600" w:name="_Toc301854088"/>
      <w:bookmarkStart w:id="5601" w:name="_Toc302383481"/>
      <w:bookmarkStart w:id="5602" w:name="_Toc302481654"/>
      <w:bookmarkStart w:id="5603" w:name="_Toc302482739"/>
      <w:bookmarkStart w:id="5604" w:name="_Toc303073587"/>
      <w:bookmarkStart w:id="5605" w:name="_Toc303074618"/>
      <w:bookmarkStart w:id="5606" w:name="_Toc303075647"/>
      <w:bookmarkStart w:id="5607" w:name="_Toc303076669"/>
      <w:bookmarkStart w:id="5608" w:name="_Toc303077691"/>
      <w:bookmarkStart w:id="5609" w:name="_Toc303084708"/>
      <w:bookmarkStart w:id="5610" w:name="_Toc303152291"/>
      <w:bookmarkStart w:id="5611" w:name="_Toc303596972"/>
      <w:bookmarkStart w:id="5612" w:name="_Toc304811540"/>
      <w:bookmarkStart w:id="5613" w:name="_Toc304812574"/>
      <w:bookmarkStart w:id="5614" w:name="_Toc304884185"/>
      <w:bookmarkStart w:id="5615" w:name="_Toc306346263"/>
      <w:bookmarkStart w:id="5616" w:name="_Toc309031623"/>
      <w:bookmarkStart w:id="5617" w:name="_Toc309032067"/>
      <w:bookmarkStart w:id="5618" w:name="_Toc312222039"/>
      <w:bookmarkStart w:id="5619" w:name="_Toc316469352"/>
      <w:bookmarkStart w:id="5620" w:name="_Toc316469822"/>
      <w:bookmarkStart w:id="5621" w:name="_Toc316477561"/>
      <w:bookmarkStart w:id="5622" w:name="_Toc316478030"/>
      <w:bookmarkStart w:id="5623" w:name="_Toc317150245"/>
      <w:bookmarkStart w:id="5624" w:name="_Toc317150712"/>
      <w:bookmarkStart w:id="5625" w:name="_Toc317598013"/>
      <w:bookmarkStart w:id="5626" w:name="_Toc317598594"/>
      <w:bookmarkStart w:id="5627" w:name="_Toc319672609"/>
      <w:bookmarkStart w:id="5628" w:name="_Toc319673085"/>
      <w:bookmarkStart w:id="5629" w:name="_Toc319920794"/>
      <w:bookmarkStart w:id="5630" w:name="_Toc320087977"/>
      <w:bookmarkStart w:id="5631" w:name="_Toc320088463"/>
      <w:bookmarkStart w:id="5632" w:name="_Toc320166875"/>
      <w:bookmarkStart w:id="5633" w:name="_Toc320188308"/>
      <w:bookmarkStart w:id="5634" w:name="_Toc320534407"/>
      <w:bookmarkStart w:id="5635" w:name="_Toc320534883"/>
      <w:bookmarkStart w:id="5636" w:name="_Toc320535359"/>
      <w:bookmarkStart w:id="5637" w:name="_Toc320535831"/>
      <w:bookmarkStart w:id="5638" w:name="_Toc320536292"/>
      <w:bookmarkStart w:id="5639" w:name="_Toc320536752"/>
      <w:bookmarkStart w:id="5640" w:name="_Toc320537210"/>
      <w:bookmarkStart w:id="5641" w:name="_Toc320537668"/>
      <w:bookmarkStart w:id="5642" w:name="_Toc320538114"/>
      <w:bookmarkStart w:id="5643" w:name="_Toc320708883"/>
      <w:bookmarkStart w:id="5644" w:name="_Toc320867132"/>
      <w:bookmarkStart w:id="5645" w:name="_Toc320867578"/>
      <w:bookmarkStart w:id="5646" w:name="_Toc320871167"/>
      <w:bookmarkStart w:id="5647" w:name="_Toc323720927"/>
      <w:bookmarkStart w:id="5648" w:name="_Toc323724422"/>
      <w:bookmarkStart w:id="5649" w:name="_Toc334172777"/>
      <w:bookmarkStart w:id="5650" w:name="_Toc337021675"/>
      <w:bookmarkStart w:id="5651" w:name="_Toc337022131"/>
      <w:bookmarkStart w:id="5652" w:name="_Toc337023045"/>
      <w:bookmarkStart w:id="5653" w:name="_Toc337023507"/>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p>
    <w:p w:rsidR="001956B1" w:rsidRPr="00EA4793" w:rsidRDefault="001956B1" w:rsidP="007C3DC6">
      <w:pPr>
        <w:pStyle w:val="ListParagraph"/>
        <w:numPr>
          <w:ilvl w:val="2"/>
          <w:numId w:val="93"/>
        </w:numPr>
        <w:ind w:left="2160" w:right="0" w:hanging="774"/>
        <w:contextualSpacing w:val="0"/>
        <w:jc w:val="left"/>
        <w:outlineLvl w:val="3"/>
        <w:rPr>
          <w:rFonts w:ascii="Calibri" w:eastAsiaTheme="majorEastAsia" w:hAnsi="Calibri" w:cstheme="minorHAnsi"/>
          <w:b/>
          <w:bCs/>
          <w:iCs/>
          <w:vanish/>
        </w:rPr>
      </w:pPr>
      <w:bookmarkStart w:id="5654" w:name="_Toc301854089"/>
      <w:bookmarkStart w:id="5655" w:name="_Toc302383482"/>
      <w:bookmarkStart w:id="5656" w:name="_Toc302481655"/>
      <w:bookmarkStart w:id="5657" w:name="_Toc302482740"/>
      <w:bookmarkStart w:id="5658" w:name="_Toc303073588"/>
      <w:bookmarkStart w:id="5659" w:name="_Toc303074619"/>
      <w:bookmarkStart w:id="5660" w:name="_Toc303075648"/>
      <w:bookmarkStart w:id="5661" w:name="_Toc303076670"/>
      <w:bookmarkStart w:id="5662" w:name="_Toc303077692"/>
      <w:bookmarkStart w:id="5663" w:name="_Toc303084709"/>
      <w:bookmarkStart w:id="5664" w:name="_Toc303152292"/>
      <w:bookmarkStart w:id="5665" w:name="_Toc303596973"/>
      <w:bookmarkStart w:id="5666" w:name="_Toc304811541"/>
      <w:bookmarkStart w:id="5667" w:name="_Toc304812575"/>
      <w:bookmarkStart w:id="5668" w:name="_Toc304884186"/>
      <w:bookmarkStart w:id="5669" w:name="_Toc306346264"/>
      <w:bookmarkStart w:id="5670" w:name="_Toc309031624"/>
      <w:bookmarkStart w:id="5671" w:name="_Toc309032068"/>
      <w:bookmarkStart w:id="5672" w:name="_Toc312222040"/>
      <w:bookmarkStart w:id="5673" w:name="_Toc316469353"/>
      <w:bookmarkStart w:id="5674" w:name="_Toc316469823"/>
      <w:bookmarkStart w:id="5675" w:name="_Toc316477562"/>
      <w:bookmarkStart w:id="5676" w:name="_Toc316478031"/>
      <w:bookmarkStart w:id="5677" w:name="_Toc317150246"/>
      <w:bookmarkStart w:id="5678" w:name="_Toc317150713"/>
      <w:bookmarkStart w:id="5679" w:name="_Toc317598014"/>
      <w:bookmarkStart w:id="5680" w:name="_Toc317598595"/>
      <w:bookmarkStart w:id="5681" w:name="_Toc319672610"/>
      <w:bookmarkStart w:id="5682" w:name="_Toc319673086"/>
      <w:bookmarkStart w:id="5683" w:name="_Toc319920795"/>
      <w:bookmarkStart w:id="5684" w:name="_Toc320087978"/>
      <w:bookmarkStart w:id="5685" w:name="_Toc320088464"/>
      <w:bookmarkStart w:id="5686" w:name="_Toc320166876"/>
      <w:bookmarkStart w:id="5687" w:name="_Toc320188309"/>
      <w:bookmarkStart w:id="5688" w:name="_Toc320534408"/>
      <w:bookmarkStart w:id="5689" w:name="_Toc320534884"/>
      <w:bookmarkStart w:id="5690" w:name="_Toc320535360"/>
      <w:bookmarkStart w:id="5691" w:name="_Toc320535832"/>
      <w:bookmarkStart w:id="5692" w:name="_Toc320536293"/>
      <w:bookmarkStart w:id="5693" w:name="_Toc320536753"/>
      <w:bookmarkStart w:id="5694" w:name="_Toc320537211"/>
      <w:bookmarkStart w:id="5695" w:name="_Toc320537669"/>
      <w:bookmarkStart w:id="5696" w:name="_Toc320538115"/>
      <w:bookmarkStart w:id="5697" w:name="_Toc320708884"/>
      <w:bookmarkStart w:id="5698" w:name="_Toc320867133"/>
      <w:bookmarkStart w:id="5699" w:name="_Toc320867579"/>
      <w:bookmarkStart w:id="5700" w:name="_Toc320871168"/>
      <w:bookmarkStart w:id="5701" w:name="_Toc323720928"/>
      <w:bookmarkStart w:id="5702" w:name="_Toc323724423"/>
      <w:bookmarkStart w:id="5703" w:name="_Toc334172778"/>
      <w:bookmarkStart w:id="5704" w:name="_Toc337021676"/>
      <w:bookmarkStart w:id="5705" w:name="_Toc337022132"/>
      <w:bookmarkStart w:id="5706" w:name="_Toc337023046"/>
      <w:bookmarkStart w:id="5707" w:name="_Toc337023508"/>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p>
    <w:p w:rsidR="001956B1" w:rsidRPr="00EA4793" w:rsidRDefault="001956B1" w:rsidP="007C3DC6">
      <w:pPr>
        <w:pStyle w:val="ListParagraph"/>
        <w:numPr>
          <w:ilvl w:val="2"/>
          <w:numId w:val="93"/>
        </w:numPr>
        <w:ind w:left="2160" w:right="0" w:hanging="774"/>
        <w:contextualSpacing w:val="0"/>
        <w:jc w:val="left"/>
        <w:outlineLvl w:val="3"/>
        <w:rPr>
          <w:rFonts w:ascii="Calibri" w:eastAsiaTheme="majorEastAsia" w:hAnsi="Calibri" w:cstheme="minorHAnsi"/>
          <w:b/>
          <w:bCs/>
          <w:iCs/>
          <w:vanish/>
        </w:rPr>
      </w:pPr>
      <w:bookmarkStart w:id="5708" w:name="_Toc301854090"/>
      <w:bookmarkStart w:id="5709" w:name="_Toc302383483"/>
      <w:bookmarkStart w:id="5710" w:name="_Toc302481656"/>
      <w:bookmarkStart w:id="5711" w:name="_Toc302482741"/>
      <w:bookmarkStart w:id="5712" w:name="_Toc303073589"/>
      <w:bookmarkStart w:id="5713" w:name="_Toc303074620"/>
      <w:bookmarkStart w:id="5714" w:name="_Toc303075649"/>
      <w:bookmarkStart w:id="5715" w:name="_Toc303076671"/>
      <w:bookmarkStart w:id="5716" w:name="_Toc303077693"/>
      <w:bookmarkStart w:id="5717" w:name="_Toc303084710"/>
      <w:bookmarkStart w:id="5718" w:name="_Toc303152293"/>
      <w:bookmarkStart w:id="5719" w:name="_Toc303596974"/>
      <w:bookmarkStart w:id="5720" w:name="_Toc304811542"/>
      <w:bookmarkStart w:id="5721" w:name="_Toc304812576"/>
      <w:bookmarkStart w:id="5722" w:name="_Toc304884187"/>
      <w:bookmarkStart w:id="5723" w:name="_Toc306346265"/>
      <w:bookmarkStart w:id="5724" w:name="_Toc309031625"/>
      <w:bookmarkStart w:id="5725" w:name="_Toc309032069"/>
      <w:bookmarkStart w:id="5726" w:name="_Toc312222041"/>
      <w:bookmarkStart w:id="5727" w:name="_Toc316469354"/>
      <w:bookmarkStart w:id="5728" w:name="_Toc316469824"/>
      <w:bookmarkStart w:id="5729" w:name="_Toc316477563"/>
      <w:bookmarkStart w:id="5730" w:name="_Toc316478032"/>
      <w:bookmarkStart w:id="5731" w:name="_Toc317150247"/>
      <w:bookmarkStart w:id="5732" w:name="_Toc317150714"/>
      <w:bookmarkStart w:id="5733" w:name="_Toc317598015"/>
      <w:bookmarkStart w:id="5734" w:name="_Toc317598596"/>
      <w:bookmarkStart w:id="5735" w:name="_Toc319672611"/>
      <w:bookmarkStart w:id="5736" w:name="_Toc319673087"/>
      <w:bookmarkStart w:id="5737" w:name="_Toc319920796"/>
      <w:bookmarkStart w:id="5738" w:name="_Toc320087979"/>
      <w:bookmarkStart w:id="5739" w:name="_Toc320088465"/>
      <w:bookmarkStart w:id="5740" w:name="_Toc320166877"/>
      <w:bookmarkStart w:id="5741" w:name="_Toc320188310"/>
      <w:bookmarkStart w:id="5742" w:name="_Toc320534409"/>
      <w:bookmarkStart w:id="5743" w:name="_Toc320534885"/>
      <w:bookmarkStart w:id="5744" w:name="_Toc320535361"/>
      <w:bookmarkStart w:id="5745" w:name="_Toc320535833"/>
      <w:bookmarkStart w:id="5746" w:name="_Toc320536294"/>
      <w:bookmarkStart w:id="5747" w:name="_Toc320536754"/>
      <w:bookmarkStart w:id="5748" w:name="_Toc320537212"/>
      <w:bookmarkStart w:id="5749" w:name="_Toc320537670"/>
      <w:bookmarkStart w:id="5750" w:name="_Toc320538116"/>
      <w:bookmarkStart w:id="5751" w:name="_Toc320708885"/>
      <w:bookmarkStart w:id="5752" w:name="_Toc320867134"/>
      <w:bookmarkStart w:id="5753" w:name="_Toc320867580"/>
      <w:bookmarkStart w:id="5754" w:name="_Toc320871169"/>
      <w:bookmarkStart w:id="5755" w:name="_Toc323720929"/>
      <w:bookmarkStart w:id="5756" w:name="_Toc323724424"/>
      <w:bookmarkStart w:id="5757" w:name="_Toc334172779"/>
      <w:bookmarkStart w:id="5758" w:name="_Toc337021677"/>
      <w:bookmarkStart w:id="5759" w:name="_Toc337022133"/>
      <w:bookmarkStart w:id="5760" w:name="_Toc337023047"/>
      <w:bookmarkStart w:id="5761" w:name="_Toc337023509"/>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p>
    <w:p w:rsidR="001956B1" w:rsidRPr="004F1630" w:rsidRDefault="001956B1" w:rsidP="007C3DC6">
      <w:pPr>
        <w:pStyle w:val="ListParagraph"/>
        <w:numPr>
          <w:ilvl w:val="2"/>
          <w:numId w:val="94"/>
        </w:numPr>
        <w:ind w:right="0"/>
        <w:contextualSpacing w:val="0"/>
        <w:jc w:val="left"/>
        <w:outlineLvl w:val="3"/>
        <w:rPr>
          <w:rFonts w:ascii="Calibri" w:eastAsiaTheme="majorEastAsia" w:hAnsi="Calibri" w:cstheme="minorHAnsi"/>
          <w:b/>
          <w:bCs/>
          <w:iCs/>
          <w:vanish/>
        </w:rPr>
      </w:pPr>
      <w:bookmarkStart w:id="5762" w:name="_Toc302383484"/>
      <w:bookmarkStart w:id="5763" w:name="_Toc302481657"/>
      <w:bookmarkStart w:id="5764" w:name="_Toc302482742"/>
      <w:bookmarkStart w:id="5765" w:name="_Toc303073590"/>
      <w:bookmarkStart w:id="5766" w:name="_Toc303074621"/>
      <w:bookmarkStart w:id="5767" w:name="_Toc303075650"/>
      <w:bookmarkStart w:id="5768" w:name="_Toc303076672"/>
      <w:bookmarkStart w:id="5769" w:name="_Toc303077694"/>
      <w:bookmarkStart w:id="5770" w:name="_Toc303084711"/>
      <w:bookmarkStart w:id="5771" w:name="_Toc303152294"/>
      <w:bookmarkStart w:id="5772" w:name="_Toc303596975"/>
      <w:bookmarkStart w:id="5773" w:name="_Toc304811543"/>
      <w:bookmarkStart w:id="5774" w:name="_Toc304812577"/>
      <w:bookmarkStart w:id="5775" w:name="_Toc304884188"/>
      <w:bookmarkStart w:id="5776" w:name="_Toc306346266"/>
      <w:bookmarkStart w:id="5777" w:name="_Toc309031626"/>
      <w:bookmarkStart w:id="5778" w:name="_Toc309032070"/>
      <w:bookmarkStart w:id="5779" w:name="_Toc312222042"/>
      <w:bookmarkStart w:id="5780" w:name="_Toc316469355"/>
      <w:bookmarkStart w:id="5781" w:name="_Toc316469825"/>
      <w:bookmarkStart w:id="5782" w:name="_Toc316477564"/>
      <w:bookmarkStart w:id="5783" w:name="_Toc316478033"/>
      <w:bookmarkStart w:id="5784" w:name="_Toc317150248"/>
      <w:bookmarkStart w:id="5785" w:name="_Toc317150715"/>
      <w:bookmarkStart w:id="5786" w:name="_Toc317598016"/>
      <w:bookmarkStart w:id="5787" w:name="_Toc317598597"/>
      <w:bookmarkStart w:id="5788" w:name="_Toc319672612"/>
      <w:bookmarkStart w:id="5789" w:name="_Toc319673088"/>
      <w:bookmarkStart w:id="5790" w:name="_Toc319920797"/>
      <w:bookmarkStart w:id="5791" w:name="_Toc320087980"/>
      <w:bookmarkStart w:id="5792" w:name="_Toc320088466"/>
      <w:bookmarkStart w:id="5793" w:name="_Toc320166878"/>
      <w:bookmarkStart w:id="5794" w:name="_Toc320188311"/>
      <w:bookmarkStart w:id="5795" w:name="_Toc320534410"/>
      <w:bookmarkStart w:id="5796" w:name="_Toc320534886"/>
      <w:bookmarkStart w:id="5797" w:name="_Toc320535362"/>
      <w:bookmarkStart w:id="5798" w:name="_Toc320535834"/>
      <w:bookmarkStart w:id="5799" w:name="_Toc320536295"/>
      <w:bookmarkStart w:id="5800" w:name="_Toc320536755"/>
      <w:bookmarkStart w:id="5801" w:name="_Toc320537213"/>
      <w:bookmarkStart w:id="5802" w:name="_Toc320537671"/>
      <w:bookmarkStart w:id="5803" w:name="_Toc320538117"/>
      <w:bookmarkStart w:id="5804" w:name="_Toc320708886"/>
      <w:bookmarkStart w:id="5805" w:name="_Toc320867135"/>
      <w:bookmarkStart w:id="5806" w:name="_Toc320867581"/>
      <w:bookmarkStart w:id="5807" w:name="_Toc320871170"/>
      <w:bookmarkStart w:id="5808" w:name="_Toc323720930"/>
      <w:bookmarkStart w:id="5809" w:name="_Toc323724425"/>
      <w:bookmarkStart w:id="5810" w:name="_Toc334172780"/>
      <w:bookmarkStart w:id="5811" w:name="_Toc337021678"/>
      <w:bookmarkStart w:id="5812" w:name="_Toc337022134"/>
      <w:bookmarkStart w:id="5813" w:name="_Toc337023048"/>
      <w:bookmarkStart w:id="5814" w:name="_Toc337023510"/>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p>
    <w:p w:rsidR="001956B1" w:rsidRPr="004F1630" w:rsidRDefault="001956B1" w:rsidP="007C3DC6">
      <w:pPr>
        <w:pStyle w:val="ListParagraph"/>
        <w:numPr>
          <w:ilvl w:val="2"/>
          <w:numId w:val="94"/>
        </w:numPr>
        <w:ind w:right="0"/>
        <w:contextualSpacing w:val="0"/>
        <w:jc w:val="left"/>
        <w:outlineLvl w:val="3"/>
        <w:rPr>
          <w:rFonts w:ascii="Calibri" w:eastAsiaTheme="majorEastAsia" w:hAnsi="Calibri" w:cstheme="minorHAnsi"/>
          <w:b/>
          <w:bCs/>
          <w:iCs/>
          <w:vanish/>
        </w:rPr>
      </w:pPr>
      <w:bookmarkStart w:id="5815" w:name="_Toc302383485"/>
      <w:bookmarkStart w:id="5816" w:name="_Toc302481658"/>
      <w:bookmarkStart w:id="5817" w:name="_Toc302482743"/>
      <w:bookmarkStart w:id="5818" w:name="_Toc303073591"/>
      <w:bookmarkStart w:id="5819" w:name="_Toc303074622"/>
      <w:bookmarkStart w:id="5820" w:name="_Toc303075651"/>
      <w:bookmarkStart w:id="5821" w:name="_Toc303076673"/>
      <w:bookmarkStart w:id="5822" w:name="_Toc303077695"/>
      <w:bookmarkStart w:id="5823" w:name="_Toc303084712"/>
      <w:bookmarkStart w:id="5824" w:name="_Toc303152295"/>
      <w:bookmarkStart w:id="5825" w:name="_Toc303596976"/>
      <w:bookmarkStart w:id="5826" w:name="_Toc304811544"/>
      <w:bookmarkStart w:id="5827" w:name="_Toc304812578"/>
      <w:bookmarkStart w:id="5828" w:name="_Toc304884189"/>
      <w:bookmarkStart w:id="5829" w:name="_Toc306346267"/>
      <w:bookmarkStart w:id="5830" w:name="_Toc309031627"/>
      <w:bookmarkStart w:id="5831" w:name="_Toc309032071"/>
      <w:bookmarkStart w:id="5832" w:name="_Toc312222043"/>
      <w:bookmarkStart w:id="5833" w:name="_Toc316469356"/>
      <w:bookmarkStart w:id="5834" w:name="_Toc316469826"/>
      <w:bookmarkStart w:id="5835" w:name="_Toc316477565"/>
      <w:bookmarkStart w:id="5836" w:name="_Toc316478034"/>
      <w:bookmarkStart w:id="5837" w:name="_Toc317150249"/>
      <w:bookmarkStart w:id="5838" w:name="_Toc317150716"/>
      <w:bookmarkStart w:id="5839" w:name="_Toc317598017"/>
      <w:bookmarkStart w:id="5840" w:name="_Toc317598598"/>
      <w:bookmarkStart w:id="5841" w:name="_Toc319672613"/>
      <w:bookmarkStart w:id="5842" w:name="_Toc319673089"/>
      <w:bookmarkStart w:id="5843" w:name="_Toc319920798"/>
      <w:bookmarkStart w:id="5844" w:name="_Toc320087981"/>
      <w:bookmarkStart w:id="5845" w:name="_Toc320088467"/>
      <w:bookmarkStart w:id="5846" w:name="_Toc320166879"/>
      <w:bookmarkStart w:id="5847" w:name="_Toc320188312"/>
      <w:bookmarkStart w:id="5848" w:name="_Toc320534411"/>
      <w:bookmarkStart w:id="5849" w:name="_Toc320534887"/>
      <w:bookmarkStart w:id="5850" w:name="_Toc320535363"/>
      <w:bookmarkStart w:id="5851" w:name="_Toc320535835"/>
      <w:bookmarkStart w:id="5852" w:name="_Toc320536296"/>
      <w:bookmarkStart w:id="5853" w:name="_Toc320536756"/>
      <w:bookmarkStart w:id="5854" w:name="_Toc320537214"/>
      <w:bookmarkStart w:id="5855" w:name="_Toc320537672"/>
      <w:bookmarkStart w:id="5856" w:name="_Toc320538118"/>
      <w:bookmarkStart w:id="5857" w:name="_Toc320708887"/>
      <w:bookmarkStart w:id="5858" w:name="_Toc320867136"/>
      <w:bookmarkStart w:id="5859" w:name="_Toc320867582"/>
      <w:bookmarkStart w:id="5860" w:name="_Toc320871171"/>
      <w:bookmarkStart w:id="5861" w:name="_Toc323720931"/>
      <w:bookmarkStart w:id="5862" w:name="_Toc323724426"/>
      <w:bookmarkStart w:id="5863" w:name="_Toc334172781"/>
      <w:bookmarkStart w:id="5864" w:name="_Toc337021679"/>
      <w:bookmarkStart w:id="5865" w:name="_Toc337022135"/>
      <w:bookmarkStart w:id="5866" w:name="_Toc337023049"/>
      <w:bookmarkStart w:id="5867" w:name="_Toc337023511"/>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p>
    <w:p w:rsidR="001956B1" w:rsidRPr="004F1630" w:rsidRDefault="001956B1" w:rsidP="007C3DC6">
      <w:pPr>
        <w:pStyle w:val="ListParagraph"/>
        <w:numPr>
          <w:ilvl w:val="2"/>
          <w:numId w:val="94"/>
        </w:numPr>
        <w:ind w:right="0"/>
        <w:contextualSpacing w:val="0"/>
        <w:jc w:val="left"/>
        <w:outlineLvl w:val="3"/>
        <w:rPr>
          <w:rFonts w:ascii="Calibri" w:eastAsiaTheme="majorEastAsia" w:hAnsi="Calibri" w:cstheme="minorHAnsi"/>
          <w:b/>
          <w:bCs/>
          <w:iCs/>
          <w:vanish/>
        </w:rPr>
      </w:pPr>
      <w:bookmarkStart w:id="5868" w:name="_Toc302383486"/>
      <w:bookmarkStart w:id="5869" w:name="_Toc302481659"/>
      <w:bookmarkStart w:id="5870" w:name="_Toc302482744"/>
      <w:bookmarkStart w:id="5871" w:name="_Toc303073592"/>
      <w:bookmarkStart w:id="5872" w:name="_Toc303074623"/>
      <w:bookmarkStart w:id="5873" w:name="_Toc303075652"/>
      <w:bookmarkStart w:id="5874" w:name="_Toc303076674"/>
      <w:bookmarkStart w:id="5875" w:name="_Toc303077696"/>
      <w:bookmarkStart w:id="5876" w:name="_Toc303084713"/>
      <w:bookmarkStart w:id="5877" w:name="_Toc303152296"/>
      <w:bookmarkStart w:id="5878" w:name="_Toc303596977"/>
      <w:bookmarkStart w:id="5879" w:name="_Toc304811545"/>
      <w:bookmarkStart w:id="5880" w:name="_Toc304812579"/>
      <w:bookmarkStart w:id="5881" w:name="_Toc304884190"/>
      <w:bookmarkStart w:id="5882" w:name="_Toc306346268"/>
      <w:bookmarkStart w:id="5883" w:name="_Toc309031628"/>
      <w:bookmarkStart w:id="5884" w:name="_Toc309032072"/>
      <w:bookmarkStart w:id="5885" w:name="_Toc312222044"/>
      <w:bookmarkStart w:id="5886" w:name="_Toc316469357"/>
      <w:bookmarkStart w:id="5887" w:name="_Toc316469827"/>
      <w:bookmarkStart w:id="5888" w:name="_Toc316477566"/>
      <w:bookmarkStart w:id="5889" w:name="_Toc316478035"/>
      <w:bookmarkStart w:id="5890" w:name="_Toc317150250"/>
      <w:bookmarkStart w:id="5891" w:name="_Toc317150717"/>
      <w:bookmarkStart w:id="5892" w:name="_Toc317598018"/>
      <w:bookmarkStart w:id="5893" w:name="_Toc317598599"/>
      <w:bookmarkStart w:id="5894" w:name="_Toc319672614"/>
      <w:bookmarkStart w:id="5895" w:name="_Toc319673090"/>
      <w:bookmarkStart w:id="5896" w:name="_Toc319920799"/>
      <w:bookmarkStart w:id="5897" w:name="_Toc320087982"/>
      <w:bookmarkStart w:id="5898" w:name="_Toc320088468"/>
      <w:bookmarkStart w:id="5899" w:name="_Toc320166880"/>
      <w:bookmarkStart w:id="5900" w:name="_Toc320188313"/>
      <w:bookmarkStart w:id="5901" w:name="_Toc320534412"/>
      <w:bookmarkStart w:id="5902" w:name="_Toc320534888"/>
      <w:bookmarkStart w:id="5903" w:name="_Toc320535364"/>
      <w:bookmarkStart w:id="5904" w:name="_Toc320535836"/>
      <w:bookmarkStart w:id="5905" w:name="_Toc320536297"/>
      <w:bookmarkStart w:id="5906" w:name="_Toc320536757"/>
      <w:bookmarkStart w:id="5907" w:name="_Toc320537215"/>
      <w:bookmarkStart w:id="5908" w:name="_Toc320537673"/>
      <w:bookmarkStart w:id="5909" w:name="_Toc320538119"/>
      <w:bookmarkStart w:id="5910" w:name="_Toc320708888"/>
      <w:bookmarkStart w:id="5911" w:name="_Toc320867137"/>
      <w:bookmarkStart w:id="5912" w:name="_Toc320867583"/>
      <w:bookmarkStart w:id="5913" w:name="_Toc320871172"/>
      <w:bookmarkStart w:id="5914" w:name="_Toc323720932"/>
      <w:bookmarkStart w:id="5915" w:name="_Toc323724427"/>
      <w:bookmarkStart w:id="5916" w:name="_Toc334172782"/>
      <w:bookmarkStart w:id="5917" w:name="_Toc337021680"/>
      <w:bookmarkStart w:id="5918" w:name="_Toc337022136"/>
      <w:bookmarkStart w:id="5919" w:name="_Toc337023050"/>
      <w:bookmarkStart w:id="5920" w:name="_Toc337023512"/>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p>
    <w:p w:rsidR="001956B1" w:rsidRPr="004F1630" w:rsidRDefault="001956B1" w:rsidP="007C3DC6">
      <w:pPr>
        <w:pStyle w:val="ListParagraph"/>
        <w:numPr>
          <w:ilvl w:val="2"/>
          <w:numId w:val="94"/>
        </w:numPr>
        <w:ind w:right="0"/>
        <w:contextualSpacing w:val="0"/>
        <w:jc w:val="left"/>
        <w:outlineLvl w:val="3"/>
        <w:rPr>
          <w:rFonts w:ascii="Calibri" w:eastAsiaTheme="majorEastAsia" w:hAnsi="Calibri" w:cstheme="minorHAnsi"/>
          <w:b/>
          <w:bCs/>
          <w:iCs/>
          <w:vanish/>
        </w:rPr>
      </w:pPr>
      <w:bookmarkStart w:id="5921" w:name="_Toc302383487"/>
      <w:bookmarkStart w:id="5922" w:name="_Toc302481660"/>
      <w:bookmarkStart w:id="5923" w:name="_Toc302482745"/>
      <w:bookmarkStart w:id="5924" w:name="_Toc303073593"/>
      <w:bookmarkStart w:id="5925" w:name="_Toc303074624"/>
      <w:bookmarkStart w:id="5926" w:name="_Toc303075653"/>
      <w:bookmarkStart w:id="5927" w:name="_Toc303076675"/>
      <w:bookmarkStart w:id="5928" w:name="_Toc303077697"/>
      <w:bookmarkStart w:id="5929" w:name="_Toc303084714"/>
      <w:bookmarkStart w:id="5930" w:name="_Toc303152297"/>
      <w:bookmarkStart w:id="5931" w:name="_Toc303596978"/>
      <w:bookmarkStart w:id="5932" w:name="_Toc304811546"/>
      <w:bookmarkStart w:id="5933" w:name="_Toc304812580"/>
      <w:bookmarkStart w:id="5934" w:name="_Toc304884191"/>
      <w:bookmarkStart w:id="5935" w:name="_Toc306346269"/>
      <w:bookmarkStart w:id="5936" w:name="_Toc309031629"/>
      <w:bookmarkStart w:id="5937" w:name="_Toc309032073"/>
      <w:bookmarkStart w:id="5938" w:name="_Toc312222045"/>
      <w:bookmarkStart w:id="5939" w:name="_Toc316469358"/>
      <w:bookmarkStart w:id="5940" w:name="_Toc316469828"/>
      <w:bookmarkStart w:id="5941" w:name="_Toc316477567"/>
      <w:bookmarkStart w:id="5942" w:name="_Toc316478036"/>
      <w:bookmarkStart w:id="5943" w:name="_Toc317150251"/>
      <w:bookmarkStart w:id="5944" w:name="_Toc317150718"/>
      <w:bookmarkStart w:id="5945" w:name="_Toc317598019"/>
      <w:bookmarkStart w:id="5946" w:name="_Toc317598600"/>
      <w:bookmarkStart w:id="5947" w:name="_Toc319672615"/>
      <w:bookmarkStart w:id="5948" w:name="_Toc319673091"/>
      <w:bookmarkStart w:id="5949" w:name="_Toc319920800"/>
      <w:bookmarkStart w:id="5950" w:name="_Toc320087983"/>
      <w:bookmarkStart w:id="5951" w:name="_Toc320088469"/>
      <w:bookmarkStart w:id="5952" w:name="_Toc320166881"/>
      <w:bookmarkStart w:id="5953" w:name="_Toc320188314"/>
      <w:bookmarkStart w:id="5954" w:name="_Toc320534413"/>
      <w:bookmarkStart w:id="5955" w:name="_Toc320534889"/>
      <w:bookmarkStart w:id="5956" w:name="_Toc320535365"/>
      <w:bookmarkStart w:id="5957" w:name="_Toc320535837"/>
      <w:bookmarkStart w:id="5958" w:name="_Toc320536298"/>
      <w:bookmarkStart w:id="5959" w:name="_Toc320536758"/>
      <w:bookmarkStart w:id="5960" w:name="_Toc320537216"/>
      <w:bookmarkStart w:id="5961" w:name="_Toc320537674"/>
      <w:bookmarkStart w:id="5962" w:name="_Toc320538120"/>
      <w:bookmarkStart w:id="5963" w:name="_Toc320708889"/>
      <w:bookmarkStart w:id="5964" w:name="_Toc320867138"/>
      <w:bookmarkStart w:id="5965" w:name="_Toc320867584"/>
      <w:bookmarkStart w:id="5966" w:name="_Toc320871173"/>
      <w:bookmarkStart w:id="5967" w:name="_Toc323720933"/>
      <w:bookmarkStart w:id="5968" w:name="_Toc323724428"/>
      <w:bookmarkStart w:id="5969" w:name="_Toc334172783"/>
      <w:bookmarkStart w:id="5970" w:name="_Toc337021681"/>
      <w:bookmarkStart w:id="5971" w:name="_Toc337022137"/>
      <w:bookmarkStart w:id="5972" w:name="_Toc337023051"/>
      <w:bookmarkStart w:id="5973" w:name="_Toc337023513"/>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p>
    <w:p w:rsidR="001956B1" w:rsidRPr="004F1630" w:rsidRDefault="001956B1" w:rsidP="007C3DC6">
      <w:pPr>
        <w:pStyle w:val="ListParagraph"/>
        <w:numPr>
          <w:ilvl w:val="2"/>
          <w:numId w:val="94"/>
        </w:numPr>
        <w:ind w:right="0"/>
        <w:contextualSpacing w:val="0"/>
        <w:jc w:val="left"/>
        <w:outlineLvl w:val="3"/>
        <w:rPr>
          <w:rFonts w:ascii="Calibri" w:eastAsiaTheme="majorEastAsia" w:hAnsi="Calibri" w:cstheme="minorHAnsi"/>
          <w:b/>
          <w:bCs/>
          <w:iCs/>
          <w:vanish/>
        </w:rPr>
      </w:pPr>
      <w:bookmarkStart w:id="5974" w:name="_Toc302383488"/>
      <w:bookmarkStart w:id="5975" w:name="_Toc302481661"/>
      <w:bookmarkStart w:id="5976" w:name="_Toc302482746"/>
      <w:bookmarkStart w:id="5977" w:name="_Toc303073594"/>
      <w:bookmarkStart w:id="5978" w:name="_Toc303074625"/>
      <w:bookmarkStart w:id="5979" w:name="_Toc303075654"/>
      <w:bookmarkStart w:id="5980" w:name="_Toc303076676"/>
      <w:bookmarkStart w:id="5981" w:name="_Toc303077698"/>
      <w:bookmarkStart w:id="5982" w:name="_Toc303084715"/>
      <w:bookmarkStart w:id="5983" w:name="_Toc303152298"/>
      <w:bookmarkStart w:id="5984" w:name="_Toc303596979"/>
      <w:bookmarkStart w:id="5985" w:name="_Toc304811547"/>
      <w:bookmarkStart w:id="5986" w:name="_Toc304812581"/>
      <w:bookmarkStart w:id="5987" w:name="_Toc304884192"/>
      <w:bookmarkStart w:id="5988" w:name="_Toc306346270"/>
      <w:bookmarkStart w:id="5989" w:name="_Toc309031630"/>
      <w:bookmarkStart w:id="5990" w:name="_Toc309032074"/>
      <w:bookmarkStart w:id="5991" w:name="_Toc312222046"/>
      <w:bookmarkStart w:id="5992" w:name="_Toc316469359"/>
      <w:bookmarkStart w:id="5993" w:name="_Toc316469829"/>
      <w:bookmarkStart w:id="5994" w:name="_Toc316477568"/>
      <w:bookmarkStart w:id="5995" w:name="_Toc316478037"/>
      <w:bookmarkStart w:id="5996" w:name="_Toc317150252"/>
      <w:bookmarkStart w:id="5997" w:name="_Toc317150719"/>
      <w:bookmarkStart w:id="5998" w:name="_Toc317598020"/>
      <w:bookmarkStart w:id="5999" w:name="_Toc317598601"/>
      <w:bookmarkStart w:id="6000" w:name="_Toc319672616"/>
      <w:bookmarkStart w:id="6001" w:name="_Toc319673092"/>
      <w:bookmarkStart w:id="6002" w:name="_Toc319920801"/>
      <w:bookmarkStart w:id="6003" w:name="_Toc320087984"/>
      <w:bookmarkStart w:id="6004" w:name="_Toc320088470"/>
      <w:bookmarkStart w:id="6005" w:name="_Toc320166882"/>
      <w:bookmarkStart w:id="6006" w:name="_Toc320188315"/>
      <w:bookmarkStart w:id="6007" w:name="_Toc320534414"/>
      <w:bookmarkStart w:id="6008" w:name="_Toc320534890"/>
      <w:bookmarkStart w:id="6009" w:name="_Toc320535366"/>
      <w:bookmarkStart w:id="6010" w:name="_Toc320535838"/>
      <w:bookmarkStart w:id="6011" w:name="_Toc320536299"/>
      <w:bookmarkStart w:id="6012" w:name="_Toc320536759"/>
      <w:bookmarkStart w:id="6013" w:name="_Toc320537217"/>
      <w:bookmarkStart w:id="6014" w:name="_Toc320537675"/>
      <w:bookmarkStart w:id="6015" w:name="_Toc320538121"/>
      <w:bookmarkStart w:id="6016" w:name="_Toc320708890"/>
      <w:bookmarkStart w:id="6017" w:name="_Toc320867139"/>
      <w:bookmarkStart w:id="6018" w:name="_Toc320867585"/>
      <w:bookmarkStart w:id="6019" w:name="_Toc320871174"/>
      <w:bookmarkStart w:id="6020" w:name="_Toc323720934"/>
      <w:bookmarkStart w:id="6021" w:name="_Toc323724429"/>
      <w:bookmarkStart w:id="6022" w:name="_Toc334172784"/>
      <w:bookmarkStart w:id="6023" w:name="_Toc337021682"/>
      <w:bookmarkStart w:id="6024" w:name="_Toc337022138"/>
      <w:bookmarkStart w:id="6025" w:name="_Toc337023052"/>
      <w:bookmarkStart w:id="6026" w:name="_Toc337023514"/>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p>
    <w:bookmarkStart w:id="6027" w:name="_Toc302481662"/>
    <w:bookmarkStart w:id="6028" w:name="_Toc302482747"/>
    <w:bookmarkStart w:id="6029" w:name="_Toc303073595"/>
    <w:bookmarkStart w:id="6030" w:name="_Toc303074626"/>
    <w:bookmarkStart w:id="6031" w:name="_Toc303075655"/>
    <w:bookmarkStart w:id="6032" w:name="_Toc303076677"/>
    <w:bookmarkStart w:id="6033" w:name="_Toc303077699"/>
    <w:bookmarkStart w:id="6034" w:name="_Toc303084716"/>
    <w:bookmarkStart w:id="6035" w:name="_Toc303152299"/>
    <w:bookmarkStart w:id="6036" w:name="_Toc303596980"/>
    <w:bookmarkStart w:id="6037" w:name="_Toc304811548"/>
    <w:bookmarkStart w:id="6038" w:name="_Toc302481663"/>
    <w:bookmarkStart w:id="6039" w:name="_Toc302482748"/>
    <w:bookmarkStart w:id="6040" w:name="_Toc303073596"/>
    <w:bookmarkStart w:id="6041" w:name="_Toc303074627"/>
    <w:bookmarkStart w:id="6042" w:name="_Toc303075656"/>
    <w:bookmarkStart w:id="6043" w:name="_Toc303076678"/>
    <w:bookmarkStart w:id="6044" w:name="_Toc303077700"/>
    <w:bookmarkStart w:id="6045" w:name="_Toc303084717"/>
    <w:bookmarkStart w:id="6046" w:name="_Toc303152300"/>
    <w:bookmarkStart w:id="6047" w:name="_Toc303596981"/>
    <w:bookmarkStart w:id="6048" w:name="_Toc304811549"/>
    <w:bookmarkStart w:id="6049" w:name="_Toc302481664"/>
    <w:bookmarkStart w:id="6050" w:name="_Toc302482749"/>
    <w:bookmarkStart w:id="6051" w:name="_Toc303073597"/>
    <w:bookmarkStart w:id="6052" w:name="_Toc303074628"/>
    <w:bookmarkStart w:id="6053" w:name="_Toc303075657"/>
    <w:bookmarkStart w:id="6054" w:name="_Toc303076679"/>
    <w:bookmarkStart w:id="6055" w:name="_Toc303077701"/>
    <w:bookmarkStart w:id="6056" w:name="_Toc303084718"/>
    <w:bookmarkStart w:id="6057" w:name="_Toc303152301"/>
    <w:bookmarkStart w:id="6058" w:name="_Toc303596982"/>
    <w:bookmarkStart w:id="6059" w:name="_Toc304811550"/>
    <w:bookmarkStart w:id="6060" w:name="_Toc302481665"/>
    <w:bookmarkStart w:id="6061" w:name="_Toc302482750"/>
    <w:bookmarkStart w:id="6062" w:name="_Toc303073598"/>
    <w:bookmarkStart w:id="6063" w:name="_Toc303074629"/>
    <w:bookmarkStart w:id="6064" w:name="_Toc303075658"/>
    <w:bookmarkStart w:id="6065" w:name="_Toc303076680"/>
    <w:bookmarkStart w:id="6066" w:name="_Toc303077702"/>
    <w:bookmarkStart w:id="6067" w:name="_Toc303084719"/>
    <w:bookmarkStart w:id="6068" w:name="_Toc303152302"/>
    <w:bookmarkStart w:id="6069" w:name="_Toc303596983"/>
    <w:bookmarkStart w:id="6070" w:name="_Toc304811551"/>
    <w:bookmarkStart w:id="6071" w:name="_Toc302481666"/>
    <w:bookmarkStart w:id="6072" w:name="_Toc302482751"/>
    <w:bookmarkStart w:id="6073" w:name="_Toc303073599"/>
    <w:bookmarkStart w:id="6074" w:name="_Toc303074630"/>
    <w:bookmarkStart w:id="6075" w:name="_Toc303075659"/>
    <w:bookmarkStart w:id="6076" w:name="_Toc303076681"/>
    <w:bookmarkStart w:id="6077" w:name="_Toc303077703"/>
    <w:bookmarkStart w:id="6078" w:name="_Toc303084720"/>
    <w:bookmarkStart w:id="6079" w:name="_Toc303152303"/>
    <w:bookmarkStart w:id="6080" w:name="_Toc303596984"/>
    <w:bookmarkStart w:id="6081" w:name="_Toc304811552"/>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p w:rsidR="00042D41" w:rsidRPr="00F24AF2" w:rsidRDefault="00CF3517" w:rsidP="007C3DC6">
      <w:pPr>
        <w:pStyle w:val="Hdg3paragraphdeb"/>
        <w:numPr>
          <w:ilvl w:val="0"/>
          <w:numId w:val="319"/>
        </w:numPr>
      </w:pPr>
      <w:r w:rsidRPr="00F24AF2">
        <w:fldChar w:fldCharType="begin"/>
      </w:r>
      <w:r w:rsidR="004B3A66" w:rsidRPr="00F24AF2">
        <w:instrText xml:space="preserve"> HYPERLINK  \l "OORDisputedInvoiceReport" </w:instrText>
      </w:r>
      <w:r w:rsidRPr="00F24AF2">
        <w:fldChar w:fldCharType="separate"/>
      </w:r>
      <w:r w:rsidR="001956B1" w:rsidRPr="00F24AF2">
        <w:rPr>
          <w:rStyle w:val="Hyperlink"/>
          <w:rFonts w:cstheme="majorBidi"/>
          <w:b/>
        </w:rPr>
        <w:t>Disputed Invoice Report</w:t>
      </w:r>
      <w:r w:rsidRPr="00F24AF2">
        <w:fldChar w:fldCharType="end"/>
      </w:r>
    </w:p>
    <w:p w:rsidR="00793BB7" w:rsidRPr="00F24AF2" w:rsidRDefault="002B1DF4" w:rsidP="007C3DC6">
      <w:pPr>
        <w:pStyle w:val="Hdg3paragraphdeb"/>
        <w:numPr>
          <w:ilvl w:val="0"/>
          <w:numId w:val="319"/>
        </w:numPr>
        <w:rPr>
          <w:u w:val="single"/>
        </w:rPr>
      </w:pPr>
      <w:hyperlink w:anchor="OORinvoicereports" w:history="1">
        <w:r w:rsidR="001956B1" w:rsidRPr="00F24AF2">
          <w:rPr>
            <w:rStyle w:val="Hyperlink"/>
            <w:rFonts w:cstheme="majorBidi"/>
            <w:b/>
            <w:u w:val="single"/>
          </w:rPr>
          <w:t>Invoice Report</w:t>
        </w:r>
      </w:hyperlink>
    </w:p>
    <w:p w:rsidR="00042D41" w:rsidRPr="00264F92" w:rsidRDefault="001956B1" w:rsidP="007C3DC6">
      <w:pPr>
        <w:pStyle w:val="Hdg3paragraphdeb"/>
        <w:numPr>
          <w:ilvl w:val="0"/>
          <w:numId w:val="319"/>
        </w:numPr>
        <w:ind w:right="0"/>
        <w:rPr>
          <w:b/>
        </w:rPr>
      </w:pPr>
      <w:r w:rsidRPr="00264F92">
        <w:rPr>
          <w:b/>
        </w:rPr>
        <w:t>Pre-Invoice Report</w:t>
      </w:r>
      <w:r w:rsidR="00281371" w:rsidRPr="00264F92">
        <w:rPr>
          <w:b/>
        </w:rPr>
        <w:t xml:space="preserve">  </w:t>
      </w:r>
      <w:r w:rsidR="007C3DC6" w:rsidRPr="00264F92">
        <w:rPr>
          <w:b/>
        </w:rPr>
        <w:t xml:space="preserve"> </w:t>
      </w:r>
    </w:p>
    <w:p w:rsidR="007C3DC6" w:rsidRPr="00264F92" w:rsidRDefault="007C3DC6" w:rsidP="00264F92">
      <w:pPr>
        <w:pStyle w:val="Hdg3paragraphdeb"/>
        <w:ind w:left="1080" w:right="0"/>
      </w:pPr>
      <w:bookmarkStart w:id="6082" w:name="_Toc301847561"/>
      <w:bookmarkStart w:id="6083" w:name="_Toc301854069"/>
      <w:bookmarkStart w:id="6084" w:name="_Toc302383462"/>
      <w:bookmarkStart w:id="6085" w:name="_Toc302481635"/>
      <w:bookmarkStart w:id="6086" w:name="_Toc302482720"/>
      <w:bookmarkStart w:id="6087" w:name="_Toc303073568"/>
      <w:bookmarkStart w:id="6088" w:name="_Toc303074599"/>
      <w:bookmarkStart w:id="6089" w:name="_Toc303075628"/>
      <w:bookmarkStart w:id="6090" w:name="_Toc301847562"/>
      <w:bookmarkStart w:id="6091" w:name="_Toc301854070"/>
      <w:bookmarkStart w:id="6092" w:name="_Toc302383463"/>
      <w:bookmarkStart w:id="6093" w:name="_Toc302481636"/>
      <w:bookmarkStart w:id="6094" w:name="_Toc302482721"/>
      <w:bookmarkStart w:id="6095" w:name="_Toc303073569"/>
      <w:bookmarkStart w:id="6096" w:name="_Toc303074600"/>
      <w:bookmarkStart w:id="6097" w:name="_Toc303075629"/>
      <w:bookmarkStart w:id="6098" w:name="_Toc301847567"/>
      <w:bookmarkStart w:id="6099" w:name="_Toc301854075"/>
      <w:bookmarkStart w:id="6100" w:name="_Toc302383468"/>
      <w:bookmarkStart w:id="6101" w:name="_Toc302482726"/>
      <w:bookmarkStart w:id="6102" w:name="_Toc303073574"/>
      <w:bookmarkStart w:id="6103" w:name="_Toc303074605"/>
      <w:bookmarkStart w:id="6104" w:name="_Toc303076650"/>
      <w:bookmarkStart w:id="6105" w:name="_Toc303077672"/>
      <w:bookmarkStart w:id="6106" w:name="_Toc303084689"/>
      <w:bookmarkStart w:id="6107" w:name="_Toc303152277"/>
      <w:bookmarkStart w:id="6108" w:name="_Toc303596958"/>
      <w:bookmarkStart w:id="6109" w:name="_Toc304811521"/>
      <w:bookmarkStart w:id="6110" w:name="_Toc303076651"/>
      <w:bookmarkStart w:id="6111" w:name="_Toc303077673"/>
      <w:bookmarkStart w:id="6112" w:name="_Toc303084690"/>
      <w:bookmarkStart w:id="6113" w:name="_Toc303152278"/>
      <w:bookmarkStart w:id="6114" w:name="_Toc303596959"/>
      <w:bookmarkStart w:id="6115" w:name="_Toc304811522"/>
      <w:bookmarkStart w:id="6116" w:name="_Toc303076652"/>
      <w:bookmarkStart w:id="6117" w:name="_Toc303077674"/>
      <w:bookmarkStart w:id="6118" w:name="_Toc303084691"/>
      <w:bookmarkStart w:id="6119" w:name="_Toc303152279"/>
      <w:bookmarkStart w:id="6120" w:name="_Toc303596960"/>
      <w:bookmarkStart w:id="6121" w:name="_Toc304811523"/>
      <w:bookmarkStart w:id="6122" w:name="_Toc303076653"/>
      <w:bookmarkStart w:id="6123" w:name="_Toc303077675"/>
      <w:bookmarkStart w:id="6124" w:name="_Toc303084692"/>
      <w:bookmarkStart w:id="6125" w:name="_Toc303152280"/>
      <w:bookmarkStart w:id="6126" w:name="_Toc303596961"/>
      <w:bookmarkStart w:id="6127" w:name="_Toc304811524"/>
      <w:bookmarkStart w:id="6128" w:name="_Toc303076654"/>
      <w:bookmarkStart w:id="6129" w:name="_Toc303077676"/>
      <w:bookmarkStart w:id="6130" w:name="_Toc303084693"/>
      <w:bookmarkStart w:id="6131" w:name="_Toc303152281"/>
      <w:bookmarkStart w:id="6132" w:name="_Toc303596962"/>
      <w:bookmarkStart w:id="6133" w:name="_Toc304811525"/>
      <w:bookmarkStart w:id="6134" w:name="_Toc303076655"/>
      <w:bookmarkStart w:id="6135" w:name="_Toc303077677"/>
      <w:bookmarkStart w:id="6136" w:name="_Toc303084694"/>
      <w:bookmarkStart w:id="6137" w:name="_Toc303152282"/>
      <w:bookmarkStart w:id="6138" w:name="_Toc303596963"/>
      <w:bookmarkStart w:id="6139" w:name="_Toc304811526"/>
      <w:bookmarkStart w:id="6140" w:name="_Toc303084695"/>
      <w:bookmarkStart w:id="6141" w:name="_Toc303152283"/>
      <w:bookmarkStart w:id="6142" w:name="_Toc303596964"/>
      <w:bookmarkStart w:id="6143" w:name="_Toc304811527"/>
      <w:bookmarkEnd w:id="5196"/>
      <w:bookmarkEnd w:id="5197"/>
      <w:bookmarkEnd w:id="5198"/>
      <w:bookmarkEnd w:id="5199"/>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r w:rsidRPr="00264F92">
        <w:t>The report is ONLY available to the PIs and the Department Admins.</w:t>
      </w:r>
    </w:p>
    <w:p w:rsidR="007C3DC6" w:rsidRPr="00264F92" w:rsidRDefault="007C3DC6" w:rsidP="00264F92">
      <w:pPr>
        <w:pStyle w:val="Hdg3paragraphdeb"/>
        <w:numPr>
          <w:ilvl w:val="0"/>
          <w:numId w:val="374"/>
        </w:numPr>
        <w:ind w:left="1800" w:right="0"/>
      </w:pPr>
      <w:r w:rsidRPr="00264F92">
        <w:t>For the PIs. The report allows them to look at what invoices they will receive  at the next billing cycle. The report will show all billable, non-invoiced items that have occurred in the previous 2 months as well as items up to the current day that the report is run. The report will show a separate invoice total and the accompanying detail for each account number that the PI uses.</w:t>
      </w:r>
    </w:p>
    <w:p w:rsidR="007C3DC6" w:rsidRPr="00264F92" w:rsidRDefault="007C3DC6" w:rsidP="00264F92">
      <w:pPr>
        <w:pStyle w:val="Hdg3paragraphdeb"/>
        <w:numPr>
          <w:ilvl w:val="0"/>
          <w:numId w:val="374"/>
        </w:numPr>
        <w:ind w:left="1800" w:right="0"/>
      </w:pPr>
      <w:r w:rsidRPr="00264F92">
        <w:t>For department admins the first screen is a PI selection screen. This screen shows each PI associated with that department (by Billing Number association) and the number of invoices that will be generated at the next invoice run.  Clicking on the PI’s name will open a detail report showing the specific items and quantities and totals that will appear on the invoice.</w:t>
      </w:r>
    </w:p>
    <w:p w:rsidR="007C3DC6" w:rsidRPr="00264F92" w:rsidRDefault="007C3DC6" w:rsidP="00264F92">
      <w:pPr>
        <w:pStyle w:val="Hdg3paragraphdeb"/>
        <w:ind w:left="1080" w:right="0"/>
      </w:pPr>
      <w:r w:rsidRPr="00264F92">
        <w:rPr>
          <w:b/>
        </w:rPr>
        <w:t>***NOTE:</w:t>
      </w:r>
      <w:r w:rsidRPr="00264F92">
        <w:t xml:space="preserve"> Under both roles, if a report is run near the 1st day of the month BEFORE the OOR has run the final invoice process for the previous month, there could be a slight difference in the totals shown in the report and the totals on the actual invoices that the PI receives.  E.g., the PI purchase services on November 2nd and runs the PreInvoice report on November 3rd.  The Department does not run the invoices until November 5th.  The PI AND the Department Administrator will see the items purchased on November 2nd on the PreInvoice, however the actual invoice sent to the PI will NOT include the items purchased on November 2nd as the invoice process only includes items from the previous 2 months.</w:t>
      </w:r>
    </w:p>
    <w:p w:rsidR="00206E5E" w:rsidRPr="00264F92" w:rsidRDefault="00206E5E" w:rsidP="00264F92">
      <w:pPr>
        <w:pStyle w:val="Hdg3paragraphdeb"/>
      </w:pPr>
      <w:r w:rsidRPr="00264F92">
        <w:t xml:space="preserve">The DA should select </w:t>
      </w:r>
      <w:r w:rsidRPr="00264F92">
        <w:rPr>
          <w:b/>
        </w:rPr>
        <w:t>Pre-Invoice</w:t>
      </w:r>
      <w:r w:rsidRPr="00264F92">
        <w:t xml:space="preserve">  from the Invoice Report in the Reports sub-menu to display the </w:t>
      </w:r>
      <w:r w:rsidRPr="00264F92">
        <w:rPr>
          <w:b/>
        </w:rPr>
        <w:t>PI Selection</w:t>
      </w:r>
      <w:r w:rsidRPr="00264F92">
        <w:t xml:space="preserve"> screen.  </w:t>
      </w:r>
    </w:p>
    <w:p w:rsidR="00206E5E" w:rsidRPr="00264F92" w:rsidRDefault="00206E5E" w:rsidP="00264F92">
      <w:pPr>
        <w:pStyle w:val="Hdg3paragraphdeb"/>
      </w:pPr>
      <w:r w:rsidRPr="00264F92">
        <w:t>Select the appropriate PI name.</w:t>
      </w:r>
    </w:p>
    <w:p w:rsidR="00206E5E" w:rsidRPr="00264F92" w:rsidRDefault="00206E5E" w:rsidP="00264F92">
      <w:pPr>
        <w:pStyle w:val="Hdg3paragraphdeb"/>
        <w:numPr>
          <w:ilvl w:val="0"/>
          <w:numId w:val="375"/>
        </w:numPr>
      </w:pPr>
      <w:r w:rsidRPr="00264F92">
        <w:t xml:space="preserve">The </w:t>
      </w:r>
      <w:r w:rsidRPr="00264F92">
        <w:rPr>
          <w:b/>
        </w:rPr>
        <w:t>Pre-Invoice Detail</w:t>
      </w:r>
      <w:r w:rsidRPr="00264F92">
        <w:t xml:space="preserve"> screen will displayed. </w:t>
      </w:r>
      <w:r w:rsidR="00901D59" w:rsidRPr="00264F92">
        <w:t xml:space="preserve"> The report can be sorted </w:t>
      </w:r>
      <w:r w:rsidRPr="00264F92">
        <w:t xml:space="preserve">by Billing Number, Core Name, Date and by All Departments or the selected Department from the drop-down list. </w:t>
      </w:r>
      <w:r w:rsidR="00901D59" w:rsidRPr="00264F92">
        <w:t xml:space="preserve"> </w:t>
      </w:r>
    </w:p>
    <w:p w:rsidR="00901D59" w:rsidRPr="00264F92" w:rsidRDefault="00901D59" w:rsidP="00264F92">
      <w:pPr>
        <w:pStyle w:val="Hdg3paragraphdeb"/>
        <w:numPr>
          <w:ilvl w:val="0"/>
          <w:numId w:val="375"/>
        </w:numPr>
      </w:pPr>
      <w:r w:rsidRPr="00264F92">
        <w:t xml:space="preserve">Selecting the Excel or PDF button will display a printable report. </w:t>
      </w:r>
    </w:p>
    <w:p w:rsidR="00901D59" w:rsidRPr="00264F92" w:rsidRDefault="00901D59" w:rsidP="00264F92">
      <w:pPr>
        <w:pStyle w:val="Hdg3paragraphdeb"/>
        <w:numPr>
          <w:ilvl w:val="0"/>
          <w:numId w:val="375"/>
        </w:numPr>
      </w:pPr>
      <w:r w:rsidRPr="00264F92">
        <w:t xml:space="preserve">Select the </w:t>
      </w:r>
      <w:r w:rsidRPr="00264F92">
        <w:rPr>
          <w:b/>
        </w:rPr>
        <w:t>Return</w:t>
      </w:r>
      <w:r w:rsidRPr="00264F92">
        <w:t xml:space="preserve"> button to return PI Investigator screen  Select the </w:t>
      </w:r>
      <w:r w:rsidRPr="00264F92">
        <w:rPr>
          <w:b/>
        </w:rPr>
        <w:t>Cancel</w:t>
      </w:r>
      <w:r w:rsidRPr="00264F92">
        <w:t xml:space="preserve">  button to return to the Portal screen.</w:t>
      </w:r>
    </w:p>
    <w:p w:rsidR="00D506CA" w:rsidRPr="00D506CA" w:rsidRDefault="00D506CA" w:rsidP="007C3DC6">
      <w:pPr>
        <w:pStyle w:val="ListParagraph"/>
        <w:numPr>
          <w:ilvl w:val="0"/>
          <w:numId w:val="103"/>
        </w:numPr>
        <w:rPr>
          <w:vanish/>
        </w:rPr>
      </w:pPr>
    </w:p>
    <w:p w:rsidR="00D506CA" w:rsidRPr="00D506CA" w:rsidRDefault="00D506CA" w:rsidP="007C3DC6">
      <w:pPr>
        <w:pStyle w:val="ListParagraph"/>
        <w:numPr>
          <w:ilvl w:val="0"/>
          <w:numId w:val="103"/>
        </w:numPr>
        <w:rPr>
          <w:vanish/>
        </w:rPr>
      </w:pPr>
    </w:p>
    <w:p w:rsidR="00D506CA" w:rsidRPr="00D506CA" w:rsidRDefault="00D506CA" w:rsidP="007C3DC6">
      <w:pPr>
        <w:pStyle w:val="ListParagraph"/>
        <w:numPr>
          <w:ilvl w:val="0"/>
          <w:numId w:val="103"/>
        </w:numPr>
        <w:rPr>
          <w:vanish/>
        </w:rPr>
      </w:pPr>
    </w:p>
    <w:p w:rsidR="00D506CA" w:rsidRPr="00D506CA" w:rsidRDefault="00D506CA" w:rsidP="007C3DC6">
      <w:pPr>
        <w:pStyle w:val="ListParagraph"/>
        <w:numPr>
          <w:ilvl w:val="0"/>
          <w:numId w:val="103"/>
        </w:numPr>
        <w:rPr>
          <w:vanish/>
        </w:rPr>
      </w:pPr>
    </w:p>
    <w:p w:rsidR="00D506CA" w:rsidRPr="00D506CA" w:rsidRDefault="00D506CA" w:rsidP="007C3DC6">
      <w:pPr>
        <w:pStyle w:val="ListParagraph"/>
        <w:numPr>
          <w:ilvl w:val="0"/>
          <w:numId w:val="103"/>
        </w:numPr>
        <w:rPr>
          <w:vanish/>
        </w:rPr>
      </w:pPr>
    </w:p>
    <w:p w:rsidR="00D506CA" w:rsidRPr="00D506CA" w:rsidRDefault="00D506CA" w:rsidP="007C3DC6">
      <w:pPr>
        <w:pStyle w:val="ListParagraph"/>
        <w:numPr>
          <w:ilvl w:val="0"/>
          <w:numId w:val="103"/>
        </w:numPr>
        <w:rPr>
          <w:vanish/>
        </w:rPr>
      </w:pPr>
    </w:p>
    <w:p w:rsidR="00D506CA" w:rsidRPr="00D506CA" w:rsidRDefault="00D506CA" w:rsidP="007C3DC6">
      <w:pPr>
        <w:pStyle w:val="ListParagraph"/>
        <w:numPr>
          <w:ilvl w:val="0"/>
          <w:numId w:val="103"/>
        </w:numPr>
        <w:rPr>
          <w:vanish/>
        </w:rPr>
      </w:pPr>
    </w:p>
    <w:p w:rsidR="00D506CA" w:rsidRPr="00D506CA" w:rsidRDefault="00D506CA" w:rsidP="007C3DC6">
      <w:pPr>
        <w:pStyle w:val="ListParagraph"/>
        <w:numPr>
          <w:ilvl w:val="0"/>
          <w:numId w:val="103"/>
        </w:numPr>
        <w:rPr>
          <w:vanish/>
        </w:rPr>
      </w:pPr>
    </w:p>
    <w:p w:rsidR="00D506CA" w:rsidRPr="00D506CA" w:rsidRDefault="00D506CA" w:rsidP="007C3DC6">
      <w:pPr>
        <w:pStyle w:val="ListParagraph"/>
        <w:numPr>
          <w:ilvl w:val="0"/>
          <w:numId w:val="103"/>
        </w:numPr>
        <w:rPr>
          <w:vanish/>
        </w:rPr>
      </w:pPr>
    </w:p>
    <w:p w:rsidR="00D506CA" w:rsidRPr="00D506CA" w:rsidRDefault="00D506CA" w:rsidP="007C3DC6">
      <w:pPr>
        <w:pStyle w:val="ListParagraph"/>
        <w:numPr>
          <w:ilvl w:val="0"/>
          <w:numId w:val="103"/>
        </w:numPr>
        <w:rPr>
          <w:vanish/>
        </w:rPr>
      </w:pPr>
    </w:p>
    <w:p w:rsidR="00D506CA" w:rsidRPr="00D506CA" w:rsidRDefault="00D506CA" w:rsidP="007C3DC6">
      <w:pPr>
        <w:pStyle w:val="ListParagraph"/>
        <w:numPr>
          <w:ilvl w:val="1"/>
          <w:numId w:val="103"/>
        </w:numPr>
        <w:rPr>
          <w:vanish/>
        </w:rPr>
      </w:pPr>
    </w:p>
    <w:p w:rsidR="00D506CA" w:rsidRPr="00D506CA" w:rsidRDefault="00D506CA" w:rsidP="007C3DC6">
      <w:pPr>
        <w:pStyle w:val="ListParagraph"/>
        <w:numPr>
          <w:ilvl w:val="1"/>
          <w:numId w:val="103"/>
        </w:numPr>
        <w:rPr>
          <w:vanish/>
        </w:rPr>
      </w:pPr>
    </w:p>
    <w:p w:rsidR="00D506CA" w:rsidRPr="00D506CA" w:rsidRDefault="00D506CA" w:rsidP="007C3DC6">
      <w:pPr>
        <w:pStyle w:val="ListParagraph"/>
        <w:numPr>
          <w:ilvl w:val="1"/>
          <w:numId w:val="103"/>
        </w:numPr>
        <w:rPr>
          <w:vanish/>
        </w:rPr>
      </w:pPr>
    </w:p>
    <w:p w:rsidR="00D506CA" w:rsidRPr="00D506CA" w:rsidRDefault="00D506CA" w:rsidP="007C3DC6">
      <w:pPr>
        <w:pStyle w:val="ListParagraph"/>
        <w:numPr>
          <w:ilvl w:val="1"/>
          <w:numId w:val="103"/>
        </w:numPr>
        <w:rPr>
          <w:vanish/>
        </w:rPr>
      </w:pPr>
    </w:p>
    <w:p w:rsidR="00D506CA" w:rsidRPr="00D506CA" w:rsidRDefault="00D506CA" w:rsidP="007C3DC6">
      <w:pPr>
        <w:pStyle w:val="ListParagraph"/>
        <w:numPr>
          <w:ilvl w:val="1"/>
          <w:numId w:val="103"/>
        </w:numPr>
        <w:rPr>
          <w:vanish/>
        </w:rPr>
      </w:pPr>
    </w:p>
    <w:p w:rsidR="00D506CA" w:rsidRPr="00D506CA" w:rsidRDefault="00D506CA" w:rsidP="007C3DC6">
      <w:pPr>
        <w:pStyle w:val="ListParagraph"/>
        <w:numPr>
          <w:ilvl w:val="2"/>
          <w:numId w:val="103"/>
        </w:numPr>
        <w:rPr>
          <w:vanish/>
        </w:rPr>
      </w:pPr>
    </w:p>
    <w:p w:rsidR="00683719" w:rsidRPr="00C03E60" w:rsidRDefault="002B1DF4" w:rsidP="004F5EBD">
      <w:pPr>
        <w:pStyle w:val="Hdg3Deb"/>
      </w:pPr>
      <w:hyperlink w:anchor="OORPIinactivityreport" w:history="1">
        <w:bookmarkStart w:id="6144" w:name="_Toc410910431"/>
        <w:r w:rsidR="00683719" w:rsidRPr="00123A02">
          <w:rPr>
            <w:rStyle w:val="Hyperlink"/>
            <w:rFonts w:cstheme="minorHAnsi"/>
          </w:rPr>
          <w:t>PI /Inactivity</w:t>
        </w:r>
        <w:bookmarkEnd w:id="6144"/>
        <w:r w:rsidR="00913400" w:rsidRPr="00123A02">
          <w:rPr>
            <w:rStyle w:val="Hyperlink"/>
            <w:rFonts w:cstheme="minorHAnsi"/>
          </w:rPr>
          <w:t xml:space="preserve"> </w:t>
        </w:r>
      </w:hyperlink>
      <w:r w:rsidR="00913400">
        <w:rPr>
          <w:rStyle w:val="Hyperlink"/>
          <w:rFonts w:cstheme="minorHAnsi"/>
        </w:rPr>
        <w:t xml:space="preserve"> </w:t>
      </w:r>
    </w:p>
    <w:p w:rsidR="00EE7100" w:rsidRPr="00606A8F" w:rsidRDefault="00EE7100" w:rsidP="007D39D2">
      <w:pPr>
        <w:ind w:right="0"/>
        <w:rPr>
          <w:rFonts w:cstheme="minorHAnsi"/>
          <w:sz w:val="16"/>
          <w:szCs w:val="16"/>
        </w:rPr>
      </w:pPr>
    </w:p>
    <w:p w:rsidR="00683719" w:rsidRPr="00F65D52" w:rsidRDefault="002B1DF4" w:rsidP="004F5EBD">
      <w:pPr>
        <w:pStyle w:val="Hdg3Deb"/>
      </w:pPr>
      <w:hyperlink w:anchor="OORPIBillingnumberreport" w:history="1">
        <w:bookmarkStart w:id="6145" w:name="_Toc410910432"/>
        <w:r w:rsidR="00FE68DD" w:rsidRPr="00385574">
          <w:rPr>
            <w:rStyle w:val="Hyperlink"/>
          </w:rPr>
          <w:t>PI/</w:t>
        </w:r>
        <w:r w:rsidR="000C3412" w:rsidRPr="00385574">
          <w:rPr>
            <w:rStyle w:val="Hyperlink"/>
            <w:rFonts w:cstheme="minorHAnsi"/>
          </w:rPr>
          <w:t>Billing</w:t>
        </w:r>
        <w:r w:rsidR="00916CEE" w:rsidRPr="00385574">
          <w:rPr>
            <w:rStyle w:val="Hyperlink"/>
            <w:rFonts w:cstheme="minorHAnsi"/>
          </w:rPr>
          <w:t xml:space="preserve"> Number</w:t>
        </w:r>
        <w:bookmarkEnd w:id="6145"/>
        <w:r w:rsidR="00683719" w:rsidRPr="00385574">
          <w:rPr>
            <w:rStyle w:val="Hyperlink"/>
          </w:rPr>
          <w:t xml:space="preserve"> </w:t>
        </w:r>
        <w:r w:rsidR="00A84142" w:rsidRPr="00385574">
          <w:rPr>
            <w:rStyle w:val="Hyperlink"/>
          </w:rPr>
          <w:t xml:space="preserve"> </w:t>
        </w:r>
      </w:hyperlink>
      <w:r w:rsidR="00A84142" w:rsidRPr="00F65D52">
        <w:t xml:space="preserve"> </w:t>
      </w:r>
    </w:p>
    <w:p w:rsidR="00EE7100" w:rsidRPr="00606A8F" w:rsidRDefault="00EE7100" w:rsidP="007D39D2">
      <w:pPr>
        <w:ind w:right="0"/>
        <w:rPr>
          <w:rFonts w:cstheme="minorHAnsi"/>
          <w:sz w:val="16"/>
          <w:szCs w:val="16"/>
        </w:rPr>
      </w:pPr>
    </w:p>
    <w:bookmarkStart w:id="6146" w:name="_Toc286846325"/>
    <w:bookmarkStart w:id="6147" w:name="_Toc286816312"/>
    <w:bookmarkStart w:id="6148" w:name="_Toc286822585"/>
    <w:bookmarkStart w:id="6149" w:name="_Toc238971100"/>
    <w:bookmarkStart w:id="6150" w:name="_Toc286846322"/>
    <w:bookmarkStart w:id="6151" w:name="_Toc286816309"/>
    <w:bookmarkStart w:id="6152" w:name="_Toc286822582"/>
    <w:p w:rsidR="001956B1" w:rsidRPr="00C03E60" w:rsidRDefault="00CF3517" w:rsidP="004F5EBD">
      <w:pPr>
        <w:pStyle w:val="Hdg3Deb"/>
      </w:pPr>
      <w:r w:rsidRPr="00C03E60">
        <w:fldChar w:fldCharType="begin"/>
      </w:r>
      <w:r w:rsidR="001956B1" w:rsidRPr="00C03E60">
        <w:instrText>HYPERLINK \l "OORqueryreport"</w:instrText>
      </w:r>
      <w:r w:rsidRPr="00C03E60">
        <w:fldChar w:fldCharType="separate"/>
      </w:r>
      <w:bookmarkStart w:id="6153" w:name="_Toc410910433"/>
      <w:r w:rsidR="001956B1" w:rsidRPr="00C03E60">
        <w:rPr>
          <w:rStyle w:val="Hyperlink"/>
          <w:rFonts w:cstheme="minorHAnsi"/>
        </w:rPr>
        <w:t>Query</w:t>
      </w:r>
      <w:bookmarkEnd w:id="6153"/>
      <w:r w:rsidRPr="00C03E60">
        <w:fldChar w:fldCharType="end"/>
      </w:r>
      <w:r w:rsidR="001956B1" w:rsidRPr="00C03E60">
        <w:t xml:space="preserve"> </w:t>
      </w:r>
      <w:r w:rsidR="00A84142">
        <w:t xml:space="preserve">  </w:t>
      </w:r>
    </w:p>
    <w:p w:rsidR="00EE7100" w:rsidRPr="00606A8F" w:rsidRDefault="00EE7100" w:rsidP="007D39D2">
      <w:pPr>
        <w:ind w:right="0"/>
        <w:rPr>
          <w:rFonts w:cstheme="minorHAnsi"/>
          <w:sz w:val="16"/>
          <w:szCs w:val="16"/>
        </w:rPr>
      </w:pPr>
    </w:p>
    <w:p w:rsidR="00683719" w:rsidRPr="00C03E60" w:rsidRDefault="002B1DF4" w:rsidP="004F5EBD">
      <w:pPr>
        <w:pStyle w:val="Hdg3Deb"/>
      </w:pPr>
      <w:hyperlink w:anchor="OORRefundreport" w:history="1">
        <w:bookmarkStart w:id="6154" w:name="_Toc410910434"/>
        <w:r w:rsidR="00683719" w:rsidRPr="0032695B">
          <w:rPr>
            <w:rStyle w:val="Hyperlink"/>
            <w:rFonts w:cstheme="minorHAnsi"/>
          </w:rPr>
          <w:t>Refund</w:t>
        </w:r>
        <w:bookmarkEnd w:id="6154"/>
        <w:r w:rsidR="00683719" w:rsidRPr="0032695B">
          <w:rPr>
            <w:rStyle w:val="Hyperlink"/>
            <w:rFonts w:cstheme="minorHAnsi"/>
          </w:rPr>
          <w:t xml:space="preserve"> </w:t>
        </w:r>
        <w:bookmarkEnd w:id="6146"/>
        <w:bookmarkEnd w:id="6147"/>
        <w:bookmarkEnd w:id="6148"/>
      </w:hyperlink>
      <w:r w:rsidR="00A84142">
        <w:t xml:space="preserve"> </w:t>
      </w:r>
    </w:p>
    <w:p w:rsidR="00EE7100" w:rsidRPr="00606A8F" w:rsidRDefault="00EE7100" w:rsidP="007D39D2">
      <w:pPr>
        <w:ind w:right="0"/>
        <w:rPr>
          <w:rFonts w:cstheme="minorHAnsi"/>
          <w:sz w:val="16"/>
          <w:szCs w:val="16"/>
        </w:rPr>
      </w:pPr>
    </w:p>
    <w:bookmarkStart w:id="6155" w:name="_Toc286846327"/>
    <w:bookmarkStart w:id="6156" w:name="_Toc286816314"/>
    <w:bookmarkStart w:id="6157" w:name="_Toc286822587"/>
    <w:p w:rsidR="001956B1" w:rsidRPr="00C03E60" w:rsidRDefault="0038487E" w:rsidP="004F5EBD">
      <w:pPr>
        <w:pStyle w:val="Hdg3Deb"/>
      </w:pPr>
      <w:r>
        <w:fldChar w:fldCharType="begin"/>
      </w:r>
      <w:r>
        <w:instrText xml:space="preserve"> HYPERLINK  \l "OORscholarshipdistreport" </w:instrText>
      </w:r>
      <w:r>
        <w:fldChar w:fldCharType="separate"/>
      </w:r>
      <w:bookmarkStart w:id="6158" w:name="_Toc410910435"/>
      <w:r w:rsidR="001956B1" w:rsidRPr="0038487E">
        <w:rPr>
          <w:rStyle w:val="Hyperlink"/>
          <w:rFonts w:cstheme="minorHAnsi"/>
        </w:rPr>
        <w:t>Scholarship Distribution</w:t>
      </w:r>
      <w:bookmarkEnd w:id="6158"/>
      <w:r>
        <w:fldChar w:fldCharType="end"/>
      </w:r>
      <w:r w:rsidR="00A84142">
        <w:t xml:space="preserve"> </w:t>
      </w:r>
    </w:p>
    <w:p w:rsidR="00EE7100" w:rsidRPr="00606A8F" w:rsidRDefault="00EE7100" w:rsidP="007D39D2">
      <w:pPr>
        <w:ind w:right="0"/>
        <w:rPr>
          <w:rFonts w:cstheme="minorHAnsi"/>
          <w:sz w:val="16"/>
          <w:szCs w:val="16"/>
        </w:rPr>
      </w:pPr>
    </w:p>
    <w:p w:rsidR="001956B1" w:rsidRPr="00C03E60" w:rsidRDefault="001956B1" w:rsidP="007C3DC6">
      <w:pPr>
        <w:pStyle w:val="ListParagraph"/>
        <w:numPr>
          <w:ilvl w:val="0"/>
          <w:numId w:val="105"/>
        </w:numPr>
        <w:ind w:left="1890" w:hanging="720"/>
        <w:rPr>
          <w:rFonts w:cstheme="minorHAnsi"/>
          <w:b/>
          <w:vanish/>
        </w:rPr>
      </w:pPr>
    </w:p>
    <w:p w:rsidR="001956B1" w:rsidRPr="00C03E60" w:rsidRDefault="001956B1" w:rsidP="007C3DC6">
      <w:pPr>
        <w:pStyle w:val="ListParagraph"/>
        <w:numPr>
          <w:ilvl w:val="0"/>
          <w:numId w:val="105"/>
        </w:numPr>
        <w:ind w:left="1890" w:hanging="720"/>
        <w:rPr>
          <w:rFonts w:cstheme="minorHAnsi"/>
          <w:b/>
          <w:vanish/>
        </w:rPr>
      </w:pPr>
    </w:p>
    <w:p w:rsidR="001956B1" w:rsidRPr="00C03E60" w:rsidRDefault="001956B1" w:rsidP="007C3DC6">
      <w:pPr>
        <w:pStyle w:val="ListParagraph"/>
        <w:numPr>
          <w:ilvl w:val="0"/>
          <w:numId w:val="105"/>
        </w:numPr>
        <w:ind w:left="1890" w:hanging="720"/>
        <w:rPr>
          <w:rFonts w:cstheme="minorHAnsi"/>
          <w:b/>
          <w:vanish/>
        </w:rPr>
      </w:pPr>
    </w:p>
    <w:p w:rsidR="001956B1" w:rsidRPr="00C03E60" w:rsidRDefault="001956B1" w:rsidP="007C3DC6">
      <w:pPr>
        <w:pStyle w:val="ListParagraph"/>
        <w:numPr>
          <w:ilvl w:val="0"/>
          <w:numId w:val="105"/>
        </w:numPr>
        <w:ind w:left="1890" w:hanging="720"/>
        <w:rPr>
          <w:rFonts w:cstheme="minorHAnsi"/>
          <w:b/>
          <w:vanish/>
        </w:rPr>
      </w:pPr>
    </w:p>
    <w:p w:rsidR="001956B1" w:rsidRPr="00C03E60" w:rsidRDefault="001956B1" w:rsidP="007C3DC6">
      <w:pPr>
        <w:pStyle w:val="ListParagraph"/>
        <w:numPr>
          <w:ilvl w:val="0"/>
          <w:numId w:val="105"/>
        </w:numPr>
        <w:ind w:left="1890" w:hanging="720"/>
        <w:rPr>
          <w:rFonts w:cstheme="minorHAnsi"/>
          <w:b/>
          <w:vanish/>
        </w:rPr>
      </w:pPr>
    </w:p>
    <w:p w:rsidR="001956B1" w:rsidRPr="00C03E60" w:rsidRDefault="001956B1" w:rsidP="007C3DC6">
      <w:pPr>
        <w:pStyle w:val="ListParagraph"/>
        <w:numPr>
          <w:ilvl w:val="0"/>
          <w:numId w:val="105"/>
        </w:numPr>
        <w:ind w:left="1890" w:hanging="720"/>
        <w:rPr>
          <w:rFonts w:cstheme="minorHAnsi"/>
          <w:b/>
          <w:vanish/>
        </w:rPr>
      </w:pPr>
    </w:p>
    <w:p w:rsidR="001956B1" w:rsidRPr="00C03E60" w:rsidRDefault="001956B1" w:rsidP="007C3DC6">
      <w:pPr>
        <w:pStyle w:val="ListParagraph"/>
        <w:numPr>
          <w:ilvl w:val="0"/>
          <w:numId w:val="105"/>
        </w:numPr>
        <w:ind w:left="1890" w:hanging="720"/>
        <w:rPr>
          <w:rFonts w:cstheme="minorHAnsi"/>
          <w:b/>
          <w:vanish/>
        </w:rPr>
      </w:pPr>
    </w:p>
    <w:p w:rsidR="001956B1" w:rsidRPr="00C03E60" w:rsidRDefault="001956B1" w:rsidP="007C3DC6">
      <w:pPr>
        <w:pStyle w:val="ListParagraph"/>
        <w:numPr>
          <w:ilvl w:val="0"/>
          <w:numId w:val="105"/>
        </w:numPr>
        <w:ind w:left="1890" w:hanging="720"/>
        <w:rPr>
          <w:rFonts w:cstheme="minorHAnsi"/>
          <w:b/>
          <w:vanish/>
        </w:rPr>
      </w:pPr>
    </w:p>
    <w:p w:rsidR="001956B1" w:rsidRPr="00C03E60" w:rsidRDefault="001956B1" w:rsidP="007C3DC6">
      <w:pPr>
        <w:pStyle w:val="ListParagraph"/>
        <w:numPr>
          <w:ilvl w:val="0"/>
          <w:numId w:val="105"/>
        </w:numPr>
        <w:ind w:left="1890" w:hanging="720"/>
        <w:rPr>
          <w:rFonts w:cstheme="minorHAnsi"/>
          <w:b/>
          <w:vanish/>
        </w:rPr>
      </w:pPr>
    </w:p>
    <w:p w:rsidR="001956B1" w:rsidRPr="00C03E60" w:rsidRDefault="001956B1" w:rsidP="007C3DC6">
      <w:pPr>
        <w:pStyle w:val="ListParagraph"/>
        <w:numPr>
          <w:ilvl w:val="0"/>
          <w:numId w:val="105"/>
        </w:numPr>
        <w:ind w:left="1890" w:hanging="720"/>
        <w:rPr>
          <w:rFonts w:cstheme="minorHAnsi"/>
          <w:b/>
          <w:vanish/>
        </w:rPr>
      </w:pPr>
    </w:p>
    <w:p w:rsidR="001956B1" w:rsidRPr="00C03E60" w:rsidRDefault="001956B1" w:rsidP="007C3DC6">
      <w:pPr>
        <w:pStyle w:val="ListParagraph"/>
        <w:numPr>
          <w:ilvl w:val="1"/>
          <w:numId w:val="105"/>
        </w:numPr>
        <w:ind w:left="1890" w:hanging="720"/>
        <w:rPr>
          <w:rFonts w:cstheme="minorHAnsi"/>
          <w:b/>
          <w:vanish/>
        </w:rPr>
      </w:pPr>
    </w:p>
    <w:p w:rsidR="001956B1" w:rsidRPr="00C03E60" w:rsidRDefault="001956B1" w:rsidP="007C3DC6">
      <w:pPr>
        <w:pStyle w:val="ListParagraph"/>
        <w:numPr>
          <w:ilvl w:val="1"/>
          <w:numId w:val="105"/>
        </w:numPr>
        <w:ind w:left="1890" w:hanging="720"/>
        <w:rPr>
          <w:rFonts w:cstheme="minorHAnsi"/>
          <w:b/>
          <w:vanish/>
        </w:rPr>
      </w:pPr>
    </w:p>
    <w:p w:rsidR="001956B1" w:rsidRPr="00C03E60" w:rsidRDefault="001956B1" w:rsidP="007C3DC6">
      <w:pPr>
        <w:pStyle w:val="ListParagraph"/>
        <w:numPr>
          <w:ilvl w:val="1"/>
          <w:numId w:val="105"/>
        </w:numPr>
        <w:ind w:left="1890" w:hanging="720"/>
        <w:rPr>
          <w:rFonts w:cstheme="minorHAnsi"/>
          <w:b/>
          <w:vanish/>
        </w:rPr>
      </w:pPr>
    </w:p>
    <w:p w:rsidR="001956B1" w:rsidRPr="00C03E60" w:rsidRDefault="001956B1" w:rsidP="007C3DC6">
      <w:pPr>
        <w:pStyle w:val="ListParagraph"/>
        <w:numPr>
          <w:ilvl w:val="1"/>
          <w:numId w:val="105"/>
        </w:numPr>
        <w:ind w:left="1890" w:hanging="720"/>
        <w:rPr>
          <w:rFonts w:cstheme="minorHAnsi"/>
          <w:b/>
          <w:vanish/>
        </w:rPr>
      </w:pPr>
    </w:p>
    <w:p w:rsidR="001956B1" w:rsidRPr="00C03E60" w:rsidRDefault="001956B1" w:rsidP="007C3DC6">
      <w:pPr>
        <w:pStyle w:val="ListParagraph"/>
        <w:numPr>
          <w:ilvl w:val="1"/>
          <w:numId w:val="105"/>
        </w:numPr>
        <w:ind w:left="1890" w:hanging="720"/>
        <w:rPr>
          <w:rFonts w:cstheme="minorHAnsi"/>
          <w:b/>
          <w:vanish/>
        </w:rPr>
      </w:pPr>
    </w:p>
    <w:p w:rsidR="001956B1" w:rsidRPr="00C03E60" w:rsidRDefault="001956B1" w:rsidP="007C3DC6">
      <w:pPr>
        <w:pStyle w:val="ListParagraph"/>
        <w:numPr>
          <w:ilvl w:val="2"/>
          <w:numId w:val="105"/>
        </w:numPr>
        <w:ind w:left="1890" w:hanging="720"/>
        <w:rPr>
          <w:rFonts w:cstheme="minorHAnsi"/>
          <w:b/>
          <w:vanish/>
        </w:rPr>
      </w:pPr>
    </w:p>
    <w:p w:rsidR="001956B1" w:rsidRPr="00C03E60" w:rsidRDefault="001956B1" w:rsidP="007C3DC6">
      <w:pPr>
        <w:pStyle w:val="ListParagraph"/>
        <w:numPr>
          <w:ilvl w:val="2"/>
          <w:numId w:val="105"/>
        </w:numPr>
        <w:ind w:left="1890" w:hanging="720"/>
        <w:rPr>
          <w:rFonts w:cstheme="minorHAnsi"/>
          <w:b/>
          <w:vanish/>
        </w:rPr>
      </w:pPr>
    </w:p>
    <w:p w:rsidR="001956B1" w:rsidRPr="00C03E60" w:rsidRDefault="001956B1" w:rsidP="007C3DC6">
      <w:pPr>
        <w:pStyle w:val="ListParagraph"/>
        <w:numPr>
          <w:ilvl w:val="2"/>
          <w:numId w:val="105"/>
        </w:numPr>
        <w:ind w:left="1890" w:hanging="720"/>
        <w:rPr>
          <w:rFonts w:cstheme="minorHAnsi"/>
          <w:b/>
          <w:vanish/>
        </w:rPr>
      </w:pPr>
    </w:p>
    <w:p w:rsidR="001956B1" w:rsidRPr="00C03E60" w:rsidRDefault="001956B1" w:rsidP="007C3DC6">
      <w:pPr>
        <w:pStyle w:val="ListParagraph"/>
        <w:numPr>
          <w:ilvl w:val="2"/>
          <w:numId w:val="105"/>
        </w:numPr>
        <w:ind w:left="1890" w:hanging="720"/>
        <w:rPr>
          <w:rFonts w:cstheme="minorHAnsi"/>
          <w:b/>
          <w:vanish/>
        </w:rPr>
      </w:pPr>
    </w:p>
    <w:p w:rsidR="001956B1" w:rsidRPr="00C03E60" w:rsidRDefault="001956B1" w:rsidP="007C3DC6">
      <w:pPr>
        <w:pStyle w:val="ListParagraph"/>
        <w:numPr>
          <w:ilvl w:val="2"/>
          <w:numId w:val="105"/>
        </w:numPr>
        <w:ind w:left="1890" w:hanging="720"/>
        <w:rPr>
          <w:rFonts w:cstheme="minorHAnsi"/>
          <w:b/>
          <w:vanish/>
        </w:rPr>
      </w:pPr>
    </w:p>
    <w:p w:rsidR="001956B1" w:rsidRPr="00C03E60" w:rsidRDefault="001956B1" w:rsidP="007C3DC6">
      <w:pPr>
        <w:pStyle w:val="ListParagraph"/>
        <w:numPr>
          <w:ilvl w:val="2"/>
          <w:numId w:val="105"/>
        </w:numPr>
        <w:ind w:left="1890" w:hanging="720"/>
        <w:rPr>
          <w:rFonts w:cstheme="minorHAnsi"/>
          <w:b/>
          <w:vanish/>
        </w:rPr>
      </w:pPr>
    </w:p>
    <w:p w:rsidR="001956B1" w:rsidRPr="00C03E60" w:rsidRDefault="001956B1" w:rsidP="007C3DC6">
      <w:pPr>
        <w:pStyle w:val="ListParagraph"/>
        <w:numPr>
          <w:ilvl w:val="2"/>
          <w:numId w:val="105"/>
        </w:numPr>
        <w:ind w:left="1890" w:hanging="720"/>
        <w:rPr>
          <w:rFonts w:cstheme="minorHAnsi"/>
          <w:b/>
          <w:vanish/>
        </w:rPr>
      </w:pPr>
    </w:p>
    <w:p w:rsidR="001956B1" w:rsidRDefault="002B1DF4" w:rsidP="004F5EBD">
      <w:pPr>
        <w:pStyle w:val="Hdg3Deb"/>
      </w:pPr>
      <w:hyperlink w:anchor="OORscholarshipreport" w:history="1">
        <w:bookmarkStart w:id="6159" w:name="_Toc410910436"/>
        <w:r w:rsidR="001956B1" w:rsidRPr="00C03E60">
          <w:rPr>
            <w:rStyle w:val="Hyperlink"/>
            <w:rFonts w:cstheme="minorHAnsi"/>
          </w:rPr>
          <w:t>Scholarship</w:t>
        </w:r>
        <w:bookmarkEnd w:id="6159"/>
        <w:r w:rsidR="001956B1" w:rsidRPr="00C03E60">
          <w:rPr>
            <w:rStyle w:val="Hyperlink"/>
            <w:rFonts w:cstheme="minorHAnsi"/>
          </w:rPr>
          <w:t xml:space="preserve"> </w:t>
        </w:r>
      </w:hyperlink>
      <w:r w:rsidR="00177C2F" w:rsidRPr="00C03E60">
        <w:t xml:space="preserve"> </w:t>
      </w:r>
      <w:r w:rsidR="00A84142">
        <w:t xml:space="preserve"> </w:t>
      </w:r>
    </w:p>
    <w:p w:rsidR="00154525" w:rsidRPr="00606A8F" w:rsidRDefault="00154525" w:rsidP="00154525">
      <w:pPr>
        <w:ind w:right="0"/>
        <w:rPr>
          <w:rFonts w:cstheme="minorHAnsi"/>
          <w:sz w:val="16"/>
          <w:szCs w:val="16"/>
        </w:rPr>
      </w:pPr>
    </w:p>
    <w:p w:rsidR="00154525" w:rsidRPr="00154525" w:rsidRDefault="002B1DF4" w:rsidP="004F5EBD">
      <w:pPr>
        <w:pStyle w:val="Hdg3Deb"/>
      </w:pPr>
      <w:hyperlink w:anchor="OORsummaryreports" w:history="1">
        <w:bookmarkStart w:id="6160" w:name="_Toc410910437"/>
        <w:r w:rsidR="00154525" w:rsidRPr="0047071B">
          <w:rPr>
            <w:rStyle w:val="Hyperlink"/>
            <w:rFonts w:cstheme="minorHAnsi"/>
          </w:rPr>
          <w:t>Summary Reports</w:t>
        </w:r>
        <w:bookmarkEnd w:id="6160"/>
        <w:r w:rsidR="00154525" w:rsidRPr="0047071B">
          <w:rPr>
            <w:rStyle w:val="Hyperlink"/>
            <w:rFonts w:cstheme="minorHAnsi"/>
          </w:rPr>
          <w:t xml:space="preserve"> </w:t>
        </w:r>
      </w:hyperlink>
      <w:r w:rsidR="00913400">
        <w:t xml:space="preserve"> </w:t>
      </w:r>
    </w:p>
    <w:p w:rsidR="00154525" w:rsidRPr="008D7693" w:rsidRDefault="002B1DF4" w:rsidP="007C3DC6">
      <w:pPr>
        <w:pStyle w:val="ListParagraph"/>
        <w:numPr>
          <w:ilvl w:val="0"/>
          <w:numId w:val="215"/>
        </w:numPr>
        <w:ind w:left="1800" w:right="0"/>
        <w:rPr>
          <w:rStyle w:val="Hyperlink"/>
          <w:rFonts w:cstheme="minorHAnsi"/>
          <w:b/>
        </w:rPr>
      </w:pPr>
      <w:hyperlink w:anchor="OOReportsCenternumbersummary" w:history="1">
        <w:r w:rsidR="00544CF9">
          <w:rPr>
            <w:rStyle w:val="Hyperlink"/>
            <w:rFonts w:cstheme="minorHAnsi"/>
            <w:b/>
          </w:rPr>
          <w:t xml:space="preserve">Billing </w:t>
        </w:r>
        <w:r w:rsidR="00916CEE">
          <w:rPr>
            <w:rStyle w:val="Hyperlink"/>
            <w:rFonts w:cstheme="minorHAnsi"/>
            <w:b/>
          </w:rPr>
          <w:t>Number</w:t>
        </w:r>
        <w:r w:rsidR="00154525" w:rsidRPr="00285B2C">
          <w:rPr>
            <w:rStyle w:val="Hyperlink"/>
            <w:rFonts w:cstheme="minorHAnsi"/>
            <w:b/>
          </w:rPr>
          <w:t xml:space="preserve"> Summary</w:t>
        </w:r>
      </w:hyperlink>
      <w:r w:rsidR="00154525" w:rsidRPr="008D7693">
        <w:rPr>
          <w:rStyle w:val="Hyperlink"/>
          <w:rFonts w:cstheme="minorHAnsi"/>
          <w:b/>
        </w:rPr>
        <w:t xml:space="preserve"> </w:t>
      </w:r>
    </w:p>
    <w:p w:rsidR="00D506CA" w:rsidRPr="00D506CA" w:rsidRDefault="00D506CA" w:rsidP="007C3DC6">
      <w:pPr>
        <w:pStyle w:val="ListParagraph"/>
        <w:numPr>
          <w:ilvl w:val="0"/>
          <w:numId w:val="104"/>
        </w:numPr>
        <w:ind w:left="1890" w:hanging="720"/>
        <w:rPr>
          <w:vanish/>
        </w:rPr>
      </w:pPr>
      <w:bookmarkStart w:id="6161" w:name="_Toc286846334"/>
      <w:bookmarkStart w:id="6162" w:name="_Toc286816321"/>
      <w:bookmarkStart w:id="6163" w:name="_Toc286822594"/>
      <w:bookmarkStart w:id="6164" w:name="_Toc238971101"/>
      <w:bookmarkStart w:id="6165" w:name="_Toc286822583"/>
      <w:bookmarkStart w:id="6166" w:name="_Toc286816310"/>
      <w:bookmarkStart w:id="6167" w:name="_Toc286846323"/>
      <w:bookmarkEnd w:id="6149"/>
      <w:bookmarkEnd w:id="6150"/>
      <w:bookmarkEnd w:id="6151"/>
      <w:bookmarkEnd w:id="6152"/>
      <w:bookmarkEnd w:id="6155"/>
      <w:bookmarkEnd w:id="6156"/>
      <w:bookmarkEnd w:id="6157"/>
    </w:p>
    <w:p w:rsidR="00D506CA" w:rsidRPr="00D506CA" w:rsidRDefault="00D506CA" w:rsidP="007C3DC6">
      <w:pPr>
        <w:pStyle w:val="ListParagraph"/>
        <w:numPr>
          <w:ilvl w:val="0"/>
          <w:numId w:val="104"/>
        </w:numPr>
        <w:ind w:left="1890" w:hanging="720"/>
        <w:rPr>
          <w:vanish/>
        </w:rPr>
      </w:pPr>
    </w:p>
    <w:p w:rsidR="00D506CA" w:rsidRPr="00D506CA" w:rsidRDefault="00D506CA" w:rsidP="007C3DC6">
      <w:pPr>
        <w:pStyle w:val="ListParagraph"/>
        <w:numPr>
          <w:ilvl w:val="0"/>
          <w:numId w:val="104"/>
        </w:numPr>
        <w:ind w:left="1890" w:hanging="720"/>
        <w:rPr>
          <w:vanish/>
        </w:rPr>
      </w:pPr>
    </w:p>
    <w:p w:rsidR="00D506CA" w:rsidRPr="00D506CA" w:rsidRDefault="00D506CA" w:rsidP="007C3DC6">
      <w:pPr>
        <w:pStyle w:val="ListParagraph"/>
        <w:numPr>
          <w:ilvl w:val="0"/>
          <w:numId w:val="104"/>
        </w:numPr>
        <w:ind w:left="1890" w:hanging="720"/>
        <w:rPr>
          <w:vanish/>
        </w:rPr>
      </w:pPr>
    </w:p>
    <w:p w:rsidR="00D506CA" w:rsidRPr="00D506CA" w:rsidRDefault="00D506CA" w:rsidP="007C3DC6">
      <w:pPr>
        <w:pStyle w:val="ListParagraph"/>
        <w:numPr>
          <w:ilvl w:val="0"/>
          <w:numId w:val="104"/>
        </w:numPr>
        <w:ind w:left="1890" w:hanging="720"/>
        <w:rPr>
          <w:vanish/>
        </w:rPr>
      </w:pPr>
    </w:p>
    <w:p w:rsidR="00D506CA" w:rsidRPr="00D506CA" w:rsidRDefault="00D506CA" w:rsidP="007C3DC6">
      <w:pPr>
        <w:pStyle w:val="ListParagraph"/>
        <w:numPr>
          <w:ilvl w:val="0"/>
          <w:numId w:val="104"/>
        </w:numPr>
        <w:ind w:left="1890" w:hanging="720"/>
        <w:rPr>
          <w:vanish/>
        </w:rPr>
      </w:pPr>
    </w:p>
    <w:p w:rsidR="00D506CA" w:rsidRPr="00D506CA" w:rsidRDefault="00D506CA" w:rsidP="007C3DC6">
      <w:pPr>
        <w:pStyle w:val="ListParagraph"/>
        <w:numPr>
          <w:ilvl w:val="0"/>
          <w:numId w:val="104"/>
        </w:numPr>
        <w:ind w:left="1890" w:hanging="720"/>
        <w:rPr>
          <w:vanish/>
        </w:rPr>
      </w:pPr>
    </w:p>
    <w:p w:rsidR="00D506CA" w:rsidRPr="00D506CA" w:rsidRDefault="00D506CA" w:rsidP="007C3DC6">
      <w:pPr>
        <w:pStyle w:val="ListParagraph"/>
        <w:numPr>
          <w:ilvl w:val="0"/>
          <w:numId w:val="104"/>
        </w:numPr>
        <w:ind w:left="1890" w:hanging="720"/>
        <w:rPr>
          <w:vanish/>
        </w:rPr>
      </w:pPr>
    </w:p>
    <w:p w:rsidR="00D506CA" w:rsidRPr="00D506CA" w:rsidRDefault="00D506CA" w:rsidP="007C3DC6">
      <w:pPr>
        <w:pStyle w:val="ListParagraph"/>
        <w:numPr>
          <w:ilvl w:val="0"/>
          <w:numId w:val="104"/>
        </w:numPr>
        <w:ind w:left="1890" w:hanging="720"/>
        <w:rPr>
          <w:vanish/>
        </w:rPr>
      </w:pPr>
    </w:p>
    <w:p w:rsidR="00D506CA" w:rsidRPr="00D506CA" w:rsidRDefault="00D506CA" w:rsidP="007C3DC6">
      <w:pPr>
        <w:pStyle w:val="ListParagraph"/>
        <w:numPr>
          <w:ilvl w:val="0"/>
          <w:numId w:val="104"/>
        </w:numPr>
        <w:ind w:left="1890" w:hanging="720"/>
        <w:rPr>
          <w:vanish/>
        </w:rPr>
      </w:pPr>
    </w:p>
    <w:p w:rsidR="00D506CA" w:rsidRPr="00D506CA" w:rsidRDefault="00D506CA" w:rsidP="007C3DC6">
      <w:pPr>
        <w:pStyle w:val="ListParagraph"/>
        <w:numPr>
          <w:ilvl w:val="1"/>
          <w:numId w:val="104"/>
        </w:numPr>
        <w:ind w:left="1890" w:hanging="720"/>
        <w:rPr>
          <w:vanish/>
        </w:rPr>
      </w:pPr>
    </w:p>
    <w:p w:rsidR="00D506CA" w:rsidRPr="00D506CA" w:rsidRDefault="00D506CA" w:rsidP="007C3DC6">
      <w:pPr>
        <w:pStyle w:val="ListParagraph"/>
        <w:numPr>
          <w:ilvl w:val="1"/>
          <w:numId w:val="104"/>
        </w:numPr>
        <w:ind w:left="1890" w:hanging="720"/>
        <w:rPr>
          <w:vanish/>
        </w:rPr>
      </w:pPr>
    </w:p>
    <w:p w:rsidR="00D506CA" w:rsidRPr="00D506CA" w:rsidRDefault="00D506CA" w:rsidP="007C3DC6">
      <w:pPr>
        <w:pStyle w:val="ListParagraph"/>
        <w:numPr>
          <w:ilvl w:val="1"/>
          <w:numId w:val="104"/>
        </w:numPr>
        <w:ind w:left="1890" w:hanging="720"/>
        <w:rPr>
          <w:vanish/>
        </w:rPr>
      </w:pPr>
    </w:p>
    <w:p w:rsidR="00D506CA" w:rsidRPr="00D506CA" w:rsidRDefault="00D506CA" w:rsidP="007C3DC6">
      <w:pPr>
        <w:pStyle w:val="ListParagraph"/>
        <w:numPr>
          <w:ilvl w:val="1"/>
          <w:numId w:val="104"/>
        </w:numPr>
        <w:ind w:left="1890" w:hanging="720"/>
        <w:rPr>
          <w:vanish/>
        </w:rPr>
      </w:pPr>
    </w:p>
    <w:p w:rsidR="00D506CA" w:rsidRPr="00D506CA" w:rsidRDefault="00D506CA" w:rsidP="007C3DC6">
      <w:pPr>
        <w:pStyle w:val="ListParagraph"/>
        <w:numPr>
          <w:ilvl w:val="1"/>
          <w:numId w:val="104"/>
        </w:numPr>
        <w:ind w:left="1890" w:hanging="720"/>
        <w:rPr>
          <w:vanish/>
        </w:rPr>
      </w:pPr>
    </w:p>
    <w:p w:rsidR="00D506CA" w:rsidRPr="00D506CA" w:rsidRDefault="00D506CA" w:rsidP="007C3DC6">
      <w:pPr>
        <w:pStyle w:val="ListParagraph"/>
        <w:numPr>
          <w:ilvl w:val="2"/>
          <w:numId w:val="104"/>
        </w:numPr>
        <w:ind w:left="1890" w:hanging="720"/>
        <w:rPr>
          <w:vanish/>
        </w:rPr>
      </w:pPr>
    </w:p>
    <w:p w:rsidR="00D506CA" w:rsidRPr="00D506CA" w:rsidRDefault="00D506CA" w:rsidP="007C3DC6">
      <w:pPr>
        <w:pStyle w:val="ListParagraph"/>
        <w:numPr>
          <w:ilvl w:val="2"/>
          <w:numId w:val="104"/>
        </w:numPr>
        <w:ind w:left="1890" w:hanging="720"/>
        <w:rPr>
          <w:vanish/>
        </w:rPr>
      </w:pPr>
    </w:p>
    <w:p w:rsidR="00D506CA" w:rsidRPr="00D506CA" w:rsidRDefault="00D506CA" w:rsidP="007C3DC6">
      <w:pPr>
        <w:pStyle w:val="ListParagraph"/>
        <w:numPr>
          <w:ilvl w:val="2"/>
          <w:numId w:val="104"/>
        </w:numPr>
        <w:ind w:left="1890" w:hanging="720"/>
        <w:rPr>
          <w:vanish/>
        </w:rPr>
      </w:pPr>
    </w:p>
    <w:p w:rsidR="00D506CA" w:rsidRPr="00D506CA" w:rsidRDefault="00D506CA" w:rsidP="007C3DC6">
      <w:pPr>
        <w:pStyle w:val="ListParagraph"/>
        <w:numPr>
          <w:ilvl w:val="2"/>
          <w:numId w:val="104"/>
        </w:numPr>
        <w:ind w:left="1890" w:hanging="720"/>
        <w:rPr>
          <w:vanish/>
        </w:rPr>
      </w:pPr>
    </w:p>
    <w:p w:rsidR="00D506CA" w:rsidRPr="00D506CA" w:rsidRDefault="00D506CA" w:rsidP="007C3DC6">
      <w:pPr>
        <w:pStyle w:val="ListParagraph"/>
        <w:numPr>
          <w:ilvl w:val="2"/>
          <w:numId w:val="104"/>
        </w:numPr>
        <w:ind w:left="1890" w:hanging="720"/>
        <w:rPr>
          <w:vanish/>
        </w:rPr>
      </w:pPr>
    </w:p>
    <w:p w:rsidR="00D506CA" w:rsidRPr="00D506CA" w:rsidRDefault="00D506CA" w:rsidP="007C3DC6">
      <w:pPr>
        <w:pStyle w:val="ListParagraph"/>
        <w:numPr>
          <w:ilvl w:val="2"/>
          <w:numId w:val="104"/>
        </w:numPr>
        <w:ind w:left="1890" w:hanging="720"/>
        <w:rPr>
          <w:vanish/>
        </w:rPr>
      </w:pPr>
    </w:p>
    <w:bookmarkStart w:id="6168" w:name="_Toc238971106"/>
    <w:bookmarkStart w:id="6169" w:name="_Toc286846332"/>
    <w:bookmarkStart w:id="6170" w:name="_Toc286816319"/>
    <w:bookmarkStart w:id="6171" w:name="_Toc286822592"/>
    <w:bookmarkEnd w:id="6161"/>
    <w:bookmarkEnd w:id="6162"/>
    <w:bookmarkEnd w:id="6163"/>
    <w:p w:rsidR="001956B1" w:rsidRDefault="00807D1F" w:rsidP="004F5EBD">
      <w:pPr>
        <w:pStyle w:val="Hdg3Deb"/>
      </w:pPr>
      <w:r>
        <w:fldChar w:fldCharType="begin"/>
      </w:r>
      <w:r>
        <w:instrText xml:space="preserve"> HYPERLINK  \l "OORUsageReports" </w:instrText>
      </w:r>
      <w:r>
        <w:fldChar w:fldCharType="separate"/>
      </w:r>
      <w:bookmarkStart w:id="6172" w:name="_Toc410910438"/>
      <w:r w:rsidR="001956B1" w:rsidRPr="00807D1F">
        <w:rPr>
          <w:rStyle w:val="Hyperlink"/>
        </w:rPr>
        <w:t>Usage Reports</w:t>
      </w:r>
      <w:bookmarkEnd w:id="6172"/>
      <w:r>
        <w:fldChar w:fldCharType="end"/>
      </w:r>
      <w:r w:rsidR="001956B1" w:rsidRPr="008F18DB">
        <w:t xml:space="preserve"> </w:t>
      </w:r>
    </w:p>
    <w:p w:rsidR="00807D1F" w:rsidRPr="00A13E88" w:rsidRDefault="00A13E88" w:rsidP="00A13E88">
      <w:pPr>
        <w:tabs>
          <w:tab w:val="left" w:pos="2389"/>
        </w:tabs>
        <w:rPr>
          <w:sz w:val="16"/>
          <w:szCs w:val="16"/>
          <w:vertAlign w:val="subscript"/>
        </w:rPr>
      </w:pPr>
      <w:r>
        <w:tab/>
      </w:r>
    </w:p>
    <w:p w:rsidR="001956B1" w:rsidRPr="00492367" w:rsidRDefault="001956B1" w:rsidP="007C3DC6">
      <w:pPr>
        <w:pStyle w:val="ListParagraph"/>
        <w:numPr>
          <w:ilvl w:val="1"/>
          <w:numId w:val="89"/>
        </w:numPr>
        <w:ind w:right="576"/>
        <w:contextualSpacing w:val="0"/>
        <w:jc w:val="left"/>
        <w:outlineLvl w:val="3"/>
        <w:rPr>
          <w:rFonts w:ascii="Calibri" w:eastAsiaTheme="majorEastAsia" w:hAnsi="Calibri" w:cstheme="minorHAnsi"/>
          <w:b/>
          <w:bCs/>
          <w:iCs/>
          <w:vanish/>
        </w:rPr>
      </w:pPr>
      <w:bookmarkStart w:id="6173" w:name="_Toc300140955"/>
      <w:bookmarkStart w:id="6174" w:name="_Toc300143077"/>
      <w:bookmarkStart w:id="6175" w:name="_Toc300143870"/>
      <w:bookmarkStart w:id="6176" w:name="_Toc301847552"/>
      <w:bookmarkStart w:id="6177" w:name="_Toc301854057"/>
      <w:bookmarkStart w:id="6178" w:name="_Toc302383447"/>
      <w:bookmarkStart w:id="6179" w:name="_Toc302481617"/>
      <w:bookmarkStart w:id="6180" w:name="_Toc302482702"/>
      <w:bookmarkStart w:id="6181" w:name="_Toc303073550"/>
      <w:bookmarkStart w:id="6182" w:name="_Toc303074581"/>
      <w:bookmarkStart w:id="6183" w:name="_Toc303075610"/>
      <w:bookmarkStart w:id="6184" w:name="_Toc303076632"/>
      <w:bookmarkStart w:id="6185" w:name="_Toc303077654"/>
      <w:bookmarkStart w:id="6186" w:name="_Toc303084671"/>
      <w:bookmarkStart w:id="6187" w:name="_Toc303152259"/>
      <w:bookmarkStart w:id="6188" w:name="_Toc303596940"/>
      <w:bookmarkStart w:id="6189" w:name="_Toc304811503"/>
      <w:bookmarkStart w:id="6190" w:name="_Toc304812547"/>
      <w:bookmarkStart w:id="6191" w:name="_Toc304884158"/>
      <w:bookmarkStart w:id="6192" w:name="_Toc306346236"/>
      <w:bookmarkStart w:id="6193" w:name="_Toc309031596"/>
      <w:bookmarkStart w:id="6194" w:name="_Toc309032040"/>
      <w:bookmarkStart w:id="6195" w:name="_Toc312222012"/>
      <w:bookmarkStart w:id="6196" w:name="_Toc316469370"/>
      <w:bookmarkStart w:id="6197" w:name="_Toc316469840"/>
      <w:bookmarkStart w:id="6198" w:name="_Toc316477579"/>
      <w:bookmarkStart w:id="6199" w:name="_Toc316478048"/>
      <w:bookmarkStart w:id="6200" w:name="_Toc317150263"/>
      <w:bookmarkStart w:id="6201" w:name="_Toc317150730"/>
      <w:bookmarkStart w:id="6202" w:name="_Toc317598031"/>
      <w:bookmarkStart w:id="6203" w:name="_Toc317598612"/>
      <w:bookmarkStart w:id="6204" w:name="_Toc319672627"/>
      <w:bookmarkStart w:id="6205" w:name="_Toc319673103"/>
      <w:bookmarkStart w:id="6206" w:name="_Toc319920812"/>
      <w:bookmarkStart w:id="6207" w:name="_Toc320087995"/>
      <w:bookmarkStart w:id="6208" w:name="_Toc320088481"/>
      <w:bookmarkStart w:id="6209" w:name="_Toc320166893"/>
      <w:bookmarkStart w:id="6210" w:name="_Toc320188326"/>
      <w:bookmarkStart w:id="6211" w:name="_Toc320534425"/>
      <w:bookmarkStart w:id="6212" w:name="_Toc320534901"/>
      <w:bookmarkStart w:id="6213" w:name="_Toc320535377"/>
      <w:bookmarkStart w:id="6214" w:name="_Toc320535846"/>
      <w:bookmarkStart w:id="6215" w:name="_Toc320536307"/>
      <w:bookmarkStart w:id="6216" w:name="_Toc320536767"/>
      <w:bookmarkStart w:id="6217" w:name="_Toc320537225"/>
      <w:bookmarkStart w:id="6218" w:name="_Toc320537683"/>
      <w:bookmarkStart w:id="6219" w:name="_Toc320538129"/>
      <w:bookmarkStart w:id="6220" w:name="_Toc320708898"/>
      <w:bookmarkStart w:id="6221" w:name="_Toc320867147"/>
      <w:bookmarkStart w:id="6222" w:name="_Toc320867593"/>
      <w:bookmarkStart w:id="6223" w:name="_Toc320871182"/>
      <w:bookmarkStart w:id="6224" w:name="_Toc323720942"/>
      <w:bookmarkStart w:id="6225" w:name="_Toc323724437"/>
      <w:bookmarkStart w:id="6226" w:name="_Toc334172792"/>
      <w:bookmarkStart w:id="6227" w:name="_Toc337021690"/>
      <w:bookmarkStart w:id="6228" w:name="_Toc337022146"/>
      <w:bookmarkStart w:id="6229" w:name="_Toc337023060"/>
      <w:bookmarkStart w:id="6230" w:name="_Toc33702352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p>
    <w:p w:rsidR="001956B1" w:rsidRPr="00492367" w:rsidRDefault="001956B1" w:rsidP="007C3DC6">
      <w:pPr>
        <w:pStyle w:val="ListParagraph"/>
        <w:numPr>
          <w:ilvl w:val="1"/>
          <w:numId w:val="89"/>
        </w:numPr>
        <w:ind w:right="576"/>
        <w:contextualSpacing w:val="0"/>
        <w:jc w:val="left"/>
        <w:outlineLvl w:val="3"/>
        <w:rPr>
          <w:rFonts w:ascii="Calibri" w:eastAsiaTheme="majorEastAsia" w:hAnsi="Calibri" w:cstheme="minorHAnsi"/>
          <w:b/>
          <w:bCs/>
          <w:iCs/>
          <w:vanish/>
        </w:rPr>
      </w:pPr>
      <w:bookmarkStart w:id="6231" w:name="_Toc300140956"/>
      <w:bookmarkStart w:id="6232" w:name="_Toc300143078"/>
      <w:bookmarkStart w:id="6233" w:name="_Toc300143871"/>
      <w:bookmarkStart w:id="6234" w:name="_Toc301847553"/>
      <w:bookmarkStart w:id="6235" w:name="_Toc301854058"/>
      <w:bookmarkStart w:id="6236" w:name="_Toc302383448"/>
      <w:bookmarkStart w:id="6237" w:name="_Toc302481618"/>
      <w:bookmarkStart w:id="6238" w:name="_Toc302482703"/>
      <w:bookmarkStart w:id="6239" w:name="_Toc303073551"/>
      <w:bookmarkStart w:id="6240" w:name="_Toc303074582"/>
      <w:bookmarkStart w:id="6241" w:name="_Toc303075611"/>
      <w:bookmarkStart w:id="6242" w:name="_Toc303076633"/>
      <w:bookmarkStart w:id="6243" w:name="_Toc303077655"/>
      <w:bookmarkStart w:id="6244" w:name="_Toc303084672"/>
      <w:bookmarkStart w:id="6245" w:name="_Toc303152260"/>
      <w:bookmarkStart w:id="6246" w:name="_Toc303596941"/>
      <w:bookmarkStart w:id="6247" w:name="_Toc304811504"/>
      <w:bookmarkStart w:id="6248" w:name="_Toc304812548"/>
      <w:bookmarkStart w:id="6249" w:name="_Toc304884159"/>
      <w:bookmarkStart w:id="6250" w:name="_Toc306346237"/>
      <w:bookmarkStart w:id="6251" w:name="_Toc309031597"/>
      <w:bookmarkStart w:id="6252" w:name="_Toc309032041"/>
      <w:bookmarkStart w:id="6253" w:name="_Toc312222013"/>
      <w:bookmarkStart w:id="6254" w:name="_Toc316469371"/>
      <w:bookmarkStart w:id="6255" w:name="_Toc316469841"/>
      <w:bookmarkStart w:id="6256" w:name="_Toc316477580"/>
      <w:bookmarkStart w:id="6257" w:name="_Toc316478049"/>
      <w:bookmarkStart w:id="6258" w:name="_Toc317150264"/>
      <w:bookmarkStart w:id="6259" w:name="_Toc317150731"/>
      <w:bookmarkStart w:id="6260" w:name="_Toc317598032"/>
      <w:bookmarkStart w:id="6261" w:name="_Toc317598613"/>
      <w:bookmarkStart w:id="6262" w:name="_Toc319672628"/>
      <w:bookmarkStart w:id="6263" w:name="_Toc319673104"/>
      <w:bookmarkStart w:id="6264" w:name="_Toc319920813"/>
      <w:bookmarkStart w:id="6265" w:name="_Toc320087996"/>
      <w:bookmarkStart w:id="6266" w:name="_Toc320088482"/>
      <w:bookmarkStart w:id="6267" w:name="_Toc320166894"/>
      <w:bookmarkStart w:id="6268" w:name="_Toc320188327"/>
      <w:bookmarkStart w:id="6269" w:name="_Toc320534426"/>
      <w:bookmarkStart w:id="6270" w:name="_Toc320534902"/>
      <w:bookmarkStart w:id="6271" w:name="_Toc320535378"/>
      <w:bookmarkStart w:id="6272" w:name="_Toc320535847"/>
      <w:bookmarkStart w:id="6273" w:name="_Toc320536308"/>
      <w:bookmarkStart w:id="6274" w:name="_Toc320536768"/>
      <w:bookmarkStart w:id="6275" w:name="_Toc320537226"/>
      <w:bookmarkStart w:id="6276" w:name="_Toc320537684"/>
      <w:bookmarkStart w:id="6277" w:name="_Toc320538130"/>
      <w:bookmarkStart w:id="6278" w:name="_Toc320708899"/>
      <w:bookmarkStart w:id="6279" w:name="_Toc320867148"/>
      <w:bookmarkStart w:id="6280" w:name="_Toc320867594"/>
      <w:bookmarkStart w:id="6281" w:name="_Toc320871183"/>
      <w:bookmarkStart w:id="6282" w:name="_Toc323720943"/>
      <w:bookmarkStart w:id="6283" w:name="_Toc323724438"/>
      <w:bookmarkStart w:id="6284" w:name="_Toc334172793"/>
      <w:bookmarkStart w:id="6285" w:name="_Toc337021691"/>
      <w:bookmarkStart w:id="6286" w:name="_Toc337022147"/>
      <w:bookmarkStart w:id="6287" w:name="_Toc337023061"/>
      <w:bookmarkStart w:id="6288" w:name="_Toc337023523"/>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p>
    <w:p w:rsidR="001956B1" w:rsidRPr="00492367" w:rsidRDefault="001956B1" w:rsidP="007C3DC6">
      <w:pPr>
        <w:pStyle w:val="ListParagraph"/>
        <w:numPr>
          <w:ilvl w:val="2"/>
          <w:numId w:val="89"/>
        </w:numPr>
        <w:ind w:right="576"/>
        <w:contextualSpacing w:val="0"/>
        <w:jc w:val="left"/>
        <w:outlineLvl w:val="3"/>
        <w:rPr>
          <w:rFonts w:ascii="Calibri" w:eastAsiaTheme="majorEastAsia" w:hAnsi="Calibri" w:cstheme="minorHAnsi"/>
          <w:b/>
          <w:bCs/>
          <w:iCs/>
          <w:vanish/>
        </w:rPr>
      </w:pPr>
      <w:bookmarkStart w:id="6289" w:name="_Toc300140957"/>
      <w:bookmarkStart w:id="6290" w:name="_Toc300143079"/>
      <w:bookmarkStart w:id="6291" w:name="_Toc300143872"/>
      <w:bookmarkStart w:id="6292" w:name="_Toc301847554"/>
      <w:bookmarkStart w:id="6293" w:name="_Toc301854059"/>
      <w:bookmarkStart w:id="6294" w:name="_Toc302383449"/>
      <w:bookmarkStart w:id="6295" w:name="_Toc302481619"/>
      <w:bookmarkStart w:id="6296" w:name="_Toc302482704"/>
      <w:bookmarkStart w:id="6297" w:name="_Toc303073552"/>
      <w:bookmarkStart w:id="6298" w:name="_Toc303074583"/>
      <w:bookmarkStart w:id="6299" w:name="_Toc303075612"/>
      <w:bookmarkStart w:id="6300" w:name="_Toc303076634"/>
      <w:bookmarkStart w:id="6301" w:name="_Toc303077656"/>
      <w:bookmarkStart w:id="6302" w:name="_Toc303084673"/>
      <w:bookmarkStart w:id="6303" w:name="_Toc303152261"/>
      <w:bookmarkStart w:id="6304" w:name="_Toc303596942"/>
      <w:bookmarkStart w:id="6305" w:name="_Toc304811505"/>
      <w:bookmarkStart w:id="6306" w:name="_Toc304812549"/>
      <w:bookmarkStart w:id="6307" w:name="_Toc304884160"/>
      <w:bookmarkStart w:id="6308" w:name="_Toc306346238"/>
      <w:bookmarkStart w:id="6309" w:name="_Toc309031598"/>
      <w:bookmarkStart w:id="6310" w:name="_Toc309032042"/>
      <w:bookmarkStart w:id="6311" w:name="_Toc312222014"/>
      <w:bookmarkStart w:id="6312" w:name="_Toc316469372"/>
      <w:bookmarkStart w:id="6313" w:name="_Toc316469842"/>
      <w:bookmarkStart w:id="6314" w:name="_Toc316477581"/>
      <w:bookmarkStart w:id="6315" w:name="_Toc316478050"/>
      <w:bookmarkStart w:id="6316" w:name="_Toc317150265"/>
      <w:bookmarkStart w:id="6317" w:name="_Toc317150732"/>
      <w:bookmarkStart w:id="6318" w:name="_Toc317598033"/>
      <w:bookmarkStart w:id="6319" w:name="_Toc317598614"/>
      <w:bookmarkStart w:id="6320" w:name="_Toc319672629"/>
      <w:bookmarkStart w:id="6321" w:name="_Toc319673105"/>
      <w:bookmarkStart w:id="6322" w:name="_Toc319920814"/>
      <w:bookmarkStart w:id="6323" w:name="_Toc320087997"/>
      <w:bookmarkStart w:id="6324" w:name="_Toc320088483"/>
      <w:bookmarkStart w:id="6325" w:name="_Toc320166895"/>
      <w:bookmarkStart w:id="6326" w:name="_Toc320188328"/>
      <w:bookmarkStart w:id="6327" w:name="_Toc320534427"/>
      <w:bookmarkStart w:id="6328" w:name="_Toc320534903"/>
      <w:bookmarkStart w:id="6329" w:name="_Toc320535379"/>
      <w:bookmarkStart w:id="6330" w:name="_Toc320535848"/>
      <w:bookmarkStart w:id="6331" w:name="_Toc320536309"/>
      <w:bookmarkStart w:id="6332" w:name="_Toc320536769"/>
      <w:bookmarkStart w:id="6333" w:name="_Toc320537227"/>
      <w:bookmarkStart w:id="6334" w:name="_Toc320537685"/>
      <w:bookmarkStart w:id="6335" w:name="_Toc320538131"/>
      <w:bookmarkStart w:id="6336" w:name="_Toc320708900"/>
      <w:bookmarkStart w:id="6337" w:name="_Toc320867149"/>
      <w:bookmarkStart w:id="6338" w:name="_Toc320867595"/>
      <w:bookmarkStart w:id="6339" w:name="_Toc320871184"/>
      <w:bookmarkStart w:id="6340" w:name="_Toc323720944"/>
      <w:bookmarkStart w:id="6341" w:name="_Toc323724439"/>
      <w:bookmarkStart w:id="6342" w:name="_Toc334172794"/>
      <w:bookmarkStart w:id="6343" w:name="_Toc337021692"/>
      <w:bookmarkStart w:id="6344" w:name="_Toc337022148"/>
      <w:bookmarkStart w:id="6345" w:name="_Toc337023062"/>
      <w:bookmarkStart w:id="6346" w:name="_Toc337023524"/>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p>
    <w:p w:rsidR="001956B1" w:rsidRPr="00EA4793" w:rsidRDefault="001956B1" w:rsidP="007C3DC6">
      <w:pPr>
        <w:pStyle w:val="ListParagraph"/>
        <w:numPr>
          <w:ilvl w:val="1"/>
          <w:numId w:val="93"/>
        </w:numPr>
        <w:ind w:right="576"/>
        <w:contextualSpacing w:val="0"/>
        <w:jc w:val="left"/>
        <w:outlineLvl w:val="3"/>
        <w:rPr>
          <w:rFonts w:ascii="Calibri" w:eastAsiaTheme="majorEastAsia" w:hAnsi="Calibri" w:cstheme="minorHAnsi"/>
          <w:b/>
          <w:bCs/>
          <w:iCs/>
          <w:vanish/>
        </w:rPr>
      </w:pPr>
      <w:bookmarkStart w:id="6347" w:name="_Toc301854060"/>
      <w:bookmarkStart w:id="6348" w:name="_Toc302383450"/>
      <w:bookmarkStart w:id="6349" w:name="_Toc302481620"/>
      <w:bookmarkStart w:id="6350" w:name="_Toc302482705"/>
      <w:bookmarkStart w:id="6351" w:name="_Toc303073553"/>
      <w:bookmarkStart w:id="6352" w:name="_Toc303074584"/>
      <w:bookmarkStart w:id="6353" w:name="_Toc303075613"/>
      <w:bookmarkStart w:id="6354" w:name="_Toc303076635"/>
      <w:bookmarkStart w:id="6355" w:name="_Toc303077657"/>
      <w:bookmarkStart w:id="6356" w:name="_Toc303084674"/>
      <w:bookmarkStart w:id="6357" w:name="_Toc303152262"/>
      <w:bookmarkStart w:id="6358" w:name="_Toc303596943"/>
      <w:bookmarkStart w:id="6359" w:name="_Toc304811506"/>
      <w:bookmarkStart w:id="6360" w:name="_Toc304812550"/>
      <w:bookmarkStart w:id="6361" w:name="_Toc304884161"/>
      <w:bookmarkStart w:id="6362" w:name="_Toc306346239"/>
      <w:bookmarkStart w:id="6363" w:name="_Toc309031599"/>
      <w:bookmarkStart w:id="6364" w:name="_Toc309032043"/>
      <w:bookmarkStart w:id="6365" w:name="_Toc312222015"/>
      <w:bookmarkStart w:id="6366" w:name="_Toc316469373"/>
      <w:bookmarkStart w:id="6367" w:name="_Toc316469843"/>
      <w:bookmarkStart w:id="6368" w:name="_Toc316477582"/>
      <w:bookmarkStart w:id="6369" w:name="_Toc316478051"/>
      <w:bookmarkStart w:id="6370" w:name="_Toc317150266"/>
      <w:bookmarkStart w:id="6371" w:name="_Toc317150733"/>
      <w:bookmarkStart w:id="6372" w:name="_Toc317598034"/>
      <w:bookmarkStart w:id="6373" w:name="_Toc317598615"/>
      <w:bookmarkStart w:id="6374" w:name="_Toc319672630"/>
      <w:bookmarkStart w:id="6375" w:name="_Toc319673106"/>
      <w:bookmarkStart w:id="6376" w:name="_Toc319920815"/>
      <w:bookmarkStart w:id="6377" w:name="_Toc320087998"/>
      <w:bookmarkStart w:id="6378" w:name="_Toc320088484"/>
      <w:bookmarkStart w:id="6379" w:name="_Toc320166896"/>
      <w:bookmarkStart w:id="6380" w:name="_Toc320188329"/>
      <w:bookmarkStart w:id="6381" w:name="_Toc320534428"/>
      <w:bookmarkStart w:id="6382" w:name="_Toc320534904"/>
      <w:bookmarkStart w:id="6383" w:name="_Toc320535380"/>
      <w:bookmarkStart w:id="6384" w:name="_Toc320535849"/>
      <w:bookmarkStart w:id="6385" w:name="_Toc320536310"/>
      <w:bookmarkStart w:id="6386" w:name="_Toc320536770"/>
      <w:bookmarkStart w:id="6387" w:name="_Toc320537228"/>
      <w:bookmarkStart w:id="6388" w:name="_Toc320537686"/>
      <w:bookmarkStart w:id="6389" w:name="_Toc320538132"/>
      <w:bookmarkStart w:id="6390" w:name="_Toc320708901"/>
      <w:bookmarkStart w:id="6391" w:name="_Toc320867150"/>
      <w:bookmarkStart w:id="6392" w:name="_Toc320867596"/>
      <w:bookmarkStart w:id="6393" w:name="_Toc320871185"/>
      <w:bookmarkStart w:id="6394" w:name="_Toc323720945"/>
      <w:bookmarkStart w:id="6395" w:name="_Toc323724440"/>
      <w:bookmarkStart w:id="6396" w:name="_Toc334172795"/>
      <w:bookmarkStart w:id="6397" w:name="_Toc337021693"/>
      <w:bookmarkStart w:id="6398" w:name="_Toc337022149"/>
      <w:bookmarkStart w:id="6399" w:name="_Toc337023063"/>
      <w:bookmarkStart w:id="6400" w:name="_Toc337023525"/>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p>
    <w:p w:rsidR="001956B1" w:rsidRPr="00EA4793" w:rsidRDefault="001956B1" w:rsidP="007C3DC6">
      <w:pPr>
        <w:pStyle w:val="ListParagraph"/>
        <w:numPr>
          <w:ilvl w:val="1"/>
          <w:numId w:val="93"/>
        </w:numPr>
        <w:ind w:right="576"/>
        <w:contextualSpacing w:val="0"/>
        <w:jc w:val="left"/>
        <w:outlineLvl w:val="3"/>
        <w:rPr>
          <w:rFonts w:ascii="Calibri" w:eastAsiaTheme="majorEastAsia" w:hAnsi="Calibri" w:cstheme="minorHAnsi"/>
          <w:b/>
          <w:bCs/>
          <w:iCs/>
          <w:vanish/>
        </w:rPr>
      </w:pPr>
      <w:bookmarkStart w:id="6401" w:name="_Toc301854061"/>
      <w:bookmarkStart w:id="6402" w:name="_Toc302383451"/>
      <w:bookmarkStart w:id="6403" w:name="_Toc302481621"/>
      <w:bookmarkStart w:id="6404" w:name="_Toc302482706"/>
      <w:bookmarkStart w:id="6405" w:name="_Toc303073554"/>
      <w:bookmarkStart w:id="6406" w:name="_Toc303074585"/>
      <w:bookmarkStart w:id="6407" w:name="_Toc303075614"/>
      <w:bookmarkStart w:id="6408" w:name="_Toc303076636"/>
      <w:bookmarkStart w:id="6409" w:name="_Toc303077658"/>
      <w:bookmarkStart w:id="6410" w:name="_Toc303084675"/>
      <w:bookmarkStart w:id="6411" w:name="_Toc303152263"/>
      <w:bookmarkStart w:id="6412" w:name="_Toc303596944"/>
      <w:bookmarkStart w:id="6413" w:name="_Toc304811507"/>
      <w:bookmarkStart w:id="6414" w:name="_Toc304812551"/>
      <w:bookmarkStart w:id="6415" w:name="_Toc304884162"/>
      <w:bookmarkStart w:id="6416" w:name="_Toc306346240"/>
      <w:bookmarkStart w:id="6417" w:name="_Toc309031600"/>
      <w:bookmarkStart w:id="6418" w:name="_Toc309032044"/>
      <w:bookmarkStart w:id="6419" w:name="_Toc312222016"/>
      <w:bookmarkStart w:id="6420" w:name="_Toc316469374"/>
      <w:bookmarkStart w:id="6421" w:name="_Toc316469844"/>
      <w:bookmarkStart w:id="6422" w:name="_Toc316477583"/>
      <w:bookmarkStart w:id="6423" w:name="_Toc316478052"/>
      <w:bookmarkStart w:id="6424" w:name="_Toc317150267"/>
      <w:bookmarkStart w:id="6425" w:name="_Toc317150734"/>
      <w:bookmarkStart w:id="6426" w:name="_Toc317598035"/>
      <w:bookmarkStart w:id="6427" w:name="_Toc317598616"/>
      <w:bookmarkStart w:id="6428" w:name="_Toc319672631"/>
      <w:bookmarkStart w:id="6429" w:name="_Toc319673107"/>
      <w:bookmarkStart w:id="6430" w:name="_Toc319920816"/>
      <w:bookmarkStart w:id="6431" w:name="_Toc320087999"/>
      <w:bookmarkStart w:id="6432" w:name="_Toc320088485"/>
      <w:bookmarkStart w:id="6433" w:name="_Toc320166897"/>
      <w:bookmarkStart w:id="6434" w:name="_Toc320188330"/>
      <w:bookmarkStart w:id="6435" w:name="_Toc320534429"/>
      <w:bookmarkStart w:id="6436" w:name="_Toc320534905"/>
      <w:bookmarkStart w:id="6437" w:name="_Toc320535381"/>
      <w:bookmarkStart w:id="6438" w:name="_Toc320535850"/>
      <w:bookmarkStart w:id="6439" w:name="_Toc320536311"/>
      <w:bookmarkStart w:id="6440" w:name="_Toc320536771"/>
      <w:bookmarkStart w:id="6441" w:name="_Toc320537229"/>
      <w:bookmarkStart w:id="6442" w:name="_Toc320537687"/>
      <w:bookmarkStart w:id="6443" w:name="_Toc320538133"/>
      <w:bookmarkStart w:id="6444" w:name="_Toc320708902"/>
      <w:bookmarkStart w:id="6445" w:name="_Toc320867151"/>
      <w:bookmarkStart w:id="6446" w:name="_Toc320867597"/>
      <w:bookmarkStart w:id="6447" w:name="_Toc320871186"/>
      <w:bookmarkStart w:id="6448" w:name="_Toc323720946"/>
      <w:bookmarkStart w:id="6449" w:name="_Toc323724441"/>
      <w:bookmarkStart w:id="6450" w:name="_Toc334172796"/>
      <w:bookmarkStart w:id="6451" w:name="_Toc337021694"/>
      <w:bookmarkStart w:id="6452" w:name="_Toc337022150"/>
      <w:bookmarkStart w:id="6453" w:name="_Toc337023064"/>
      <w:bookmarkStart w:id="6454" w:name="_Toc337023526"/>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p>
    <w:p w:rsidR="001956B1" w:rsidRPr="00EA4793" w:rsidRDefault="001956B1" w:rsidP="007C3DC6">
      <w:pPr>
        <w:pStyle w:val="ListParagraph"/>
        <w:numPr>
          <w:ilvl w:val="2"/>
          <w:numId w:val="93"/>
        </w:numPr>
        <w:ind w:left="2160" w:right="576" w:hanging="774"/>
        <w:contextualSpacing w:val="0"/>
        <w:jc w:val="left"/>
        <w:outlineLvl w:val="3"/>
        <w:rPr>
          <w:rFonts w:ascii="Calibri" w:eastAsiaTheme="majorEastAsia" w:hAnsi="Calibri" w:cstheme="minorHAnsi"/>
          <w:b/>
          <w:bCs/>
          <w:iCs/>
          <w:vanish/>
        </w:rPr>
      </w:pPr>
      <w:bookmarkStart w:id="6455" w:name="_Toc301854062"/>
      <w:bookmarkStart w:id="6456" w:name="_Toc302383452"/>
      <w:bookmarkStart w:id="6457" w:name="_Toc302481622"/>
      <w:bookmarkStart w:id="6458" w:name="_Toc302482707"/>
      <w:bookmarkStart w:id="6459" w:name="_Toc303073555"/>
      <w:bookmarkStart w:id="6460" w:name="_Toc303074586"/>
      <w:bookmarkStart w:id="6461" w:name="_Toc303075615"/>
      <w:bookmarkStart w:id="6462" w:name="_Toc303076637"/>
      <w:bookmarkStart w:id="6463" w:name="_Toc303077659"/>
      <w:bookmarkStart w:id="6464" w:name="_Toc303084676"/>
      <w:bookmarkStart w:id="6465" w:name="_Toc303152264"/>
      <w:bookmarkStart w:id="6466" w:name="_Toc303596945"/>
      <w:bookmarkStart w:id="6467" w:name="_Toc304811508"/>
      <w:bookmarkStart w:id="6468" w:name="_Toc304812552"/>
      <w:bookmarkStart w:id="6469" w:name="_Toc304884163"/>
      <w:bookmarkStart w:id="6470" w:name="_Toc306346241"/>
      <w:bookmarkStart w:id="6471" w:name="_Toc309031601"/>
      <w:bookmarkStart w:id="6472" w:name="_Toc309032045"/>
      <w:bookmarkStart w:id="6473" w:name="_Toc312222017"/>
      <w:bookmarkStart w:id="6474" w:name="_Toc316469375"/>
      <w:bookmarkStart w:id="6475" w:name="_Toc316469845"/>
      <w:bookmarkStart w:id="6476" w:name="_Toc316477584"/>
      <w:bookmarkStart w:id="6477" w:name="_Toc316478053"/>
      <w:bookmarkStart w:id="6478" w:name="_Toc317150268"/>
      <w:bookmarkStart w:id="6479" w:name="_Toc317150735"/>
      <w:bookmarkStart w:id="6480" w:name="_Toc317598036"/>
      <w:bookmarkStart w:id="6481" w:name="_Toc317598617"/>
      <w:bookmarkStart w:id="6482" w:name="_Toc319672632"/>
      <w:bookmarkStart w:id="6483" w:name="_Toc319673108"/>
      <w:bookmarkStart w:id="6484" w:name="_Toc319920817"/>
      <w:bookmarkStart w:id="6485" w:name="_Toc320088000"/>
      <w:bookmarkStart w:id="6486" w:name="_Toc320088486"/>
      <w:bookmarkStart w:id="6487" w:name="_Toc320166898"/>
      <w:bookmarkStart w:id="6488" w:name="_Toc320188331"/>
      <w:bookmarkStart w:id="6489" w:name="_Toc320534430"/>
      <w:bookmarkStart w:id="6490" w:name="_Toc320534906"/>
      <w:bookmarkStart w:id="6491" w:name="_Toc320535382"/>
      <w:bookmarkStart w:id="6492" w:name="_Toc320535851"/>
      <w:bookmarkStart w:id="6493" w:name="_Toc320536312"/>
      <w:bookmarkStart w:id="6494" w:name="_Toc320536772"/>
      <w:bookmarkStart w:id="6495" w:name="_Toc320537230"/>
      <w:bookmarkStart w:id="6496" w:name="_Toc320537688"/>
      <w:bookmarkStart w:id="6497" w:name="_Toc320538134"/>
      <w:bookmarkStart w:id="6498" w:name="_Toc320708903"/>
      <w:bookmarkStart w:id="6499" w:name="_Toc320867152"/>
      <w:bookmarkStart w:id="6500" w:name="_Toc320867598"/>
      <w:bookmarkStart w:id="6501" w:name="_Toc320871187"/>
      <w:bookmarkStart w:id="6502" w:name="_Toc323720947"/>
      <w:bookmarkStart w:id="6503" w:name="_Toc323724442"/>
      <w:bookmarkStart w:id="6504" w:name="_Toc334172797"/>
      <w:bookmarkStart w:id="6505" w:name="_Toc337021695"/>
      <w:bookmarkStart w:id="6506" w:name="_Toc337022151"/>
      <w:bookmarkStart w:id="6507" w:name="_Toc337023065"/>
      <w:bookmarkStart w:id="6508" w:name="_Toc337023527"/>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p>
    <w:p w:rsidR="001956B1" w:rsidRPr="004F1630" w:rsidRDefault="001956B1" w:rsidP="007C3DC6">
      <w:pPr>
        <w:pStyle w:val="ListParagraph"/>
        <w:numPr>
          <w:ilvl w:val="1"/>
          <w:numId w:val="94"/>
        </w:numPr>
        <w:ind w:right="576"/>
        <w:contextualSpacing w:val="0"/>
        <w:jc w:val="left"/>
        <w:outlineLvl w:val="3"/>
        <w:rPr>
          <w:rFonts w:ascii="Calibri" w:eastAsiaTheme="majorEastAsia" w:hAnsi="Calibri" w:cstheme="minorHAnsi"/>
          <w:b/>
          <w:bCs/>
          <w:iCs/>
          <w:vanish/>
        </w:rPr>
      </w:pPr>
      <w:bookmarkStart w:id="6509" w:name="_Toc302383453"/>
      <w:bookmarkStart w:id="6510" w:name="_Toc302481623"/>
      <w:bookmarkStart w:id="6511" w:name="_Toc302482708"/>
      <w:bookmarkStart w:id="6512" w:name="_Toc303073556"/>
      <w:bookmarkStart w:id="6513" w:name="_Toc303074587"/>
      <w:bookmarkStart w:id="6514" w:name="_Toc303075616"/>
      <w:bookmarkStart w:id="6515" w:name="_Toc303076638"/>
      <w:bookmarkStart w:id="6516" w:name="_Toc303077660"/>
      <w:bookmarkStart w:id="6517" w:name="_Toc303084677"/>
      <w:bookmarkStart w:id="6518" w:name="_Toc303152265"/>
      <w:bookmarkStart w:id="6519" w:name="_Toc303596946"/>
      <w:bookmarkStart w:id="6520" w:name="_Toc304811509"/>
      <w:bookmarkStart w:id="6521" w:name="_Toc304812553"/>
      <w:bookmarkStart w:id="6522" w:name="_Toc304884164"/>
      <w:bookmarkStart w:id="6523" w:name="_Toc306346242"/>
      <w:bookmarkStart w:id="6524" w:name="_Toc309031602"/>
      <w:bookmarkStart w:id="6525" w:name="_Toc309032046"/>
      <w:bookmarkStart w:id="6526" w:name="_Toc312222018"/>
      <w:bookmarkStart w:id="6527" w:name="_Toc316469376"/>
      <w:bookmarkStart w:id="6528" w:name="_Toc316469846"/>
      <w:bookmarkStart w:id="6529" w:name="_Toc316477585"/>
      <w:bookmarkStart w:id="6530" w:name="_Toc316478054"/>
      <w:bookmarkStart w:id="6531" w:name="_Toc317150269"/>
      <w:bookmarkStart w:id="6532" w:name="_Toc317150736"/>
      <w:bookmarkStart w:id="6533" w:name="_Toc317598037"/>
      <w:bookmarkStart w:id="6534" w:name="_Toc317598618"/>
      <w:bookmarkStart w:id="6535" w:name="_Toc319672633"/>
      <w:bookmarkStart w:id="6536" w:name="_Toc319673109"/>
      <w:bookmarkStart w:id="6537" w:name="_Toc319920818"/>
      <w:bookmarkStart w:id="6538" w:name="_Toc320088001"/>
      <w:bookmarkStart w:id="6539" w:name="_Toc320088487"/>
      <w:bookmarkStart w:id="6540" w:name="_Toc320166899"/>
      <w:bookmarkStart w:id="6541" w:name="_Toc320188332"/>
      <w:bookmarkStart w:id="6542" w:name="_Toc320534431"/>
      <w:bookmarkStart w:id="6543" w:name="_Toc320534907"/>
      <w:bookmarkStart w:id="6544" w:name="_Toc320535383"/>
      <w:bookmarkStart w:id="6545" w:name="_Toc320535852"/>
      <w:bookmarkStart w:id="6546" w:name="_Toc320536313"/>
      <w:bookmarkStart w:id="6547" w:name="_Toc320536773"/>
      <w:bookmarkStart w:id="6548" w:name="_Toc320537231"/>
      <w:bookmarkStart w:id="6549" w:name="_Toc320537689"/>
      <w:bookmarkStart w:id="6550" w:name="_Toc320538135"/>
      <w:bookmarkStart w:id="6551" w:name="_Toc320708904"/>
      <w:bookmarkStart w:id="6552" w:name="_Toc320867153"/>
      <w:bookmarkStart w:id="6553" w:name="_Toc320867599"/>
      <w:bookmarkStart w:id="6554" w:name="_Toc320871188"/>
      <w:bookmarkStart w:id="6555" w:name="_Toc323720948"/>
      <w:bookmarkStart w:id="6556" w:name="_Toc323724443"/>
      <w:bookmarkStart w:id="6557" w:name="_Toc334172798"/>
      <w:bookmarkStart w:id="6558" w:name="_Toc337021696"/>
      <w:bookmarkStart w:id="6559" w:name="_Toc337022152"/>
      <w:bookmarkStart w:id="6560" w:name="_Toc337023066"/>
      <w:bookmarkStart w:id="6561" w:name="_Toc33702352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p>
    <w:p w:rsidR="001956B1" w:rsidRPr="004F1630" w:rsidRDefault="001956B1" w:rsidP="007C3DC6">
      <w:pPr>
        <w:pStyle w:val="ListParagraph"/>
        <w:numPr>
          <w:ilvl w:val="1"/>
          <w:numId w:val="94"/>
        </w:numPr>
        <w:ind w:right="576"/>
        <w:contextualSpacing w:val="0"/>
        <w:jc w:val="left"/>
        <w:outlineLvl w:val="3"/>
        <w:rPr>
          <w:rFonts w:ascii="Calibri" w:eastAsiaTheme="majorEastAsia" w:hAnsi="Calibri" w:cstheme="minorHAnsi"/>
          <w:b/>
          <w:bCs/>
          <w:iCs/>
          <w:vanish/>
        </w:rPr>
      </w:pPr>
      <w:bookmarkStart w:id="6562" w:name="_Toc302383454"/>
      <w:bookmarkStart w:id="6563" w:name="_Toc302481624"/>
      <w:bookmarkStart w:id="6564" w:name="_Toc302482709"/>
      <w:bookmarkStart w:id="6565" w:name="_Toc303073557"/>
      <w:bookmarkStart w:id="6566" w:name="_Toc303074588"/>
      <w:bookmarkStart w:id="6567" w:name="_Toc303075617"/>
      <w:bookmarkStart w:id="6568" w:name="_Toc303076639"/>
      <w:bookmarkStart w:id="6569" w:name="_Toc303077661"/>
      <w:bookmarkStart w:id="6570" w:name="_Toc303084678"/>
      <w:bookmarkStart w:id="6571" w:name="_Toc303152266"/>
      <w:bookmarkStart w:id="6572" w:name="_Toc303596947"/>
      <w:bookmarkStart w:id="6573" w:name="_Toc304811510"/>
      <w:bookmarkStart w:id="6574" w:name="_Toc304812554"/>
      <w:bookmarkStart w:id="6575" w:name="_Toc304884165"/>
      <w:bookmarkStart w:id="6576" w:name="_Toc306346243"/>
      <w:bookmarkStart w:id="6577" w:name="_Toc309031603"/>
      <w:bookmarkStart w:id="6578" w:name="_Toc309032047"/>
      <w:bookmarkStart w:id="6579" w:name="_Toc312222019"/>
      <w:bookmarkStart w:id="6580" w:name="_Toc316469377"/>
      <w:bookmarkStart w:id="6581" w:name="_Toc316469847"/>
      <w:bookmarkStart w:id="6582" w:name="_Toc316477586"/>
      <w:bookmarkStart w:id="6583" w:name="_Toc316478055"/>
      <w:bookmarkStart w:id="6584" w:name="_Toc317150270"/>
      <w:bookmarkStart w:id="6585" w:name="_Toc317150737"/>
      <w:bookmarkStart w:id="6586" w:name="_Toc317598038"/>
      <w:bookmarkStart w:id="6587" w:name="_Toc317598619"/>
      <w:bookmarkStart w:id="6588" w:name="_Toc319672634"/>
      <w:bookmarkStart w:id="6589" w:name="_Toc319673110"/>
      <w:bookmarkStart w:id="6590" w:name="_Toc319920819"/>
      <w:bookmarkStart w:id="6591" w:name="_Toc320088002"/>
      <w:bookmarkStart w:id="6592" w:name="_Toc320088488"/>
      <w:bookmarkStart w:id="6593" w:name="_Toc320166900"/>
      <w:bookmarkStart w:id="6594" w:name="_Toc320188333"/>
      <w:bookmarkStart w:id="6595" w:name="_Toc320534432"/>
      <w:bookmarkStart w:id="6596" w:name="_Toc320534908"/>
      <w:bookmarkStart w:id="6597" w:name="_Toc320535384"/>
      <w:bookmarkStart w:id="6598" w:name="_Toc320535853"/>
      <w:bookmarkStart w:id="6599" w:name="_Toc320536314"/>
      <w:bookmarkStart w:id="6600" w:name="_Toc320536774"/>
      <w:bookmarkStart w:id="6601" w:name="_Toc320537232"/>
      <w:bookmarkStart w:id="6602" w:name="_Toc320537690"/>
      <w:bookmarkStart w:id="6603" w:name="_Toc320538136"/>
      <w:bookmarkStart w:id="6604" w:name="_Toc320708905"/>
      <w:bookmarkStart w:id="6605" w:name="_Toc320867154"/>
      <w:bookmarkStart w:id="6606" w:name="_Toc320867600"/>
      <w:bookmarkStart w:id="6607" w:name="_Toc320871189"/>
      <w:bookmarkStart w:id="6608" w:name="_Toc323720949"/>
      <w:bookmarkStart w:id="6609" w:name="_Toc323724444"/>
      <w:bookmarkStart w:id="6610" w:name="_Toc334172799"/>
      <w:bookmarkStart w:id="6611" w:name="_Toc337021697"/>
      <w:bookmarkStart w:id="6612" w:name="_Toc337022153"/>
      <w:bookmarkStart w:id="6613" w:name="_Toc337023067"/>
      <w:bookmarkStart w:id="6614" w:name="_Toc337023529"/>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p>
    <w:p w:rsidR="001956B1" w:rsidRPr="004F1630" w:rsidRDefault="001956B1" w:rsidP="007C3DC6">
      <w:pPr>
        <w:pStyle w:val="ListParagraph"/>
        <w:numPr>
          <w:ilvl w:val="2"/>
          <w:numId w:val="94"/>
        </w:numPr>
        <w:ind w:right="576"/>
        <w:contextualSpacing w:val="0"/>
        <w:jc w:val="left"/>
        <w:outlineLvl w:val="3"/>
        <w:rPr>
          <w:rFonts w:ascii="Calibri" w:eastAsiaTheme="majorEastAsia" w:hAnsi="Calibri" w:cstheme="minorHAnsi"/>
          <w:b/>
          <w:bCs/>
          <w:iCs/>
          <w:vanish/>
        </w:rPr>
      </w:pPr>
      <w:bookmarkStart w:id="6615" w:name="_Toc302383455"/>
      <w:bookmarkStart w:id="6616" w:name="_Toc302481625"/>
      <w:bookmarkStart w:id="6617" w:name="_Toc302482710"/>
      <w:bookmarkStart w:id="6618" w:name="_Toc303073558"/>
      <w:bookmarkStart w:id="6619" w:name="_Toc303074589"/>
      <w:bookmarkStart w:id="6620" w:name="_Toc303075618"/>
      <w:bookmarkStart w:id="6621" w:name="_Toc303076640"/>
      <w:bookmarkStart w:id="6622" w:name="_Toc303077662"/>
      <w:bookmarkStart w:id="6623" w:name="_Toc303084679"/>
      <w:bookmarkStart w:id="6624" w:name="_Toc303152267"/>
      <w:bookmarkStart w:id="6625" w:name="_Toc303596948"/>
      <w:bookmarkStart w:id="6626" w:name="_Toc304811511"/>
      <w:bookmarkStart w:id="6627" w:name="_Toc304812555"/>
      <w:bookmarkStart w:id="6628" w:name="_Toc304884166"/>
      <w:bookmarkStart w:id="6629" w:name="_Toc306346244"/>
      <w:bookmarkStart w:id="6630" w:name="_Toc309031604"/>
      <w:bookmarkStart w:id="6631" w:name="_Toc309032048"/>
      <w:bookmarkStart w:id="6632" w:name="_Toc312222020"/>
      <w:bookmarkStart w:id="6633" w:name="_Toc316469378"/>
      <w:bookmarkStart w:id="6634" w:name="_Toc316469848"/>
      <w:bookmarkStart w:id="6635" w:name="_Toc316477587"/>
      <w:bookmarkStart w:id="6636" w:name="_Toc316478056"/>
      <w:bookmarkStart w:id="6637" w:name="_Toc317150271"/>
      <w:bookmarkStart w:id="6638" w:name="_Toc317150738"/>
      <w:bookmarkStart w:id="6639" w:name="_Toc317598039"/>
      <w:bookmarkStart w:id="6640" w:name="_Toc317598620"/>
      <w:bookmarkStart w:id="6641" w:name="_Toc319672635"/>
      <w:bookmarkStart w:id="6642" w:name="_Toc319673111"/>
      <w:bookmarkStart w:id="6643" w:name="_Toc319920820"/>
      <w:bookmarkStart w:id="6644" w:name="_Toc320088003"/>
      <w:bookmarkStart w:id="6645" w:name="_Toc320088489"/>
      <w:bookmarkStart w:id="6646" w:name="_Toc320166901"/>
      <w:bookmarkStart w:id="6647" w:name="_Toc320188334"/>
      <w:bookmarkStart w:id="6648" w:name="_Toc320534433"/>
      <w:bookmarkStart w:id="6649" w:name="_Toc320534909"/>
      <w:bookmarkStart w:id="6650" w:name="_Toc320535385"/>
      <w:bookmarkStart w:id="6651" w:name="_Toc320535854"/>
      <w:bookmarkStart w:id="6652" w:name="_Toc320536315"/>
      <w:bookmarkStart w:id="6653" w:name="_Toc320536775"/>
      <w:bookmarkStart w:id="6654" w:name="_Toc320537233"/>
      <w:bookmarkStart w:id="6655" w:name="_Toc320537691"/>
      <w:bookmarkStart w:id="6656" w:name="_Toc320538137"/>
      <w:bookmarkStart w:id="6657" w:name="_Toc320708906"/>
      <w:bookmarkStart w:id="6658" w:name="_Toc320867155"/>
      <w:bookmarkStart w:id="6659" w:name="_Toc320867601"/>
      <w:bookmarkStart w:id="6660" w:name="_Toc320871190"/>
      <w:bookmarkStart w:id="6661" w:name="_Toc323720950"/>
      <w:bookmarkStart w:id="6662" w:name="_Toc323724445"/>
      <w:bookmarkStart w:id="6663" w:name="_Toc334172800"/>
      <w:bookmarkStart w:id="6664" w:name="_Toc337021698"/>
      <w:bookmarkStart w:id="6665" w:name="_Toc337022154"/>
      <w:bookmarkStart w:id="6666" w:name="_Toc337023068"/>
      <w:bookmarkStart w:id="6667" w:name="_Toc337023530"/>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p>
    <w:bookmarkStart w:id="6668" w:name="_Toc302481626"/>
    <w:bookmarkStart w:id="6669" w:name="_Toc302482711"/>
    <w:bookmarkStart w:id="6670" w:name="_Toc303073559"/>
    <w:bookmarkStart w:id="6671" w:name="_Toc303074590"/>
    <w:bookmarkStart w:id="6672" w:name="_Toc303075619"/>
    <w:bookmarkStart w:id="6673" w:name="_Toc303076641"/>
    <w:bookmarkStart w:id="6674" w:name="_Toc303077663"/>
    <w:bookmarkStart w:id="6675" w:name="_Toc303084680"/>
    <w:bookmarkStart w:id="6676" w:name="_Toc303152268"/>
    <w:bookmarkStart w:id="6677" w:name="_Toc303596949"/>
    <w:bookmarkStart w:id="6678" w:name="_Toc304811512"/>
    <w:bookmarkStart w:id="6679" w:name="_Toc302481627"/>
    <w:bookmarkStart w:id="6680" w:name="_Toc302482712"/>
    <w:bookmarkStart w:id="6681" w:name="_Toc303073560"/>
    <w:bookmarkStart w:id="6682" w:name="_Toc303074591"/>
    <w:bookmarkStart w:id="6683" w:name="_Toc303075620"/>
    <w:bookmarkStart w:id="6684" w:name="_Toc303076642"/>
    <w:bookmarkStart w:id="6685" w:name="_Toc303077664"/>
    <w:bookmarkStart w:id="6686" w:name="_Toc303084681"/>
    <w:bookmarkStart w:id="6687" w:name="_Toc303152269"/>
    <w:bookmarkStart w:id="6688" w:name="_Toc303596950"/>
    <w:bookmarkStart w:id="6689" w:name="_Toc304811513"/>
    <w:bookmarkStart w:id="6690" w:name="_Toc302481628"/>
    <w:bookmarkStart w:id="6691" w:name="_Toc302482713"/>
    <w:bookmarkStart w:id="6692" w:name="_Toc303073561"/>
    <w:bookmarkStart w:id="6693" w:name="_Toc303074592"/>
    <w:bookmarkStart w:id="6694" w:name="_Toc303075621"/>
    <w:bookmarkStart w:id="6695" w:name="_Toc303076643"/>
    <w:bookmarkStart w:id="6696" w:name="_Toc303077665"/>
    <w:bookmarkStart w:id="6697" w:name="_Toc303084682"/>
    <w:bookmarkStart w:id="6698" w:name="_Toc303152270"/>
    <w:bookmarkStart w:id="6699" w:name="_Toc303596951"/>
    <w:bookmarkStart w:id="6700" w:name="_Toc304811514"/>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p w:rsidR="00F77B89" w:rsidRDefault="00E57A6A" w:rsidP="004F5EBD">
      <w:pPr>
        <w:pStyle w:val="Hdg3Deb"/>
      </w:pPr>
      <w:r>
        <w:rPr>
          <w:color w:val="FF0000"/>
          <w14:textFill>
            <w14:solidFill>
              <w14:srgbClr w14:val="FF0000">
                <w14:lumMod w14:val="95000"/>
                <w14:lumOff w14:val="5000"/>
              </w14:srgbClr>
            </w14:solidFill>
          </w14:textFill>
        </w:rPr>
        <w:fldChar w:fldCharType="begin"/>
      </w:r>
      <w:r>
        <w:instrText xml:space="preserve"> HYPERLINK \l "OORusageextractreport" </w:instrText>
      </w:r>
      <w:r>
        <w:rPr>
          <w:color w:val="FF0000"/>
          <w14:textFill>
            <w14:solidFill>
              <w14:srgbClr w14:val="FF0000">
                <w14:lumMod w14:val="95000"/>
                <w14:lumOff w14:val="5000"/>
              </w14:srgbClr>
            </w14:solidFill>
          </w14:textFill>
        </w:rPr>
        <w:fldChar w:fldCharType="separate"/>
      </w:r>
      <w:bookmarkStart w:id="6701" w:name="_Toc410910439"/>
      <w:r w:rsidR="00F77B89" w:rsidRPr="00F77B89">
        <w:rPr>
          <w:rStyle w:val="Hyperlink"/>
        </w:rPr>
        <w:t>Usage Extract</w:t>
      </w:r>
      <w:bookmarkEnd w:id="6701"/>
      <w:r>
        <w:rPr>
          <w:rStyle w:val="Hyperlink"/>
        </w:rPr>
        <w:fldChar w:fldCharType="end"/>
      </w:r>
    </w:p>
    <w:p w:rsidR="00EE7100" w:rsidRPr="00606A8F" w:rsidRDefault="00EE7100" w:rsidP="007D39D2">
      <w:pPr>
        <w:ind w:right="0"/>
        <w:rPr>
          <w:sz w:val="16"/>
          <w:szCs w:val="16"/>
        </w:rPr>
      </w:pPr>
    </w:p>
    <w:p w:rsidR="001956B1" w:rsidRPr="001D43A9" w:rsidRDefault="002B1DF4" w:rsidP="004F5EBD">
      <w:pPr>
        <w:pStyle w:val="Hdg3Deb"/>
        <w:rPr>
          <w:rStyle w:val="Hyperlink"/>
          <w:rFonts w:cstheme="minorHAnsi"/>
          <w:color w:val="000000" w:themeColor="text1"/>
        </w:rPr>
      </w:pPr>
      <w:hyperlink w:anchor="OORvoucherreport" w:history="1">
        <w:bookmarkStart w:id="6702" w:name="_Toc410910440"/>
        <w:r w:rsidR="001956B1" w:rsidRPr="000D531E">
          <w:rPr>
            <w:rStyle w:val="Hyperlink"/>
          </w:rPr>
          <w:t>Voucher Report</w:t>
        </w:r>
        <w:bookmarkEnd w:id="6702"/>
      </w:hyperlink>
    </w:p>
    <w:p w:rsidR="001D43A9" w:rsidRDefault="001D43A9" w:rsidP="001D43A9"/>
    <w:p w:rsidR="001D43A9" w:rsidRDefault="001D43A9" w:rsidP="001D43A9"/>
    <w:p w:rsidR="001D43A9" w:rsidRDefault="001D43A9" w:rsidP="001D43A9"/>
    <w:p w:rsidR="001D43A9" w:rsidRPr="001D43A9" w:rsidRDefault="001D43A9" w:rsidP="001D43A9"/>
    <w:p w:rsidR="00EA0E2A" w:rsidRDefault="00683719" w:rsidP="00304344">
      <w:pPr>
        <w:pStyle w:val="Hdg2Deb"/>
      </w:pPr>
      <w:bookmarkStart w:id="6703" w:name="_Toc410910441"/>
      <w:bookmarkStart w:id="6704" w:name="_Toc286816323"/>
      <w:bookmarkStart w:id="6705" w:name="_Toc286822596"/>
      <w:bookmarkStart w:id="6706" w:name="_Toc286846336"/>
      <w:bookmarkEnd w:id="6164"/>
      <w:bookmarkEnd w:id="6165"/>
      <w:bookmarkEnd w:id="6166"/>
      <w:bookmarkEnd w:id="6167"/>
      <w:bookmarkEnd w:id="6168"/>
      <w:bookmarkEnd w:id="6169"/>
      <w:bookmarkEnd w:id="6170"/>
      <w:bookmarkEnd w:id="6171"/>
      <w:r w:rsidRPr="00F3269E">
        <w:t>Request</w:t>
      </w:r>
      <w:r w:rsidR="00913400">
        <w:t xml:space="preserve"> </w:t>
      </w:r>
      <w:r w:rsidR="00544CF9">
        <w:t xml:space="preserve">Billing </w:t>
      </w:r>
      <w:r w:rsidR="00916CEE">
        <w:t>Number</w:t>
      </w:r>
      <w:r w:rsidRPr="00F3269E">
        <w:t xml:space="preserve"> Cards</w:t>
      </w:r>
      <w:bookmarkEnd w:id="6703"/>
    </w:p>
    <w:bookmarkEnd w:id="6704"/>
    <w:bookmarkEnd w:id="6705"/>
    <w:bookmarkEnd w:id="6706"/>
    <w:p w:rsidR="00935686" w:rsidRDefault="00683719" w:rsidP="00247A74">
      <w:pPr>
        <w:pStyle w:val="Hdg2Parargrahstyle"/>
      </w:pPr>
      <w:r w:rsidRPr="00D163BD">
        <w:t xml:space="preserve">This function will display the </w:t>
      </w:r>
      <w:r w:rsidR="00544CF9">
        <w:t xml:space="preserve">Billing </w:t>
      </w:r>
      <w:r w:rsidR="00916CEE">
        <w:t>Number</w:t>
      </w:r>
      <w:r w:rsidRPr="00D163BD">
        <w:t xml:space="preserve">s associated with the PI and allow the PI to select the desired quantity of cards that he or she would like to have delivered.  The e-mail address where the electronic copy of receipts will be sent is defaulted to the PI’s e-mail; however, this e-mail address can be changed within this function.  When a PI submits </w:t>
      </w:r>
      <w:r w:rsidR="00544CF9">
        <w:t xml:space="preserve">Billing </w:t>
      </w:r>
      <w:r w:rsidR="00916CEE">
        <w:t>Number</w:t>
      </w:r>
      <w:r w:rsidRPr="00D163BD">
        <w:t xml:space="preserve"> Card request a message will display OOR Main Menu stating card need to be printed.</w:t>
      </w:r>
    </w:p>
    <w:p w:rsidR="004B1351" w:rsidRDefault="004B1351">
      <w:pPr>
        <w:spacing w:after="200" w:line="276" w:lineRule="auto"/>
        <w:ind w:left="0" w:right="0"/>
        <w:jc w:val="left"/>
        <w:rPr>
          <w:color w:val="000000" w:themeColor="text1"/>
          <w:szCs w:val="20"/>
        </w:rPr>
      </w:pPr>
      <w:r>
        <w:br w:type="page"/>
      </w:r>
    </w:p>
    <w:p w:rsidR="00B67F0D" w:rsidRPr="00760D38" w:rsidRDefault="00B67F0D" w:rsidP="003001D1">
      <w:pPr>
        <w:pStyle w:val="Heading1"/>
      </w:pPr>
      <w:bookmarkStart w:id="6707" w:name="_Toc410910442"/>
      <w:r w:rsidRPr="00760D38">
        <w:t>Lab Mgr/Assistants</w:t>
      </w:r>
      <w:bookmarkEnd w:id="6707"/>
    </w:p>
    <w:p w:rsidR="00042D41" w:rsidRPr="00F27955" w:rsidRDefault="003261E6" w:rsidP="007D39D2">
      <w:pPr>
        <w:ind w:right="0"/>
        <w:rPr>
          <w:rFonts w:cstheme="minorHAnsi"/>
        </w:rPr>
      </w:pPr>
      <w:r w:rsidRPr="005E6CCE">
        <w:t>Lab M</w:t>
      </w:r>
      <w:r w:rsidR="002649AB" w:rsidRPr="005E6CCE">
        <w:t xml:space="preserve">anagers </w:t>
      </w:r>
      <w:r w:rsidRPr="005E6CCE">
        <w:t xml:space="preserve">can </w:t>
      </w:r>
      <w:r w:rsidR="002649AB" w:rsidRPr="005E6CCE">
        <w:t xml:space="preserve">control the use of the </w:t>
      </w:r>
      <w:r w:rsidR="00544CF9">
        <w:t xml:space="preserve">Billing </w:t>
      </w:r>
      <w:r w:rsidR="00916CEE">
        <w:t>Number</w:t>
      </w:r>
      <w:r w:rsidR="002649AB" w:rsidRPr="005E6CCE">
        <w:t xml:space="preserve"> card and receive the electronic receipt of any purchase made using the card in</w:t>
      </w:r>
      <w:r w:rsidRPr="005E6CCE">
        <w:t xml:space="preserve"> the product core.  The Assistant role allows users</w:t>
      </w:r>
      <w:r w:rsidR="002649AB" w:rsidRPr="005E6CCE">
        <w:t xml:space="preserve"> to acc</w:t>
      </w:r>
      <w:r w:rsidRPr="005E6CCE">
        <w:t xml:space="preserve">ess the system </w:t>
      </w:r>
      <w:r w:rsidR="007A4F64" w:rsidRPr="005E6CCE">
        <w:t xml:space="preserve">the same </w:t>
      </w:r>
      <w:r w:rsidRPr="005E6CCE">
        <w:t>as their designated PI</w:t>
      </w:r>
      <w:r w:rsidR="002649AB" w:rsidRPr="005E6CCE">
        <w:t xml:space="preserve">.    For example: if </w:t>
      </w:r>
      <w:r w:rsidR="002649AB" w:rsidRPr="00F27955">
        <w:rPr>
          <w:rFonts w:cstheme="minorHAnsi"/>
        </w:rPr>
        <w:t xml:space="preserve">Jane Doe is the assistant to Dr. Smith, Jane can log in as herself and view the invoices for Dr. Smith. </w:t>
      </w:r>
    </w:p>
    <w:p w:rsidR="00F27955" w:rsidRPr="00F27955" w:rsidRDefault="00F27955" w:rsidP="007D39D2">
      <w:pPr>
        <w:ind w:right="0"/>
        <w:rPr>
          <w:rFonts w:cstheme="minorHAnsi"/>
        </w:rPr>
      </w:pPr>
      <w:r w:rsidRPr="00F27955">
        <w:rPr>
          <w:rFonts w:cstheme="minorHAnsi"/>
        </w:rPr>
        <w:t>*</w:t>
      </w:r>
      <w:r w:rsidR="007D7CA1">
        <w:rPr>
          <w:rFonts w:cstheme="minorHAnsi"/>
        </w:rPr>
        <w:t>*</w:t>
      </w:r>
      <w:r w:rsidRPr="00F27955">
        <w:rPr>
          <w:rFonts w:cstheme="minorHAnsi"/>
        </w:rPr>
        <w:t>*</w:t>
      </w:r>
      <w:r w:rsidRPr="00F27955">
        <w:rPr>
          <w:rFonts w:cstheme="minorHAnsi"/>
          <w:b/>
        </w:rPr>
        <w:t>Note</w:t>
      </w:r>
      <w:r w:rsidRPr="00F27955">
        <w:rPr>
          <w:rFonts w:cstheme="minorHAnsi"/>
        </w:rPr>
        <w:t xml:space="preserve">:  </w:t>
      </w:r>
      <w:r w:rsidRPr="00F27955">
        <w:rPr>
          <w:rFonts w:cstheme="minorHAnsi"/>
          <w:color w:val="000000"/>
          <w:szCs w:val="20"/>
        </w:rPr>
        <w:t>Lab Manager Assistant</w:t>
      </w:r>
      <w:r>
        <w:rPr>
          <w:rFonts w:cstheme="minorHAnsi"/>
          <w:color w:val="000000"/>
          <w:szCs w:val="20"/>
        </w:rPr>
        <w:t>s</w:t>
      </w:r>
      <w:r w:rsidRPr="00F27955">
        <w:rPr>
          <w:rFonts w:cstheme="minorHAnsi"/>
          <w:color w:val="000000"/>
          <w:szCs w:val="20"/>
        </w:rPr>
        <w:t xml:space="preserve"> cannot be associated to a Service Core Manager or Service Core Manager Associate, unless that SCM or SCMA has another primary role (e.g., PCM, PI, CA of CC/CN, or DA)</w:t>
      </w:r>
    </w:p>
    <w:p w:rsidR="00042D41" w:rsidRDefault="002C58F5" w:rsidP="007C3DC6">
      <w:pPr>
        <w:pStyle w:val="StyleListParagraph10ptBoldText1Justified"/>
        <w:numPr>
          <w:ilvl w:val="0"/>
          <w:numId w:val="56"/>
        </w:numPr>
        <w:ind w:left="720" w:right="720"/>
      </w:pPr>
      <w:r>
        <w:t>The u</w:t>
      </w:r>
      <w:r w:rsidR="001F71BB" w:rsidRPr="001F71BB">
        <w:t>ser</w:t>
      </w:r>
      <w:r w:rsidR="00D5662C" w:rsidRPr="00FA627D">
        <w:t xml:space="preserve"> will need to </w:t>
      </w:r>
      <w:r w:rsidR="004801C3" w:rsidRPr="004801C3">
        <w:rPr>
          <w:b/>
        </w:rPr>
        <w:t>log in</w:t>
      </w:r>
      <w:r w:rsidR="00D5662C" w:rsidRPr="007A4F64">
        <w:t xml:space="preserve"> as</w:t>
      </w:r>
      <w:r w:rsidR="00D5662C" w:rsidRPr="00FA627D">
        <w:rPr>
          <w:b/>
        </w:rPr>
        <w:t xml:space="preserve"> </w:t>
      </w:r>
      <w:r w:rsidR="004270DA">
        <w:t>LabMgr/Assistant.  The Lab</w:t>
      </w:r>
      <w:r w:rsidR="004801C3" w:rsidRPr="004801C3">
        <w:t xml:space="preserve">Mgr/Assistant User Selection screen will </w:t>
      </w:r>
      <w:r w:rsidR="009A1B13">
        <w:t>display</w:t>
      </w:r>
      <w:r w:rsidR="009A1B13" w:rsidRPr="004801C3">
        <w:t xml:space="preserve"> </w:t>
      </w:r>
      <w:r w:rsidR="004801C3" w:rsidRPr="004801C3">
        <w:t>all possible users</w:t>
      </w:r>
      <w:r w:rsidR="009D13C8">
        <w:t>.</w:t>
      </w:r>
      <w:r w:rsidR="004801C3" w:rsidRPr="004801C3">
        <w:t xml:space="preserve"> </w:t>
      </w:r>
    </w:p>
    <w:p w:rsidR="00042D41" w:rsidRDefault="00BF13BC" w:rsidP="007C3DC6">
      <w:pPr>
        <w:pStyle w:val="StyleListParagraph10ptBoldText1Justified"/>
        <w:numPr>
          <w:ilvl w:val="0"/>
          <w:numId w:val="56"/>
        </w:numPr>
        <w:ind w:left="720" w:right="720"/>
      </w:pPr>
      <w:r w:rsidRPr="00FA627D">
        <w:t xml:space="preserve">Select </w:t>
      </w:r>
      <w:r>
        <w:t>a</w:t>
      </w:r>
      <w:r w:rsidR="00D5662C" w:rsidRPr="00FA627D">
        <w:t xml:space="preserve"> </w:t>
      </w:r>
      <w:r w:rsidR="004801C3" w:rsidRPr="004801C3">
        <w:rPr>
          <w:b/>
        </w:rPr>
        <w:t>User</w:t>
      </w:r>
      <w:r w:rsidR="00D5662C" w:rsidRPr="00FA627D">
        <w:t xml:space="preserve"> (if more than one is listed</w:t>
      </w:r>
      <w:r w:rsidR="006C62C0" w:rsidRPr="00FA627D">
        <w:t>)</w:t>
      </w:r>
      <w:r w:rsidR="006C62C0">
        <w:t xml:space="preserve"> this</w:t>
      </w:r>
      <w:r>
        <w:t xml:space="preserve"> </w:t>
      </w:r>
      <w:r w:rsidR="004B36D9">
        <w:t>will display</w:t>
      </w:r>
      <w:r>
        <w:t xml:space="preserve"> the </w:t>
      </w:r>
      <w:r w:rsidRPr="008B6273">
        <w:rPr>
          <w:b/>
        </w:rPr>
        <w:t>PI Selection</w:t>
      </w:r>
      <w:r>
        <w:t xml:space="preserve"> screen.  </w:t>
      </w:r>
      <w:r w:rsidR="002C58F5">
        <w:t>The u</w:t>
      </w:r>
      <w:r w:rsidR="001F71BB" w:rsidRPr="001F71BB">
        <w:t>ser</w:t>
      </w:r>
      <w:r>
        <w:t xml:space="preserve"> will need to </w:t>
      </w:r>
      <w:r w:rsidR="00E07A03">
        <w:t>s</w:t>
      </w:r>
      <w:r w:rsidR="00553E7B">
        <w:t>elect</w:t>
      </w:r>
      <w:r>
        <w:t xml:space="preserve"> the appropriate PI by </w:t>
      </w:r>
      <w:r w:rsidR="007D2CB1">
        <w:t>select</w:t>
      </w:r>
      <w:r>
        <w:t xml:space="preserve">ing </w:t>
      </w:r>
      <w:r w:rsidR="00D858E3">
        <w:t>the PI</w:t>
      </w:r>
      <w:r>
        <w:t xml:space="preserve"> name.  This will </w:t>
      </w:r>
      <w:r w:rsidR="004B36D9">
        <w:t>display</w:t>
      </w:r>
      <w:r>
        <w:t xml:space="preserve"> the </w:t>
      </w:r>
      <w:r w:rsidRPr="008B6273">
        <w:rPr>
          <w:b/>
        </w:rPr>
        <w:t xml:space="preserve">PI </w:t>
      </w:r>
      <w:r w:rsidR="00397083">
        <w:rPr>
          <w:b/>
        </w:rPr>
        <w:t>portal</w:t>
      </w:r>
      <w:r>
        <w:t xml:space="preserve"> screen</w:t>
      </w:r>
      <w:r w:rsidR="009D13C8">
        <w:t>.</w:t>
      </w:r>
    </w:p>
    <w:p w:rsidR="00042D41" w:rsidRDefault="00553E7B" w:rsidP="007C3DC6">
      <w:pPr>
        <w:pStyle w:val="StyleListParagraph10ptBoldText1Justified"/>
        <w:numPr>
          <w:ilvl w:val="0"/>
          <w:numId w:val="56"/>
        </w:numPr>
        <w:ind w:left="720" w:right="720"/>
      </w:pPr>
      <w:r>
        <w:t>Select</w:t>
      </w:r>
      <w:r w:rsidR="00D5662C" w:rsidRPr="00FA627D">
        <w:t xml:space="preserve"> the function needed from the </w:t>
      </w:r>
      <w:r w:rsidR="008E446A">
        <w:rPr>
          <w:b/>
        </w:rPr>
        <w:t xml:space="preserve">Principal </w:t>
      </w:r>
      <w:r w:rsidR="00BF13BC">
        <w:rPr>
          <w:b/>
        </w:rPr>
        <w:t xml:space="preserve">Investigator </w:t>
      </w:r>
      <w:r w:rsidR="00397083">
        <w:rPr>
          <w:b/>
        </w:rPr>
        <w:t>portal</w:t>
      </w:r>
      <w:r w:rsidR="00BF13BC">
        <w:rPr>
          <w:b/>
        </w:rPr>
        <w:t xml:space="preserve"> </w:t>
      </w:r>
      <w:r w:rsidR="00862D28">
        <w:rPr>
          <w:b/>
        </w:rPr>
        <w:t>screen</w:t>
      </w:r>
      <w:r w:rsidR="00862D28" w:rsidRPr="00FA627D">
        <w:t xml:space="preserve"> and</w:t>
      </w:r>
      <w:r w:rsidR="00D5662C" w:rsidRPr="00FA627D">
        <w:t xml:space="preserve"> continue from that point</w:t>
      </w:r>
      <w:r w:rsidR="009D13C8">
        <w:t>.</w:t>
      </w:r>
      <w:r w:rsidR="00D5662C" w:rsidRPr="00FA627D">
        <w:t xml:space="preserve"> </w:t>
      </w:r>
    </w:p>
    <w:p w:rsidR="00042D41" w:rsidRDefault="00D00DCF" w:rsidP="007D39D2">
      <w:pPr>
        <w:ind w:right="0"/>
      </w:pPr>
      <w:r w:rsidRPr="00D00DCF">
        <w:t>***</w:t>
      </w:r>
      <w:r w:rsidR="002B63F3">
        <w:t>*</w:t>
      </w:r>
      <w:r w:rsidR="002B63F3" w:rsidRPr="00D00DCF">
        <w:t xml:space="preserve"> Lab</w:t>
      </w:r>
      <w:r w:rsidRPr="00D00DCF">
        <w:t xml:space="preserve"> Managers can access the same abilities as the Departmental Administrator</w:t>
      </w:r>
      <w:r w:rsidR="00F77B89">
        <w:t xml:space="preserve"> or Principal Investigator</w:t>
      </w:r>
      <w:r w:rsidRPr="00D00DCF">
        <w:t xml:space="preserve">; See </w:t>
      </w:r>
      <w:r w:rsidR="00F77B89">
        <w:t>DA /</w:t>
      </w:r>
      <w:r w:rsidR="00E07A03">
        <w:t xml:space="preserve">PI </w:t>
      </w:r>
      <w:r w:rsidR="00E07A03" w:rsidRPr="00D00DCF">
        <w:t>section</w:t>
      </w:r>
      <w:r w:rsidRPr="00D00DCF">
        <w:t xml:space="preserve"> for more detailed information.</w:t>
      </w:r>
    </w:p>
    <w:p w:rsidR="00042D41" w:rsidRDefault="004801C3" w:rsidP="007D39D2">
      <w:pPr>
        <w:ind w:right="0"/>
      </w:pPr>
      <w:r w:rsidRPr="004801C3">
        <w:rPr>
          <w:b/>
        </w:rPr>
        <w:t>Principal Investigators</w:t>
      </w:r>
      <w:r w:rsidR="00B67F0D" w:rsidRPr="00760D38">
        <w:t xml:space="preserve"> (PIs) and </w:t>
      </w:r>
      <w:r w:rsidRPr="004801C3">
        <w:rPr>
          <w:b/>
        </w:rPr>
        <w:t>Departmental Administrators</w:t>
      </w:r>
      <w:r w:rsidR="00B67F0D" w:rsidRPr="00760D38">
        <w:t xml:space="preserve"> (DA) can associate their Lab Managers and Assistants with their </w:t>
      </w:r>
      <w:r w:rsidR="001F71BB" w:rsidRPr="001F71BB">
        <w:t>User</w:t>
      </w:r>
      <w:r w:rsidR="00B67F0D" w:rsidRPr="00760D38">
        <w:t xml:space="preserve"> ID in the </w:t>
      </w:r>
      <w:r w:rsidRPr="004801C3">
        <w:t>User Maintenance selection.  Doing so allows these Lab Managers and Assistants to log in to the system using their own User ID and Password.  The Lab Manager or Assistant can then morph in as the PI or DA and perform the same tasks as if the PI or DA had logged in (see Principal Investigator or Departmental Administrator).</w:t>
      </w:r>
      <w:bookmarkStart w:id="6708" w:name="_Toc286140522"/>
      <w:bookmarkStart w:id="6709" w:name="_Toc286815714"/>
      <w:bookmarkStart w:id="6710" w:name="_Toc286816365"/>
      <w:bookmarkStart w:id="6711" w:name="_Toc286817016"/>
      <w:bookmarkStart w:id="6712" w:name="_Toc286817667"/>
      <w:bookmarkStart w:id="6713" w:name="_Toc286818977"/>
      <w:bookmarkStart w:id="6714" w:name="_Toc286819641"/>
      <w:bookmarkStart w:id="6715" w:name="_Toc286820316"/>
      <w:bookmarkStart w:id="6716" w:name="_Toc286821941"/>
      <w:bookmarkStart w:id="6717" w:name="_Toc286822638"/>
      <w:bookmarkStart w:id="6718" w:name="_Toc286846378"/>
      <w:bookmarkEnd w:id="6708"/>
      <w:bookmarkEnd w:id="6709"/>
      <w:bookmarkEnd w:id="6710"/>
      <w:bookmarkEnd w:id="6711"/>
      <w:bookmarkEnd w:id="6712"/>
      <w:bookmarkEnd w:id="6713"/>
      <w:bookmarkEnd w:id="6714"/>
      <w:bookmarkEnd w:id="6715"/>
      <w:bookmarkEnd w:id="6716"/>
      <w:bookmarkEnd w:id="6717"/>
      <w:bookmarkEnd w:id="6718"/>
    </w:p>
    <w:p w:rsidR="00042D41" w:rsidRDefault="004801C3" w:rsidP="007D39D2">
      <w:pPr>
        <w:ind w:right="0"/>
      </w:pPr>
      <w:r w:rsidRPr="004801C3">
        <w:t xml:space="preserve">The </w:t>
      </w:r>
      <w:r w:rsidR="00397083">
        <w:t>portal</w:t>
      </w:r>
      <w:r w:rsidRPr="004801C3">
        <w:t xml:space="preserve"> screen will display drop-down menus just above the Vanderbilt University Medical Center Label. These menus will categorize and list available options that can be used. Users will select the drop-down menu for a list that will </w:t>
      </w:r>
      <w:r w:rsidR="009A1B13">
        <w:t>display</w:t>
      </w:r>
      <w:r w:rsidR="009A1B13" w:rsidRPr="004801C3">
        <w:t xml:space="preserve"> </w:t>
      </w:r>
      <w:r w:rsidRPr="004801C3">
        <w:t>which options are available under that menu.</w:t>
      </w:r>
    </w:p>
    <w:p w:rsidR="00042D41" w:rsidRDefault="001D2438" w:rsidP="007D39D2">
      <w:pPr>
        <w:ind w:right="0"/>
      </w:pPr>
      <w:r w:rsidRPr="000844E8">
        <w:t xml:space="preserve">Also on the </w:t>
      </w:r>
      <w:r w:rsidR="00397083">
        <w:t>portal</w:t>
      </w:r>
      <w:r w:rsidRPr="000844E8">
        <w:t xml:space="preserve"> </w:t>
      </w:r>
      <w:r w:rsidR="00E07A03">
        <w:t>s</w:t>
      </w:r>
      <w:r w:rsidRPr="000844E8">
        <w:t xml:space="preserve">creen are </w:t>
      </w:r>
      <w:r w:rsidR="00397083">
        <w:t>portal</w:t>
      </w:r>
      <w:r w:rsidRPr="000844E8">
        <w:t xml:space="preserve"> windows that can be used as shortcuts to the most used functions</w:t>
      </w:r>
      <w:r w:rsidR="005F4BA9">
        <w:t>.</w:t>
      </w:r>
      <w:r w:rsidR="00562FB6" w:rsidRPr="00562FB6">
        <w:t xml:space="preserve"> </w:t>
      </w:r>
      <w:r w:rsidR="005F4BA9">
        <w:t xml:space="preserve"> </w:t>
      </w:r>
      <w:r w:rsidR="00562FB6" w:rsidRPr="000844E8">
        <w:t>The</w:t>
      </w:r>
      <w:r w:rsidR="00562FB6">
        <w:t>re</w:t>
      </w:r>
      <w:r w:rsidR="00562FB6" w:rsidRPr="000844E8">
        <w:t xml:space="preserve"> are the</w:t>
      </w:r>
      <w:r w:rsidR="00E6226D">
        <w:t xml:space="preserve"> </w:t>
      </w:r>
      <w:r w:rsidR="00E6226D" w:rsidRPr="009041D3">
        <w:rPr>
          <w:b/>
          <w:u w:val="single"/>
        </w:rPr>
        <w:t>Order Entry</w:t>
      </w:r>
      <w:r w:rsidR="00562FB6" w:rsidRPr="000844E8">
        <w:t xml:space="preserve"> </w:t>
      </w:r>
      <w:r w:rsidR="00562FB6" w:rsidRPr="000844E8">
        <w:rPr>
          <w:b/>
          <w:u w:val="single"/>
        </w:rPr>
        <w:t>Quick Links</w:t>
      </w:r>
      <w:r w:rsidR="00562FB6">
        <w:t xml:space="preserve"> and t</w:t>
      </w:r>
      <w:r w:rsidR="00562FB6" w:rsidRPr="000844E8">
        <w:t xml:space="preserve">he </w:t>
      </w:r>
      <w:r w:rsidR="00562FB6" w:rsidRPr="000844E8">
        <w:rPr>
          <w:b/>
          <w:u w:val="single"/>
        </w:rPr>
        <w:t>At a Glance</w:t>
      </w:r>
      <w:r w:rsidR="00562FB6" w:rsidRPr="000844E8">
        <w:t xml:space="preserve"> window</w:t>
      </w:r>
      <w:r w:rsidR="00562FB6">
        <w:t>s.</w:t>
      </w:r>
      <w:r w:rsidR="00562FB6" w:rsidRPr="000844E8">
        <w:t xml:space="preserve"> </w:t>
      </w:r>
      <w:r w:rsidR="00562FB6">
        <w:t xml:space="preserve">The </w:t>
      </w:r>
      <w:r w:rsidR="004801C3" w:rsidRPr="004801C3">
        <w:t>At a Glance</w:t>
      </w:r>
      <w:r w:rsidR="00562FB6">
        <w:t xml:space="preserve"> window will</w:t>
      </w:r>
      <w:r w:rsidR="00562FB6" w:rsidRPr="000844E8">
        <w:t xml:space="preserve"> </w:t>
      </w:r>
      <w:r w:rsidRPr="000844E8">
        <w:t xml:space="preserve">display the usage for the current month of last fiscal year and current month of this fiscal year for the selected role.  </w:t>
      </w:r>
    </w:p>
    <w:p w:rsidR="00042D41" w:rsidRPr="00C26D63" w:rsidRDefault="001D2438" w:rsidP="007D39D2">
      <w:pPr>
        <w:ind w:right="0"/>
        <w:rPr>
          <w:b/>
        </w:rPr>
      </w:pPr>
      <w:r w:rsidRPr="00C26D63">
        <w:rPr>
          <w:b/>
        </w:rPr>
        <w:t>***NOTE:  The above steps will need to be completed before proceeding with any of the following items</w:t>
      </w:r>
    </w:p>
    <w:p w:rsidR="00935686" w:rsidRDefault="000847F9" w:rsidP="007D39D2">
      <w:pPr>
        <w:ind w:right="0"/>
        <w:rPr>
          <w:b/>
        </w:rPr>
      </w:pPr>
      <w:r w:rsidRPr="00C26D63">
        <w:rPr>
          <w:b/>
        </w:rPr>
        <w:t>***NOTE:   Some Fields and buttons are role specific and may not display for all users</w:t>
      </w:r>
    </w:p>
    <w:p w:rsidR="00935686" w:rsidRDefault="00935686">
      <w:pPr>
        <w:spacing w:after="200" w:line="276" w:lineRule="auto"/>
        <w:ind w:left="0" w:right="0"/>
        <w:jc w:val="left"/>
        <w:rPr>
          <w:b/>
        </w:rPr>
      </w:pPr>
      <w:r>
        <w:rPr>
          <w:b/>
        </w:rPr>
        <w:br w:type="page"/>
      </w:r>
    </w:p>
    <w:p w:rsidR="00591624" w:rsidRPr="00760D38" w:rsidRDefault="000C2CA2" w:rsidP="003001D1">
      <w:pPr>
        <w:pStyle w:val="Heading1"/>
      </w:pPr>
      <w:bookmarkStart w:id="6719" w:name="_Toc286140224"/>
      <w:bookmarkStart w:id="6720" w:name="_Toc286815348"/>
      <w:bookmarkStart w:id="6721" w:name="_Toc286815999"/>
      <w:bookmarkStart w:id="6722" w:name="_Toc286816650"/>
      <w:bookmarkStart w:id="6723" w:name="_Toc286817301"/>
      <w:bookmarkStart w:id="6724" w:name="_Toc286818611"/>
      <w:bookmarkStart w:id="6725" w:name="_Toc286819275"/>
      <w:bookmarkStart w:id="6726" w:name="_Toc286819950"/>
      <w:bookmarkStart w:id="6727" w:name="_Toc286821575"/>
      <w:bookmarkStart w:id="6728" w:name="_Toc286822272"/>
      <w:bookmarkStart w:id="6729" w:name="_Toc286846012"/>
      <w:bookmarkStart w:id="6730" w:name="_Toc286140225"/>
      <w:bookmarkStart w:id="6731" w:name="_Toc286815349"/>
      <w:bookmarkStart w:id="6732" w:name="_Toc286816000"/>
      <w:bookmarkStart w:id="6733" w:name="_Toc286816651"/>
      <w:bookmarkStart w:id="6734" w:name="_Toc286817302"/>
      <w:bookmarkStart w:id="6735" w:name="_Toc286818612"/>
      <w:bookmarkStart w:id="6736" w:name="_Toc286819276"/>
      <w:bookmarkStart w:id="6737" w:name="_Toc286819951"/>
      <w:bookmarkStart w:id="6738" w:name="_Toc286821576"/>
      <w:bookmarkStart w:id="6739" w:name="_Toc286822273"/>
      <w:bookmarkStart w:id="6740" w:name="_Toc286846013"/>
      <w:bookmarkStart w:id="6741" w:name="_Toc238970948"/>
      <w:bookmarkStart w:id="6742" w:name="_Toc286816001"/>
      <w:bookmarkStart w:id="6743" w:name="_Toc286822274"/>
      <w:bookmarkStart w:id="6744" w:name="_Toc286846014"/>
      <w:bookmarkStart w:id="6745" w:name="_Toc410910443"/>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r w:rsidRPr="00760D38">
        <w:t>Office of Research (OOR)</w:t>
      </w:r>
      <w:bookmarkEnd w:id="6741"/>
      <w:bookmarkEnd w:id="6742"/>
      <w:bookmarkEnd w:id="6743"/>
      <w:bookmarkEnd w:id="6744"/>
      <w:bookmarkEnd w:id="6745"/>
    </w:p>
    <w:p w:rsidR="00042D41" w:rsidRDefault="00857C6A" w:rsidP="007D39D2">
      <w:pPr>
        <w:ind w:right="0"/>
      </w:pPr>
      <w:r>
        <w:t xml:space="preserve">The </w:t>
      </w:r>
      <w:r w:rsidR="004801C3" w:rsidRPr="004801C3">
        <w:rPr>
          <w:b/>
        </w:rPr>
        <w:t>Office of Research (</w:t>
      </w:r>
      <w:r w:rsidR="00AE02DC">
        <w:t>OOR)</w:t>
      </w:r>
      <w:r w:rsidR="00FA75FA">
        <w:t xml:space="preserve"> </w:t>
      </w:r>
      <w:r>
        <w:t>role provides an oversight of the entire system and can review all centers, dep</w:t>
      </w:r>
      <w:r w:rsidR="007A4F64">
        <w:t>artments, users and cores.  The</w:t>
      </w:r>
      <w:r>
        <w:t xml:space="preserve"> OOR is responsible for all </w:t>
      </w:r>
      <w:r w:rsidR="00DC7969">
        <w:t xml:space="preserve">institutional </w:t>
      </w:r>
      <w:r>
        <w:t xml:space="preserve">level maintenance and some core level maintenance as well as running the monthly upload process. </w:t>
      </w:r>
    </w:p>
    <w:p w:rsidR="00042D41" w:rsidRDefault="001F71BB" w:rsidP="007C3DC6">
      <w:pPr>
        <w:pStyle w:val="StyleListParagraph10ptBoldText1Justified"/>
        <w:numPr>
          <w:ilvl w:val="0"/>
          <w:numId w:val="57"/>
        </w:numPr>
        <w:ind w:right="0"/>
      </w:pPr>
      <w:r w:rsidRPr="001F71BB">
        <w:t>User</w:t>
      </w:r>
      <w:r w:rsidR="006B052B">
        <w:t>s</w:t>
      </w:r>
      <w:r w:rsidR="00D5662C">
        <w:t xml:space="preserve"> will need to </w:t>
      </w:r>
      <w:r w:rsidR="004801C3" w:rsidRPr="004801C3">
        <w:rPr>
          <w:b/>
        </w:rPr>
        <w:t>log in</w:t>
      </w:r>
      <w:r w:rsidR="00D5662C" w:rsidRPr="007A4F64">
        <w:t xml:space="preserve"> as</w:t>
      </w:r>
      <w:r w:rsidR="00D5662C">
        <w:rPr>
          <w:b/>
        </w:rPr>
        <w:t xml:space="preserve"> </w:t>
      </w:r>
      <w:r w:rsidR="004801C3" w:rsidRPr="004801C3">
        <w:t>Office of Research</w:t>
      </w:r>
      <w:r w:rsidR="009D13C8">
        <w:t>.</w:t>
      </w:r>
      <w:r w:rsidR="004801C3" w:rsidRPr="004801C3">
        <w:t xml:space="preserve"> </w:t>
      </w:r>
    </w:p>
    <w:p w:rsidR="00042D41" w:rsidRDefault="004801C3" w:rsidP="007C3DC6">
      <w:pPr>
        <w:pStyle w:val="StyleListParagraph10ptBoldText1Justified"/>
        <w:numPr>
          <w:ilvl w:val="0"/>
          <w:numId w:val="57"/>
        </w:numPr>
        <w:ind w:right="0"/>
      </w:pPr>
      <w:r w:rsidRPr="004801C3">
        <w:t xml:space="preserve">Select the function needed from the </w:t>
      </w:r>
      <w:r w:rsidRPr="004801C3">
        <w:rPr>
          <w:b/>
        </w:rPr>
        <w:t xml:space="preserve">Office of Research </w:t>
      </w:r>
      <w:r w:rsidR="00397083">
        <w:rPr>
          <w:b/>
        </w:rPr>
        <w:t>portal</w:t>
      </w:r>
      <w:r w:rsidRPr="004801C3">
        <w:t xml:space="preserve"> screen.  </w:t>
      </w:r>
    </w:p>
    <w:p w:rsidR="00042D41" w:rsidRDefault="004801C3" w:rsidP="007D39D2">
      <w:pPr>
        <w:ind w:right="0"/>
      </w:pPr>
      <w:r w:rsidRPr="004801C3">
        <w:t xml:space="preserve">The </w:t>
      </w:r>
      <w:r w:rsidR="00397083">
        <w:t>portal</w:t>
      </w:r>
      <w:r w:rsidRPr="004801C3">
        <w:t xml:space="preserve"> screen will display drop-down menus just above the Vanderbilt University Medical Center label that categorize and list available options that can be used. Users will select the drop-down menu for a list that will </w:t>
      </w:r>
      <w:r w:rsidR="009A1B13">
        <w:t>display</w:t>
      </w:r>
      <w:r w:rsidR="009A1B13" w:rsidRPr="004801C3">
        <w:t xml:space="preserve"> </w:t>
      </w:r>
      <w:r w:rsidRPr="004801C3">
        <w:t>which options are available under that menu.</w:t>
      </w:r>
    </w:p>
    <w:p w:rsidR="00042D41" w:rsidRDefault="005467B6" w:rsidP="007D39D2">
      <w:pPr>
        <w:ind w:right="0"/>
      </w:pPr>
      <w:r>
        <w:t>Also o</w:t>
      </w:r>
      <w:r w:rsidR="00CD6A5C" w:rsidRPr="00135A8B">
        <w:t xml:space="preserve">n the </w:t>
      </w:r>
      <w:r w:rsidR="00397083">
        <w:t>portal</w:t>
      </w:r>
      <w:r w:rsidR="00CD6A5C" w:rsidRPr="00135A8B">
        <w:t xml:space="preserve"> </w:t>
      </w:r>
      <w:r w:rsidR="00E07A03">
        <w:t>s</w:t>
      </w:r>
      <w:r w:rsidR="00CD6A5C" w:rsidRPr="00135A8B">
        <w:t xml:space="preserve">creen are </w:t>
      </w:r>
      <w:r w:rsidR="00397083">
        <w:t>portal</w:t>
      </w:r>
      <w:r w:rsidR="00CD6A5C" w:rsidRPr="00135A8B">
        <w:t xml:space="preserve"> windows that can be used as shortcuts to the most used functions. </w:t>
      </w:r>
      <w:r w:rsidR="00462212" w:rsidRPr="00135A8B">
        <w:t xml:space="preserve"> </w:t>
      </w:r>
      <w:r w:rsidR="00462212" w:rsidRPr="006A7DA4">
        <w:t xml:space="preserve"> </w:t>
      </w:r>
      <w:r w:rsidR="00462212" w:rsidRPr="00462212">
        <w:t xml:space="preserve">The  </w:t>
      </w:r>
      <w:r w:rsidR="00462212" w:rsidRPr="00462212">
        <w:rPr>
          <w:b/>
          <w:u w:val="single"/>
        </w:rPr>
        <w:t>Application Alerts</w:t>
      </w:r>
      <w:r w:rsidR="00462212" w:rsidRPr="00462212">
        <w:t xml:space="preserve"> will list the alert and have the number of alerts in parenthesis next to the Alert. i.e. Critical Order Errors (2) </w:t>
      </w:r>
      <w:r w:rsidR="00462212" w:rsidRPr="00170EAE">
        <w:rPr>
          <w:b/>
          <w:u w:val="single"/>
        </w:rPr>
        <w:t>Contributing</w:t>
      </w:r>
      <w:r w:rsidR="00462212" w:rsidRPr="00FC13D3">
        <w:rPr>
          <w:b/>
          <w:u w:val="single"/>
        </w:rPr>
        <w:t xml:space="preserve"> Center Alerts</w:t>
      </w:r>
      <w:r w:rsidR="00462212">
        <w:t xml:space="preserve"> window will show any Alerts and have the number of alerts in parenthesis next to the Alert i.e. Alerts (5).   </w:t>
      </w:r>
      <w:r w:rsidR="00FC13D3">
        <w:t xml:space="preserve"> </w:t>
      </w:r>
      <w:r w:rsidR="001244B6">
        <w:rPr>
          <w:b/>
          <w:u w:val="single"/>
        </w:rPr>
        <w:t xml:space="preserve">Billing </w:t>
      </w:r>
      <w:r w:rsidR="00481972" w:rsidRPr="00FC13D3">
        <w:rPr>
          <w:b/>
          <w:u w:val="single"/>
        </w:rPr>
        <w:t>Number Search</w:t>
      </w:r>
      <w:r w:rsidR="00FC13D3">
        <w:t xml:space="preserve"> will allow the user to enter the Last Name or a </w:t>
      </w:r>
      <w:r w:rsidR="00544CF9">
        <w:t xml:space="preserve">Billing </w:t>
      </w:r>
      <w:r w:rsidR="00FC13D3">
        <w:t xml:space="preserve">Number to display all information pertaining to that person or </w:t>
      </w:r>
      <w:r w:rsidR="00544CF9">
        <w:t xml:space="preserve">Billing </w:t>
      </w:r>
      <w:r w:rsidR="00FC13D3">
        <w:t xml:space="preserve">number.  </w:t>
      </w:r>
      <w:r w:rsidR="00562FB6" w:rsidRPr="000844E8">
        <w:rPr>
          <w:b/>
          <w:u w:val="single"/>
        </w:rPr>
        <w:t>Quick Links</w:t>
      </w:r>
      <w:r w:rsidR="00562FB6">
        <w:t xml:space="preserve"> </w:t>
      </w:r>
      <w:r w:rsidR="00FC13D3">
        <w:t xml:space="preserve">will display the most used options for quick and easy </w:t>
      </w:r>
      <w:r w:rsidR="00B62A65">
        <w:t>access</w:t>
      </w:r>
      <w:r w:rsidR="00562FB6">
        <w:t>.</w:t>
      </w:r>
      <w:r w:rsidR="00562FB6" w:rsidRPr="000844E8">
        <w:t xml:space="preserve"> </w:t>
      </w:r>
      <w:r w:rsidR="00562FB6">
        <w:t xml:space="preserve">The </w:t>
      </w:r>
      <w:r w:rsidR="004801C3" w:rsidRPr="00FC13D3">
        <w:rPr>
          <w:b/>
        </w:rPr>
        <w:t>At a Glance</w:t>
      </w:r>
      <w:r w:rsidR="00562FB6">
        <w:t xml:space="preserve"> window will</w:t>
      </w:r>
      <w:r w:rsidR="00562FB6" w:rsidRPr="000844E8">
        <w:t xml:space="preserve"> </w:t>
      </w:r>
      <w:r w:rsidR="006B052B" w:rsidRPr="00135A8B">
        <w:t>display</w:t>
      </w:r>
      <w:r w:rsidR="00CD6A5C" w:rsidRPr="00135A8B">
        <w:t xml:space="preserve"> the usage for the current month of </w:t>
      </w:r>
      <w:r w:rsidR="006B052B">
        <w:t xml:space="preserve">the </w:t>
      </w:r>
      <w:r w:rsidR="00CD6A5C" w:rsidRPr="00135A8B">
        <w:t>last fiscal year and current month of this fiscal year for the selected role.</w:t>
      </w:r>
      <w:r w:rsidR="00CD6A5C">
        <w:t xml:space="preserve">  </w:t>
      </w:r>
    </w:p>
    <w:p w:rsidR="00042D41" w:rsidRPr="00842A5F" w:rsidRDefault="00CD6A5C" w:rsidP="007D39D2">
      <w:pPr>
        <w:ind w:right="0"/>
        <w:rPr>
          <w:b/>
        </w:rPr>
      </w:pPr>
      <w:r w:rsidRPr="00842A5F">
        <w:rPr>
          <w:b/>
        </w:rPr>
        <w:t>***NOTE:  The above steps will need to be completed before proceeding with any of the following items</w:t>
      </w:r>
    </w:p>
    <w:p w:rsidR="00042D41" w:rsidRPr="00842A5F" w:rsidRDefault="00CA699B" w:rsidP="007D39D2">
      <w:pPr>
        <w:ind w:right="0"/>
        <w:rPr>
          <w:b/>
        </w:rPr>
      </w:pPr>
      <w:r w:rsidRPr="00842A5F">
        <w:rPr>
          <w:b/>
        </w:rPr>
        <w:t xml:space="preserve">***NOTE:   Some Fields and buttons are role specific and may not display for </w:t>
      </w:r>
      <w:r w:rsidR="005E06ED" w:rsidRPr="00842A5F">
        <w:rPr>
          <w:b/>
        </w:rPr>
        <w:t>all users</w:t>
      </w:r>
    </w:p>
    <w:p w:rsidR="00EA0E2A" w:rsidRDefault="00FE1BA5" w:rsidP="00304344">
      <w:pPr>
        <w:pStyle w:val="Hdg2Deb"/>
      </w:pPr>
      <w:bookmarkStart w:id="6746" w:name="_Toc286140227"/>
      <w:bookmarkStart w:id="6747" w:name="_Toc286815351"/>
      <w:bookmarkStart w:id="6748" w:name="_Toc286816002"/>
      <w:bookmarkStart w:id="6749" w:name="_Toc286816653"/>
      <w:bookmarkStart w:id="6750" w:name="_Toc286817304"/>
      <w:bookmarkStart w:id="6751" w:name="_Toc286818614"/>
      <w:bookmarkStart w:id="6752" w:name="_Toc286819278"/>
      <w:bookmarkStart w:id="6753" w:name="_Toc286819953"/>
      <w:bookmarkStart w:id="6754" w:name="_Toc286821578"/>
      <w:bookmarkStart w:id="6755" w:name="_Toc286822275"/>
      <w:bookmarkStart w:id="6756" w:name="_Toc286846015"/>
      <w:bookmarkStart w:id="6757" w:name="_Toc290907652"/>
      <w:bookmarkStart w:id="6758" w:name="_Toc290979434"/>
      <w:bookmarkStart w:id="6759" w:name="_Toc290980510"/>
      <w:bookmarkStart w:id="6760" w:name="_Toc290981977"/>
      <w:bookmarkStart w:id="6761" w:name="_Toc290982471"/>
      <w:bookmarkStart w:id="6762" w:name="_Toc290982965"/>
      <w:bookmarkStart w:id="6763" w:name="_Toc290983460"/>
      <w:bookmarkStart w:id="6764" w:name="_Toc290984596"/>
      <w:bookmarkStart w:id="6765" w:name="_Toc290985091"/>
      <w:bookmarkStart w:id="6766" w:name="_Toc290985586"/>
      <w:bookmarkStart w:id="6767" w:name="_Toc290994909"/>
      <w:bookmarkStart w:id="6768" w:name="_Toc292273109"/>
      <w:bookmarkStart w:id="6769" w:name="_Toc292275674"/>
      <w:bookmarkStart w:id="6770" w:name="_Toc292276180"/>
      <w:bookmarkStart w:id="6771" w:name="_Toc297624869"/>
      <w:bookmarkStart w:id="6772" w:name="_Toc297892345"/>
      <w:bookmarkStart w:id="6773" w:name="_Toc299705296"/>
      <w:bookmarkStart w:id="6774" w:name="_Toc299962832"/>
      <w:bookmarkStart w:id="6775" w:name="_Toc299972325"/>
      <w:bookmarkStart w:id="6776" w:name="_Toc299972891"/>
      <w:bookmarkStart w:id="6777" w:name="_Toc300138411"/>
      <w:bookmarkStart w:id="6778" w:name="_Toc300139070"/>
      <w:bookmarkStart w:id="6779" w:name="_Toc300139668"/>
      <w:bookmarkStart w:id="6780" w:name="_Toc300140295"/>
      <w:bookmarkStart w:id="6781" w:name="_Toc300140983"/>
      <w:bookmarkStart w:id="6782" w:name="_Toc300143105"/>
      <w:bookmarkStart w:id="6783" w:name="_Toc300143898"/>
      <w:bookmarkStart w:id="6784" w:name="_Toc301847587"/>
      <w:bookmarkStart w:id="6785" w:name="_Toc301854100"/>
      <w:bookmarkStart w:id="6786" w:name="_Toc302383498"/>
      <w:bookmarkStart w:id="6787" w:name="_Toc302481676"/>
      <w:bookmarkStart w:id="6788" w:name="_Toc302482761"/>
      <w:bookmarkStart w:id="6789" w:name="_Toc303073609"/>
      <w:bookmarkStart w:id="6790" w:name="_Toc303074640"/>
      <w:bookmarkStart w:id="6791" w:name="_Toc303075669"/>
      <w:bookmarkStart w:id="6792" w:name="_Toc303076691"/>
      <w:bookmarkStart w:id="6793" w:name="_Toc303077713"/>
      <w:bookmarkStart w:id="6794" w:name="_Toc303084730"/>
      <w:bookmarkStart w:id="6795" w:name="_Toc303152310"/>
      <w:bookmarkStart w:id="6796" w:name="_Toc303596991"/>
      <w:bookmarkStart w:id="6797" w:name="_Toc304811562"/>
      <w:bookmarkStart w:id="6798" w:name="_Toc290907653"/>
      <w:bookmarkStart w:id="6799" w:name="_Toc290979435"/>
      <w:bookmarkStart w:id="6800" w:name="_Toc290980511"/>
      <w:bookmarkStart w:id="6801" w:name="_Toc290981978"/>
      <w:bookmarkStart w:id="6802" w:name="_Toc290982472"/>
      <w:bookmarkStart w:id="6803" w:name="_Toc290982966"/>
      <w:bookmarkStart w:id="6804" w:name="_Toc290983461"/>
      <w:bookmarkStart w:id="6805" w:name="_Toc290984597"/>
      <w:bookmarkStart w:id="6806" w:name="_Toc290985092"/>
      <w:bookmarkStart w:id="6807" w:name="_Toc290985587"/>
      <w:bookmarkStart w:id="6808" w:name="_Toc290994910"/>
      <w:bookmarkStart w:id="6809" w:name="_Toc292273110"/>
      <w:bookmarkStart w:id="6810" w:name="_Toc292275675"/>
      <w:bookmarkStart w:id="6811" w:name="_Toc292276181"/>
      <w:bookmarkStart w:id="6812" w:name="_Toc297624870"/>
      <w:bookmarkStart w:id="6813" w:name="_Toc297892346"/>
      <w:bookmarkStart w:id="6814" w:name="_Toc299705297"/>
      <w:bookmarkStart w:id="6815" w:name="_Toc299962833"/>
      <w:bookmarkStart w:id="6816" w:name="_Toc299972326"/>
      <w:bookmarkStart w:id="6817" w:name="_Toc299972892"/>
      <w:bookmarkStart w:id="6818" w:name="_Toc300138412"/>
      <w:bookmarkStart w:id="6819" w:name="_Toc300139071"/>
      <w:bookmarkStart w:id="6820" w:name="_Toc300139669"/>
      <w:bookmarkStart w:id="6821" w:name="_Toc300140296"/>
      <w:bookmarkStart w:id="6822" w:name="_Toc300140984"/>
      <w:bookmarkStart w:id="6823" w:name="_Toc300143106"/>
      <w:bookmarkStart w:id="6824" w:name="_Toc300143899"/>
      <w:bookmarkStart w:id="6825" w:name="_Toc301847588"/>
      <w:bookmarkStart w:id="6826" w:name="_Toc301854101"/>
      <w:bookmarkStart w:id="6827" w:name="_Toc302383499"/>
      <w:bookmarkStart w:id="6828" w:name="_Toc302481677"/>
      <w:bookmarkStart w:id="6829" w:name="_Toc302482762"/>
      <w:bookmarkStart w:id="6830" w:name="_Toc303073610"/>
      <w:bookmarkStart w:id="6831" w:name="_Toc303074641"/>
      <w:bookmarkStart w:id="6832" w:name="_Toc303075670"/>
      <w:bookmarkStart w:id="6833" w:name="_Toc303076692"/>
      <w:bookmarkStart w:id="6834" w:name="_Toc303077714"/>
      <w:bookmarkStart w:id="6835" w:name="_Toc303084731"/>
      <w:bookmarkStart w:id="6836" w:name="_Toc303152311"/>
      <w:bookmarkStart w:id="6837" w:name="_Toc303596992"/>
      <w:bookmarkStart w:id="6838" w:name="_Toc304811563"/>
      <w:bookmarkStart w:id="6839" w:name="_Toc238970949"/>
      <w:bookmarkStart w:id="6840" w:name="_Toc286816003"/>
      <w:bookmarkStart w:id="6841" w:name="_Toc286822276"/>
      <w:bookmarkStart w:id="6842" w:name="_Toc286846016"/>
      <w:bookmarkStart w:id="6843" w:name="_Toc410910444"/>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r w:rsidRPr="00F3269E">
        <w:t xml:space="preserve">Invoice </w:t>
      </w:r>
      <w:r w:rsidRPr="00927017">
        <w:t>Menu</w:t>
      </w:r>
      <w:bookmarkEnd w:id="6839"/>
      <w:bookmarkEnd w:id="6840"/>
      <w:bookmarkEnd w:id="6841"/>
      <w:bookmarkEnd w:id="6842"/>
      <w:bookmarkEnd w:id="6843"/>
    </w:p>
    <w:p w:rsidR="00EE51D2" w:rsidRPr="001857CC" w:rsidRDefault="00EE51D2" w:rsidP="004F5EBD">
      <w:pPr>
        <w:pStyle w:val="Hdg3Deb"/>
      </w:pPr>
      <w:bookmarkStart w:id="6844" w:name="_Toc299705298"/>
      <w:bookmarkStart w:id="6845" w:name="_Toc299962834"/>
      <w:bookmarkStart w:id="6846" w:name="_Toc299972327"/>
      <w:bookmarkStart w:id="6847" w:name="_Toc299972893"/>
      <w:bookmarkStart w:id="6848" w:name="_Toc300138413"/>
      <w:bookmarkStart w:id="6849" w:name="_Toc300139072"/>
      <w:bookmarkStart w:id="6850" w:name="_Toc300139670"/>
      <w:bookmarkStart w:id="6851" w:name="_Toc300140298"/>
      <w:bookmarkStart w:id="6852" w:name="_Toc300140986"/>
      <w:bookmarkStart w:id="6853" w:name="_Toc300143108"/>
      <w:bookmarkStart w:id="6854" w:name="_Toc300143901"/>
      <w:bookmarkStart w:id="6855" w:name="_Toc301847590"/>
      <w:bookmarkStart w:id="6856" w:name="_Toc301854103"/>
      <w:bookmarkStart w:id="6857" w:name="_Toc302383501"/>
      <w:bookmarkStart w:id="6858" w:name="_Toc302481679"/>
      <w:bookmarkStart w:id="6859" w:name="_Toc302482764"/>
      <w:bookmarkStart w:id="6860" w:name="_Toc303073612"/>
      <w:bookmarkStart w:id="6861" w:name="_Toc303074643"/>
      <w:bookmarkStart w:id="6862" w:name="_Toc303075672"/>
      <w:bookmarkStart w:id="6863" w:name="_Toc303076694"/>
      <w:bookmarkStart w:id="6864" w:name="_Toc303077716"/>
      <w:bookmarkStart w:id="6865" w:name="_Toc303084733"/>
      <w:bookmarkStart w:id="6866" w:name="_Toc303152313"/>
      <w:bookmarkStart w:id="6867" w:name="_Toc303596994"/>
      <w:bookmarkStart w:id="6868" w:name="_Toc304811565"/>
      <w:bookmarkStart w:id="6869" w:name="_Toc299705299"/>
      <w:bookmarkStart w:id="6870" w:name="_Toc299962835"/>
      <w:bookmarkStart w:id="6871" w:name="_Toc299972328"/>
      <w:bookmarkStart w:id="6872" w:name="_Toc299972894"/>
      <w:bookmarkStart w:id="6873" w:name="_Toc300138414"/>
      <w:bookmarkStart w:id="6874" w:name="_Toc300139073"/>
      <w:bookmarkStart w:id="6875" w:name="_Toc300139671"/>
      <w:bookmarkStart w:id="6876" w:name="_Toc300140299"/>
      <w:bookmarkStart w:id="6877" w:name="_Toc300140987"/>
      <w:bookmarkStart w:id="6878" w:name="_Toc300143109"/>
      <w:bookmarkStart w:id="6879" w:name="_Toc300143902"/>
      <w:bookmarkStart w:id="6880" w:name="_Toc301847591"/>
      <w:bookmarkStart w:id="6881" w:name="_Toc301854104"/>
      <w:bookmarkStart w:id="6882" w:name="_Toc302383502"/>
      <w:bookmarkStart w:id="6883" w:name="_Toc302481680"/>
      <w:bookmarkStart w:id="6884" w:name="_Toc302482765"/>
      <w:bookmarkStart w:id="6885" w:name="_Toc303073613"/>
      <w:bookmarkStart w:id="6886" w:name="_Toc303074644"/>
      <w:bookmarkStart w:id="6887" w:name="_Toc303075673"/>
      <w:bookmarkStart w:id="6888" w:name="_Toc303076695"/>
      <w:bookmarkStart w:id="6889" w:name="_Toc303077717"/>
      <w:bookmarkStart w:id="6890" w:name="_Toc303084734"/>
      <w:bookmarkStart w:id="6891" w:name="_Toc303152314"/>
      <w:bookmarkStart w:id="6892" w:name="_Toc303596995"/>
      <w:bookmarkStart w:id="6893" w:name="_Toc304811566"/>
      <w:bookmarkStart w:id="6894" w:name="_Toc299705300"/>
      <w:bookmarkStart w:id="6895" w:name="_Toc299962836"/>
      <w:bookmarkStart w:id="6896" w:name="_Toc299972329"/>
      <w:bookmarkStart w:id="6897" w:name="_Toc299972895"/>
      <w:bookmarkStart w:id="6898" w:name="_Toc300138415"/>
      <w:bookmarkStart w:id="6899" w:name="_Toc300139074"/>
      <w:bookmarkStart w:id="6900" w:name="_Toc300139672"/>
      <w:bookmarkStart w:id="6901" w:name="_Toc300140300"/>
      <w:bookmarkStart w:id="6902" w:name="_Toc300140988"/>
      <w:bookmarkStart w:id="6903" w:name="_Toc300143110"/>
      <w:bookmarkStart w:id="6904" w:name="_Toc300143903"/>
      <w:bookmarkStart w:id="6905" w:name="_Toc301847592"/>
      <w:bookmarkStart w:id="6906" w:name="_Toc301854105"/>
      <w:bookmarkStart w:id="6907" w:name="_Toc302383503"/>
      <w:bookmarkStart w:id="6908" w:name="_Toc302481681"/>
      <w:bookmarkStart w:id="6909" w:name="_Toc302482766"/>
      <w:bookmarkStart w:id="6910" w:name="_Toc303073614"/>
      <w:bookmarkStart w:id="6911" w:name="_Toc303074645"/>
      <w:bookmarkStart w:id="6912" w:name="_Toc303075674"/>
      <w:bookmarkStart w:id="6913" w:name="_Toc303076696"/>
      <w:bookmarkStart w:id="6914" w:name="_Toc303077718"/>
      <w:bookmarkStart w:id="6915" w:name="_Toc303084735"/>
      <w:bookmarkStart w:id="6916" w:name="_Toc303152315"/>
      <w:bookmarkStart w:id="6917" w:name="_Toc303596996"/>
      <w:bookmarkStart w:id="6918" w:name="_Toc304811567"/>
      <w:bookmarkStart w:id="6919" w:name="_Toc302383504"/>
      <w:bookmarkStart w:id="6920" w:name="_Toc302481682"/>
      <w:bookmarkStart w:id="6921" w:name="_Toc302482767"/>
      <w:bookmarkStart w:id="6922" w:name="_Toc303073615"/>
      <w:bookmarkStart w:id="6923" w:name="_Toc303074646"/>
      <w:bookmarkStart w:id="6924" w:name="_Toc303075675"/>
      <w:bookmarkStart w:id="6925" w:name="_Toc303076697"/>
      <w:bookmarkStart w:id="6926" w:name="_Toc303077719"/>
      <w:bookmarkStart w:id="6927" w:name="_Toc303084736"/>
      <w:bookmarkStart w:id="6928" w:name="_Toc303152316"/>
      <w:bookmarkStart w:id="6929" w:name="_Toc303596997"/>
      <w:bookmarkStart w:id="6930" w:name="_Toc304811568"/>
      <w:bookmarkStart w:id="6931" w:name="_Toc303152317"/>
      <w:bookmarkStart w:id="6932" w:name="_Toc303596998"/>
      <w:bookmarkStart w:id="6933" w:name="_Toc304811569"/>
      <w:bookmarkStart w:id="6934" w:name="_Toc410910445"/>
      <w:bookmarkStart w:id="6935" w:name="OORExternalInvoice"/>
      <w:bookmarkStart w:id="6936" w:name="_Toc238970950"/>
      <w:bookmarkStart w:id="6937" w:name="_Toc286816004"/>
      <w:bookmarkStart w:id="6938" w:name="_Toc286822277"/>
      <w:bookmarkStart w:id="6939" w:name="_Toc286846017"/>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r w:rsidRPr="001857CC">
        <w:t>External Invoices</w:t>
      </w:r>
      <w:bookmarkEnd w:id="6934"/>
      <w:r w:rsidRPr="001857CC">
        <w:t xml:space="preserve"> </w:t>
      </w:r>
      <w:r w:rsidR="00FC13D3" w:rsidRPr="001857CC">
        <w:t xml:space="preserve">  </w:t>
      </w:r>
      <w:r w:rsidR="001244B6" w:rsidRPr="001857CC">
        <w:t xml:space="preserve"> </w:t>
      </w:r>
      <w:r w:rsidR="00854372">
        <w:t xml:space="preserve">  </w:t>
      </w:r>
    </w:p>
    <w:bookmarkEnd w:id="6935"/>
    <w:p w:rsidR="002F21F6" w:rsidRPr="001857CC" w:rsidRDefault="002F21F6" w:rsidP="00630926">
      <w:pPr>
        <w:pStyle w:val="Hdg3paragraphdeb"/>
        <w:ind w:right="0"/>
        <w:rPr>
          <w:color w:val="auto"/>
        </w:rPr>
      </w:pPr>
      <w:r w:rsidRPr="001857CC">
        <w:rPr>
          <w:color w:val="auto"/>
        </w:rPr>
        <w:t xml:space="preserve">When the user selects external Invoices from the drop-down menus the </w:t>
      </w:r>
      <w:r w:rsidRPr="001857CC">
        <w:rPr>
          <w:b/>
          <w:color w:val="auto"/>
        </w:rPr>
        <w:t>Invoices-E</w:t>
      </w:r>
      <w:r w:rsidR="006F5A5C" w:rsidRPr="001857CC">
        <w:rPr>
          <w:b/>
          <w:color w:val="auto"/>
        </w:rPr>
        <w:t>x</w:t>
      </w:r>
      <w:r w:rsidRPr="001857CC">
        <w:rPr>
          <w:b/>
          <w:color w:val="auto"/>
        </w:rPr>
        <w:t>ternal</w:t>
      </w:r>
      <w:r w:rsidRPr="001857CC">
        <w:rPr>
          <w:color w:val="auto"/>
        </w:rPr>
        <w:t xml:space="preserve"> screen is displayed.    The user can select from the following field/boxes to define the information showing: </w:t>
      </w:r>
    </w:p>
    <w:p w:rsidR="002F21F6" w:rsidRPr="009F428E" w:rsidRDefault="002F21F6" w:rsidP="007C3DC6">
      <w:pPr>
        <w:pStyle w:val="Hdg3paragraphdeb"/>
        <w:numPr>
          <w:ilvl w:val="0"/>
          <w:numId w:val="285"/>
        </w:numPr>
        <w:ind w:right="0"/>
        <w:rPr>
          <w:color w:val="0D0D0D" w:themeColor="text1" w:themeTint="F2"/>
        </w:rPr>
      </w:pPr>
      <w:r w:rsidRPr="001857CC">
        <w:rPr>
          <w:b/>
          <w:color w:val="auto"/>
        </w:rPr>
        <w:t>Select Core</w:t>
      </w:r>
      <w:r w:rsidRPr="001857CC">
        <w:rPr>
          <w:color w:val="auto"/>
        </w:rPr>
        <w:t xml:space="preserve">:   using the drop-down menu select the name </w:t>
      </w:r>
      <w:r w:rsidRPr="009F428E">
        <w:rPr>
          <w:color w:val="0D0D0D" w:themeColor="text1" w:themeTint="F2"/>
        </w:rPr>
        <w:t>of a core or select All Cores</w:t>
      </w:r>
      <w:r w:rsidR="00BD3099">
        <w:rPr>
          <w:color w:val="0D0D0D" w:themeColor="text1" w:themeTint="F2"/>
        </w:rPr>
        <w:t>.</w:t>
      </w:r>
    </w:p>
    <w:p w:rsidR="002F21F6" w:rsidRPr="009F428E" w:rsidRDefault="002F21F6" w:rsidP="007C3DC6">
      <w:pPr>
        <w:pStyle w:val="Hdg3paragraphdeb"/>
        <w:numPr>
          <w:ilvl w:val="0"/>
          <w:numId w:val="285"/>
        </w:numPr>
        <w:ind w:right="0"/>
        <w:rPr>
          <w:color w:val="0D0D0D" w:themeColor="text1" w:themeTint="F2"/>
        </w:rPr>
      </w:pPr>
      <w:r w:rsidRPr="009F428E">
        <w:rPr>
          <w:b/>
          <w:color w:val="0D0D0D" w:themeColor="text1" w:themeTint="F2"/>
        </w:rPr>
        <w:t>Beginning Invoice Month</w:t>
      </w:r>
      <w:r w:rsidRPr="009F428E">
        <w:rPr>
          <w:color w:val="0D0D0D" w:themeColor="text1" w:themeTint="F2"/>
        </w:rPr>
        <w:t>:  select the beginning month/year  to display</w:t>
      </w:r>
      <w:r w:rsidR="00BD3099">
        <w:rPr>
          <w:color w:val="0D0D0D" w:themeColor="text1" w:themeTint="F2"/>
        </w:rPr>
        <w:t>.</w:t>
      </w:r>
      <w:r w:rsidRPr="009F428E">
        <w:rPr>
          <w:color w:val="0D0D0D" w:themeColor="text1" w:themeTint="F2"/>
        </w:rPr>
        <w:t xml:space="preserve"> </w:t>
      </w:r>
    </w:p>
    <w:p w:rsidR="002F21F6" w:rsidRPr="009F428E" w:rsidRDefault="002F21F6" w:rsidP="007C3DC6">
      <w:pPr>
        <w:pStyle w:val="Hdg3paragraphdeb"/>
        <w:numPr>
          <w:ilvl w:val="0"/>
          <w:numId w:val="285"/>
        </w:numPr>
        <w:ind w:right="0"/>
        <w:rPr>
          <w:color w:val="0D0D0D" w:themeColor="text1" w:themeTint="F2"/>
        </w:rPr>
      </w:pPr>
      <w:r w:rsidRPr="009F428E">
        <w:rPr>
          <w:b/>
          <w:color w:val="0D0D0D" w:themeColor="text1" w:themeTint="F2"/>
        </w:rPr>
        <w:t>Ending Invoice Month</w:t>
      </w:r>
      <w:r w:rsidRPr="009F428E">
        <w:rPr>
          <w:color w:val="0D0D0D" w:themeColor="text1" w:themeTint="F2"/>
        </w:rPr>
        <w:t>: select the ending month/year  to display</w:t>
      </w:r>
      <w:r w:rsidR="00BD3099">
        <w:rPr>
          <w:color w:val="0D0D0D" w:themeColor="text1" w:themeTint="F2"/>
        </w:rPr>
        <w:t>.</w:t>
      </w:r>
      <w:r w:rsidRPr="009F428E">
        <w:rPr>
          <w:color w:val="0D0D0D" w:themeColor="text1" w:themeTint="F2"/>
        </w:rPr>
        <w:t xml:space="preserve"> </w:t>
      </w:r>
    </w:p>
    <w:p w:rsidR="002F21F6" w:rsidRPr="009F428E" w:rsidRDefault="002F21F6" w:rsidP="007C3DC6">
      <w:pPr>
        <w:pStyle w:val="Hdg3paragraphdeb"/>
        <w:numPr>
          <w:ilvl w:val="0"/>
          <w:numId w:val="285"/>
        </w:numPr>
        <w:ind w:right="0"/>
        <w:rPr>
          <w:color w:val="0D0D0D" w:themeColor="text1" w:themeTint="F2"/>
        </w:rPr>
      </w:pPr>
      <w:r w:rsidRPr="009F428E">
        <w:rPr>
          <w:b/>
          <w:color w:val="0D0D0D" w:themeColor="text1" w:themeTint="F2"/>
        </w:rPr>
        <w:t>Status</w:t>
      </w:r>
      <w:r w:rsidRPr="009F428E">
        <w:rPr>
          <w:color w:val="0D0D0D" w:themeColor="text1" w:themeTint="F2"/>
        </w:rPr>
        <w:t>: select from the drop-down menu one of the options</w:t>
      </w:r>
      <w:r w:rsidR="00702A13" w:rsidRPr="009F428E">
        <w:rPr>
          <w:color w:val="0D0D0D" w:themeColor="text1" w:themeTint="F2"/>
        </w:rPr>
        <w:t xml:space="preserve"> below</w:t>
      </w:r>
    </w:p>
    <w:p w:rsidR="00F55B5E" w:rsidRDefault="00F55B5E" w:rsidP="007C3DC6">
      <w:pPr>
        <w:pStyle w:val="Hdg3paragraphdeb"/>
        <w:numPr>
          <w:ilvl w:val="1"/>
          <w:numId w:val="285"/>
        </w:numPr>
        <w:ind w:right="0"/>
        <w:rPr>
          <w:color w:val="0D0D0D" w:themeColor="text1" w:themeTint="F2"/>
        </w:rPr>
        <w:sectPr w:rsidR="00F55B5E" w:rsidSect="00A02322">
          <w:headerReference w:type="even" r:id="rId61"/>
          <w:headerReference w:type="default" r:id="rId62"/>
          <w:footerReference w:type="default" r:id="rId63"/>
          <w:pgSz w:w="12240" w:h="15840" w:code="1"/>
          <w:pgMar w:top="720" w:right="720" w:bottom="720" w:left="720" w:header="270" w:footer="0" w:gutter="0"/>
          <w:cols w:space="720"/>
          <w:docGrid w:linePitch="299"/>
        </w:sectPr>
      </w:pPr>
    </w:p>
    <w:p w:rsidR="00702A13" w:rsidRPr="009F428E" w:rsidRDefault="00702A13" w:rsidP="007C3DC6">
      <w:pPr>
        <w:pStyle w:val="Hdg3paragraphdeb"/>
        <w:numPr>
          <w:ilvl w:val="1"/>
          <w:numId w:val="285"/>
        </w:numPr>
        <w:ind w:right="0"/>
        <w:rPr>
          <w:color w:val="0D0D0D" w:themeColor="text1" w:themeTint="F2"/>
        </w:rPr>
      </w:pPr>
      <w:r w:rsidRPr="009F428E">
        <w:rPr>
          <w:color w:val="0D0D0D" w:themeColor="text1" w:themeTint="F2"/>
        </w:rPr>
        <w:t>Select All</w:t>
      </w:r>
    </w:p>
    <w:p w:rsidR="00702A13" w:rsidRPr="009F428E" w:rsidRDefault="00702A13" w:rsidP="007C3DC6">
      <w:pPr>
        <w:pStyle w:val="Hdg3paragraphdeb"/>
        <w:numPr>
          <w:ilvl w:val="1"/>
          <w:numId w:val="285"/>
        </w:numPr>
        <w:ind w:right="0"/>
        <w:rPr>
          <w:color w:val="0D0D0D" w:themeColor="text1" w:themeTint="F2"/>
        </w:rPr>
      </w:pPr>
      <w:r w:rsidRPr="009F428E">
        <w:rPr>
          <w:color w:val="0D0D0D" w:themeColor="text1" w:themeTint="F2"/>
        </w:rPr>
        <w:t>Partial Paid</w:t>
      </w:r>
    </w:p>
    <w:p w:rsidR="00702A13" w:rsidRPr="009F428E" w:rsidRDefault="00702A13" w:rsidP="007C3DC6">
      <w:pPr>
        <w:pStyle w:val="Hdg3paragraphdeb"/>
        <w:numPr>
          <w:ilvl w:val="1"/>
          <w:numId w:val="285"/>
        </w:numPr>
        <w:ind w:right="0"/>
        <w:rPr>
          <w:color w:val="0D0D0D" w:themeColor="text1" w:themeTint="F2"/>
        </w:rPr>
      </w:pPr>
      <w:r w:rsidRPr="009F428E">
        <w:rPr>
          <w:color w:val="0D0D0D" w:themeColor="text1" w:themeTint="F2"/>
        </w:rPr>
        <w:t>Paid</w:t>
      </w:r>
    </w:p>
    <w:p w:rsidR="00702A13" w:rsidRPr="009F428E" w:rsidRDefault="00702A13" w:rsidP="007C3DC6">
      <w:pPr>
        <w:pStyle w:val="Hdg3paragraphdeb"/>
        <w:numPr>
          <w:ilvl w:val="1"/>
          <w:numId w:val="285"/>
        </w:numPr>
        <w:ind w:right="0"/>
        <w:rPr>
          <w:color w:val="0D0D0D" w:themeColor="text1" w:themeTint="F2"/>
        </w:rPr>
      </w:pPr>
      <w:r w:rsidRPr="009F428E">
        <w:rPr>
          <w:color w:val="0D0D0D" w:themeColor="text1" w:themeTint="F2"/>
        </w:rPr>
        <w:t>Paid-CC (paid by Credit Card)</w:t>
      </w:r>
    </w:p>
    <w:p w:rsidR="00702A13" w:rsidRPr="009F428E" w:rsidRDefault="00702A13" w:rsidP="007C3DC6">
      <w:pPr>
        <w:pStyle w:val="Hdg3paragraphdeb"/>
        <w:numPr>
          <w:ilvl w:val="1"/>
          <w:numId w:val="285"/>
        </w:numPr>
        <w:ind w:left="1080" w:right="0"/>
        <w:rPr>
          <w:color w:val="0D0D0D" w:themeColor="text1" w:themeTint="F2"/>
        </w:rPr>
      </w:pPr>
      <w:r w:rsidRPr="009F428E">
        <w:rPr>
          <w:color w:val="0D0D0D" w:themeColor="text1" w:themeTint="F2"/>
        </w:rPr>
        <w:t>Due</w:t>
      </w:r>
    </w:p>
    <w:p w:rsidR="00702A13" w:rsidRPr="009F428E" w:rsidRDefault="00702A13" w:rsidP="007C3DC6">
      <w:pPr>
        <w:pStyle w:val="Hdg3paragraphdeb"/>
        <w:numPr>
          <w:ilvl w:val="1"/>
          <w:numId w:val="285"/>
        </w:numPr>
        <w:ind w:left="1080" w:right="0"/>
        <w:rPr>
          <w:color w:val="0D0D0D" w:themeColor="text1" w:themeTint="F2"/>
        </w:rPr>
      </w:pPr>
      <w:r w:rsidRPr="009F428E">
        <w:rPr>
          <w:color w:val="0D0D0D" w:themeColor="text1" w:themeTint="F2"/>
        </w:rPr>
        <w:t xml:space="preserve">Past Due &gt; 30 days </w:t>
      </w:r>
    </w:p>
    <w:p w:rsidR="00702A13" w:rsidRPr="009F428E" w:rsidRDefault="00702A13" w:rsidP="007C3DC6">
      <w:pPr>
        <w:pStyle w:val="Hdg3paragraphdeb"/>
        <w:numPr>
          <w:ilvl w:val="1"/>
          <w:numId w:val="285"/>
        </w:numPr>
        <w:ind w:left="1080" w:right="0"/>
        <w:rPr>
          <w:color w:val="0D0D0D" w:themeColor="text1" w:themeTint="F2"/>
        </w:rPr>
      </w:pPr>
      <w:r w:rsidRPr="009F428E">
        <w:rPr>
          <w:color w:val="0D0D0D" w:themeColor="text1" w:themeTint="F2"/>
        </w:rPr>
        <w:t>Past Due &gt; 60 days</w:t>
      </w:r>
    </w:p>
    <w:p w:rsidR="00702A13" w:rsidRPr="009F428E" w:rsidRDefault="00702A13" w:rsidP="007C3DC6">
      <w:pPr>
        <w:pStyle w:val="Hdg3paragraphdeb"/>
        <w:numPr>
          <w:ilvl w:val="1"/>
          <w:numId w:val="285"/>
        </w:numPr>
        <w:ind w:left="1080" w:right="0"/>
        <w:rPr>
          <w:color w:val="0D0D0D" w:themeColor="text1" w:themeTint="F2"/>
        </w:rPr>
      </w:pPr>
      <w:r w:rsidRPr="009F428E">
        <w:rPr>
          <w:color w:val="0D0D0D" w:themeColor="text1" w:themeTint="F2"/>
        </w:rPr>
        <w:t xml:space="preserve">Past Due &gt;90 days </w:t>
      </w:r>
    </w:p>
    <w:p w:rsidR="00F55B5E" w:rsidRDefault="00F55B5E" w:rsidP="007C3DC6">
      <w:pPr>
        <w:pStyle w:val="Hdg3paragraphdeb"/>
        <w:numPr>
          <w:ilvl w:val="1"/>
          <w:numId w:val="285"/>
        </w:numPr>
        <w:ind w:left="1080" w:right="0"/>
        <w:rPr>
          <w:color w:val="0D0D0D" w:themeColor="text1" w:themeTint="F2"/>
        </w:rPr>
        <w:sectPr w:rsidR="00F55B5E" w:rsidSect="00F55B5E">
          <w:type w:val="continuous"/>
          <w:pgSz w:w="12240" w:h="15840" w:code="1"/>
          <w:pgMar w:top="720" w:right="720" w:bottom="720" w:left="720" w:header="270" w:footer="0" w:gutter="0"/>
          <w:cols w:num="2" w:space="720"/>
          <w:docGrid w:linePitch="299"/>
        </w:sectPr>
      </w:pPr>
    </w:p>
    <w:p w:rsidR="00702A13" w:rsidRPr="009F428E" w:rsidRDefault="00702A13" w:rsidP="00630926">
      <w:pPr>
        <w:pStyle w:val="Hdg3paragraphdeb"/>
        <w:ind w:left="1440" w:right="0"/>
        <w:rPr>
          <w:color w:val="0D0D0D" w:themeColor="text1" w:themeTint="F2"/>
        </w:rPr>
      </w:pPr>
      <w:r w:rsidRPr="009F428E">
        <w:rPr>
          <w:color w:val="0D0D0D" w:themeColor="text1" w:themeTint="F2"/>
        </w:rPr>
        <w:t xml:space="preserve">The user can also enter the Customer Name, or Company Name or Invoice Number to search for individual invoices. </w:t>
      </w:r>
    </w:p>
    <w:p w:rsidR="00702A13" w:rsidRPr="0065092B" w:rsidRDefault="00702A13" w:rsidP="005A66C8">
      <w:pPr>
        <w:pStyle w:val="Hdg3paragraphdeb"/>
        <w:ind w:right="0"/>
        <w:rPr>
          <w:color w:val="FF0000"/>
        </w:rPr>
      </w:pPr>
      <w:r w:rsidRPr="009F428E">
        <w:rPr>
          <w:color w:val="0D0D0D" w:themeColor="text1" w:themeTint="F2"/>
        </w:rPr>
        <w:t xml:space="preserve">Once the filters have been entered, the user will select the </w:t>
      </w:r>
      <w:r w:rsidRPr="00A761AB">
        <w:rPr>
          <w:b/>
          <w:color w:val="0D0D0D" w:themeColor="text1" w:themeTint="F2"/>
        </w:rPr>
        <w:t>Submit</w:t>
      </w:r>
      <w:r w:rsidRPr="009F428E">
        <w:rPr>
          <w:color w:val="0D0D0D" w:themeColor="text1" w:themeTint="F2"/>
        </w:rPr>
        <w:t xml:space="preserve"> button to display the list of external invoices.  This will display </w:t>
      </w:r>
      <w:r w:rsidR="00B62A65" w:rsidRPr="009F428E">
        <w:rPr>
          <w:color w:val="0D0D0D" w:themeColor="text1" w:themeTint="F2"/>
        </w:rPr>
        <w:t>the Email</w:t>
      </w:r>
      <w:r w:rsidRPr="009F428E">
        <w:rPr>
          <w:color w:val="0D0D0D" w:themeColor="text1" w:themeTint="F2"/>
        </w:rPr>
        <w:t>, Print</w:t>
      </w:r>
      <w:r w:rsidR="001244B6">
        <w:rPr>
          <w:color w:val="0D0D0D" w:themeColor="text1" w:themeTint="F2"/>
        </w:rPr>
        <w:t>,</w:t>
      </w:r>
      <w:r w:rsidRPr="009F428E">
        <w:rPr>
          <w:color w:val="0D0D0D" w:themeColor="text1" w:themeTint="F2"/>
        </w:rPr>
        <w:t xml:space="preserve"> the Invoice Number, Customer Name, Company Name, Invoice Date, Amount of Invoice, the Status of invoice and an </w:t>
      </w:r>
      <w:r w:rsidRPr="00A761AB">
        <w:rPr>
          <w:b/>
          <w:color w:val="0D0D0D" w:themeColor="text1" w:themeTint="F2"/>
        </w:rPr>
        <w:t>Add Payment</w:t>
      </w:r>
      <w:r w:rsidRPr="009F428E">
        <w:rPr>
          <w:color w:val="0D0D0D" w:themeColor="text1" w:themeTint="F2"/>
        </w:rPr>
        <w:t xml:space="preserve"> button or </w:t>
      </w:r>
      <w:r w:rsidRPr="00A761AB">
        <w:rPr>
          <w:b/>
          <w:color w:val="0D0D0D" w:themeColor="text1" w:themeTint="F2"/>
        </w:rPr>
        <w:t>Show Detail</w:t>
      </w:r>
      <w:r w:rsidRPr="009F428E">
        <w:rPr>
          <w:color w:val="0D0D0D" w:themeColor="text1" w:themeTint="F2"/>
        </w:rPr>
        <w:t xml:space="preserve"> button is no payment is required. </w:t>
      </w:r>
    </w:p>
    <w:p w:rsidR="007B4614" w:rsidRPr="007B4614" w:rsidRDefault="00702A13" w:rsidP="005A66C8">
      <w:pPr>
        <w:pStyle w:val="Hdg3paragraphdeb"/>
      </w:pPr>
      <w:r w:rsidRPr="009F428E">
        <w:t xml:space="preserve">The user can select either to email the </w:t>
      </w:r>
      <w:r w:rsidR="005B03E1" w:rsidRPr="009F428E">
        <w:t>invoice or</w:t>
      </w:r>
      <w:r w:rsidRPr="009F428E">
        <w:t xml:space="preserve"> print the invoice by placing a checkmark in the field/box of each invoice.</w:t>
      </w:r>
      <w:r w:rsidR="005B03E1" w:rsidRPr="009F428E">
        <w:t xml:space="preserve"> </w:t>
      </w:r>
      <w:r w:rsidRPr="009F428E">
        <w:t xml:space="preserve"> The user can select the </w:t>
      </w:r>
      <w:r w:rsidRPr="009F428E">
        <w:rPr>
          <w:b/>
        </w:rPr>
        <w:t>Check all</w:t>
      </w:r>
      <w:r w:rsidRPr="009F428E">
        <w:t xml:space="preserve"> boxes to print all at once.  </w:t>
      </w:r>
      <w:r w:rsidR="005B03E1" w:rsidRPr="009F428E">
        <w:t xml:space="preserve">  Selecting the </w:t>
      </w:r>
      <w:r w:rsidR="005B03E1" w:rsidRPr="00F55B5E">
        <w:rPr>
          <w:b/>
        </w:rPr>
        <w:t>Cancel</w:t>
      </w:r>
      <w:r w:rsidR="005B03E1" w:rsidRPr="009F428E">
        <w:t xml:space="preserve"> Button will return the user to </w:t>
      </w:r>
      <w:r w:rsidR="00B62A65" w:rsidRPr="009F428E">
        <w:t>the portal</w:t>
      </w:r>
      <w:r w:rsidR="005B03E1" w:rsidRPr="009F428E">
        <w:t xml:space="preserve"> screen</w:t>
      </w:r>
      <w:r w:rsidR="005B03E1" w:rsidRPr="0065092B">
        <w:t>.</w:t>
      </w:r>
      <w:bookmarkStart w:id="6940" w:name="OORInvoiceMessage"/>
    </w:p>
    <w:p w:rsidR="007B4614" w:rsidRPr="001857CC" w:rsidRDefault="007B4614" w:rsidP="000B57C3">
      <w:pPr>
        <w:pStyle w:val="Hdg3Deb"/>
        <w:numPr>
          <w:ilvl w:val="2"/>
          <w:numId w:val="371"/>
        </w:numPr>
      </w:pPr>
      <w:r w:rsidRPr="001857CC">
        <w:t xml:space="preserve"> </w:t>
      </w:r>
      <w:bookmarkStart w:id="6941" w:name="_Toc410910446"/>
      <w:r w:rsidRPr="001857CC">
        <w:t>Invoice</w:t>
      </w:r>
      <w:r>
        <w:t xml:space="preserve"> Message</w:t>
      </w:r>
      <w:bookmarkEnd w:id="6941"/>
      <w:r w:rsidRPr="001857CC">
        <w:t xml:space="preserve">    </w:t>
      </w:r>
    </w:p>
    <w:p w:rsidR="00042D41" w:rsidRDefault="00FE1BA5" w:rsidP="007C3DC6">
      <w:pPr>
        <w:pStyle w:val="ListParagraph"/>
        <w:numPr>
          <w:ilvl w:val="0"/>
          <w:numId w:val="130"/>
        </w:numPr>
        <w:ind w:left="1440" w:right="0"/>
        <w:rPr>
          <w:b/>
        </w:rPr>
      </w:pPr>
      <w:bookmarkStart w:id="6942" w:name="_Toc302481690"/>
      <w:bookmarkStart w:id="6943" w:name="_Toc302482775"/>
      <w:bookmarkStart w:id="6944" w:name="_Toc303073623"/>
      <w:bookmarkStart w:id="6945" w:name="_Toc303074654"/>
      <w:bookmarkStart w:id="6946" w:name="_Toc303075683"/>
      <w:bookmarkStart w:id="6947" w:name="_Toc303076705"/>
      <w:bookmarkStart w:id="6948" w:name="_Toc303077727"/>
      <w:bookmarkStart w:id="6949" w:name="_Toc303084744"/>
      <w:bookmarkStart w:id="6950" w:name="_Toc303152323"/>
      <w:bookmarkStart w:id="6951" w:name="_Toc303597004"/>
      <w:bookmarkStart w:id="6952" w:name="_Toc304811575"/>
      <w:bookmarkStart w:id="6953" w:name="_Toc302481691"/>
      <w:bookmarkStart w:id="6954" w:name="_Toc302482776"/>
      <w:bookmarkStart w:id="6955" w:name="_Toc303073624"/>
      <w:bookmarkStart w:id="6956" w:name="_Toc303074655"/>
      <w:bookmarkStart w:id="6957" w:name="_Toc303075684"/>
      <w:bookmarkStart w:id="6958" w:name="_Toc303076706"/>
      <w:bookmarkStart w:id="6959" w:name="_Toc303077728"/>
      <w:bookmarkStart w:id="6960" w:name="_Toc303084745"/>
      <w:bookmarkStart w:id="6961" w:name="_Toc303152324"/>
      <w:bookmarkStart w:id="6962" w:name="_Toc303597005"/>
      <w:bookmarkStart w:id="6963" w:name="_Toc304811576"/>
      <w:bookmarkStart w:id="6964" w:name="_Toc302481692"/>
      <w:bookmarkStart w:id="6965" w:name="_Toc302482777"/>
      <w:bookmarkStart w:id="6966" w:name="_Toc303073625"/>
      <w:bookmarkStart w:id="6967" w:name="_Toc303074656"/>
      <w:bookmarkStart w:id="6968" w:name="_Toc303075685"/>
      <w:bookmarkStart w:id="6969" w:name="_Toc303076707"/>
      <w:bookmarkStart w:id="6970" w:name="_Toc303077729"/>
      <w:bookmarkStart w:id="6971" w:name="_Toc303084746"/>
      <w:bookmarkStart w:id="6972" w:name="_Toc303152325"/>
      <w:bookmarkStart w:id="6973" w:name="_Toc303597006"/>
      <w:bookmarkStart w:id="6974" w:name="_Toc304811577"/>
      <w:bookmarkStart w:id="6975" w:name="_Toc302481693"/>
      <w:bookmarkStart w:id="6976" w:name="_Toc302482778"/>
      <w:bookmarkStart w:id="6977" w:name="_Toc303073626"/>
      <w:bookmarkStart w:id="6978" w:name="_Toc303074657"/>
      <w:bookmarkStart w:id="6979" w:name="_Toc303075686"/>
      <w:bookmarkStart w:id="6980" w:name="_Toc303076708"/>
      <w:bookmarkStart w:id="6981" w:name="_Toc303077730"/>
      <w:bookmarkStart w:id="6982" w:name="_Toc303084747"/>
      <w:bookmarkStart w:id="6983" w:name="_Toc303152326"/>
      <w:bookmarkStart w:id="6984" w:name="_Toc303597007"/>
      <w:bookmarkStart w:id="6985" w:name="_Toc304811578"/>
      <w:bookmarkEnd w:id="6936"/>
      <w:bookmarkEnd w:id="6937"/>
      <w:bookmarkEnd w:id="6938"/>
      <w:bookmarkEnd w:id="6939"/>
      <w:bookmarkEnd w:id="6940"/>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r w:rsidRPr="00BD41F2">
        <w:rPr>
          <w:b/>
        </w:rPr>
        <w:t xml:space="preserve">Add </w:t>
      </w:r>
      <w:r w:rsidR="00563C52" w:rsidRPr="00BD41F2">
        <w:rPr>
          <w:b/>
        </w:rPr>
        <w:t>Message</w:t>
      </w:r>
    </w:p>
    <w:p w:rsidR="00042D41" w:rsidRDefault="00F61238" w:rsidP="007D39D2">
      <w:pPr>
        <w:ind w:left="1440" w:right="0"/>
      </w:pPr>
      <w:r>
        <w:t xml:space="preserve">The user can select this function from the drop-down menu under </w:t>
      </w:r>
      <w:r w:rsidR="008534FA" w:rsidRPr="008534FA">
        <w:rPr>
          <w:b/>
        </w:rPr>
        <w:t>Invoice Menu</w:t>
      </w:r>
      <w:r>
        <w:t xml:space="preserve">. </w:t>
      </w:r>
      <w:r w:rsidR="00563C52" w:rsidRPr="006C75EF">
        <w:t>This</w:t>
      </w:r>
      <w:r w:rsidR="00FE1BA5" w:rsidRPr="006C75EF">
        <w:t xml:space="preserve"> function allows the </w:t>
      </w:r>
      <w:r w:rsidR="00E760B8">
        <w:t>user</w:t>
      </w:r>
      <w:r w:rsidR="00E760B8" w:rsidRPr="006C75EF">
        <w:t xml:space="preserve"> </w:t>
      </w:r>
      <w:r w:rsidR="00FE1BA5" w:rsidRPr="006C75EF">
        <w:t xml:space="preserve">to </w:t>
      </w:r>
      <w:r w:rsidR="008534FA" w:rsidRPr="008534FA">
        <w:t>enter</w:t>
      </w:r>
      <w:r w:rsidR="004B35C6" w:rsidRPr="006C75EF">
        <w:t xml:space="preserve"> </w:t>
      </w:r>
      <w:r w:rsidR="00FE1BA5" w:rsidRPr="006C75EF">
        <w:t xml:space="preserve">a message in the </w:t>
      </w:r>
      <w:r w:rsidR="008534FA" w:rsidRPr="008534FA">
        <w:rPr>
          <w:b/>
        </w:rPr>
        <w:t>Message Text</w:t>
      </w:r>
      <w:r w:rsidR="00FE1BA5" w:rsidRPr="006C75EF">
        <w:t xml:space="preserve"> field.  This message will appear on the monthly invoice e-mail that is sent to the PIs and/or their designee(s).  The </w:t>
      </w:r>
      <w:r w:rsidR="00E760B8">
        <w:t>user</w:t>
      </w:r>
      <w:r w:rsidR="00E760B8" w:rsidRPr="006C75EF">
        <w:t xml:space="preserve"> </w:t>
      </w:r>
      <w:r w:rsidR="00FE1BA5" w:rsidRPr="006C75EF">
        <w:t>may use this function as a means of communicating with the users of the system regarding new features, functionality or instructions.</w:t>
      </w:r>
      <w:r w:rsidR="00993E38" w:rsidRPr="006C75EF">
        <w:t xml:space="preserve"> </w:t>
      </w:r>
    </w:p>
    <w:p w:rsidR="00042D41" w:rsidRDefault="00FE1BA5" w:rsidP="007C3DC6">
      <w:pPr>
        <w:pStyle w:val="ListParagraph"/>
        <w:numPr>
          <w:ilvl w:val="0"/>
          <w:numId w:val="170"/>
        </w:numPr>
        <w:ind w:left="1980" w:right="0"/>
      </w:pPr>
      <w:r w:rsidRPr="006C75EF">
        <w:t xml:space="preserve">The </w:t>
      </w:r>
      <w:r w:rsidR="004801C3" w:rsidRPr="004801C3">
        <w:rPr>
          <w:b/>
        </w:rPr>
        <w:t>Enabled</w:t>
      </w:r>
      <w:r w:rsidR="004801C3" w:rsidRPr="004801C3">
        <w:t xml:space="preserve"> </w:t>
      </w:r>
      <w:r w:rsidRPr="006C75EF">
        <w:t xml:space="preserve">drop-down </w:t>
      </w:r>
      <w:r w:rsidR="00F61238">
        <w:t xml:space="preserve">menu </w:t>
      </w:r>
      <w:r w:rsidR="009A1B13">
        <w:t xml:space="preserve">displayed </w:t>
      </w:r>
      <w:r w:rsidR="00F61238">
        <w:t xml:space="preserve">below the Message Text field </w:t>
      </w:r>
      <w:r w:rsidRPr="006C75EF">
        <w:t xml:space="preserve">allows the </w:t>
      </w:r>
      <w:r w:rsidR="00E760B8">
        <w:t>user</w:t>
      </w:r>
      <w:r w:rsidR="00E760B8" w:rsidRPr="006C75EF">
        <w:t xml:space="preserve"> </w:t>
      </w:r>
      <w:r w:rsidRPr="006C75EF">
        <w:t>to enable or disable a message.  If the message is disabled (Enabled=No), the message</w:t>
      </w:r>
      <w:r w:rsidR="00906D77" w:rsidRPr="006C75EF">
        <w:t xml:space="preserve"> will not display on the e-mail</w:t>
      </w:r>
      <w:r w:rsidR="009D13C8">
        <w:t>.</w:t>
      </w:r>
    </w:p>
    <w:p w:rsidR="00112A81" w:rsidRDefault="00112A81" w:rsidP="007C3DC6">
      <w:pPr>
        <w:pStyle w:val="ListParagraph"/>
        <w:numPr>
          <w:ilvl w:val="0"/>
          <w:numId w:val="170"/>
        </w:numPr>
        <w:ind w:left="1980" w:right="0"/>
      </w:pPr>
      <w:r>
        <w:t xml:space="preserve">The User must select the </w:t>
      </w:r>
      <w:r w:rsidRPr="00112A81">
        <w:rPr>
          <w:b/>
        </w:rPr>
        <w:t>Submit</w:t>
      </w:r>
      <w:r>
        <w:t xml:space="preserve"> button to save the new message or the </w:t>
      </w:r>
      <w:r w:rsidRPr="00112A81">
        <w:rPr>
          <w:b/>
        </w:rPr>
        <w:t>Cancel</w:t>
      </w:r>
      <w:r>
        <w:t xml:space="preserve"> button to </w:t>
      </w:r>
      <w:r w:rsidR="009D13C8">
        <w:t xml:space="preserve">return to the OOR </w:t>
      </w:r>
      <w:r w:rsidR="00397083">
        <w:t>portal</w:t>
      </w:r>
      <w:r w:rsidR="009D13C8">
        <w:t xml:space="preserve"> screen.</w:t>
      </w:r>
    </w:p>
    <w:p w:rsidR="00042D41" w:rsidRDefault="00682EA6" w:rsidP="007C3DC6">
      <w:pPr>
        <w:pStyle w:val="ListParagraph"/>
        <w:numPr>
          <w:ilvl w:val="0"/>
          <w:numId w:val="131"/>
        </w:numPr>
        <w:ind w:left="1440" w:right="0"/>
        <w:rPr>
          <w:b/>
        </w:rPr>
      </w:pPr>
      <w:r w:rsidRPr="00BD41F2">
        <w:rPr>
          <w:b/>
        </w:rPr>
        <w:t>Delete Message</w:t>
      </w:r>
    </w:p>
    <w:p w:rsidR="00606A8F" w:rsidRDefault="00F61238" w:rsidP="007D39D2">
      <w:pPr>
        <w:ind w:left="1440" w:right="0"/>
      </w:pPr>
      <w:r>
        <w:t>Selecting t</w:t>
      </w:r>
      <w:r w:rsidR="00FE1BA5" w:rsidRPr="006C75EF">
        <w:t xml:space="preserve">his function allows the </w:t>
      </w:r>
      <w:r w:rsidR="00E760B8">
        <w:t>user</w:t>
      </w:r>
      <w:r w:rsidR="00E760B8" w:rsidRPr="006C75EF">
        <w:t xml:space="preserve"> </w:t>
      </w:r>
      <w:r w:rsidR="00FE1BA5" w:rsidRPr="006C75EF">
        <w:t xml:space="preserve">to delete an existing message.  The user must first </w:t>
      </w:r>
      <w:r w:rsidR="004801C3" w:rsidRPr="004801C3">
        <w:t xml:space="preserve">select </w:t>
      </w:r>
      <w:r w:rsidR="00FE1BA5" w:rsidRPr="006C75EF">
        <w:t xml:space="preserve">the </w:t>
      </w:r>
      <w:r w:rsidR="004801C3" w:rsidRPr="004801C3">
        <w:rPr>
          <w:b/>
        </w:rPr>
        <w:t>existing message</w:t>
      </w:r>
      <w:r w:rsidR="00FE1BA5" w:rsidRPr="006C75EF">
        <w:t xml:space="preserve">, by using the drop-down </w:t>
      </w:r>
      <w:r w:rsidR="008534FA" w:rsidRPr="008534FA">
        <w:rPr>
          <w:b/>
        </w:rPr>
        <w:t>Select</w:t>
      </w:r>
      <w:r w:rsidRPr="006B49DC">
        <w:rPr>
          <w:b/>
        </w:rPr>
        <w:t xml:space="preserve"> </w:t>
      </w:r>
      <w:r w:rsidR="008534FA" w:rsidRPr="008534FA">
        <w:rPr>
          <w:b/>
        </w:rPr>
        <w:t>Message</w:t>
      </w:r>
      <w:r w:rsidR="004801C3" w:rsidRPr="004801C3">
        <w:t xml:space="preserve"> box</w:t>
      </w:r>
      <w:r w:rsidR="00FE1BA5" w:rsidRPr="006C75EF">
        <w:t xml:space="preserve">, then </w:t>
      </w:r>
      <w:r w:rsidR="007D2CB1" w:rsidRPr="006C75EF">
        <w:t>select</w:t>
      </w:r>
      <w:r w:rsidR="00FE1BA5" w:rsidRPr="006C75EF">
        <w:t xml:space="preserve"> </w:t>
      </w:r>
      <w:r w:rsidR="00FE1BA5" w:rsidRPr="006C75EF">
        <w:rPr>
          <w:b/>
        </w:rPr>
        <w:t>Delete</w:t>
      </w:r>
      <w:r w:rsidR="00FE1BA5" w:rsidRPr="006C75EF">
        <w:t xml:space="preserve">.   The system will then display the complete message and prompt the user with a verification message.  If the user </w:t>
      </w:r>
      <w:r w:rsidR="007D2CB1" w:rsidRPr="006C75EF">
        <w:t>select</w:t>
      </w:r>
      <w:r w:rsidR="00FE1BA5" w:rsidRPr="006C75EF">
        <w:t xml:space="preserve">s </w:t>
      </w:r>
      <w:r w:rsidR="002B63F3" w:rsidRPr="006C75EF">
        <w:t>yes</w:t>
      </w:r>
      <w:r w:rsidR="00FE1BA5" w:rsidRPr="006C75EF">
        <w:t>, the message will be deleted from the syste</w:t>
      </w:r>
      <w:r w:rsidR="00906D77" w:rsidRPr="006C75EF">
        <w:t>m</w:t>
      </w:r>
      <w:r w:rsidR="009D13C8">
        <w:t>.</w:t>
      </w:r>
    </w:p>
    <w:p w:rsidR="00042D41" w:rsidRDefault="005F4BA9" w:rsidP="007C3DC6">
      <w:pPr>
        <w:pStyle w:val="ListParagraph"/>
        <w:numPr>
          <w:ilvl w:val="0"/>
          <w:numId w:val="132"/>
        </w:numPr>
        <w:ind w:left="1440" w:right="0"/>
        <w:rPr>
          <w:b/>
        </w:rPr>
      </w:pPr>
      <w:r w:rsidRPr="00BD41F2">
        <w:rPr>
          <w:b/>
        </w:rPr>
        <w:t xml:space="preserve">Edit Message </w:t>
      </w:r>
    </w:p>
    <w:p w:rsidR="00042D41" w:rsidRDefault="00F61238" w:rsidP="007D39D2">
      <w:pPr>
        <w:ind w:left="1440" w:right="0"/>
        <w:rPr>
          <w:b/>
        </w:rPr>
      </w:pPr>
      <w:r>
        <w:t>Selecting t</w:t>
      </w:r>
      <w:r w:rsidR="005F4BA9" w:rsidRPr="00BD41F2">
        <w:t xml:space="preserve">his function allows the </w:t>
      </w:r>
      <w:r w:rsidR="00E760B8">
        <w:t>user</w:t>
      </w:r>
      <w:r w:rsidR="005F4BA9" w:rsidRPr="00BD41F2">
        <w:t xml:space="preserve"> to edit an existing message.  The user must first </w:t>
      </w:r>
      <w:r w:rsidR="004801C3" w:rsidRPr="004801C3">
        <w:t>select</w:t>
      </w:r>
      <w:r w:rsidR="005F4BA9" w:rsidRPr="00BD41F2">
        <w:t xml:space="preserve"> the </w:t>
      </w:r>
      <w:r w:rsidR="008534FA" w:rsidRPr="008534FA">
        <w:t>existing message</w:t>
      </w:r>
      <w:r w:rsidR="005F4BA9" w:rsidRPr="00BD41F2">
        <w:t xml:space="preserve"> by using the drop-down</w:t>
      </w:r>
      <w:r w:rsidR="00983A67">
        <w:t xml:space="preserve"> menu on the right of the </w:t>
      </w:r>
      <w:r w:rsidR="004801C3" w:rsidRPr="0081731F">
        <w:rPr>
          <w:b/>
        </w:rPr>
        <w:t>Select Message</w:t>
      </w:r>
      <w:r w:rsidR="00983A67">
        <w:rPr>
          <w:b/>
        </w:rPr>
        <w:t xml:space="preserve"> </w:t>
      </w:r>
      <w:r w:rsidR="004801C3" w:rsidRPr="004801C3">
        <w:t>line item</w:t>
      </w:r>
      <w:r w:rsidR="005F4BA9">
        <w:t xml:space="preserve">.  </w:t>
      </w:r>
      <w:r w:rsidR="004801C3" w:rsidRPr="004801C3">
        <w:t xml:space="preserve"> </w:t>
      </w:r>
      <w:r w:rsidR="00983A67">
        <w:t xml:space="preserve"> </w:t>
      </w:r>
      <w:r w:rsidR="002C58F5">
        <w:t>The u</w:t>
      </w:r>
      <w:r w:rsidR="00983A67">
        <w:t xml:space="preserve">ser should select the </w:t>
      </w:r>
      <w:r w:rsidR="005F4BA9" w:rsidRPr="00750175">
        <w:rPr>
          <w:b/>
        </w:rPr>
        <w:t>Edit</w:t>
      </w:r>
      <w:r w:rsidR="00983A67">
        <w:rPr>
          <w:b/>
        </w:rPr>
        <w:t xml:space="preserve"> </w:t>
      </w:r>
      <w:r w:rsidR="004801C3" w:rsidRPr="004801C3">
        <w:t>button</w:t>
      </w:r>
      <w:r w:rsidR="005F4BA9" w:rsidRPr="00BD41F2">
        <w:t xml:space="preserve">. The user can then edit the message in the </w:t>
      </w:r>
      <w:r w:rsidR="004801C3" w:rsidRPr="004801C3">
        <w:t>Message Text</w:t>
      </w:r>
      <w:r w:rsidR="005F4BA9" w:rsidRPr="008B6273">
        <w:t xml:space="preserve"> field and/or change the Enabled drop-down field</w:t>
      </w:r>
      <w:r w:rsidR="005F4BA9">
        <w:rPr>
          <w:b/>
        </w:rPr>
        <w:t xml:space="preserve">.  </w:t>
      </w:r>
      <w:r w:rsidR="008534FA" w:rsidRPr="008534FA">
        <w:t xml:space="preserve">The </w:t>
      </w:r>
      <w:r w:rsidR="002C58F5" w:rsidRPr="002C58F5">
        <w:t>u</w:t>
      </w:r>
      <w:r w:rsidR="005F4BA9" w:rsidRPr="001F71BB">
        <w:t>ser</w:t>
      </w:r>
      <w:r w:rsidR="005F4BA9" w:rsidRPr="006B052B">
        <w:t xml:space="preserve"> must</w:t>
      </w:r>
      <w:r w:rsidR="005F4BA9">
        <w:rPr>
          <w:b/>
        </w:rPr>
        <w:t xml:space="preserve"> </w:t>
      </w:r>
      <w:r w:rsidR="005F4BA9" w:rsidRPr="008B6273">
        <w:t>select</w:t>
      </w:r>
      <w:r w:rsidR="005F4BA9">
        <w:rPr>
          <w:b/>
        </w:rPr>
        <w:t xml:space="preserve"> </w:t>
      </w:r>
      <w:r w:rsidR="005F4BA9" w:rsidRPr="006B052B">
        <w:t>the</w:t>
      </w:r>
      <w:r w:rsidR="005F4BA9">
        <w:rPr>
          <w:b/>
        </w:rPr>
        <w:t xml:space="preserve"> Submit </w:t>
      </w:r>
      <w:r w:rsidR="004801C3" w:rsidRPr="004801C3">
        <w:t>button</w:t>
      </w:r>
      <w:r w:rsidR="005F4BA9">
        <w:rPr>
          <w:b/>
        </w:rPr>
        <w:t xml:space="preserve"> </w:t>
      </w:r>
      <w:r w:rsidR="005F4BA9" w:rsidRPr="006B052B">
        <w:t>to save any edits made or</w:t>
      </w:r>
      <w:r w:rsidR="005F4BA9">
        <w:rPr>
          <w:b/>
        </w:rPr>
        <w:t xml:space="preserve"> </w:t>
      </w:r>
      <w:r w:rsidR="005F4BA9" w:rsidRPr="008B6273">
        <w:t>select</w:t>
      </w:r>
      <w:r w:rsidR="005F4BA9">
        <w:rPr>
          <w:b/>
        </w:rPr>
        <w:t xml:space="preserve"> </w:t>
      </w:r>
      <w:r w:rsidR="005F4BA9" w:rsidRPr="006B052B">
        <w:t xml:space="preserve">the </w:t>
      </w:r>
      <w:r w:rsidR="005F4BA9">
        <w:rPr>
          <w:b/>
        </w:rPr>
        <w:t xml:space="preserve">Cancel </w:t>
      </w:r>
      <w:r w:rsidR="005F4BA9" w:rsidRPr="006B052B">
        <w:t>button to cancel and return to the</w:t>
      </w:r>
      <w:r w:rsidR="005F4BA9">
        <w:rPr>
          <w:b/>
        </w:rPr>
        <w:t xml:space="preserve"> </w:t>
      </w:r>
      <w:r w:rsidR="004801C3" w:rsidRPr="004801C3">
        <w:t xml:space="preserve">OOR </w:t>
      </w:r>
      <w:r w:rsidR="00397083">
        <w:t>portal</w:t>
      </w:r>
      <w:r w:rsidR="005F4BA9">
        <w:rPr>
          <w:b/>
        </w:rPr>
        <w:t xml:space="preserve"> </w:t>
      </w:r>
      <w:r w:rsidR="005F4BA9" w:rsidRPr="008B6273">
        <w:t>screen</w:t>
      </w:r>
      <w:r w:rsidR="009D13C8">
        <w:t>.</w:t>
      </w:r>
    </w:p>
    <w:p w:rsidR="00042D41" w:rsidRDefault="00126A78" w:rsidP="007C3DC6">
      <w:pPr>
        <w:pStyle w:val="ListParagraph"/>
        <w:numPr>
          <w:ilvl w:val="0"/>
          <w:numId w:val="132"/>
        </w:numPr>
        <w:ind w:left="1440" w:right="0"/>
        <w:rPr>
          <w:b/>
        </w:rPr>
      </w:pPr>
      <w:r w:rsidRPr="00BD41F2">
        <w:rPr>
          <w:b/>
        </w:rPr>
        <w:t>Select Message to Send</w:t>
      </w:r>
    </w:p>
    <w:p w:rsidR="003730CA" w:rsidRDefault="00126A78" w:rsidP="007D39D2">
      <w:pPr>
        <w:ind w:left="1440" w:right="0"/>
      </w:pPr>
      <w:r w:rsidRPr="00BD41F2">
        <w:t xml:space="preserve">This function allows the </w:t>
      </w:r>
      <w:r w:rsidR="00E760B8">
        <w:t>user</w:t>
      </w:r>
      <w:r w:rsidR="00E760B8" w:rsidRPr="00BD41F2">
        <w:t xml:space="preserve"> </w:t>
      </w:r>
      <w:r w:rsidRPr="00BD41F2">
        <w:t>to select an existing message to send</w:t>
      </w:r>
      <w:r w:rsidR="009D13C8">
        <w:t>.</w:t>
      </w:r>
    </w:p>
    <w:p w:rsidR="00BF13BC" w:rsidRPr="00266337" w:rsidRDefault="00180BB8" w:rsidP="004F5EBD">
      <w:pPr>
        <w:pStyle w:val="Hdg3Deb"/>
      </w:pPr>
      <w:bookmarkStart w:id="6986" w:name="_Toc301847594"/>
      <w:bookmarkStart w:id="6987" w:name="_Toc301854107"/>
      <w:bookmarkStart w:id="6988" w:name="OORInvoicing"/>
      <w:bookmarkStart w:id="6989" w:name="_Toc410910447"/>
      <w:bookmarkEnd w:id="6986"/>
      <w:bookmarkEnd w:id="6987"/>
      <w:r w:rsidRPr="00266337">
        <w:t>Invoicing</w:t>
      </w:r>
      <w:bookmarkEnd w:id="6988"/>
      <w:bookmarkEnd w:id="6989"/>
    </w:p>
    <w:p w:rsidR="00DB50A8" w:rsidRPr="00264F92" w:rsidRDefault="00FE1BA5" w:rsidP="007D39D2">
      <w:pPr>
        <w:pStyle w:val="Hdg3paragraphdeb"/>
        <w:ind w:right="0"/>
      </w:pPr>
      <w:r w:rsidRPr="00264F92">
        <w:t xml:space="preserve">This option will generate electronic invoices and send an e-mail message to </w:t>
      </w:r>
      <w:r w:rsidR="009F3747" w:rsidRPr="00264F92">
        <w:t>each PI</w:t>
      </w:r>
      <w:r w:rsidR="006C75EF" w:rsidRPr="00264F92">
        <w:t xml:space="preserve"> </w:t>
      </w:r>
      <w:r w:rsidRPr="00264F92">
        <w:t xml:space="preserve">that has a </w:t>
      </w:r>
      <w:r w:rsidR="00544CF9" w:rsidRPr="00264F92">
        <w:t xml:space="preserve">Billing </w:t>
      </w:r>
      <w:r w:rsidR="00916CEE" w:rsidRPr="00264F92">
        <w:t>Number</w:t>
      </w:r>
      <w:r w:rsidR="00B82A01" w:rsidRPr="00264F92">
        <w:t xml:space="preserve"> that was used in CORES</w:t>
      </w:r>
      <w:r w:rsidR="00FA627D" w:rsidRPr="00264F92">
        <w:t xml:space="preserve">.  This </w:t>
      </w:r>
      <w:r w:rsidR="00F64A26" w:rsidRPr="00264F92">
        <w:t>process n</w:t>
      </w:r>
      <w:r w:rsidR="00CF13FA" w:rsidRPr="00264F92">
        <w:t>ow ha</w:t>
      </w:r>
      <w:r w:rsidR="00F64A26" w:rsidRPr="00264F92">
        <w:t>s</w:t>
      </w:r>
      <w:r w:rsidR="00CF13FA" w:rsidRPr="00264F92">
        <w:t xml:space="preserve"> 4 modes  to select from: </w:t>
      </w:r>
    </w:p>
    <w:p w:rsidR="00CF13FA" w:rsidRPr="00264F92" w:rsidRDefault="00CF13FA" w:rsidP="000B57C3">
      <w:pPr>
        <w:pStyle w:val="Hdg3paragraphdeb"/>
        <w:numPr>
          <w:ilvl w:val="0"/>
          <w:numId w:val="377"/>
        </w:numPr>
        <w:ind w:right="0"/>
      </w:pPr>
      <w:r w:rsidRPr="00264F92">
        <w:rPr>
          <w:b/>
        </w:rPr>
        <w:t xml:space="preserve"> Not Started</w:t>
      </w:r>
      <w:r w:rsidRPr="00264F92">
        <w:t xml:space="preserve"> -  This the Default Mode</w:t>
      </w:r>
    </w:p>
    <w:p w:rsidR="00DB50A8" w:rsidRPr="00264F92" w:rsidRDefault="00CF13FA" w:rsidP="000B57C3">
      <w:pPr>
        <w:pStyle w:val="Hdg3paragraphdeb"/>
        <w:numPr>
          <w:ilvl w:val="0"/>
          <w:numId w:val="377"/>
        </w:numPr>
        <w:ind w:right="0"/>
      </w:pPr>
      <w:r w:rsidRPr="00264F92">
        <w:t xml:space="preserve"> </w:t>
      </w:r>
      <w:r w:rsidR="00DB50A8" w:rsidRPr="00264F92">
        <w:t xml:space="preserve">The </w:t>
      </w:r>
      <w:r w:rsidR="00DB50A8" w:rsidRPr="00264F92">
        <w:rPr>
          <w:b/>
        </w:rPr>
        <w:t>Validation Mode</w:t>
      </w:r>
      <w:r w:rsidR="00DB50A8" w:rsidRPr="00264F92">
        <w:t xml:space="preserve"> can be run at any time and will not affect the system in any way.  A draft version fo the debit/credit file(s) will be generated.</w:t>
      </w:r>
      <w:r w:rsidR="00F22F63" w:rsidRPr="00264F92">
        <w:t xml:space="preserve"> This mode can be run at any time.  It will not systematically confirm unconfirmed and time entry orders.  It will not send out invoices.  </w:t>
      </w:r>
    </w:p>
    <w:p w:rsidR="007D6DF4" w:rsidRPr="00264F92" w:rsidRDefault="00CF13FA" w:rsidP="000B57C3">
      <w:pPr>
        <w:pStyle w:val="Hdg3paragraphdeb"/>
        <w:numPr>
          <w:ilvl w:val="0"/>
          <w:numId w:val="377"/>
        </w:numPr>
        <w:ind w:right="0"/>
      </w:pPr>
      <w:r w:rsidRPr="00264F92">
        <w:t xml:space="preserve"> </w:t>
      </w:r>
      <w:r w:rsidR="00DB50A8" w:rsidRPr="00264F92">
        <w:t xml:space="preserve">The </w:t>
      </w:r>
      <w:r w:rsidR="00DB50A8" w:rsidRPr="00264F92">
        <w:rPr>
          <w:b/>
        </w:rPr>
        <w:t>Pre-Close Mode</w:t>
      </w:r>
      <w:r w:rsidR="00DB50A8" w:rsidRPr="00264F92">
        <w:t xml:space="preserve"> must be run before the Final Mode can be run.  The Pre-Close mode prevents users from back-dating orders into the month being invoiced.  This step will systematically confirm unconfirmed</w:t>
      </w:r>
      <w:r w:rsidR="00F22F63" w:rsidRPr="00264F92">
        <w:t xml:space="preserve"> orders and time entry orders. This mode will generate a draft debit/credit file.  It will NOT send invoices. It can not be run in the same month as is being invoiced. </w:t>
      </w:r>
    </w:p>
    <w:p w:rsidR="00DB50A8" w:rsidRPr="00264F92" w:rsidRDefault="00DB50A8" w:rsidP="000B57C3">
      <w:pPr>
        <w:pStyle w:val="Hdg3paragraphdeb"/>
        <w:numPr>
          <w:ilvl w:val="0"/>
          <w:numId w:val="377"/>
        </w:numPr>
        <w:ind w:right="0"/>
      </w:pPr>
      <w:r w:rsidRPr="00264F92">
        <w:t xml:space="preserve">The </w:t>
      </w:r>
      <w:r w:rsidRPr="00264F92">
        <w:rPr>
          <w:b/>
        </w:rPr>
        <w:t>Final Mode</w:t>
      </w:r>
      <w:r w:rsidRPr="00264F92">
        <w:t xml:space="preserve"> will generate the final debit/credit file(s). </w:t>
      </w:r>
      <w:r w:rsidR="00F22F63" w:rsidRPr="00264F92">
        <w:t xml:space="preserve"> Final Mode can not be run until the Pre-close mode has been completed.  If the process is run successfully it will generate the FINAL debit/credit files.  It will send Invoices.  It will finalize the month end process.  It will (re)set the status to 0 Not Startede.  </w:t>
      </w:r>
    </w:p>
    <w:p w:rsidR="00177E6A" w:rsidRDefault="00DB50A8" w:rsidP="00177E6A">
      <w:pPr>
        <w:pStyle w:val="Hdg3paragraphdeb"/>
        <w:ind w:right="0"/>
      </w:pPr>
      <w:r w:rsidRPr="00264F92">
        <w:t xml:space="preserve">All modes require entry of </w:t>
      </w:r>
      <w:r w:rsidR="00F64A26" w:rsidRPr="00264F92">
        <w:t>current</w:t>
      </w:r>
      <w:r w:rsidRPr="00264F92">
        <w:t xml:space="preserve"> date.  An email will be sent to the appropriate user(s) containing one or more debit/credit files.  After verifying these files the user can send the files to Finance to be uploaded into the general ledger system.</w:t>
      </w:r>
      <w:r w:rsidR="00177E6A" w:rsidRPr="00264F92">
        <w:t xml:space="preserve">  </w:t>
      </w:r>
      <w:r w:rsidR="00177E6A" w:rsidRPr="00760D38">
        <w:t xml:space="preserve">The system will not allow duplicate invoices to be generated for the same month.  The system will also generate a </w:t>
      </w:r>
      <w:r w:rsidR="00177E6A" w:rsidRPr="0081731F">
        <w:rPr>
          <w:b/>
        </w:rPr>
        <w:t>Summary Report</w:t>
      </w:r>
      <w:r w:rsidR="00177E6A" w:rsidRPr="00760D38">
        <w:t xml:space="preserve"> of invoices and e-mail it to the designated recipient</w:t>
      </w:r>
      <w:bookmarkStart w:id="6990" w:name="_Toc286815355"/>
      <w:bookmarkStart w:id="6991" w:name="_Toc286816006"/>
      <w:bookmarkStart w:id="6992" w:name="_Toc286816657"/>
      <w:bookmarkStart w:id="6993" w:name="_Toc286817308"/>
      <w:bookmarkStart w:id="6994" w:name="_Toc286818618"/>
      <w:bookmarkStart w:id="6995" w:name="_Toc286819282"/>
      <w:bookmarkStart w:id="6996" w:name="_Toc286819957"/>
      <w:bookmarkStart w:id="6997" w:name="_Toc286821582"/>
      <w:bookmarkStart w:id="6998" w:name="_Toc286822279"/>
      <w:bookmarkStart w:id="6999" w:name="_Toc286846019"/>
      <w:bookmarkStart w:id="7000" w:name="_Toc286815356"/>
      <w:bookmarkStart w:id="7001" w:name="_Toc286816007"/>
      <w:bookmarkStart w:id="7002" w:name="_Toc286816658"/>
      <w:bookmarkStart w:id="7003" w:name="_Toc286817309"/>
      <w:bookmarkStart w:id="7004" w:name="_Toc286818619"/>
      <w:bookmarkStart w:id="7005" w:name="_Toc286819283"/>
      <w:bookmarkStart w:id="7006" w:name="_Toc286819958"/>
      <w:bookmarkStart w:id="7007" w:name="_Toc286821583"/>
      <w:bookmarkStart w:id="7008" w:name="_Toc286822280"/>
      <w:bookmarkStart w:id="7009" w:name="_Toc286846020"/>
      <w:bookmarkStart w:id="7010" w:name="_Toc286815357"/>
      <w:bookmarkStart w:id="7011" w:name="_Toc286816008"/>
      <w:bookmarkStart w:id="7012" w:name="_Toc286816659"/>
      <w:bookmarkStart w:id="7013" w:name="_Toc286817310"/>
      <w:bookmarkStart w:id="7014" w:name="_Toc286818620"/>
      <w:bookmarkStart w:id="7015" w:name="_Toc286819284"/>
      <w:bookmarkStart w:id="7016" w:name="_Toc286819959"/>
      <w:bookmarkStart w:id="7017" w:name="_Toc286821584"/>
      <w:bookmarkStart w:id="7018" w:name="_Toc286822281"/>
      <w:bookmarkStart w:id="7019" w:name="_Toc286846021"/>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r w:rsidR="00177E6A">
        <w:t xml:space="preserve">. The user may select the </w:t>
      </w:r>
      <w:r w:rsidR="00177E6A" w:rsidRPr="00F82E5A">
        <w:rPr>
          <w:b/>
        </w:rPr>
        <w:t>Cancel</w:t>
      </w:r>
      <w:r w:rsidR="00177E6A">
        <w:t xml:space="preserve"> button to return to the portal screen without executing the invoice process. </w:t>
      </w:r>
    </w:p>
    <w:p w:rsidR="004C3587" w:rsidRDefault="001403B4" w:rsidP="007D39D2">
      <w:pPr>
        <w:pStyle w:val="Hdg3paragraphdeb"/>
        <w:ind w:right="0"/>
      </w:pPr>
      <w:bookmarkStart w:id="7020" w:name="_Toc238970952"/>
      <w:bookmarkStart w:id="7021" w:name="_Toc286816009"/>
      <w:bookmarkStart w:id="7022" w:name="_Toc286822282"/>
      <w:bookmarkStart w:id="7023" w:name="_Toc286846022"/>
      <w:r w:rsidRPr="00D06272">
        <w:rPr>
          <w:b/>
        </w:rPr>
        <w:t>***NOTE</w:t>
      </w:r>
      <w:r w:rsidR="00383599">
        <w:t xml:space="preserve">: </w:t>
      </w:r>
      <w:r w:rsidRPr="004056DE">
        <w:t xml:space="preserve">Unconfirmed orders that are left unprocessed will be automatically submitted when the invoice process runs. </w:t>
      </w:r>
      <w:r w:rsidR="00E069AB" w:rsidRPr="004056DE">
        <w:t xml:space="preserve">(Unconfirmed orders will not be auto-confirmed during the pre-process, only when the invoice runs after pre-process).  </w:t>
      </w:r>
      <w:r w:rsidRPr="004056DE">
        <w:t xml:space="preserve">A Core Charge Back will occur for unconfirmed orders that cannot be processed due to unavailable funds, expired account </w:t>
      </w:r>
      <w:r w:rsidR="00C037AE">
        <w:t xml:space="preserve">numbers and/or </w:t>
      </w:r>
      <w:r w:rsidRPr="00C037AE">
        <w:t>reservations</w:t>
      </w:r>
      <w:r w:rsidR="004056DE" w:rsidRPr="00C037AE">
        <w:t xml:space="preserve"> made using an external account</w:t>
      </w:r>
      <w:r w:rsidRPr="004056DE">
        <w:t xml:space="preserve">. An email will be sent to the </w:t>
      </w:r>
      <w:r w:rsidR="007D02F7">
        <w:t>CM</w:t>
      </w:r>
      <w:r w:rsidRPr="004056DE">
        <w:t xml:space="preserve"> </w:t>
      </w:r>
      <w:r w:rsidR="00E069AB" w:rsidRPr="004056DE">
        <w:t xml:space="preserve">each morning </w:t>
      </w:r>
      <w:r w:rsidRPr="004056DE">
        <w:t>starting on the 27</w:t>
      </w:r>
      <w:r w:rsidRPr="00C037AE">
        <w:t>th</w:t>
      </w:r>
      <w:r w:rsidRPr="004056DE">
        <w:t xml:space="preserve"> day of the month until the end of the month to alert them of any outstanding unconfirmed orders.</w:t>
      </w:r>
    </w:p>
    <w:p w:rsidR="00EA0E2A" w:rsidRDefault="00FE1BA5" w:rsidP="00304344">
      <w:pPr>
        <w:pStyle w:val="Hdg2Deb"/>
      </w:pPr>
      <w:bookmarkStart w:id="7024" w:name="_Toc410910448"/>
      <w:r w:rsidRPr="008F18DB">
        <w:t>Maintenance</w:t>
      </w:r>
      <w:bookmarkEnd w:id="7020"/>
      <w:r w:rsidR="00263971" w:rsidRPr="008F18DB">
        <w:t xml:space="preserve"> Menu</w:t>
      </w:r>
      <w:bookmarkEnd w:id="7021"/>
      <w:bookmarkEnd w:id="7022"/>
      <w:bookmarkEnd w:id="7023"/>
      <w:bookmarkEnd w:id="7024"/>
    </w:p>
    <w:p w:rsidR="00184EA4" w:rsidRPr="008F18DB" w:rsidRDefault="00184EA4" w:rsidP="004F5EBD">
      <w:pPr>
        <w:pStyle w:val="Hdg3Deb"/>
      </w:pPr>
      <w:bookmarkStart w:id="7025" w:name="_Toc299705303"/>
      <w:bookmarkStart w:id="7026" w:name="_Toc299962839"/>
      <w:bookmarkStart w:id="7027" w:name="_Toc299972332"/>
      <w:bookmarkStart w:id="7028" w:name="_Toc299972898"/>
      <w:bookmarkStart w:id="7029" w:name="_Toc300138418"/>
      <w:bookmarkStart w:id="7030" w:name="_Toc300139077"/>
      <w:bookmarkStart w:id="7031" w:name="_Toc300139675"/>
      <w:bookmarkStart w:id="7032" w:name="_Toc300140304"/>
      <w:bookmarkStart w:id="7033" w:name="_Toc300140992"/>
      <w:bookmarkStart w:id="7034" w:name="_Toc300143114"/>
      <w:bookmarkStart w:id="7035" w:name="_Toc300143907"/>
      <w:bookmarkStart w:id="7036" w:name="_Toc301847600"/>
      <w:bookmarkStart w:id="7037" w:name="_Toc301854113"/>
      <w:bookmarkStart w:id="7038" w:name="_Toc302383522"/>
      <w:bookmarkStart w:id="7039" w:name="_Toc302481705"/>
      <w:bookmarkStart w:id="7040" w:name="_Toc302482790"/>
      <w:bookmarkStart w:id="7041" w:name="_Toc303073638"/>
      <w:bookmarkStart w:id="7042" w:name="_Toc303074669"/>
      <w:bookmarkStart w:id="7043" w:name="_Toc303075695"/>
      <w:bookmarkStart w:id="7044" w:name="_Toc303076717"/>
      <w:bookmarkStart w:id="7045" w:name="_Toc303077739"/>
      <w:bookmarkStart w:id="7046" w:name="_Toc303084756"/>
      <w:bookmarkStart w:id="7047" w:name="_Toc303152335"/>
      <w:bookmarkStart w:id="7048" w:name="_Toc303597016"/>
      <w:bookmarkStart w:id="7049" w:name="_Toc304811583"/>
      <w:bookmarkStart w:id="7050" w:name="_Toc301847601"/>
      <w:bookmarkStart w:id="7051" w:name="_Toc301854114"/>
      <w:bookmarkStart w:id="7052" w:name="_Toc302383523"/>
      <w:bookmarkStart w:id="7053" w:name="_Toc302481706"/>
      <w:bookmarkStart w:id="7054" w:name="_Toc302482791"/>
      <w:bookmarkStart w:id="7055" w:name="_Toc303073639"/>
      <w:bookmarkStart w:id="7056" w:name="_Toc303074670"/>
      <w:bookmarkStart w:id="7057" w:name="_Toc303075696"/>
      <w:bookmarkStart w:id="7058" w:name="_Toc303076718"/>
      <w:bookmarkStart w:id="7059" w:name="_Toc303077740"/>
      <w:bookmarkStart w:id="7060" w:name="_Toc303084757"/>
      <w:bookmarkStart w:id="7061" w:name="_Toc303152336"/>
      <w:bookmarkStart w:id="7062" w:name="_Toc303597017"/>
      <w:bookmarkStart w:id="7063" w:name="_Toc304811584"/>
      <w:bookmarkStart w:id="7064" w:name="_Toc410910449"/>
      <w:bookmarkStart w:id="7065" w:name="OORaccountmaintenance"/>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r w:rsidRPr="008F18DB">
        <w:t>Account</w:t>
      </w:r>
      <w:bookmarkEnd w:id="7064"/>
      <w:r w:rsidRPr="008F18DB">
        <w:t xml:space="preserve"> </w:t>
      </w:r>
      <w:r w:rsidR="00BE4601">
        <w:t xml:space="preserve"> </w:t>
      </w:r>
      <w:r w:rsidR="00534AB1">
        <w:t xml:space="preserve">  </w:t>
      </w:r>
      <w:r w:rsidR="0029040A">
        <w:t xml:space="preserve"> </w:t>
      </w:r>
      <w:r w:rsidR="00E31C18">
        <w:t xml:space="preserve">  </w:t>
      </w:r>
    </w:p>
    <w:bookmarkEnd w:id="7065"/>
    <w:p w:rsidR="00F61238" w:rsidRDefault="004801C3" w:rsidP="007D39D2">
      <w:pPr>
        <w:pStyle w:val="Hdg3paragraphdeb"/>
        <w:ind w:right="0"/>
        <w:rPr>
          <w:b/>
        </w:rPr>
      </w:pPr>
      <w:r w:rsidRPr="004801C3">
        <w:t>Account Numbers</w:t>
      </w:r>
      <w:r w:rsidR="001A2D6E" w:rsidRPr="00EE7100">
        <w:t xml:space="preserve"> are associated to each core and can be associated at the line-item level.  </w:t>
      </w:r>
      <w:r w:rsidR="00D9542D" w:rsidRPr="00EE7100">
        <w:t>(</w:t>
      </w:r>
      <w:r w:rsidR="001A2D6E" w:rsidRPr="00EE7100">
        <w:t>See Core Maintenance/Functionality Controls.</w:t>
      </w:r>
      <w:r w:rsidR="00D9542D" w:rsidRPr="00EE7100">
        <w:t>)</w:t>
      </w:r>
      <w:r w:rsidR="001A2D6E" w:rsidRPr="00EE7100">
        <w:t xml:space="preserve">  The </w:t>
      </w:r>
      <w:r w:rsidRPr="00BE654D">
        <w:rPr>
          <w:b/>
        </w:rPr>
        <w:t>Account Maintenance</w:t>
      </w:r>
      <w:r w:rsidR="001A2D6E" w:rsidRPr="00EE7100">
        <w:t xml:space="preserve"> allows the OOR to maintain a list of valid account numbers from which selections </w:t>
      </w:r>
      <w:r w:rsidR="001A2D6E" w:rsidRPr="00760D38">
        <w:t xml:space="preserve">can be made in </w:t>
      </w:r>
      <w:r w:rsidRPr="004801C3">
        <w:t>Core Maintenance and possibly Item Maintenance</w:t>
      </w:r>
      <w:r w:rsidR="00122A1A">
        <w:rPr>
          <w:b/>
        </w:rPr>
        <w:t xml:space="preserve">.  </w:t>
      </w:r>
    </w:p>
    <w:p w:rsidR="00591624" w:rsidRDefault="00122A1A" w:rsidP="007D39D2">
      <w:pPr>
        <w:pStyle w:val="Hdg3paragraphdeb"/>
        <w:ind w:right="0"/>
      </w:pPr>
      <w:r>
        <w:t xml:space="preserve">The user should select </w:t>
      </w:r>
      <w:r w:rsidR="004801C3" w:rsidRPr="004801C3">
        <w:rPr>
          <w:b/>
        </w:rPr>
        <w:t>Account Maintenance</w:t>
      </w:r>
      <w:r>
        <w:t xml:space="preserve"> from the drop-down menu to display the </w:t>
      </w:r>
      <w:r w:rsidR="004801C3" w:rsidRPr="004801C3">
        <w:rPr>
          <w:b/>
        </w:rPr>
        <w:t>Account Maintenance Menu</w:t>
      </w:r>
      <w:r>
        <w:t xml:space="preserve"> screen.  This displays a list of all account numbers associated to the core.  The list can be sorted by number or by description.  The user can select the </w:t>
      </w:r>
      <w:r w:rsidR="004801C3" w:rsidRPr="004801C3">
        <w:rPr>
          <w:b/>
        </w:rPr>
        <w:t>Number</w:t>
      </w:r>
      <w:r>
        <w:t xml:space="preserve"> title to sort in ascending order by account number or the user can select the </w:t>
      </w:r>
      <w:r w:rsidR="004801C3" w:rsidRPr="004801C3">
        <w:rPr>
          <w:b/>
        </w:rPr>
        <w:t>Description</w:t>
      </w:r>
      <w:r>
        <w:t xml:space="preserve"> title to sort the list alphabetically by description. </w:t>
      </w:r>
      <w:r w:rsidR="00F61238">
        <w:t xml:space="preserve"> </w:t>
      </w:r>
    </w:p>
    <w:p w:rsidR="00495E76" w:rsidRDefault="00495E76" w:rsidP="007D39D2">
      <w:pPr>
        <w:pStyle w:val="Hdg3paragraphdeb"/>
        <w:ind w:right="0"/>
        <w:rPr>
          <w:b/>
        </w:rPr>
      </w:pPr>
      <w:r w:rsidRPr="00495E76">
        <w:rPr>
          <w:b/>
        </w:rPr>
        <w:t>*</w:t>
      </w:r>
      <w:r>
        <w:rPr>
          <w:b/>
        </w:rPr>
        <w:t>*</w:t>
      </w:r>
      <w:r w:rsidRPr="00495E76">
        <w:rPr>
          <w:b/>
        </w:rPr>
        <w:t xml:space="preserve">*Note:  </w:t>
      </w:r>
      <w:r w:rsidRPr="00C821A0">
        <w:t xml:space="preserve">Accounts are separate from </w:t>
      </w:r>
      <w:r w:rsidR="00544CF9">
        <w:t xml:space="preserve">Billing </w:t>
      </w:r>
      <w:r w:rsidR="00916CEE" w:rsidRPr="00C821A0">
        <w:t>Number</w:t>
      </w:r>
      <w:r w:rsidRPr="00C821A0">
        <w:t xml:space="preserve">s. </w:t>
      </w:r>
      <w:r w:rsidR="00544CF9">
        <w:t xml:space="preserve">Billing </w:t>
      </w:r>
      <w:r w:rsidR="00916CEE" w:rsidRPr="00C821A0">
        <w:t>Number</w:t>
      </w:r>
      <w:r w:rsidRPr="00C821A0">
        <w:t>s for a core represent the revenue number; the account represents the classification for the institutions Finance department.</w:t>
      </w:r>
    </w:p>
    <w:p w:rsidR="00AA4A65" w:rsidRPr="00495E76" w:rsidRDefault="00AA4A65" w:rsidP="007D39D2">
      <w:pPr>
        <w:pStyle w:val="Hdg3paragraphdeb"/>
        <w:ind w:right="0"/>
        <w:rPr>
          <w:b/>
        </w:rPr>
      </w:pPr>
      <w:r>
        <w:rPr>
          <w:b/>
        </w:rPr>
        <w:t xml:space="preserve">***Note:  </w:t>
      </w:r>
      <w:r w:rsidRPr="00C821A0">
        <w:t xml:space="preserve">If the Principal Investigator has an external account, you can display the address of the company by clicking the </w:t>
      </w:r>
      <w:r w:rsidRPr="00C821A0">
        <w:rPr>
          <w:noProof/>
          <w:lang w:bidi="ar-SA"/>
        </w:rPr>
        <w:drawing>
          <wp:inline distT="0" distB="0" distL="0" distR="0" wp14:anchorId="669BDC56" wp14:editId="0460C03D">
            <wp:extent cx="114286" cy="114286"/>
            <wp:effectExtent l="0" t="0" r="635"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14286" cy="114286"/>
                    </a:xfrm>
                    <a:prstGeom prst="rect">
                      <a:avLst/>
                    </a:prstGeom>
                  </pic:spPr>
                </pic:pic>
              </a:graphicData>
            </a:graphic>
          </wp:inline>
        </w:drawing>
      </w:r>
      <w:r w:rsidRPr="00C821A0">
        <w:t xml:space="preserve"> icon by the </w:t>
      </w:r>
      <w:r w:rsidR="00544CF9">
        <w:t xml:space="preserve">Billing </w:t>
      </w:r>
      <w:r w:rsidR="00916CEE" w:rsidRPr="00C821A0">
        <w:t>Number</w:t>
      </w:r>
      <w:r w:rsidRPr="00C821A0">
        <w:t>.</w:t>
      </w:r>
    </w:p>
    <w:p w:rsidR="00C821A0" w:rsidRPr="00C821A0" w:rsidRDefault="00C821A0" w:rsidP="00C821A0">
      <w:pPr>
        <w:pStyle w:val="ListParagraph"/>
        <w:numPr>
          <w:ilvl w:val="0"/>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bookmarkStart w:id="7066" w:name="_Toc300143116"/>
      <w:bookmarkStart w:id="7067" w:name="_Toc300143909"/>
      <w:bookmarkStart w:id="7068" w:name="_Toc301847603"/>
      <w:bookmarkStart w:id="7069" w:name="_Toc301854116"/>
      <w:bookmarkStart w:id="7070" w:name="_Toc300143117"/>
      <w:bookmarkStart w:id="7071" w:name="_Toc300143910"/>
      <w:bookmarkStart w:id="7072" w:name="_Toc301847604"/>
      <w:bookmarkStart w:id="7073" w:name="_Toc301854117"/>
      <w:bookmarkStart w:id="7074" w:name="_Toc300143118"/>
      <w:bookmarkStart w:id="7075" w:name="_Toc300143911"/>
      <w:bookmarkStart w:id="7076" w:name="_Toc301847605"/>
      <w:bookmarkStart w:id="7077" w:name="_Toc301854118"/>
      <w:bookmarkStart w:id="7078" w:name="_Toc300143119"/>
      <w:bookmarkStart w:id="7079" w:name="_Toc300143912"/>
      <w:bookmarkStart w:id="7080" w:name="_Toc301847606"/>
      <w:bookmarkStart w:id="7081" w:name="_Toc301854119"/>
      <w:bookmarkStart w:id="7082" w:name="_Toc300143120"/>
      <w:bookmarkStart w:id="7083" w:name="_Toc300143913"/>
      <w:bookmarkStart w:id="7084" w:name="_Toc301847607"/>
      <w:bookmarkStart w:id="7085" w:name="_Toc301854120"/>
      <w:bookmarkStart w:id="7086" w:name="_Toc301854121"/>
      <w:bookmarkStart w:id="7087" w:name="_Toc301854122"/>
      <w:bookmarkStart w:id="7088" w:name="_Toc301854123"/>
      <w:bookmarkStart w:id="7089" w:name="_Toc301854124"/>
      <w:bookmarkStart w:id="7090" w:name="_Toc301854125"/>
      <w:bookmarkStart w:id="7091" w:name="_Toc302383525"/>
      <w:bookmarkStart w:id="7092" w:name="_Toc302481708"/>
      <w:bookmarkStart w:id="7093" w:name="_Toc302482793"/>
      <w:bookmarkStart w:id="7094" w:name="_Toc303073641"/>
      <w:bookmarkStart w:id="7095" w:name="_Toc303074672"/>
      <w:bookmarkStart w:id="7096" w:name="_Toc303075698"/>
      <w:bookmarkStart w:id="7097" w:name="_Toc303076720"/>
      <w:bookmarkStart w:id="7098" w:name="_Toc303077742"/>
      <w:bookmarkStart w:id="7099" w:name="_Toc302383526"/>
      <w:bookmarkStart w:id="7100" w:name="_Toc302481709"/>
      <w:bookmarkStart w:id="7101" w:name="_Toc302482794"/>
      <w:bookmarkStart w:id="7102" w:name="_Toc303073642"/>
      <w:bookmarkStart w:id="7103" w:name="_Toc303074673"/>
      <w:bookmarkStart w:id="7104" w:name="_Toc303075699"/>
      <w:bookmarkStart w:id="7105" w:name="_Toc303076721"/>
      <w:bookmarkStart w:id="7106" w:name="_Toc303077743"/>
      <w:bookmarkStart w:id="7107" w:name="_Toc302481710"/>
      <w:bookmarkStart w:id="7108" w:name="_Toc302482795"/>
      <w:bookmarkStart w:id="7109" w:name="_Toc303073643"/>
      <w:bookmarkStart w:id="7110" w:name="_Toc303074674"/>
      <w:bookmarkStart w:id="7111" w:name="_Toc303075700"/>
      <w:bookmarkStart w:id="7112" w:name="_Toc303076722"/>
      <w:bookmarkStart w:id="7113" w:name="_Toc303077744"/>
      <w:bookmarkStart w:id="7114" w:name="_Toc302481711"/>
      <w:bookmarkStart w:id="7115" w:name="_Toc302482796"/>
      <w:bookmarkStart w:id="7116" w:name="_Toc303073644"/>
      <w:bookmarkStart w:id="7117" w:name="_Toc303074675"/>
      <w:bookmarkStart w:id="7118" w:name="_Toc303075701"/>
      <w:bookmarkStart w:id="7119" w:name="_Toc303076723"/>
      <w:bookmarkStart w:id="7120" w:name="_Toc30307774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p>
    <w:p w:rsidR="00C821A0" w:rsidRPr="00C821A0" w:rsidRDefault="00C821A0" w:rsidP="00C821A0">
      <w:pPr>
        <w:pStyle w:val="ListParagraph"/>
        <w:numPr>
          <w:ilvl w:val="0"/>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5C1B4C" w:rsidRPr="005C1B4C" w:rsidRDefault="005C1B4C"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5C1B4C" w:rsidRPr="005C1B4C" w:rsidRDefault="005C1B4C"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5C1B4C" w:rsidRPr="005C1B4C" w:rsidRDefault="005C1B4C"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5C1B4C" w:rsidRPr="005C1B4C" w:rsidRDefault="005C1B4C"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5C1B4C" w:rsidRPr="005C1B4C" w:rsidRDefault="005C1B4C"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C821A0" w:rsidP="005B1B32">
      <w:pPr>
        <w:pStyle w:val="Hdg4Deb"/>
      </w:pPr>
      <w:r>
        <w:t>A</w:t>
      </w:r>
      <w:r w:rsidR="001A2D6E" w:rsidRPr="001D1F05">
        <w:t xml:space="preserve">dd New </w:t>
      </w:r>
      <w:r w:rsidR="001A2D6E" w:rsidRPr="00504C74">
        <w:t>Account</w:t>
      </w:r>
      <w:r w:rsidR="00065F99" w:rsidRPr="001D1F05">
        <w:t xml:space="preserve"> </w:t>
      </w:r>
    </w:p>
    <w:p w:rsidR="00617D8D" w:rsidRPr="00CC7352" w:rsidRDefault="00045EF7" w:rsidP="00CC7352">
      <w:pPr>
        <w:pStyle w:val="Hdg4Parag"/>
      </w:pPr>
      <w:bookmarkStart w:id="7121" w:name="_Toc238970954"/>
      <w:bookmarkStart w:id="7122" w:name="_Toc286816010"/>
      <w:bookmarkStart w:id="7123" w:name="_Toc286822283"/>
      <w:bookmarkStart w:id="7124" w:name="_Toc286846023"/>
      <w:r w:rsidRPr="00CC7352">
        <w:t xml:space="preserve">Select Account from the Maintenance drop-down menu.  A list of Account numbers will be displayed. At the bottom of the list, select the Add Account button. The </w:t>
      </w:r>
      <w:r w:rsidRPr="00F64A26">
        <w:rPr>
          <w:b/>
        </w:rPr>
        <w:t>Account Maintenance – Add</w:t>
      </w:r>
      <w:r w:rsidRPr="00CC7352">
        <w:t xml:space="preserve"> screen will be displayed. </w:t>
      </w:r>
    </w:p>
    <w:p w:rsidR="00045EF7" w:rsidRDefault="00172A68" w:rsidP="007C3DC6">
      <w:pPr>
        <w:pStyle w:val="StyleListParagraph10ptBoldText1Justified"/>
        <w:numPr>
          <w:ilvl w:val="1"/>
          <w:numId w:val="63"/>
        </w:numPr>
        <w:ind w:left="1800" w:right="0"/>
      </w:pPr>
      <w:r>
        <w:t xml:space="preserve">Enter the new </w:t>
      </w:r>
      <w:r w:rsidRPr="00172A68">
        <w:rPr>
          <w:b/>
        </w:rPr>
        <w:t>Account Number</w:t>
      </w:r>
      <w:r>
        <w:t xml:space="preserve"> in the field/box shown</w:t>
      </w:r>
      <w:r w:rsidR="00FD1BBA">
        <w:t>.</w:t>
      </w:r>
      <w:r>
        <w:t xml:space="preserve"> </w:t>
      </w:r>
    </w:p>
    <w:p w:rsidR="00172A68" w:rsidRDefault="00172A68" w:rsidP="007C3DC6">
      <w:pPr>
        <w:pStyle w:val="StyleListParagraph10ptBoldText1Justified"/>
        <w:numPr>
          <w:ilvl w:val="1"/>
          <w:numId w:val="63"/>
        </w:numPr>
        <w:ind w:left="1800" w:right="0"/>
      </w:pPr>
      <w:r>
        <w:t xml:space="preserve">Enter the </w:t>
      </w:r>
      <w:r w:rsidR="00B62A65">
        <w:t>new Account</w:t>
      </w:r>
      <w:r w:rsidRPr="00172A68">
        <w:rPr>
          <w:b/>
        </w:rPr>
        <w:t xml:space="preserve"> Description</w:t>
      </w:r>
      <w:r>
        <w:t xml:space="preserve"> in the field/box shown</w:t>
      </w:r>
      <w:r w:rsidR="00FD1BBA">
        <w:t>.</w:t>
      </w:r>
      <w:r>
        <w:t xml:space="preserve"> </w:t>
      </w:r>
    </w:p>
    <w:p w:rsidR="00172A68" w:rsidRPr="00617D8D" w:rsidRDefault="00172A68" w:rsidP="007C3DC6">
      <w:pPr>
        <w:pStyle w:val="StyleListParagraph10ptBoldText1Justified"/>
        <w:numPr>
          <w:ilvl w:val="1"/>
          <w:numId w:val="63"/>
        </w:numPr>
        <w:ind w:left="1800" w:right="0"/>
      </w:pPr>
      <w:r>
        <w:t xml:space="preserve">Select the </w:t>
      </w:r>
      <w:r w:rsidRPr="00172A68">
        <w:rPr>
          <w:b/>
        </w:rPr>
        <w:t>Add account</w:t>
      </w:r>
      <w:r>
        <w:t xml:space="preserve"> button at the bottom of the screen to </w:t>
      </w:r>
      <w:r w:rsidR="00B62A65">
        <w:t>display</w:t>
      </w:r>
      <w:r>
        <w:t xml:space="preserve"> the Account Maintenance Menu screen again.  A message will be displayed at the top of the screen that confirms the new account number has been added. </w:t>
      </w:r>
    </w:p>
    <w:p w:rsidR="00042D41" w:rsidRDefault="00BB6A8A" w:rsidP="005B1B32">
      <w:pPr>
        <w:pStyle w:val="Hdg4Deb"/>
      </w:pPr>
      <w:r>
        <w:t>Update</w:t>
      </w:r>
      <w:r w:rsidR="00FE1BA5" w:rsidRPr="00F64B80">
        <w:t xml:space="preserve"> Account</w:t>
      </w:r>
      <w:bookmarkStart w:id="7125" w:name="_Toc286816011"/>
      <w:bookmarkStart w:id="7126" w:name="_Toc286822284"/>
      <w:bookmarkStart w:id="7127" w:name="_Toc286846024"/>
      <w:bookmarkEnd w:id="7121"/>
      <w:bookmarkEnd w:id="7122"/>
      <w:bookmarkEnd w:id="7123"/>
      <w:bookmarkEnd w:id="7124"/>
    </w:p>
    <w:p w:rsidR="00AE2B61" w:rsidRPr="00CC7352" w:rsidRDefault="00F64A26" w:rsidP="00CC7352">
      <w:pPr>
        <w:pStyle w:val="Hdg4Parag"/>
      </w:pPr>
      <w:r>
        <w:t xml:space="preserve">On the </w:t>
      </w:r>
      <w:r w:rsidRPr="00F64A26">
        <w:rPr>
          <w:b/>
        </w:rPr>
        <w:t>Account Maintenance Menu</w:t>
      </w:r>
      <w:r>
        <w:t xml:space="preserve"> screen; </w:t>
      </w:r>
      <w:r w:rsidR="007D2CB1" w:rsidRPr="00CC7352">
        <w:t>Select</w:t>
      </w:r>
      <w:r w:rsidR="001A2D6E" w:rsidRPr="00CC7352">
        <w:t xml:space="preserve"> the</w:t>
      </w:r>
      <w:r w:rsidR="00122A1A" w:rsidRPr="00CC7352">
        <w:t xml:space="preserve"> </w:t>
      </w:r>
      <w:r w:rsidR="00EC1E8E" w:rsidRPr="00CC7352">
        <w:t>I</w:t>
      </w:r>
      <w:r w:rsidR="00122A1A" w:rsidRPr="00CC7352">
        <w:t>ndividual</w:t>
      </w:r>
      <w:r w:rsidR="001A2D6E" w:rsidRPr="00CC7352">
        <w:t xml:space="preserve"> Account Description</w:t>
      </w:r>
      <w:r w:rsidR="00CB64E6" w:rsidRPr="00CC7352">
        <w:t xml:space="preserve"> </w:t>
      </w:r>
      <w:r w:rsidR="00172A68" w:rsidRPr="00CC7352">
        <w:t xml:space="preserve">to </w:t>
      </w:r>
      <w:r w:rsidR="00ED1943" w:rsidRPr="00CC7352">
        <w:t xml:space="preserve">display the </w:t>
      </w:r>
      <w:r w:rsidR="00ED1943" w:rsidRPr="00F64A26">
        <w:rPr>
          <w:b/>
        </w:rPr>
        <w:t>Account Maintenance –Edit</w:t>
      </w:r>
      <w:r w:rsidR="00ED1943" w:rsidRPr="00CC7352">
        <w:t xml:space="preserve"> screen.  M</w:t>
      </w:r>
      <w:r w:rsidR="001A2D6E" w:rsidRPr="00CC7352">
        <w:t xml:space="preserve">odify the </w:t>
      </w:r>
      <w:r w:rsidR="004801C3" w:rsidRPr="00CC7352">
        <w:t>Account Number</w:t>
      </w:r>
      <w:r w:rsidR="001A2D6E" w:rsidRPr="00CC7352">
        <w:t xml:space="preserve"> and </w:t>
      </w:r>
      <w:r w:rsidR="004801C3" w:rsidRPr="00CC7352">
        <w:t>Account Description</w:t>
      </w:r>
      <w:r w:rsidR="00906D77" w:rsidRPr="00CC7352">
        <w:t xml:space="preserve"> as </w:t>
      </w:r>
      <w:r w:rsidR="00F64B80" w:rsidRPr="00CC7352">
        <w:t xml:space="preserve">needed.   </w:t>
      </w:r>
      <w:r w:rsidR="00CB64E6" w:rsidRPr="00CC7352">
        <w:t>Select the</w:t>
      </w:r>
      <w:r w:rsidR="00ED1943" w:rsidRPr="00CC7352">
        <w:t xml:space="preserve"> </w:t>
      </w:r>
      <w:r w:rsidR="001A2D6E" w:rsidRPr="00F64A26">
        <w:rPr>
          <w:b/>
        </w:rPr>
        <w:t>Update Account</w:t>
      </w:r>
      <w:bookmarkEnd w:id="7125"/>
      <w:bookmarkEnd w:id="7126"/>
      <w:bookmarkEnd w:id="7127"/>
      <w:r w:rsidR="00ED1943" w:rsidRPr="00F64A26">
        <w:rPr>
          <w:b/>
        </w:rPr>
        <w:t xml:space="preserve"> </w:t>
      </w:r>
      <w:r w:rsidR="00ED1943" w:rsidRPr="00CC7352">
        <w:t>button.</w:t>
      </w:r>
    </w:p>
    <w:p w:rsidR="00042D41" w:rsidRDefault="00FE1BA5" w:rsidP="005B1B32">
      <w:pPr>
        <w:pStyle w:val="Hdg4Deb"/>
      </w:pPr>
      <w:bookmarkStart w:id="7128" w:name="_Toc238970955"/>
      <w:bookmarkStart w:id="7129" w:name="_Toc286816012"/>
      <w:bookmarkStart w:id="7130" w:name="_Toc286822285"/>
      <w:bookmarkStart w:id="7131" w:name="_Toc286846025"/>
      <w:r w:rsidRPr="00F64B80">
        <w:t>Delete Account</w:t>
      </w:r>
      <w:bookmarkStart w:id="7132" w:name="_Toc286816013"/>
      <w:bookmarkStart w:id="7133" w:name="_Toc286822286"/>
      <w:bookmarkStart w:id="7134" w:name="_Toc286846026"/>
      <w:bookmarkEnd w:id="7128"/>
      <w:bookmarkEnd w:id="7129"/>
      <w:bookmarkEnd w:id="7130"/>
      <w:bookmarkEnd w:id="7131"/>
    </w:p>
    <w:p w:rsidR="00042D41" w:rsidRPr="00CC7352" w:rsidRDefault="003E006C" w:rsidP="00CC7352">
      <w:pPr>
        <w:pStyle w:val="Hdg4Parag"/>
        <w:rPr>
          <w:i/>
        </w:rPr>
      </w:pPr>
      <w:r>
        <w:t>On</w:t>
      </w:r>
      <w:r w:rsidR="00ED1943" w:rsidRPr="00CC7352">
        <w:t xml:space="preserve"> the Account Maintenance Menu screen, each account number will have a </w:t>
      </w:r>
      <w:r w:rsidR="004801C3" w:rsidRPr="00CC7352">
        <w:t>Delete</w:t>
      </w:r>
      <w:r w:rsidR="004961F5" w:rsidRPr="00CC7352">
        <w:t xml:space="preserve"> button</w:t>
      </w:r>
      <w:r w:rsidR="009F3747" w:rsidRPr="00CC7352">
        <w:t xml:space="preserve"> displayed.  </w:t>
      </w:r>
      <w:r w:rsidR="004961F5" w:rsidRPr="00CC7352">
        <w:t xml:space="preserve">If the delete button is grayed, delete is not an option. </w:t>
      </w:r>
      <w:r w:rsidR="007E2444" w:rsidRPr="00CC7352">
        <w:t xml:space="preserve">(Account Numbers that are assigned or have been assigned cannot be deleted and the delete button will be grayed out)  </w:t>
      </w:r>
      <w:r w:rsidR="004961F5" w:rsidRPr="00CC7352">
        <w:t xml:space="preserve"> If the </w:t>
      </w:r>
      <w:r>
        <w:t xml:space="preserve">delete </w:t>
      </w:r>
      <w:r w:rsidR="004961F5" w:rsidRPr="00CC7352">
        <w:t xml:space="preserve">button is highlighted, </w:t>
      </w:r>
      <w:r w:rsidR="007D2CB1" w:rsidRPr="00CC7352">
        <w:t>select</w:t>
      </w:r>
      <w:r w:rsidR="001A2D6E" w:rsidRPr="00CC7352">
        <w:t xml:space="preserve"> the </w:t>
      </w:r>
      <w:r w:rsidR="004801C3" w:rsidRPr="00CC7352">
        <w:t>Delete</w:t>
      </w:r>
      <w:r w:rsidR="00393D5D" w:rsidRPr="00CC7352">
        <w:t xml:space="preserve"> </w:t>
      </w:r>
      <w:r w:rsidR="001A2D6E" w:rsidRPr="00CC7352">
        <w:t xml:space="preserve">button. A warning message will </w:t>
      </w:r>
      <w:r w:rsidR="00322EAC" w:rsidRPr="00CC7352">
        <w:t xml:space="preserve">be </w:t>
      </w:r>
      <w:r w:rsidR="001A2D6E" w:rsidRPr="00CC7352">
        <w:t>display</w:t>
      </w:r>
      <w:r w:rsidR="009F3747" w:rsidRPr="00CC7352">
        <w:t xml:space="preserve">ed: </w:t>
      </w:r>
      <w:r w:rsidR="009F3747" w:rsidRPr="00CC7352">
        <w:rPr>
          <w:i/>
        </w:rPr>
        <w:t xml:space="preserve">Are you sure you want to delete the Account?  Please select OK to delete this account or Cancel not to delete the account. </w:t>
      </w:r>
    </w:p>
    <w:p w:rsidR="00AB3707" w:rsidRDefault="00AE2B61" w:rsidP="007C3DC6">
      <w:pPr>
        <w:pStyle w:val="StyleListParagraph10ptText1Justified"/>
        <w:numPr>
          <w:ilvl w:val="3"/>
          <w:numId w:val="95"/>
        </w:numPr>
        <w:ind w:left="1800" w:right="0"/>
      </w:pPr>
      <w:r>
        <w:t>Selecting the</w:t>
      </w:r>
      <w:r w:rsidR="009F3747">
        <w:t xml:space="preserve"> </w:t>
      </w:r>
      <w:r w:rsidRPr="0081697C">
        <w:rPr>
          <w:b/>
        </w:rPr>
        <w:t>OK button</w:t>
      </w:r>
      <w:r w:rsidR="009F3747" w:rsidRPr="0081697C">
        <w:rPr>
          <w:b/>
        </w:rPr>
        <w:t xml:space="preserve"> </w:t>
      </w:r>
      <w:r w:rsidR="009F3747" w:rsidRPr="009F3747">
        <w:t>will</w:t>
      </w:r>
      <w:r w:rsidR="009F3747" w:rsidRPr="0081697C">
        <w:rPr>
          <w:b/>
        </w:rPr>
        <w:t xml:space="preserve"> </w:t>
      </w:r>
      <w:r w:rsidR="00ED1C7A">
        <w:t>delete the account</w:t>
      </w:r>
      <w:r w:rsidR="001A2D6E" w:rsidRPr="00DB6647">
        <w:t xml:space="preserve"> </w:t>
      </w:r>
      <w:r w:rsidR="007E2444">
        <w:t xml:space="preserve">or </w:t>
      </w:r>
      <w:r w:rsidR="009F3747">
        <w:t xml:space="preserve">selecting the </w:t>
      </w:r>
      <w:r w:rsidR="007E2444" w:rsidRPr="0081697C">
        <w:rPr>
          <w:b/>
        </w:rPr>
        <w:t>Cancel</w:t>
      </w:r>
      <w:r w:rsidR="009F3747" w:rsidRPr="0081697C">
        <w:rPr>
          <w:b/>
        </w:rPr>
        <w:t xml:space="preserve"> </w:t>
      </w:r>
      <w:r w:rsidR="009F3747" w:rsidRPr="009F3747">
        <w:t>button</w:t>
      </w:r>
      <w:r w:rsidR="007E2444">
        <w:t xml:space="preserve"> </w:t>
      </w:r>
      <w:r w:rsidR="009F3747">
        <w:t>will</w:t>
      </w:r>
      <w:r w:rsidR="007E2444">
        <w:t xml:space="preserve"> return</w:t>
      </w:r>
      <w:r w:rsidR="009F3747">
        <w:t xml:space="preserve"> the user</w:t>
      </w:r>
      <w:r w:rsidR="007E2444">
        <w:t xml:space="preserve"> to the </w:t>
      </w:r>
      <w:r w:rsidR="00397083">
        <w:t>portal</w:t>
      </w:r>
      <w:r w:rsidR="009F3747">
        <w:t xml:space="preserve"> screen</w:t>
      </w:r>
      <w:r w:rsidR="009D13C8">
        <w:t>.</w:t>
      </w:r>
      <w:r w:rsidR="007E2444">
        <w:t xml:space="preserve"> </w:t>
      </w:r>
    </w:p>
    <w:p w:rsidR="0021743B" w:rsidRPr="004A50EA" w:rsidRDefault="003D2176" w:rsidP="004F5EBD">
      <w:pPr>
        <w:pStyle w:val="Hdg3Deb"/>
      </w:pPr>
      <w:bookmarkStart w:id="7135" w:name="_Toc410910450"/>
      <w:bookmarkStart w:id="7136" w:name="_Toc238970956"/>
      <w:bookmarkStart w:id="7137" w:name="_Toc286816014"/>
      <w:bookmarkStart w:id="7138" w:name="_Toc286822287"/>
      <w:bookmarkStart w:id="7139" w:name="_Toc286846027"/>
      <w:bookmarkEnd w:id="7132"/>
      <w:bookmarkEnd w:id="7133"/>
      <w:bookmarkEnd w:id="7134"/>
      <w:r>
        <w:t xml:space="preserve">Billing </w:t>
      </w:r>
      <w:r w:rsidR="00BE654D">
        <w:t xml:space="preserve"> </w:t>
      </w:r>
      <w:r w:rsidR="00A33B38" w:rsidRPr="006B054C">
        <w:t>Nu</w:t>
      </w:r>
      <w:bookmarkStart w:id="7140" w:name="OORbillingnumbermaint"/>
      <w:bookmarkEnd w:id="7140"/>
      <w:r w:rsidR="00A33B38" w:rsidRPr="006B054C">
        <w:t>mber</w:t>
      </w:r>
      <w:bookmarkEnd w:id="7135"/>
      <w:r w:rsidR="00A33B38" w:rsidRPr="00A2399A">
        <w:t xml:space="preserve"> </w:t>
      </w:r>
      <w:r w:rsidR="00BE4601" w:rsidRPr="00A2399A">
        <w:t xml:space="preserve"> </w:t>
      </w:r>
      <w:r w:rsidR="00715125">
        <w:t xml:space="preserve">    </w:t>
      </w:r>
      <w:r w:rsidR="00BB6A8A">
        <w:t xml:space="preserve"> </w:t>
      </w:r>
      <w:r w:rsidR="00715125">
        <w:t xml:space="preserve"> </w:t>
      </w:r>
      <w:bookmarkStart w:id="7141" w:name="_Toc299705309"/>
      <w:bookmarkStart w:id="7142" w:name="_Toc299962842"/>
      <w:bookmarkStart w:id="7143" w:name="_Toc299972335"/>
      <w:bookmarkStart w:id="7144" w:name="_Toc299972901"/>
      <w:bookmarkStart w:id="7145" w:name="_Toc300138421"/>
      <w:bookmarkStart w:id="7146" w:name="_Toc300139080"/>
      <w:bookmarkStart w:id="7147" w:name="_Toc300139678"/>
      <w:bookmarkStart w:id="7148" w:name="_Toc300140307"/>
      <w:bookmarkStart w:id="7149" w:name="_Toc300140995"/>
      <w:bookmarkStart w:id="7150" w:name="_Toc300143125"/>
      <w:bookmarkStart w:id="7151" w:name="_Toc300143918"/>
      <w:bookmarkStart w:id="7152" w:name="_Toc301847612"/>
      <w:bookmarkStart w:id="7153" w:name="_Toc301854130"/>
      <w:bookmarkStart w:id="7154" w:name="_Toc302383531"/>
      <w:bookmarkStart w:id="7155" w:name="_Toc302481713"/>
      <w:bookmarkStart w:id="7156" w:name="_Toc302482798"/>
      <w:bookmarkStart w:id="7157" w:name="_Toc303073646"/>
      <w:bookmarkStart w:id="7158" w:name="_Toc303074677"/>
      <w:bookmarkStart w:id="7159" w:name="_Toc303075703"/>
      <w:bookmarkStart w:id="7160" w:name="_Toc303076725"/>
      <w:bookmarkStart w:id="7161" w:name="_Toc303077747"/>
      <w:bookmarkStart w:id="7162" w:name="_Toc303084760"/>
      <w:bookmarkStart w:id="7163" w:name="_Toc303152339"/>
      <w:bookmarkStart w:id="7164" w:name="_Toc303597020"/>
      <w:bookmarkStart w:id="7165" w:name="_Toc304811587"/>
      <w:bookmarkStart w:id="7166" w:name="_Toc304812601"/>
      <w:bookmarkStart w:id="7167" w:name="_Toc304884212"/>
      <w:bookmarkStart w:id="7168" w:name="_Toc306346290"/>
      <w:bookmarkStart w:id="7169" w:name="_Toc309031650"/>
      <w:bookmarkStart w:id="7170" w:name="_Toc309032094"/>
      <w:bookmarkStart w:id="7171" w:name="_Toc312222066"/>
      <w:bookmarkStart w:id="7172" w:name="_Toc316469401"/>
      <w:bookmarkStart w:id="7173" w:name="_Toc316469871"/>
      <w:bookmarkStart w:id="7174" w:name="_Toc316477610"/>
      <w:bookmarkStart w:id="7175" w:name="_Toc316478079"/>
      <w:bookmarkStart w:id="7176" w:name="_Toc317150294"/>
      <w:bookmarkStart w:id="7177" w:name="_Toc317150761"/>
      <w:bookmarkStart w:id="7178" w:name="_Toc317598062"/>
      <w:bookmarkStart w:id="7179" w:name="_Toc317598643"/>
      <w:bookmarkStart w:id="7180" w:name="_Toc319672658"/>
      <w:bookmarkStart w:id="7181" w:name="_Toc319673134"/>
      <w:bookmarkStart w:id="7182" w:name="_Toc319920843"/>
      <w:bookmarkStart w:id="7183" w:name="_Toc320088026"/>
      <w:bookmarkStart w:id="7184" w:name="_Toc320088512"/>
      <w:bookmarkStart w:id="7185" w:name="_Toc320166924"/>
      <w:bookmarkStart w:id="7186" w:name="_Toc320188357"/>
      <w:bookmarkStart w:id="7187" w:name="_Toc320534456"/>
      <w:bookmarkStart w:id="7188" w:name="_Toc320534932"/>
      <w:bookmarkStart w:id="7189" w:name="_Toc320535404"/>
      <w:bookmarkStart w:id="7190" w:name="_Toc320535872"/>
      <w:bookmarkStart w:id="7191" w:name="_Toc320536333"/>
      <w:bookmarkStart w:id="7192" w:name="_Toc320536793"/>
      <w:bookmarkStart w:id="7193" w:name="_Toc320537251"/>
      <w:bookmarkStart w:id="7194" w:name="_Toc320537709"/>
      <w:bookmarkStart w:id="7195" w:name="_Toc320538155"/>
      <w:bookmarkStart w:id="7196" w:name="_Toc320708924"/>
      <w:bookmarkStart w:id="7197" w:name="_Toc320867173"/>
      <w:bookmarkStart w:id="7198" w:name="_Toc320867619"/>
      <w:bookmarkStart w:id="7199" w:name="_Toc320871208"/>
      <w:bookmarkStart w:id="7200" w:name="_Toc323720968"/>
      <w:bookmarkStart w:id="7201" w:name="_Toc323724463"/>
      <w:bookmarkStart w:id="7202" w:name="_Toc334172817"/>
      <w:bookmarkStart w:id="7203" w:name="_Toc337021715"/>
      <w:bookmarkStart w:id="7204" w:name="_Toc337022171"/>
      <w:bookmarkStart w:id="7205" w:name="_Toc337023085"/>
      <w:bookmarkStart w:id="7206" w:name="_Toc337023547"/>
      <w:bookmarkStart w:id="7207" w:name="_Toc299705310"/>
      <w:bookmarkStart w:id="7208" w:name="_Toc299962843"/>
      <w:bookmarkStart w:id="7209" w:name="_Toc299972336"/>
      <w:bookmarkStart w:id="7210" w:name="_Toc299972902"/>
      <w:bookmarkStart w:id="7211" w:name="_Toc300138422"/>
      <w:bookmarkStart w:id="7212" w:name="_Toc300139081"/>
      <w:bookmarkStart w:id="7213" w:name="_Toc300139679"/>
      <w:bookmarkStart w:id="7214" w:name="_Toc300140308"/>
      <w:bookmarkStart w:id="7215" w:name="_Toc300140996"/>
      <w:bookmarkStart w:id="7216" w:name="_Toc300143126"/>
      <w:bookmarkStart w:id="7217" w:name="_Toc300143919"/>
      <w:bookmarkStart w:id="7218" w:name="_Toc301847613"/>
      <w:bookmarkStart w:id="7219" w:name="_Toc301854131"/>
      <w:bookmarkStart w:id="7220" w:name="_Toc302383532"/>
      <w:bookmarkStart w:id="7221" w:name="_Toc302481714"/>
      <w:bookmarkStart w:id="7222" w:name="_Toc302482799"/>
      <w:bookmarkStart w:id="7223" w:name="_Toc303073647"/>
      <w:bookmarkStart w:id="7224" w:name="_Toc303074678"/>
      <w:bookmarkStart w:id="7225" w:name="_Toc303075704"/>
      <w:bookmarkStart w:id="7226" w:name="_Toc303076726"/>
      <w:bookmarkStart w:id="7227" w:name="_Toc303077748"/>
      <w:bookmarkStart w:id="7228" w:name="_Toc303084761"/>
      <w:bookmarkStart w:id="7229" w:name="_Toc303152340"/>
      <w:bookmarkStart w:id="7230" w:name="_Toc303597021"/>
      <w:bookmarkStart w:id="7231" w:name="_Toc304811588"/>
      <w:bookmarkStart w:id="7232" w:name="_Toc304812602"/>
      <w:bookmarkStart w:id="7233" w:name="_Toc304884213"/>
      <w:bookmarkStart w:id="7234" w:name="_Toc306346291"/>
      <w:bookmarkStart w:id="7235" w:name="_Toc309031651"/>
      <w:bookmarkStart w:id="7236" w:name="_Toc309032095"/>
      <w:bookmarkStart w:id="7237" w:name="_Toc312222067"/>
      <w:bookmarkStart w:id="7238" w:name="_Toc316469402"/>
      <w:bookmarkStart w:id="7239" w:name="_Toc316469872"/>
      <w:bookmarkStart w:id="7240" w:name="_Toc316477611"/>
      <w:bookmarkStart w:id="7241" w:name="_Toc316478080"/>
      <w:bookmarkStart w:id="7242" w:name="_Toc317150295"/>
      <w:bookmarkStart w:id="7243" w:name="_Toc317150762"/>
      <w:bookmarkStart w:id="7244" w:name="_Toc317598063"/>
      <w:bookmarkStart w:id="7245" w:name="_Toc317598644"/>
      <w:bookmarkStart w:id="7246" w:name="_Toc319672659"/>
      <w:bookmarkStart w:id="7247" w:name="_Toc319673135"/>
      <w:bookmarkStart w:id="7248" w:name="_Toc319920844"/>
      <w:bookmarkStart w:id="7249" w:name="_Toc320088027"/>
      <w:bookmarkStart w:id="7250" w:name="_Toc320088513"/>
      <w:bookmarkStart w:id="7251" w:name="_Toc320166925"/>
      <w:bookmarkStart w:id="7252" w:name="_Toc320188358"/>
      <w:bookmarkStart w:id="7253" w:name="_Toc320534457"/>
      <w:bookmarkStart w:id="7254" w:name="_Toc320534933"/>
      <w:bookmarkStart w:id="7255" w:name="_Toc320535405"/>
      <w:bookmarkStart w:id="7256" w:name="_Toc320535873"/>
      <w:bookmarkStart w:id="7257" w:name="_Toc320536334"/>
      <w:bookmarkStart w:id="7258" w:name="_Toc320536794"/>
      <w:bookmarkStart w:id="7259" w:name="_Toc320537252"/>
      <w:bookmarkStart w:id="7260" w:name="_Toc320537710"/>
      <w:bookmarkStart w:id="7261" w:name="_Toc320538156"/>
      <w:bookmarkStart w:id="7262" w:name="_Toc320708925"/>
      <w:bookmarkStart w:id="7263" w:name="_Toc320867174"/>
      <w:bookmarkStart w:id="7264" w:name="_Toc320867620"/>
      <w:bookmarkStart w:id="7265" w:name="_Toc320871209"/>
      <w:bookmarkStart w:id="7266" w:name="_Toc323720969"/>
      <w:bookmarkStart w:id="7267" w:name="_Toc323724464"/>
      <w:bookmarkStart w:id="7268" w:name="_Toc334172818"/>
      <w:bookmarkStart w:id="7269" w:name="_Toc337021716"/>
      <w:bookmarkStart w:id="7270" w:name="_Toc337022172"/>
      <w:bookmarkStart w:id="7271" w:name="_Toc337023086"/>
      <w:bookmarkStart w:id="7272" w:name="_Toc337023548"/>
      <w:bookmarkStart w:id="7273" w:name="_Toc299705311"/>
      <w:bookmarkStart w:id="7274" w:name="_Toc299962844"/>
      <w:bookmarkStart w:id="7275" w:name="_Toc299972337"/>
      <w:bookmarkStart w:id="7276" w:name="_Toc299972903"/>
      <w:bookmarkStart w:id="7277" w:name="_Toc300138423"/>
      <w:bookmarkStart w:id="7278" w:name="_Toc300139082"/>
      <w:bookmarkStart w:id="7279" w:name="_Toc300139680"/>
      <w:bookmarkStart w:id="7280" w:name="_Toc300140309"/>
      <w:bookmarkStart w:id="7281" w:name="_Toc300140997"/>
      <w:bookmarkStart w:id="7282" w:name="_Toc300143127"/>
      <w:bookmarkStart w:id="7283" w:name="_Toc300143920"/>
      <w:bookmarkStart w:id="7284" w:name="_Toc301847614"/>
      <w:bookmarkStart w:id="7285" w:name="_Toc301854132"/>
      <w:bookmarkStart w:id="7286" w:name="_Toc302383533"/>
      <w:bookmarkStart w:id="7287" w:name="_Toc302481715"/>
      <w:bookmarkStart w:id="7288" w:name="_Toc302482800"/>
      <w:bookmarkStart w:id="7289" w:name="_Toc303073648"/>
      <w:bookmarkStart w:id="7290" w:name="_Toc303074679"/>
      <w:bookmarkStart w:id="7291" w:name="_Toc303075705"/>
      <w:bookmarkStart w:id="7292" w:name="_Toc303076727"/>
      <w:bookmarkStart w:id="7293" w:name="_Toc303077749"/>
      <w:bookmarkStart w:id="7294" w:name="_Toc303084762"/>
      <w:bookmarkStart w:id="7295" w:name="_Toc303152341"/>
      <w:bookmarkStart w:id="7296" w:name="_Toc303597022"/>
      <w:bookmarkStart w:id="7297" w:name="_Toc304811589"/>
      <w:bookmarkStart w:id="7298" w:name="_Toc304812603"/>
      <w:bookmarkStart w:id="7299" w:name="_Toc304884214"/>
      <w:bookmarkStart w:id="7300" w:name="_Toc306346292"/>
      <w:bookmarkStart w:id="7301" w:name="_Toc309031652"/>
      <w:bookmarkStart w:id="7302" w:name="_Toc309032096"/>
      <w:bookmarkStart w:id="7303" w:name="_Toc312222068"/>
      <w:bookmarkStart w:id="7304" w:name="_Toc316469403"/>
      <w:bookmarkStart w:id="7305" w:name="_Toc316469873"/>
      <w:bookmarkStart w:id="7306" w:name="_Toc316477612"/>
      <w:bookmarkStart w:id="7307" w:name="_Toc316478081"/>
      <w:bookmarkStart w:id="7308" w:name="_Toc317150296"/>
      <w:bookmarkStart w:id="7309" w:name="_Toc317150763"/>
      <w:bookmarkStart w:id="7310" w:name="_Toc317598064"/>
      <w:bookmarkStart w:id="7311" w:name="_Toc317598645"/>
      <w:bookmarkStart w:id="7312" w:name="_Toc319672660"/>
      <w:bookmarkStart w:id="7313" w:name="_Toc319673136"/>
      <w:bookmarkStart w:id="7314" w:name="_Toc319920845"/>
      <w:bookmarkStart w:id="7315" w:name="_Toc320088028"/>
      <w:bookmarkStart w:id="7316" w:name="_Toc320088514"/>
      <w:bookmarkStart w:id="7317" w:name="_Toc320166926"/>
      <w:bookmarkStart w:id="7318" w:name="_Toc320188359"/>
      <w:bookmarkStart w:id="7319" w:name="_Toc320534458"/>
      <w:bookmarkStart w:id="7320" w:name="_Toc320534934"/>
      <w:bookmarkStart w:id="7321" w:name="_Toc320535406"/>
      <w:bookmarkStart w:id="7322" w:name="_Toc320535874"/>
      <w:bookmarkStart w:id="7323" w:name="_Toc320536335"/>
      <w:bookmarkStart w:id="7324" w:name="_Toc320536795"/>
      <w:bookmarkStart w:id="7325" w:name="_Toc320537253"/>
      <w:bookmarkStart w:id="7326" w:name="_Toc320537711"/>
      <w:bookmarkStart w:id="7327" w:name="_Toc320538157"/>
      <w:bookmarkStart w:id="7328" w:name="_Toc320708926"/>
      <w:bookmarkStart w:id="7329" w:name="_Toc320867175"/>
      <w:bookmarkStart w:id="7330" w:name="_Toc320867621"/>
      <w:bookmarkStart w:id="7331" w:name="_Toc320871210"/>
      <w:bookmarkStart w:id="7332" w:name="_Toc323720970"/>
      <w:bookmarkStart w:id="7333" w:name="_Toc323724465"/>
      <w:bookmarkStart w:id="7334" w:name="_Toc334172819"/>
      <w:bookmarkStart w:id="7335" w:name="_Toc337021717"/>
      <w:bookmarkStart w:id="7336" w:name="_Toc337022173"/>
      <w:bookmarkStart w:id="7337" w:name="_Toc337023087"/>
      <w:bookmarkStart w:id="7338" w:name="_Toc337023549"/>
      <w:bookmarkStart w:id="7339" w:name="_Toc299705312"/>
      <w:bookmarkStart w:id="7340" w:name="_Toc299962845"/>
      <w:bookmarkStart w:id="7341" w:name="_Toc299972338"/>
      <w:bookmarkStart w:id="7342" w:name="_Toc299972904"/>
      <w:bookmarkStart w:id="7343" w:name="_Toc300138424"/>
      <w:bookmarkStart w:id="7344" w:name="_Toc300139083"/>
      <w:bookmarkStart w:id="7345" w:name="_Toc300139681"/>
      <w:bookmarkStart w:id="7346" w:name="_Toc300140310"/>
      <w:bookmarkStart w:id="7347" w:name="_Toc300140998"/>
      <w:bookmarkStart w:id="7348" w:name="_Toc300143128"/>
      <w:bookmarkStart w:id="7349" w:name="_Toc300143921"/>
      <w:bookmarkStart w:id="7350" w:name="_Toc301847615"/>
      <w:bookmarkStart w:id="7351" w:name="_Toc301854133"/>
      <w:bookmarkStart w:id="7352" w:name="_Toc302383534"/>
      <w:bookmarkStart w:id="7353" w:name="_Toc302481716"/>
      <w:bookmarkStart w:id="7354" w:name="_Toc302482801"/>
      <w:bookmarkStart w:id="7355" w:name="_Toc303073649"/>
      <w:bookmarkStart w:id="7356" w:name="_Toc303074680"/>
      <w:bookmarkStart w:id="7357" w:name="_Toc303075706"/>
      <w:bookmarkStart w:id="7358" w:name="_Toc303076728"/>
      <w:bookmarkStart w:id="7359" w:name="_Toc303077750"/>
      <w:bookmarkStart w:id="7360" w:name="_Toc303084763"/>
      <w:bookmarkStart w:id="7361" w:name="_Toc303152342"/>
      <w:bookmarkStart w:id="7362" w:name="_Toc303597023"/>
      <w:bookmarkStart w:id="7363" w:name="_Toc304811590"/>
      <w:bookmarkStart w:id="7364" w:name="_Toc304812604"/>
      <w:bookmarkStart w:id="7365" w:name="_Toc304884215"/>
      <w:bookmarkStart w:id="7366" w:name="_Toc306346293"/>
      <w:bookmarkStart w:id="7367" w:name="_Toc309031653"/>
      <w:bookmarkStart w:id="7368" w:name="_Toc309032097"/>
      <w:bookmarkStart w:id="7369" w:name="_Toc312222069"/>
      <w:bookmarkStart w:id="7370" w:name="_Toc316469404"/>
      <w:bookmarkStart w:id="7371" w:name="_Toc316469874"/>
      <w:bookmarkStart w:id="7372" w:name="_Toc316477613"/>
      <w:bookmarkStart w:id="7373" w:name="_Toc316478082"/>
      <w:bookmarkStart w:id="7374" w:name="_Toc317150297"/>
      <w:bookmarkStart w:id="7375" w:name="_Toc317150764"/>
      <w:bookmarkStart w:id="7376" w:name="_Toc317598065"/>
      <w:bookmarkStart w:id="7377" w:name="_Toc317598646"/>
      <w:bookmarkStart w:id="7378" w:name="_Toc319672661"/>
      <w:bookmarkStart w:id="7379" w:name="_Toc319673137"/>
      <w:bookmarkStart w:id="7380" w:name="_Toc319920846"/>
      <w:bookmarkStart w:id="7381" w:name="_Toc320088029"/>
      <w:bookmarkStart w:id="7382" w:name="_Toc320088515"/>
      <w:bookmarkStart w:id="7383" w:name="_Toc320166927"/>
      <w:bookmarkStart w:id="7384" w:name="_Toc320188360"/>
      <w:bookmarkStart w:id="7385" w:name="_Toc320534459"/>
      <w:bookmarkStart w:id="7386" w:name="_Toc320534935"/>
      <w:bookmarkStart w:id="7387" w:name="_Toc320535407"/>
      <w:bookmarkStart w:id="7388" w:name="_Toc320535875"/>
      <w:bookmarkStart w:id="7389" w:name="_Toc320536336"/>
      <w:bookmarkStart w:id="7390" w:name="_Toc320536796"/>
      <w:bookmarkStart w:id="7391" w:name="_Toc320537254"/>
      <w:bookmarkStart w:id="7392" w:name="_Toc320537712"/>
      <w:bookmarkStart w:id="7393" w:name="_Toc320538158"/>
      <w:bookmarkStart w:id="7394" w:name="_Toc320708927"/>
      <w:bookmarkStart w:id="7395" w:name="_Toc320867176"/>
      <w:bookmarkStart w:id="7396" w:name="_Toc320867622"/>
      <w:bookmarkStart w:id="7397" w:name="_Toc320871211"/>
      <w:bookmarkStart w:id="7398" w:name="_Toc323720971"/>
      <w:bookmarkStart w:id="7399" w:name="_Toc323724466"/>
      <w:bookmarkStart w:id="7400" w:name="_Toc334172820"/>
      <w:bookmarkStart w:id="7401" w:name="_Toc337021718"/>
      <w:bookmarkStart w:id="7402" w:name="_Toc337022174"/>
      <w:bookmarkStart w:id="7403" w:name="_Toc337023088"/>
      <w:bookmarkStart w:id="7404" w:name="_Toc337023550"/>
      <w:bookmarkStart w:id="7405" w:name="_Toc299705313"/>
      <w:bookmarkStart w:id="7406" w:name="_Toc299962846"/>
      <w:bookmarkStart w:id="7407" w:name="_Toc299972339"/>
      <w:bookmarkStart w:id="7408" w:name="_Toc299972905"/>
      <w:bookmarkStart w:id="7409" w:name="_Toc300138425"/>
      <w:bookmarkStart w:id="7410" w:name="_Toc300139084"/>
      <w:bookmarkStart w:id="7411" w:name="_Toc300139682"/>
      <w:bookmarkStart w:id="7412" w:name="_Toc300140311"/>
      <w:bookmarkStart w:id="7413" w:name="_Toc300140999"/>
      <w:bookmarkStart w:id="7414" w:name="_Toc300143129"/>
      <w:bookmarkStart w:id="7415" w:name="_Toc300143922"/>
      <w:bookmarkStart w:id="7416" w:name="_Toc301847616"/>
      <w:bookmarkStart w:id="7417" w:name="_Toc301854134"/>
      <w:bookmarkStart w:id="7418" w:name="_Toc302383535"/>
      <w:bookmarkStart w:id="7419" w:name="_Toc302481717"/>
      <w:bookmarkStart w:id="7420" w:name="_Toc302482802"/>
      <w:bookmarkStart w:id="7421" w:name="_Toc303073650"/>
      <w:bookmarkStart w:id="7422" w:name="_Toc303074681"/>
      <w:bookmarkStart w:id="7423" w:name="_Toc303075707"/>
      <w:bookmarkStart w:id="7424" w:name="_Toc303076729"/>
      <w:bookmarkStart w:id="7425" w:name="_Toc303077751"/>
      <w:bookmarkStart w:id="7426" w:name="_Toc303084764"/>
      <w:bookmarkStart w:id="7427" w:name="_Toc303152343"/>
      <w:bookmarkStart w:id="7428" w:name="_Toc303597024"/>
      <w:bookmarkStart w:id="7429" w:name="_Toc304811591"/>
      <w:bookmarkStart w:id="7430" w:name="_Toc304812605"/>
      <w:bookmarkStart w:id="7431" w:name="_Toc304884216"/>
      <w:bookmarkStart w:id="7432" w:name="_Toc306346294"/>
      <w:bookmarkStart w:id="7433" w:name="_Toc309031654"/>
      <w:bookmarkStart w:id="7434" w:name="_Toc309032098"/>
      <w:bookmarkStart w:id="7435" w:name="_Toc312222070"/>
      <w:bookmarkStart w:id="7436" w:name="_Toc316469405"/>
      <w:bookmarkStart w:id="7437" w:name="_Toc316469875"/>
      <w:bookmarkStart w:id="7438" w:name="_Toc316477614"/>
      <w:bookmarkStart w:id="7439" w:name="_Toc316478083"/>
      <w:bookmarkStart w:id="7440" w:name="_Toc317150298"/>
      <w:bookmarkStart w:id="7441" w:name="_Toc317150765"/>
      <w:bookmarkStart w:id="7442" w:name="_Toc317598066"/>
      <w:bookmarkStart w:id="7443" w:name="_Toc317598647"/>
      <w:bookmarkStart w:id="7444" w:name="_Toc319672662"/>
      <w:bookmarkStart w:id="7445" w:name="_Toc319673138"/>
      <w:bookmarkStart w:id="7446" w:name="_Toc319920847"/>
      <w:bookmarkStart w:id="7447" w:name="_Toc320088030"/>
      <w:bookmarkStart w:id="7448" w:name="_Toc320088516"/>
      <w:bookmarkStart w:id="7449" w:name="_Toc320166928"/>
      <w:bookmarkStart w:id="7450" w:name="_Toc320188361"/>
      <w:bookmarkStart w:id="7451" w:name="_Toc320534460"/>
      <w:bookmarkStart w:id="7452" w:name="_Toc320534936"/>
      <w:bookmarkStart w:id="7453" w:name="_Toc320535408"/>
      <w:bookmarkStart w:id="7454" w:name="_Toc320535876"/>
      <w:bookmarkStart w:id="7455" w:name="_Toc320536337"/>
      <w:bookmarkStart w:id="7456" w:name="_Toc320536797"/>
      <w:bookmarkStart w:id="7457" w:name="_Toc320537255"/>
      <w:bookmarkStart w:id="7458" w:name="_Toc320537713"/>
      <w:bookmarkStart w:id="7459" w:name="_Toc320538159"/>
      <w:bookmarkStart w:id="7460" w:name="_Toc320708928"/>
      <w:bookmarkStart w:id="7461" w:name="_Toc320867177"/>
      <w:bookmarkStart w:id="7462" w:name="_Toc320867623"/>
      <w:bookmarkStart w:id="7463" w:name="_Toc320871212"/>
      <w:bookmarkStart w:id="7464" w:name="_Toc323720972"/>
      <w:bookmarkStart w:id="7465" w:name="_Toc323724467"/>
      <w:bookmarkStart w:id="7466" w:name="_Toc334172821"/>
      <w:bookmarkStart w:id="7467" w:name="_Toc337021719"/>
      <w:bookmarkStart w:id="7468" w:name="_Toc337022175"/>
      <w:bookmarkStart w:id="7469" w:name="_Toc337023089"/>
      <w:bookmarkStart w:id="7470" w:name="_Toc337023551"/>
      <w:bookmarkStart w:id="7471" w:name="_Toc299705314"/>
      <w:bookmarkStart w:id="7472" w:name="_Toc299962847"/>
      <w:bookmarkStart w:id="7473" w:name="_Toc299972340"/>
      <w:bookmarkStart w:id="7474" w:name="_Toc299972906"/>
      <w:bookmarkStart w:id="7475" w:name="_Toc300138426"/>
      <w:bookmarkStart w:id="7476" w:name="_Toc300139085"/>
      <w:bookmarkStart w:id="7477" w:name="_Toc300139683"/>
      <w:bookmarkStart w:id="7478" w:name="_Toc300140312"/>
      <w:bookmarkStart w:id="7479" w:name="_Toc300141000"/>
      <w:bookmarkStart w:id="7480" w:name="_Toc300143130"/>
      <w:bookmarkStart w:id="7481" w:name="_Toc300143923"/>
      <w:bookmarkStart w:id="7482" w:name="_Toc301847617"/>
      <w:bookmarkStart w:id="7483" w:name="_Toc301854135"/>
      <w:bookmarkStart w:id="7484" w:name="_Toc302383536"/>
      <w:bookmarkStart w:id="7485" w:name="_Toc302481718"/>
      <w:bookmarkStart w:id="7486" w:name="_Toc302482803"/>
      <w:bookmarkStart w:id="7487" w:name="_Toc303073651"/>
      <w:bookmarkStart w:id="7488" w:name="_Toc303074682"/>
      <w:bookmarkStart w:id="7489" w:name="_Toc303075708"/>
      <w:bookmarkStart w:id="7490" w:name="_Toc303076730"/>
      <w:bookmarkStart w:id="7491" w:name="_Toc303077752"/>
      <w:bookmarkStart w:id="7492" w:name="_Toc303084765"/>
      <w:bookmarkStart w:id="7493" w:name="_Toc303152344"/>
      <w:bookmarkStart w:id="7494" w:name="_Toc303597025"/>
      <w:bookmarkStart w:id="7495" w:name="_Toc304811592"/>
      <w:bookmarkStart w:id="7496" w:name="_Toc304812606"/>
      <w:bookmarkStart w:id="7497" w:name="_Toc304884217"/>
      <w:bookmarkStart w:id="7498" w:name="_Toc306346295"/>
      <w:bookmarkStart w:id="7499" w:name="_Toc309031655"/>
      <w:bookmarkStart w:id="7500" w:name="_Toc309032099"/>
      <w:bookmarkStart w:id="7501" w:name="_Toc312222071"/>
      <w:bookmarkStart w:id="7502" w:name="_Toc316469406"/>
      <w:bookmarkStart w:id="7503" w:name="_Toc316469876"/>
      <w:bookmarkStart w:id="7504" w:name="_Toc316477615"/>
      <w:bookmarkStart w:id="7505" w:name="_Toc316478084"/>
      <w:bookmarkStart w:id="7506" w:name="_Toc317150299"/>
      <w:bookmarkStart w:id="7507" w:name="_Toc317150766"/>
      <w:bookmarkStart w:id="7508" w:name="_Toc317598067"/>
      <w:bookmarkStart w:id="7509" w:name="_Toc317598648"/>
      <w:bookmarkStart w:id="7510" w:name="_Toc319672663"/>
      <w:bookmarkStart w:id="7511" w:name="_Toc319673139"/>
      <w:bookmarkStart w:id="7512" w:name="_Toc319920848"/>
      <w:bookmarkStart w:id="7513" w:name="_Toc320088031"/>
      <w:bookmarkStart w:id="7514" w:name="_Toc320088517"/>
      <w:bookmarkStart w:id="7515" w:name="_Toc320166929"/>
      <w:bookmarkStart w:id="7516" w:name="_Toc320188362"/>
      <w:bookmarkStart w:id="7517" w:name="_Toc320534461"/>
      <w:bookmarkStart w:id="7518" w:name="_Toc320534937"/>
      <w:bookmarkStart w:id="7519" w:name="_Toc320535409"/>
      <w:bookmarkStart w:id="7520" w:name="_Toc320535877"/>
      <w:bookmarkStart w:id="7521" w:name="_Toc320536338"/>
      <w:bookmarkStart w:id="7522" w:name="_Toc320536798"/>
      <w:bookmarkStart w:id="7523" w:name="_Toc320537256"/>
      <w:bookmarkStart w:id="7524" w:name="_Toc320537714"/>
      <w:bookmarkStart w:id="7525" w:name="_Toc320538160"/>
      <w:bookmarkStart w:id="7526" w:name="_Toc320708929"/>
      <w:bookmarkStart w:id="7527" w:name="_Toc320867178"/>
      <w:bookmarkStart w:id="7528" w:name="_Toc320867624"/>
      <w:bookmarkStart w:id="7529" w:name="_Toc320871213"/>
      <w:bookmarkStart w:id="7530" w:name="_Toc323720973"/>
      <w:bookmarkStart w:id="7531" w:name="_Toc323724468"/>
      <w:bookmarkStart w:id="7532" w:name="_Toc334172822"/>
      <w:bookmarkStart w:id="7533" w:name="_Toc337021720"/>
      <w:bookmarkStart w:id="7534" w:name="_Toc337022176"/>
      <w:bookmarkStart w:id="7535" w:name="_Toc337023090"/>
      <w:bookmarkStart w:id="7536" w:name="_Toc337023552"/>
      <w:bookmarkStart w:id="7537" w:name="_Toc299705315"/>
      <w:bookmarkStart w:id="7538" w:name="_Toc299962848"/>
      <w:bookmarkStart w:id="7539" w:name="_Toc299972341"/>
      <w:bookmarkStart w:id="7540" w:name="_Toc299972907"/>
      <w:bookmarkStart w:id="7541" w:name="_Toc300138427"/>
      <w:bookmarkStart w:id="7542" w:name="_Toc300139086"/>
      <w:bookmarkStart w:id="7543" w:name="_Toc300139684"/>
      <w:bookmarkStart w:id="7544" w:name="_Toc300140313"/>
      <w:bookmarkStart w:id="7545" w:name="_Toc300141001"/>
      <w:bookmarkStart w:id="7546" w:name="_Toc300143131"/>
      <w:bookmarkStart w:id="7547" w:name="_Toc300143924"/>
      <w:bookmarkStart w:id="7548" w:name="_Toc301847618"/>
      <w:bookmarkStart w:id="7549" w:name="_Toc301854136"/>
      <w:bookmarkStart w:id="7550" w:name="_Toc302383537"/>
      <w:bookmarkStart w:id="7551" w:name="_Toc302481719"/>
      <w:bookmarkStart w:id="7552" w:name="_Toc302482804"/>
      <w:bookmarkStart w:id="7553" w:name="_Toc303073652"/>
      <w:bookmarkStart w:id="7554" w:name="_Toc303074683"/>
      <w:bookmarkStart w:id="7555" w:name="_Toc303075709"/>
      <w:bookmarkStart w:id="7556" w:name="_Toc303076731"/>
      <w:bookmarkStart w:id="7557" w:name="_Toc303077753"/>
      <w:bookmarkStart w:id="7558" w:name="_Toc303084766"/>
      <w:bookmarkStart w:id="7559" w:name="_Toc303152345"/>
      <w:bookmarkStart w:id="7560" w:name="_Toc303597026"/>
      <w:bookmarkStart w:id="7561" w:name="_Toc304811593"/>
      <w:bookmarkStart w:id="7562" w:name="_Toc304812607"/>
      <w:bookmarkStart w:id="7563" w:name="_Toc304884218"/>
      <w:bookmarkStart w:id="7564" w:name="_Toc306346296"/>
      <w:bookmarkStart w:id="7565" w:name="_Toc309031656"/>
      <w:bookmarkStart w:id="7566" w:name="_Toc309032100"/>
      <w:bookmarkStart w:id="7567" w:name="_Toc312222072"/>
      <w:bookmarkStart w:id="7568" w:name="_Toc316469407"/>
      <w:bookmarkStart w:id="7569" w:name="_Toc316469877"/>
      <w:bookmarkStart w:id="7570" w:name="_Toc316477616"/>
      <w:bookmarkStart w:id="7571" w:name="_Toc316478085"/>
      <w:bookmarkStart w:id="7572" w:name="_Toc317150300"/>
      <w:bookmarkStart w:id="7573" w:name="_Toc317150767"/>
      <w:bookmarkStart w:id="7574" w:name="_Toc317598068"/>
      <w:bookmarkStart w:id="7575" w:name="_Toc317598649"/>
      <w:bookmarkStart w:id="7576" w:name="_Toc319672664"/>
      <w:bookmarkStart w:id="7577" w:name="_Toc319673140"/>
      <w:bookmarkStart w:id="7578" w:name="_Toc319920849"/>
      <w:bookmarkStart w:id="7579" w:name="_Toc320088032"/>
      <w:bookmarkStart w:id="7580" w:name="_Toc320088518"/>
      <w:bookmarkStart w:id="7581" w:name="_Toc320166930"/>
      <w:bookmarkStart w:id="7582" w:name="_Toc320188363"/>
      <w:bookmarkStart w:id="7583" w:name="_Toc320534462"/>
      <w:bookmarkStart w:id="7584" w:name="_Toc320534938"/>
      <w:bookmarkStart w:id="7585" w:name="_Toc320535410"/>
      <w:bookmarkStart w:id="7586" w:name="_Toc320535878"/>
      <w:bookmarkStart w:id="7587" w:name="_Toc320536339"/>
      <w:bookmarkStart w:id="7588" w:name="_Toc320536799"/>
      <w:bookmarkStart w:id="7589" w:name="_Toc320537257"/>
      <w:bookmarkStart w:id="7590" w:name="_Toc320537715"/>
      <w:bookmarkStart w:id="7591" w:name="_Toc320538161"/>
      <w:bookmarkStart w:id="7592" w:name="_Toc320708930"/>
      <w:bookmarkStart w:id="7593" w:name="_Toc320867179"/>
      <w:bookmarkStart w:id="7594" w:name="_Toc320867625"/>
      <w:bookmarkStart w:id="7595" w:name="_Toc320871214"/>
      <w:bookmarkStart w:id="7596" w:name="_Toc323720974"/>
      <w:bookmarkStart w:id="7597" w:name="_Toc323724469"/>
      <w:bookmarkStart w:id="7598" w:name="_Toc334172823"/>
      <w:bookmarkStart w:id="7599" w:name="_Toc337021721"/>
      <w:bookmarkStart w:id="7600" w:name="_Toc337022177"/>
      <w:bookmarkStart w:id="7601" w:name="_Toc337023091"/>
      <w:bookmarkStart w:id="7602" w:name="_Toc337023553"/>
      <w:bookmarkStart w:id="7603" w:name="_Toc299705316"/>
      <w:bookmarkStart w:id="7604" w:name="_Toc299962849"/>
      <w:bookmarkStart w:id="7605" w:name="_Toc299972342"/>
      <w:bookmarkStart w:id="7606" w:name="_Toc299972908"/>
      <w:bookmarkStart w:id="7607" w:name="_Toc300138428"/>
      <w:bookmarkStart w:id="7608" w:name="_Toc300139087"/>
      <w:bookmarkStart w:id="7609" w:name="_Toc300139685"/>
      <w:bookmarkStart w:id="7610" w:name="_Toc300140314"/>
      <w:bookmarkStart w:id="7611" w:name="_Toc300141002"/>
      <w:bookmarkStart w:id="7612" w:name="_Toc300143132"/>
      <w:bookmarkStart w:id="7613" w:name="_Toc300143925"/>
      <w:bookmarkStart w:id="7614" w:name="_Toc301847619"/>
      <w:bookmarkStart w:id="7615" w:name="_Toc301854137"/>
      <w:bookmarkStart w:id="7616" w:name="_Toc302383538"/>
      <w:bookmarkStart w:id="7617" w:name="_Toc302481720"/>
      <w:bookmarkStart w:id="7618" w:name="_Toc302482805"/>
      <w:bookmarkStart w:id="7619" w:name="_Toc303073653"/>
      <w:bookmarkStart w:id="7620" w:name="_Toc303074684"/>
      <w:bookmarkStart w:id="7621" w:name="_Toc303075710"/>
      <w:bookmarkStart w:id="7622" w:name="_Toc303076732"/>
      <w:bookmarkStart w:id="7623" w:name="_Toc303077754"/>
      <w:bookmarkStart w:id="7624" w:name="_Toc303084767"/>
      <w:bookmarkStart w:id="7625" w:name="_Toc303152346"/>
      <w:bookmarkStart w:id="7626" w:name="_Toc303597027"/>
      <w:bookmarkStart w:id="7627" w:name="_Toc304811594"/>
      <w:bookmarkStart w:id="7628" w:name="_Toc304812608"/>
      <w:bookmarkStart w:id="7629" w:name="_Toc304884219"/>
      <w:bookmarkStart w:id="7630" w:name="_Toc306346297"/>
      <w:bookmarkStart w:id="7631" w:name="_Toc309031657"/>
      <w:bookmarkStart w:id="7632" w:name="_Toc309032101"/>
      <w:bookmarkStart w:id="7633" w:name="_Toc312222073"/>
      <w:bookmarkStart w:id="7634" w:name="_Toc316469408"/>
      <w:bookmarkStart w:id="7635" w:name="_Toc316469878"/>
      <w:bookmarkStart w:id="7636" w:name="_Toc316477617"/>
      <w:bookmarkStart w:id="7637" w:name="_Toc316478086"/>
      <w:bookmarkStart w:id="7638" w:name="_Toc317150301"/>
      <w:bookmarkStart w:id="7639" w:name="_Toc317150768"/>
      <w:bookmarkStart w:id="7640" w:name="_Toc317598069"/>
      <w:bookmarkStart w:id="7641" w:name="_Toc317598650"/>
      <w:bookmarkStart w:id="7642" w:name="_Toc319672665"/>
      <w:bookmarkStart w:id="7643" w:name="_Toc319673141"/>
      <w:bookmarkStart w:id="7644" w:name="_Toc319920850"/>
      <w:bookmarkStart w:id="7645" w:name="_Toc320088033"/>
      <w:bookmarkStart w:id="7646" w:name="_Toc320088519"/>
      <w:bookmarkStart w:id="7647" w:name="_Toc320166931"/>
      <w:bookmarkStart w:id="7648" w:name="_Toc320188364"/>
      <w:bookmarkStart w:id="7649" w:name="_Toc320534463"/>
      <w:bookmarkStart w:id="7650" w:name="_Toc320534939"/>
      <w:bookmarkStart w:id="7651" w:name="_Toc320535411"/>
      <w:bookmarkStart w:id="7652" w:name="_Toc320535879"/>
      <w:bookmarkStart w:id="7653" w:name="_Toc320536340"/>
      <w:bookmarkStart w:id="7654" w:name="_Toc320536800"/>
      <w:bookmarkStart w:id="7655" w:name="_Toc320537258"/>
      <w:bookmarkStart w:id="7656" w:name="_Toc320537716"/>
      <w:bookmarkStart w:id="7657" w:name="_Toc320538162"/>
      <w:bookmarkStart w:id="7658" w:name="_Toc320708931"/>
      <w:bookmarkStart w:id="7659" w:name="_Toc320867180"/>
      <w:bookmarkStart w:id="7660" w:name="_Toc320867626"/>
      <w:bookmarkStart w:id="7661" w:name="_Toc320871215"/>
      <w:bookmarkStart w:id="7662" w:name="_Toc323720975"/>
      <w:bookmarkStart w:id="7663" w:name="_Toc323724470"/>
      <w:bookmarkStart w:id="7664" w:name="_Toc334172824"/>
      <w:bookmarkStart w:id="7665" w:name="_Toc337021722"/>
      <w:bookmarkStart w:id="7666" w:name="_Toc337022178"/>
      <w:bookmarkStart w:id="7667" w:name="_Toc337023092"/>
      <w:bookmarkStart w:id="7668" w:name="_Toc337023554"/>
      <w:bookmarkStart w:id="7669" w:name="_Toc299705317"/>
      <w:bookmarkStart w:id="7670" w:name="_Toc299962850"/>
      <w:bookmarkStart w:id="7671" w:name="_Toc299972343"/>
      <w:bookmarkStart w:id="7672" w:name="_Toc299972909"/>
      <w:bookmarkStart w:id="7673" w:name="_Toc300138429"/>
      <w:bookmarkStart w:id="7674" w:name="_Toc300139088"/>
      <w:bookmarkStart w:id="7675" w:name="_Toc300139686"/>
      <w:bookmarkStart w:id="7676" w:name="_Toc300140315"/>
      <w:bookmarkStart w:id="7677" w:name="_Toc300141003"/>
      <w:bookmarkStart w:id="7678" w:name="_Toc300143133"/>
      <w:bookmarkStart w:id="7679" w:name="_Toc300143926"/>
      <w:bookmarkStart w:id="7680" w:name="_Toc301847620"/>
      <w:bookmarkStart w:id="7681" w:name="_Toc301854138"/>
      <w:bookmarkStart w:id="7682" w:name="_Toc302383539"/>
      <w:bookmarkStart w:id="7683" w:name="_Toc302481721"/>
      <w:bookmarkStart w:id="7684" w:name="_Toc302482806"/>
      <w:bookmarkStart w:id="7685" w:name="_Toc303073654"/>
      <w:bookmarkStart w:id="7686" w:name="_Toc303074685"/>
      <w:bookmarkStart w:id="7687" w:name="_Toc303075711"/>
      <w:bookmarkStart w:id="7688" w:name="_Toc303076733"/>
      <w:bookmarkStart w:id="7689" w:name="_Toc303077755"/>
      <w:bookmarkStart w:id="7690" w:name="_Toc303084768"/>
      <w:bookmarkStart w:id="7691" w:name="_Toc303152347"/>
      <w:bookmarkStart w:id="7692" w:name="_Toc303597028"/>
      <w:bookmarkStart w:id="7693" w:name="_Toc304811595"/>
      <w:bookmarkStart w:id="7694" w:name="_Toc304812609"/>
      <w:bookmarkStart w:id="7695" w:name="_Toc304884220"/>
      <w:bookmarkStart w:id="7696" w:name="_Toc306346298"/>
      <w:bookmarkStart w:id="7697" w:name="_Toc309031658"/>
      <w:bookmarkStart w:id="7698" w:name="_Toc309032102"/>
      <w:bookmarkStart w:id="7699" w:name="_Toc312222074"/>
      <w:bookmarkStart w:id="7700" w:name="_Toc316469409"/>
      <w:bookmarkStart w:id="7701" w:name="_Toc316469879"/>
      <w:bookmarkStart w:id="7702" w:name="_Toc316477618"/>
      <w:bookmarkStart w:id="7703" w:name="_Toc316478087"/>
      <w:bookmarkStart w:id="7704" w:name="_Toc317150302"/>
      <w:bookmarkStart w:id="7705" w:name="_Toc317150769"/>
      <w:bookmarkStart w:id="7706" w:name="_Toc317598070"/>
      <w:bookmarkStart w:id="7707" w:name="_Toc317598651"/>
      <w:bookmarkStart w:id="7708" w:name="_Toc319672666"/>
      <w:bookmarkStart w:id="7709" w:name="_Toc319673142"/>
      <w:bookmarkStart w:id="7710" w:name="_Toc319920851"/>
      <w:bookmarkStart w:id="7711" w:name="_Toc320088034"/>
      <w:bookmarkStart w:id="7712" w:name="_Toc320088520"/>
      <w:bookmarkStart w:id="7713" w:name="_Toc320166932"/>
      <w:bookmarkStart w:id="7714" w:name="_Toc320188365"/>
      <w:bookmarkStart w:id="7715" w:name="_Toc320534464"/>
      <w:bookmarkStart w:id="7716" w:name="_Toc320534940"/>
      <w:bookmarkStart w:id="7717" w:name="_Toc320535412"/>
      <w:bookmarkStart w:id="7718" w:name="_Toc320535880"/>
      <w:bookmarkStart w:id="7719" w:name="_Toc320536341"/>
      <w:bookmarkStart w:id="7720" w:name="_Toc320536801"/>
      <w:bookmarkStart w:id="7721" w:name="_Toc320537259"/>
      <w:bookmarkStart w:id="7722" w:name="_Toc320537717"/>
      <w:bookmarkStart w:id="7723" w:name="_Toc320538163"/>
      <w:bookmarkStart w:id="7724" w:name="_Toc320708932"/>
      <w:bookmarkStart w:id="7725" w:name="_Toc320867181"/>
      <w:bookmarkStart w:id="7726" w:name="_Toc320867627"/>
      <w:bookmarkStart w:id="7727" w:name="_Toc320871216"/>
      <w:bookmarkStart w:id="7728" w:name="_Toc323720976"/>
      <w:bookmarkStart w:id="7729" w:name="_Toc323724471"/>
      <w:bookmarkStart w:id="7730" w:name="_Toc334172825"/>
      <w:bookmarkStart w:id="7731" w:name="_Toc337021723"/>
      <w:bookmarkStart w:id="7732" w:name="_Toc337022179"/>
      <w:bookmarkStart w:id="7733" w:name="_Toc337023093"/>
      <w:bookmarkStart w:id="7734" w:name="_Toc337023555"/>
      <w:bookmarkStart w:id="7735" w:name="_Toc299705318"/>
      <w:bookmarkStart w:id="7736" w:name="_Toc299962851"/>
      <w:bookmarkStart w:id="7737" w:name="_Toc299972344"/>
      <w:bookmarkStart w:id="7738" w:name="_Toc299972910"/>
      <w:bookmarkStart w:id="7739" w:name="_Toc300138430"/>
      <w:bookmarkStart w:id="7740" w:name="_Toc300139089"/>
      <w:bookmarkStart w:id="7741" w:name="_Toc300139687"/>
      <w:bookmarkStart w:id="7742" w:name="_Toc300140316"/>
      <w:bookmarkStart w:id="7743" w:name="_Toc300141004"/>
      <w:bookmarkStart w:id="7744" w:name="_Toc300143134"/>
      <w:bookmarkStart w:id="7745" w:name="_Toc300143927"/>
      <w:bookmarkStart w:id="7746" w:name="_Toc301847621"/>
      <w:bookmarkStart w:id="7747" w:name="_Toc301854139"/>
      <w:bookmarkStart w:id="7748" w:name="_Toc302383540"/>
      <w:bookmarkStart w:id="7749" w:name="_Toc302481722"/>
      <w:bookmarkStart w:id="7750" w:name="_Toc302482807"/>
      <w:bookmarkStart w:id="7751" w:name="_Toc303073655"/>
      <w:bookmarkStart w:id="7752" w:name="_Toc303074686"/>
      <w:bookmarkStart w:id="7753" w:name="_Toc303075712"/>
      <w:bookmarkStart w:id="7754" w:name="_Toc303076734"/>
      <w:bookmarkStart w:id="7755" w:name="_Toc303077756"/>
      <w:bookmarkStart w:id="7756" w:name="_Toc303084769"/>
      <w:bookmarkStart w:id="7757" w:name="_Toc303152348"/>
      <w:bookmarkStart w:id="7758" w:name="_Toc303597029"/>
      <w:bookmarkStart w:id="7759" w:name="_Toc304811596"/>
      <w:bookmarkStart w:id="7760" w:name="_Toc304812610"/>
      <w:bookmarkStart w:id="7761" w:name="_Toc304884221"/>
      <w:bookmarkStart w:id="7762" w:name="_Toc306346299"/>
      <w:bookmarkStart w:id="7763" w:name="_Toc309031659"/>
      <w:bookmarkStart w:id="7764" w:name="_Toc309032103"/>
      <w:bookmarkStart w:id="7765" w:name="_Toc312222075"/>
      <w:bookmarkStart w:id="7766" w:name="_Toc316469410"/>
      <w:bookmarkStart w:id="7767" w:name="_Toc316469880"/>
      <w:bookmarkStart w:id="7768" w:name="_Toc316477619"/>
      <w:bookmarkStart w:id="7769" w:name="_Toc316478088"/>
      <w:bookmarkStart w:id="7770" w:name="_Toc317150303"/>
      <w:bookmarkStart w:id="7771" w:name="_Toc317150770"/>
      <w:bookmarkStart w:id="7772" w:name="_Toc317598071"/>
      <w:bookmarkStart w:id="7773" w:name="_Toc317598652"/>
      <w:bookmarkStart w:id="7774" w:name="_Toc319672667"/>
      <w:bookmarkStart w:id="7775" w:name="_Toc319673143"/>
      <w:bookmarkStart w:id="7776" w:name="_Toc319920852"/>
      <w:bookmarkStart w:id="7777" w:name="_Toc320088035"/>
      <w:bookmarkStart w:id="7778" w:name="_Toc320088521"/>
      <w:bookmarkStart w:id="7779" w:name="_Toc320166933"/>
      <w:bookmarkStart w:id="7780" w:name="_Toc320188366"/>
      <w:bookmarkStart w:id="7781" w:name="_Toc320534465"/>
      <w:bookmarkStart w:id="7782" w:name="_Toc320534941"/>
      <w:bookmarkStart w:id="7783" w:name="_Toc320535413"/>
      <w:bookmarkStart w:id="7784" w:name="_Toc320535881"/>
      <w:bookmarkStart w:id="7785" w:name="_Toc320536342"/>
      <w:bookmarkStart w:id="7786" w:name="_Toc320536802"/>
      <w:bookmarkStart w:id="7787" w:name="_Toc320537260"/>
      <w:bookmarkStart w:id="7788" w:name="_Toc320537718"/>
      <w:bookmarkStart w:id="7789" w:name="_Toc320538164"/>
      <w:bookmarkStart w:id="7790" w:name="_Toc320708933"/>
      <w:bookmarkStart w:id="7791" w:name="_Toc320867182"/>
      <w:bookmarkStart w:id="7792" w:name="_Toc320867628"/>
      <w:bookmarkStart w:id="7793" w:name="_Toc320871217"/>
      <w:bookmarkStart w:id="7794" w:name="_Toc323720977"/>
      <w:bookmarkStart w:id="7795" w:name="_Toc323724472"/>
      <w:bookmarkStart w:id="7796" w:name="_Toc334172826"/>
      <w:bookmarkStart w:id="7797" w:name="_Toc337021724"/>
      <w:bookmarkStart w:id="7798" w:name="_Toc337022180"/>
      <w:bookmarkStart w:id="7799" w:name="_Toc337023094"/>
      <w:bookmarkStart w:id="7800" w:name="_Toc337023556"/>
      <w:bookmarkStart w:id="7801" w:name="_Toc299705319"/>
      <w:bookmarkStart w:id="7802" w:name="_Toc299962852"/>
      <w:bookmarkStart w:id="7803" w:name="_Toc299972345"/>
      <w:bookmarkStart w:id="7804" w:name="_Toc299972911"/>
      <w:bookmarkStart w:id="7805" w:name="_Toc300138431"/>
      <w:bookmarkStart w:id="7806" w:name="_Toc300139090"/>
      <w:bookmarkStart w:id="7807" w:name="_Toc300139688"/>
      <w:bookmarkStart w:id="7808" w:name="_Toc300140317"/>
      <w:bookmarkStart w:id="7809" w:name="_Toc300141005"/>
      <w:bookmarkStart w:id="7810" w:name="_Toc300143135"/>
      <w:bookmarkStart w:id="7811" w:name="_Toc300143928"/>
      <w:bookmarkStart w:id="7812" w:name="_Toc301847622"/>
      <w:bookmarkStart w:id="7813" w:name="_Toc301854140"/>
      <w:bookmarkStart w:id="7814" w:name="_Toc302383541"/>
      <w:bookmarkStart w:id="7815" w:name="_Toc302481723"/>
      <w:bookmarkStart w:id="7816" w:name="_Toc302482808"/>
      <w:bookmarkStart w:id="7817" w:name="_Toc303073656"/>
      <w:bookmarkStart w:id="7818" w:name="_Toc303074687"/>
      <w:bookmarkStart w:id="7819" w:name="_Toc303075713"/>
      <w:bookmarkStart w:id="7820" w:name="_Toc303076735"/>
      <w:bookmarkStart w:id="7821" w:name="_Toc303077757"/>
      <w:bookmarkStart w:id="7822" w:name="_Toc303084770"/>
      <w:bookmarkStart w:id="7823" w:name="_Toc303152349"/>
      <w:bookmarkStart w:id="7824" w:name="_Toc303597030"/>
      <w:bookmarkStart w:id="7825" w:name="_Toc304811597"/>
      <w:bookmarkStart w:id="7826" w:name="_Toc304812611"/>
      <w:bookmarkStart w:id="7827" w:name="_Toc304884222"/>
      <w:bookmarkStart w:id="7828" w:name="_Toc306346300"/>
      <w:bookmarkStart w:id="7829" w:name="_Toc309031660"/>
      <w:bookmarkStart w:id="7830" w:name="_Toc309032104"/>
      <w:bookmarkStart w:id="7831" w:name="_Toc312222076"/>
      <w:bookmarkStart w:id="7832" w:name="_Toc316469411"/>
      <w:bookmarkStart w:id="7833" w:name="_Toc316469881"/>
      <w:bookmarkStart w:id="7834" w:name="_Toc316477620"/>
      <w:bookmarkStart w:id="7835" w:name="_Toc316478089"/>
      <w:bookmarkStart w:id="7836" w:name="_Toc317150304"/>
      <w:bookmarkStart w:id="7837" w:name="_Toc317150771"/>
      <w:bookmarkStart w:id="7838" w:name="_Toc317598072"/>
      <w:bookmarkStart w:id="7839" w:name="_Toc317598653"/>
      <w:bookmarkStart w:id="7840" w:name="_Toc319672668"/>
      <w:bookmarkStart w:id="7841" w:name="_Toc319673144"/>
      <w:bookmarkStart w:id="7842" w:name="_Toc319920853"/>
      <w:bookmarkStart w:id="7843" w:name="_Toc320088036"/>
      <w:bookmarkStart w:id="7844" w:name="_Toc320088522"/>
      <w:bookmarkStart w:id="7845" w:name="_Toc320166934"/>
      <w:bookmarkStart w:id="7846" w:name="_Toc320188367"/>
      <w:bookmarkStart w:id="7847" w:name="_Toc320534466"/>
      <w:bookmarkStart w:id="7848" w:name="_Toc320534942"/>
      <w:bookmarkStart w:id="7849" w:name="_Toc320535414"/>
      <w:bookmarkStart w:id="7850" w:name="_Toc320535882"/>
      <w:bookmarkStart w:id="7851" w:name="_Toc320536343"/>
      <w:bookmarkStart w:id="7852" w:name="_Toc320536803"/>
      <w:bookmarkStart w:id="7853" w:name="_Toc320537261"/>
      <w:bookmarkStart w:id="7854" w:name="_Toc320537719"/>
      <w:bookmarkStart w:id="7855" w:name="_Toc320538165"/>
      <w:bookmarkStart w:id="7856" w:name="_Toc320708934"/>
      <w:bookmarkStart w:id="7857" w:name="_Toc320867183"/>
      <w:bookmarkStart w:id="7858" w:name="_Toc320867629"/>
      <w:bookmarkStart w:id="7859" w:name="_Toc320871218"/>
      <w:bookmarkStart w:id="7860" w:name="_Toc323720978"/>
      <w:bookmarkStart w:id="7861" w:name="_Toc323724473"/>
      <w:bookmarkStart w:id="7862" w:name="_Toc334172827"/>
      <w:bookmarkStart w:id="7863" w:name="_Toc337021725"/>
      <w:bookmarkStart w:id="7864" w:name="_Toc337022181"/>
      <w:bookmarkStart w:id="7865" w:name="_Toc337023095"/>
      <w:bookmarkStart w:id="7866" w:name="_Toc337023557"/>
      <w:bookmarkStart w:id="7867" w:name="_Toc299705320"/>
      <w:bookmarkStart w:id="7868" w:name="_Toc299962853"/>
      <w:bookmarkStart w:id="7869" w:name="_Toc299972346"/>
      <w:bookmarkStart w:id="7870" w:name="_Toc299972912"/>
      <w:bookmarkStart w:id="7871" w:name="_Toc300138432"/>
      <w:bookmarkStart w:id="7872" w:name="_Toc300139091"/>
      <w:bookmarkStart w:id="7873" w:name="_Toc300139689"/>
      <w:bookmarkStart w:id="7874" w:name="_Toc300140318"/>
      <w:bookmarkStart w:id="7875" w:name="_Toc300141006"/>
      <w:bookmarkStart w:id="7876" w:name="_Toc300143136"/>
      <w:bookmarkStart w:id="7877" w:name="_Toc300143929"/>
      <w:bookmarkStart w:id="7878" w:name="_Toc301847623"/>
      <w:bookmarkStart w:id="7879" w:name="_Toc301854141"/>
      <w:bookmarkStart w:id="7880" w:name="_Toc302383542"/>
      <w:bookmarkStart w:id="7881" w:name="_Toc302481724"/>
      <w:bookmarkStart w:id="7882" w:name="_Toc302482809"/>
      <w:bookmarkStart w:id="7883" w:name="_Toc303073657"/>
      <w:bookmarkStart w:id="7884" w:name="_Toc303074688"/>
      <w:bookmarkStart w:id="7885" w:name="_Toc303075714"/>
      <w:bookmarkStart w:id="7886" w:name="_Toc303076736"/>
      <w:bookmarkStart w:id="7887" w:name="_Toc303077758"/>
      <w:bookmarkStart w:id="7888" w:name="_Toc303084771"/>
      <w:bookmarkStart w:id="7889" w:name="_Toc303152350"/>
      <w:bookmarkStart w:id="7890" w:name="_Toc303597031"/>
      <w:bookmarkStart w:id="7891" w:name="_Toc304811598"/>
      <w:bookmarkStart w:id="7892" w:name="_Toc304812612"/>
      <w:bookmarkStart w:id="7893" w:name="_Toc304884223"/>
      <w:bookmarkStart w:id="7894" w:name="_Toc306346301"/>
      <w:bookmarkStart w:id="7895" w:name="_Toc309031661"/>
      <w:bookmarkStart w:id="7896" w:name="_Toc309032105"/>
      <w:bookmarkStart w:id="7897" w:name="_Toc312222077"/>
      <w:bookmarkStart w:id="7898" w:name="_Toc316469412"/>
      <w:bookmarkStart w:id="7899" w:name="_Toc316469882"/>
      <w:bookmarkStart w:id="7900" w:name="_Toc316477621"/>
      <w:bookmarkStart w:id="7901" w:name="_Toc316478090"/>
      <w:bookmarkStart w:id="7902" w:name="_Toc317150305"/>
      <w:bookmarkStart w:id="7903" w:name="_Toc317150772"/>
      <w:bookmarkStart w:id="7904" w:name="_Toc317598073"/>
      <w:bookmarkStart w:id="7905" w:name="_Toc317598654"/>
      <w:bookmarkStart w:id="7906" w:name="_Toc319672669"/>
      <w:bookmarkStart w:id="7907" w:name="_Toc319673145"/>
      <w:bookmarkStart w:id="7908" w:name="_Toc319920854"/>
      <w:bookmarkStart w:id="7909" w:name="_Toc320088037"/>
      <w:bookmarkStart w:id="7910" w:name="_Toc320088523"/>
      <w:bookmarkStart w:id="7911" w:name="_Toc320166935"/>
      <w:bookmarkStart w:id="7912" w:name="_Toc320188368"/>
      <w:bookmarkStart w:id="7913" w:name="_Toc320534467"/>
      <w:bookmarkStart w:id="7914" w:name="_Toc320534943"/>
      <w:bookmarkStart w:id="7915" w:name="_Toc320535415"/>
      <w:bookmarkStart w:id="7916" w:name="_Toc320535883"/>
      <w:bookmarkStart w:id="7917" w:name="_Toc320536344"/>
      <w:bookmarkStart w:id="7918" w:name="_Toc320536804"/>
      <w:bookmarkStart w:id="7919" w:name="_Toc320537262"/>
      <w:bookmarkStart w:id="7920" w:name="_Toc320537720"/>
      <w:bookmarkStart w:id="7921" w:name="_Toc320538166"/>
      <w:bookmarkStart w:id="7922" w:name="_Toc320708935"/>
      <w:bookmarkStart w:id="7923" w:name="_Toc320867184"/>
      <w:bookmarkStart w:id="7924" w:name="_Toc320867630"/>
      <w:bookmarkStart w:id="7925" w:name="_Toc320871219"/>
      <w:bookmarkStart w:id="7926" w:name="_Toc323720979"/>
      <w:bookmarkStart w:id="7927" w:name="_Toc323724474"/>
      <w:bookmarkStart w:id="7928" w:name="_Toc334172828"/>
      <w:bookmarkStart w:id="7929" w:name="_Toc337021726"/>
      <w:bookmarkStart w:id="7930" w:name="_Toc337022182"/>
      <w:bookmarkStart w:id="7931" w:name="_Toc337023096"/>
      <w:bookmarkStart w:id="7932" w:name="_Toc337023558"/>
      <w:bookmarkStart w:id="7933" w:name="_Toc238970957"/>
      <w:bookmarkStart w:id="7934" w:name="_Toc286816015"/>
      <w:bookmarkStart w:id="7935" w:name="_Toc286822288"/>
      <w:bookmarkStart w:id="7936" w:name="_Toc286846028"/>
      <w:bookmarkEnd w:id="7136"/>
      <w:bookmarkEnd w:id="7137"/>
      <w:bookmarkEnd w:id="7138"/>
      <w:bookmarkEnd w:id="7139"/>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bookmarkStart w:id="7937" w:name="_Toc299705321"/>
      <w:bookmarkStart w:id="7938" w:name="_Toc299962854"/>
      <w:bookmarkStart w:id="7939" w:name="_Toc299972347"/>
      <w:bookmarkStart w:id="7940" w:name="_Toc299972913"/>
      <w:bookmarkStart w:id="7941" w:name="_Toc300138433"/>
      <w:bookmarkStart w:id="7942" w:name="_Toc300139092"/>
      <w:bookmarkStart w:id="7943" w:name="_Toc300139690"/>
      <w:bookmarkStart w:id="7944" w:name="_Toc300140319"/>
      <w:bookmarkStart w:id="7945" w:name="_Toc300141007"/>
      <w:bookmarkStart w:id="7946" w:name="_Toc300143137"/>
      <w:bookmarkStart w:id="7947" w:name="_Toc300143930"/>
      <w:bookmarkStart w:id="7948" w:name="_Toc301847624"/>
      <w:bookmarkStart w:id="7949" w:name="_Toc301854142"/>
      <w:bookmarkStart w:id="7950" w:name="_Toc302383543"/>
      <w:bookmarkStart w:id="7951" w:name="_Toc302481725"/>
      <w:bookmarkStart w:id="7952" w:name="_Toc302482810"/>
      <w:bookmarkStart w:id="7953" w:name="_Toc303073658"/>
      <w:bookmarkStart w:id="7954" w:name="_Toc303074689"/>
      <w:bookmarkStart w:id="7955" w:name="_Toc303075715"/>
      <w:bookmarkStart w:id="7956" w:name="_Toc303076737"/>
      <w:bookmarkStart w:id="7957" w:name="_Toc303077759"/>
      <w:bookmarkStart w:id="7958" w:name="_Toc303084772"/>
      <w:bookmarkStart w:id="7959" w:name="_Toc303152351"/>
      <w:bookmarkStart w:id="7960" w:name="_Toc303597032"/>
      <w:bookmarkStart w:id="7961" w:name="_Toc304811599"/>
      <w:bookmarkStart w:id="7962" w:name="_Toc304812613"/>
      <w:bookmarkStart w:id="7963" w:name="_Toc304884224"/>
      <w:bookmarkStart w:id="7964" w:name="_Toc306346302"/>
      <w:bookmarkStart w:id="7965" w:name="_Toc309031662"/>
      <w:bookmarkStart w:id="7966" w:name="_Toc309032106"/>
      <w:bookmarkStart w:id="7967" w:name="_Toc312222078"/>
      <w:bookmarkStart w:id="7968" w:name="_Toc316469413"/>
      <w:bookmarkStart w:id="7969" w:name="_Toc316469883"/>
      <w:bookmarkStart w:id="7970" w:name="_Toc316477622"/>
      <w:bookmarkStart w:id="7971" w:name="_Toc316478091"/>
      <w:bookmarkStart w:id="7972" w:name="_Toc317150306"/>
      <w:bookmarkStart w:id="7973" w:name="_Toc317150773"/>
      <w:bookmarkStart w:id="7974" w:name="_Toc317598074"/>
      <w:bookmarkStart w:id="7975" w:name="_Toc317598655"/>
      <w:bookmarkStart w:id="7976" w:name="_Toc319672670"/>
      <w:bookmarkStart w:id="7977" w:name="_Toc319673146"/>
      <w:bookmarkStart w:id="7978" w:name="_Toc319920855"/>
      <w:bookmarkStart w:id="7979" w:name="_Toc320088038"/>
      <w:bookmarkStart w:id="7980" w:name="_Toc320088524"/>
      <w:bookmarkStart w:id="7981" w:name="_Toc320166936"/>
      <w:bookmarkStart w:id="7982" w:name="_Toc320188369"/>
      <w:bookmarkStart w:id="7983" w:name="_Toc320534468"/>
      <w:bookmarkStart w:id="7984" w:name="_Toc320534944"/>
      <w:bookmarkStart w:id="7985" w:name="_Toc320535416"/>
      <w:bookmarkStart w:id="7986" w:name="_Toc320535884"/>
      <w:bookmarkStart w:id="7987" w:name="_Toc320536345"/>
      <w:bookmarkStart w:id="7988" w:name="_Toc320536805"/>
      <w:bookmarkStart w:id="7989" w:name="_Toc320537263"/>
      <w:bookmarkStart w:id="7990" w:name="_Toc320537721"/>
      <w:bookmarkStart w:id="7991" w:name="_Toc320538167"/>
      <w:bookmarkStart w:id="7992" w:name="_Toc320708936"/>
      <w:bookmarkStart w:id="7993" w:name="_Toc320867185"/>
      <w:bookmarkStart w:id="7994" w:name="_Toc320867631"/>
      <w:bookmarkStart w:id="7995" w:name="_Toc320871220"/>
      <w:bookmarkStart w:id="7996" w:name="_Toc323720980"/>
      <w:bookmarkStart w:id="7997" w:name="_Toc323724475"/>
      <w:bookmarkStart w:id="7998" w:name="_Toc334172829"/>
      <w:bookmarkStart w:id="7999" w:name="_Toc337021727"/>
      <w:bookmarkStart w:id="8000" w:name="_Toc337022183"/>
      <w:bookmarkStart w:id="8001" w:name="_Toc337023097"/>
      <w:bookmarkStart w:id="8002" w:name="_Toc337023559"/>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p>
    <w:p w:rsidR="005C1B4C" w:rsidRPr="005C1B4C" w:rsidRDefault="005C1B4C"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2B72A2" w:rsidRPr="004A50EA" w:rsidRDefault="00D22057" w:rsidP="005B1B32">
      <w:pPr>
        <w:pStyle w:val="Hdg4Deb"/>
      </w:pPr>
      <w:r w:rsidRPr="004A50EA">
        <w:t>Add</w:t>
      </w:r>
      <w:r w:rsidR="002B72A2" w:rsidRPr="004A50EA">
        <w:t xml:space="preserve"> </w:t>
      </w:r>
      <w:r w:rsidR="003D2176" w:rsidRPr="00BB6A8A">
        <w:t>Billing</w:t>
      </w:r>
      <w:r w:rsidR="002B72A2" w:rsidRPr="004A50EA">
        <w:t xml:space="preserve"> Number </w:t>
      </w:r>
    </w:p>
    <w:p w:rsidR="006324A2" w:rsidRPr="00AE4118" w:rsidRDefault="003D2176" w:rsidP="00CC7352">
      <w:pPr>
        <w:pStyle w:val="Hdg4Parag"/>
      </w:pPr>
      <w:r w:rsidRPr="00BB6A8A">
        <w:t>Billing</w:t>
      </w:r>
      <w:r w:rsidR="00FE1BA5" w:rsidRPr="00AE4118">
        <w:t xml:space="preserve"> Numbers that are not updated through the monthly input file can be updated manually by the OOR.</w:t>
      </w:r>
      <w:r w:rsidR="004F5075" w:rsidRPr="00AE4118">
        <w:t xml:space="preserve"> </w:t>
      </w:r>
      <w:r w:rsidR="00C63CCB">
        <w:t>On the Billing Number Search screen, t</w:t>
      </w:r>
      <w:r w:rsidR="001A2D6E" w:rsidRPr="00AE4118">
        <w:t xml:space="preserve">he </w:t>
      </w:r>
      <w:r w:rsidR="00E760B8" w:rsidRPr="00AE4118">
        <w:t xml:space="preserve">user </w:t>
      </w:r>
      <w:r w:rsidR="001A2D6E" w:rsidRPr="00AE4118">
        <w:t xml:space="preserve">will enter the desired </w:t>
      </w:r>
      <w:r w:rsidRPr="00BB6A8A">
        <w:t>Billing</w:t>
      </w:r>
      <w:r w:rsidR="004801C3" w:rsidRPr="00AE4118">
        <w:t xml:space="preserve"> Number</w:t>
      </w:r>
      <w:r w:rsidR="001A2D6E" w:rsidRPr="00AE4118">
        <w:t xml:space="preserve"> or </w:t>
      </w:r>
      <w:r w:rsidR="004801C3" w:rsidRPr="00AE4118">
        <w:t xml:space="preserve">PI’s </w:t>
      </w:r>
      <w:r w:rsidR="00E760B8" w:rsidRPr="00AE4118">
        <w:t>l</w:t>
      </w:r>
      <w:r w:rsidR="004801C3" w:rsidRPr="00AE4118">
        <w:t xml:space="preserve">ast </w:t>
      </w:r>
      <w:r w:rsidR="00E760B8" w:rsidRPr="00AE4118">
        <w:t>n</w:t>
      </w:r>
      <w:r w:rsidR="004801C3" w:rsidRPr="00AE4118">
        <w:t>ame</w:t>
      </w:r>
      <w:r w:rsidR="00E760B8" w:rsidRPr="00AE4118">
        <w:t xml:space="preserve"> </w:t>
      </w:r>
      <w:r w:rsidR="001A2D6E" w:rsidRPr="00AE4118">
        <w:t xml:space="preserve">and </w:t>
      </w:r>
      <w:r w:rsidR="007D2CB1" w:rsidRPr="00AE4118">
        <w:t>select</w:t>
      </w:r>
      <w:r w:rsidR="001A2D6E" w:rsidRPr="00AE4118">
        <w:t xml:space="preserve"> </w:t>
      </w:r>
      <w:r w:rsidR="001A2D6E" w:rsidRPr="00C63CCB">
        <w:rPr>
          <w:b/>
        </w:rPr>
        <w:t>Search</w:t>
      </w:r>
      <w:r w:rsidR="001A2D6E" w:rsidRPr="00AE4118">
        <w:t xml:space="preserve">.  The </w:t>
      </w:r>
      <w:r w:rsidR="00E760B8" w:rsidRPr="00AE4118">
        <w:t xml:space="preserve">user </w:t>
      </w:r>
      <w:r w:rsidR="001A2D6E" w:rsidRPr="00AE4118">
        <w:t xml:space="preserve">can also enter a portion of the PI’s </w:t>
      </w:r>
      <w:r w:rsidR="00122A1A" w:rsidRPr="00AE4118">
        <w:t>last name</w:t>
      </w:r>
      <w:r w:rsidR="001A2D6E" w:rsidRPr="00AE4118">
        <w:t xml:space="preserve">.  The system will display the PI’s Name, </w:t>
      </w:r>
      <w:r w:rsidRPr="00AE4118">
        <w:t>Billing</w:t>
      </w:r>
      <w:r w:rsidR="001A2D6E" w:rsidRPr="00AE4118">
        <w:t xml:space="preserve"> Number and </w:t>
      </w:r>
      <w:r w:rsidRPr="00BB6A8A">
        <w:t>Billing</w:t>
      </w:r>
      <w:r w:rsidR="00906D77" w:rsidRPr="00AE4118">
        <w:t xml:space="preserve"> Number Description if found</w:t>
      </w:r>
      <w:r w:rsidR="00FD1BBA" w:rsidRPr="00AE4118">
        <w:t>.</w:t>
      </w:r>
    </w:p>
    <w:p w:rsidR="00042D41" w:rsidRPr="00617D8D" w:rsidRDefault="00AC413A" w:rsidP="007C3DC6">
      <w:pPr>
        <w:pStyle w:val="ListParagraph"/>
        <w:numPr>
          <w:ilvl w:val="0"/>
          <w:numId w:val="225"/>
        </w:numPr>
        <w:ind w:left="1800" w:right="0"/>
      </w:pPr>
      <w:r w:rsidRPr="00617D8D">
        <w:t>E</w:t>
      </w:r>
      <w:r w:rsidR="001A2D6E" w:rsidRPr="00617D8D">
        <w:t xml:space="preserve">nter a new </w:t>
      </w:r>
      <w:r w:rsidR="003D2176">
        <w:t>Billing</w:t>
      </w:r>
      <w:r w:rsidR="007E2444" w:rsidRPr="00617D8D">
        <w:t xml:space="preserve"> Number</w:t>
      </w:r>
      <w:r w:rsidR="001A2D6E" w:rsidRPr="00617D8D">
        <w:t xml:space="preserve"> and </w:t>
      </w:r>
      <w:r w:rsidR="007D2CB1" w:rsidRPr="00617D8D">
        <w:t>select</w:t>
      </w:r>
      <w:r w:rsidR="001A2D6E" w:rsidRPr="00617D8D">
        <w:t xml:space="preserve"> </w:t>
      </w:r>
      <w:r w:rsidR="001A2D6E" w:rsidRPr="009D13C8">
        <w:rPr>
          <w:b/>
        </w:rPr>
        <w:t>Search</w:t>
      </w:r>
      <w:r w:rsidR="001A2D6E" w:rsidRPr="00617D8D">
        <w:t xml:space="preserve">. </w:t>
      </w:r>
      <w:r w:rsidR="00C63CCB">
        <w:t xml:space="preserve"> The availaible billing numbers will be displayed or if there are no billing numbers, t</w:t>
      </w:r>
      <w:r w:rsidR="001A2D6E" w:rsidRPr="00617D8D">
        <w:t>he system will</w:t>
      </w:r>
      <w:r w:rsidR="00EC5FB8">
        <w:t xml:space="preserve"> respond with a message stating: </w:t>
      </w:r>
      <w:r w:rsidR="00CB64E6" w:rsidRPr="009D13C8">
        <w:rPr>
          <w:i/>
        </w:rPr>
        <w:t>Sorry, there were no results for (entered number).</w:t>
      </w:r>
      <w:r w:rsidR="00EC5FB8">
        <w:t xml:space="preserve"> </w:t>
      </w:r>
      <w:r w:rsidR="00CB64E6" w:rsidRPr="00617D8D">
        <w:t xml:space="preserve">The user can select the </w:t>
      </w:r>
      <w:r w:rsidR="00CB64E6" w:rsidRPr="009D13C8">
        <w:rPr>
          <w:b/>
        </w:rPr>
        <w:t xml:space="preserve">Add </w:t>
      </w:r>
      <w:r w:rsidR="003D2176">
        <w:rPr>
          <w:b/>
        </w:rPr>
        <w:t>Billing</w:t>
      </w:r>
      <w:r w:rsidR="00CB64E6" w:rsidRPr="009D13C8">
        <w:rPr>
          <w:b/>
        </w:rPr>
        <w:t xml:space="preserve"> Number</w:t>
      </w:r>
      <w:r w:rsidR="00CB64E6" w:rsidRPr="00617D8D">
        <w:t xml:space="preserve"> button to add the number listed as a new </w:t>
      </w:r>
      <w:r w:rsidR="00544CF9">
        <w:t xml:space="preserve">Billing </w:t>
      </w:r>
      <w:r w:rsidR="00CB64E6" w:rsidRPr="00617D8D">
        <w:t>number.  Selecting the</w:t>
      </w:r>
      <w:r w:rsidR="001A2D6E" w:rsidRPr="00617D8D">
        <w:t xml:space="preserve"> </w:t>
      </w:r>
      <w:r w:rsidR="001A2D6E" w:rsidRPr="009D13C8">
        <w:rPr>
          <w:b/>
        </w:rPr>
        <w:t>Cancel</w:t>
      </w:r>
      <w:r w:rsidR="00CB64E6" w:rsidRPr="00617D8D">
        <w:t xml:space="preserve"> button </w:t>
      </w:r>
      <w:r w:rsidR="009D13C8" w:rsidRPr="00617D8D">
        <w:t>will return</w:t>
      </w:r>
      <w:r w:rsidR="001A2D6E" w:rsidRPr="00617D8D">
        <w:t xml:space="preserve"> </w:t>
      </w:r>
      <w:r w:rsidR="00CB64E6" w:rsidRPr="00617D8D">
        <w:t xml:space="preserve">to the </w:t>
      </w:r>
      <w:r w:rsidR="00397083">
        <w:t>portal</w:t>
      </w:r>
      <w:r w:rsidR="00CB64E6" w:rsidRPr="00617D8D">
        <w:t xml:space="preserve"> screen </w:t>
      </w:r>
      <w:r w:rsidR="001A2D6E" w:rsidRPr="00617D8D">
        <w:t>wi</w:t>
      </w:r>
      <w:r w:rsidR="00906D77" w:rsidRPr="00617D8D">
        <w:t>tho</w:t>
      </w:r>
      <w:r w:rsidR="00ED1C7A" w:rsidRPr="00617D8D">
        <w:t xml:space="preserve">ut adding the </w:t>
      </w:r>
      <w:r w:rsidR="00544CF9">
        <w:t xml:space="preserve">Billing </w:t>
      </w:r>
      <w:r w:rsidR="007E2444" w:rsidRPr="00617D8D">
        <w:t>Number</w:t>
      </w:r>
      <w:r w:rsidR="009D13C8">
        <w:t>.</w:t>
      </w:r>
      <w:r w:rsidR="00331939">
        <w:t xml:space="preserve"> Select the box by </w:t>
      </w:r>
      <w:r w:rsidR="00331939" w:rsidRPr="00C63CCB">
        <w:rPr>
          <w:b/>
        </w:rPr>
        <w:t>Include Company</w:t>
      </w:r>
      <w:r w:rsidR="00331939">
        <w:t xml:space="preserve"> to include company inf</w:t>
      </w:r>
      <w:r w:rsidR="00E27A39">
        <w:t xml:space="preserve">ormation for new </w:t>
      </w:r>
      <w:r w:rsidR="00544CF9">
        <w:t xml:space="preserve">Billing </w:t>
      </w:r>
      <w:r w:rsidR="00E27A39">
        <w:t xml:space="preserve">number.  The user can also select the “Include Company” box to show the name of the company for each </w:t>
      </w:r>
      <w:r w:rsidR="00544CF9">
        <w:t xml:space="preserve">Billing </w:t>
      </w:r>
      <w:r w:rsidR="00E27A39">
        <w:t xml:space="preserve">number. </w:t>
      </w:r>
    </w:p>
    <w:p w:rsidR="00CB64E6" w:rsidRPr="00617D8D" w:rsidRDefault="00CB64E6" w:rsidP="007C3DC6">
      <w:pPr>
        <w:pStyle w:val="ListParagraph"/>
        <w:numPr>
          <w:ilvl w:val="0"/>
          <w:numId w:val="225"/>
        </w:numPr>
        <w:ind w:left="1800" w:right="0"/>
      </w:pPr>
      <w:r w:rsidRPr="00617D8D">
        <w:t xml:space="preserve">The </w:t>
      </w:r>
      <w:r w:rsidR="00BB6A8A">
        <w:rPr>
          <w:b/>
        </w:rPr>
        <w:t>Billing</w:t>
      </w:r>
      <w:r w:rsidRPr="009D13C8">
        <w:rPr>
          <w:b/>
        </w:rPr>
        <w:t xml:space="preserve"> Number Maintenance - Add </w:t>
      </w:r>
      <w:r w:rsidRPr="003D2176">
        <w:t>s</w:t>
      </w:r>
      <w:r w:rsidRPr="00617D8D">
        <w:t>creen is displayed. The user will enter the Account type by selecting from the drop down menu</w:t>
      </w:r>
      <w:r w:rsidR="009D13C8" w:rsidRPr="00172A68">
        <w:rPr>
          <w:b/>
        </w:rPr>
        <w:t>.</w:t>
      </w:r>
      <w:r w:rsidR="00172A68" w:rsidRPr="00172A68">
        <w:rPr>
          <w:b/>
        </w:rPr>
        <w:t>***NOTE:</w:t>
      </w:r>
      <w:r w:rsidR="00172A68">
        <w:rPr>
          <w:b/>
        </w:rPr>
        <w:t xml:space="preserve">  </w:t>
      </w:r>
      <w:r w:rsidR="00172A68">
        <w:t xml:space="preserve"> The user can select the </w:t>
      </w:r>
      <w:r w:rsidR="00172A68" w:rsidRPr="007A5DE3">
        <w:rPr>
          <w:b/>
          <w:color w:val="948A54" w:themeColor="background2" w:themeShade="80"/>
        </w:rPr>
        <w:t>“Help”</w:t>
      </w:r>
      <w:r w:rsidR="00172A68" w:rsidRPr="007A5DE3">
        <w:rPr>
          <w:color w:val="948A54" w:themeColor="background2" w:themeShade="80"/>
        </w:rPr>
        <w:t xml:space="preserve"> </w:t>
      </w:r>
      <w:r w:rsidR="007A5DE3" w:rsidRPr="007A5DE3">
        <w:rPr>
          <w:color w:val="948A54" w:themeColor="background2" w:themeShade="80"/>
        </w:rPr>
        <w:t xml:space="preserve"> </w:t>
      </w:r>
      <w:r w:rsidR="007A5DE3">
        <w:t xml:space="preserve">icon shown in the top left corner of the field/box to display useful information about </w:t>
      </w:r>
      <w:r w:rsidR="00544CF9">
        <w:t xml:space="preserve">Billing </w:t>
      </w:r>
      <w:r w:rsidR="007A5DE3">
        <w:t xml:space="preserve">numbers.  </w:t>
      </w:r>
    </w:p>
    <w:p w:rsidR="007A5DE3" w:rsidRDefault="00CB64E6" w:rsidP="007C3DC6">
      <w:pPr>
        <w:pStyle w:val="ListParagraph"/>
        <w:numPr>
          <w:ilvl w:val="0"/>
          <w:numId w:val="225"/>
        </w:numPr>
        <w:ind w:left="1800" w:right="0"/>
      </w:pPr>
      <w:r w:rsidRPr="00617D8D">
        <w:t xml:space="preserve">The </w:t>
      </w:r>
      <w:r w:rsidR="00BB6A8A" w:rsidRPr="00C63CCB">
        <w:rPr>
          <w:b/>
        </w:rPr>
        <w:t>Billing</w:t>
      </w:r>
      <w:r w:rsidRPr="00C63CCB">
        <w:rPr>
          <w:b/>
        </w:rPr>
        <w:t xml:space="preserve"> Number Maintenan</w:t>
      </w:r>
      <w:r w:rsidR="007A5DE3" w:rsidRPr="00C63CCB">
        <w:rPr>
          <w:b/>
        </w:rPr>
        <w:t>ce Screen – Add</w:t>
      </w:r>
      <w:r w:rsidR="007A5DE3">
        <w:t xml:space="preserve"> will be displayed. </w:t>
      </w:r>
    </w:p>
    <w:p w:rsidR="009064D3" w:rsidRDefault="007A5DE3" w:rsidP="007C3DC6">
      <w:pPr>
        <w:pStyle w:val="ListParagraph"/>
        <w:numPr>
          <w:ilvl w:val="2"/>
          <w:numId w:val="225"/>
        </w:numPr>
        <w:ind w:right="0"/>
      </w:pPr>
      <w:r>
        <w:t>E</w:t>
      </w:r>
      <w:r w:rsidR="00E00791">
        <w:t>nter</w:t>
      </w:r>
      <w:r>
        <w:t xml:space="preserve"> the </w:t>
      </w:r>
      <w:r w:rsidRPr="007A5DE3">
        <w:rPr>
          <w:b/>
        </w:rPr>
        <w:t>Account Type</w:t>
      </w:r>
      <w:r>
        <w:t xml:space="preserve"> with the drop-down menu</w:t>
      </w:r>
      <w:r w:rsidR="00FD1BBA">
        <w:t>.</w:t>
      </w:r>
    </w:p>
    <w:p w:rsidR="007A5DE3" w:rsidRDefault="00E00791" w:rsidP="007C3DC6">
      <w:pPr>
        <w:pStyle w:val="ListParagraph"/>
        <w:numPr>
          <w:ilvl w:val="2"/>
          <w:numId w:val="225"/>
        </w:numPr>
        <w:ind w:right="0"/>
      </w:pPr>
      <w:r>
        <w:t>Enter</w:t>
      </w:r>
      <w:r w:rsidR="007A5DE3">
        <w:t xml:space="preserve"> the </w:t>
      </w:r>
      <w:r w:rsidR="007A5DE3" w:rsidRPr="00C35B56">
        <w:rPr>
          <w:b/>
        </w:rPr>
        <w:t>PI Name</w:t>
      </w:r>
      <w:r w:rsidR="007A5DE3">
        <w:t xml:space="preserve"> with the drop-down menu</w:t>
      </w:r>
      <w:r w:rsidR="00FD1BBA">
        <w:t>.</w:t>
      </w:r>
    </w:p>
    <w:p w:rsidR="007A5DE3" w:rsidRDefault="007A5DE3" w:rsidP="007C3DC6">
      <w:pPr>
        <w:pStyle w:val="ListParagraph"/>
        <w:numPr>
          <w:ilvl w:val="2"/>
          <w:numId w:val="225"/>
        </w:numPr>
        <w:ind w:right="0"/>
      </w:pPr>
      <w:r>
        <w:t xml:space="preserve">Add the </w:t>
      </w:r>
      <w:r w:rsidR="00BB6A8A">
        <w:rPr>
          <w:b/>
        </w:rPr>
        <w:t>Billing</w:t>
      </w:r>
      <w:r w:rsidRPr="00C35B56">
        <w:rPr>
          <w:b/>
        </w:rPr>
        <w:t xml:space="preserve"> </w:t>
      </w:r>
      <w:r w:rsidR="00B62A65" w:rsidRPr="00C35B56">
        <w:rPr>
          <w:b/>
        </w:rPr>
        <w:t>Number</w:t>
      </w:r>
      <w:r w:rsidR="00B62A65">
        <w:t>.</w:t>
      </w:r>
    </w:p>
    <w:p w:rsidR="007A5DE3" w:rsidRPr="00BB6A8A" w:rsidRDefault="00E00791" w:rsidP="007C3DC6">
      <w:pPr>
        <w:pStyle w:val="ListParagraph"/>
        <w:numPr>
          <w:ilvl w:val="2"/>
          <w:numId w:val="225"/>
        </w:numPr>
        <w:ind w:right="0"/>
      </w:pPr>
      <w:r>
        <w:t>Enter</w:t>
      </w:r>
      <w:r w:rsidR="007A5DE3" w:rsidRPr="00BB6A8A">
        <w:t xml:space="preserve"> the </w:t>
      </w:r>
      <w:r w:rsidR="00B62A65" w:rsidRPr="00BB6A8A">
        <w:rPr>
          <w:b/>
        </w:rPr>
        <w:t>Department</w:t>
      </w:r>
      <w:r w:rsidR="007A5DE3" w:rsidRPr="00BB6A8A">
        <w:t xml:space="preserve"> with the drop-down menu</w:t>
      </w:r>
      <w:r w:rsidR="00FD1BBA" w:rsidRPr="00BB6A8A">
        <w:t>.</w:t>
      </w:r>
      <w:r w:rsidR="007A5DE3" w:rsidRPr="00BB6A8A">
        <w:t xml:space="preserve"> </w:t>
      </w:r>
    </w:p>
    <w:p w:rsidR="007A5DE3" w:rsidRPr="00BB6A8A" w:rsidRDefault="007A5DE3" w:rsidP="007C3DC6">
      <w:pPr>
        <w:pStyle w:val="ListParagraph"/>
        <w:numPr>
          <w:ilvl w:val="2"/>
          <w:numId w:val="225"/>
        </w:numPr>
        <w:ind w:right="0"/>
      </w:pPr>
      <w:r w:rsidRPr="00BB6A8A">
        <w:t xml:space="preserve">Add the </w:t>
      </w:r>
      <w:r w:rsidRPr="00BB6A8A">
        <w:rPr>
          <w:b/>
        </w:rPr>
        <w:t>Accounting</w:t>
      </w:r>
      <w:r w:rsidRPr="00BB6A8A">
        <w:t xml:space="preserve"> unit</w:t>
      </w:r>
      <w:r w:rsidR="00FD1BBA" w:rsidRPr="00BB6A8A">
        <w:t>.</w:t>
      </w:r>
      <w:r w:rsidRPr="00BB6A8A">
        <w:t xml:space="preserve"> </w:t>
      </w:r>
      <w:r w:rsidR="003D2176" w:rsidRPr="00BB6A8A">
        <w:t xml:space="preserve">  </w:t>
      </w:r>
      <w:r w:rsidR="00BB6A8A" w:rsidRPr="00BB6A8A">
        <w:t xml:space="preserve"> </w:t>
      </w:r>
    </w:p>
    <w:p w:rsidR="00916CEE" w:rsidRPr="00BB6A8A" w:rsidRDefault="00916CEE" w:rsidP="007C3DC6">
      <w:pPr>
        <w:pStyle w:val="ListParagraph"/>
        <w:numPr>
          <w:ilvl w:val="2"/>
          <w:numId w:val="225"/>
        </w:numPr>
        <w:ind w:right="0"/>
      </w:pPr>
      <w:r w:rsidRPr="00BB6A8A">
        <w:t xml:space="preserve">Enter the </w:t>
      </w:r>
      <w:r w:rsidRPr="00BB6A8A">
        <w:rPr>
          <w:b/>
        </w:rPr>
        <w:t>Award Number</w:t>
      </w:r>
      <w:r w:rsidRPr="00BB6A8A">
        <w:t>.</w:t>
      </w:r>
    </w:p>
    <w:p w:rsidR="007A5DE3" w:rsidRDefault="007A5DE3" w:rsidP="007C3DC6">
      <w:pPr>
        <w:pStyle w:val="ListParagraph"/>
        <w:numPr>
          <w:ilvl w:val="2"/>
          <w:numId w:val="225"/>
        </w:numPr>
        <w:ind w:right="0"/>
      </w:pPr>
      <w:r>
        <w:t xml:space="preserve">Add the </w:t>
      </w:r>
      <w:r w:rsidRPr="00C35B56">
        <w:rPr>
          <w:b/>
        </w:rPr>
        <w:t>Description</w:t>
      </w:r>
      <w:r w:rsidR="00FD1BBA">
        <w:rPr>
          <w:b/>
        </w:rPr>
        <w:t>.</w:t>
      </w:r>
    </w:p>
    <w:p w:rsidR="007A5DE3" w:rsidRDefault="00E00791" w:rsidP="007C3DC6">
      <w:pPr>
        <w:pStyle w:val="ListParagraph"/>
        <w:numPr>
          <w:ilvl w:val="2"/>
          <w:numId w:val="225"/>
        </w:numPr>
        <w:ind w:right="0"/>
      </w:pPr>
      <w:r>
        <w:t>Enter</w:t>
      </w:r>
      <w:r w:rsidR="007A5DE3">
        <w:t xml:space="preserve"> the </w:t>
      </w:r>
      <w:r w:rsidR="007A5DE3" w:rsidRPr="00C35B56">
        <w:rPr>
          <w:b/>
        </w:rPr>
        <w:t>Sponsor</w:t>
      </w:r>
      <w:r w:rsidR="007A5DE3">
        <w:t xml:space="preserve"> with the drop-down menu</w:t>
      </w:r>
      <w:r w:rsidR="00FD1BBA">
        <w:t>.</w:t>
      </w:r>
    </w:p>
    <w:p w:rsidR="007A5DE3" w:rsidRDefault="00C35B56" w:rsidP="007C3DC6">
      <w:pPr>
        <w:pStyle w:val="ListParagraph"/>
        <w:numPr>
          <w:ilvl w:val="2"/>
          <w:numId w:val="225"/>
        </w:numPr>
        <w:ind w:right="0"/>
      </w:pPr>
      <w:r>
        <w:rPr>
          <w:rFonts w:ascii="Arial" w:hAnsi="Arial" w:cs="Arial"/>
          <w:noProof/>
          <w:color w:val="444444"/>
          <w:szCs w:val="20"/>
          <w:lang w:bidi="ar-SA"/>
        </w:rPr>
        <w:drawing>
          <wp:anchor distT="0" distB="0" distL="114300" distR="114300" simplePos="0" relativeHeight="252207616" behindDoc="0" locked="0" layoutInCell="1" allowOverlap="1" wp14:anchorId="6DF3CAB8" wp14:editId="3CB4DD85">
            <wp:simplePos x="0" y="0"/>
            <wp:positionH relativeFrom="column">
              <wp:posOffset>4132580</wp:posOffset>
            </wp:positionH>
            <wp:positionV relativeFrom="paragraph">
              <wp:posOffset>2540</wp:posOffset>
            </wp:positionV>
            <wp:extent cx="159385" cy="159385"/>
            <wp:effectExtent l="0" t="0" r="0" b="0"/>
            <wp:wrapNone/>
            <wp:docPr id="81" name="Picture 81" descr="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pu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9385" cy="159385"/>
                    </a:xfrm>
                    <a:prstGeom prst="rect">
                      <a:avLst/>
                    </a:prstGeom>
                    <a:noFill/>
                    <a:ln>
                      <a:noFill/>
                    </a:ln>
                  </pic:spPr>
                </pic:pic>
              </a:graphicData>
            </a:graphic>
            <wp14:sizeRelH relativeFrom="page">
              <wp14:pctWidth>0</wp14:pctWidth>
            </wp14:sizeRelH>
            <wp14:sizeRelV relativeFrom="page">
              <wp14:pctHeight>0</wp14:pctHeight>
            </wp14:sizeRelV>
          </wp:anchor>
        </w:drawing>
      </w:r>
      <w:r w:rsidR="007A5DE3">
        <w:t xml:space="preserve">Enter the </w:t>
      </w:r>
      <w:r w:rsidR="007A5DE3" w:rsidRPr="00C35B56">
        <w:rPr>
          <w:b/>
        </w:rPr>
        <w:t>Begin Date</w:t>
      </w:r>
      <w:r w:rsidR="007A5DE3">
        <w:t xml:space="preserve"> by selecting the calendar icon </w:t>
      </w:r>
    </w:p>
    <w:p w:rsidR="007A5DE3" w:rsidRDefault="007A5DE3" w:rsidP="007C3DC6">
      <w:pPr>
        <w:pStyle w:val="ListParagraph"/>
        <w:numPr>
          <w:ilvl w:val="2"/>
          <w:numId w:val="225"/>
        </w:numPr>
        <w:ind w:right="0"/>
      </w:pPr>
      <w:r>
        <w:t xml:space="preserve">Enter the </w:t>
      </w:r>
      <w:r w:rsidRPr="00C35B56">
        <w:rPr>
          <w:b/>
        </w:rPr>
        <w:t>End Date</w:t>
      </w:r>
      <w:r>
        <w:t xml:space="preserve"> by selecting the calendar </w:t>
      </w:r>
      <w:r w:rsidR="00B62A65">
        <w:t>icon.</w:t>
      </w:r>
    </w:p>
    <w:p w:rsidR="007A5DE3" w:rsidRDefault="00C35B56" w:rsidP="007C3DC6">
      <w:pPr>
        <w:pStyle w:val="ListParagraph"/>
        <w:numPr>
          <w:ilvl w:val="2"/>
          <w:numId w:val="225"/>
        </w:numPr>
        <w:ind w:right="0"/>
      </w:pPr>
      <w:r>
        <w:t xml:space="preserve">Enable </w:t>
      </w:r>
      <w:r w:rsidRPr="00C35B56">
        <w:rPr>
          <w:b/>
        </w:rPr>
        <w:t>Encumbrance</w:t>
      </w:r>
      <w:r>
        <w:t xml:space="preserve"> should be selected to activate the encumbrance functionality for the new account.</w:t>
      </w:r>
      <w:r w:rsidR="00E27A39" w:rsidRPr="00E27A39">
        <w:t xml:space="preserve"> </w:t>
      </w:r>
      <w:r w:rsidR="00E27A39" w:rsidRPr="008D7693">
        <w:t>To see more</w:t>
      </w:r>
      <w:r w:rsidR="00E27A39">
        <w:t xml:space="preserve"> on encumbrance to </w:t>
      </w:r>
      <w:hyperlink w:anchor="AppendixF" w:history="1">
        <w:r w:rsidR="00E27A39" w:rsidRPr="00733773">
          <w:rPr>
            <w:rStyle w:val="Hyperlink"/>
            <w:b/>
          </w:rPr>
          <w:t>Appendix F</w:t>
        </w:r>
      </w:hyperlink>
      <w:r w:rsidR="00FD1BBA">
        <w:rPr>
          <w:rStyle w:val="Hyperlink"/>
          <w:b/>
        </w:rPr>
        <w:t>.</w:t>
      </w:r>
      <w:r>
        <w:t xml:space="preserve"> </w:t>
      </w:r>
    </w:p>
    <w:p w:rsidR="00C35B56" w:rsidRPr="002F6A0C" w:rsidRDefault="00C35B56" w:rsidP="00CC7352">
      <w:pPr>
        <w:pStyle w:val="Hdg4Parag"/>
      </w:pPr>
      <w:r>
        <w:t>Once all the information has been entered correctly, the use</w:t>
      </w:r>
      <w:r w:rsidR="00916CEE">
        <w:t>r</w:t>
      </w:r>
      <w:r>
        <w:t xml:space="preserve"> should select </w:t>
      </w:r>
      <w:r w:rsidRPr="00E27A39">
        <w:rPr>
          <w:b/>
        </w:rPr>
        <w:t xml:space="preserve">Add </w:t>
      </w:r>
      <w:r w:rsidR="00BB6A8A">
        <w:rPr>
          <w:b/>
        </w:rPr>
        <w:t>Billing</w:t>
      </w:r>
      <w:r w:rsidRPr="00E27A39">
        <w:rPr>
          <w:b/>
        </w:rPr>
        <w:t xml:space="preserve"> Number</w:t>
      </w:r>
      <w:r>
        <w:t xml:space="preserve"> button to complete adding the new number.  The user may also select the </w:t>
      </w:r>
      <w:r w:rsidRPr="00E27A39">
        <w:rPr>
          <w:b/>
        </w:rPr>
        <w:t>Add/Print</w:t>
      </w:r>
      <w:r w:rsidR="00916CEE">
        <w:rPr>
          <w:b/>
        </w:rPr>
        <w:t xml:space="preserve"> </w:t>
      </w:r>
      <w:r w:rsidR="00BB6A8A">
        <w:rPr>
          <w:b/>
        </w:rPr>
        <w:t>Billing</w:t>
      </w:r>
      <w:r w:rsidR="00BB6A8A" w:rsidRPr="00E27A39">
        <w:rPr>
          <w:b/>
        </w:rPr>
        <w:t xml:space="preserve"> </w:t>
      </w:r>
      <w:r w:rsidRPr="00E27A39">
        <w:rPr>
          <w:b/>
        </w:rPr>
        <w:t>number</w:t>
      </w:r>
      <w:r>
        <w:t xml:space="preserve"> button to complete adding the new number and printing the </w:t>
      </w:r>
      <w:r w:rsidR="00BB6A8A">
        <w:rPr>
          <w:b/>
        </w:rPr>
        <w:t>Billing</w:t>
      </w:r>
      <w:r w:rsidR="00BB6A8A">
        <w:t xml:space="preserve"> </w:t>
      </w:r>
      <w:r>
        <w:t xml:space="preserve">number cards at the same time.   Select the </w:t>
      </w:r>
      <w:r w:rsidRPr="00E27A39">
        <w:rPr>
          <w:b/>
        </w:rPr>
        <w:t>cancel</w:t>
      </w:r>
      <w:r>
        <w:t xml:space="preserve"> button </w:t>
      </w:r>
      <w:r w:rsidR="00E27A39">
        <w:t>to</w:t>
      </w:r>
      <w:r>
        <w:t xml:space="preserve"> return the user to the previous screen without saving the new number and information entered. </w:t>
      </w:r>
    </w:p>
    <w:p w:rsidR="00F55B5E" w:rsidRDefault="009B1EDE" w:rsidP="001A3A6D">
      <w:pPr>
        <w:pStyle w:val="Hdg4paranobullet"/>
        <w:rPr>
          <w:b w:val="0"/>
        </w:rPr>
      </w:pPr>
      <w:r w:rsidRPr="00E27A39">
        <w:t>*</w:t>
      </w:r>
      <w:r w:rsidR="00EE3333">
        <w:t>*</w:t>
      </w:r>
      <w:r w:rsidRPr="00E27A39">
        <w:t xml:space="preserve">*Note: </w:t>
      </w:r>
      <w:r w:rsidR="00BF6D0C" w:rsidRPr="00C821A0">
        <w:rPr>
          <w:b w:val="0"/>
        </w:rPr>
        <w:t xml:space="preserve">If a </w:t>
      </w:r>
      <w:r w:rsidR="00BB6A8A">
        <w:rPr>
          <w:b w:val="0"/>
        </w:rPr>
        <w:t>Billing</w:t>
      </w:r>
      <w:r w:rsidR="00BB6A8A" w:rsidRPr="00C821A0">
        <w:rPr>
          <w:b w:val="0"/>
        </w:rPr>
        <w:t xml:space="preserve"> </w:t>
      </w:r>
      <w:r w:rsidR="00BF6D0C" w:rsidRPr="00C821A0">
        <w:rPr>
          <w:b w:val="0"/>
        </w:rPr>
        <w:t xml:space="preserve">number has a </w:t>
      </w:r>
      <w:r w:rsidR="00BF6D0C" w:rsidRPr="00C821A0">
        <w:rPr>
          <w:b w:val="0"/>
          <w:u w:val="single"/>
        </w:rPr>
        <w:t>begin date</w:t>
      </w:r>
      <w:r w:rsidR="00BF6D0C" w:rsidRPr="00C821A0">
        <w:rPr>
          <w:b w:val="0"/>
        </w:rPr>
        <w:t xml:space="preserve"> before the year 2000 it will need to be changed it in the </w:t>
      </w:r>
      <w:r w:rsidR="00BB6A8A">
        <w:rPr>
          <w:b w:val="0"/>
        </w:rPr>
        <w:t>Billing</w:t>
      </w:r>
      <w:r w:rsidR="00BB6A8A" w:rsidRPr="00C821A0">
        <w:rPr>
          <w:b w:val="0"/>
        </w:rPr>
        <w:t xml:space="preserve"> </w:t>
      </w:r>
      <w:r w:rsidR="00BF6D0C" w:rsidRPr="00C821A0">
        <w:rPr>
          <w:b w:val="0"/>
        </w:rPr>
        <w:t xml:space="preserve">Number Upload File (or Materialized View) to be empty or null.  Similarly, if a </w:t>
      </w:r>
      <w:r w:rsidR="00BB6A8A">
        <w:rPr>
          <w:b w:val="0"/>
        </w:rPr>
        <w:t>Billing</w:t>
      </w:r>
      <w:r w:rsidR="00BB6A8A" w:rsidRPr="00C821A0">
        <w:rPr>
          <w:b w:val="0"/>
        </w:rPr>
        <w:t xml:space="preserve"> </w:t>
      </w:r>
      <w:r w:rsidR="00BF6D0C" w:rsidRPr="00C821A0">
        <w:rPr>
          <w:b w:val="0"/>
        </w:rPr>
        <w:t xml:space="preserve">number has </w:t>
      </w:r>
      <w:r w:rsidR="00862D28" w:rsidRPr="00C821A0">
        <w:rPr>
          <w:b w:val="0"/>
        </w:rPr>
        <w:t>expiration</w:t>
      </w:r>
      <w:r w:rsidR="00BF6D0C" w:rsidRPr="00C821A0">
        <w:rPr>
          <w:b w:val="0"/>
          <w:u w:val="single"/>
        </w:rPr>
        <w:t xml:space="preserve"> date</w:t>
      </w:r>
      <w:r w:rsidR="00BF6D0C" w:rsidRPr="00C821A0">
        <w:rPr>
          <w:b w:val="0"/>
        </w:rPr>
        <w:t xml:space="preserve"> later than 2099 it will need to be changed to empty or null in the </w:t>
      </w:r>
      <w:r w:rsidR="00BB6A8A">
        <w:rPr>
          <w:b w:val="0"/>
        </w:rPr>
        <w:t>Billing</w:t>
      </w:r>
      <w:r w:rsidR="00BB6A8A" w:rsidRPr="00C821A0">
        <w:rPr>
          <w:b w:val="0"/>
        </w:rPr>
        <w:t xml:space="preserve"> </w:t>
      </w:r>
      <w:r w:rsidR="00BF6D0C" w:rsidRPr="00C821A0">
        <w:rPr>
          <w:b w:val="0"/>
        </w:rPr>
        <w:t xml:space="preserve">Number Upload File (or Materialized View).  If these changes are not made, the result is a </w:t>
      </w:r>
      <w:r w:rsidR="00BB6A8A">
        <w:rPr>
          <w:b w:val="0"/>
        </w:rPr>
        <w:t>Billing</w:t>
      </w:r>
      <w:r w:rsidR="00BB6A8A" w:rsidRPr="00C821A0">
        <w:rPr>
          <w:b w:val="0"/>
        </w:rPr>
        <w:t xml:space="preserve"> </w:t>
      </w:r>
      <w:r w:rsidR="00BF6D0C" w:rsidRPr="00C821A0">
        <w:rPr>
          <w:b w:val="0"/>
        </w:rPr>
        <w:t xml:space="preserve">number with a begin date year of 1992 would be seen as 2092.  Likewise, a </w:t>
      </w:r>
      <w:r w:rsidR="00BB6A8A">
        <w:rPr>
          <w:b w:val="0"/>
        </w:rPr>
        <w:t>Billing</w:t>
      </w:r>
      <w:r w:rsidR="00BB6A8A" w:rsidRPr="00C821A0">
        <w:rPr>
          <w:b w:val="0"/>
        </w:rPr>
        <w:t xml:space="preserve"> </w:t>
      </w:r>
      <w:r w:rsidR="00BF6D0C" w:rsidRPr="00C821A0">
        <w:rPr>
          <w:b w:val="0"/>
        </w:rPr>
        <w:t>number with the expiration year of 2120 would be seen as 2020.</w:t>
      </w:r>
    </w:p>
    <w:p w:rsidR="00D22057" w:rsidRPr="00136279" w:rsidRDefault="00BB6A8A" w:rsidP="005B1B32">
      <w:pPr>
        <w:pStyle w:val="Hdg4Deb"/>
      </w:pPr>
      <w:r>
        <w:t>Update</w:t>
      </w:r>
      <w:r w:rsidR="004853FD">
        <w:t>/Delete</w:t>
      </w:r>
      <w:r w:rsidR="00CF2B50" w:rsidRPr="00136279">
        <w:t xml:space="preserve"> </w:t>
      </w:r>
      <w:r w:rsidR="00D22057" w:rsidRPr="00136279">
        <w:t xml:space="preserve">an Existing </w:t>
      </w:r>
      <w:r w:rsidRPr="00BB6A8A">
        <w:t>Billing</w:t>
      </w:r>
      <w:r w:rsidRPr="00136279">
        <w:t xml:space="preserve"> </w:t>
      </w:r>
      <w:r w:rsidR="00D22057" w:rsidRPr="00136279">
        <w:t xml:space="preserve">Number </w:t>
      </w:r>
    </w:p>
    <w:p w:rsidR="00617D8D" w:rsidRPr="00553750" w:rsidRDefault="00617D8D" w:rsidP="007C3DC6">
      <w:pPr>
        <w:pStyle w:val="ListParagraph"/>
        <w:numPr>
          <w:ilvl w:val="0"/>
          <w:numId w:val="224"/>
        </w:numPr>
        <w:ind w:left="1800" w:right="0"/>
      </w:pPr>
      <w:r w:rsidRPr="00553750">
        <w:t>Enter the last name o</w:t>
      </w:r>
      <w:r w:rsidR="009D13C8" w:rsidRPr="00553750">
        <w:t xml:space="preserve">f the PI or the </w:t>
      </w:r>
      <w:r w:rsidR="00BB6A8A" w:rsidRPr="00553750">
        <w:t xml:space="preserve">Billing </w:t>
      </w:r>
      <w:r w:rsidR="009D13C8" w:rsidRPr="00553750">
        <w:t>Number</w:t>
      </w:r>
      <w:r w:rsidRPr="00553750">
        <w:t xml:space="preserve">.  </w:t>
      </w:r>
      <w:r w:rsidR="00916CEE" w:rsidRPr="00553750">
        <w:t xml:space="preserve">Select the check box next to </w:t>
      </w:r>
      <w:r w:rsidR="00916CEE" w:rsidRPr="00553750">
        <w:rPr>
          <w:b/>
        </w:rPr>
        <w:t>Include Company</w:t>
      </w:r>
      <w:r w:rsidR="00916CEE" w:rsidRPr="00553750">
        <w:t xml:space="preserve"> to include the company information</w:t>
      </w:r>
      <w:r w:rsidR="008537EF" w:rsidRPr="00553750">
        <w:t>, if appropriate</w:t>
      </w:r>
      <w:r w:rsidR="00916CEE" w:rsidRPr="00553750">
        <w:t>.</w:t>
      </w:r>
      <w:r w:rsidR="008537EF" w:rsidRPr="00553750">
        <w:t xml:space="preserve"> Select the </w:t>
      </w:r>
      <w:r w:rsidR="008537EF" w:rsidRPr="00553750">
        <w:rPr>
          <w:b/>
        </w:rPr>
        <w:t>Search</w:t>
      </w:r>
      <w:r w:rsidR="008537EF" w:rsidRPr="00553750">
        <w:t xml:space="preserve"> button.  </w:t>
      </w:r>
    </w:p>
    <w:p w:rsidR="00617D8D" w:rsidRPr="00553750" w:rsidRDefault="00617D8D" w:rsidP="007C3DC6">
      <w:pPr>
        <w:pStyle w:val="ListParagraph"/>
        <w:numPr>
          <w:ilvl w:val="0"/>
          <w:numId w:val="224"/>
        </w:numPr>
        <w:ind w:left="1800" w:right="0"/>
      </w:pPr>
      <w:r w:rsidRPr="00553750">
        <w:t>The scree</w:t>
      </w:r>
      <w:r w:rsidR="008537EF" w:rsidRPr="00553750">
        <w:t>n will display a list of the PI</w:t>
      </w:r>
      <w:r w:rsidRPr="00553750">
        <w:t xml:space="preserve">s, </w:t>
      </w:r>
      <w:r w:rsidR="003D2176" w:rsidRPr="00553750">
        <w:t>Billing</w:t>
      </w:r>
      <w:r w:rsidRPr="00553750">
        <w:t xml:space="preserve"> Number</w:t>
      </w:r>
      <w:r w:rsidR="008537EF" w:rsidRPr="00553750">
        <w:t>s</w:t>
      </w:r>
      <w:r w:rsidRPr="00553750">
        <w:t xml:space="preserve"> and a description of each.</w:t>
      </w:r>
      <w:r w:rsidR="00916CEE" w:rsidRPr="00553750">
        <w:t xml:space="preserve"> </w:t>
      </w:r>
      <w:r w:rsidRPr="00553750">
        <w:t xml:space="preserve"> </w:t>
      </w:r>
      <w:r w:rsidR="00136279" w:rsidRPr="00553750">
        <w:t>S</w:t>
      </w:r>
      <w:r w:rsidRPr="00553750">
        <w:t xml:space="preserve">elect the appropriate </w:t>
      </w:r>
      <w:r w:rsidR="003D2176" w:rsidRPr="00553750">
        <w:t>Billing</w:t>
      </w:r>
      <w:r w:rsidRPr="00553750">
        <w:t xml:space="preserve"> Number to display the </w:t>
      </w:r>
      <w:r w:rsidR="00BB6A8A" w:rsidRPr="00553750">
        <w:rPr>
          <w:b/>
        </w:rPr>
        <w:t xml:space="preserve">Billing </w:t>
      </w:r>
      <w:r w:rsidRPr="00553750">
        <w:rPr>
          <w:b/>
        </w:rPr>
        <w:t xml:space="preserve">Number Maintenance Update </w:t>
      </w:r>
      <w:r w:rsidRPr="00553750">
        <w:t xml:space="preserve">screen. </w:t>
      </w:r>
    </w:p>
    <w:p w:rsidR="00916CEE" w:rsidRPr="00553750" w:rsidRDefault="00916CEE" w:rsidP="00C63CCB">
      <w:pPr>
        <w:pStyle w:val="ListParagraph"/>
        <w:numPr>
          <w:ilvl w:val="0"/>
          <w:numId w:val="224"/>
        </w:numPr>
        <w:ind w:left="2250" w:right="0"/>
      </w:pPr>
      <w:r w:rsidRPr="00553750">
        <w:t>The user can select the icon at the end of each line item to display more information about the number:</w:t>
      </w:r>
    </w:p>
    <w:p w:rsidR="00916CEE" w:rsidRPr="00553750" w:rsidRDefault="00916CEE" w:rsidP="007C3DC6">
      <w:pPr>
        <w:pStyle w:val="ListParagraph"/>
        <w:numPr>
          <w:ilvl w:val="2"/>
          <w:numId w:val="297"/>
        </w:numPr>
        <w:ind w:right="0"/>
      </w:pPr>
      <w:r w:rsidRPr="00553750">
        <w:rPr>
          <w:rFonts w:ascii="Arial" w:hAnsi="Arial" w:cs="Arial"/>
          <w:noProof/>
          <w:szCs w:val="20"/>
          <w:lang w:bidi="ar-SA"/>
        </w:rPr>
        <w:drawing>
          <wp:anchor distT="0" distB="0" distL="114300" distR="114300" simplePos="0" relativeHeight="252698112" behindDoc="0" locked="0" layoutInCell="1" allowOverlap="1" wp14:anchorId="459CE07F" wp14:editId="2E5D3AC9">
            <wp:simplePos x="0" y="0"/>
            <wp:positionH relativeFrom="column">
              <wp:posOffset>1463040</wp:posOffset>
            </wp:positionH>
            <wp:positionV relativeFrom="paragraph">
              <wp:posOffset>-635</wp:posOffset>
            </wp:positionV>
            <wp:extent cx="152400" cy="152400"/>
            <wp:effectExtent l="0" t="0" r="0" b="0"/>
            <wp:wrapNone/>
            <wp:docPr id="1068" name="Picture 1068" descr="http://tcores-vu.mc.vanderbilt.edu/images/icons/book.png">
              <a:hlinkClick xmlns:a="http://schemas.openxmlformats.org/drawingml/2006/main" r:id="rId65" tooltip="&quot;View Regis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ores-vu.mc.vanderbilt.edu/images/icons/book.png">
                      <a:hlinkClick r:id="rId65" tooltip="&quot;View Register&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3750">
        <w:t xml:space="preserve">      The Regist</w:t>
      </w:r>
      <w:r w:rsidR="00CF2B50" w:rsidRPr="00553750">
        <w:t>e</w:t>
      </w:r>
      <w:r w:rsidRPr="00553750">
        <w:t xml:space="preserve">r Icon will display the </w:t>
      </w:r>
      <w:r w:rsidR="00BB6A8A" w:rsidRPr="00553750">
        <w:t xml:space="preserve">Billing </w:t>
      </w:r>
      <w:r w:rsidRPr="00553750">
        <w:t>Number Register</w:t>
      </w:r>
      <w:r w:rsidR="00CF2B50" w:rsidRPr="00553750">
        <w:t xml:space="preserve"> screen.</w:t>
      </w:r>
      <w:r w:rsidRPr="00553750">
        <w:t xml:space="preserve"> This will display the detailed information for the </w:t>
      </w:r>
      <w:r w:rsidR="00BB6A8A" w:rsidRPr="00553750">
        <w:t xml:space="preserve">Billing </w:t>
      </w:r>
      <w:r w:rsidRPr="00553750">
        <w:t xml:space="preserve">number selected including:  </w:t>
      </w:r>
      <w:r w:rsidR="00BB6A8A" w:rsidRPr="00553750">
        <w:t xml:space="preserve">Billing </w:t>
      </w:r>
      <w:r w:rsidRPr="00553750">
        <w:t xml:space="preserve">Number and description of the </w:t>
      </w:r>
      <w:r w:rsidR="00BB6A8A" w:rsidRPr="00553750">
        <w:t xml:space="preserve">Billing </w:t>
      </w:r>
      <w:r w:rsidRPr="00553750">
        <w:t xml:space="preserve">number, PI Name,  Begin and End Date, Available Balance and the date the Register was initialized.  The user </w:t>
      </w:r>
      <w:r w:rsidR="00CF2B50" w:rsidRPr="00553750">
        <w:t xml:space="preserve">can </w:t>
      </w:r>
      <w:r w:rsidR="00136279" w:rsidRPr="00553750">
        <w:t xml:space="preserve">select the </w:t>
      </w:r>
      <w:r w:rsidR="00136279" w:rsidRPr="00553750">
        <w:rPr>
          <w:b/>
        </w:rPr>
        <w:t>From</w:t>
      </w:r>
      <w:r w:rsidR="00136279" w:rsidRPr="00553750">
        <w:t xml:space="preserve"> date and the </w:t>
      </w:r>
      <w:r w:rsidR="00136279" w:rsidRPr="00553750">
        <w:rPr>
          <w:b/>
        </w:rPr>
        <w:t>To</w:t>
      </w:r>
      <w:r w:rsidR="00136279" w:rsidRPr="00553750">
        <w:t xml:space="preserve"> Date to display the date range to display for this number.  </w:t>
      </w:r>
      <w:r w:rsidRPr="00553750">
        <w:t xml:space="preserve"> </w:t>
      </w:r>
      <w:r w:rsidR="00136279" w:rsidRPr="00553750">
        <w:t xml:space="preserve">The user can also limit the number of items to be displayed by select the correct number from the drop-down menu and then select the </w:t>
      </w:r>
      <w:r w:rsidR="00136279" w:rsidRPr="00553750">
        <w:rPr>
          <w:b/>
        </w:rPr>
        <w:t>Filter</w:t>
      </w:r>
      <w:r w:rsidR="00136279" w:rsidRPr="00553750">
        <w:t xml:space="preserve"> button. </w:t>
      </w:r>
      <w:r w:rsidRPr="00553750">
        <w:t xml:space="preserve"> The </w:t>
      </w:r>
      <w:r w:rsidRPr="00553750">
        <w:rPr>
          <w:b/>
        </w:rPr>
        <w:t>Register</w:t>
      </w:r>
      <w:r w:rsidRPr="00553750">
        <w:t xml:space="preserve"> tab</w:t>
      </w:r>
      <w:r w:rsidR="00136279" w:rsidRPr="00553750">
        <w:t xml:space="preserve"> will then </w:t>
      </w:r>
      <w:r w:rsidR="00B62A65" w:rsidRPr="00553750">
        <w:t>display the</w:t>
      </w:r>
      <w:r w:rsidRPr="00553750">
        <w:t xml:space="preserve"> date, description, Core, User ID, Debit, Credit, and Balance</w:t>
      </w:r>
      <w:r w:rsidR="00136279" w:rsidRPr="00553750">
        <w:t xml:space="preserve"> for </w:t>
      </w:r>
      <w:r w:rsidR="00B62A65" w:rsidRPr="00553750">
        <w:t>transaction</w:t>
      </w:r>
      <w:r w:rsidR="00136279" w:rsidRPr="00553750">
        <w:t xml:space="preserve"> for the </w:t>
      </w:r>
      <w:r w:rsidR="00BB6A8A" w:rsidRPr="00553750">
        <w:t xml:space="preserve">Billing </w:t>
      </w:r>
      <w:r w:rsidR="00136279" w:rsidRPr="00553750">
        <w:t xml:space="preserve">number. </w:t>
      </w:r>
      <w:r w:rsidRPr="00553750">
        <w:t xml:space="preserve"> </w:t>
      </w:r>
      <w:r w:rsidR="00136279" w:rsidRPr="00553750">
        <w:rPr>
          <w:b/>
        </w:rPr>
        <w:t>Note:</w:t>
      </w:r>
      <w:r w:rsidR="00136279" w:rsidRPr="00553750">
        <w:t xml:space="preserve"> Depending on the number selected for Filtering, there could possibly be more than one page.  The user will need to select the forward arrows or the page number to see the full detailed Register.</w:t>
      </w:r>
      <w:r w:rsidRPr="00553750">
        <w:t xml:space="preserve"> Once the user has viewed</w:t>
      </w:r>
      <w:r w:rsidR="00CF2B50" w:rsidRPr="00553750">
        <w:t xml:space="preserve"> or completed the edits </w:t>
      </w:r>
      <w:r w:rsidR="00B62A65" w:rsidRPr="00553750">
        <w:t>to this</w:t>
      </w:r>
      <w:r w:rsidRPr="00553750">
        <w:t xml:space="preserve"> screen select the </w:t>
      </w:r>
      <w:r w:rsidRPr="00553750">
        <w:rPr>
          <w:b/>
        </w:rPr>
        <w:t>Cancel</w:t>
      </w:r>
      <w:r w:rsidRPr="00553750">
        <w:t xml:space="preserve"> button to return to the portal screen.</w:t>
      </w:r>
      <w:r w:rsidR="00CF2B50" w:rsidRPr="00553750">
        <w:rPr>
          <w:rFonts w:ascii="Arial" w:hAnsi="Arial" w:cs="Arial"/>
          <w:noProof/>
          <w:szCs w:val="20"/>
          <w:lang w:bidi="ar-SA"/>
        </w:rPr>
        <w:t xml:space="preserve"> </w:t>
      </w:r>
    </w:p>
    <w:p w:rsidR="00CF2B50" w:rsidRPr="00553750" w:rsidRDefault="00CF2B50" w:rsidP="007C3DC6">
      <w:pPr>
        <w:pStyle w:val="ListParagraph"/>
        <w:numPr>
          <w:ilvl w:val="2"/>
          <w:numId w:val="297"/>
        </w:numPr>
        <w:ind w:right="0"/>
      </w:pPr>
      <w:r w:rsidRPr="00553750">
        <w:rPr>
          <w:rFonts w:ascii="Arial" w:hAnsi="Arial" w:cs="Arial"/>
          <w:noProof/>
          <w:szCs w:val="20"/>
          <w:lang w:bidi="ar-SA"/>
        </w:rPr>
        <w:drawing>
          <wp:anchor distT="0" distB="0" distL="114300" distR="114300" simplePos="0" relativeHeight="252699136" behindDoc="0" locked="0" layoutInCell="1" allowOverlap="1" wp14:anchorId="49A4F1E8" wp14:editId="57E136A8">
            <wp:simplePos x="0" y="0"/>
            <wp:positionH relativeFrom="column">
              <wp:posOffset>1463040</wp:posOffset>
            </wp:positionH>
            <wp:positionV relativeFrom="paragraph">
              <wp:posOffset>-1270</wp:posOffset>
            </wp:positionV>
            <wp:extent cx="152400" cy="152400"/>
            <wp:effectExtent l="0" t="0" r="0" b="0"/>
            <wp:wrapNone/>
            <wp:docPr id="1081" name="Picture 1081" descr="http://tcores-vu.mc.vanderbilt.edu/images/icons/lock.png">
              <a:hlinkClick xmlns:a="http://schemas.openxmlformats.org/drawingml/2006/main" r:id="rId66" tooltip="&quot;In U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cores-vu.mc.vanderbilt.edu/images/icons/lock.png">
                      <a:hlinkClick r:id="rId66" tooltip="&quot;In Use&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3750">
        <w:t xml:space="preserve">        The lock icon is signifying the number is in use.  Selecting the lock icon will display the In-Use </w:t>
      </w:r>
      <w:r w:rsidR="00BB6A8A" w:rsidRPr="00553750">
        <w:t xml:space="preserve">Billing </w:t>
      </w:r>
      <w:r w:rsidRPr="00553750">
        <w:t>Number Detail Report</w:t>
      </w:r>
      <w:r w:rsidR="00136279" w:rsidRPr="00553750">
        <w:t xml:space="preserve"> which includes the Contributing Center name, PI name, and </w:t>
      </w:r>
      <w:r w:rsidR="00BB6A8A" w:rsidRPr="00553750">
        <w:t xml:space="preserve">Billing </w:t>
      </w:r>
      <w:r w:rsidR="00136279" w:rsidRPr="00553750">
        <w:t xml:space="preserve">Number. </w:t>
      </w:r>
      <w:r w:rsidRPr="00553750">
        <w:t xml:space="preserve"> </w:t>
      </w:r>
    </w:p>
    <w:p w:rsidR="00617D8D" w:rsidRPr="00553750" w:rsidRDefault="00CF2B50" w:rsidP="007C3DC6">
      <w:pPr>
        <w:pStyle w:val="ListParagraph"/>
        <w:numPr>
          <w:ilvl w:val="2"/>
          <w:numId w:val="297"/>
        </w:numPr>
        <w:ind w:left="2340" w:right="0"/>
      </w:pPr>
      <w:r w:rsidRPr="00553750">
        <w:rPr>
          <w:rFonts w:ascii="Arial" w:hAnsi="Arial" w:cs="Arial"/>
          <w:noProof/>
          <w:szCs w:val="20"/>
          <w:lang w:bidi="ar-SA"/>
        </w:rPr>
        <w:drawing>
          <wp:anchor distT="0" distB="0" distL="114300" distR="114300" simplePos="0" relativeHeight="252700160" behindDoc="0" locked="0" layoutInCell="1" allowOverlap="1" wp14:anchorId="75FAC204" wp14:editId="2FF1FE61">
            <wp:simplePos x="0" y="0"/>
            <wp:positionH relativeFrom="column">
              <wp:posOffset>1463040</wp:posOffset>
            </wp:positionH>
            <wp:positionV relativeFrom="paragraph">
              <wp:posOffset>635</wp:posOffset>
            </wp:positionV>
            <wp:extent cx="152400" cy="152400"/>
            <wp:effectExtent l="0" t="0" r="0" b="0"/>
            <wp:wrapNone/>
            <wp:docPr id="1082" name="Picture 1082" descr="http://tcores-vu.mc.vanderbilt.edu/images/icons/cross.png">
              <a:hlinkClick xmlns:a="http://schemas.openxmlformats.org/drawingml/2006/main" r:id="rId66" tooltip="&quot;Delete 4042121471: Genetic control of Pancreatic endocrine cell develo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cores-vu.mc.vanderbilt.edu/images/icons/cross.png">
                      <a:hlinkClick r:id="rId66" tooltip="&quot;Delete 4042121471: Genetic control of Pancreatic endocrine cell develop&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3750">
        <w:t xml:space="preserve">         The Red X </w:t>
      </w:r>
      <w:r w:rsidR="00B62A65" w:rsidRPr="00553750">
        <w:t>icon is</w:t>
      </w:r>
      <w:r w:rsidRPr="00553750">
        <w:t xml:space="preserve"> the delete button.  Selecting this icon will display the </w:t>
      </w:r>
      <w:r w:rsidR="00124C02" w:rsidRPr="00553750">
        <w:t xml:space="preserve">Billing </w:t>
      </w:r>
      <w:r w:rsidRPr="00553750">
        <w:rPr>
          <w:b/>
        </w:rPr>
        <w:t>Number Deletion</w:t>
      </w:r>
      <w:r w:rsidRPr="00553750">
        <w:t xml:space="preserve"> screen.  The screen displays the Customer Name, </w:t>
      </w:r>
      <w:r w:rsidR="00124C02" w:rsidRPr="00553750">
        <w:t xml:space="preserve">Billing </w:t>
      </w:r>
      <w:r w:rsidRPr="00553750">
        <w:t>Number and Description.  There is a warning message at the top of the screen “</w:t>
      </w:r>
      <w:r w:rsidRPr="00553750">
        <w:rPr>
          <w:i/>
        </w:rPr>
        <w:t xml:space="preserve">Please confirm the deletion of the following </w:t>
      </w:r>
      <w:r w:rsidR="00124C02" w:rsidRPr="00553750">
        <w:rPr>
          <w:i/>
        </w:rPr>
        <w:t>Billing</w:t>
      </w:r>
      <w:r w:rsidR="00124C02" w:rsidRPr="00553750">
        <w:t xml:space="preserve"> </w:t>
      </w:r>
      <w:r w:rsidRPr="00553750">
        <w:rPr>
          <w:i/>
        </w:rPr>
        <w:t>Number</w:t>
      </w:r>
      <w:r w:rsidRPr="00553750">
        <w:t xml:space="preserve">.”  If the user is sure the number should be deleted, select the </w:t>
      </w:r>
      <w:r w:rsidRPr="00553750">
        <w:rPr>
          <w:b/>
        </w:rPr>
        <w:t xml:space="preserve">Delete </w:t>
      </w:r>
      <w:r w:rsidR="00544CF9" w:rsidRPr="00553750">
        <w:rPr>
          <w:b/>
        </w:rPr>
        <w:t xml:space="preserve">Billing </w:t>
      </w:r>
      <w:r w:rsidRPr="00553750">
        <w:rPr>
          <w:b/>
        </w:rPr>
        <w:t>Number</w:t>
      </w:r>
      <w:r w:rsidRPr="00553750">
        <w:t xml:space="preserve"> button.  The next screen will display a message </w:t>
      </w:r>
      <w:r w:rsidRPr="00553750">
        <w:rPr>
          <w:i/>
        </w:rPr>
        <w:t xml:space="preserve">“the </w:t>
      </w:r>
      <w:r w:rsidR="00124C02" w:rsidRPr="00553750">
        <w:rPr>
          <w:i/>
        </w:rPr>
        <w:t>Billing</w:t>
      </w:r>
      <w:r w:rsidR="00124C02" w:rsidRPr="00553750">
        <w:t xml:space="preserve"> </w:t>
      </w:r>
      <w:r w:rsidRPr="00553750">
        <w:rPr>
          <w:i/>
        </w:rPr>
        <w:t>Number ############# has been deleted.”</w:t>
      </w:r>
      <w:r w:rsidRPr="00553750">
        <w:t xml:space="preserve">   If user does not want to delete the </w:t>
      </w:r>
      <w:r w:rsidR="00124C02" w:rsidRPr="00553750">
        <w:t xml:space="preserve">Billing </w:t>
      </w:r>
      <w:r w:rsidRPr="00553750">
        <w:t xml:space="preserve">number showing, select the </w:t>
      </w:r>
      <w:r w:rsidRPr="00553750">
        <w:rPr>
          <w:b/>
        </w:rPr>
        <w:t>Cancel</w:t>
      </w:r>
      <w:r w:rsidRPr="00553750">
        <w:t xml:space="preserve"> button to return to the </w:t>
      </w:r>
      <w:r w:rsidR="00124C02" w:rsidRPr="00553750">
        <w:t xml:space="preserve">Billing </w:t>
      </w:r>
      <w:r w:rsidR="00136279" w:rsidRPr="00553750">
        <w:t xml:space="preserve">Number Search screen without deleting the number.  </w:t>
      </w:r>
    </w:p>
    <w:p w:rsidR="00D6147A" w:rsidRDefault="004853FD" w:rsidP="00C821A0">
      <w:pPr>
        <w:pStyle w:val="Hdg4Parag"/>
      </w:pPr>
      <w:r w:rsidRPr="00A13E88">
        <w:t>To</w:t>
      </w:r>
      <w:r w:rsidR="008D7693" w:rsidRPr="008D7693">
        <w:t xml:space="preserve"> edit a</w:t>
      </w:r>
      <w:r w:rsidR="00D6147A" w:rsidRPr="008D7693">
        <w:t xml:space="preserve"> balance you must use the </w:t>
      </w:r>
      <w:r w:rsidR="00124C02">
        <w:rPr>
          <w:b/>
        </w:rPr>
        <w:t>Billing</w:t>
      </w:r>
      <w:r w:rsidR="00124C02" w:rsidRPr="00136279">
        <w:rPr>
          <w:color w:val="FF0000"/>
        </w:rPr>
        <w:t xml:space="preserve"> </w:t>
      </w:r>
      <w:r w:rsidR="00916CEE">
        <w:t>Number</w:t>
      </w:r>
      <w:r w:rsidR="00D6147A" w:rsidRPr="008D7693">
        <w:t xml:space="preserve"> Register which is created when an account is configured for encumbrance.  For instructions on how to do </w:t>
      </w:r>
      <w:r w:rsidR="008D7693" w:rsidRPr="008D7693">
        <w:t xml:space="preserve">this see </w:t>
      </w:r>
      <w:hyperlink w:anchor="AppendixF" w:history="1">
        <w:r w:rsidR="008D7693" w:rsidRPr="00733773">
          <w:rPr>
            <w:rStyle w:val="Hyperlink"/>
            <w:b/>
          </w:rPr>
          <w:t>Appendix F</w:t>
        </w:r>
      </w:hyperlink>
      <w:r w:rsidR="00FD1BBA">
        <w:rPr>
          <w:rStyle w:val="Hyperlink"/>
          <w:b/>
        </w:rPr>
        <w:t>.</w:t>
      </w:r>
    </w:p>
    <w:p w:rsidR="005010DB" w:rsidRPr="005010DB" w:rsidRDefault="005010DB" w:rsidP="007C3DC6">
      <w:pPr>
        <w:pStyle w:val="ListParagraph"/>
        <w:numPr>
          <w:ilvl w:val="3"/>
          <w:numId w:val="110"/>
        </w:numPr>
        <w:shd w:val="clear" w:color="auto" w:fill="E1EBFF"/>
        <w:spacing w:before="80"/>
        <w:ind w:right="0"/>
        <w:rPr>
          <w:rFonts w:cstheme="minorHAnsi"/>
          <w:b/>
          <w:vanish/>
        </w:rPr>
      </w:pPr>
      <w:bookmarkStart w:id="8003" w:name="_Toc238970958"/>
      <w:bookmarkStart w:id="8004" w:name="_Toc286816020"/>
      <w:bookmarkStart w:id="8005" w:name="_Toc286822293"/>
      <w:bookmarkStart w:id="8006" w:name="_Toc286846033"/>
    </w:p>
    <w:p w:rsidR="005010DB" w:rsidRPr="005010DB" w:rsidRDefault="005010DB" w:rsidP="007C3DC6">
      <w:pPr>
        <w:pStyle w:val="ListParagraph"/>
        <w:numPr>
          <w:ilvl w:val="3"/>
          <w:numId w:val="110"/>
        </w:numPr>
        <w:shd w:val="clear" w:color="auto" w:fill="E1EBFF"/>
        <w:spacing w:before="80"/>
        <w:ind w:right="0"/>
        <w:rPr>
          <w:rFonts w:cstheme="minorHAnsi"/>
          <w:b/>
          <w:vanish/>
        </w:rPr>
      </w:pPr>
    </w:p>
    <w:p w:rsidR="005010DB" w:rsidRPr="005010DB" w:rsidRDefault="005010DB" w:rsidP="007C3DC6">
      <w:pPr>
        <w:pStyle w:val="ListParagraph"/>
        <w:numPr>
          <w:ilvl w:val="3"/>
          <w:numId w:val="110"/>
        </w:numPr>
        <w:shd w:val="clear" w:color="auto" w:fill="E1EBFF"/>
        <w:spacing w:before="80"/>
        <w:ind w:right="0"/>
        <w:rPr>
          <w:rFonts w:cstheme="minorHAnsi"/>
          <w:b/>
          <w:vanish/>
        </w:rPr>
      </w:pPr>
    </w:p>
    <w:p w:rsidR="00042D41" w:rsidRPr="00617D8D" w:rsidRDefault="00715125" w:rsidP="005B1B32">
      <w:pPr>
        <w:pStyle w:val="Hdg4Deb"/>
      </w:pPr>
      <w:r>
        <w:t>Billing</w:t>
      </w:r>
      <w:r w:rsidR="00916CEE">
        <w:t xml:space="preserve"> Number</w:t>
      </w:r>
      <w:r w:rsidR="00FE1BA5" w:rsidRPr="00617D8D">
        <w:t xml:space="preserve"> Uploa</w:t>
      </w:r>
      <w:bookmarkEnd w:id="8003"/>
      <w:bookmarkEnd w:id="8004"/>
      <w:bookmarkEnd w:id="8005"/>
      <w:bookmarkEnd w:id="8006"/>
      <w:r w:rsidR="00AF24C9" w:rsidRPr="00617D8D">
        <w:t>d</w:t>
      </w:r>
      <w:r w:rsidR="00643D63">
        <w:t xml:space="preserve">  </w:t>
      </w:r>
      <w:r w:rsidR="004853FD">
        <w:t xml:space="preserve"> </w:t>
      </w:r>
      <w:r w:rsidR="00643D63" w:rsidRPr="00643D63">
        <w:t xml:space="preserve"> </w:t>
      </w:r>
    </w:p>
    <w:p w:rsidR="00FE16DA" w:rsidRDefault="00FE1BA5" w:rsidP="00CC7352">
      <w:pPr>
        <w:pStyle w:val="Hdg4Parag"/>
      </w:pPr>
      <w:r w:rsidRPr="00CC7352">
        <w:t xml:space="preserve">This selection allows the </w:t>
      </w:r>
      <w:r w:rsidR="00E760B8" w:rsidRPr="00CC7352">
        <w:t xml:space="preserve">user </w:t>
      </w:r>
      <w:r w:rsidRPr="00CC7352">
        <w:t xml:space="preserve">to upload a new </w:t>
      </w:r>
      <w:r w:rsidR="004853FD" w:rsidRPr="004853FD">
        <w:t>Billing</w:t>
      </w:r>
      <w:r w:rsidR="004853FD" w:rsidRPr="00CC7352">
        <w:t xml:space="preserve"> </w:t>
      </w:r>
      <w:r w:rsidR="00916CEE" w:rsidRPr="00CC7352">
        <w:t>Number</w:t>
      </w:r>
      <w:r w:rsidRPr="00CC7352">
        <w:t xml:space="preserve"> file. </w:t>
      </w:r>
      <w:r w:rsidR="0021743B" w:rsidRPr="00CC7352">
        <w:t xml:space="preserve"> T</w:t>
      </w:r>
      <w:r w:rsidR="001A2D6E" w:rsidRPr="00CC7352">
        <w:t xml:space="preserve">he </w:t>
      </w:r>
      <w:r w:rsidR="00E760B8" w:rsidRPr="00CC7352">
        <w:t xml:space="preserve">user </w:t>
      </w:r>
      <w:r w:rsidR="001A2D6E" w:rsidRPr="00CC7352">
        <w:t xml:space="preserve">will enter the correct path or </w:t>
      </w:r>
      <w:r w:rsidR="007D2CB1" w:rsidRPr="00CC7352">
        <w:t>select</w:t>
      </w:r>
      <w:r w:rsidR="001A2D6E" w:rsidRPr="00CC7352">
        <w:t xml:space="preserve"> Browse. Once the appropriate file is selected the </w:t>
      </w:r>
      <w:r w:rsidR="00F375C0" w:rsidRPr="00CC7352">
        <w:t>user</w:t>
      </w:r>
      <w:r w:rsidR="001A2D6E" w:rsidRPr="00CC7352">
        <w:t xml:space="preserve"> will </w:t>
      </w:r>
      <w:r w:rsidR="007D2CB1" w:rsidRPr="00CC7352">
        <w:t>select</w:t>
      </w:r>
      <w:r w:rsidR="001A2D6E" w:rsidRPr="00CC7352">
        <w:t xml:space="preserve"> Submit to upload the file.</w:t>
      </w:r>
      <w:r w:rsidR="00087E77">
        <w:t xml:space="preserve"> </w:t>
      </w:r>
    </w:p>
    <w:p w:rsidR="00042D41" w:rsidRPr="00E00791" w:rsidRDefault="00087E77" w:rsidP="00CC7352">
      <w:pPr>
        <w:pStyle w:val="Hdg4Parag"/>
        <w:rPr>
          <w:i/>
        </w:rPr>
      </w:pPr>
      <w:r w:rsidRPr="00E00791">
        <w:t xml:space="preserve"> ** Note a warning message stating “when a new Billing Number Upload occurs and the CUST_ID is NULL in the new file, the original Billing number is deleted</w:t>
      </w:r>
      <w:r w:rsidRPr="00E00791">
        <w:rPr>
          <w:i/>
        </w:rPr>
        <w:t xml:space="preserve">.  </w:t>
      </w:r>
      <w:r w:rsidR="00E00791" w:rsidRPr="00E00791">
        <w:rPr>
          <w:i/>
        </w:rPr>
        <w:t xml:space="preserve"> </w:t>
      </w:r>
      <w:r w:rsidRPr="00E00791">
        <w:rPr>
          <w:i/>
        </w:rPr>
        <w:t xml:space="preserve"> </w:t>
      </w:r>
    </w:p>
    <w:p w:rsidR="00514B9B" w:rsidRPr="00CC7352" w:rsidRDefault="009B1EDE" w:rsidP="00CC7352">
      <w:pPr>
        <w:pStyle w:val="Hdg4Parag"/>
      </w:pPr>
      <w:r w:rsidRPr="00CC7352">
        <w:t>*</w:t>
      </w:r>
      <w:r w:rsidR="00F55B5E" w:rsidRPr="00CC7352">
        <w:t>*</w:t>
      </w:r>
      <w:r w:rsidRPr="00CC7352">
        <w:t xml:space="preserve">*Note: </w:t>
      </w:r>
      <w:r w:rsidR="00514B9B" w:rsidRPr="00CC7352">
        <w:t xml:space="preserve">If a </w:t>
      </w:r>
      <w:r w:rsidR="004853FD" w:rsidRPr="004853FD">
        <w:t>Billing</w:t>
      </w:r>
      <w:r w:rsidR="004853FD" w:rsidRPr="00CC7352">
        <w:t xml:space="preserve"> </w:t>
      </w:r>
      <w:r w:rsidR="00916CEE" w:rsidRPr="00CC7352">
        <w:t>Number</w:t>
      </w:r>
      <w:r w:rsidR="00514B9B" w:rsidRPr="00CC7352">
        <w:t xml:space="preserve"> has a begin date before the year 2000 it will need to be changed it in the </w:t>
      </w:r>
      <w:r w:rsidR="004853FD" w:rsidRPr="004853FD">
        <w:t>Billing</w:t>
      </w:r>
      <w:r w:rsidR="004853FD" w:rsidRPr="00CC7352">
        <w:t xml:space="preserve"> </w:t>
      </w:r>
      <w:r w:rsidR="00916CEE" w:rsidRPr="00CC7352">
        <w:t>Number</w:t>
      </w:r>
      <w:r w:rsidR="00514B9B" w:rsidRPr="00CC7352">
        <w:t xml:space="preserve"> Upload File (or Materialized View) to be empty or null.  Similarly, if a </w:t>
      </w:r>
      <w:r w:rsidR="004853FD" w:rsidRPr="004853FD">
        <w:t>Billing</w:t>
      </w:r>
      <w:r w:rsidR="004853FD" w:rsidRPr="00CC7352">
        <w:t xml:space="preserve"> </w:t>
      </w:r>
      <w:r w:rsidR="00916CEE" w:rsidRPr="00CC7352">
        <w:t>Number</w:t>
      </w:r>
      <w:r w:rsidR="00514B9B" w:rsidRPr="00CC7352">
        <w:t xml:space="preserve"> has expiration date later than 2099 it will need to be changed to empty or null in the </w:t>
      </w:r>
      <w:r w:rsidR="004853FD" w:rsidRPr="004853FD">
        <w:t>Billing</w:t>
      </w:r>
      <w:r w:rsidR="004853FD" w:rsidRPr="00CC7352">
        <w:t xml:space="preserve"> </w:t>
      </w:r>
      <w:r w:rsidR="00916CEE" w:rsidRPr="00CC7352">
        <w:t>Number</w:t>
      </w:r>
      <w:r w:rsidR="00514B9B" w:rsidRPr="00CC7352">
        <w:t xml:space="preserve"> Upload File (or Materialized View).  If these changes are not made, the result is a </w:t>
      </w:r>
      <w:r w:rsidR="004853FD" w:rsidRPr="004853FD">
        <w:t>Billing</w:t>
      </w:r>
      <w:r w:rsidR="004853FD" w:rsidRPr="00CC7352">
        <w:t xml:space="preserve"> </w:t>
      </w:r>
      <w:r w:rsidR="00916CEE" w:rsidRPr="00CC7352">
        <w:t>Number</w:t>
      </w:r>
      <w:r w:rsidR="00514B9B" w:rsidRPr="00CC7352">
        <w:t xml:space="preserve"> with a begin date year of 1992 would be seen as 2092.  Likewise, a </w:t>
      </w:r>
      <w:r w:rsidR="004853FD" w:rsidRPr="004853FD">
        <w:t>Billing</w:t>
      </w:r>
      <w:r w:rsidR="004853FD" w:rsidRPr="00CC7352">
        <w:t xml:space="preserve"> </w:t>
      </w:r>
      <w:r w:rsidR="00916CEE" w:rsidRPr="00CC7352">
        <w:t>Number</w:t>
      </w:r>
      <w:r w:rsidR="00514B9B" w:rsidRPr="00CC7352">
        <w:t xml:space="preserve"> with the expiration year of 2120 would be seen as 2020.</w:t>
      </w:r>
    </w:p>
    <w:p w:rsidR="00042D41" w:rsidRDefault="001A2D6E" w:rsidP="007C3DC6">
      <w:pPr>
        <w:pStyle w:val="StyleListParagraph10ptBoldText1Justified"/>
        <w:numPr>
          <w:ilvl w:val="0"/>
          <w:numId w:val="171"/>
        </w:numPr>
        <w:ind w:left="1800" w:right="0"/>
      </w:pPr>
      <w:r w:rsidRPr="00262AFF">
        <w:t xml:space="preserve">All columns (Index, Index Name, Index Description, Resp Person, PI Emp ID, Grant End Date, LOC Document #, Sponsor </w:t>
      </w:r>
      <w:r w:rsidR="006B49DC">
        <w:t>Code (CD)</w:t>
      </w:r>
      <w:r w:rsidRPr="00262AFF">
        <w:t xml:space="preserve"> are required in the order specified</w:t>
      </w:r>
      <w:r w:rsidR="00626E08">
        <w:t>.</w:t>
      </w:r>
      <w:r w:rsidRPr="00262AFF">
        <w:t xml:space="preserve"> </w:t>
      </w:r>
    </w:p>
    <w:p w:rsidR="00042D41" w:rsidRDefault="001A2D6E" w:rsidP="007C3DC6">
      <w:pPr>
        <w:pStyle w:val="StyleListParagraph10ptBoldText1Justified"/>
        <w:numPr>
          <w:ilvl w:val="0"/>
          <w:numId w:val="171"/>
        </w:numPr>
        <w:ind w:left="1800" w:right="0"/>
      </w:pPr>
      <w:r w:rsidRPr="00262AFF">
        <w:t xml:space="preserve">A header record with those column </w:t>
      </w:r>
      <w:r w:rsidR="00626E08">
        <w:t>names is required.</w:t>
      </w:r>
    </w:p>
    <w:p w:rsidR="00042D41" w:rsidRDefault="001A2D6E" w:rsidP="007C3DC6">
      <w:pPr>
        <w:pStyle w:val="StyleListParagraph10ptBoldText1Justified"/>
        <w:numPr>
          <w:ilvl w:val="0"/>
          <w:numId w:val="171"/>
        </w:numPr>
        <w:ind w:left="1800" w:right="0"/>
      </w:pPr>
      <w:r w:rsidRPr="00262AFF">
        <w:t>No hidden columns are allowed</w:t>
      </w:r>
      <w:r w:rsidR="00626E08">
        <w:t>.</w:t>
      </w:r>
    </w:p>
    <w:p w:rsidR="00042D41" w:rsidRDefault="001A2D6E" w:rsidP="007C3DC6">
      <w:pPr>
        <w:pStyle w:val="StyleListParagraph10ptBoldText1Justified"/>
        <w:numPr>
          <w:ilvl w:val="0"/>
          <w:numId w:val="171"/>
        </w:numPr>
        <w:ind w:left="1800" w:right="0"/>
      </w:pPr>
      <w:r w:rsidRPr="00262AFF">
        <w:t xml:space="preserve">Valid values are required for Index, Index Description, PI Emp ID, Grant End Date, &amp; Sponsor CD, as </w:t>
      </w:r>
      <w:r w:rsidRPr="00FA627D">
        <w:t>appropriate</w:t>
      </w:r>
      <w:r w:rsidR="00626E08">
        <w:t>.</w:t>
      </w:r>
      <w:r w:rsidRPr="00FA627D">
        <w:t xml:space="preserve">  </w:t>
      </w:r>
    </w:p>
    <w:p w:rsidR="00042D41" w:rsidRDefault="00C71A28" w:rsidP="007C3DC6">
      <w:pPr>
        <w:pStyle w:val="StyleListParagraph10ptBoldText1Justified"/>
        <w:numPr>
          <w:ilvl w:val="0"/>
          <w:numId w:val="171"/>
        </w:numPr>
        <w:ind w:left="1800" w:right="0"/>
      </w:pPr>
      <w:r w:rsidRPr="00FA627D">
        <w:t>Principal Investigator</w:t>
      </w:r>
      <w:r w:rsidR="001A2D6E" w:rsidRPr="00FA627D">
        <w:t xml:space="preserve"> Emp</w:t>
      </w:r>
      <w:r w:rsidRPr="00FA627D">
        <w:t>loyee</w:t>
      </w:r>
      <w:r w:rsidR="001A2D6E" w:rsidRPr="00FA627D">
        <w:t xml:space="preserve"> ID must be a valid Employee ID/Customer ID, as defined in CORES (e.g., V00240001 for Lea A Hansen)</w:t>
      </w:r>
      <w:r w:rsidR="00626E08">
        <w:t>.</w:t>
      </w:r>
    </w:p>
    <w:p w:rsidR="00042D41" w:rsidRDefault="001A2D6E" w:rsidP="007C3DC6">
      <w:pPr>
        <w:pStyle w:val="StyleListParagraph10ptBoldText1Justified"/>
        <w:numPr>
          <w:ilvl w:val="0"/>
          <w:numId w:val="171"/>
        </w:numPr>
        <w:ind w:left="1800" w:right="0"/>
      </w:pPr>
      <w:r w:rsidRPr="00FA627D">
        <w:t>Sponsor CD must be the VCU-provided numeric value that identifies the sponsor for the given Index, as defined in CORES (e.g., 70179 for 20/20 Gene Systems)</w:t>
      </w:r>
      <w:r w:rsidR="00626E08">
        <w:t>.</w:t>
      </w:r>
    </w:p>
    <w:p w:rsidR="006324A2" w:rsidRDefault="004853FD" w:rsidP="007C3DC6">
      <w:pPr>
        <w:pStyle w:val="StyleListParagraph10ptBoldText1Justified"/>
        <w:numPr>
          <w:ilvl w:val="0"/>
          <w:numId w:val="171"/>
        </w:numPr>
        <w:ind w:left="1800" w:right="0"/>
      </w:pPr>
      <w:r w:rsidRPr="004853FD">
        <w:t>Billing</w:t>
      </w:r>
      <w:r w:rsidRPr="00CC7352">
        <w:t xml:space="preserve"> </w:t>
      </w:r>
      <w:r w:rsidR="00916CEE">
        <w:t>Number</w:t>
      </w:r>
      <w:r w:rsidR="007626EB" w:rsidRPr="00FA627D">
        <w:t xml:space="preserve">s </w:t>
      </w:r>
      <w:r w:rsidR="00812EAA" w:rsidRPr="00FA627D">
        <w:t xml:space="preserve">entered through </w:t>
      </w:r>
      <w:r w:rsidRPr="004853FD">
        <w:t>Billing</w:t>
      </w:r>
      <w:r w:rsidRPr="00CC7352">
        <w:t xml:space="preserve"> </w:t>
      </w:r>
      <w:r w:rsidR="00916CEE">
        <w:t>Number</w:t>
      </w:r>
      <w:r w:rsidR="007626EB" w:rsidRPr="00FA627D">
        <w:t xml:space="preserve"> </w:t>
      </w:r>
      <w:r w:rsidR="00812EAA" w:rsidRPr="00FA627D">
        <w:t>Maintenance take precedence over those uploaded.</w:t>
      </w:r>
      <w:r w:rsidR="00FE1BA5" w:rsidRPr="00FA627D">
        <w:t> </w:t>
      </w:r>
      <w:r w:rsidR="00812EAA" w:rsidRPr="00FA627D">
        <w:t xml:space="preserve"> Meaning, if the </w:t>
      </w:r>
      <w:r w:rsidRPr="004853FD">
        <w:t>Billing</w:t>
      </w:r>
      <w:r w:rsidRPr="00CC7352">
        <w:t xml:space="preserve"> </w:t>
      </w:r>
      <w:r w:rsidR="00916CEE">
        <w:t>Number</w:t>
      </w:r>
      <w:r w:rsidR="00D54477" w:rsidRPr="00FA627D">
        <w:t xml:space="preserve"> </w:t>
      </w:r>
      <w:r w:rsidR="00812EAA" w:rsidRPr="00FA627D">
        <w:t>was created manually and doesn</w:t>
      </w:r>
      <w:r w:rsidR="00FE1BA5" w:rsidRPr="00FA627D">
        <w:t>’</w:t>
      </w:r>
      <w:r w:rsidR="00812EAA" w:rsidRPr="00FA627D">
        <w:t xml:space="preserve">t exist in a given upload file, the </w:t>
      </w:r>
      <w:r w:rsidRPr="004853FD">
        <w:t>Billing</w:t>
      </w:r>
      <w:r w:rsidRPr="00CC7352">
        <w:t xml:space="preserve"> </w:t>
      </w:r>
      <w:r w:rsidR="00916CEE">
        <w:t>Number</w:t>
      </w:r>
      <w:r w:rsidR="00D54477" w:rsidRPr="00FA627D">
        <w:t xml:space="preserve"> </w:t>
      </w:r>
      <w:r w:rsidR="00812EAA" w:rsidRPr="00FA627D">
        <w:t>will remain active after the index upload process</w:t>
      </w:r>
      <w:r w:rsidR="00626E08">
        <w:t>.</w:t>
      </w:r>
    </w:p>
    <w:p w:rsidR="00E00791" w:rsidRDefault="001A2D6E" w:rsidP="00D565CB">
      <w:pPr>
        <w:pStyle w:val="StyleListParagraph10ptBoldText1Justified"/>
        <w:ind w:left="1170" w:right="720"/>
      </w:pPr>
      <w:r w:rsidRPr="002F6A0C">
        <w:rPr>
          <w:b/>
        </w:rPr>
        <w:t>Upload File Format</w:t>
      </w:r>
      <w:r w:rsidRPr="002F6A0C">
        <w:t>:</w:t>
      </w:r>
      <w:r w:rsidR="00D565CB" w:rsidRPr="002F6A0C">
        <w:t xml:space="preserve"> See </w:t>
      </w:r>
      <w:hyperlink w:anchor="AppendixE" w:history="1">
        <w:r w:rsidR="00D565CB" w:rsidRPr="00FE166F">
          <w:rPr>
            <w:rStyle w:val="Hyperlink"/>
            <w:b/>
          </w:rPr>
          <w:t xml:space="preserve">Appendix </w:t>
        </w:r>
        <w:r w:rsidR="00FE166F" w:rsidRPr="00FE166F">
          <w:rPr>
            <w:rStyle w:val="Hyperlink"/>
            <w:b/>
          </w:rPr>
          <w:t>E</w:t>
        </w:r>
      </w:hyperlink>
      <w:r w:rsidR="008C6AAE" w:rsidRPr="002F6A0C">
        <w:t xml:space="preserve"> </w:t>
      </w:r>
      <w:r w:rsidR="00D565CB" w:rsidRPr="002F6A0C">
        <w:t>for example</w:t>
      </w:r>
      <w:r w:rsidR="00626E08" w:rsidRPr="002F6A0C">
        <w:t>.</w:t>
      </w:r>
      <w:r w:rsidR="008A00E4">
        <w:t xml:space="preserve">  </w:t>
      </w:r>
    </w:p>
    <w:p w:rsidR="00042D41" w:rsidRDefault="00AE05C6" w:rsidP="005B1B32">
      <w:pPr>
        <w:pStyle w:val="Hdg4Deb"/>
      </w:pPr>
      <w:bookmarkStart w:id="8007" w:name="_Toc238970959"/>
      <w:bookmarkStart w:id="8008" w:name="_Toc286816021"/>
      <w:bookmarkStart w:id="8009" w:name="_Toc286822294"/>
      <w:bookmarkStart w:id="8010" w:name="_Toc286846034"/>
      <w:r w:rsidRPr="00081407">
        <w:t>P</w:t>
      </w:r>
      <w:r w:rsidR="001A2D6E" w:rsidRPr="00081407">
        <w:t xml:space="preserve">rint </w:t>
      </w:r>
      <w:r w:rsidR="00A2399A">
        <w:t xml:space="preserve"> </w:t>
      </w:r>
      <w:r w:rsidR="004853FD" w:rsidRPr="004853FD">
        <w:t>Billing</w:t>
      </w:r>
      <w:r w:rsidR="004853FD" w:rsidRPr="00CC7352">
        <w:t xml:space="preserve"> </w:t>
      </w:r>
      <w:r w:rsidR="00916CEE">
        <w:t>Number</w:t>
      </w:r>
      <w:r w:rsidR="001A2D6E" w:rsidRPr="00081407">
        <w:t xml:space="preserve"> </w:t>
      </w:r>
      <w:bookmarkEnd w:id="8007"/>
      <w:bookmarkEnd w:id="8008"/>
      <w:bookmarkEnd w:id="8009"/>
      <w:bookmarkEnd w:id="8010"/>
      <w:r w:rsidR="004F5075" w:rsidRPr="00081407">
        <w:t>Cards</w:t>
      </w:r>
      <w:r w:rsidR="00AF24C9" w:rsidRPr="00081407">
        <w:t xml:space="preserve"> </w:t>
      </w:r>
    </w:p>
    <w:p w:rsidR="009B1EDE" w:rsidRDefault="00193F55" w:rsidP="00CC7352">
      <w:pPr>
        <w:pStyle w:val="Hdg4Parag"/>
      </w:pPr>
      <w:r w:rsidRPr="00EC1E8E">
        <w:t>T</w:t>
      </w:r>
      <w:r w:rsidR="004F5075" w:rsidRPr="00EC1E8E">
        <w:t>h</w:t>
      </w:r>
      <w:r w:rsidRPr="00EC1E8E">
        <w:t>is</w:t>
      </w:r>
      <w:r w:rsidR="001A2D6E" w:rsidRPr="00EC1E8E">
        <w:t xml:space="preserve"> </w:t>
      </w:r>
      <w:r w:rsidRPr="00EC1E8E">
        <w:t>function</w:t>
      </w:r>
      <w:r w:rsidR="001A2D6E" w:rsidRPr="00EC1E8E">
        <w:t xml:space="preserve"> allows the </w:t>
      </w:r>
      <w:r w:rsidR="00E760B8" w:rsidRPr="00EC1E8E">
        <w:t xml:space="preserve">user </w:t>
      </w:r>
      <w:r w:rsidR="004801C3" w:rsidRPr="00EC1E8E">
        <w:t xml:space="preserve">to print requested </w:t>
      </w:r>
      <w:r w:rsidR="004853FD" w:rsidRPr="004853FD">
        <w:t>Billing</w:t>
      </w:r>
      <w:r w:rsidR="004853FD" w:rsidRPr="00CC7352">
        <w:t xml:space="preserve"> </w:t>
      </w:r>
      <w:r w:rsidR="00916CEE">
        <w:t>Number</w:t>
      </w:r>
      <w:r w:rsidR="004801C3" w:rsidRPr="00EC1E8E">
        <w:t xml:space="preserve"> Cards.</w:t>
      </w:r>
      <w:r w:rsidR="001A2D6E" w:rsidRPr="00EC1E8E">
        <w:t xml:space="preserve">  </w:t>
      </w:r>
    </w:p>
    <w:p w:rsidR="009B1EDE" w:rsidRDefault="001A2D6E" w:rsidP="00CC7352">
      <w:pPr>
        <w:pStyle w:val="Hdg4Parag"/>
      </w:pPr>
      <w:r w:rsidRPr="00EC1E8E">
        <w:t xml:space="preserve">The </w:t>
      </w:r>
      <w:r w:rsidR="00E760B8" w:rsidRPr="00EC1E8E">
        <w:t xml:space="preserve">user </w:t>
      </w:r>
      <w:r w:rsidRPr="00EC1E8E">
        <w:t xml:space="preserve">will enter all or a portion of the </w:t>
      </w:r>
      <w:r w:rsidR="00F375C0" w:rsidRPr="00EC1E8E">
        <w:t>PI’s</w:t>
      </w:r>
      <w:r w:rsidRPr="00EC1E8E">
        <w:t xml:space="preserve"> last name or the </w:t>
      </w:r>
      <w:r w:rsidR="004853FD" w:rsidRPr="004853FD">
        <w:t>Billing</w:t>
      </w:r>
      <w:r w:rsidR="004853FD" w:rsidRPr="00CC7352">
        <w:t xml:space="preserve"> </w:t>
      </w:r>
      <w:r w:rsidR="00916CEE">
        <w:t>Number</w:t>
      </w:r>
      <w:r w:rsidRPr="00EC1E8E">
        <w:t xml:space="preserve">. </w:t>
      </w:r>
      <w:r w:rsidR="00643D63">
        <w:t xml:space="preserve"> The user can select the checkbox to Include Company information.  </w:t>
      </w:r>
      <w:r w:rsidR="00193F55" w:rsidRPr="00EC1E8E">
        <w:t xml:space="preserve">A list of the available PIs will be displayed.  The user should select the </w:t>
      </w:r>
      <w:r w:rsidR="00193F55" w:rsidRPr="00626E08">
        <w:rPr>
          <w:b/>
        </w:rPr>
        <w:t>PI name</w:t>
      </w:r>
      <w:r w:rsidR="00193F55" w:rsidRPr="00EC1E8E">
        <w:t xml:space="preserve"> that is needed. </w:t>
      </w:r>
      <w:r w:rsidR="00F24AF2">
        <w:t xml:space="preserve">  </w:t>
      </w:r>
      <w:r w:rsidRPr="00EC1E8E">
        <w:t xml:space="preserve">Once the </w:t>
      </w:r>
      <w:r w:rsidR="004853FD" w:rsidRPr="004853FD">
        <w:t>Billing</w:t>
      </w:r>
      <w:r w:rsidR="004853FD" w:rsidRPr="00CC7352">
        <w:t xml:space="preserve"> </w:t>
      </w:r>
      <w:r w:rsidR="00916CEE">
        <w:t>Number</w:t>
      </w:r>
      <w:r w:rsidRPr="00EC1E8E">
        <w:t xml:space="preserve"> is selected, the </w:t>
      </w:r>
      <w:r w:rsidR="002C58F5" w:rsidRPr="00EC1E8E">
        <w:t xml:space="preserve">user </w:t>
      </w:r>
      <w:r w:rsidRPr="00EC1E8E">
        <w:t xml:space="preserve">will enter the </w:t>
      </w:r>
      <w:r w:rsidR="00E760B8" w:rsidRPr="00EC1E8E">
        <w:t>n</w:t>
      </w:r>
      <w:r w:rsidR="004801C3" w:rsidRPr="00EC1E8E">
        <w:t>umber</w:t>
      </w:r>
      <w:r w:rsidR="00E760B8" w:rsidRPr="00EC1E8E">
        <w:t xml:space="preserve"> </w:t>
      </w:r>
      <w:r w:rsidRPr="00EC1E8E">
        <w:t xml:space="preserve">of labels to print and </w:t>
      </w:r>
      <w:r w:rsidR="007D2CB1" w:rsidRPr="00EC1E8E">
        <w:t>select</w:t>
      </w:r>
      <w:r w:rsidRPr="00EC1E8E">
        <w:t xml:space="preserve"> </w:t>
      </w:r>
      <w:r w:rsidRPr="00626E08">
        <w:rPr>
          <w:b/>
        </w:rPr>
        <w:t>Print Labels.</w:t>
      </w:r>
      <w:r w:rsidRPr="00EC1E8E">
        <w:t xml:space="preserve"> </w:t>
      </w:r>
      <w:r w:rsidR="00193F55" w:rsidRPr="00EC1E8E">
        <w:t xml:space="preserve"> The begin and end date must be set </w:t>
      </w:r>
      <w:r w:rsidR="0034038A" w:rsidRPr="00EC1E8E">
        <w:t xml:space="preserve">by OOR in </w:t>
      </w:r>
      <w:r w:rsidR="004801C3" w:rsidRPr="00EC1E8E">
        <w:t>CN Maintenance Add</w:t>
      </w:r>
      <w:r w:rsidR="001970B9" w:rsidRPr="00EC1E8E">
        <w:t xml:space="preserve"> screen</w:t>
      </w:r>
      <w:r w:rsidR="00193F55" w:rsidRPr="00EC1E8E">
        <w:t xml:space="preserve"> to have the dates printed on the label,  if no dates have been selected the screen will display  none have been set in the field/box.  </w:t>
      </w:r>
      <w:r w:rsidRPr="00EC1E8E">
        <w:t xml:space="preserve">The </w:t>
      </w:r>
      <w:r w:rsidR="004853FD" w:rsidRPr="004853FD">
        <w:t>Billing</w:t>
      </w:r>
      <w:r w:rsidR="004853FD" w:rsidRPr="00CC7352">
        <w:t xml:space="preserve"> </w:t>
      </w:r>
      <w:r w:rsidR="00916CEE">
        <w:t>Number</w:t>
      </w:r>
      <w:r w:rsidRPr="00EC1E8E">
        <w:t xml:space="preserve"> card label will print on the barcode printer.  </w:t>
      </w:r>
    </w:p>
    <w:p w:rsidR="00042D41" w:rsidRDefault="001A2D6E" w:rsidP="00CC7352">
      <w:pPr>
        <w:pStyle w:val="Hdg4Parag"/>
      </w:pPr>
      <w:r w:rsidRPr="00EC1E8E">
        <w:t xml:space="preserve">The </w:t>
      </w:r>
      <w:r w:rsidR="0025236B" w:rsidRPr="00EC1E8E">
        <w:t xml:space="preserve">user </w:t>
      </w:r>
      <w:r w:rsidRPr="00EC1E8E">
        <w:t xml:space="preserve">will place the label on the back of a </w:t>
      </w:r>
      <w:r w:rsidR="004853FD" w:rsidRPr="004853FD">
        <w:t>Billing</w:t>
      </w:r>
      <w:r w:rsidR="004853FD" w:rsidRPr="00CC7352">
        <w:t xml:space="preserve"> </w:t>
      </w:r>
      <w:r w:rsidR="00916CEE">
        <w:t>Number</w:t>
      </w:r>
      <w:r w:rsidRPr="00EC1E8E">
        <w:t xml:space="preserve"> card, laminate it a</w:t>
      </w:r>
      <w:r w:rsidR="00906D77" w:rsidRPr="00EC1E8E">
        <w:t>nd send it to the investigator</w:t>
      </w:r>
      <w:r w:rsidR="00A25D4A" w:rsidRPr="00EC1E8E">
        <w:t>.</w:t>
      </w:r>
      <w:r w:rsidRPr="00EC1E8E">
        <w:t xml:space="preserve"> </w:t>
      </w:r>
    </w:p>
    <w:p w:rsidR="00E557F9" w:rsidRDefault="00E557F9" w:rsidP="004F5EBD">
      <w:pPr>
        <w:pStyle w:val="Hdg3Deb"/>
      </w:pPr>
      <w:bookmarkStart w:id="8011" w:name="_Toc410910451"/>
      <w:bookmarkStart w:id="8012" w:name="OORCompanyMaintenance"/>
      <w:bookmarkStart w:id="8013" w:name="_Toc238970960"/>
      <w:bookmarkStart w:id="8014" w:name="_Toc286816022"/>
      <w:bookmarkStart w:id="8015" w:name="_Toc286822295"/>
      <w:bookmarkStart w:id="8016" w:name="_Toc286846035"/>
      <w:r>
        <w:t>Company</w:t>
      </w:r>
      <w:bookmarkEnd w:id="8011"/>
      <w:r>
        <w:t xml:space="preserve"> </w:t>
      </w:r>
      <w:r w:rsidR="00BE4601">
        <w:t xml:space="preserve"> </w:t>
      </w:r>
    </w:p>
    <w:bookmarkEnd w:id="8012"/>
    <w:p w:rsidR="00E557F9" w:rsidRDefault="00E557F9" w:rsidP="007D39D2">
      <w:pPr>
        <w:pStyle w:val="Hdg3paragraphdeb"/>
        <w:ind w:right="0"/>
      </w:pPr>
      <w:r>
        <w:t xml:space="preserve">This </w:t>
      </w:r>
      <w:r w:rsidR="00F375C0">
        <w:t>function</w:t>
      </w:r>
      <w:r>
        <w:t xml:space="preserve"> will allow the </w:t>
      </w:r>
      <w:r w:rsidR="00E760B8">
        <w:t xml:space="preserve">user </w:t>
      </w:r>
      <w:r>
        <w:t xml:space="preserve">to review or add a </w:t>
      </w:r>
      <w:r w:rsidR="00E760B8">
        <w:t xml:space="preserve">company </w:t>
      </w:r>
      <w:r>
        <w:t xml:space="preserve">to the list of vendors.  </w:t>
      </w:r>
      <w:r w:rsidR="00E760B8">
        <w:t xml:space="preserve">The user </w:t>
      </w:r>
      <w:r>
        <w:t xml:space="preserve">can view </w:t>
      </w:r>
      <w:r w:rsidR="00782BC8">
        <w:t>a</w:t>
      </w:r>
      <w:r>
        <w:t xml:space="preserve"> list that is </w:t>
      </w:r>
      <w:r w:rsidR="006B49DC">
        <w:t>displayed in</w:t>
      </w:r>
      <w:r>
        <w:t xml:space="preserve"> alphabetical order.   Or the user can type in the name in the </w:t>
      </w:r>
      <w:r w:rsidR="004801C3" w:rsidRPr="004801C3">
        <w:t>Search</w:t>
      </w:r>
      <w:r>
        <w:t xml:space="preserve"> field/box.  </w:t>
      </w:r>
      <w:r w:rsidR="003B13D3">
        <w:t xml:space="preserve"> The user can </w:t>
      </w:r>
      <w:r w:rsidR="00C63CCB">
        <w:t xml:space="preserve">select the </w:t>
      </w:r>
      <w:r w:rsidR="00C63CCB" w:rsidRPr="00C63CCB">
        <w:rPr>
          <w:color w:val="FF0000"/>
        </w:rPr>
        <w:t xml:space="preserve">Filter Only, </w:t>
      </w:r>
      <w:r w:rsidR="00C63CCB">
        <w:t xml:space="preserve">Excel, or PDF buttons on the top right to display the list formatted as such. </w:t>
      </w: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5C1B4C" w:rsidRPr="005C1B4C" w:rsidRDefault="005C1B4C"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E557F9" w:rsidP="005B1B32">
      <w:pPr>
        <w:pStyle w:val="Hdg4Deb"/>
      </w:pPr>
      <w:r w:rsidRPr="005E02FD">
        <w:t xml:space="preserve">Add </w:t>
      </w:r>
      <w:r w:rsidR="00B40474" w:rsidRPr="005E02FD">
        <w:t>a Company</w:t>
      </w:r>
    </w:p>
    <w:p w:rsidR="00AB3707" w:rsidRPr="00EE3333" w:rsidRDefault="00A25D4A" w:rsidP="00CC7352">
      <w:pPr>
        <w:pStyle w:val="Hdg4Parag"/>
      </w:pPr>
      <w:r w:rsidRPr="00EE3333">
        <w:t xml:space="preserve">To add a new company the user should </w:t>
      </w:r>
      <w:r w:rsidR="00651C73" w:rsidRPr="00EE3333">
        <w:t>select the</w:t>
      </w:r>
      <w:r w:rsidR="00F375C0" w:rsidRPr="00EE3333">
        <w:t xml:space="preserve"> </w:t>
      </w:r>
      <w:r w:rsidR="004801C3" w:rsidRPr="003B13D3">
        <w:rPr>
          <w:b/>
        </w:rPr>
        <w:t>Add</w:t>
      </w:r>
      <w:r w:rsidR="004801C3" w:rsidRPr="00EE3333">
        <w:t xml:space="preserve"> </w:t>
      </w:r>
      <w:r w:rsidR="004801C3" w:rsidRPr="003B13D3">
        <w:rPr>
          <w:b/>
        </w:rPr>
        <w:t>Company</w:t>
      </w:r>
      <w:r w:rsidR="00F375C0" w:rsidRPr="00EE3333">
        <w:t xml:space="preserve"> button</w:t>
      </w:r>
      <w:r w:rsidR="00E557F9" w:rsidRPr="00EE3333">
        <w:t xml:space="preserve"> </w:t>
      </w:r>
      <w:r w:rsidR="009A1B13" w:rsidRPr="00EE3333">
        <w:t xml:space="preserve">displayed </w:t>
      </w:r>
      <w:r w:rsidR="00F375C0" w:rsidRPr="00EE3333">
        <w:t xml:space="preserve">at the bottom of the list.  Once chosen, </w:t>
      </w:r>
      <w:r w:rsidR="003B13D3">
        <w:t xml:space="preserve">the </w:t>
      </w:r>
      <w:r w:rsidR="003B13D3" w:rsidRPr="003B13D3">
        <w:rPr>
          <w:b/>
        </w:rPr>
        <w:t>Company Maintenance-Add</w:t>
      </w:r>
      <w:r w:rsidR="003B13D3">
        <w:t xml:space="preserve"> screen will display.</w:t>
      </w:r>
      <w:r w:rsidR="00F375C0" w:rsidRPr="00EE3333">
        <w:t xml:space="preserve"> </w:t>
      </w:r>
      <w:r w:rsidR="003B13D3">
        <w:t xml:space="preserve">  ***Note:  the “</w:t>
      </w:r>
      <w:r w:rsidR="003B13D3" w:rsidRPr="003B13D3">
        <w:rPr>
          <w:b/>
        </w:rPr>
        <w:t>Default Company Contact</w:t>
      </w:r>
      <w:r w:rsidR="003B13D3">
        <w:t xml:space="preserve"> </w:t>
      </w:r>
      <w:r w:rsidR="003B13D3" w:rsidRPr="003B13D3">
        <w:rPr>
          <w:b/>
        </w:rPr>
        <w:t>Information</w:t>
      </w:r>
      <w:r w:rsidR="003B13D3">
        <w:t xml:space="preserve"> (Optional) section can be completed.  This address will appear each time the company is selected.    </w:t>
      </w:r>
      <w:r w:rsidR="002C58F5" w:rsidRPr="00EE3333">
        <w:t>The u</w:t>
      </w:r>
      <w:r w:rsidR="001F71BB" w:rsidRPr="00EE3333">
        <w:t>ser</w:t>
      </w:r>
      <w:r w:rsidR="00F375C0" w:rsidRPr="00EE3333">
        <w:t xml:space="preserve"> should select the </w:t>
      </w:r>
      <w:r w:rsidR="00F375C0" w:rsidRPr="003B13D3">
        <w:rPr>
          <w:b/>
        </w:rPr>
        <w:t>Save</w:t>
      </w:r>
      <w:r w:rsidR="00F375C0" w:rsidRPr="00EE3333">
        <w:t xml:space="preserve"> button to save the new company or </w:t>
      </w:r>
      <w:r w:rsidR="00F375C0" w:rsidRPr="003B13D3">
        <w:rPr>
          <w:b/>
        </w:rPr>
        <w:t>Cancel</w:t>
      </w:r>
      <w:r w:rsidR="00F375C0" w:rsidRPr="00EE3333">
        <w:t xml:space="preserve"> button to return to the original </w:t>
      </w:r>
      <w:r w:rsidR="00E760B8" w:rsidRPr="00EE3333">
        <w:t xml:space="preserve">company </w:t>
      </w:r>
      <w:r w:rsidR="00F375C0" w:rsidRPr="00EE3333">
        <w:t xml:space="preserve">list. </w:t>
      </w:r>
      <w:r w:rsidRPr="00EE3333">
        <w:t xml:space="preserve"> The user can also add another new company by selecting the </w:t>
      </w:r>
      <w:r w:rsidR="008534FA" w:rsidRPr="00EE3333">
        <w:t>Add</w:t>
      </w:r>
      <w:r w:rsidRPr="00EE3333">
        <w:t xml:space="preserve"> </w:t>
      </w:r>
      <w:r w:rsidR="008534FA" w:rsidRPr="00EE3333">
        <w:t>Company</w:t>
      </w:r>
      <w:r w:rsidR="006B49DC" w:rsidRPr="00EE3333">
        <w:t xml:space="preserve"> </w:t>
      </w:r>
      <w:r w:rsidRPr="00EE3333">
        <w:t xml:space="preserve">button again.   Or the user can select the </w:t>
      </w:r>
      <w:r w:rsidR="008534FA" w:rsidRPr="00EE3333">
        <w:t>Return</w:t>
      </w:r>
      <w:r w:rsidRPr="00EE3333">
        <w:t xml:space="preserve"> button to display the </w:t>
      </w:r>
      <w:r w:rsidR="00397083" w:rsidRPr="00EE3333">
        <w:t>portal</w:t>
      </w:r>
      <w:r w:rsidRPr="00EE3333">
        <w:t xml:space="preserve"> screen.</w:t>
      </w:r>
    </w:p>
    <w:p w:rsidR="00042D41" w:rsidRDefault="00B40474" w:rsidP="005B1B32">
      <w:pPr>
        <w:pStyle w:val="Hdg4Deb"/>
      </w:pPr>
      <w:r w:rsidRPr="00B40474">
        <w:t>Edit a Company</w:t>
      </w:r>
    </w:p>
    <w:p w:rsidR="00042D41" w:rsidRPr="00EC1E8E" w:rsidRDefault="00F375C0" w:rsidP="00CC7352">
      <w:pPr>
        <w:pStyle w:val="Hdg4Parag"/>
      </w:pPr>
      <w:r w:rsidRPr="00EC1E8E">
        <w:t xml:space="preserve">To edit the information for an existing </w:t>
      </w:r>
      <w:r w:rsidR="00E760B8" w:rsidRPr="00EC1E8E">
        <w:t>company</w:t>
      </w:r>
      <w:r w:rsidRPr="00EC1E8E">
        <w:t xml:space="preserve">, the user should select </w:t>
      </w:r>
      <w:r w:rsidR="001970B9" w:rsidRPr="00EC1E8E">
        <w:t>a</w:t>
      </w:r>
      <w:r w:rsidRPr="00EC1E8E">
        <w:t xml:space="preserve"> </w:t>
      </w:r>
      <w:r w:rsidRPr="00EC1E8E">
        <w:rPr>
          <w:b/>
        </w:rPr>
        <w:t>Company</w:t>
      </w:r>
      <w:r w:rsidR="000B3E96" w:rsidRPr="00EC1E8E">
        <w:rPr>
          <w:b/>
        </w:rPr>
        <w:t xml:space="preserve"> </w:t>
      </w:r>
      <w:r w:rsidR="00B92400" w:rsidRPr="00EC1E8E">
        <w:rPr>
          <w:b/>
        </w:rPr>
        <w:t>Name</w:t>
      </w:r>
      <w:r w:rsidR="00B92400" w:rsidRPr="00EC1E8E">
        <w:t xml:space="preserve"> from</w:t>
      </w:r>
      <w:r w:rsidRPr="00EC1E8E">
        <w:t xml:space="preserve"> the list. Selecting a </w:t>
      </w:r>
      <w:r w:rsidR="00E760B8" w:rsidRPr="00EC1E8E">
        <w:t xml:space="preserve">company </w:t>
      </w:r>
      <w:r w:rsidRPr="00EC1E8E">
        <w:t xml:space="preserve">will display </w:t>
      </w:r>
      <w:r w:rsidR="003B13D3">
        <w:t xml:space="preserve">the Company Maintenance – Edit screen. </w:t>
      </w:r>
      <w:r w:rsidRPr="00EC1E8E">
        <w:t xml:space="preserve">Once edits have been made, select the </w:t>
      </w:r>
      <w:r w:rsidRPr="00EC1E8E">
        <w:rPr>
          <w:b/>
        </w:rPr>
        <w:t>Save</w:t>
      </w:r>
      <w:r w:rsidRPr="00EC1E8E">
        <w:t xml:space="preserve"> button to save the edits made or select the </w:t>
      </w:r>
      <w:r w:rsidRPr="00EC1E8E">
        <w:rPr>
          <w:b/>
        </w:rPr>
        <w:t>Cancel</w:t>
      </w:r>
      <w:r w:rsidRPr="00EC1E8E">
        <w:t xml:space="preserve"> button to return to the list of </w:t>
      </w:r>
      <w:r w:rsidR="00E760B8" w:rsidRPr="00EC1E8E">
        <w:t xml:space="preserve">company </w:t>
      </w:r>
      <w:r w:rsidRPr="00EC1E8E">
        <w:t>names</w:t>
      </w:r>
      <w:r w:rsidR="006B49DC" w:rsidRPr="00EC1E8E">
        <w:t xml:space="preserve"> without saving the edits made.</w:t>
      </w:r>
    </w:p>
    <w:p w:rsidR="00042D41" w:rsidRDefault="00B40474" w:rsidP="005B1B32">
      <w:pPr>
        <w:pStyle w:val="Hdg4Deb"/>
      </w:pPr>
      <w:r w:rsidRPr="00B40474">
        <w:t>Delete a Company</w:t>
      </w:r>
    </w:p>
    <w:p w:rsidR="00584CE0" w:rsidRPr="00EC1E8E" w:rsidRDefault="00F375C0" w:rsidP="00CC7352">
      <w:pPr>
        <w:pStyle w:val="Hdg4Parag"/>
      </w:pPr>
      <w:r w:rsidRPr="00EC1E8E">
        <w:t xml:space="preserve">To </w:t>
      </w:r>
      <w:r w:rsidR="0025236B" w:rsidRPr="00EC1E8E">
        <w:t xml:space="preserve">delete </w:t>
      </w:r>
      <w:r w:rsidRPr="00EC1E8E">
        <w:t xml:space="preserve">a </w:t>
      </w:r>
      <w:r w:rsidR="00E760B8" w:rsidRPr="00EC1E8E">
        <w:t xml:space="preserve">company </w:t>
      </w:r>
      <w:r w:rsidRPr="00EC1E8E">
        <w:t xml:space="preserve">from the existing list, the user should select the </w:t>
      </w:r>
      <w:r w:rsidRPr="00EC1E8E">
        <w:rPr>
          <w:b/>
        </w:rPr>
        <w:t>Delete</w:t>
      </w:r>
      <w:r w:rsidRPr="00EC1E8E">
        <w:t xml:space="preserve"> button </w:t>
      </w:r>
      <w:r w:rsidR="009A1B13" w:rsidRPr="00EC1E8E">
        <w:t xml:space="preserve">displayed </w:t>
      </w:r>
      <w:r w:rsidRPr="00EC1E8E">
        <w:t xml:space="preserve">on the right side of the line item with the </w:t>
      </w:r>
      <w:r w:rsidR="00E760B8" w:rsidRPr="00EC1E8E">
        <w:t xml:space="preserve">company </w:t>
      </w:r>
      <w:r w:rsidRPr="00EC1E8E">
        <w:t xml:space="preserve">information </w:t>
      </w:r>
      <w:r w:rsidR="00D26BF6" w:rsidRPr="00EC1E8E">
        <w:t>displayed</w:t>
      </w:r>
      <w:r w:rsidRPr="00EC1E8E">
        <w:t xml:space="preserve">. </w:t>
      </w:r>
      <w:r w:rsidR="00504D60" w:rsidRPr="00EC1E8E">
        <w:t xml:space="preserve"> Selecting Delet</w:t>
      </w:r>
      <w:r w:rsidR="00925D0D" w:rsidRPr="00EC1E8E">
        <w:t>e will prompt a message asking</w:t>
      </w:r>
      <w:r w:rsidR="00EC1E8E">
        <w:t>:</w:t>
      </w:r>
      <w:r w:rsidR="00925D0D" w:rsidRPr="00EC1E8E">
        <w:t xml:space="preserve"> </w:t>
      </w:r>
      <w:r w:rsidR="004801C3" w:rsidRPr="00EC1E8E">
        <w:rPr>
          <w:i/>
        </w:rPr>
        <w:t>Are you sure you would like to delete Company Name?</w:t>
      </w:r>
      <w:r w:rsidR="00504D60" w:rsidRPr="00EC1E8E">
        <w:t xml:space="preserve">  </w:t>
      </w:r>
      <w:r w:rsidR="002C58F5" w:rsidRPr="00EC1E8E">
        <w:t>The u</w:t>
      </w:r>
      <w:r w:rsidR="001F71BB" w:rsidRPr="00EC1E8E">
        <w:t>ser</w:t>
      </w:r>
      <w:r w:rsidR="00504D60" w:rsidRPr="00EC1E8E">
        <w:t xml:space="preserve"> may select </w:t>
      </w:r>
      <w:r w:rsidR="00504D60" w:rsidRPr="00EC1E8E">
        <w:rPr>
          <w:b/>
        </w:rPr>
        <w:t>OK</w:t>
      </w:r>
      <w:r w:rsidR="00504D60" w:rsidRPr="00EC1E8E">
        <w:t xml:space="preserve"> button to delete the company or select the </w:t>
      </w:r>
      <w:r w:rsidR="00504D60" w:rsidRPr="00EC1E8E">
        <w:rPr>
          <w:b/>
        </w:rPr>
        <w:t>Cancel</w:t>
      </w:r>
      <w:r w:rsidR="00504D60" w:rsidRPr="00EC1E8E">
        <w:t xml:space="preserve"> button to return to the </w:t>
      </w:r>
      <w:r w:rsidR="00E760B8" w:rsidRPr="00EC1E8E">
        <w:t xml:space="preserve">company </w:t>
      </w:r>
      <w:r w:rsidR="00504D60" w:rsidRPr="00EC1E8E">
        <w:t xml:space="preserve">list. Selecting the </w:t>
      </w:r>
      <w:r w:rsidR="00504D60" w:rsidRPr="00EC1E8E">
        <w:rPr>
          <w:b/>
        </w:rPr>
        <w:t>Return</w:t>
      </w:r>
      <w:r w:rsidR="00504D60" w:rsidRPr="00EC1E8E">
        <w:t xml:space="preserve"> button at the bottom of the Company Maintenance screen will return the user to the</w:t>
      </w:r>
      <w:r w:rsidR="006B49DC" w:rsidRPr="00EC1E8E">
        <w:t xml:space="preserve"> </w:t>
      </w:r>
      <w:r w:rsidR="00397083">
        <w:t>portal</w:t>
      </w:r>
      <w:r w:rsidR="00504D60" w:rsidRPr="00EC1E8E">
        <w:t xml:space="preserve"> </w:t>
      </w:r>
      <w:r w:rsidR="004801C3" w:rsidRPr="00EC1E8E">
        <w:t>screen.</w:t>
      </w:r>
      <w:r w:rsidR="00504D60" w:rsidRPr="00EC1E8E">
        <w:t xml:space="preserve"> </w:t>
      </w:r>
    </w:p>
    <w:p w:rsidR="00E2005E" w:rsidRDefault="001A2D6E" w:rsidP="004F5EBD">
      <w:pPr>
        <w:pStyle w:val="Hdg3Deb"/>
      </w:pPr>
      <w:bookmarkStart w:id="8017" w:name="_Toc286815374"/>
      <w:bookmarkStart w:id="8018" w:name="_Toc286816025"/>
      <w:bookmarkStart w:id="8019" w:name="_Toc286816676"/>
      <w:bookmarkStart w:id="8020" w:name="_Toc286817327"/>
      <w:bookmarkStart w:id="8021" w:name="_Toc286818637"/>
      <w:bookmarkStart w:id="8022" w:name="_Toc286819301"/>
      <w:bookmarkStart w:id="8023" w:name="_Toc286819976"/>
      <w:bookmarkStart w:id="8024" w:name="_Toc286821601"/>
      <w:bookmarkStart w:id="8025" w:name="_Toc286822298"/>
      <w:bookmarkStart w:id="8026" w:name="_Toc286846038"/>
      <w:bookmarkStart w:id="8027" w:name="_Core_Maintenance"/>
      <w:bookmarkStart w:id="8028" w:name="_Toc410910452"/>
      <w:bookmarkStart w:id="8029" w:name="_Toc238970966"/>
      <w:bookmarkStart w:id="8030" w:name="_Toc286816026"/>
      <w:bookmarkStart w:id="8031" w:name="_Toc286822299"/>
      <w:bookmarkStart w:id="8032" w:name="_Toc286846039"/>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r w:rsidRPr="00C93CE3">
        <w:t>Cor</w:t>
      </w:r>
      <w:bookmarkStart w:id="8033" w:name="OORcoremaintenance"/>
      <w:bookmarkEnd w:id="8033"/>
      <w:r w:rsidRPr="00C93CE3">
        <w:t>e</w:t>
      </w:r>
      <w:bookmarkEnd w:id="8028"/>
      <w:r w:rsidRPr="00C93CE3">
        <w:t xml:space="preserve"> </w:t>
      </w:r>
      <w:bookmarkStart w:id="8034" w:name="_Toc238970967"/>
      <w:bookmarkStart w:id="8035" w:name="_Toc286816027"/>
      <w:bookmarkStart w:id="8036" w:name="_Toc286822300"/>
      <w:bookmarkStart w:id="8037" w:name="_Toc286846040"/>
      <w:bookmarkEnd w:id="8029"/>
      <w:bookmarkEnd w:id="8030"/>
      <w:bookmarkEnd w:id="8031"/>
      <w:bookmarkEnd w:id="8032"/>
    </w:p>
    <w:p w:rsidR="00465C0E" w:rsidRDefault="0030410A" w:rsidP="00D6486C">
      <w:pPr>
        <w:pStyle w:val="Hdg3paragraphdeb"/>
        <w:ind w:right="0"/>
      </w:pPr>
      <w:r>
        <w:t xml:space="preserve">This </w:t>
      </w:r>
      <w:r w:rsidR="001F3BF1">
        <w:t>function</w:t>
      </w:r>
      <w:r>
        <w:t xml:space="preserve"> will allow the </w:t>
      </w:r>
      <w:r w:rsidR="0025236B">
        <w:t xml:space="preserve">user </w:t>
      </w:r>
      <w:r>
        <w:t xml:space="preserve">to add, edit or delete cores.  </w:t>
      </w:r>
      <w:r w:rsidR="008362F6">
        <w:t xml:space="preserve"> The user selects </w:t>
      </w:r>
      <w:r w:rsidR="004801C3" w:rsidRPr="004801C3">
        <w:rPr>
          <w:b/>
        </w:rPr>
        <w:t>Core Maintenance</w:t>
      </w:r>
      <w:r w:rsidR="008362F6">
        <w:t xml:space="preserve"> from the drop down menu to display the </w:t>
      </w:r>
      <w:r w:rsidR="004801C3" w:rsidRPr="004801C3">
        <w:rPr>
          <w:b/>
        </w:rPr>
        <w:t>Core Maintenance Menu</w:t>
      </w:r>
      <w:r w:rsidR="008362F6">
        <w:t xml:space="preserve"> screen.</w:t>
      </w:r>
      <w:r w:rsidR="00202453">
        <w:t xml:space="preserve">  This screen will display a list of all the cores.  The list can be sorted by the Short Core Name, Full Core Name, </w:t>
      </w:r>
      <w:r w:rsidR="007D02F7">
        <w:t>CM</w:t>
      </w:r>
      <w:r w:rsidR="00202453">
        <w:t xml:space="preserve"> Name or Core </w:t>
      </w:r>
      <w:r w:rsidR="00460702">
        <w:t>Center</w:t>
      </w:r>
      <w:r w:rsidR="00916CEE">
        <w:t xml:space="preserve"> Number</w:t>
      </w:r>
      <w:r w:rsidR="00202453">
        <w:t xml:space="preserve"> when the user selects the appropriate radio button.   There are also two tabs displayed </w:t>
      </w:r>
      <w:r w:rsidR="004801C3" w:rsidRPr="004801C3">
        <w:rPr>
          <w:b/>
        </w:rPr>
        <w:t>Active Cores</w:t>
      </w:r>
      <w:r w:rsidR="00202453">
        <w:t xml:space="preserve"> and </w:t>
      </w:r>
      <w:r w:rsidR="004801C3" w:rsidRPr="004801C3">
        <w:rPr>
          <w:b/>
        </w:rPr>
        <w:t>In</w:t>
      </w:r>
      <w:r w:rsidR="00202453">
        <w:rPr>
          <w:b/>
        </w:rPr>
        <w:t>a</w:t>
      </w:r>
      <w:r w:rsidR="004801C3" w:rsidRPr="004801C3">
        <w:rPr>
          <w:b/>
        </w:rPr>
        <w:t>ctive Cores</w:t>
      </w:r>
      <w:r w:rsidR="00202453">
        <w:t xml:space="preserve">.  Selecting the appropriate tab will display a list of Active or Inactive cores. </w:t>
      </w:r>
      <w:r w:rsidR="00925FE0">
        <w:t xml:space="preserve">   </w:t>
      </w: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E73A42" w:rsidRPr="00E73A42" w:rsidRDefault="00E73A42"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bookmarkStart w:id="8038" w:name="_Toc299705334"/>
      <w:bookmarkStart w:id="8039" w:name="_Toc299962859"/>
      <w:bookmarkStart w:id="8040" w:name="_Toc299972352"/>
      <w:bookmarkStart w:id="8041" w:name="_Toc299972918"/>
      <w:bookmarkStart w:id="8042" w:name="_Toc300138438"/>
      <w:bookmarkStart w:id="8043" w:name="_Toc300139097"/>
      <w:bookmarkStart w:id="8044" w:name="_Toc300139695"/>
      <w:bookmarkStart w:id="8045" w:name="_Toc300140325"/>
      <w:bookmarkStart w:id="8046" w:name="_Toc300141013"/>
      <w:bookmarkStart w:id="8047" w:name="_Toc300143143"/>
      <w:bookmarkStart w:id="8048" w:name="_Toc300143936"/>
      <w:bookmarkStart w:id="8049" w:name="_Toc301847630"/>
      <w:bookmarkStart w:id="8050" w:name="_Toc301854148"/>
      <w:bookmarkStart w:id="8051" w:name="_Toc302383559"/>
      <w:bookmarkStart w:id="8052" w:name="_Toc301847631"/>
      <w:bookmarkStart w:id="8053" w:name="_Toc301854149"/>
      <w:bookmarkStart w:id="8054" w:name="_Toc302383560"/>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p>
    <w:p w:rsidR="00042D41" w:rsidRDefault="001A2D6E" w:rsidP="005B1B32">
      <w:pPr>
        <w:pStyle w:val="Hdg4Deb"/>
      </w:pPr>
      <w:r w:rsidRPr="00C93CE3">
        <w:t>Add Core</w:t>
      </w:r>
      <w:bookmarkEnd w:id="8034"/>
      <w:bookmarkEnd w:id="8035"/>
      <w:bookmarkEnd w:id="8036"/>
      <w:bookmarkEnd w:id="8037"/>
      <w:r w:rsidR="00237A59" w:rsidRPr="00C93CE3">
        <w:t xml:space="preserve"> </w:t>
      </w:r>
    </w:p>
    <w:p w:rsidR="00042D41" w:rsidRPr="00EC1E8E" w:rsidRDefault="00457FAB" w:rsidP="00CC7352">
      <w:pPr>
        <w:pStyle w:val="Hdg4Parag"/>
      </w:pPr>
      <w:r>
        <w:t xml:space="preserve">Only the OOR can add new cores.  </w:t>
      </w:r>
      <w:r w:rsidR="001F3BF1" w:rsidRPr="00EC1E8E">
        <w:t xml:space="preserve">To add a new core to the system, the user must select the </w:t>
      </w:r>
      <w:r w:rsidR="001A2D6E" w:rsidRPr="00574D10">
        <w:rPr>
          <w:b/>
        </w:rPr>
        <w:t>Add Core</w:t>
      </w:r>
      <w:r w:rsidR="0030410A" w:rsidRPr="00EC1E8E">
        <w:t xml:space="preserve"> button</w:t>
      </w:r>
      <w:r w:rsidR="001A2D6E" w:rsidRPr="00EC1E8E">
        <w:t xml:space="preserve"> </w:t>
      </w:r>
      <w:r w:rsidR="008906CB">
        <w:t xml:space="preserve">at the bottom of the screen.  The </w:t>
      </w:r>
      <w:r w:rsidR="00A2399A">
        <w:rPr>
          <w:b/>
        </w:rPr>
        <w:t>Core Maintenance</w:t>
      </w:r>
      <w:r w:rsidR="008906CB" w:rsidRPr="008906CB">
        <w:rPr>
          <w:b/>
        </w:rPr>
        <w:t>–Add, Change</w:t>
      </w:r>
      <w:r w:rsidR="008906CB">
        <w:t xml:space="preserve"> screen is displayed.  The user must complete </w:t>
      </w:r>
      <w:r w:rsidR="001A2D6E" w:rsidRPr="00EC1E8E">
        <w:t>the following fields.</w:t>
      </w:r>
      <w:r w:rsidR="00F04BCA" w:rsidRPr="00EC1E8E">
        <w:t xml:space="preserve">  All bolded fields </w:t>
      </w:r>
      <w:r w:rsidR="009A1B13" w:rsidRPr="00EC1E8E">
        <w:t xml:space="preserve">displayed </w:t>
      </w:r>
      <w:r w:rsidR="000B3E96" w:rsidRPr="00EC1E8E">
        <w:t xml:space="preserve">on the screen </w:t>
      </w:r>
      <w:r w:rsidR="00F04BCA" w:rsidRPr="00EC1E8E">
        <w:t>are required</w:t>
      </w:r>
      <w:r w:rsidR="00626E08">
        <w:t>.</w:t>
      </w:r>
      <w:r w:rsidR="008906CB">
        <w:t xml:space="preserve"> </w:t>
      </w:r>
    </w:p>
    <w:p w:rsidR="00591624" w:rsidRPr="00BD546B" w:rsidRDefault="001A2D6E" w:rsidP="007C3DC6">
      <w:pPr>
        <w:pStyle w:val="StyleListParagraph10ptBoldText1Justified"/>
        <w:numPr>
          <w:ilvl w:val="0"/>
          <w:numId w:val="47"/>
        </w:numPr>
        <w:ind w:left="1800" w:right="0"/>
      </w:pPr>
      <w:r w:rsidRPr="00F04BCA">
        <w:rPr>
          <w:b/>
        </w:rPr>
        <w:t xml:space="preserve">Core </w:t>
      </w:r>
      <w:r w:rsidR="00862D28" w:rsidRPr="00F04BCA">
        <w:rPr>
          <w:b/>
        </w:rPr>
        <w:t>Name</w:t>
      </w:r>
      <w:r w:rsidR="00862D28" w:rsidRPr="00BD546B">
        <w:t xml:space="preserve"> -</w:t>
      </w:r>
      <w:r w:rsidR="00BD546B">
        <w:t xml:space="preserve"> </w:t>
      </w:r>
      <w:r w:rsidRPr="00BD546B">
        <w:t>The full name of the core is entered here</w:t>
      </w:r>
      <w:r w:rsidR="00626E08">
        <w:t>.</w:t>
      </w:r>
    </w:p>
    <w:p w:rsidR="00591624" w:rsidRPr="00BD546B" w:rsidRDefault="001A2D6E" w:rsidP="00454C8A">
      <w:pPr>
        <w:pStyle w:val="StyleListParagraph10ptBoldText1Justified"/>
        <w:numPr>
          <w:ilvl w:val="0"/>
          <w:numId w:val="19"/>
        </w:numPr>
        <w:ind w:left="1800" w:right="0"/>
      </w:pPr>
      <w:r w:rsidRPr="00F04BCA">
        <w:rPr>
          <w:b/>
        </w:rPr>
        <w:t>Short Core Name</w:t>
      </w:r>
      <w:r w:rsidR="009E01B5" w:rsidRPr="00BD546B">
        <w:t xml:space="preserve"> </w:t>
      </w:r>
      <w:r w:rsidR="00BD546B">
        <w:t xml:space="preserve">- </w:t>
      </w:r>
      <w:r w:rsidRPr="00BD546B">
        <w:t xml:space="preserve">The short name is used for reports and some screen headings, </w:t>
      </w:r>
      <w:r w:rsidR="00383599" w:rsidRPr="00BD546B">
        <w:t>etc.</w:t>
      </w:r>
    </w:p>
    <w:p w:rsidR="00591624" w:rsidRPr="00BD546B" w:rsidRDefault="00862D28" w:rsidP="00454C8A">
      <w:pPr>
        <w:pStyle w:val="StyleListParagraph10ptBoldText1Justified"/>
        <w:numPr>
          <w:ilvl w:val="0"/>
          <w:numId w:val="19"/>
        </w:numPr>
        <w:ind w:left="1800" w:right="0"/>
      </w:pPr>
      <w:r w:rsidRPr="00925D0D">
        <w:rPr>
          <w:b/>
        </w:rPr>
        <w:t>Status</w:t>
      </w:r>
      <w:r w:rsidRPr="00BD546B">
        <w:t xml:space="preserve"> </w:t>
      </w:r>
      <w:r>
        <w:t>-</w:t>
      </w:r>
      <w:r w:rsidR="00BD546B">
        <w:t xml:space="preserve"> </w:t>
      </w:r>
      <w:r w:rsidR="00CE22C1" w:rsidRPr="00BD546B">
        <w:t>A</w:t>
      </w:r>
      <w:r w:rsidR="00925D0D">
        <w:t xml:space="preserve"> core must have a status of </w:t>
      </w:r>
      <w:r w:rsidR="00D003CB">
        <w:t>a</w:t>
      </w:r>
      <w:r w:rsidR="008534FA" w:rsidRPr="008534FA">
        <w:t>ctive</w:t>
      </w:r>
      <w:r w:rsidR="00D003CB" w:rsidRPr="00D003CB">
        <w:t xml:space="preserve"> </w:t>
      </w:r>
      <w:r w:rsidR="001A2D6E" w:rsidRPr="00D003CB">
        <w:t>to</w:t>
      </w:r>
      <w:r w:rsidR="001A2D6E" w:rsidRPr="00BD546B">
        <w:t xml:space="preserve"> process orders</w:t>
      </w:r>
      <w:r w:rsidR="00626E08">
        <w:t>.</w:t>
      </w:r>
    </w:p>
    <w:p w:rsidR="00591624" w:rsidRPr="00FA627D" w:rsidRDefault="001A2D6E" w:rsidP="00454C8A">
      <w:pPr>
        <w:pStyle w:val="StyleListParagraph10ptBoldText1Justified"/>
        <w:numPr>
          <w:ilvl w:val="0"/>
          <w:numId w:val="19"/>
        </w:numPr>
        <w:ind w:left="1800" w:right="0"/>
      </w:pPr>
      <w:r w:rsidRPr="00925D0D">
        <w:rPr>
          <w:b/>
        </w:rPr>
        <w:t>Core Type</w:t>
      </w:r>
      <w:r w:rsidRPr="00FA627D">
        <w:t xml:space="preserve"> </w:t>
      </w:r>
      <w:r w:rsidR="00BD546B" w:rsidRPr="00FA627D">
        <w:t xml:space="preserve">- </w:t>
      </w:r>
      <w:r w:rsidRPr="00FA627D">
        <w:t xml:space="preserve">A </w:t>
      </w:r>
      <w:r w:rsidR="004801C3" w:rsidRPr="004801C3">
        <w:rPr>
          <w:b/>
        </w:rPr>
        <w:t>Service</w:t>
      </w:r>
      <w:r w:rsidRPr="00FA627D">
        <w:t xml:space="preserve"> core primarily sells services.  A </w:t>
      </w:r>
      <w:r w:rsidR="00D003CB">
        <w:t>p</w:t>
      </w:r>
      <w:r w:rsidR="008534FA" w:rsidRPr="008534FA">
        <w:t>roduct</w:t>
      </w:r>
      <w:r w:rsidR="00D003CB" w:rsidRPr="00FA627D">
        <w:t xml:space="preserve"> </w:t>
      </w:r>
      <w:r w:rsidRPr="00FA627D">
        <w:t>core maintains inventory of items to sell</w:t>
      </w:r>
      <w:r w:rsidR="00626E08">
        <w:t>.</w:t>
      </w:r>
    </w:p>
    <w:p w:rsidR="00180BB8" w:rsidRPr="00FA627D" w:rsidRDefault="00180BB8" w:rsidP="00454C8A">
      <w:pPr>
        <w:pStyle w:val="StyleListParagraph10ptBoldText1Justified"/>
        <w:numPr>
          <w:ilvl w:val="0"/>
          <w:numId w:val="19"/>
        </w:numPr>
        <w:ind w:left="1800" w:right="0"/>
      </w:pPr>
      <w:r w:rsidRPr="00F04BCA">
        <w:rPr>
          <w:b/>
        </w:rPr>
        <w:t>Organization</w:t>
      </w:r>
      <w:r w:rsidRPr="00FA627D">
        <w:t xml:space="preserve"> </w:t>
      </w:r>
      <w:r w:rsidR="002B63F3" w:rsidRPr="00FA627D">
        <w:t>- This</w:t>
      </w:r>
      <w:r w:rsidR="00FA627D">
        <w:t xml:space="preserve"> field allows </w:t>
      </w:r>
      <w:r w:rsidR="00DC7969">
        <w:t xml:space="preserve">institutions </w:t>
      </w:r>
      <w:r w:rsidR="00FA627D">
        <w:t>to designate cores to specific organizations (Vanderbilt University or Vanderbilt University Medical</w:t>
      </w:r>
      <w:r w:rsidR="00D9542D">
        <w:t xml:space="preserve"> Center) for reporting purposes</w:t>
      </w:r>
      <w:r w:rsidR="00626E08">
        <w:t>.</w:t>
      </w:r>
    </w:p>
    <w:p w:rsidR="00591624" w:rsidRDefault="004853FD" w:rsidP="00454C8A">
      <w:pPr>
        <w:pStyle w:val="StyleListParagraph10ptBoldText1Justified"/>
        <w:numPr>
          <w:ilvl w:val="0"/>
          <w:numId w:val="19"/>
        </w:numPr>
        <w:ind w:left="1800" w:right="0"/>
      </w:pPr>
      <w:r>
        <w:rPr>
          <w:b/>
        </w:rPr>
        <w:t>Billing</w:t>
      </w:r>
      <w:r w:rsidR="00916CEE">
        <w:rPr>
          <w:b/>
        </w:rPr>
        <w:t xml:space="preserve"> Number</w:t>
      </w:r>
      <w:r w:rsidR="001A2D6E" w:rsidRPr="00BD546B">
        <w:t xml:space="preserve"> </w:t>
      </w:r>
      <w:r w:rsidR="00BD546B">
        <w:t xml:space="preserve"> -</w:t>
      </w:r>
      <w:r w:rsidR="001A2D6E" w:rsidRPr="00BD546B">
        <w:t>This is a unique, core-specific account number that it is included in the upload file to finance</w:t>
      </w:r>
    </w:p>
    <w:p w:rsidR="00574D10" w:rsidRPr="00A60A11" w:rsidRDefault="00574D10" w:rsidP="00454C8A">
      <w:pPr>
        <w:pStyle w:val="StyleListParagraph10ptBoldText1Justified"/>
        <w:numPr>
          <w:ilvl w:val="0"/>
          <w:numId w:val="19"/>
        </w:numPr>
        <w:ind w:left="1800" w:right="0"/>
      </w:pPr>
      <w:r w:rsidRPr="004853FD">
        <w:rPr>
          <w:b/>
        </w:rPr>
        <w:t>Accounting Unit</w:t>
      </w:r>
      <w:r w:rsidRPr="004853FD">
        <w:t xml:space="preserve">: </w:t>
      </w:r>
      <w:r w:rsidR="00F35435" w:rsidRPr="004853FD">
        <w:t xml:space="preserve">Is a pass-thru field for customers to add additional information </w:t>
      </w:r>
      <w:r w:rsidR="004853FD" w:rsidRPr="004853FD">
        <w:t xml:space="preserve"> </w:t>
      </w:r>
      <w:r w:rsidR="00F35435" w:rsidRPr="004853FD">
        <w:t>to</w:t>
      </w:r>
      <w:r w:rsidRPr="00F35435">
        <w:t xml:space="preserve"> </w:t>
      </w:r>
      <w:r w:rsidR="00F35435">
        <w:t xml:space="preserve">the customer account number.  This data can be exported in </w:t>
      </w:r>
      <w:r w:rsidR="00F35435" w:rsidRPr="00A60A11">
        <w:t xml:space="preserve">the debit/credit file when requested.  Accounting Unit is turned on in the Maintenance Menus under </w:t>
      </w:r>
      <w:r w:rsidR="00862D28" w:rsidRPr="00A60A11">
        <w:t>Options not</w:t>
      </w:r>
      <w:r w:rsidR="008906CB" w:rsidRPr="00A60A11">
        <w:t xml:space="preserve"> on the TCFUIS test screen</w:t>
      </w:r>
      <w:r w:rsidR="00626E08">
        <w:t>.</w:t>
      </w:r>
    </w:p>
    <w:p w:rsidR="00591624" w:rsidRPr="00BD546B" w:rsidRDefault="004853FD" w:rsidP="00454C8A">
      <w:pPr>
        <w:pStyle w:val="StyleListParagraph10ptBoldText1Justified"/>
        <w:numPr>
          <w:ilvl w:val="0"/>
          <w:numId w:val="19"/>
        </w:numPr>
        <w:ind w:left="1800" w:right="0"/>
      </w:pPr>
      <w:r>
        <w:rPr>
          <w:b/>
        </w:rPr>
        <w:t>Billing</w:t>
      </w:r>
      <w:r w:rsidR="00916CEE">
        <w:rPr>
          <w:b/>
        </w:rPr>
        <w:t xml:space="preserve"> Number</w:t>
      </w:r>
      <w:r w:rsidR="001A2D6E" w:rsidRPr="00F04BCA">
        <w:rPr>
          <w:b/>
        </w:rPr>
        <w:t xml:space="preserve"> Description</w:t>
      </w:r>
      <w:r w:rsidR="009E01B5" w:rsidRPr="00BD546B">
        <w:t xml:space="preserve"> </w:t>
      </w:r>
      <w:r w:rsidR="00BD546B">
        <w:t>-</w:t>
      </w:r>
      <w:r w:rsidR="001A2D6E" w:rsidRPr="00BD546B">
        <w:t xml:space="preserve"> This is a free-form text entry field used to describe the </w:t>
      </w:r>
      <w:r w:rsidR="00544CF9">
        <w:t xml:space="preserve">Billing </w:t>
      </w:r>
      <w:r w:rsidR="00916CEE">
        <w:t>Number</w:t>
      </w:r>
      <w:r w:rsidR="001A2D6E" w:rsidRPr="00BD546B">
        <w:t xml:space="preserve"> previously entered</w:t>
      </w:r>
      <w:r w:rsidR="00626E08">
        <w:t>.</w:t>
      </w:r>
    </w:p>
    <w:p w:rsidR="00591624" w:rsidRPr="00BD546B" w:rsidRDefault="001A2D6E" w:rsidP="00454C8A">
      <w:pPr>
        <w:pStyle w:val="StyleListParagraph10ptBoldText1Justified"/>
        <w:numPr>
          <w:ilvl w:val="0"/>
          <w:numId w:val="19"/>
        </w:numPr>
        <w:ind w:left="1800" w:right="0"/>
      </w:pPr>
      <w:r w:rsidRPr="00F04BCA">
        <w:rPr>
          <w:b/>
        </w:rPr>
        <w:t>Debit/Credit Default Account</w:t>
      </w:r>
      <w:r w:rsidR="00BD546B">
        <w:t xml:space="preserve"> - </w:t>
      </w:r>
      <w:r w:rsidRPr="00BD546B">
        <w:t>These fields are used in the monthly upload of invoices to Finance.</w:t>
      </w:r>
      <w:r w:rsidR="00E27A39">
        <w:t xml:space="preserve"> Use the drop-down menu to select the account from a list of associated accounts.</w:t>
      </w:r>
      <w:r w:rsidRPr="00BD546B">
        <w:t xml:space="preserve">  The default values for these fields are set in </w:t>
      </w:r>
      <w:r w:rsidR="008534FA" w:rsidRPr="008534FA">
        <w:t>Options Maintenance</w:t>
      </w:r>
      <w:r w:rsidRPr="00D003CB">
        <w:t>.</w:t>
      </w:r>
      <w:r w:rsidRPr="00BD546B">
        <w:t xml:space="preserve">  If a needed account number does not appear in the drop-dow</w:t>
      </w:r>
      <w:r w:rsidR="00906D77" w:rsidRPr="00BD546B">
        <w:t xml:space="preserve">n list, see </w:t>
      </w:r>
      <w:hyperlink w:anchor="OORaccountmaintenance" w:history="1">
        <w:r w:rsidR="008534FA" w:rsidRPr="008534FA">
          <w:rPr>
            <w:rStyle w:val="Hyperlink"/>
          </w:rPr>
          <w:t>Account Maintenance</w:t>
        </w:r>
      </w:hyperlink>
      <w:r w:rsidR="00626E08">
        <w:rPr>
          <w:rStyle w:val="Hyperlink"/>
        </w:rPr>
        <w:t>.</w:t>
      </w:r>
    </w:p>
    <w:p w:rsidR="00591624" w:rsidRPr="00BD546B" w:rsidRDefault="009E01B5" w:rsidP="00454C8A">
      <w:pPr>
        <w:pStyle w:val="StyleListParagraph10ptBoldText1Justified"/>
        <w:numPr>
          <w:ilvl w:val="0"/>
          <w:numId w:val="19"/>
        </w:numPr>
        <w:ind w:left="1800" w:right="0"/>
      </w:pPr>
      <w:r w:rsidRPr="00F04BCA">
        <w:rPr>
          <w:b/>
        </w:rPr>
        <w:t>Department</w:t>
      </w:r>
      <w:r w:rsidR="00BD546B">
        <w:t xml:space="preserve"> - </w:t>
      </w:r>
      <w:r w:rsidR="001A2D6E" w:rsidRPr="00BD546B">
        <w:t xml:space="preserve">The core must be associated with a department.  </w:t>
      </w:r>
      <w:r w:rsidR="00E27A39">
        <w:t xml:space="preserve">Select a Department from the drop-down list. </w:t>
      </w:r>
      <w:r w:rsidR="001A2D6E" w:rsidRPr="00BD546B">
        <w:t xml:space="preserve">This list is maintained through </w:t>
      </w:r>
      <w:r w:rsidR="008534FA" w:rsidRPr="008534FA">
        <w:t>Department Maintenance</w:t>
      </w:r>
      <w:r w:rsidR="00626E08">
        <w:t>.</w:t>
      </w:r>
    </w:p>
    <w:p w:rsidR="00591624" w:rsidRPr="00310BAC" w:rsidRDefault="001A2D6E" w:rsidP="00454C8A">
      <w:pPr>
        <w:pStyle w:val="StyleListParagraph10ptBoldText1Justified"/>
        <w:numPr>
          <w:ilvl w:val="0"/>
          <w:numId w:val="19"/>
        </w:numPr>
        <w:ind w:left="1800" w:right="0"/>
      </w:pPr>
      <w:r w:rsidRPr="00F04BCA">
        <w:rPr>
          <w:b/>
        </w:rPr>
        <w:t xml:space="preserve">Address </w:t>
      </w:r>
      <w:r w:rsidRPr="00BD546B">
        <w:t xml:space="preserve">(1, 2, </w:t>
      </w:r>
      <w:r w:rsidR="00B62A65" w:rsidRPr="00BD546B">
        <w:t>and 3</w:t>
      </w:r>
      <w:r w:rsidRPr="00310BAC">
        <w:t xml:space="preserve">), City, State, </w:t>
      </w:r>
      <w:r w:rsidR="00715125">
        <w:t xml:space="preserve">Country </w:t>
      </w:r>
      <w:r w:rsidR="00B62A65" w:rsidRPr="00310BAC">
        <w:t>and Zip</w:t>
      </w:r>
      <w:r w:rsidR="009E01B5" w:rsidRPr="00310BAC">
        <w:t xml:space="preserve"> </w:t>
      </w:r>
      <w:r w:rsidR="00BD546B" w:rsidRPr="00310BAC">
        <w:t>-</w:t>
      </w:r>
      <w:r w:rsidRPr="00310BAC">
        <w:t xml:space="preserve">This address will print on the </w:t>
      </w:r>
      <w:r w:rsidR="00AE02DC" w:rsidRPr="00310BAC">
        <w:t xml:space="preserve">external </w:t>
      </w:r>
      <w:r w:rsidR="00310BAC" w:rsidRPr="00C037AE">
        <w:t xml:space="preserve">account </w:t>
      </w:r>
      <w:r w:rsidRPr="00310BAC">
        <w:t>invoices</w:t>
      </w:r>
      <w:r w:rsidR="00626E08">
        <w:t>.</w:t>
      </w:r>
    </w:p>
    <w:p w:rsidR="00591624" w:rsidRPr="00BD546B" w:rsidRDefault="009E01B5" w:rsidP="00454C8A">
      <w:pPr>
        <w:pStyle w:val="StyleListParagraph10ptBoldText1Justified"/>
        <w:numPr>
          <w:ilvl w:val="0"/>
          <w:numId w:val="19"/>
        </w:numPr>
        <w:ind w:left="1800" w:right="0"/>
      </w:pPr>
      <w:r w:rsidRPr="00F04BCA">
        <w:rPr>
          <w:b/>
        </w:rPr>
        <w:t>Core E-Mail</w:t>
      </w:r>
      <w:r w:rsidRPr="00BD546B">
        <w:t xml:space="preserve"> </w:t>
      </w:r>
      <w:r w:rsidR="00BD546B">
        <w:t xml:space="preserve">- </w:t>
      </w:r>
      <w:r w:rsidR="001A2D6E" w:rsidRPr="00BD546B">
        <w:t xml:space="preserve">The system will use this e-mail address throughout the application when a user needs to contact the </w:t>
      </w:r>
      <w:r w:rsidR="007D02F7">
        <w:t>CM</w:t>
      </w:r>
      <w:r w:rsidR="00626E08">
        <w:t>.</w:t>
      </w:r>
    </w:p>
    <w:p w:rsidR="00591624" w:rsidRPr="00BD546B" w:rsidRDefault="001A2D6E" w:rsidP="00454C8A">
      <w:pPr>
        <w:pStyle w:val="StyleListParagraph10ptBoldText1Justified"/>
        <w:numPr>
          <w:ilvl w:val="0"/>
          <w:numId w:val="19"/>
        </w:numPr>
        <w:ind w:left="1800" w:right="0"/>
      </w:pPr>
      <w:r w:rsidRPr="00F04BCA">
        <w:rPr>
          <w:b/>
        </w:rPr>
        <w:t>Core Phone</w:t>
      </w:r>
      <w:r w:rsidR="00CE22C1" w:rsidRPr="00BD546B">
        <w:t xml:space="preserve"> </w:t>
      </w:r>
      <w:r w:rsidR="00BD546B">
        <w:t xml:space="preserve">- </w:t>
      </w:r>
      <w:r w:rsidRPr="00BD546B">
        <w:t>This number is display</w:t>
      </w:r>
      <w:r w:rsidR="00D9542D">
        <w:t>ed</w:t>
      </w:r>
      <w:r w:rsidRPr="00BD546B">
        <w:t xml:space="preserve"> on invoices for core contact information</w:t>
      </w:r>
      <w:r w:rsidR="00626E08">
        <w:t>.</w:t>
      </w:r>
    </w:p>
    <w:p w:rsidR="00F848D4" w:rsidRDefault="004801C3" w:rsidP="00454C8A">
      <w:pPr>
        <w:pStyle w:val="StyleListParagraph10ptBoldText1Justified"/>
        <w:numPr>
          <w:ilvl w:val="0"/>
          <w:numId w:val="19"/>
        </w:numPr>
        <w:ind w:left="1800" w:right="0"/>
        <w:rPr>
          <w:color w:val="auto"/>
        </w:rPr>
      </w:pPr>
      <w:r w:rsidRPr="002C47ED">
        <w:rPr>
          <w:b/>
        </w:rPr>
        <w:t>Core Fax</w:t>
      </w:r>
      <w:r w:rsidR="001A2D6E" w:rsidRPr="00BD546B">
        <w:t xml:space="preserve"> </w:t>
      </w:r>
      <w:r w:rsidR="00BD546B">
        <w:t xml:space="preserve">- </w:t>
      </w:r>
      <w:r w:rsidR="001A2D6E" w:rsidRPr="00BD546B">
        <w:t>This is not a required field</w:t>
      </w:r>
      <w:r w:rsidR="00626E08">
        <w:t>.</w:t>
      </w:r>
      <w:r w:rsidR="002C47ED">
        <w:t xml:space="preserve">  </w:t>
      </w:r>
      <w:r w:rsidR="008906CB" w:rsidRPr="002C47ED">
        <w:rPr>
          <w:color w:val="auto"/>
        </w:rPr>
        <w:t xml:space="preserve">When the user has completed all of the required fields, the </w:t>
      </w:r>
      <w:r w:rsidR="008906CB" w:rsidRPr="002C47ED">
        <w:rPr>
          <w:b/>
          <w:color w:val="auto"/>
        </w:rPr>
        <w:t>Add Core</w:t>
      </w:r>
      <w:r w:rsidR="008906CB" w:rsidRPr="002C47ED">
        <w:rPr>
          <w:color w:val="auto"/>
        </w:rPr>
        <w:t xml:space="preserve"> button should be selected to save the new core. Or the user can select the </w:t>
      </w:r>
      <w:r w:rsidR="008906CB" w:rsidRPr="002C47ED">
        <w:rPr>
          <w:b/>
          <w:color w:val="auto"/>
        </w:rPr>
        <w:t>Cancel</w:t>
      </w:r>
      <w:r w:rsidR="008906CB" w:rsidRPr="002C47ED">
        <w:rPr>
          <w:color w:val="auto"/>
        </w:rPr>
        <w:t xml:space="preserve"> button to return to the Core Maintenance Menu screen without saving the new core information.</w:t>
      </w:r>
      <w:r w:rsidR="00F848D4" w:rsidRPr="002C47ED">
        <w:rPr>
          <w:color w:val="auto"/>
        </w:rPr>
        <w:t xml:space="preserve">  </w:t>
      </w:r>
    </w:p>
    <w:p w:rsidR="00E00791" w:rsidRDefault="00E00791" w:rsidP="00E00791">
      <w:pPr>
        <w:pStyle w:val="StyleListParagraph10ptBoldText1Justified"/>
        <w:ind w:left="450" w:right="0"/>
      </w:pPr>
      <w:r w:rsidRPr="00E00791">
        <w:t xml:space="preserve">Selecting the </w:t>
      </w:r>
      <w:r w:rsidRPr="00025525">
        <w:rPr>
          <w:b/>
        </w:rPr>
        <w:t>Add Core</w:t>
      </w:r>
      <w:r w:rsidRPr="00E00791">
        <w:t xml:space="preserve"> button will display the </w:t>
      </w:r>
      <w:r w:rsidRPr="00E00791">
        <w:rPr>
          <w:b/>
        </w:rPr>
        <w:t>Core Functionality Control</w:t>
      </w:r>
      <w:r w:rsidRPr="00E00791">
        <w:t xml:space="preserve"> screen </w:t>
      </w:r>
    </w:p>
    <w:p w:rsidR="00E00791" w:rsidRDefault="00E00791" w:rsidP="00E00791">
      <w:pPr>
        <w:pStyle w:val="StyleListParagraph10ptBoldText1Justified"/>
        <w:ind w:left="1260" w:right="0"/>
      </w:pPr>
      <w:bookmarkStart w:id="8055" w:name="OORfunctionalitycontrols"/>
      <w:r w:rsidRPr="00ED3926">
        <w:rPr>
          <w:b/>
        </w:rPr>
        <w:t>Functionality Controls</w:t>
      </w:r>
      <w:r w:rsidRPr="00FA627D">
        <w:t xml:space="preserve"> </w:t>
      </w:r>
      <w:bookmarkEnd w:id="8055"/>
      <w:r w:rsidRPr="00FA627D">
        <w:t xml:space="preserve">are listed in two groups </w:t>
      </w:r>
      <w:r w:rsidRPr="00D9542D">
        <w:rPr>
          <w:b/>
        </w:rPr>
        <w:t>Order Entry</w:t>
      </w:r>
      <w:r w:rsidRPr="00FA627D">
        <w:t xml:space="preserve"> </w:t>
      </w:r>
      <w:r w:rsidRPr="00091783">
        <w:t xml:space="preserve">and </w:t>
      </w:r>
      <w:r w:rsidRPr="00091783">
        <w:rPr>
          <w:b/>
        </w:rPr>
        <w:t>Other</w:t>
      </w:r>
      <w:r w:rsidRPr="00091783">
        <w:t xml:space="preserve">.  </w:t>
      </w:r>
      <w:r w:rsidRPr="00D6536B">
        <w:t xml:space="preserve">The user can hover over each line item to display a message box with details on what the functionality is.  </w:t>
      </w:r>
      <w:r>
        <w:t>The following bulleted items are the control feature descriptions and what their function will be used for.</w:t>
      </w:r>
    </w:p>
    <w:p w:rsidR="00E00791" w:rsidRDefault="00E00791" w:rsidP="00E00791">
      <w:pPr>
        <w:pStyle w:val="StyleListParagraph10ptBoldText1Justified"/>
        <w:ind w:left="1260" w:right="720"/>
        <w:rPr>
          <w:b/>
          <w:u w:val="single"/>
        </w:rPr>
      </w:pPr>
      <w:r w:rsidRPr="007F1E86">
        <w:rPr>
          <w:b/>
          <w:u w:val="single"/>
        </w:rPr>
        <w:t>Order Entry</w:t>
      </w:r>
    </w:p>
    <w:p w:rsidR="00E00791" w:rsidRPr="007F1E86" w:rsidRDefault="00E00791" w:rsidP="00E00791">
      <w:pPr>
        <w:pStyle w:val="StyleListParagraph10ptBoldText1Justified"/>
        <w:numPr>
          <w:ilvl w:val="0"/>
          <w:numId w:val="20"/>
        </w:numPr>
        <w:ind w:left="1800" w:right="720"/>
        <w:rPr>
          <w:rFonts w:cstheme="minorHAnsi"/>
          <w:b/>
        </w:rPr>
      </w:pPr>
      <w:r w:rsidRPr="007F1E86">
        <w:rPr>
          <w:rFonts w:cstheme="minorHAnsi"/>
          <w:b/>
        </w:rPr>
        <w:t xml:space="preserve">Use Open Orders Logic? </w:t>
      </w:r>
      <w:r w:rsidRPr="00E62237">
        <w:rPr>
          <w:rFonts w:cstheme="minorHAnsi"/>
        </w:rPr>
        <w:t xml:space="preserve">  This will allow the orders to be saved rather than submitted.  These orders can be updated and submitted later through the open order selection. </w:t>
      </w:r>
    </w:p>
    <w:p w:rsidR="00E00791" w:rsidRDefault="00E00791" w:rsidP="00E00791">
      <w:pPr>
        <w:pStyle w:val="StyleListParagraph10ptBoldText1Justified"/>
        <w:ind w:left="1800" w:right="720"/>
        <w:rPr>
          <w:rFonts w:cstheme="minorHAnsi"/>
        </w:rPr>
      </w:pPr>
      <w:r w:rsidRPr="000B3E96">
        <w:rPr>
          <w:rFonts w:cstheme="minorHAnsi"/>
          <w:b/>
        </w:rPr>
        <w:t>Open Orders Logic</w:t>
      </w:r>
      <w:r w:rsidRPr="007F1E86">
        <w:rPr>
          <w:rFonts w:cstheme="minorHAnsi"/>
        </w:rPr>
        <w:t xml:space="preserve"> </w:t>
      </w:r>
      <w:r>
        <w:rPr>
          <w:rFonts w:cstheme="minorHAnsi"/>
        </w:rPr>
        <w:t xml:space="preserve">can be set to yes by OOR or SCM.  Product Cores does not have this function.   </w:t>
      </w:r>
    </w:p>
    <w:p w:rsidR="00E00791" w:rsidRDefault="00E00791" w:rsidP="007C3DC6">
      <w:pPr>
        <w:pStyle w:val="ListParagraph"/>
        <w:numPr>
          <w:ilvl w:val="0"/>
          <w:numId w:val="117"/>
        </w:numPr>
        <w:ind w:right="0"/>
        <w:rPr>
          <w:rFonts w:cstheme="minorHAnsi"/>
          <w:b/>
        </w:rPr>
      </w:pPr>
      <w:r w:rsidRPr="000B3E96">
        <w:rPr>
          <w:rFonts w:cstheme="minorHAnsi"/>
          <w:b/>
        </w:rPr>
        <w:t xml:space="preserve">When </w:t>
      </w:r>
      <w:r>
        <w:rPr>
          <w:rFonts w:cstheme="minorHAnsi"/>
          <w:b/>
        </w:rPr>
        <w:t xml:space="preserve">Use Open Orders Logic </w:t>
      </w:r>
      <w:r w:rsidRPr="000B3E96">
        <w:rPr>
          <w:rFonts w:cstheme="minorHAnsi"/>
          <w:b/>
        </w:rPr>
        <w:t>is set to Yes:</w:t>
      </w:r>
      <w:r>
        <w:rPr>
          <w:rFonts w:cstheme="minorHAnsi"/>
          <w:b/>
        </w:rPr>
        <w:t xml:space="preserve"> </w:t>
      </w:r>
    </w:p>
    <w:p w:rsidR="00E00791" w:rsidRPr="00FD1BBA" w:rsidRDefault="00E00791" w:rsidP="007C3DC6">
      <w:pPr>
        <w:pStyle w:val="ListParagraph"/>
        <w:numPr>
          <w:ilvl w:val="1"/>
          <w:numId w:val="172"/>
        </w:numPr>
        <w:ind w:left="2880" w:right="0"/>
        <w:rPr>
          <w:rFonts w:cstheme="minorHAnsi"/>
        </w:rPr>
      </w:pPr>
      <w:r w:rsidRPr="00FD1BBA">
        <w:rPr>
          <w:rFonts w:cstheme="minorHAnsi"/>
          <w:b/>
        </w:rPr>
        <w:t>Open Order</w:t>
      </w:r>
      <w:r w:rsidRPr="00FD1BBA">
        <w:rPr>
          <w:rFonts w:cstheme="minorHAnsi"/>
        </w:rPr>
        <w:t xml:space="preserve"> menu is available only for the SCM.  It is displayed in the </w:t>
      </w:r>
      <w:r w:rsidRPr="00FD1BBA">
        <w:rPr>
          <w:rFonts w:cstheme="minorHAnsi"/>
          <w:b/>
        </w:rPr>
        <w:t>Entry</w:t>
      </w:r>
      <w:r w:rsidRPr="00FD1BBA">
        <w:rPr>
          <w:rFonts w:cstheme="minorHAnsi"/>
        </w:rPr>
        <w:t xml:space="preserve"> drop-down menu. It will also be displayed in the </w:t>
      </w:r>
      <w:r w:rsidRPr="00FD1BBA">
        <w:rPr>
          <w:rFonts w:cstheme="minorHAnsi"/>
          <w:b/>
        </w:rPr>
        <w:t>Quick Links</w:t>
      </w:r>
      <w:r w:rsidRPr="00FD1BBA">
        <w:rPr>
          <w:rFonts w:cstheme="minorHAnsi"/>
        </w:rPr>
        <w:t xml:space="preserve"> along with the count.  The count is the number of orders available for the core.</w:t>
      </w:r>
    </w:p>
    <w:p w:rsidR="00E00791" w:rsidRPr="009C1100" w:rsidRDefault="00E00791" w:rsidP="007C3DC6">
      <w:pPr>
        <w:pStyle w:val="ListParagraph"/>
        <w:numPr>
          <w:ilvl w:val="1"/>
          <w:numId w:val="172"/>
        </w:numPr>
        <w:ind w:left="2880" w:right="0"/>
        <w:rPr>
          <w:rFonts w:cstheme="minorHAnsi"/>
          <w:i/>
        </w:rPr>
      </w:pPr>
      <w:r w:rsidRPr="009C1100">
        <w:rPr>
          <w:rFonts w:cstheme="minorHAnsi"/>
        </w:rPr>
        <w:t xml:space="preserve">The SCM will have 4 options to select: </w:t>
      </w:r>
    </w:p>
    <w:p w:rsidR="00E00791" w:rsidRPr="009C1100" w:rsidRDefault="00E00791" w:rsidP="007C3DC6">
      <w:pPr>
        <w:pStyle w:val="ListParagraph"/>
        <w:numPr>
          <w:ilvl w:val="2"/>
          <w:numId w:val="220"/>
        </w:numPr>
        <w:ind w:right="0"/>
        <w:rPr>
          <w:rFonts w:cstheme="minorHAnsi"/>
        </w:rPr>
      </w:pPr>
      <w:r w:rsidRPr="009C1100">
        <w:rPr>
          <w:rFonts w:cstheme="minorHAnsi"/>
          <w:b/>
        </w:rPr>
        <w:t>Not applicable</w:t>
      </w:r>
      <w:r w:rsidRPr="009C1100">
        <w:rPr>
          <w:rFonts w:cstheme="minorHAnsi"/>
        </w:rPr>
        <w:t xml:space="preserve"> – Open Order Logic is available but not for PIs</w:t>
      </w:r>
    </w:p>
    <w:p w:rsidR="00E00791" w:rsidRPr="009C1100" w:rsidRDefault="00E00791" w:rsidP="007C3DC6">
      <w:pPr>
        <w:pStyle w:val="ListParagraph"/>
        <w:numPr>
          <w:ilvl w:val="2"/>
          <w:numId w:val="220"/>
        </w:numPr>
        <w:ind w:right="0"/>
        <w:rPr>
          <w:rFonts w:cstheme="minorHAnsi"/>
        </w:rPr>
      </w:pPr>
      <w:r w:rsidRPr="009C1100">
        <w:rPr>
          <w:rFonts w:cstheme="minorHAnsi"/>
          <w:b/>
        </w:rPr>
        <w:t>Internal Accounts Only</w:t>
      </w:r>
      <w:r w:rsidRPr="009C1100">
        <w:rPr>
          <w:rFonts w:cstheme="minorHAnsi"/>
        </w:rPr>
        <w:t xml:space="preserve"> – Open Order Logic is only enabled for internal PIs</w:t>
      </w:r>
    </w:p>
    <w:p w:rsidR="00E00791" w:rsidRPr="009C1100" w:rsidRDefault="00E00791" w:rsidP="007C3DC6">
      <w:pPr>
        <w:pStyle w:val="ListParagraph"/>
        <w:numPr>
          <w:ilvl w:val="2"/>
          <w:numId w:val="220"/>
        </w:numPr>
        <w:ind w:right="0"/>
        <w:rPr>
          <w:rFonts w:cstheme="minorHAnsi"/>
        </w:rPr>
      </w:pPr>
      <w:r w:rsidRPr="009C1100">
        <w:rPr>
          <w:rFonts w:cstheme="minorHAnsi"/>
          <w:b/>
        </w:rPr>
        <w:t>External Accounts Only</w:t>
      </w:r>
      <w:r w:rsidRPr="009C1100">
        <w:rPr>
          <w:rFonts w:cstheme="minorHAnsi"/>
        </w:rPr>
        <w:t xml:space="preserve"> – Open Order Logic is only enabled for  external PIs</w:t>
      </w:r>
    </w:p>
    <w:p w:rsidR="00E00791" w:rsidRDefault="00E00791" w:rsidP="007C3DC6">
      <w:pPr>
        <w:pStyle w:val="ListParagraph"/>
        <w:numPr>
          <w:ilvl w:val="2"/>
          <w:numId w:val="220"/>
        </w:numPr>
        <w:ind w:right="0"/>
        <w:rPr>
          <w:rFonts w:cstheme="minorHAnsi"/>
        </w:rPr>
      </w:pPr>
      <w:r w:rsidRPr="009C1100">
        <w:rPr>
          <w:rFonts w:cstheme="minorHAnsi"/>
          <w:b/>
        </w:rPr>
        <w:t>Both</w:t>
      </w:r>
      <w:r w:rsidRPr="009C1100">
        <w:rPr>
          <w:rFonts w:cstheme="minorHAnsi"/>
        </w:rPr>
        <w:t xml:space="preserve"> -  Open order Logic is enabled for both internal and external PIs</w:t>
      </w:r>
    </w:p>
    <w:p w:rsidR="00E00791" w:rsidRPr="009C1100" w:rsidRDefault="00E00791" w:rsidP="00E00791">
      <w:pPr>
        <w:pStyle w:val="ListParagraph"/>
        <w:ind w:left="3060" w:right="0"/>
        <w:rPr>
          <w:rFonts w:cstheme="minorHAnsi"/>
        </w:rPr>
      </w:pPr>
      <w:r>
        <w:rPr>
          <w:rFonts w:cstheme="minorHAnsi"/>
          <w:b/>
        </w:rPr>
        <w:t>***</w:t>
      </w:r>
      <w:r w:rsidRPr="009C1100">
        <w:rPr>
          <w:rFonts w:cstheme="minorHAnsi"/>
          <w:b/>
        </w:rPr>
        <w:t>NOTE:</w:t>
      </w:r>
      <w:r w:rsidRPr="009C1100">
        <w:rPr>
          <w:rFonts w:cstheme="minorHAnsi"/>
          <w:i/>
        </w:rPr>
        <w:t xml:space="preserve"> No setting will be needed if the “Open Orders Logic” is not selected, only when the Open Orders Logic is checked will the 4 options be available.</w:t>
      </w:r>
    </w:p>
    <w:p w:rsidR="00E00791" w:rsidRPr="00585AFE" w:rsidRDefault="00E00791" w:rsidP="007C3DC6">
      <w:pPr>
        <w:pStyle w:val="ListParagraph"/>
        <w:numPr>
          <w:ilvl w:val="1"/>
          <w:numId w:val="172"/>
        </w:numPr>
        <w:ind w:left="2880" w:right="0"/>
        <w:rPr>
          <w:rFonts w:cstheme="minorHAnsi"/>
        </w:rPr>
      </w:pPr>
      <w:r w:rsidRPr="00626E08">
        <w:rPr>
          <w:rFonts w:cstheme="minorHAnsi"/>
          <w:b/>
        </w:rPr>
        <w:t>New Open Orders</w:t>
      </w:r>
      <w:r w:rsidRPr="00585AFE">
        <w:rPr>
          <w:rFonts w:cstheme="minorHAnsi"/>
        </w:rPr>
        <w:t xml:space="preserve"> can be created only from Order Entry </w:t>
      </w:r>
      <w:r w:rsidRPr="00C037AE">
        <w:rPr>
          <w:rFonts w:cstheme="minorHAnsi"/>
        </w:rPr>
        <w:t>for Customers with internal accounts (Customer Account Number/Scholarships/Vouchers) and external accounts</w:t>
      </w:r>
      <w:r w:rsidRPr="00585AFE">
        <w:rPr>
          <w:rFonts w:cstheme="minorHAnsi"/>
        </w:rPr>
        <w:t xml:space="preserve">.  Save as an </w:t>
      </w:r>
      <w:r w:rsidRPr="00626E08">
        <w:rPr>
          <w:rFonts w:cstheme="minorHAnsi"/>
          <w:b/>
        </w:rPr>
        <w:t xml:space="preserve">Open Order </w:t>
      </w:r>
      <w:r w:rsidRPr="00626E08">
        <w:rPr>
          <w:rFonts w:cstheme="minorHAnsi"/>
        </w:rPr>
        <w:t>button</w:t>
      </w:r>
      <w:r w:rsidRPr="00585AFE">
        <w:rPr>
          <w:rFonts w:cstheme="minorHAnsi"/>
        </w:rPr>
        <w:t xml:space="preserve"> is displayed in Order Entry</w:t>
      </w:r>
      <w:r>
        <w:rPr>
          <w:rFonts w:cstheme="minorHAnsi"/>
        </w:rPr>
        <w:t>.</w:t>
      </w:r>
      <w:r w:rsidRPr="00585AFE">
        <w:rPr>
          <w:rFonts w:cstheme="minorHAnsi"/>
        </w:rPr>
        <w:t xml:space="preserve"> </w:t>
      </w:r>
    </w:p>
    <w:p w:rsidR="00E00791" w:rsidRDefault="00E00791" w:rsidP="007C3DC6">
      <w:pPr>
        <w:pStyle w:val="ListParagraph"/>
        <w:numPr>
          <w:ilvl w:val="1"/>
          <w:numId w:val="172"/>
        </w:numPr>
        <w:ind w:left="2880" w:right="0"/>
        <w:rPr>
          <w:rFonts w:cstheme="minorHAnsi"/>
        </w:rPr>
      </w:pPr>
      <w:r>
        <w:rPr>
          <w:rFonts w:cstheme="minorHAnsi"/>
        </w:rPr>
        <w:t>Existing Open Orders can be modified or deleted only through Open Order menu option.</w:t>
      </w:r>
    </w:p>
    <w:p w:rsidR="00E00791" w:rsidRDefault="00E00791" w:rsidP="007C3DC6">
      <w:pPr>
        <w:pStyle w:val="ListParagraph"/>
        <w:numPr>
          <w:ilvl w:val="1"/>
          <w:numId w:val="172"/>
        </w:numPr>
        <w:ind w:left="2880" w:right="0"/>
        <w:rPr>
          <w:rFonts w:cstheme="minorHAnsi"/>
        </w:rPr>
      </w:pPr>
      <w:r>
        <w:rPr>
          <w:rFonts w:cstheme="minorHAnsi"/>
        </w:rPr>
        <w:t>Partial Orders and regular orders can be generated from the existing open orders only through open order menu option.</w:t>
      </w:r>
    </w:p>
    <w:p w:rsidR="00E00791" w:rsidRDefault="00E00791" w:rsidP="007C3DC6">
      <w:pPr>
        <w:pStyle w:val="ListParagraph"/>
        <w:numPr>
          <w:ilvl w:val="1"/>
          <w:numId w:val="172"/>
        </w:numPr>
        <w:ind w:left="2880" w:right="0"/>
        <w:rPr>
          <w:rFonts w:cstheme="minorHAnsi"/>
        </w:rPr>
      </w:pPr>
      <w:r>
        <w:rPr>
          <w:rFonts w:cstheme="minorHAnsi"/>
        </w:rPr>
        <w:t xml:space="preserve">When </w:t>
      </w:r>
      <w:r w:rsidRPr="00626E08">
        <w:rPr>
          <w:rFonts w:cstheme="minorHAnsi"/>
          <w:b/>
        </w:rPr>
        <w:t>Use Line Item Assistants</w:t>
      </w:r>
      <w:r>
        <w:rPr>
          <w:rFonts w:cstheme="minorHAnsi"/>
        </w:rPr>
        <w:t xml:space="preserve"> is set to yes, an Open Order is created with line item assistant</w:t>
      </w:r>
    </w:p>
    <w:p w:rsidR="00E00791" w:rsidRDefault="00E00791" w:rsidP="00E00791">
      <w:pPr>
        <w:ind w:left="1800" w:right="0"/>
        <w:rPr>
          <w:rFonts w:cstheme="minorHAnsi"/>
          <w:color w:val="1A1818"/>
        </w:rPr>
      </w:pPr>
      <w:r w:rsidRPr="00123EFB">
        <w:rPr>
          <w:rFonts w:cstheme="minorHAnsi"/>
          <w:color w:val="1A1818"/>
        </w:rPr>
        <w:t xml:space="preserve">If an </w:t>
      </w:r>
      <w:r>
        <w:rPr>
          <w:rFonts w:cstheme="minorHAnsi"/>
          <w:color w:val="1A1818"/>
        </w:rPr>
        <w:t>institution</w:t>
      </w:r>
      <w:r w:rsidRPr="00123EFB">
        <w:rPr>
          <w:rFonts w:cstheme="minorHAnsi"/>
          <w:color w:val="1A1818"/>
        </w:rPr>
        <w:t xml:space="preserve"> turns on </w:t>
      </w:r>
      <w:r w:rsidRPr="004801C3">
        <w:rPr>
          <w:rFonts w:cstheme="minorHAnsi"/>
          <w:color w:val="1A1818"/>
        </w:rPr>
        <w:t>Use Open Orders Logic</w:t>
      </w:r>
      <w:r w:rsidRPr="00435E2C">
        <w:rPr>
          <w:rFonts w:cstheme="minorHAnsi"/>
          <w:color w:val="1A1818"/>
        </w:rPr>
        <w:t>,</w:t>
      </w:r>
      <w:r w:rsidRPr="00123EFB">
        <w:rPr>
          <w:rFonts w:cstheme="minorHAnsi"/>
          <w:color w:val="1A1818"/>
        </w:rPr>
        <w:t xml:space="preserve"> creates some open or</w:t>
      </w:r>
      <w:r>
        <w:rPr>
          <w:rFonts w:cstheme="minorHAnsi"/>
          <w:color w:val="1A1818"/>
        </w:rPr>
        <w:t>ders and turns off the switch-</w:t>
      </w:r>
      <w:r w:rsidRPr="00123EFB">
        <w:rPr>
          <w:rFonts w:cstheme="minorHAnsi"/>
          <w:color w:val="1A1818"/>
        </w:rPr>
        <w:t xml:space="preserve">data is still available in the </w:t>
      </w:r>
      <w:r>
        <w:rPr>
          <w:rFonts w:cstheme="minorHAnsi"/>
          <w:color w:val="1A1818"/>
        </w:rPr>
        <w:t>database</w:t>
      </w:r>
      <w:r w:rsidRPr="00123EFB">
        <w:rPr>
          <w:rFonts w:cstheme="minorHAnsi"/>
          <w:color w:val="1A1818"/>
        </w:rPr>
        <w:t>. But the above mentioned functionality is unavailable and the open orders will not be available for acc</w:t>
      </w:r>
      <w:r>
        <w:rPr>
          <w:rFonts w:cstheme="minorHAnsi"/>
          <w:color w:val="1A1818"/>
        </w:rPr>
        <w:t>ess until the flag is turned on.</w:t>
      </w:r>
    </w:p>
    <w:p w:rsidR="00E00791" w:rsidRPr="007F1E86" w:rsidRDefault="00E00791" w:rsidP="00E00791">
      <w:pPr>
        <w:pStyle w:val="StyleListParagraph10ptBoldText1Justified"/>
        <w:numPr>
          <w:ilvl w:val="0"/>
          <w:numId w:val="20"/>
        </w:numPr>
        <w:ind w:left="1800" w:right="720"/>
        <w:rPr>
          <w:rFonts w:cstheme="minorHAnsi"/>
          <w:b/>
        </w:rPr>
      </w:pPr>
      <w:r w:rsidRPr="007F1E86">
        <w:rPr>
          <w:rFonts w:cstheme="minorHAnsi"/>
          <w:b/>
        </w:rPr>
        <w:t xml:space="preserve">Allow PI Order Entry? </w:t>
      </w:r>
    </w:p>
    <w:p w:rsidR="00E00791" w:rsidRDefault="00E00791" w:rsidP="00E00791">
      <w:pPr>
        <w:ind w:left="1800" w:right="0"/>
        <w:rPr>
          <w:rFonts w:cstheme="minorHAnsi"/>
          <w:color w:val="1A1818"/>
        </w:rPr>
      </w:pPr>
      <w:r w:rsidRPr="007F1E86">
        <w:rPr>
          <w:rFonts w:cstheme="minorHAnsi"/>
        </w:rPr>
        <w:t xml:space="preserve">This </w:t>
      </w:r>
      <w:r>
        <w:rPr>
          <w:rFonts w:cstheme="minorHAnsi"/>
        </w:rPr>
        <w:t xml:space="preserve">function </w:t>
      </w:r>
      <w:r w:rsidRPr="007F1E86">
        <w:rPr>
          <w:rFonts w:cstheme="minorHAnsi"/>
        </w:rPr>
        <w:t xml:space="preserve">allows the </w:t>
      </w:r>
      <w:r>
        <w:rPr>
          <w:rFonts w:cstheme="minorHAnsi"/>
        </w:rPr>
        <w:t>user</w:t>
      </w:r>
      <w:r w:rsidRPr="007F1E86">
        <w:rPr>
          <w:rFonts w:cstheme="minorHAnsi"/>
        </w:rPr>
        <w:t xml:space="preserve"> to define if the </w:t>
      </w:r>
      <w:r>
        <w:rPr>
          <w:rFonts w:cstheme="minorHAnsi"/>
        </w:rPr>
        <w:t>c</w:t>
      </w:r>
      <w:r w:rsidRPr="007F1E86">
        <w:rPr>
          <w:rFonts w:cstheme="minorHAnsi"/>
        </w:rPr>
        <w:t>ore allows PI to place orders</w:t>
      </w:r>
      <w:r>
        <w:rPr>
          <w:rFonts w:cstheme="minorHAnsi"/>
        </w:rPr>
        <w:t>.</w:t>
      </w:r>
      <w:r w:rsidRPr="009756F3">
        <w:rPr>
          <w:rFonts w:cstheme="minorHAnsi"/>
          <w:color w:val="1A1818"/>
        </w:rPr>
        <w:t xml:space="preserve"> </w:t>
      </w:r>
      <w:r>
        <w:rPr>
          <w:rFonts w:cstheme="minorHAnsi"/>
          <w:color w:val="1A1818"/>
        </w:rPr>
        <w:t xml:space="preserve">  </w:t>
      </w:r>
      <w:r w:rsidRPr="00123EFB">
        <w:rPr>
          <w:rFonts w:cstheme="minorHAnsi"/>
          <w:color w:val="1A1818"/>
        </w:rPr>
        <w:t xml:space="preserve">Flag can be set to yes only by </w:t>
      </w:r>
      <w:r>
        <w:rPr>
          <w:rFonts w:cstheme="minorHAnsi"/>
          <w:color w:val="1A1818"/>
        </w:rPr>
        <w:t>OOR</w:t>
      </w:r>
      <w:r w:rsidRPr="00123EFB">
        <w:rPr>
          <w:rFonts w:cstheme="minorHAnsi"/>
          <w:color w:val="1A1818"/>
        </w:rPr>
        <w:t xml:space="preserve">. </w:t>
      </w:r>
      <w:r>
        <w:rPr>
          <w:rFonts w:cstheme="minorHAnsi"/>
          <w:color w:val="1A1818"/>
        </w:rPr>
        <w:t xml:space="preserve">  Use </w:t>
      </w:r>
      <w:r w:rsidRPr="004801C3">
        <w:rPr>
          <w:rFonts w:cstheme="minorHAnsi"/>
          <w:color w:val="1A1818"/>
        </w:rPr>
        <w:t>Open Order Logic</w:t>
      </w:r>
      <w:r w:rsidRPr="00123EFB">
        <w:rPr>
          <w:rFonts w:cstheme="minorHAnsi"/>
          <w:color w:val="1A1818"/>
        </w:rPr>
        <w:t xml:space="preserve"> should be set to yes before setting this switch to yes. </w:t>
      </w:r>
      <w:r>
        <w:rPr>
          <w:rFonts w:cstheme="minorHAnsi"/>
          <w:color w:val="1A1818"/>
        </w:rPr>
        <w:t xml:space="preserve"> </w:t>
      </w:r>
      <w:r w:rsidRPr="00123EFB">
        <w:rPr>
          <w:rFonts w:cstheme="minorHAnsi"/>
          <w:color w:val="1A1818"/>
        </w:rPr>
        <w:t xml:space="preserve">Product </w:t>
      </w:r>
      <w:r w:rsidRPr="00C10DE8">
        <w:rPr>
          <w:rFonts w:cstheme="minorHAnsi"/>
        </w:rPr>
        <w:t xml:space="preserve">Cores </w:t>
      </w:r>
      <w:r>
        <w:rPr>
          <w:rFonts w:cstheme="minorHAnsi"/>
        </w:rPr>
        <w:t xml:space="preserve">does not </w:t>
      </w:r>
      <w:r w:rsidRPr="00123EFB">
        <w:rPr>
          <w:rFonts w:cstheme="minorHAnsi"/>
          <w:color w:val="1A1818"/>
        </w:rPr>
        <w:t>have this functionality.</w:t>
      </w:r>
    </w:p>
    <w:p w:rsidR="00E00791" w:rsidRDefault="00E00791" w:rsidP="00E00791">
      <w:pPr>
        <w:ind w:left="1800" w:right="0"/>
        <w:rPr>
          <w:rFonts w:cstheme="minorHAnsi"/>
          <w:color w:val="1A1818"/>
        </w:rPr>
      </w:pPr>
      <w:r w:rsidRPr="00123EFB">
        <w:rPr>
          <w:rFonts w:cstheme="minorHAnsi"/>
          <w:color w:val="1A1818"/>
        </w:rPr>
        <w:t xml:space="preserve">Items should be approved to be used in PI Order Entry - </w:t>
      </w:r>
      <w:r>
        <w:rPr>
          <w:rFonts w:cstheme="minorHAnsi"/>
          <w:color w:val="1A1818"/>
        </w:rPr>
        <w:t>by</w:t>
      </w:r>
      <w:r w:rsidRPr="00123EFB">
        <w:rPr>
          <w:rFonts w:cstheme="minorHAnsi"/>
          <w:color w:val="1A1818"/>
        </w:rPr>
        <w:t xml:space="preserve"> </w:t>
      </w:r>
      <w:r>
        <w:rPr>
          <w:rFonts w:cstheme="minorHAnsi"/>
          <w:color w:val="1A1818"/>
        </w:rPr>
        <w:t>OOR</w:t>
      </w:r>
      <w:r w:rsidRPr="00123EFB">
        <w:rPr>
          <w:rFonts w:cstheme="minorHAnsi"/>
          <w:color w:val="1A1818"/>
        </w:rPr>
        <w:t xml:space="preserve"> or </w:t>
      </w:r>
      <w:r>
        <w:rPr>
          <w:rFonts w:cstheme="minorHAnsi"/>
          <w:color w:val="1A1818"/>
        </w:rPr>
        <w:t>SCM</w:t>
      </w:r>
      <w:r w:rsidRPr="00123EFB">
        <w:rPr>
          <w:rFonts w:cstheme="minorHAnsi"/>
          <w:color w:val="1A1818"/>
        </w:rPr>
        <w:t xml:space="preserve"> through </w:t>
      </w:r>
      <w:r>
        <w:rPr>
          <w:rFonts w:cstheme="minorHAnsi"/>
          <w:color w:val="1A1818"/>
        </w:rPr>
        <w:t>I</w:t>
      </w:r>
      <w:r w:rsidRPr="00123EFB">
        <w:rPr>
          <w:rFonts w:cstheme="minorHAnsi"/>
          <w:color w:val="1A1818"/>
        </w:rPr>
        <w:t xml:space="preserve">tem </w:t>
      </w:r>
      <w:r>
        <w:rPr>
          <w:rFonts w:cstheme="minorHAnsi"/>
          <w:color w:val="1A1818"/>
        </w:rPr>
        <w:t>M</w:t>
      </w:r>
      <w:r w:rsidRPr="00123EFB">
        <w:rPr>
          <w:rFonts w:cstheme="minorHAnsi"/>
          <w:color w:val="1A1818"/>
        </w:rPr>
        <w:t xml:space="preserve">aintenance </w:t>
      </w:r>
      <w:r>
        <w:rPr>
          <w:rFonts w:cstheme="minorHAnsi"/>
          <w:color w:val="1A1818"/>
        </w:rPr>
        <w:t>in which the OOR or SCM should</w:t>
      </w:r>
      <w:r w:rsidRPr="00123EFB">
        <w:rPr>
          <w:rFonts w:cstheme="minorHAnsi"/>
          <w:color w:val="1A1818"/>
        </w:rPr>
        <w:t xml:space="preserve"> select an item(s) and set PI Order Entry flag to Yes</w:t>
      </w:r>
      <w:r>
        <w:rPr>
          <w:rFonts w:cstheme="minorHAnsi"/>
          <w:color w:val="1A1818"/>
        </w:rPr>
        <w:t>.</w:t>
      </w:r>
      <w:r w:rsidRPr="00123EFB">
        <w:rPr>
          <w:rFonts w:cstheme="minorHAnsi"/>
          <w:color w:val="1A1818"/>
        </w:rPr>
        <w:t xml:space="preserve"> </w:t>
      </w:r>
    </w:p>
    <w:p w:rsidR="00E00791" w:rsidRPr="000B3E96" w:rsidRDefault="00E00791" w:rsidP="007C3DC6">
      <w:pPr>
        <w:pStyle w:val="ListParagraph"/>
        <w:numPr>
          <w:ilvl w:val="0"/>
          <w:numId w:val="117"/>
        </w:numPr>
        <w:ind w:right="0"/>
        <w:rPr>
          <w:rFonts w:cstheme="minorHAnsi"/>
          <w:b/>
        </w:rPr>
      </w:pPr>
      <w:r w:rsidRPr="000B3E96">
        <w:rPr>
          <w:rFonts w:cstheme="minorHAnsi"/>
          <w:b/>
        </w:rPr>
        <w:t>When Allow PI Order Entry is set to Yes:</w:t>
      </w:r>
    </w:p>
    <w:p w:rsidR="00E00791" w:rsidRDefault="00E00791" w:rsidP="007C3DC6">
      <w:pPr>
        <w:pStyle w:val="ListParagraph"/>
        <w:numPr>
          <w:ilvl w:val="0"/>
          <w:numId w:val="173"/>
        </w:numPr>
        <w:ind w:left="2880" w:right="0"/>
        <w:rPr>
          <w:rFonts w:cstheme="minorHAnsi"/>
          <w:color w:val="1A1818"/>
        </w:rPr>
      </w:pPr>
      <w:r w:rsidRPr="004801C3">
        <w:rPr>
          <w:rFonts w:cstheme="minorHAnsi"/>
          <w:color w:val="1A1818"/>
        </w:rPr>
        <w:t>Order Entry</w:t>
      </w:r>
      <w:r w:rsidRPr="00435E2C">
        <w:rPr>
          <w:rFonts w:cstheme="minorHAnsi"/>
          <w:color w:val="1A1818"/>
        </w:rPr>
        <w:t xml:space="preserve"> and </w:t>
      </w:r>
      <w:r w:rsidRPr="004801C3">
        <w:rPr>
          <w:rFonts w:cstheme="minorHAnsi"/>
          <w:color w:val="1A1818"/>
        </w:rPr>
        <w:t>Open Order Status</w:t>
      </w:r>
      <w:r w:rsidRPr="00435E2C">
        <w:rPr>
          <w:rFonts w:cstheme="minorHAnsi"/>
          <w:color w:val="1A1818"/>
        </w:rPr>
        <w:t xml:space="preserve"> menu is available for PIs</w:t>
      </w:r>
      <w:r w:rsidRPr="00123EFB">
        <w:rPr>
          <w:rFonts w:cstheme="minorHAnsi"/>
          <w:color w:val="1A1818"/>
        </w:rPr>
        <w:t xml:space="preserve">. Both menu options </w:t>
      </w:r>
      <w:r>
        <w:rPr>
          <w:rFonts w:cstheme="minorHAnsi"/>
          <w:color w:val="1A1818"/>
        </w:rPr>
        <w:t xml:space="preserve">are displayed in the </w:t>
      </w:r>
      <w:r w:rsidRPr="004801C3">
        <w:rPr>
          <w:rFonts w:cstheme="minorHAnsi"/>
          <w:color w:val="1A1818"/>
        </w:rPr>
        <w:t>Entry</w:t>
      </w:r>
      <w:r w:rsidRPr="00435E2C">
        <w:rPr>
          <w:rFonts w:cstheme="minorHAnsi"/>
          <w:color w:val="1A1818"/>
        </w:rPr>
        <w:t xml:space="preserve"> drop-down in the </w:t>
      </w:r>
      <w:r>
        <w:rPr>
          <w:rFonts w:cstheme="minorHAnsi"/>
          <w:color w:val="1A1818"/>
        </w:rPr>
        <w:t>portal</w:t>
      </w:r>
      <w:r w:rsidRPr="00435E2C">
        <w:rPr>
          <w:rFonts w:cstheme="minorHAnsi"/>
          <w:color w:val="1A1818"/>
        </w:rPr>
        <w:t xml:space="preserve"> screen. Open </w:t>
      </w:r>
      <w:r w:rsidRPr="004801C3">
        <w:rPr>
          <w:rFonts w:cstheme="minorHAnsi"/>
          <w:color w:val="1A1818"/>
        </w:rPr>
        <w:t>Order Status</w:t>
      </w:r>
      <w:r w:rsidRPr="00123EFB">
        <w:rPr>
          <w:rFonts w:cstheme="minorHAnsi"/>
          <w:color w:val="1A1818"/>
        </w:rPr>
        <w:t xml:space="preserve"> is also displayed in the </w:t>
      </w:r>
      <w:r w:rsidRPr="004801C3">
        <w:rPr>
          <w:rFonts w:cstheme="minorHAnsi"/>
          <w:color w:val="1A1818"/>
        </w:rPr>
        <w:t>Quick Links</w:t>
      </w:r>
      <w:r w:rsidRPr="00123EFB">
        <w:rPr>
          <w:rFonts w:cstheme="minorHAnsi"/>
          <w:color w:val="1A1818"/>
        </w:rPr>
        <w:t xml:space="preserve"> along with the count. Count is the n</w:t>
      </w:r>
      <w:r>
        <w:rPr>
          <w:rFonts w:cstheme="minorHAnsi"/>
          <w:color w:val="1A1818"/>
        </w:rPr>
        <w:t>umber</w:t>
      </w:r>
      <w:r w:rsidRPr="00123EFB">
        <w:rPr>
          <w:rFonts w:cstheme="minorHAnsi"/>
          <w:color w:val="1A1818"/>
        </w:rPr>
        <w:t xml:space="preserve"> of open orders available f</w:t>
      </w:r>
      <w:r>
        <w:rPr>
          <w:rFonts w:cstheme="minorHAnsi"/>
          <w:color w:val="1A1818"/>
        </w:rPr>
        <w:t>or the PI across multiple cores.</w:t>
      </w:r>
    </w:p>
    <w:p w:rsidR="00E00791" w:rsidRDefault="00E00791" w:rsidP="007C3DC6">
      <w:pPr>
        <w:pStyle w:val="ListParagraph"/>
        <w:numPr>
          <w:ilvl w:val="0"/>
          <w:numId w:val="173"/>
        </w:numPr>
        <w:ind w:left="2880" w:right="0"/>
        <w:rPr>
          <w:rFonts w:cstheme="minorHAnsi"/>
          <w:color w:val="1A1818"/>
        </w:rPr>
      </w:pPr>
      <w:r w:rsidRPr="00123EFB">
        <w:rPr>
          <w:rFonts w:cstheme="minorHAnsi"/>
          <w:color w:val="1A1818"/>
        </w:rPr>
        <w:t xml:space="preserve">PIs can create open orders for their CN/Voucher/Scholarship across multiple cores. Once open orders are created by </w:t>
      </w:r>
      <w:r>
        <w:rPr>
          <w:rFonts w:cstheme="minorHAnsi"/>
          <w:color w:val="1A1818"/>
        </w:rPr>
        <w:t xml:space="preserve">the </w:t>
      </w:r>
      <w:r w:rsidRPr="00123EFB">
        <w:rPr>
          <w:rFonts w:cstheme="minorHAnsi"/>
          <w:color w:val="1A1818"/>
        </w:rPr>
        <w:t>PIs</w:t>
      </w:r>
      <w:r>
        <w:rPr>
          <w:rFonts w:cstheme="minorHAnsi"/>
          <w:color w:val="1A1818"/>
        </w:rPr>
        <w:t>;</w:t>
      </w:r>
      <w:r w:rsidRPr="00123EFB">
        <w:rPr>
          <w:rFonts w:cstheme="minorHAnsi"/>
          <w:color w:val="1A1818"/>
        </w:rPr>
        <w:t xml:space="preserve"> it can be modified /deleted/submitt</w:t>
      </w:r>
      <w:r>
        <w:rPr>
          <w:rFonts w:cstheme="minorHAnsi"/>
          <w:color w:val="1A1818"/>
        </w:rPr>
        <w:t>ed only by the SCM.</w:t>
      </w:r>
    </w:p>
    <w:p w:rsidR="00E00791" w:rsidRDefault="00E00791" w:rsidP="007C3DC6">
      <w:pPr>
        <w:pStyle w:val="ListParagraph"/>
        <w:numPr>
          <w:ilvl w:val="0"/>
          <w:numId w:val="173"/>
        </w:numPr>
        <w:ind w:left="2880" w:right="0"/>
        <w:rPr>
          <w:rFonts w:cstheme="minorHAnsi"/>
          <w:color w:val="1A1818"/>
        </w:rPr>
      </w:pPr>
      <w:r w:rsidRPr="004801C3">
        <w:rPr>
          <w:rFonts w:cstheme="minorHAnsi"/>
          <w:color w:val="1A1818"/>
        </w:rPr>
        <w:t>Open Order Status</w:t>
      </w:r>
      <w:r w:rsidRPr="00123EFB">
        <w:rPr>
          <w:rFonts w:cstheme="minorHAnsi"/>
          <w:color w:val="1A1818"/>
        </w:rPr>
        <w:t xml:space="preserve"> allows </w:t>
      </w:r>
      <w:r>
        <w:rPr>
          <w:rFonts w:cstheme="minorHAnsi"/>
          <w:color w:val="1A1818"/>
        </w:rPr>
        <w:t xml:space="preserve">the </w:t>
      </w:r>
      <w:r w:rsidRPr="00123EFB">
        <w:rPr>
          <w:rFonts w:cstheme="minorHAnsi"/>
          <w:color w:val="1A1818"/>
        </w:rPr>
        <w:t>PI to view the status of their open orders created by them and created/m</w:t>
      </w:r>
      <w:r>
        <w:rPr>
          <w:rFonts w:cstheme="minorHAnsi"/>
          <w:color w:val="1A1818"/>
        </w:rPr>
        <w:t>odified by SCM.</w:t>
      </w:r>
    </w:p>
    <w:p w:rsidR="00E00791" w:rsidRDefault="00E00791" w:rsidP="00E00791">
      <w:pPr>
        <w:ind w:left="1980" w:right="0"/>
        <w:rPr>
          <w:rFonts w:cstheme="minorHAnsi"/>
          <w:color w:val="1A1818"/>
        </w:rPr>
      </w:pPr>
      <w:r w:rsidRPr="00123EFB">
        <w:rPr>
          <w:rFonts w:cstheme="minorHAnsi"/>
          <w:color w:val="1A1818"/>
        </w:rPr>
        <w:t xml:space="preserve">If an institution turns on </w:t>
      </w:r>
      <w:r w:rsidRPr="004801C3">
        <w:rPr>
          <w:rFonts w:cstheme="minorHAnsi"/>
          <w:color w:val="1A1818"/>
        </w:rPr>
        <w:t>Allow PI Order Entry</w:t>
      </w:r>
      <w:r>
        <w:rPr>
          <w:rFonts w:cstheme="minorHAnsi"/>
          <w:color w:val="1A1818"/>
        </w:rPr>
        <w:t>, then</w:t>
      </w:r>
      <w:r w:rsidRPr="00123EFB">
        <w:rPr>
          <w:rFonts w:cstheme="minorHAnsi"/>
          <w:color w:val="1A1818"/>
        </w:rPr>
        <w:t xml:space="preserve"> creates some PI open orders and turns off the switch - data is still available in the </w:t>
      </w:r>
      <w:r>
        <w:rPr>
          <w:rFonts w:cstheme="minorHAnsi"/>
          <w:color w:val="1A1818"/>
        </w:rPr>
        <w:t>database</w:t>
      </w:r>
      <w:r w:rsidRPr="00123EFB">
        <w:rPr>
          <w:rFonts w:cstheme="minorHAnsi"/>
          <w:color w:val="1A1818"/>
        </w:rPr>
        <w:t xml:space="preserve">. But the above mentioned functionality is unavailable and PIs cannot access their open orders, but </w:t>
      </w:r>
      <w:r>
        <w:rPr>
          <w:rFonts w:cstheme="minorHAnsi"/>
          <w:color w:val="1A1818"/>
        </w:rPr>
        <w:t>SCM</w:t>
      </w:r>
      <w:r w:rsidRPr="00123EFB">
        <w:rPr>
          <w:rFonts w:cstheme="minorHAnsi"/>
          <w:color w:val="1A1818"/>
        </w:rPr>
        <w:t xml:space="preserve"> can still access PI open orders.</w:t>
      </w:r>
    </w:p>
    <w:p w:rsidR="00E00791" w:rsidRPr="005A3542" w:rsidRDefault="00E00791" w:rsidP="00E00791">
      <w:pPr>
        <w:pStyle w:val="ListParagraph"/>
        <w:numPr>
          <w:ilvl w:val="0"/>
          <w:numId w:val="20"/>
        </w:numPr>
        <w:ind w:left="1800" w:right="0"/>
        <w:rPr>
          <w:rFonts w:cstheme="minorHAnsi"/>
          <w:color w:val="1A1818"/>
        </w:rPr>
      </w:pPr>
      <w:r w:rsidRPr="005A3542">
        <w:rPr>
          <w:rFonts w:cstheme="minorHAnsi"/>
          <w:b/>
          <w:color w:val="1A1818"/>
        </w:rPr>
        <w:t>Use Line Item Status?</w:t>
      </w:r>
      <w:r w:rsidRPr="005A3542">
        <w:rPr>
          <w:rFonts w:cstheme="minorHAnsi"/>
          <w:color w:val="1A1818"/>
        </w:rPr>
        <w:t xml:space="preserve"> </w:t>
      </w:r>
    </w:p>
    <w:p w:rsidR="00E00791" w:rsidRPr="005A3542" w:rsidRDefault="00E00791" w:rsidP="00E00791">
      <w:pPr>
        <w:pStyle w:val="StyleListParagraph10ptBoldText1Justified"/>
        <w:ind w:left="1800" w:right="0"/>
        <w:rPr>
          <w:rFonts w:cstheme="minorHAnsi"/>
        </w:rPr>
      </w:pPr>
      <w:r w:rsidRPr="005A3542">
        <w:rPr>
          <w:rFonts w:cstheme="minorHAnsi"/>
        </w:rPr>
        <w:t xml:space="preserve">This allows the </w:t>
      </w:r>
      <w:r>
        <w:rPr>
          <w:rFonts w:cstheme="minorHAnsi"/>
        </w:rPr>
        <w:t>OOR</w:t>
      </w:r>
      <w:r w:rsidRPr="005A3542">
        <w:rPr>
          <w:rFonts w:cstheme="minorHAnsi"/>
        </w:rPr>
        <w:t xml:space="preserve"> to enable the line item status functionality for </w:t>
      </w:r>
      <w:r>
        <w:rPr>
          <w:rFonts w:cstheme="minorHAnsi"/>
        </w:rPr>
        <w:t>CM</w:t>
      </w:r>
      <w:r w:rsidRPr="005A3542">
        <w:rPr>
          <w:rFonts w:cstheme="minorHAnsi"/>
        </w:rPr>
        <w:t>s</w:t>
      </w:r>
      <w:r>
        <w:rPr>
          <w:rFonts w:cstheme="minorHAnsi"/>
        </w:rPr>
        <w:t>.</w:t>
      </w:r>
    </w:p>
    <w:p w:rsidR="00E00791" w:rsidRPr="00C33DC2" w:rsidRDefault="00E00791" w:rsidP="00E00791">
      <w:pPr>
        <w:pStyle w:val="StyleListParagraph10ptBoldText1Justified"/>
        <w:numPr>
          <w:ilvl w:val="0"/>
          <w:numId w:val="20"/>
        </w:numPr>
        <w:ind w:left="1800" w:right="0"/>
      </w:pPr>
      <w:r w:rsidRPr="00C33DC2">
        <w:rPr>
          <w:rFonts w:cstheme="minorHAnsi"/>
          <w:b/>
          <w:color w:val="auto"/>
        </w:rPr>
        <w:t xml:space="preserve">Use Orders Details Logic? </w:t>
      </w:r>
    </w:p>
    <w:p w:rsidR="00821D9D" w:rsidRDefault="00E00791" w:rsidP="00E00791">
      <w:pPr>
        <w:pStyle w:val="StyleListParagraph10ptBoldText1Justified"/>
        <w:ind w:left="1800" w:right="0"/>
      </w:pPr>
      <w:r w:rsidRPr="005A3542">
        <w:t xml:space="preserve">This allows the </w:t>
      </w:r>
      <w:r>
        <w:t>OOR</w:t>
      </w:r>
      <w:r w:rsidRPr="005A3542">
        <w:t xml:space="preserve"> to define if the core captures order details</w:t>
      </w:r>
      <w:r>
        <w:t xml:space="preserve"> (Comparative Pathology core only).</w:t>
      </w:r>
    </w:p>
    <w:p w:rsidR="00E00791" w:rsidRPr="007F1E86" w:rsidRDefault="00E00791" w:rsidP="00E00791">
      <w:pPr>
        <w:pStyle w:val="StyleListParagraph10ptBoldText1Justified"/>
        <w:numPr>
          <w:ilvl w:val="0"/>
          <w:numId w:val="20"/>
        </w:numPr>
        <w:ind w:left="1800" w:right="720"/>
        <w:rPr>
          <w:rFonts w:cstheme="minorHAnsi"/>
          <w:b/>
          <w:color w:val="auto"/>
        </w:rPr>
      </w:pPr>
      <w:r w:rsidRPr="007F1E86">
        <w:rPr>
          <w:rFonts w:cstheme="minorHAnsi"/>
          <w:b/>
          <w:color w:val="auto"/>
        </w:rPr>
        <w:t xml:space="preserve">Print Receipts when placing Orders? </w:t>
      </w:r>
    </w:p>
    <w:p w:rsidR="00E00791" w:rsidRDefault="00E00791" w:rsidP="00E00791">
      <w:pPr>
        <w:ind w:left="1800" w:right="0"/>
      </w:pPr>
      <w:r w:rsidRPr="007F1E86">
        <w:rPr>
          <w:rFonts w:cstheme="minorHAnsi"/>
        </w:rPr>
        <w:t xml:space="preserve">This </w:t>
      </w:r>
      <w:r>
        <w:rPr>
          <w:rFonts w:cstheme="minorHAnsi"/>
        </w:rPr>
        <w:t xml:space="preserve">function </w:t>
      </w:r>
      <w:r w:rsidRPr="007F1E86">
        <w:rPr>
          <w:rFonts w:cstheme="minorHAnsi"/>
        </w:rPr>
        <w:t xml:space="preserve">allows the </w:t>
      </w:r>
      <w:r>
        <w:rPr>
          <w:rFonts w:cstheme="minorHAnsi"/>
        </w:rPr>
        <w:t>CM</w:t>
      </w:r>
      <w:r w:rsidRPr="007F1E86">
        <w:rPr>
          <w:rFonts w:cstheme="minorHAnsi"/>
        </w:rPr>
        <w:t xml:space="preserve"> to choose whether or not receipts are printed when placing orders</w:t>
      </w:r>
      <w:r>
        <w:rPr>
          <w:rFonts w:cstheme="minorHAnsi"/>
        </w:rPr>
        <w:t xml:space="preserve"> through order entry.   The F</w:t>
      </w:r>
      <w:r w:rsidRPr="0095325C">
        <w:t xml:space="preserve">lag can be set to yes either by </w:t>
      </w:r>
      <w:r>
        <w:t>OOR</w:t>
      </w:r>
      <w:r w:rsidRPr="0095325C">
        <w:t xml:space="preserve"> or </w:t>
      </w:r>
      <w:r>
        <w:t>CM</w:t>
      </w:r>
      <w:r w:rsidRPr="0095325C">
        <w:t>. Both Service and Product Cores have this functionality</w:t>
      </w:r>
      <w:r>
        <w:t>.</w:t>
      </w:r>
      <w:r w:rsidRPr="0095325C">
        <w:t xml:space="preserve">  </w:t>
      </w:r>
    </w:p>
    <w:p w:rsidR="00E00791" w:rsidRDefault="00E00791" w:rsidP="00E00791">
      <w:pPr>
        <w:ind w:left="1800" w:right="0" w:firstLine="180"/>
        <w:rPr>
          <w:rFonts w:cstheme="minorHAnsi"/>
        </w:rPr>
      </w:pPr>
      <w:r w:rsidRPr="00D738D2">
        <w:t>This flag doesn’t affect the receipt printed while saving an order as Open Orders, PI Open Order or Estimates. Also it doesn’t affect the receipt printed when an unconfirmed order is generated into an order, order is refunded, and split payment is done on the order.  Set this flag to Yes, place some orders, set the flag No and</w:t>
      </w:r>
      <w:r w:rsidRPr="00123EFB">
        <w:rPr>
          <w:rFonts w:cstheme="minorHAnsi"/>
        </w:rPr>
        <w:t xml:space="preserve"> Vice versa doesn’t </w:t>
      </w:r>
      <w:r>
        <w:rPr>
          <w:rFonts w:cstheme="minorHAnsi"/>
        </w:rPr>
        <w:t>affect any existing data.</w:t>
      </w:r>
      <w:r w:rsidRPr="007F1E86">
        <w:rPr>
          <w:rFonts w:cstheme="minorHAnsi"/>
        </w:rPr>
        <w:t xml:space="preserve"> </w:t>
      </w:r>
    </w:p>
    <w:p w:rsidR="00E00791" w:rsidRPr="007F1E86" w:rsidRDefault="00E00791" w:rsidP="00E00791">
      <w:pPr>
        <w:pStyle w:val="StyleListParagraph10ptBoldText1Justified"/>
        <w:numPr>
          <w:ilvl w:val="0"/>
          <w:numId w:val="20"/>
        </w:numPr>
        <w:ind w:left="1800" w:right="720"/>
        <w:rPr>
          <w:rFonts w:cstheme="minorHAnsi"/>
          <w:b/>
        </w:rPr>
      </w:pPr>
      <w:r w:rsidRPr="007F1E86">
        <w:rPr>
          <w:rFonts w:cstheme="minorHAnsi"/>
          <w:b/>
        </w:rPr>
        <w:t xml:space="preserve">Use Template Order Logic? </w:t>
      </w:r>
    </w:p>
    <w:p w:rsidR="00E00791" w:rsidRDefault="00E00791" w:rsidP="00E00791">
      <w:pPr>
        <w:ind w:left="1800" w:right="0"/>
        <w:rPr>
          <w:rFonts w:cstheme="minorHAnsi"/>
        </w:rPr>
      </w:pPr>
      <w:r w:rsidRPr="007F1E86">
        <w:rPr>
          <w:rFonts w:cstheme="minorHAnsi"/>
        </w:rPr>
        <w:t xml:space="preserve">This </w:t>
      </w:r>
      <w:r>
        <w:rPr>
          <w:rFonts w:cstheme="minorHAnsi"/>
        </w:rPr>
        <w:t xml:space="preserve">function </w:t>
      </w:r>
      <w:r w:rsidRPr="007F1E86">
        <w:rPr>
          <w:rFonts w:cstheme="minorHAnsi"/>
        </w:rPr>
        <w:t xml:space="preserve">allows the </w:t>
      </w:r>
      <w:r>
        <w:rPr>
          <w:rFonts w:cstheme="minorHAnsi"/>
        </w:rPr>
        <w:t>CM</w:t>
      </w:r>
      <w:r w:rsidRPr="007F1E86">
        <w:rPr>
          <w:rFonts w:cstheme="minorHAnsi"/>
        </w:rPr>
        <w:t xml:space="preserve"> to create a template of an order that can be recalled and reused in the future. </w:t>
      </w:r>
    </w:p>
    <w:p w:rsidR="00E00791" w:rsidRDefault="00E00791" w:rsidP="00E00791">
      <w:pPr>
        <w:ind w:left="1800" w:right="0"/>
        <w:rPr>
          <w:rFonts w:cstheme="minorHAnsi"/>
          <w:color w:val="1A1818"/>
        </w:rPr>
      </w:pPr>
      <w:r w:rsidRPr="00123EFB">
        <w:rPr>
          <w:rFonts w:cstheme="minorHAnsi"/>
          <w:color w:val="1A1818"/>
        </w:rPr>
        <w:t xml:space="preserve">Flag can be set to yes </w:t>
      </w:r>
      <w:r>
        <w:rPr>
          <w:rFonts w:cstheme="minorHAnsi"/>
          <w:color w:val="1A1818"/>
        </w:rPr>
        <w:t>by SCM or OOR</w:t>
      </w:r>
      <w:r w:rsidRPr="00123EFB">
        <w:rPr>
          <w:rFonts w:cstheme="minorHAnsi"/>
          <w:color w:val="1A1818"/>
        </w:rPr>
        <w:t xml:space="preserve">. </w:t>
      </w:r>
      <w:r>
        <w:rPr>
          <w:rFonts w:cstheme="minorHAnsi"/>
          <w:color w:val="1A1818"/>
        </w:rPr>
        <w:t>PCM doesn’t have this functionality.</w:t>
      </w:r>
    </w:p>
    <w:p w:rsidR="00E00791" w:rsidRDefault="00E00791" w:rsidP="007C3DC6">
      <w:pPr>
        <w:pStyle w:val="ListParagraph"/>
        <w:numPr>
          <w:ilvl w:val="0"/>
          <w:numId w:val="119"/>
        </w:numPr>
        <w:ind w:left="2340" w:right="0"/>
        <w:rPr>
          <w:rFonts w:cstheme="minorHAnsi"/>
          <w:b/>
        </w:rPr>
      </w:pPr>
      <w:r>
        <w:rPr>
          <w:rFonts w:cstheme="minorHAnsi"/>
          <w:b/>
        </w:rPr>
        <w:t>W</w:t>
      </w:r>
      <w:r w:rsidRPr="00294D88">
        <w:rPr>
          <w:rFonts w:cstheme="minorHAnsi"/>
          <w:b/>
        </w:rPr>
        <w:t>hen Use Template Order Logic is set to Yes</w:t>
      </w:r>
    </w:p>
    <w:p w:rsidR="00E00791" w:rsidRDefault="00E00791" w:rsidP="007C3DC6">
      <w:pPr>
        <w:pStyle w:val="ListParagraph"/>
        <w:numPr>
          <w:ilvl w:val="0"/>
          <w:numId w:val="174"/>
        </w:numPr>
        <w:ind w:left="2880" w:right="0"/>
        <w:rPr>
          <w:rFonts w:cstheme="minorHAnsi"/>
          <w:color w:val="1A1818"/>
        </w:rPr>
      </w:pPr>
      <w:r w:rsidRPr="004801C3">
        <w:rPr>
          <w:rFonts w:cstheme="minorHAnsi"/>
          <w:color w:val="1A1818"/>
        </w:rPr>
        <w:t>Use Order Template Header</w:t>
      </w:r>
      <w:r>
        <w:rPr>
          <w:rFonts w:cstheme="minorHAnsi"/>
          <w:color w:val="1A1818"/>
        </w:rPr>
        <w:t xml:space="preserve"> is displayed</w:t>
      </w:r>
    </w:p>
    <w:p w:rsidR="00E00791" w:rsidRDefault="00E00791" w:rsidP="007C3DC6">
      <w:pPr>
        <w:pStyle w:val="ListParagraph"/>
        <w:numPr>
          <w:ilvl w:val="0"/>
          <w:numId w:val="174"/>
        </w:numPr>
        <w:ind w:left="2880" w:right="0"/>
        <w:rPr>
          <w:rFonts w:cstheme="minorHAnsi"/>
          <w:color w:val="1A1818"/>
        </w:rPr>
      </w:pPr>
      <w:r w:rsidRPr="00294D88">
        <w:rPr>
          <w:rFonts w:cstheme="minorHAnsi"/>
          <w:color w:val="1A1818"/>
        </w:rPr>
        <w:t xml:space="preserve">Each </w:t>
      </w:r>
      <w:r>
        <w:rPr>
          <w:rFonts w:cstheme="minorHAnsi"/>
          <w:color w:val="1A1818"/>
        </w:rPr>
        <w:t>Billing Number</w:t>
      </w:r>
      <w:r w:rsidRPr="00294D88">
        <w:rPr>
          <w:rFonts w:cstheme="minorHAnsi"/>
          <w:color w:val="1A1818"/>
        </w:rPr>
        <w:t xml:space="preserve"> can have only one order saved as template for a core. Template saved for a </w:t>
      </w:r>
      <w:r>
        <w:rPr>
          <w:rFonts w:cstheme="minorHAnsi"/>
          <w:color w:val="1A1818"/>
        </w:rPr>
        <w:t>Billing Number</w:t>
      </w:r>
      <w:r w:rsidRPr="00294D88">
        <w:rPr>
          <w:rFonts w:cstheme="minorHAnsi"/>
          <w:color w:val="1A1818"/>
        </w:rPr>
        <w:t xml:space="preserve"> for </w:t>
      </w:r>
      <w:r>
        <w:rPr>
          <w:rFonts w:cstheme="minorHAnsi"/>
          <w:color w:val="1A1818"/>
        </w:rPr>
        <w:t>a core can be edited/modified</w:t>
      </w:r>
    </w:p>
    <w:p w:rsidR="00E00791" w:rsidRDefault="00E00791" w:rsidP="007C3DC6">
      <w:pPr>
        <w:pStyle w:val="ListParagraph"/>
        <w:numPr>
          <w:ilvl w:val="0"/>
          <w:numId w:val="174"/>
        </w:numPr>
        <w:ind w:left="2880" w:right="0"/>
        <w:rPr>
          <w:rFonts w:cstheme="minorHAnsi"/>
          <w:color w:val="1A1818"/>
        </w:rPr>
      </w:pPr>
      <w:r w:rsidRPr="00294D88">
        <w:rPr>
          <w:rFonts w:cstheme="minorHAnsi"/>
          <w:color w:val="1A1818"/>
        </w:rPr>
        <w:t xml:space="preserve">Check box will be displayed against </w:t>
      </w:r>
      <w:r>
        <w:rPr>
          <w:rFonts w:cstheme="minorHAnsi"/>
          <w:color w:val="1A1818"/>
        </w:rPr>
        <w:t>Billing Number</w:t>
      </w:r>
      <w:r w:rsidRPr="004801C3">
        <w:rPr>
          <w:rFonts w:cstheme="minorHAnsi"/>
          <w:color w:val="1A1818"/>
        </w:rPr>
        <w:t>s</w:t>
      </w:r>
      <w:r w:rsidRPr="004801C3">
        <w:rPr>
          <w:rFonts w:cstheme="minorHAnsi"/>
          <w:b/>
          <w:color w:val="1A1818"/>
        </w:rPr>
        <w:t xml:space="preserve"> </w:t>
      </w:r>
      <w:r w:rsidRPr="00294D88">
        <w:rPr>
          <w:rFonts w:cstheme="minorHAnsi"/>
          <w:color w:val="1A1818"/>
        </w:rPr>
        <w:t xml:space="preserve">with saved Templates </w:t>
      </w:r>
    </w:p>
    <w:p w:rsidR="00E00791" w:rsidRPr="002B6051" w:rsidRDefault="00E00791" w:rsidP="00E00791">
      <w:pPr>
        <w:ind w:left="1404" w:right="0" w:firstLine="576"/>
        <w:rPr>
          <w:rFonts w:cstheme="minorHAnsi"/>
          <w:b/>
        </w:rPr>
      </w:pPr>
      <w:r w:rsidRPr="002B6051">
        <w:rPr>
          <w:rFonts w:cstheme="minorHAnsi"/>
          <w:b/>
        </w:rPr>
        <w:t>*</w:t>
      </w:r>
      <w:r>
        <w:rPr>
          <w:rFonts w:cstheme="minorHAnsi"/>
          <w:b/>
        </w:rPr>
        <w:t>*</w:t>
      </w:r>
      <w:r w:rsidRPr="002B6051">
        <w:rPr>
          <w:rFonts w:cstheme="minorHAnsi"/>
          <w:b/>
        </w:rPr>
        <w:t>*NOTE:  Template cannot be deleted. (Functionality unavailable in cores)</w:t>
      </w:r>
    </w:p>
    <w:p w:rsidR="00E00791" w:rsidRPr="007F1E86" w:rsidRDefault="00E00791" w:rsidP="00E00791">
      <w:pPr>
        <w:ind w:left="1980" w:right="0"/>
        <w:rPr>
          <w:rFonts w:cstheme="minorHAnsi"/>
        </w:rPr>
      </w:pPr>
      <w:r w:rsidRPr="00123EFB">
        <w:rPr>
          <w:rFonts w:cstheme="minorHAnsi"/>
          <w:color w:val="1A1818"/>
        </w:rPr>
        <w:t xml:space="preserve">If an institution turns on </w:t>
      </w:r>
      <w:r w:rsidRPr="004801C3">
        <w:rPr>
          <w:rFonts w:cstheme="minorHAnsi"/>
          <w:color w:val="1A1818"/>
        </w:rPr>
        <w:t>Use Template Order Logic</w:t>
      </w:r>
      <w:r>
        <w:rPr>
          <w:rFonts w:cstheme="minorHAnsi"/>
          <w:color w:val="1A1818"/>
        </w:rPr>
        <w:t>, templates are created,</w:t>
      </w:r>
      <w:r w:rsidRPr="00123EFB">
        <w:rPr>
          <w:rFonts w:cstheme="minorHAnsi"/>
          <w:color w:val="1A1818"/>
        </w:rPr>
        <w:t xml:space="preserve"> turns off the switch - data i</w:t>
      </w:r>
      <w:r>
        <w:rPr>
          <w:rFonts w:cstheme="minorHAnsi"/>
          <w:color w:val="1A1818"/>
        </w:rPr>
        <w:t>s still available in the database</w:t>
      </w:r>
      <w:r w:rsidRPr="00123EFB">
        <w:rPr>
          <w:rFonts w:cstheme="minorHAnsi"/>
          <w:color w:val="1A1818"/>
        </w:rPr>
        <w:t xml:space="preserve">. </w:t>
      </w:r>
      <w:r>
        <w:rPr>
          <w:rFonts w:cstheme="minorHAnsi"/>
          <w:color w:val="1A1818"/>
        </w:rPr>
        <w:t>T</w:t>
      </w:r>
      <w:r w:rsidRPr="00123EFB">
        <w:rPr>
          <w:rFonts w:cstheme="minorHAnsi"/>
          <w:color w:val="1A1818"/>
        </w:rPr>
        <w:t xml:space="preserve">he above mentioned functionality is unavailable and the </w:t>
      </w:r>
      <w:r>
        <w:rPr>
          <w:rFonts w:cstheme="minorHAnsi"/>
          <w:color w:val="1A1818"/>
        </w:rPr>
        <w:t xml:space="preserve">templates cannot be </w:t>
      </w:r>
      <w:r w:rsidRPr="00123EFB">
        <w:rPr>
          <w:rFonts w:cstheme="minorHAnsi"/>
          <w:color w:val="1A1818"/>
        </w:rPr>
        <w:t>access</w:t>
      </w:r>
      <w:r>
        <w:rPr>
          <w:rFonts w:cstheme="minorHAnsi"/>
          <w:color w:val="1A1818"/>
        </w:rPr>
        <w:t>ed until the flag is turned on.</w:t>
      </w:r>
    </w:p>
    <w:p w:rsidR="00E00791" w:rsidRPr="00465C0E" w:rsidRDefault="00E00791" w:rsidP="007C3DC6">
      <w:pPr>
        <w:pStyle w:val="Hdg3paragraphdeb"/>
        <w:numPr>
          <w:ilvl w:val="0"/>
          <w:numId w:val="313"/>
        </w:numPr>
        <w:ind w:left="1800"/>
        <w:rPr>
          <w:b/>
        </w:rPr>
      </w:pPr>
      <w:r w:rsidRPr="00465C0E">
        <w:rPr>
          <w:b/>
        </w:rPr>
        <w:t xml:space="preserve">Use Private Comments Logic? </w:t>
      </w:r>
    </w:p>
    <w:p w:rsidR="00E00791" w:rsidRDefault="00E00791" w:rsidP="00E00791">
      <w:pPr>
        <w:ind w:left="1800" w:right="0"/>
        <w:rPr>
          <w:rFonts w:cstheme="minorHAnsi"/>
          <w:color w:val="1A1818"/>
        </w:rPr>
      </w:pPr>
      <w:r w:rsidRPr="005122AC">
        <w:rPr>
          <w:rFonts w:cstheme="minorHAnsi"/>
          <w:color w:val="1A1818"/>
        </w:rPr>
        <w:t xml:space="preserve">This allows the </w:t>
      </w:r>
      <w:r>
        <w:rPr>
          <w:rFonts w:cstheme="minorHAnsi"/>
          <w:color w:val="1A1818"/>
        </w:rPr>
        <w:t>CM</w:t>
      </w:r>
      <w:r w:rsidRPr="005122AC">
        <w:rPr>
          <w:rFonts w:cstheme="minorHAnsi"/>
          <w:color w:val="1A1818"/>
        </w:rPr>
        <w:t xml:space="preserve"> to enter private comments at the order level that can only be seen by the </w:t>
      </w:r>
      <w:r>
        <w:rPr>
          <w:rFonts w:cstheme="minorHAnsi"/>
          <w:color w:val="1A1818"/>
        </w:rPr>
        <w:t>CM</w:t>
      </w:r>
      <w:r w:rsidRPr="005122AC">
        <w:rPr>
          <w:rFonts w:cstheme="minorHAnsi"/>
          <w:color w:val="1A1818"/>
        </w:rPr>
        <w:t xml:space="preserve"> and the </w:t>
      </w:r>
      <w:r>
        <w:rPr>
          <w:rFonts w:cstheme="minorHAnsi"/>
          <w:color w:val="1A1818"/>
        </w:rPr>
        <w:t xml:space="preserve">OOR.  </w:t>
      </w:r>
      <w:r w:rsidRPr="007F1E86">
        <w:rPr>
          <w:rFonts w:cstheme="minorHAnsi"/>
        </w:rPr>
        <w:t xml:space="preserve">If this option is selected, a separate free-form entry box will display in </w:t>
      </w:r>
      <w:r w:rsidRPr="004801C3">
        <w:rPr>
          <w:rFonts w:cstheme="minorHAnsi"/>
        </w:rPr>
        <w:t>Order Entry</w:t>
      </w:r>
      <w:r w:rsidRPr="00D8573F">
        <w:rPr>
          <w:rFonts w:cstheme="minorHAnsi"/>
        </w:rPr>
        <w:t>.</w:t>
      </w:r>
      <w:r w:rsidRPr="007F1E86">
        <w:rPr>
          <w:rFonts w:cstheme="minorHAnsi"/>
        </w:rPr>
        <w:t xml:space="preserve">  The notes entered here are considered private</w:t>
      </w:r>
      <w:r>
        <w:rPr>
          <w:rFonts w:cstheme="minorHAnsi"/>
        </w:rPr>
        <w:t>.</w:t>
      </w:r>
      <w:r>
        <w:rPr>
          <w:rFonts w:cstheme="minorHAnsi"/>
          <w:color w:val="1A1818"/>
        </w:rPr>
        <w:t xml:space="preserve"> </w:t>
      </w:r>
      <w:r w:rsidRPr="00123EFB">
        <w:rPr>
          <w:rFonts w:cstheme="minorHAnsi"/>
          <w:color w:val="1A1818"/>
        </w:rPr>
        <w:t xml:space="preserve">Flag can be set to yes either by </w:t>
      </w:r>
      <w:r>
        <w:rPr>
          <w:rFonts w:cstheme="minorHAnsi"/>
          <w:color w:val="1A1818"/>
        </w:rPr>
        <w:t>OOR</w:t>
      </w:r>
      <w:r w:rsidRPr="00123EFB">
        <w:rPr>
          <w:rFonts w:cstheme="minorHAnsi"/>
          <w:color w:val="1A1818"/>
        </w:rPr>
        <w:t xml:space="preserve"> or </w:t>
      </w:r>
      <w:r>
        <w:rPr>
          <w:rFonts w:cstheme="minorHAnsi"/>
          <w:color w:val="1A1818"/>
        </w:rPr>
        <w:t>SCM</w:t>
      </w:r>
      <w:r w:rsidRPr="00123EFB">
        <w:rPr>
          <w:rFonts w:cstheme="minorHAnsi"/>
          <w:color w:val="1A1818"/>
        </w:rPr>
        <w:t xml:space="preserve">. </w:t>
      </w:r>
      <w:r>
        <w:rPr>
          <w:rFonts w:cstheme="minorHAnsi"/>
          <w:color w:val="1A1818"/>
        </w:rPr>
        <w:t xml:space="preserve">  </w:t>
      </w:r>
      <w:r w:rsidRPr="00123EFB">
        <w:rPr>
          <w:rFonts w:cstheme="minorHAnsi"/>
          <w:color w:val="1A1818"/>
        </w:rPr>
        <w:t xml:space="preserve">Product Cores </w:t>
      </w:r>
      <w:r>
        <w:rPr>
          <w:rFonts w:cstheme="minorHAnsi"/>
          <w:color w:val="1A1818"/>
        </w:rPr>
        <w:t xml:space="preserve">doesn’t </w:t>
      </w:r>
      <w:r w:rsidRPr="00123EFB">
        <w:rPr>
          <w:rFonts w:cstheme="minorHAnsi"/>
          <w:color w:val="1A1818"/>
        </w:rPr>
        <w:t>have this f</w:t>
      </w:r>
      <w:r>
        <w:rPr>
          <w:rFonts w:cstheme="minorHAnsi"/>
          <w:color w:val="1A1818"/>
        </w:rPr>
        <w:t>unctionality.</w:t>
      </w:r>
    </w:p>
    <w:p w:rsidR="00E00791" w:rsidRDefault="00E00791" w:rsidP="007C3DC6">
      <w:pPr>
        <w:pStyle w:val="ListParagraph"/>
        <w:numPr>
          <w:ilvl w:val="0"/>
          <w:numId w:val="216"/>
        </w:numPr>
        <w:ind w:left="2340" w:right="0"/>
        <w:rPr>
          <w:b/>
          <w:bCs/>
        </w:rPr>
      </w:pPr>
      <w:r>
        <w:rPr>
          <w:b/>
          <w:bCs/>
        </w:rPr>
        <w:t xml:space="preserve">When </w:t>
      </w:r>
      <w:r w:rsidRPr="00A13E88">
        <w:rPr>
          <w:b/>
          <w:bCs/>
          <w:color w:val="000000" w:themeColor="text1"/>
        </w:rPr>
        <w:t xml:space="preserve">Use Private Comments </w:t>
      </w:r>
      <w:r>
        <w:rPr>
          <w:b/>
          <w:bCs/>
        </w:rPr>
        <w:t xml:space="preserve">Logic is set to Yes </w:t>
      </w:r>
    </w:p>
    <w:p w:rsidR="00E00791" w:rsidRDefault="00E00791" w:rsidP="007C3DC6">
      <w:pPr>
        <w:pStyle w:val="ListParagraph"/>
        <w:numPr>
          <w:ilvl w:val="0"/>
          <w:numId w:val="217"/>
        </w:numPr>
        <w:ind w:left="2880" w:right="0"/>
      </w:pPr>
      <w:r>
        <w:t>SCM</w:t>
      </w:r>
      <w:r>
        <w:rPr>
          <w:color w:val="1A1818"/>
        </w:rPr>
        <w:t xml:space="preserve"> should display functionality related to CM notes (In Order Entry, Open Orders, Estimate, Unconfirmed Orders), </w:t>
      </w:r>
      <w:r w:rsidRPr="005D4AB5">
        <w:rPr>
          <w:color w:val="1A1818"/>
        </w:rPr>
        <w:t>but should not display for SCA</w:t>
      </w:r>
      <w:r>
        <w:rPr>
          <w:color w:val="1A1818"/>
        </w:rPr>
        <w:t>.</w:t>
      </w:r>
    </w:p>
    <w:p w:rsidR="00E00791" w:rsidRDefault="00E00791" w:rsidP="007C3DC6">
      <w:pPr>
        <w:pStyle w:val="ListParagraph"/>
        <w:numPr>
          <w:ilvl w:val="0"/>
          <w:numId w:val="217"/>
        </w:numPr>
        <w:ind w:left="2880" w:right="0"/>
      </w:pPr>
      <w:r>
        <w:t>Set this flag to Yes, place some orders, set the flag to No and Vice versa doesn’t affect any existing data.</w:t>
      </w:r>
    </w:p>
    <w:p w:rsidR="00E00791" w:rsidRPr="007F1E86" w:rsidRDefault="00E00791" w:rsidP="00E00791">
      <w:pPr>
        <w:pStyle w:val="StyleListParagraph10ptBoldText1Justified"/>
        <w:numPr>
          <w:ilvl w:val="0"/>
          <w:numId w:val="20"/>
        </w:numPr>
        <w:ind w:left="1800" w:right="720"/>
        <w:rPr>
          <w:rFonts w:cstheme="minorHAnsi"/>
          <w:b/>
        </w:rPr>
      </w:pPr>
      <w:r w:rsidRPr="007F1E86">
        <w:rPr>
          <w:rFonts w:cstheme="minorHAnsi"/>
          <w:b/>
        </w:rPr>
        <w:t>Use Estimates?</w:t>
      </w:r>
    </w:p>
    <w:p w:rsidR="00E00791" w:rsidRDefault="00E00791" w:rsidP="00E00791">
      <w:pPr>
        <w:pStyle w:val="StyleListParagraph10ptBoldText1Justified"/>
        <w:ind w:left="1800" w:right="0"/>
        <w:rPr>
          <w:rFonts w:cstheme="minorHAnsi"/>
          <w:color w:val="1A1818"/>
        </w:rPr>
      </w:pPr>
      <w:r>
        <w:rPr>
          <w:rFonts w:cstheme="minorHAnsi"/>
        </w:rPr>
        <w:t xml:space="preserve">This function will </w:t>
      </w:r>
      <w:r>
        <w:rPr>
          <w:rFonts w:cstheme="minorHAnsi"/>
          <w:color w:val="1A1818"/>
        </w:rPr>
        <w:t>a</w:t>
      </w:r>
      <w:r w:rsidRPr="00123EFB">
        <w:rPr>
          <w:rFonts w:cstheme="minorHAnsi"/>
          <w:color w:val="1A1818"/>
        </w:rPr>
        <w:t>llow</w:t>
      </w:r>
      <w:r>
        <w:rPr>
          <w:rFonts w:cstheme="minorHAnsi"/>
          <w:color w:val="1A1818"/>
        </w:rPr>
        <w:t xml:space="preserve"> </w:t>
      </w:r>
      <w:r w:rsidRPr="00123EFB">
        <w:rPr>
          <w:rFonts w:cstheme="minorHAnsi"/>
          <w:color w:val="1A1818"/>
        </w:rPr>
        <w:t xml:space="preserve">the orders to be saved </w:t>
      </w:r>
      <w:r>
        <w:rPr>
          <w:rFonts w:cstheme="minorHAnsi"/>
          <w:color w:val="1A1818"/>
        </w:rPr>
        <w:t>as estimates, updated, saved as open orders and/or submitted.</w:t>
      </w:r>
      <w:r w:rsidRPr="008F3251">
        <w:rPr>
          <w:rFonts w:cstheme="minorHAnsi"/>
          <w:color w:val="1A1818"/>
        </w:rPr>
        <w:t xml:space="preserve"> </w:t>
      </w:r>
      <w:r w:rsidRPr="00123EFB">
        <w:rPr>
          <w:rFonts w:cstheme="minorHAnsi"/>
          <w:color w:val="1A1818"/>
        </w:rPr>
        <w:t xml:space="preserve">Flag can be set to yes either by </w:t>
      </w:r>
      <w:r>
        <w:rPr>
          <w:rFonts w:cstheme="minorHAnsi"/>
          <w:color w:val="1A1818"/>
        </w:rPr>
        <w:t>OOR</w:t>
      </w:r>
      <w:r w:rsidRPr="00123EFB">
        <w:rPr>
          <w:rFonts w:cstheme="minorHAnsi"/>
          <w:color w:val="1A1818"/>
        </w:rPr>
        <w:t xml:space="preserve"> or </w:t>
      </w:r>
      <w:r>
        <w:rPr>
          <w:rFonts w:cstheme="minorHAnsi"/>
          <w:color w:val="1A1818"/>
        </w:rPr>
        <w:t>SCM</w:t>
      </w:r>
      <w:r w:rsidRPr="00123EFB">
        <w:rPr>
          <w:rFonts w:cstheme="minorHAnsi"/>
          <w:color w:val="1A1818"/>
        </w:rPr>
        <w:t xml:space="preserve">. </w:t>
      </w:r>
    </w:p>
    <w:p w:rsidR="00E00791" w:rsidRDefault="00E00791" w:rsidP="00E00791">
      <w:pPr>
        <w:pStyle w:val="StyleListParagraph10ptBoldText1Justified"/>
        <w:ind w:left="1800" w:right="720"/>
        <w:rPr>
          <w:rFonts w:cstheme="minorHAnsi"/>
          <w:color w:val="1A1818"/>
        </w:rPr>
      </w:pPr>
      <w:r w:rsidRPr="00123EFB">
        <w:rPr>
          <w:rFonts w:cstheme="minorHAnsi"/>
          <w:color w:val="1A1818"/>
        </w:rPr>
        <w:t xml:space="preserve">Product Cores </w:t>
      </w:r>
      <w:r>
        <w:rPr>
          <w:rFonts w:cstheme="minorHAnsi"/>
          <w:color w:val="1A1818"/>
        </w:rPr>
        <w:t xml:space="preserve">doesn’t have this functionality.   </w:t>
      </w:r>
    </w:p>
    <w:p w:rsidR="00E00791" w:rsidRDefault="00E00791" w:rsidP="007C3DC6">
      <w:pPr>
        <w:pStyle w:val="ListParagraph"/>
        <w:numPr>
          <w:ilvl w:val="0"/>
          <w:numId w:val="118"/>
        </w:numPr>
        <w:ind w:left="2340" w:right="0"/>
        <w:rPr>
          <w:rFonts w:cstheme="minorHAnsi"/>
          <w:b/>
        </w:rPr>
      </w:pPr>
      <w:r w:rsidRPr="009756F3">
        <w:rPr>
          <w:rFonts w:cstheme="minorHAnsi"/>
          <w:b/>
        </w:rPr>
        <w:t xml:space="preserve">When Open Order Logic flag is set to Yes  </w:t>
      </w:r>
    </w:p>
    <w:p w:rsidR="00E00791" w:rsidRDefault="00E00791" w:rsidP="007C3DC6">
      <w:pPr>
        <w:pStyle w:val="ListParagraph"/>
        <w:numPr>
          <w:ilvl w:val="0"/>
          <w:numId w:val="175"/>
        </w:numPr>
        <w:ind w:left="2880" w:right="0"/>
        <w:rPr>
          <w:rFonts w:cstheme="minorHAnsi"/>
          <w:color w:val="1A1818"/>
        </w:rPr>
      </w:pPr>
      <w:r w:rsidRPr="004801C3">
        <w:rPr>
          <w:rFonts w:cstheme="minorHAnsi"/>
          <w:color w:val="1A1818"/>
        </w:rPr>
        <w:t>Order Estimate</w:t>
      </w:r>
      <w:r w:rsidRPr="009756F3">
        <w:rPr>
          <w:rFonts w:cstheme="minorHAnsi"/>
          <w:color w:val="1A1818"/>
        </w:rPr>
        <w:t xml:space="preserve"> menu is available only for </w:t>
      </w:r>
      <w:r>
        <w:rPr>
          <w:rFonts w:cstheme="minorHAnsi"/>
          <w:color w:val="1A1818"/>
        </w:rPr>
        <w:t>SCM</w:t>
      </w:r>
      <w:r w:rsidRPr="009756F3">
        <w:rPr>
          <w:rFonts w:cstheme="minorHAnsi"/>
          <w:color w:val="1A1818"/>
        </w:rPr>
        <w:t>. It is displayed in th</w:t>
      </w:r>
      <w:r>
        <w:rPr>
          <w:rFonts w:cstheme="minorHAnsi"/>
          <w:color w:val="1A1818"/>
        </w:rPr>
        <w:t>e Entry drop-down in the portal Page.</w:t>
      </w:r>
    </w:p>
    <w:p w:rsidR="00E00791" w:rsidRPr="00C037AE" w:rsidRDefault="00E00791" w:rsidP="007C3DC6">
      <w:pPr>
        <w:pStyle w:val="ListParagraph"/>
        <w:numPr>
          <w:ilvl w:val="0"/>
          <w:numId w:val="175"/>
        </w:numPr>
        <w:ind w:left="2880" w:right="0"/>
        <w:rPr>
          <w:rFonts w:cstheme="minorHAnsi"/>
          <w:color w:val="1A1818"/>
        </w:rPr>
      </w:pPr>
      <w:r w:rsidRPr="00585AFE">
        <w:rPr>
          <w:rFonts w:cstheme="minorHAnsi"/>
          <w:color w:val="1A1818"/>
        </w:rPr>
        <w:t>New</w:t>
      </w:r>
      <w:r w:rsidRPr="00C037AE">
        <w:rPr>
          <w:rFonts w:cstheme="minorHAnsi"/>
          <w:color w:val="1A1818"/>
        </w:rPr>
        <w:t xml:space="preserve"> </w:t>
      </w:r>
      <w:r w:rsidRPr="00585AFE">
        <w:rPr>
          <w:rFonts w:cstheme="minorHAnsi"/>
          <w:color w:val="1A1818"/>
        </w:rPr>
        <w:t xml:space="preserve">Estimates can be created only from order entry </w:t>
      </w:r>
      <w:r w:rsidRPr="00C037AE">
        <w:rPr>
          <w:rFonts w:cstheme="minorHAnsi"/>
          <w:color w:val="1A1818"/>
        </w:rPr>
        <w:t>for Customers with internal (Customer Account Number/Scholarships/Vouchers) and external accounts. Save as Estimate button is displayed in Order Entry</w:t>
      </w:r>
      <w:r>
        <w:rPr>
          <w:rFonts w:cstheme="minorHAnsi"/>
          <w:color w:val="1A1818"/>
        </w:rPr>
        <w:t>.</w:t>
      </w:r>
    </w:p>
    <w:p w:rsidR="00E00791" w:rsidRDefault="00E00791" w:rsidP="007C3DC6">
      <w:pPr>
        <w:pStyle w:val="ListParagraph"/>
        <w:numPr>
          <w:ilvl w:val="0"/>
          <w:numId w:val="175"/>
        </w:numPr>
        <w:ind w:left="2880" w:right="0"/>
        <w:rPr>
          <w:rFonts w:cstheme="minorHAnsi"/>
          <w:color w:val="1A1818"/>
        </w:rPr>
      </w:pPr>
      <w:r w:rsidRPr="004801C3">
        <w:rPr>
          <w:rFonts w:cstheme="minorHAnsi"/>
          <w:color w:val="1A1818"/>
        </w:rPr>
        <w:t>Existing Estimate</w:t>
      </w:r>
      <w:r w:rsidRPr="009756F3">
        <w:rPr>
          <w:rFonts w:cstheme="minorHAnsi"/>
          <w:color w:val="1A1818"/>
        </w:rPr>
        <w:t xml:space="preserve"> can be modified or deleted or saved as open orders only thr</w:t>
      </w:r>
      <w:r>
        <w:rPr>
          <w:rFonts w:cstheme="minorHAnsi"/>
          <w:color w:val="1A1818"/>
        </w:rPr>
        <w:t xml:space="preserve">ough </w:t>
      </w:r>
      <w:r w:rsidRPr="004801C3">
        <w:rPr>
          <w:rFonts w:cstheme="minorHAnsi"/>
          <w:color w:val="1A1818"/>
        </w:rPr>
        <w:t>Order Estimate</w:t>
      </w:r>
      <w:r w:rsidRPr="00D8573F">
        <w:rPr>
          <w:rFonts w:cstheme="minorHAnsi"/>
          <w:color w:val="1A1818"/>
        </w:rPr>
        <w:t xml:space="preserve"> menu option</w:t>
      </w:r>
      <w:r>
        <w:rPr>
          <w:rFonts w:cstheme="minorHAnsi"/>
          <w:color w:val="1A1818"/>
        </w:rPr>
        <w:t>.</w:t>
      </w:r>
    </w:p>
    <w:p w:rsidR="00E00791" w:rsidRPr="00DD4CEE" w:rsidRDefault="00E00791" w:rsidP="00E00791">
      <w:pPr>
        <w:ind w:left="1980" w:right="0"/>
        <w:rPr>
          <w:rFonts w:cstheme="minorHAnsi"/>
        </w:rPr>
      </w:pPr>
      <w:r w:rsidRPr="00D8573F">
        <w:rPr>
          <w:rFonts w:cstheme="minorHAnsi"/>
          <w:color w:val="1A1818"/>
        </w:rPr>
        <w:t xml:space="preserve">If an institution turns on </w:t>
      </w:r>
      <w:r w:rsidRPr="004801C3">
        <w:rPr>
          <w:rFonts w:cstheme="minorHAnsi"/>
          <w:color w:val="1A1818"/>
        </w:rPr>
        <w:t>Use Estimate Logic</w:t>
      </w:r>
      <w:r w:rsidRPr="00D8573F">
        <w:rPr>
          <w:rFonts w:cstheme="minorHAnsi"/>
          <w:color w:val="1A1818"/>
        </w:rPr>
        <w:t>,</w:t>
      </w:r>
      <w:r w:rsidRPr="009756F3">
        <w:rPr>
          <w:rFonts w:cstheme="minorHAnsi"/>
          <w:color w:val="1A1818"/>
        </w:rPr>
        <w:t xml:space="preserve"> creates some estimates and turns off the switch - data is still available in the backend. But the above mentioned functionality is unavailable and the estimates will not be </w:t>
      </w:r>
      <w:r w:rsidRPr="00DD4CEE">
        <w:rPr>
          <w:rFonts w:cstheme="minorHAnsi"/>
        </w:rPr>
        <w:t>available for access until the flag is turned on.</w:t>
      </w:r>
    </w:p>
    <w:p w:rsidR="00E00791" w:rsidRPr="00DD4CEE" w:rsidRDefault="00E00791" w:rsidP="00E00791">
      <w:pPr>
        <w:pStyle w:val="StyleListParagraph10ptBoldText1Justified"/>
        <w:numPr>
          <w:ilvl w:val="0"/>
          <w:numId w:val="20"/>
        </w:numPr>
        <w:ind w:left="1980" w:right="720"/>
        <w:rPr>
          <w:rFonts w:cstheme="minorHAnsi"/>
          <w:b/>
          <w:color w:val="auto"/>
        </w:rPr>
      </w:pPr>
      <w:r w:rsidRPr="00DD4CEE">
        <w:rPr>
          <w:rFonts w:cstheme="minorHAnsi"/>
          <w:b/>
          <w:color w:val="auto"/>
        </w:rPr>
        <w:t xml:space="preserve">Use Line Item Comments?   </w:t>
      </w:r>
    </w:p>
    <w:p w:rsidR="00E00791" w:rsidRDefault="00E00791" w:rsidP="00E00791">
      <w:pPr>
        <w:ind w:left="1980" w:right="0"/>
        <w:rPr>
          <w:rFonts w:cstheme="minorHAnsi"/>
        </w:rPr>
      </w:pPr>
      <w:r w:rsidRPr="007F1E86">
        <w:rPr>
          <w:rFonts w:cstheme="minorHAnsi"/>
        </w:rPr>
        <w:t xml:space="preserve">This </w:t>
      </w:r>
      <w:r>
        <w:rPr>
          <w:rFonts w:cstheme="minorHAnsi"/>
        </w:rPr>
        <w:t>function</w:t>
      </w:r>
      <w:r w:rsidRPr="007F1E86">
        <w:rPr>
          <w:rFonts w:cstheme="minorHAnsi"/>
        </w:rPr>
        <w:t xml:space="preserve"> allows the comments to be entered at the line item level by </w:t>
      </w:r>
      <w:r>
        <w:rPr>
          <w:rFonts w:cstheme="minorHAnsi"/>
        </w:rPr>
        <w:t>select</w:t>
      </w:r>
      <w:r w:rsidRPr="007F1E86">
        <w:rPr>
          <w:rFonts w:cstheme="minorHAnsi"/>
        </w:rPr>
        <w:t xml:space="preserve">ing the </w:t>
      </w:r>
      <w:r w:rsidRPr="004801C3">
        <w:rPr>
          <w:rFonts w:cstheme="minorHAnsi"/>
        </w:rPr>
        <w:t>Comments</w:t>
      </w:r>
      <w:r w:rsidRPr="004801C3">
        <w:rPr>
          <w:rFonts w:cstheme="minorHAnsi"/>
          <w:b/>
        </w:rPr>
        <w:t xml:space="preserve"> </w:t>
      </w:r>
      <w:r w:rsidRPr="007F1E86">
        <w:rPr>
          <w:rFonts w:cstheme="minorHAnsi"/>
        </w:rPr>
        <w:t>icon</w:t>
      </w:r>
      <w:r w:rsidRPr="007F1E86">
        <w:rPr>
          <w:rFonts w:cstheme="minorHAnsi"/>
          <w:noProof/>
          <w:lang w:bidi="ar-SA"/>
        </w:rPr>
        <w:drawing>
          <wp:inline distT="0" distB="0" distL="0" distR="0" wp14:anchorId="613AF741" wp14:editId="2E2C7226">
            <wp:extent cx="133350" cy="99212"/>
            <wp:effectExtent l="19050" t="0" r="0" b="0"/>
            <wp:docPr id="4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srcRect/>
                    <a:stretch>
                      <a:fillRect/>
                    </a:stretch>
                  </pic:blipFill>
                  <pic:spPr bwMode="auto">
                    <a:xfrm>
                      <a:off x="0" y="0"/>
                      <a:ext cx="135518" cy="100825"/>
                    </a:xfrm>
                    <a:prstGeom prst="rect">
                      <a:avLst/>
                    </a:prstGeom>
                    <a:noFill/>
                    <a:ln w="9525">
                      <a:noFill/>
                      <a:miter lim="800000"/>
                      <a:headEnd/>
                      <a:tailEnd/>
                    </a:ln>
                  </pic:spPr>
                </pic:pic>
              </a:graphicData>
            </a:graphic>
          </wp:inline>
        </w:drawing>
      </w:r>
      <w:r w:rsidRPr="007F1E86">
        <w:rPr>
          <w:rFonts w:cstheme="minorHAnsi"/>
        </w:rPr>
        <w:t xml:space="preserve"> to the right of each line item in </w:t>
      </w:r>
      <w:r w:rsidRPr="004801C3">
        <w:rPr>
          <w:rFonts w:cstheme="minorHAnsi"/>
        </w:rPr>
        <w:t>Order Entry</w:t>
      </w:r>
      <w:r w:rsidRPr="007F1E86">
        <w:rPr>
          <w:rFonts w:cstheme="minorHAnsi"/>
        </w:rPr>
        <w:t xml:space="preserve">.  A user can enter a comment for each category/description selected </w:t>
      </w:r>
      <w:r w:rsidRPr="0015673A">
        <w:rPr>
          <w:rFonts w:cstheme="minorHAnsi"/>
        </w:rPr>
        <w:t xml:space="preserve">in </w:t>
      </w:r>
      <w:r w:rsidRPr="004801C3">
        <w:rPr>
          <w:rFonts w:cstheme="minorHAnsi"/>
        </w:rPr>
        <w:t>Order Entry</w:t>
      </w:r>
      <w:r w:rsidRPr="007F1E86">
        <w:rPr>
          <w:rFonts w:cstheme="minorHAnsi"/>
        </w:rPr>
        <w:t>. Once a line item comment has been entered the icon color will turn bright green</w:t>
      </w:r>
      <w:r w:rsidRPr="007F1E86">
        <w:rPr>
          <w:rFonts w:cstheme="minorHAnsi"/>
          <w:noProof/>
          <w:lang w:bidi="ar-SA"/>
        </w:rPr>
        <w:drawing>
          <wp:inline distT="0" distB="0" distL="0" distR="0" wp14:anchorId="7A23E71B" wp14:editId="4E65E5B4">
            <wp:extent cx="118110" cy="119528"/>
            <wp:effectExtent l="19050" t="0" r="0" b="0"/>
            <wp:docPr id="4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srcRect/>
                    <a:stretch>
                      <a:fillRect/>
                    </a:stretch>
                  </pic:blipFill>
                  <pic:spPr bwMode="auto">
                    <a:xfrm>
                      <a:off x="0" y="0"/>
                      <a:ext cx="120030" cy="121472"/>
                    </a:xfrm>
                    <a:prstGeom prst="rect">
                      <a:avLst/>
                    </a:prstGeom>
                    <a:noFill/>
                    <a:ln w="9525">
                      <a:noFill/>
                      <a:miter lim="800000"/>
                      <a:headEnd/>
                      <a:tailEnd/>
                    </a:ln>
                  </pic:spPr>
                </pic:pic>
              </a:graphicData>
            </a:graphic>
          </wp:inline>
        </w:drawing>
      </w:r>
      <w:r>
        <w:rPr>
          <w:rFonts w:cstheme="minorHAnsi"/>
        </w:rPr>
        <w:t xml:space="preserve">.  </w:t>
      </w:r>
    </w:p>
    <w:p w:rsidR="00E00791" w:rsidRDefault="00E00791" w:rsidP="00E00791">
      <w:pPr>
        <w:ind w:left="1980" w:right="0"/>
        <w:rPr>
          <w:rFonts w:cstheme="minorHAnsi"/>
          <w:color w:val="1A1818"/>
        </w:rPr>
      </w:pPr>
      <w:r w:rsidRPr="00123EFB">
        <w:rPr>
          <w:rFonts w:cstheme="minorHAnsi"/>
          <w:color w:val="1A1818"/>
        </w:rPr>
        <w:t xml:space="preserve">Flag can be set to yes either by </w:t>
      </w:r>
      <w:r>
        <w:rPr>
          <w:rFonts w:cstheme="minorHAnsi"/>
          <w:color w:val="1A1818"/>
        </w:rPr>
        <w:t>OOR</w:t>
      </w:r>
      <w:r w:rsidRPr="00123EFB">
        <w:rPr>
          <w:rFonts w:cstheme="minorHAnsi"/>
          <w:color w:val="1A1818"/>
        </w:rPr>
        <w:t xml:space="preserve"> or</w:t>
      </w:r>
      <w:r>
        <w:rPr>
          <w:rFonts w:cstheme="minorHAnsi"/>
          <w:color w:val="1A1818"/>
        </w:rPr>
        <w:t xml:space="preserve"> SCM</w:t>
      </w:r>
      <w:r w:rsidRPr="00123EFB">
        <w:rPr>
          <w:rFonts w:cstheme="minorHAnsi"/>
          <w:color w:val="1A1818"/>
        </w:rPr>
        <w:t xml:space="preserve">. </w:t>
      </w:r>
    </w:p>
    <w:p w:rsidR="00E00791" w:rsidRDefault="00E00791" w:rsidP="00E00791">
      <w:pPr>
        <w:ind w:left="1980" w:right="0"/>
        <w:rPr>
          <w:rFonts w:cstheme="minorHAnsi"/>
          <w:color w:val="1A1818"/>
        </w:rPr>
      </w:pPr>
      <w:r w:rsidRPr="00123EFB">
        <w:rPr>
          <w:rFonts w:cstheme="minorHAnsi"/>
          <w:color w:val="1A1818"/>
        </w:rPr>
        <w:t xml:space="preserve">Product Cores </w:t>
      </w:r>
      <w:r>
        <w:rPr>
          <w:rFonts w:cstheme="minorHAnsi"/>
          <w:color w:val="1A1818"/>
        </w:rPr>
        <w:t xml:space="preserve">doesn’t </w:t>
      </w:r>
      <w:r w:rsidRPr="00123EFB">
        <w:rPr>
          <w:rFonts w:cstheme="minorHAnsi"/>
          <w:color w:val="1A1818"/>
        </w:rPr>
        <w:t>have this functionality.</w:t>
      </w:r>
      <w:r>
        <w:rPr>
          <w:rFonts w:cstheme="minorHAnsi"/>
          <w:color w:val="1A1818"/>
        </w:rPr>
        <w:t xml:space="preserve">  </w:t>
      </w:r>
    </w:p>
    <w:p w:rsidR="00E00791" w:rsidRDefault="00E00791" w:rsidP="007C3DC6">
      <w:pPr>
        <w:pStyle w:val="ListParagraph"/>
        <w:numPr>
          <w:ilvl w:val="0"/>
          <w:numId w:val="121"/>
        </w:numPr>
        <w:ind w:left="2340" w:right="0"/>
        <w:rPr>
          <w:rFonts w:cstheme="minorHAnsi"/>
        </w:rPr>
      </w:pPr>
      <w:r w:rsidRPr="007047A5">
        <w:rPr>
          <w:rFonts w:cstheme="minorHAnsi"/>
          <w:b/>
        </w:rPr>
        <w:t xml:space="preserve">When Use Line Item Comments is set to Yes </w:t>
      </w:r>
      <w:r w:rsidRPr="007047A5">
        <w:rPr>
          <w:rFonts w:cstheme="minorHAnsi"/>
          <w:i/>
          <w:color w:val="984806" w:themeColor="accent6" w:themeShade="80"/>
        </w:rPr>
        <w:t xml:space="preserve"> </w:t>
      </w:r>
    </w:p>
    <w:p w:rsidR="00E00791" w:rsidRDefault="00E00791" w:rsidP="007C3DC6">
      <w:pPr>
        <w:pStyle w:val="ListParagraph"/>
        <w:numPr>
          <w:ilvl w:val="0"/>
          <w:numId w:val="176"/>
        </w:numPr>
        <w:ind w:left="2880" w:right="0"/>
        <w:rPr>
          <w:rFonts w:cstheme="minorHAnsi"/>
        </w:rPr>
      </w:pPr>
      <w:r w:rsidRPr="00184582">
        <w:rPr>
          <w:rFonts w:cstheme="minorHAnsi"/>
          <w:color w:val="1A1818"/>
        </w:rPr>
        <w:t>Line item comments are available in Order Entry, Open Orders, Estimate, Unconfirmed Orders, PI Open Orders, and Refund Entry</w:t>
      </w:r>
      <w:r>
        <w:rPr>
          <w:rFonts w:cstheme="minorHAnsi"/>
          <w:color w:val="1A1818"/>
        </w:rPr>
        <w:t>.</w:t>
      </w:r>
      <w:r w:rsidRPr="00184582">
        <w:rPr>
          <w:rFonts w:cstheme="minorHAnsi"/>
          <w:color w:val="1A1818"/>
        </w:rPr>
        <w:t xml:space="preserve">  </w:t>
      </w:r>
    </w:p>
    <w:p w:rsidR="00E00791" w:rsidRDefault="00E00791" w:rsidP="007C3DC6">
      <w:pPr>
        <w:pStyle w:val="ListParagraph"/>
        <w:numPr>
          <w:ilvl w:val="0"/>
          <w:numId w:val="176"/>
        </w:numPr>
        <w:ind w:left="2880" w:right="0"/>
        <w:rPr>
          <w:rFonts w:cstheme="minorHAnsi"/>
        </w:rPr>
      </w:pPr>
      <w:r>
        <w:rPr>
          <w:rFonts w:cstheme="minorHAnsi"/>
          <w:color w:val="1A1818"/>
        </w:rPr>
        <w:t xml:space="preserve">In </w:t>
      </w:r>
      <w:r w:rsidRPr="00184582">
        <w:rPr>
          <w:rFonts w:cstheme="minorHAnsi"/>
          <w:color w:val="1A1818"/>
        </w:rPr>
        <w:t>Reports</w:t>
      </w:r>
      <w:r>
        <w:rPr>
          <w:rFonts w:cstheme="minorHAnsi"/>
          <w:color w:val="1A1818"/>
        </w:rPr>
        <w:t xml:space="preserve"> selecting </w:t>
      </w:r>
      <w:r w:rsidRPr="00184582">
        <w:rPr>
          <w:rFonts w:cstheme="minorHAnsi"/>
          <w:color w:val="1A1818"/>
        </w:rPr>
        <w:t xml:space="preserve">Query </w:t>
      </w:r>
      <w:r>
        <w:rPr>
          <w:rFonts w:cstheme="minorHAnsi"/>
          <w:color w:val="1A1818"/>
        </w:rPr>
        <w:t>will also d</w:t>
      </w:r>
      <w:r w:rsidRPr="00184582">
        <w:rPr>
          <w:rFonts w:cstheme="minorHAnsi"/>
          <w:color w:val="1A1818"/>
        </w:rPr>
        <w:t>isplays line item comments checkbox</w:t>
      </w:r>
      <w:r>
        <w:rPr>
          <w:rFonts w:cstheme="minorHAnsi"/>
          <w:color w:val="1A1818"/>
        </w:rPr>
        <w:t>.</w:t>
      </w:r>
    </w:p>
    <w:p w:rsidR="00E00791" w:rsidRDefault="00E00791" w:rsidP="007C3DC6">
      <w:pPr>
        <w:pStyle w:val="ListParagraph"/>
        <w:numPr>
          <w:ilvl w:val="0"/>
          <w:numId w:val="176"/>
        </w:numPr>
        <w:ind w:left="2880" w:right="0"/>
        <w:rPr>
          <w:rFonts w:cstheme="minorHAnsi"/>
        </w:rPr>
      </w:pPr>
      <w:r w:rsidRPr="003B7C4E">
        <w:rPr>
          <w:rFonts w:cstheme="minorHAnsi"/>
        </w:rPr>
        <w:t>Set this flag to Yes, place some orders, set the flag No and Vice versa doesn’t affect any existing data</w:t>
      </w:r>
      <w:r>
        <w:rPr>
          <w:rFonts w:cstheme="minorHAnsi"/>
        </w:rPr>
        <w:t>.</w:t>
      </w:r>
    </w:p>
    <w:p w:rsidR="00E00791" w:rsidRPr="007F1E86" w:rsidRDefault="00E00791" w:rsidP="00E00791">
      <w:pPr>
        <w:pStyle w:val="StyleListParagraph10ptBoldText1Justified"/>
        <w:numPr>
          <w:ilvl w:val="0"/>
          <w:numId w:val="20"/>
        </w:numPr>
        <w:ind w:left="1800" w:right="0"/>
        <w:rPr>
          <w:rFonts w:cstheme="minorHAnsi"/>
          <w:b/>
        </w:rPr>
      </w:pPr>
      <w:r w:rsidRPr="007F1E86">
        <w:rPr>
          <w:rFonts w:cstheme="minorHAnsi"/>
          <w:b/>
        </w:rPr>
        <w:t xml:space="preserve">Use Line Item Resources? </w:t>
      </w:r>
    </w:p>
    <w:p w:rsidR="00E00791" w:rsidRDefault="00E00791" w:rsidP="00E00791">
      <w:pPr>
        <w:ind w:left="1800" w:right="0"/>
        <w:rPr>
          <w:rFonts w:cstheme="minorHAnsi"/>
          <w:color w:val="000000" w:themeColor="text1"/>
        </w:rPr>
      </w:pPr>
      <w:r w:rsidRPr="00E62237">
        <w:rPr>
          <w:rFonts w:cstheme="minorHAnsi"/>
          <w:color w:val="000000" w:themeColor="text1"/>
        </w:rPr>
        <w:t xml:space="preserve">This function will allow the CM to assign Resources at the line item level in Order Entry. Then report on the usage (see Usage by Resource Report).  If this box is checked, CM will need to 1.) add Resources in Resource Maintenance and 2.) associate Resources to Category/Description in Item Maintenance. </w:t>
      </w:r>
    </w:p>
    <w:p w:rsidR="00E00791" w:rsidRDefault="00E00791" w:rsidP="007C3DC6">
      <w:pPr>
        <w:pStyle w:val="ListParagraph"/>
        <w:numPr>
          <w:ilvl w:val="0"/>
          <w:numId w:val="122"/>
        </w:numPr>
        <w:ind w:left="2340" w:right="0"/>
        <w:rPr>
          <w:rFonts w:cstheme="minorHAnsi"/>
          <w:b/>
        </w:rPr>
      </w:pPr>
      <w:r w:rsidRPr="00DF2DEC">
        <w:rPr>
          <w:rFonts w:cstheme="minorHAnsi"/>
          <w:b/>
        </w:rPr>
        <w:t xml:space="preserve">When Use Line Item Resources is set to Yes  </w:t>
      </w:r>
    </w:p>
    <w:p w:rsidR="00E00791" w:rsidRDefault="00E00791" w:rsidP="007C3DC6">
      <w:pPr>
        <w:pStyle w:val="ListParagraph"/>
        <w:numPr>
          <w:ilvl w:val="0"/>
          <w:numId w:val="177"/>
        </w:numPr>
        <w:ind w:left="2880" w:right="0"/>
        <w:rPr>
          <w:rFonts w:cstheme="minorHAnsi"/>
          <w:color w:val="1A1818"/>
        </w:rPr>
      </w:pPr>
      <w:r w:rsidRPr="004801C3">
        <w:rPr>
          <w:rFonts w:cstheme="minorHAnsi"/>
          <w:color w:val="1A1818"/>
        </w:rPr>
        <w:t>Resource Maintenance</w:t>
      </w:r>
      <w:r w:rsidRPr="0015673A">
        <w:rPr>
          <w:rFonts w:cstheme="minorHAnsi"/>
          <w:color w:val="1A1818"/>
        </w:rPr>
        <w:t xml:space="preserve"> menu option is available for SCM</w:t>
      </w:r>
      <w:r>
        <w:rPr>
          <w:rFonts w:cstheme="minorHAnsi"/>
          <w:color w:val="1A1818"/>
        </w:rPr>
        <w:t>.</w:t>
      </w:r>
    </w:p>
    <w:p w:rsidR="00E00791" w:rsidRDefault="00E00791" w:rsidP="007C3DC6">
      <w:pPr>
        <w:pStyle w:val="StyleListParagraph10ptBoldText1Justified"/>
        <w:numPr>
          <w:ilvl w:val="0"/>
          <w:numId w:val="177"/>
        </w:numPr>
        <w:ind w:left="2880" w:right="0"/>
        <w:rPr>
          <w:rFonts w:cstheme="minorHAnsi"/>
          <w:color w:val="1A1818"/>
        </w:rPr>
      </w:pPr>
      <w:r w:rsidRPr="0015673A">
        <w:rPr>
          <w:rFonts w:cstheme="minorHAnsi"/>
          <w:color w:val="1A1818"/>
        </w:rPr>
        <w:t>Resources need to be defined through Resource Maintenance. It should be associated to an item through Item Maintenance. The unit of measure for the item should be an hour</w:t>
      </w:r>
      <w:r>
        <w:rPr>
          <w:rFonts w:cstheme="minorHAnsi"/>
          <w:color w:val="1A1818"/>
        </w:rPr>
        <w:t>.</w:t>
      </w:r>
    </w:p>
    <w:p w:rsidR="00E00791" w:rsidRDefault="00E00791" w:rsidP="007C3DC6">
      <w:pPr>
        <w:pStyle w:val="ListParagraph"/>
        <w:numPr>
          <w:ilvl w:val="0"/>
          <w:numId w:val="177"/>
        </w:numPr>
        <w:ind w:left="2880" w:right="0"/>
        <w:rPr>
          <w:rFonts w:cstheme="minorHAnsi"/>
          <w:color w:val="1A1818"/>
        </w:rPr>
      </w:pPr>
      <w:r w:rsidRPr="0015673A">
        <w:rPr>
          <w:rFonts w:cstheme="minorHAnsi"/>
          <w:color w:val="1A1818"/>
        </w:rPr>
        <w:t>Resources associated to an item will be available in Order Entry, Open Orders, Estimate, Unconfirmed Orders, PI Open Orders, and Refund Entry</w:t>
      </w:r>
      <w:r>
        <w:rPr>
          <w:rFonts w:cstheme="minorHAnsi"/>
          <w:color w:val="1A1818"/>
        </w:rPr>
        <w:t>.</w:t>
      </w:r>
    </w:p>
    <w:p w:rsidR="00E00791" w:rsidRDefault="00E00791" w:rsidP="007C3DC6">
      <w:pPr>
        <w:pStyle w:val="ListParagraph"/>
        <w:numPr>
          <w:ilvl w:val="0"/>
          <w:numId w:val="177"/>
        </w:numPr>
        <w:ind w:left="2880" w:right="0"/>
        <w:rPr>
          <w:rFonts w:cstheme="minorHAnsi"/>
          <w:color w:val="1A1818"/>
        </w:rPr>
      </w:pPr>
      <w:r w:rsidRPr="0015673A">
        <w:rPr>
          <w:rFonts w:cstheme="minorHAnsi"/>
          <w:color w:val="1A1818"/>
        </w:rPr>
        <w:t>In Reports selecting Query will also displays line item comments checkbox</w:t>
      </w:r>
      <w:r>
        <w:rPr>
          <w:rFonts w:cstheme="minorHAnsi"/>
          <w:color w:val="1A1818"/>
        </w:rPr>
        <w:t>.</w:t>
      </w:r>
      <w:r w:rsidRPr="0015673A">
        <w:rPr>
          <w:rFonts w:cstheme="minorHAnsi"/>
          <w:color w:val="1A1818"/>
        </w:rPr>
        <w:t xml:space="preserve"> When checked the result set displays the line item resources associated to the order</w:t>
      </w:r>
      <w:r>
        <w:rPr>
          <w:rFonts w:cstheme="minorHAnsi"/>
          <w:color w:val="1A1818"/>
        </w:rPr>
        <w:t>.</w:t>
      </w:r>
      <w:r w:rsidRPr="0015673A">
        <w:rPr>
          <w:rFonts w:cstheme="minorHAnsi"/>
          <w:color w:val="1A1818"/>
        </w:rPr>
        <w:t xml:space="preserve"> </w:t>
      </w:r>
    </w:p>
    <w:p w:rsidR="00E00791" w:rsidRPr="002106A3" w:rsidRDefault="00E00791" w:rsidP="007C3DC6">
      <w:pPr>
        <w:pStyle w:val="StyleListParagraph10ptBoldText1Justified"/>
        <w:numPr>
          <w:ilvl w:val="0"/>
          <w:numId w:val="177"/>
        </w:numPr>
        <w:ind w:left="2880" w:right="0"/>
        <w:rPr>
          <w:rFonts w:cstheme="minorHAnsi"/>
          <w:color w:val="1A1818"/>
        </w:rPr>
      </w:pPr>
      <w:r w:rsidRPr="00606A8F">
        <w:rPr>
          <w:rFonts w:cstheme="minorHAnsi"/>
        </w:rPr>
        <w:t>Set this flag to Yes, place some orders, set the flag No and Vice versa doesn’t affect any existing data.</w:t>
      </w:r>
    </w:p>
    <w:p w:rsidR="00E00791" w:rsidRPr="000D074F" w:rsidRDefault="00E00791" w:rsidP="007C3DC6">
      <w:pPr>
        <w:pStyle w:val="StyleListParagraph10ptBoldText1Justified"/>
        <w:numPr>
          <w:ilvl w:val="0"/>
          <w:numId w:val="309"/>
        </w:numPr>
        <w:ind w:left="2340" w:right="0"/>
        <w:rPr>
          <w:rFonts w:cstheme="minorHAnsi"/>
          <w:b/>
        </w:rPr>
      </w:pPr>
      <w:r w:rsidRPr="000D074F">
        <w:rPr>
          <w:rFonts w:cstheme="minorHAnsi"/>
          <w:b/>
        </w:rPr>
        <w:t xml:space="preserve">Is Line Item Resources required?  </w:t>
      </w:r>
      <w:r w:rsidRPr="000D074F">
        <w:rPr>
          <w:rFonts w:cstheme="minorHAnsi"/>
        </w:rPr>
        <w:t>This allows the CM to require Assistants at the line item level in Order Entry.</w:t>
      </w:r>
      <w:r w:rsidRPr="000D074F">
        <w:rPr>
          <w:rFonts w:cstheme="minorHAnsi"/>
          <w:b/>
        </w:rPr>
        <w:t xml:space="preserve"> </w:t>
      </w:r>
    </w:p>
    <w:p w:rsidR="00E00791" w:rsidRPr="007F1E86" w:rsidRDefault="00E00791" w:rsidP="00E00791">
      <w:pPr>
        <w:pStyle w:val="StyleListParagraph10ptBoldText1Justified"/>
        <w:numPr>
          <w:ilvl w:val="0"/>
          <w:numId w:val="20"/>
        </w:numPr>
        <w:ind w:left="1800" w:right="0"/>
        <w:rPr>
          <w:rFonts w:cstheme="minorHAnsi"/>
          <w:b/>
        </w:rPr>
      </w:pPr>
      <w:r>
        <w:rPr>
          <w:rFonts w:cstheme="minorHAnsi"/>
          <w:b/>
        </w:rPr>
        <w:t>Use Line Item Assistants?</w:t>
      </w:r>
      <w:r w:rsidRPr="007F1E86">
        <w:rPr>
          <w:rFonts w:cstheme="minorHAnsi"/>
          <w:b/>
        </w:rPr>
        <w:t xml:space="preserve"> </w:t>
      </w:r>
    </w:p>
    <w:p w:rsidR="00E00791" w:rsidRDefault="00E00791" w:rsidP="00E00791">
      <w:pPr>
        <w:pStyle w:val="StyleListParagraph10ptBoldText1Justified"/>
        <w:ind w:left="1800" w:right="0"/>
        <w:rPr>
          <w:rFonts w:cstheme="minorHAnsi"/>
          <w:color w:val="1A1818"/>
        </w:rPr>
      </w:pPr>
      <w:r w:rsidRPr="0015673A">
        <w:rPr>
          <w:rFonts w:cstheme="minorHAnsi"/>
        </w:rPr>
        <w:t xml:space="preserve">This </w:t>
      </w:r>
      <w:r>
        <w:rPr>
          <w:rFonts w:cstheme="minorHAnsi"/>
        </w:rPr>
        <w:t>function</w:t>
      </w:r>
      <w:r w:rsidRPr="0015673A">
        <w:rPr>
          <w:rFonts w:cstheme="minorHAnsi"/>
        </w:rPr>
        <w:t xml:space="preserve"> will allow the </w:t>
      </w:r>
      <w:r>
        <w:rPr>
          <w:rFonts w:cstheme="minorHAnsi"/>
        </w:rPr>
        <w:t>CM</w:t>
      </w:r>
      <w:r w:rsidRPr="0015673A">
        <w:rPr>
          <w:rFonts w:cstheme="minorHAnsi"/>
        </w:rPr>
        <w:t xml:space="preserve"> to assign an </w:t>
      </w:r>
      <w:r>
        <w:rPr>
          <w:rFonts w:cstheme="minorHAnsi"/>
        </w:rPr>
        <w:t>A</w:t>
      </w:r>
      <w:r w:rsidRPr="0015673A">
        <w:rPr>
          <w:rFonts w:cstheme="minorHAnsi"/>
        </w:rPr>
        <w:t>ssistant</w:t>
      </w:r>
      <w:r>
        <w:rPr>
          <w:rFonts w:cstheme="minorHAnsi"/>
        </w:rPr>
        <w:t xml:space="preserve"> (service core assistant) at the line item level in Order Entry.  </w:t>
      </w:r>
      <w:r w:rsidRPr="0015673A">
        <w:rPr>
          <w:rFonts w:cstheme="minorHAnsi"/>
        </w:rPr>
        <w:t xml:space="preserve"> </w:t>
      </w:r>
      <w:r>
        <w:rPr>
          <w:rFonts w:cstheme="minorHAnsi"/>
        </w:rPr>
        <w:t xml:space="preserve"> </w:t>
      </w:r>
      <w:r w:rsidRPr="0015673A">
        <w:rPr>
          <w:rFonts w:cstheme="minorHAnsi"/>
          <w:color w:val="1A1818"/>
        </w:rPr>
        <w:t xml:space="preserve">Flag can be set to yes only by OOR. Product Cores doesn’t have this functionality.  </w:t>
      </w:r>
    </w:p>
    <w:p w:rsidR="00E00791" w:rsidRDefault="00E00791" w:rsidP="000B57C3">
      <w:pPr>
        <w:pStyle w:val="StyleListParagraph10ptBoldText1Justified"/>
        <w:numPr>
          <w:ilvl w:val="0"/>
          <w:numId w:val="350"/>
        </w:numPr>
        <w:ind w:left="2340" w:right="0"/>
        <w:rPr>
          <w:rFonts w:cstheme="minorHAnsi"/>
        </w:rPr>
      </w:pPr>
      <w:r w:rsidRPr="001F71BB">
        <w:rPr>
          <w:rFonts w:cstheme="minorHAnsi"/>
          <w:color w:val="1A1818"/>
        </w:rPr>
        <w:t>User</w:t>
      </w:r>
      <w:r>
        <w:rPr>
          <w:rFonts w:cstheme="minorHAnsi"/>
          <w:color w:val="1A1818"/>
        </w:rPr>
        <w:t xml:space="preserve">s can select an Assistant while placing an order through Order Entry, Open Orders, Estimate, Unconfirmed Orders, PI Open Orders, and Refund Entry.  </w:t>
      </w:r>
    </w:p>
    <w:p w:rsidR="00E00791" w:rsidRDefault="00E00791" w:rsidP="000B57C3">
      <w:pPr>
        <w:pStyle w:val="StyleListParagraph10ptBoldText1Justified"/>
        <w:numPr>
          <w:ilvl w:val="0"/>
          <w:numId w:val="350"/>
        </w:numPr>
        <w:ind w:left="2340" w:right="0"/>
        <w:rPr>
          <w:rFonts w:cstheme="minorHAnsi"/>
        </w:rPr>
      </w:pPr>
      <w:r w:rsidRPr="0015673A">
        <w:rPr>
          <w:rFonts w:cstheme="minorHAnsi"/>
          <w:color w:val="1A1818"/>
        </w:rPr>
        <w:t>Use Line Item Assistants</w:t>
      </w:r>
      <w:r w:rsidRPr="00123EFB">
        <w:rPr>
          <w:rFonts w:cstheme="minorHAnsi"/>
          <w:color w:val="1A1818"/>
        </w:rPr>
        <w:t xml:space="preserve"> is set to yes an Open order is created with line item assistant</w:t>
      </w:r>
      <w:r>
        <w:rPr>
          <w:rFonts w:cstheme="minorHAnsi"/>
          <w:color w:val="1A1818"/>
        </w:rPr>
        <w:t>.</w:t>
      </w:r>
      <w:r w:rsidRPr="00123EFB">
        <w:rPr>
          <w:rFonts w:cstheme="minorHAnsi"/>
          <w:color w:val="1A1818"/>
        </w:rPr>
        <w:t xml:space="preserve"> </w:t>
      </w:r>
    </w:p>
    <w:p w:rsidR="00E00791" w:rsidRDefault="00E00791" w:rsidP="000B57C3">
      <w:pPr>
        <w:pStyle w:val="StyleListParagraph10ptBoldText1Justified"/>
        <w:numPr>
          <w:ilvl w:val="0"/>
          <w:numId w:val="350"/>
        </w:numPr>
        <w:ind w:left="2340" w:right="0"/>
        <w:rPr>
          <w:rFonts w:cstheme="minorHAnsi"/>
        </w:rPr>
      </w:pPr>
      <w:r w:rsidRPr="00123EFB">
        <w:rPr>
          <w:rFonts w:cstheme="minorHAnsi"/>
          <w:color w:val="1A1818"/>
        </w:rPr>
        <w:t>Reports Menu displays open order work flow option</w:t>
      </w:r>
      <w:r>
        <w:rPr>
          <w:rFonts w:cstheme="minorHAnsi"/>
          <w:color w:val="1A1818"/>
        </w:rPr>
        <w:t>.</w:t>
      </w:r>
    </w:p>
    <w:p w:rsidR="00E00791" w:rsidRDefault="00E00791" w:rsidP="000B57C3">
      <w:pPr>
        <w:pStyle w:val="StyleListParagraph10ptBoldText1Justified"/>
        <w:numPr>
          <w:ilvl w:val="0"/>
          <w:numId w:val="350"/>
        </w:numPr>
        <w:ind w:left="2340" w:right="0"/>
        <w:rPr>
          <w:rFonts w:cstheme="minorHAnsi"/>
        </w:rPr>
      </w:pPr>
      <w:r w:rsidRPr="0015673A">
        <w:rPr>
          <w:rFonts w:cstheme="minorHAnsi"/>
          <w:color w:val="1A1818"/>
        </w:rPr>
        <w:t xml:space="preserve">In Reports selecting Query will also displays </w:t>
      </w:r>
      <w:r>
        <w:rPr>
          <w:rFonts w:cstheme="minorHAnsi"/>
          <w:color w:val="1A1818"/>
        </w:rPr>
        <w:t xml:space="preserve">line item assistant checkbox – When checked the result set displays the line item assistant associated to the order. </w:t>
      </w:r>
    </w:p>
    <w:p w:rsidR="00E00791" w:rsidRDefault="00E00791" w:rsidP="000B57C3">
      <w:pPr>
        <w:pStyle w:val="StyleListParagraph10ptBoldText1Justified"/>
        <w:numPr>
          <w:ilvl w:val="0"/>
          <w:numId w:val="350"/>
        </w:numPr>
        <w:ind w:left="2340" w:right="0"/>
        <w:rPr>
          <w:rFonts w:cstheme="minorHAnsi"/>
        </w:rPr>
      </w:pPr>
      <w:r w:rsidRPr="0095325C">
        <w:rPr>
          <w:rFonts w:cstheme="minorHAnsi"/>
        </w:rPr>
        <w:t xml:space="preserve">Set this flag to Yes, place some orders, set the flag No and Vice versa doesn’t affect any existing data </w:t>
      </w:r>
    </w:p>
    <w:p w:rsidR="00E00791" w:rsidRPr="00042D41" w:rsidRDefault="00E00791" w:rsidP="007C3DC6">
      <w:pPr>
        <w:pStyle w:val="ListParagraph"/>
        <w:numPr>
          <w:ilvl w:val="0"/>
          <w:numId w:val="123"/>
        </w:numPr>
        <w:ind w:left="2880" w:right="0"/>
        <w:rPr>
          <w:rFonts w:cstheme="minorHAnsi"/>
          <w:color w:val="1A1818"/>
        </w:rPr>
      </w:pPr>
      <w:r w:rsidRPr="00B064AC">
        <w:rPr>
          <w:rFonts w:cstheme="minorHAnsi"/>
          <w:b/>
          <w:szCs w:val="20"/>
        </w:rPr>
        <w:t>Is Line Item Assistant Required?</w:t>
      </w:r>
      <w:r w:rsidRPr="00042D41">
        <w:rPr>
          <w:rFonts w:cstheme="minorHAnsi"/>
          <w:szCs w:val="20"/>
        </w:rPr>
        <w:t xml:space="preserve"> </w:t>
      </w:r>
      <w:r w:rsidRPr="00101EF4">
        <w:rPr>
          <w:rFonts w:cstheme="minorHAnsi"/>
          <w:szCs w:val="20"/>
        </w:rPr>
        <w:t>This</w:t>
      </w:r>
      <w:r>
        <w:rPr>
          <w:rFonts w:cstheme="minorHAnsi"/>
          <w:szCs w:val="20"/>
        </w:rPr>
        <w:t xml:space="preserve"> allows the CM to assign Assistants at the line item level in Order Entry. </w:t>
      </w:r>
      <w:r w:rsidRPr="00042D41">
        <w:rPr>
          <w:rFonts w:cstheme="minorHAnsi"/>
          <w:szCs w:val="20"/>
        </w:rPr>
        <w:t xml:space="preserve"> </w:t>
      </w:r>
      <w:r w:rsidRPr="00042D41">
        <w:rPr>
          <w:rFonts w:cstheme="minorHAnsi"/>
          <w:color w:val="1A1818"/>
        </w:rPr>
        <w:t xml:space="preserve">Flag can be set to yes only by OOR.  </w:t>
      </w:r>
      <w:r w:rsidRPr="00042D41">
        <w:rPr>
          <w:rFonts w:cstheme="minorHAnsi"/>
          <w:szCs w:val="20"/>
        </w:rPr>
        <w:t xml:space="preserve">Is Line Item Assistant Required will display only when </w:t>
      </w:r>
      <w:r w:rsidRPr="00042D41">
        <w:rPr>
          <w:rFonts w:cstheme="minorHAnsi"/>
          <w:color w:val="1A1818"/>
        </w:rPr>
        <w:t>Use Line Item Assistant is set to yes</w:t>
      </w:r>
      <w:r w:rsidRPr="00042D41">
        <w:rPr>
          <w:rFonts w:cstheme="minorHAnsi"/>
          <w:szCs w:val="20"/>
        </w:rPr>
        <w:t>. P</w:t>
      </w:r>
      <w:r w:rsidRPr="00042D41">
        <w:rPr>
          <w:rFonts w:cstheme="minorHAnsi"/>
          <w:color w:val="1A1818"/>
        </w:rPr>
        <w:t>roduct Cores doesn’t have this functionality.</w:t>
      </w:r>
    </w:p>
    <w:p w:rsidR="00E00791" w:rsidRPr="00B064AC" w:rsidRDefault="00E00791" w:rsidP="007C3DC6">
      <w:pPr>
        <w:pStyle w:val="ListParagraph"/>
        <w:numPr>
          <w:ilvl w:val="0"/>
          <w:numId w:val="135"/>
        </w:numPr>
        <w:ind w:left="2880" w:right="0"/>
        <w:rPr>
          <w:b/>
        </w:rPr>
      </w:pPr>
      <w:r w:rsidRPr="00B064AC">
        <w:rPr>
          <w:b/>
        </w:rPr>
        <w:t xml:space="preserve">When Is Line Item Assistant Required is set to Yes  </w:t>
      </w:r>
    </w:p>
    <w:p w:rsidR="00E00791" w:rsidRPr="00042D41" w:rsidRDefault="00E00791" w:rsidP="00E00791">
      <w:pPr>
        <w:ind w:left="2520" w:right="0"/>
        <w:rPr>
          <w:rFonts w:cstheme="minorHAnsi"/>
          <w:color w:val="1A1818"/>
        </w:rPr>
      </w:pPr>
      <w:r w:rsidRPr="00042D41">
        <w:rPr>
          <w:rFonts w:cstheme="minorHAnsi"/>
          <w:color w:val="1A1818"/>
        </w:rPr>
        <w:t xml:space="preserve">This allows the </w:t>
      </w:r>
      <w:r>
        <w:rPr>
          <w:rFonts w:cstheme="minorHAnsi"/>
          <w:color w:val="1A1818"/>
        </w:rPr>
        <w:t>CM</w:t>
      </w:r>
      <w:r w:rsidRPr="00042D41">
        <w:rPr>
          <w:rFonts w:cstheme="minorHAnsi"/>
          <w:color w:val="1A1818"/>
        </w:rPr>
        <w:t xml:space="preserve"> to require assistants at the line item level in Order Entry</w:t>
      </w:r>
      <w:r>
        <w:rPr>
          <w:rFonts w:cstheme="minorHAnsi"/>
          <w:color w:val="1A1818"/>
        </w:rPr>
        <w:t>.</w:t>
      </w:r>
    </w:p>
    <w:p w:rsidR="00E00791" w:rsidRPr="00042D41" w:rsidRDefault="00E00791" w:rsidP="000B57C3">
      <w:pPr>
        <w:pStyle w:val="ListParagraph"/>
        <w:numPr>
          <w:ilvl w:val="0"/>
          <w:numId w:val="351"/>
        </w:numPr>
        <w:ind w:left="3060" w:right="0"/>
        <w:rPr>
          <w:rFonts w:cstheme="minorHAnsi"/>
          <w:color w:val="1A1818"/>
        </w:rPr>
      </w:pPr>
      <w:r w:rsidRPr="00042D41">
        <w:rPr>
          <w:rFonts w:cstheme="minorHAnsi"/>
          <w:color w:val="1A1818"/>
        </w:rPr>
        <w:t>Orders cannot be placed until all line items in an order are associated to an assistant</w:t>
      </w:r>
      <w:r>
        <w:rPr>
          <w:rFonts w:cstheme="minorHAnsi"/>
          <w:color w:val="1A1818"/>
        </w:rPr>
        <w:t>.</w:t>
      </w:r>
    </w:p>
    <w:p w:rsidR="00E00791" w:rsidRPr="001D1946" w:rsidRDefault="00E00791" w:rsidP="000B57C3">
      <w:pPr>
        <w:pStyle w:val="ListParagraph"/>
        <w:numPr>
          <w:ilvl w:val="0"/>
          <w:numId w:val="351"/>
        </w:numPr>
        <w:ind w:left="3060" w:right="0"/>
        <w:rPr>
          <w:rFonts w:cstheme="minorHAnsi"/>
          <w:color w:val="1A1818"/>
        </w:rPr>
      </w:pPr>
      <w:r w:rsidRPr="001D1946">
        <w:rPr>
          <w:rFonts w:cstheme="minorHAnsi"/>
        </w:rPr>
        <w:t>Set this flag to Yes, place some orders, set the flag No and Vice versa doesn’t affect any existing data</w:t>
      </w:r>
      <w:r>
        <w:rPr>
          <w:rFonts w:cstheme="minorHAnsi"/>
        </w:rPr>
        <w:t>.</w:t>
      </w:r>
    </w:p>
    <w:p w:rsidR="00E00791" w:rsidRPr="00885FF9" w:rsidRDefault="00E00791" w:rsidP="00E00791">
      <w:pPr>
        <w:pStyle w:val="StyleListParagraph10ptBoldText1Justified"/>
        <w:numPr>
          <w:ilvl w:val="0"/>
          <w:numId w:val="20"/>
        </w:numPr>
        <w:ind w:left="1800" w:right="0"/>
        <w:rPr>
          <w:rFonts w:cstheme="minorHAnsi"/>
          <w:color w:val="1A1818"/>
        </w:rPr>
      </w:pPr>
      <w:r w:rsidRPr="00885FF9">
        <w:rPr>
          <w:rFonts w:cstheme="minorHAnsi"/>
          <w:b/>
        </w:rPr>
        <w:t xml:space="preserve">Use Recurring Order Logic?  </w:t>
      </w:r>
      <w:r w:rsidRPr="00885FF9">
        <w:rPr>
          <w:rFonts w:cstheme="minorHAnsi"/>
        </w:rPr>
        <w:t>This function will allow the CM to establish orders that will automatically recur at set intervals (daily, weekly, monthly, yearly) in the future.</w:t>
      </w:r>
      <w:r w:rsidRPr="00885FF9">
        <w:rPr>
          <w:rFonts w:cstheme="minorHAnsi"/>
          <w:color w:val="1A1818"/>
        </w:rPr>
        <w:t xml:space="preserve">  Flag can be set to yes either by OOR or SCM.  Product Cores doesn’t have this functionality.</w:t>
      </w:r>
    </w:p>
    <w:p w:rsidR="00E00791" w:rsidRDefault="00E00791" w:rsidP="007C3DC6">
      <w:pPr>
        <w:pStyle w:val="ListParagraph"/>
        <w:numPr>
          <w:ilvl w:val="0"/>
          <w:numId w:val="121"/>
        </w:numPr>
        <w:ind w:left="2520" w:right="0"/>
        <w:rPr>
          <w:rFonts w:cstheme="minorHAnsi"/>
          <w:b/>
        </w:rPr>
      </w:pPr>
      <w:r w:rsidRPr="00184582">
        <w:rPr>
          <w:rFonts w:cstheme="minorHAnsi"/>
          <w:b/>
        </w:rPr>
        <w:t>When Use Recurring Order Logic is set to Yes</w:t>
      </w:r>
    </w:p>
    <w:p w:rsidR="00E00791" w:rsidRDefault="00E00791" w:rsidP="007C3DC6">
      <w:pPr>
        <w:pStyle w:val="ListParagraph"/>
        <w:numPr>
          <w:ilvl w:val="0"/>
          <w:numId w:val="178"/>
        </w:numPr>
        <w:ind w:left="2880" w:right="0"/>
        <w:rPr>
          <w:rFonts w:cstheme="minorHAnsi"/>
          <w:color w:val="1A1818"/>
        </w:rPr>
      </w:pPr>
      <w:r w:rsidRPr="00902848">
        <w:rPr>
          <w:rFonts w:cstheme="minorHAnsi"/>
          <w:color w:val="1A1818"/>
        </w:rPr>
        <w:t xml:space="preserve">Recurring </w:t>
      </w:r>
      <w:r>
        <w:rPr>
          <w:rFonts w:cstheme="minorHAnsi"/>
          <w:color w:val="1A1818"/>
        </w:rPr>
        <w:t>O</w:t>
      </w:r>
      <w:r w:rsidRPr="00902848">
        <w:rPr>
          <w:rFonts w:cstheme="minorHAnsi"/>
          <w:color w:val="1A1818"/>
        </w:rPr>
        <w:t xml:space="preserve">rder </w:t>
      </w:r>
      <w:r>
        <w:rPr>
          <w:rFonts w:cstheme="minorHAnsi"/>
          <w:color w:val="1A1818"/>
        </w:rPr>
        <w:t>T</w:t>
      </w:r>
      <w:r w:rsidRPr="00902848">
        <w:rPr>
          <w:rFonts w:cstheme="minorHAnsi"/>
          <w:color w:val="1A1818"/>
        </w:rPr>
        <w:t xml:space="preserve">emplate </w:t>
      </w:r>
      <w:r>
        <w:rPr>
          <w:rFonts w:cstheme="minorHAnsi"/>
          <w:color w:val="1A1818"/>
        </w:rPr>
        <w:t>M</w:t>
      </w:r>
      <w:r w:rsidRPr="00902848">
        <w:rPr>
          <w:rFonts w:cstheme="minorHAnsi"/>
          <w:color w:val="1A1818"/>
        </w:rPr>
        <w:t xml:space="preserve">aintenance is displayed for SCM. It is displayed in </w:t>
      </w:r>
      <w:r>
        <w:rPr>
          <w:rFonts w:cstheme="minorHAnsi"/>
          <w:color w:val="1A1818"/>
        </w:rPr>
        <w:t>M</w:t>
      </w:r>
      <w:r w:rsidRPr="00902848">
        <w:rPr>
          <w:rFonts w:cstheme="minorHAnsi"/>
          <w:color w:val="1A1818"/>
        </w:rPr>
        <w:t xml:space="preserve">aintenance </w:t>
      </w:r>
      <w:r>
        <w:rPr>
          <w:rFonts w:cstheme="minorHAnsi"/>
          <w:color w:val="1A1818"/>
        </w:rPr>
        <w:t>M</w:t>
      </w:r>
      <w:r w:rsidRPr="00902848">
        <w:rPr>
          <w:rFonts w:cstheme="minorHAnsi"/>
          <w:color w:val="1A1818"/>
        </w:rPr>
        <w:t>enu drop-down</w:t>
      </w:r>
      <w:r>
        <w:rPr>
          <w:rFonts w:cstheme="minorHAnsi"/>
          <w:color w:val="1A1818"/>
        </w:rPr>
        <w:t>.</w:t>
      </w:r>
    </w:p>
    <w:p w:rsidR="00E00791" w:rsidRDefault="00E00791" w:rsidP="007C3DC6">
      <w:pPr>
        <w:pStyle w:val="ListParagraph"/>
        <w:numPr>
          <w:ilvl w:val="0"/>
          <w:numId w:val="178"/>
        </w:numPr>
        <w:ind w:left="2880" w:right="0"/>
        <w:rPr>
          <w:rFonts w:cstheme="minorHAnsi"/>
          <w:color w:val="1A1818"/>
        </w:rPr>
      </w:pPr>
      <w:r w:rsidRPr="004801C3">
        <w:rPr>
          <w:rFonts w:cstheme="minorHAnsi"/>
          <w:color w:val="1A1818"/>
        </w:rPr>
        <w:t>Unconfirmed Order</w:t>
      </w:r>
      <w:r w:rsidRPr="00902848">
        <w:rPr>
          <w:rFonts w:cstheme="minorHAnsi"/>
          <w:color w:val="1A1818"/>
        </w:rPr>
        <w:t xml:space="preserve"> menu is available only for SCM. It is displayed in the Entry drop-down in the </w:t>
      </w:r>
      <w:r>
        <w:rPr>
          <w:rFonts w:cstheme="minorHAnsi"/>
          <w:color w:val="1A1818"/>
        </w:rPr>
        <w:t>portal</w:t>
      </w:r>
      <w:r w:rsidRPr="00902848">
        <w:rPr>
          <w:rFonts w:cstheme="minorHAnsi"/>
          <w:color w:val="1A1818"/>
        </w:rPr>
        <w:t xml:space="preserve"> </w:t>
      </w:r>
      <w:r>
        <w:rPr>
          <w:rFonts w:cstheme="minorHAnsi"/>
          <w:color w:val="1A1818"/>
        </w:rPr>
        <w:t>p</w:t>
      </w:r>
      <w:r w:rsidRPr="00902848">
        <w:rPr>
          <w:rFonts w:cstheme="minorHAnsi"/>
          <w:color w:val="1A1818"/>
        </w:rPr>
        <w:t xml:space="preserve">age and is </w:t>
      </w:r>
      <w:r>
        <w:rPr>
          <w:rFonts w:cstheme="minorHAnsi"/>
          <w:color w:val="1A1818"/>
        </w:rPr>
        <w:t xml:space="preserve">also </w:t>
      </w:r>
      <w:r w:rsidRPr="00902848">
        <w:rPr>
          <w:rFonts w:cstheme="minorHAnsi"/>
          <w:color w:val="1A1818"/>
        </w:rPr>
        <w:t xml:space="preserve">displayed in the </w:t>
      </w:r>
      <w:r>
        <w:rPr>
          <w:rFonts w:cstheme="minorHAnsi"/>
          <w:color w:val="1A1818"/>
        </w:rPr>
        <w:t>Q</w:t>
      </w:r>
      <w:r w:rsidRPr="00902848">
        <w:rPr>
          <w:rFonts w:cstheme="minorHAnsi"/>
          <w:color w:val="1A1818"/>
        </w:rPr>
        <w:t xml:space="preserve">uick </w:t>
      </w:r>
      <w:r>
        <w:rPr>
          <w:rFonts w:cstheme="minorHAnsi"/>
          <w:color w:val="1A1818"/>
        </w:rPr>
        <w:t>L</w:t>
      </w:r>
      <w:r w:rsidRPr="00902848">
        <w:rPr>
          <w:rFonts w:cstheme="minorHAnsi"/>
          <w:color w:val="1A1818"/>
        </w:rPr>
        <w:t>inks along with the count. Count is the number of unconfirmed orders available for the core</w:t>
      </w:r>
      <w:r>
        <w:rPr>
          <w:rFonts w:cstheme="minorHAnsi"/>
          <w:color w:val="1A1818"/>
        </w:rPr>
        <w:t>.</w:t>
      </w:r>
    </w:p>
    <w:p w:rsidR="00E00791" w:rsidRDefault="00E00791" w:rsidP="007C3DC6">
      <w:pPr>
        <w:pStyle w:val="ListParagraph"/>
        <w:numPr>
          <w:ilvl w:val="0"/>
          <w:numId w:val="178"/>
        </w:numPr>
        <w:ind w:left="2880" w:right="0"/>
        <w:rPr>
          <w:rFonts w:cstheme="minorHAnsi"/>
          <w:color w:val="1A1818"/>
        </w:rPr>
      </w:pPr>
      <w:r w:rsidRPr="00902848">
        <w:rPr>
          <w:rFonts w:cstheme="minorHAnsi"/>
          <w:color w:val="1A1818"/>
        </w:rPr>
        <w:t xml:space="preserve">Save as </w:t>
      </w:r>
      <w:r>
        <w:rPr>
          <w:rFonts w:cstheme="minorHAnsi"/>
          <w:color w:val="1A1818"/>
        </w:rPr>
        <w:t>R</w:t>
      </w:r>
      <w:r w:rsidRPr="00902848">
        <w:rPr>
          <w:rFonts w:cstheme="minorHAnsi"/>
          <w:color w:val="1A1818"/>
        </w:rPr>
        <w:t xml:space="preserve">ecurring </w:t>
      </w:r>
      <w:r>
        <w:rPr>
          <w:rFonts w:cstheme="minorHAnsi"/>
          <w:color w:val="1A1818"/>
        </w:rPr>
        <w:t>O</w:t>
      </w:r>
      <w:r w:rsidRPr="00902848">
        <w:rPr>
          <w:rFonts w:cstheme="minorHAnsi"/>
          <w:color w:val="1A1818"/>
        </w:rPr>
        <w:t xml:space="preserve">rder check box is displayed in </w:t>
      </w:r>
      <w:r>
        <w:rPr>
          <w:rFonts w:cstheme="minorHAnsi"/>
          <w:color w:val="1A1818"/>
        </w:rPr>
        <w:t>O</w:t>
      </w:r>
      <w:r w:rsidRPr="00902848">
        <w:rPr>
          <w:rFonts w:cstheme="minorHAnsi"/>
          <w:color w:val="1A1818"/>
        </w:rPr>
        <w:t xml:space="preserve">rder </w:t>
      </w:r>
      <w:r>
        <w:rPr>
          <w:rFonts w:cstheme="minorHAnsi"/>
          <w:color w:val="1A1818"/>
        </w:rPr>
        <w:t>E</w:t>
      </w:r>
      <w:r w:rsidRPr="00902848">
        <w:rPr>
          <w:rFonts w:cstheme="minorHAnsi"/>
          <w:color w:val="1A1818"/>
        </w:rPr>
        <w:t>ntry</w:t>
      </w:r>
      <w:r>
        <w:rPr>
          <w:rFonts w:cstheme="minorHAnsi"/>
          <w:color w:val="1A1818"/>
        </w:rPr>
        <w:t>.</w:t>
      </w:r>
    </w:p>
    <w:p w:rsidR="00E00791" w:rsidRDefault="00E00791" w:rsidP="007C3DC6">
      <w:pPr>
        <w:pStyle w:val="ListParagraph"/>
        <w:numPr>
          <w:ilvl w:val="0"/>
          <w:numId w:val="178"/>
        </w:numPr>
        <w:ind w:left="2880" w:right="0"/>
        <w:rPr>
          <w:rFonts w:cstheme="minorHAnsi"/>
          <w:color w:val="1A1818"/>
        </w:rPr>
      </w:pPr>
      <w:r w:rsidRPr="00902848">
        <w:rPr>
          <w:rFonts w:cstheme="minorHAnsi"/>
          <w:color w:val="1A1818"/>
        </w:rPr>
        <w:t xml:space="preserve">Recurring templates can be created from </w:t>
      </w:r>
      <w:r>
        <w:rPr>
          <w:rFonts w:cstheme="minorHAnsi"/>
          <w:color w:val="1A1818"/>
        </w:rPr>
        <w:t>Or</w:t>
      </w:r>
      <w:r w:rsidRPr="00902848">
        <w:rPr>
          <w:rFonts w:cstheme="minorHAnsi"/>
          <w:color w:val="1A1818"/>
        </w:rPr>
        <w:t xml:space="preserve">der </w:t>
      </w:r>
      <w:r>
        <w:rPr>
          <w:rFonts w:cstheme="minorHAnsi"/>
          <w:color w:val="1A1818"/>
        </w:rPr>
        <w:t>E</w:t>
      </w:r>
      <w:r w:rsidRPr="00902848">
        <w:rPr>
          <w:rFonts w:cstheme="minorHAnsi"/>
          <w:color w:val="1A1818"/>
        </w:rPr>
        <w:t xml:space="preserve">ntry or </w:t>
      </w:r>
      <w:r>
        <w:rPr>
          <w:rFonts w:cstheme="minorHAnsi"/>
          <w:color w:val="1A1818"/>
        </w:rPr>
        <w:t>R</w:t>
      </w:r>
      <w:r w:rsidRPr="00902848">
        <w:rPr>
          <w:rFonts w:cstheme="minorHAnsi"/>
          <w:color w:val="1A1818"/>
        </w:rPr>
        <w:t xml:space="preserve">ecurring </w:t>
      </w:r>
      <w:r>
        <w:rPr>
          <w:rFonts w:cstheme="minorHAnsi"/>
          <w:color w:val="1A1818"/>
        </w:rPr>
        <w:t>O</w:t>
      </w:r>
      <w:r w:rsidRPr="00902848">
        <w:rPr>
          <w:rFonts w:cstheme="minorHAnsi"/>
          <w:color w:val="1A1818"/>
        </w:rPr>
        <w:t xml:space="preserve">rder </w:t>
      </w:r>
      <w:r>
        <w:rPr>
          <w:rFonts w:cstheme="minorHAnsi"/>
          <w:color w:val="1A1818"/>
        </w:rPr>
        <w:t>T</w:t>
      </w:r>
      <w:r w:rsidRPr="00902848">
        <w:rPr>
          <w:rFonts w:cstheme="minorHAnsi"/>
          <w:color w:val="1A1818"/>
        </w:rPr>
        <w:t xml:space="preserve">emplate </w:t>
      </w:r>
      <w:r>
        <w:rPr>
          <w:rFonts w:cstheme="minorHAnsi"/>
          <w:color w:val="1A1818"/>
        </w:rPr>
        <w:t>M</w:t>
      </w:r>
      <w:r w:rsidRPr="00902848">
        <w:rPr>
          <w:rFonts w:cstheme="minorHAnsi"/>
          <w:color w:val="1A1818"/>
        </w:rPr>
        <w:t>aintenance</w:t>
      </w:r>
      <w:r>
        <w:rPr>
          <w:rFonts w:cstheme="minorHAnsi"/>
          <w:color w:val="1A1818"/>
        </w:rPr>
        <w:t>.</w:t>
      </w:r>
    </w:p>
    <w:p w:rsidR="00E00791" w:rsidRDefault="00E00791" w:rsidP="007C3DC6">
      <w:pPr>
        <w:pStyle w:val="ListParagraph"/>
        <w:numPr>
          <w:ilvl w:val="0"/>
          <w:numId w:val="178"/>
        </w:numPr>
        <w:ind w:left="2880" w:right="0"/>
        <w:rPr>
          <w:rFonts w:cstheme="minorHAnsi"/>
          <w:color w:val="1A1818"/>
        </w:rPr>
      </w:pPr>
      <w:r w:rsidRPr="00902848">
        <w:rPr>
          <w:rFonts w:cstheme="minorHAnsi"/>
          <w:color w:val="1A1818"/>
        </w:rPr>
        <w:t xml:space="preserve">Existing recurring templates can be modified /deleted only from </w:t>
      </w:r>
      <w:r>
        <w:rPr>
          <w:rFonts w:cstheme="minorHAnsi"/>
          <w:color w:val="1A1818"/>
        </w:rPr>
        <w:t>R</w:t>
      </w:r>
      <w:r w:rsidRPr="00902848">
        <w:rPr>
          <w:rFonts w:cstheme="minorHAnsi"/>
          <w:color w:val="1A1818"/>
        </w:rPr>
        <w:t xml:space="preserve">ecurring </w:t>
      </w:r>
      <w:r>
        <w:rPr>
          <w:rFonts w:cstheme="minorHAnsi"/>
          <w:color w:val="1A1818"/>
        </w:rPr>
        <w:t>O</w:t>
      </w:r>
      <w:r w:rsidRPr="00902848">
        <w:rPr>
          <w:rFonts w:cstheme="minorHAnsi"/>
          <w:color w:val="1A1818"/>
        </w:rPr>
        <w:t xml:space="preserve">rder </w:t>
      </w:r>
      <w:r>
        <w:rPr>
          <w:rFonts w:cstheme="minorHAnsi"/>
          <w:color w:val="1A1818"/>
        </w:rPr>
        <w:t>T</w:t>
      </w:r>
      <w:r w:rsidRPr="00902848">
        <w:rPr>
          <w:rFonts w:cstheme="minorHAnsi"/>
          <w:color w:val="1A1818"/>
        </w:rPr>
        <w:t xml:space="preserve">emplate </w:t>
      </w:r>
      <w:r>
        <w:rPr>
          <w:rFonts w:cstheme="minorHAnsi"/>
          <w:color w:val="1A1818"/>
        </w:rPr>
        <w:t>M</w:t>
      </w:r>
      <w:r w:rsidRPr="00902848">
        <w:rPr>
          <w:rFonts w:cstheme="minorHAnsi"/>
          <w:color w:val="1A1818"/>
        </w:rPr>
        <w:t>aintenance</w:t>
      </w:r>
      <w:r>
        <w:rPr>
          <w:rFonts w:cstheme="minorHAnsi"/>
          <w:color w:val="1A1818"/>
        </w:rPr>
        <w:t>.</w:t>
      </w:r>
    </w:p>
    <w:p w:rsidR="00E00791" w:rsidRDefault="00E00791" w:rsidP="007C3DC6">
      <w:pPr>
        <w:pStyle w:val="ListParagraph"/>
        <w:numPr>
          <w:ilvl w:val="0"/>
          <w:numId w:val="178"/>
        </w:numPr>
        <w:ind w:left="2880" w:right="0"/>
        <w:rPr>
          <w:rFonts w:cstheme="minorHAnsi"/>
          <w:color w:val="1A1818"/>
        </w:rPr>
      </w:pPr>
      <w:r w:rsidRPr="00294D88">
        <w:rPr>
          <w:rFonts w:cstheme="minorHAnsi"/>
          <w:color w:val="1A1818"/>
        </w:rPr>
        <w:t xml:space="preserve">Recurring templates will be generated into an </w:t>
      </w:r>
      <w:r>
        <w:rPr>
          <w:rFonts w:cstheme="minorHAnsi"/>
          <w:color w:val="1A1818"/>
        </w:rPr>
        <w:t>U</w:t>
      </w:r>
      <w:r w:rsidRPr="00294D88">
        <w:rPr>
          <w:rFonts w:cstheme="minorHAnsi"/>
          <w:color w:val="1A1818"/>
        </w:rPr>
        <w:t xml:space="preserve">nconfirmed </w:t>
      </w:r>
      <w:r>
        <w:rPr>
          <w:rFonts w:cstheme="minorHAnsi"/>
          <w:color w:val="1A1818"/>
        </w:rPr>
        <w:t>O</w:t>
      </w:r>
      <w:r w:rsidRPr="00294D88">
        <w:rPr>
          <w:rFonts w:cstheme="minorHAnsi"/>
          <w:color w:val="1A1818"/>
        </w:rPr>
        <w:t>rder, which can further be submitted as orders</w:t>
      </w:r>
      <w:r>
        <w:rPr>
          <w:rFonts w:cstheme="minorHAnsi"/>
          <w:color w:val="1A1818"/>
        </w:rPr>
        <w:t>.</w:t>
      </w:r>
    </w:p>
    <w:p w:rsidR="00E00791" w:rsidRDefault="00E00791" w:rsidP="007C3DC6">
      <w:pPr>
        <w:pStyle w:val="ListParagraph"/>
        <w:numPr>
          <w:ilvl w:val="0"/>
          <w:numId w:val="178"/>
        </w:numPr>
        <w:ind w:left="2880" w:right="0"/>
        <w:rPr>
          <w:rFonts w:cstheme="minorHAnsi"/>
          <w:color w:val="1A1818"/>
        </w:rPr>
      </w:pPr>
      <w:r w:rsidRPr="00294D88">
        <w:rPr>
          <w:rFonts w:cstheme="minorHAnsi"/>
          <w:color w:val="1A1818"/>
        </w:rPr>
        <w:t xml:space="preserve">Recurring templates cannot be created with </w:t>
      </w:r>
      <w:r>
        <w:rPr>
          <w:rFonts w:cstheme="minorHAnsi"/>
          <w:color w:val="1A1818"/>
        </w:rPr>
        <w:t>a b</w:t>
      </w:r>
      <w:r w:rsidRPr="00294D88">
        <w:rPr>
          <w:rFonts w:cstheme="minorHAnsi"/>
          <w:color w:val="1A1818"/>
        </w:rPr>
        <w:t xml:space="preserve">egin </w:t>
      </w:r>
      <w:r>
        <w:rPr>
          <w:rFonts w:cstheme="minorHAnsi"/>
          <w:color w:val="1A1818"/>
        </w:rPr>
        <w:t>d</w:t>
      </w:r>
      <w:r w:rsidRPr="00294D88">
        <w:rPr>
          <w:rFonts w:cstheme="minorHAnsi"/>
          <w:color w:val="1A1818"/>
        </w:rPr>
        <w:t>ate in the past, but ca</w:t>
      </w:r>
      <w:r>
        <w:rPr>
          <w:rFonts w:cstheme="minorHAnsi"/>
          <w:color w:val="1A1818"/>
        </w:rPr>
        <w:t>n have begin date in the future.</w:t>
      </w:r>
    </w:p>
    <w:p w:rsidR="00E00791" w:rsidRDefault="00E00791" w:rsidP="007C3DC6">
      <w:pPr>
        <w:pStyle w:val="ListParagraph"/>
        <w:numPr>
          <w:ilvl w:val="0"/>
          <w:numId w:val="178"/>
        </w:numPr>
        <w:ind w:left="2880" w:right="0"/>
        <w:rPr>
          <w:rFonts w:cstheme="minorHAnsi"/>
          <w:color w:val="1A1818"/>
        </w:rPr>
      </w:pPr>
      <w:r w:rsidRPr="00294D88">
        <w:rPr>
          <w:rFonts w:cstheme="minorHAnsi"/>
          <w:color w:val="1A1818"/>
        </w:rPr>
        <w:t>Only occurrences which are not generated into an unconfirmed</w:t>
      </w:r>
      <w:r>
        <w:rPr>
          <w:rFonts w:cstheme="minorHAnsi"/>
          <w:color w:val="1A1818"/>
        </w:rPr>
        <w:t xml:space="preserve"> order can be modified/deleted</w:t>
      </w:r>
    </w:p>
    <w:p w:rsidR="00E00791" w:rsidRDefault="00E00791" w:rsidP="007C3DC6">
      <w:pPr>
        <w:pStyle w:val="ListParagraph"/>
        <w:numPr>
          <w:ilvl w:val="0"/>
          <w:numId w:val="178"/>
        </w:numPr>
        <w:ind w:left="2880" w:right="0"/>
        <w:rPr>
          <w:rFonts w:cstheme="minorHAnsi"/>
          <w:color w:val="1A1818"/>
        </w:rPr>
      </w:pPr>
      <w:r w:rsidRPr="004801C3">
        <w:rPr>
          <w:rFonts w:cstheme="minorHAnsi"/>
          <w:color w:val="1A1818"/>
        </w:rPr>
        <w:t>Recurring Order reports</w:t>
      </w:r>
      <w:r w:rsidRPr="00294D88">
        <w:rPr>
          <w:rFonts w:cstheme="minorHAnsi"/>
          <w:color w:val="1A1818"/>
        </w:rPr>
        <w:t xml:space="preserve"> will b</w:t>
      </w:r>
      <w:r>
        <w:rPr>
          <w:rFonts w:cstheme="minorHAnsi"/>
          <w:color w:val="1A1818"/>
        </w:rPr>
        <w:t>e displayed in the Reports menu.</w:t>
      </w:r>
    </w:p>
    <w:p w:rsidR="00821D9D" w:rsidRDefault="00E00791" w:rsidP="00E00791">
      <w:pPr>
        <w:ind w:left="1800" w:right="0"/>
        <w:rPr>
          <w:rFonts w:cstheme="minorHAnsi"/>
          <w:color w:val="1A1818"/>
        </w:rPr>
      </w:pPr>
      <w:r w:rsidRPr="00184582">
        <w:rPr>
          <w:rFonts w:cstheme="minorHAnsi"/>
          <w:color w:val="1A1818"/>
        </w:rPr>
        <w:t xml:space="preserve">If an institution turns on Use Recurring Order Logic, creates some recurring templates and turns off the switch - data is still available in the backend. Recurring Template will be generated into an order. But the recurring template and unconfirmed order will not be available for access until the flag </w:t>
      </w:r>
      <w:r>
        <w:rPr>
          <w:rFonts w:cstheme="minorHAnsi"/>
          <w:color w:val="1A1818"/>
        </w:rPr>
        <w:t>is turn set to yes.</w:t>
      </w:r>
    </w:p>
    <w:p w:rsidR="00E00791" w:rsidRPr="007F1E86" w:rsidRDefault="00E00791" w:rsidP="00E00791">
      <w:pPr>
        <w:pStyle w:val="StyleListParagraph10ptBoldText1Justified"/>
        <w:numPr>
          <w:ilvl w:val="0"/>
          <w:numId w:val="20"/>
        </w:numPr>
        <w:ind w:left="1800" w:right="0"/>
        <w:rPr>
          <w:rFonts w:cstheme="minorHAnsi"/>
          <w:b/>
        </w:rPr>
      </w:pPr>
      <w:r w:rsidRPr="007F1E86">
        <w:rPr>
          <w:rFonts w:cstheme="minorHAnsi"/>
          <w:b/>
        </w:rPr>
        <w:t>Use Project ID Logic?</w:t>
      </w:r>
    </w:p>
    <w:p w:rsidR="00E00791" w:rsidRDefault="00E00791" w:rsidP="00E00791">
      <w:pPr>
        <w:ind w:left="1800" w:right="0"/>
        <w:rPr>
          <w:rFonts w:cstheme="minorHAnsi"/>
        </w:rPr>
      </w:pPr>
      <w:r>
        <w:rPr>
          <w:rFonts w:cstheme="minorHAnsi"/>
        </w:rPr>
        <w:t xml:space="preserve">This function allows the user to choose whether </w:t>
      </w:r>
      <w:r w:rsidRPr="007A0749">
        <w:rPr>
          <w:rFonts w:cstheme="minorHAnsi"/>
        </w:rPr>
        <w:t xml:space="preserve">or not Project Id Logic is enabled. A Project ID is a number that the </w:t>
      </w:r>
      <w:r>
        <w:rPr>
          <w:rFonts w:cstheme="minorHAnsi"/>
        </w:rPr>
        <w:t>CM</w:t>
      </w:r>
      <w:r w:rsidRPr="007A0749">
        <w:rPr>
          <w:rFonts w:cstheme="minorHAnsi"/>
        </w:rPr>
        <w:t xml:space="preserve"> can assign in Order Entry.  Projects are core specific.  Duplicates are not allowed in the same core. Duplicates across cores are allowed but not related. Project ID Logic is a way of linking multiple orders together for reporting purposes.  Orders can be linked across multiple PIs and/or multiple </w:t>
      </w:r>
      <w:r>
        <w:rPr>
          <w:rFonts w:cstheme="minorHAnsi"/>
        </w:rPr>
        <w:t>Billing Number</w:t>
      </w:r>
      <w:r w:rsidRPr="007A0749">
        <w:rPr>
          <w:rFonts w:cstheme="minorHAnsi"/>
        </w:rPr>
        <w:t>s.  A Usage by Project Report is available</w:t>
      </w:r>
      <w:r w:rsidRPr="005342E8">
        <w:rPr>
          <w:rFonts w:cstheme="minorHAnsi"/>
        </w:rPr>
        <w:t xml:space="preserve"> under the </w:t>
      </w:r>
      <w:r w:rsidRPr="004801C3">
        <w:rPr>
          <w:rFonts w:cstheme="minorHAnsi"/>
        </w:rPr>
        <w:t>Reports Menu</w:t>
      </w:r>
      <w:r w:rsidRPr="005342E8">
        <w:rPr>
          <w:rFonts w:cstheme="minorHAnsi"/>
        </w:rPr>
        <w:t xml:space="preserve"> and a </w:t>
      </w:r>
      <w:r w:rsidRPr="004801C3">
        <w:rPr>
          <w:rFonts w:cstheme="minorHAnsi"/>
        </w:rPr>
        <w:t>Project ID</w:t>
      </w:r>
      <w:r w:rsidRPr="005342E8">
        <w:rPr>
          <w:rFonts w:cstheme="minorHAnsi"/>
        </w:rPr>
        <w:t xml:space="preserve"> field is available in </w:t>
      </w:r>
      <w:r w:rsidRPr="004801C3">
        <w:rPr>
          <w:rFonts w:cstheme="minorHAnsi"/>
        </w:rPr>
        <w:t>Query</w:t>
      </w:r>
      <w:r>
        <w:rPr>
          <w:rFonts w:cstheme="minorHAnsi"/>
        </w:rPr>
        <w:t xml:space="preserve">. </w:t>
      </w:r>
    </w:p>
    <w:p w:rsidR="00E00791" w:rsidRDefault="00E00791" w:rsidP="00E00791">
      <w:pPr>
        <w:ind w:left="1800" w:right="0"/>
        <w:rPr>
          <w:rFonts w:cstheme="minorHAnsi"/>
          <w:color w:val="1A1818"/>
        </w:rPr>
      </w:pPr>
      <w:r w:rsidRPr="005342E8">
        <w:rPr>
          <w:rFonts w:cstheme="minorHAnsi"/>
          <w:color w:val="1A1818"/>
        </w:rPr>
        <w:t xml:space="preserve">Flag can be set to yes by </w:t>
      </w:r>
      <w:r>
        <w:rPr>
          <w:rFonts w:cstheme="minorHAnsi"/>
          <w:color w:val="1A1818"/>
        </w:rPr>
        <w:t>CM</w:t>
      </w:r>
      <w:r w:rsidRPr="005342E8">
        <w:rPr>
          <w:rFonts w:cstheme="minorHAnsi"/>
          <w:color w:val="1A1818"/>
        </w:rPr>
        <w:t xml:space="preserve"> or OOR</w:t>
      </w:r>
      <w:r>
        <w:rPr>
          <w:rFonts w:cstheme="minorHAnsi"/>
          <w:color w:val="1A1818"/>
        </w:rPr>
        <w:t>.</w:t>
      </w:r>
      <w:r w:rsidRPr="005342E8">
        <w:rPr>
          <w:rFonts w:cstheme="minorHAnsi"/>
          <w:color w:val="1A1818"/>
        </w:rPr>
        <w:t xml:space="preserve"> </w:t>
      </w:r>
    </w:p>
    <w:p w:rsidR="00E00791" w:rsidRDefault="00E00791" w:rsidP="007C3DC6">
      <w:pPr>
        <w:pStyle w:val="ListParagraph"/>
        <w:numPr>
          <w:ilvl w:val="0"/>
          <w:numId w:val="121"/>
        </w:numPr>
        <w:ind w:left="2340" w:right="0"/>
        <w:rPr>
          <w:rFonts w:cstheme="minorHAnsi"/>
          <w:b/>
          <w:color w:val="1A1818"/>
        </w:rPr>
      </w:pPr>
      <w:r w:rsidRPr="001B5170">
        <w:rPr>
          <w:rFonts w:cstheme="minorHAnsi"/>
          <w:b/>
        </w:rPr>
        <w:t>When Use project Id logic is set to yes</w:t>
      </w:r>
      <w:r w:rsidRPr="001B5170">
        <w:rPr>
          <w:rFonts w:cstheme="minorHAnsi"/>
          <w:b/>
          <w:color w:val="1A1818"/>
        </w:rPr>
        <w:t xml:space="preserve"> </w:t>
      </w:r>
      <w:r>
        <w:rPr>
          <w:rFonts w:cstheme="minorHAnsi"/>
          <w:b/>
          <w:color w:val="1A1818"/>
        </w:rPr>
        <w:t>-</w:t>
      </w:r>
      <w:r w:rsidRPr="001B5170">
        <w:rPr>
          <w:rFonts w:cstheme="minorHAnsi"/>
          <w:b/>
          <w:color w:val="1A1818"/>
        </w:rPr>
        <w:t xml:space="preserve">  </w:t>
      </w:r>
      <w:r>
        <w:rPr>
          <w:rFonts w:cstheme="minorHAnsi"/>
        </w:rPr>
        <w:t xml:space="preserve">Please refer to </w:t>
      </w:r>
      <w:hyperlink w:anchor="AppendixC" w:history="1">
        <w:r w:rsidRPr="00020413">
          <w:rPr>
            <w:rStyle w:val="Hyperlink"/>
            <w:rFonts w:cstheme="minorHAnsi"/>
            <w:b/>
          </w:rPr>
          <w:t>Appendix C</w:t>
        </w:r>
      </w:hyperlink>
      <w:r>
        <w:rPr>
          <w:rFonts w:cstheme="minorHAnsi"/>
        </w:rPr>
        <w:t xml:space="preserve"> for example.</w:t>
      </w:r>
    </w:p>
    <w:p w:rsidR="00E00791" w:rsidRDefault="00E00791" w:rsidP="007C3DC6">
      <w:pPr>
        <w:pStyle w:val="ListParagraph"/>
        <w:numPr>
          <w:ilvl w:val="0"/>
          <w:numId w:val="179"/>
        </w:numPr>
        <w:ind w:left="2880" w:right="0"/>
        <w:rPr>
          <w:rFonts w:cstheme="minorHAnsi"/>
          <w:color w:val="1A1818"/>
        </w:rPr>
      </w:pPr>
      <w:r w:rsidRPr="004801C3">
        <w:rPr>
          <w:rFonts w:cstheme="minorHAnsi"/>
          <w:color w:val="1A1818"/>
        </w:rPr>
        <w:t>Maintenance Menu</w:t>
      </w:r>
      <w:r w:rsidRPr="005342E8">
        <w:rPr>
          <w:rFonts w:cstheme="minorHAnsi"/>
          <w:color w:val="1A1818"/>
        </w:rPr>
        <w:t xml:space="preserve"> displays </w:t>
      </w:r>
      <w:r>
        <w:rPr>
          <w:rFonts w:cstheme="minorHAnsi"/>
          <w:color w:val="1A1818"/>
        </w:rPr>
        <w:t>P</w:t>
      </w:r>
      <w:r w:rsidRPr="005342E8">
        <w:rPr>
          <w:rFonts w:cstheme="minorHAnsi"/>
          <w:color w:val="1A1818"/>
        </w:rPr>
        <w:t xml:space="preserve">roject </w:t>
      </w:r>
      <w:r>
        <w:rPr>
          <w:rFonts w:cstheme="minorHAnsi"/>
          <w:color w:val="1A1818"/>
        </w:rPr>
        <w:t>M</w:t>
      </w:r>
      <w:r w:rsidRPr="005342E8">
        <w:rPr>
          <w:rFonts w:cstheme="minorHAnsi"/>
          <w:color w:val="1A1818"/>
        </w:rPr>
        <w:t>aintenance</w:t>
      </w:r>
      <w:r>
        <w:rPr>
          <w:rFonts w:cstheme="minorHAnsi"/>
          <w:color w:val="1A1818"/>
        </w:rPr>
        <w:t>.</w:t>
      </w:r>
      <w:r w:rsidRPr="005342E8">
        <w:rPr>
          <w:rFonts w:cstheme="minorHAnsi"/>
          <w:color w:val="1A1818"/>
        </w:rPr>
        <w:t xml:space="preserve"> </w:t>
      </w:r>
    </w:p>
    <w:p w:rsidR="00E00791" w:rsidRDefault="00E00791" w:rsidP="007C3DC6">
      <w:pPr>
        <w:pStyle w:val="ListParagraph"/>
        <w:numPr>
          <w:ilvl w:val="0"/>
          <w:numId w:val="179"/>
        </w:numPr>
        <w:ind w:left="2880" w:right="0"/>
        <w:rPr>
          <w:rFonts w:cstheme="minorHAnsi"/>
          <w:color w:val="1A1818"/>
        </w:rPr>
      </w:pPr>
      <w:r w:rsidRPr="005342E8">
        <w:rPr>
          <w:rFonts w:cstheme="minorHAnsi"/>
          <w:color w:val="1A1818"/>
        </w:rPr>
        <w:t>Projects defined are specific for the core</w:t>
      </w:r>
      <w:r>
        <w:rPr>
          <w:rFonts w:cstheme="minorHAnsi"/>
          <w:color w:val="1A1818"/>
        </w:rPr>
        <w:t>.</w:t>
      </w:r>
    </w:p>
    <w:p w:rsidR="00E00791" w:rsidRPr="00606A8F" w:rsidRDefault="00E00791" w:rsidP="007C3DC6">
      <w:pPr>
        <w:pStyle w:val="ListParagraph"/>
        <w:numPr>
          <w:ilvl w:val="0"/>
          <w:numId w:val="179"/>
        </w:numPr>
        <w:ind w:left="2880" w:right="0"/>
        <w:rPr>
          <w:rFonts w:cstheme="minorHAnsi"/>
          <w:color w:val="1A1818"/>
        </w:rPr>
      </w:pPr>
      <w:r w:rsidRPr="00606A8F">
        <w:rPr>
          <w:rFonts w:cstheme="minorHAnsi"/>
          <w:color w:val="1A1818"/>
        </w:rPr>
        <w:t>Allows placing orders with/without project id.</w:t>
      </w:r>
    </w:p>
    <w:p w:rsidR="00E00791" w:rsidRDefault="00E00791" w:rsidP="007C3DC6">
      <w:pPr>
        <w:pStyle w:val="ListParagraph"/>
        <w:numPr>
          <w:ilvl w:val="0"/>
          <w:numId w:val="157"/>
        </w:numPr>
        <w:ind w:left="1800" w:right="0"/>
        <w:rPr>
          <w:rFonts w:cstheme="minorHAnsi"/>
          <w:b/>
          <w:szCs w:val="20"/>
        </w:rPr>
      </w:pPr>
      <w:r w:rsidRPr="00196967">
        <w:rPr>
          <w:rFonts w:cstheme="minorHAnsi"/>
          <w:b/>
          <w:szCs w:val="20"/>
        </w:rPr>
        <w:t>Is Project ID required?</w:t>
      </w:r>
      <w:r w:rsidRPr="0079130B">
        <w:rPr>
          <w:rFonts w:cstheme="minorHAnsi"/>
          <w:b/>
        </w:rPr>
        <w:t xml:space="preserve"> </w:t>
      </w:r>
    </w:p>
    <w:p w:rsidR="00E00791" w:rsidRDefault="00E00791" w:rsidP="00E00791">
      <w:pPr>
        <w:ind w:left="1800" w:right="0"/>
        <w:rPr>
          <w:rFonts w:cstheme="minorHAnsi"/>
          <w:color w:val="1A1818"/>
        </w:rPr>
      </w:pPr>
      <w:r w:rsidRPr="004801C3">
        <w:rPr>
          <w:rFonts w:cstheme="minorHAnsi"/>
          <w:color w:val="1A1818"/>
        </w:rPr>
        <w:t xml:space="preserve">This </w:t>
      </w:r>
      <w:r>
        <w:rPr>
          <w:rFonts w:cstheme="minorHAnsi"/>
          <w:color w:val="1A1818"/>
        </w:rPr>
        <w:t xml:space="preserve">function </w:t>
      </w:r>
      <w:r w:rsidRPr="004801C3">
        <w:rPr>
          <w:rFonts w:cstheme="minorHAnsi"/>
          <w:color w:val="1A1818"/>
        </w:rPr>
        <w:t xml:space="preserve">allows the </w:t>
      </w:r>
      <w:r>
        <w:rPr>
          <w:rFonts w:cstheme="minorHAnsi"/>
          <w:color w:val="1A1818"/>
        </w:rPr>
        <w:t>CM</w:t>
      </w:r>
      <w:r w:rsidRPr="004801C3">
        <w:rPr>
          <w:rFonts w:cstheme="minorHAnsi"/>
          <w:color w:val="1A1818"/>
        </w:rPr>
        <w:t xml:space="preserve"> to choose whether or not the end user is required to enter a Project ID.   Is Project ID required flag will display only when Use Project ID Logic is set to yes</w:t>
      </w:r>
      <w:r>
        <w:rPr>
          <w:rFonts w:cstheme="minorHAnsi"/>
          <w:color w:val="1A1818"/>
        </w:rPr>
        <w:t xml:space="preserve">.  Flag can be set to yes by OOR or CM. </w:t>
      </w:r>
      <w:r w:rsidRPr="004801C3">
        <w:rPr>
          <w:rFonts w:cstheme="minorHAnsi"/>
          <w:color w:val="1A1818"/>
        </w:rPr>
        <w:t xml:space="preserve">    </w:t>
      </w:r>
    </w:p>
    <w:p w:rsidR="00E00791" w:rsidRDefault="00E00791" w:rsidP="007C3DC6">
      <w:pPr>
        <w:pStyle w:val="ListParagraph"/>
        <w:numPr>
          <w:ilvl w:val="0"/>
          <w:numId w:val="121"/>
        </w:numPr>
        <w:ind w:left="2340" w:right="0"/>
        <w:rPr>
          <w:rFonts w:cstheme="minorHAnsi"/>
          <w:b/>
        </w:rPr>
      </w:pPr>
      <w:r w:rsidRPr="00196967">
        <w:rPr>
          <w:rFonts w:cstheme="minorHAnsi"/>
          <w:b/>
        </w:rPr>
        <w:t xml:space="preserve">When </w:t>
      </w:r>
      <w:r w:rsidRPr="00196967">
        <w:rPr>
          <w:rFonts w:cstheme="minorHAnsi"/>
          <w:b/>
          <w:szCs w:val="20"/>
        </w:rPr>
        <w:t>Is Project ID required</w:t>
      </w:r>
      <w:r w:rsidRPr="00196967">
        <w:rPr>
          <w:rFonts w:cstheme="minorHAnsi"/>
          <w:b/>
        </w:rPr>
        <w:t xml:space="preserve"> is set to yes</w:t>
      </w:r>
      <w:r w:rsidRPr="00196967">
        <w:rPr>
          <w:rFonts w:cstheme="minorHAnsi"/>
          <w:b/>
          <w:color w:val="1A1818"/>
        </w:rPr>
        <w:t xml:space="preserve"> </w:t>
      </w:r>
    </w:p>
    <w:p w:rsidR="00E00791" w:rsidRDefault="00E00791" w:rsidP="007C3DC6">
      <w:pPr>
        <w:pStyle w:val="ListParagraph"/>
        <w:numPr>
          <w:ilvl w:val="0"/>
          <w:numId w:val="180"/>
        </w:numPr>
        <w:ind w:left="2880" w:right="0"/>
        <w:rPr>
          <w:rFonts w:cstheme="minorHAnsi"/>
          <w:color w:val="1A1818"/>
        </w:rPr>
      </w:pPr>
      <w:r w:rsidRPr="001B5170">
        <w:rPr>
          <w:rFonts w:cstheme="minorHAnsi"/>
          <w:color w:val="1A1818"/>
        </w:rPr>
        <w:t xml:space="preserve">Orders cannot be placed without a project. </w:t>
      </w:r>
    </w:p>
    <w:p w:rsidR="00E00791" w:rsidRDefault="00E00791" w:rsidP="007C3DC6">
      <w:pPr>
        <w:pStyle w:val="ListParagraph"/>
        <w:numPr>
          <w:ilvl w:val="0"/>
          <w:numId w:val="180"/>
        </w:numPr>
        <w:ind w:left="2880" w:right="0"/>
        <w:rPr>
          <w:rFonts w:cstheme="minorHAnsi"/>
          <w:color w:val="1A1818"/>
        </w:rPr>
      </w:pPr>
      <w:r w:rsidRPr="001B5170">
        <w:rPr>
          <w:rFonts w:cstheme="minorHAnsi"/>
          <w:color w:val="1A1818"/>
        </w:rPr>
        <w:t>When no project is defined for the core, functionality us</w:t>
      </w:r>
      <w:r>
        <w:rPr>
          <w:rFonts w:cstheme="minorHAnsi"/>
          <w:color w:val="1A1818"/>
        </w:rPr>
        <w:t>ing project cannot be accessed.</w:t>
      </w:r>
      <w:r w:rsidRPr="001B5170">
        <w:rPr>
          <w:rFonts w:cstheme="minorHAnsi"/>
          <w:color w:val="1A1818"/>
        </w:rPr>
        <w:t xml:space="preserve"> </w:t>
      </w:r>
    </w:p>
    <w:p w:rsidR="00E00791" w:rsidRDefault="00E00791" w:rsidP="00E00791">
      <w:pPr>
        <w:ind w:left="1800" w:right="0"/>
        <w:rPr>
          <w:rFonts w:cstheme="minorHAnsi"/>
        </w:rPr>
      </w:pPr>
      <w:r w:rsidRPr="00A049AA">
        <w:rPr>
          <w:rFonts w:cstheme="minorHAnsi"/>
        </w:rPr>
        <w:t>Set this flag to Yes, place some orders, set the flag No and Vice versa doesn’t affect any existing data</w:t>
      </w:r>
      <w:r>
        <w:rPr>
          <w:rFonts w:cstheme="minorHAnsi"/>
        </w:rPr>
        <w:t>.</w:t>
      </w:r>
    </w:p>
    <w:p w:rsidR="00E00791" w:rsidRPr="007F1E86" w:rsidRDefault="00E00791" w:rsidP="00E00791">
      <w:pPr>
        <w:pStyle w:val="StyleListParagraph10ptBoldText1Justified"/>
        <w:numPr>
          <w:ilvl w:val="0"/>
          <w:numId w:val="20"/>
        </w:numPr>
        <w:ind w:left="1800" w:right="0"/>
        <w:rPr>
          <w:rFonts w:cstheme="minorHAnsi"/>
          <w:b/>
        </w:rPr>
      </w:pPr>
      <w:r w:rsidRPr="007F1E86">
        <w:rPr>
          <w:rFonts w:cstheme="minorHAnsi"/>
          <w:b/>
        </w:rPr>
        <w:t xml:space="preserve">Display the top number of customers? </w:t>
      </w:r>
    </w:p>
    <w:p w:rsidR="00E00791" w:rsidRDefault="00E00791" w:rsidP="00E00791">
      <w:pPr>
        <w:ind w:left="1800" w:right="0"/>
        <w:rPr>
          <w:rFonts w:cstheme="minorHAnsi"/>
          <w:color w:val="1A1818"/>
        </w:rPr>
      </w:pPr>
      <w:r w:rsidRPr="00713E96">
        <w:rPr>
          <w:rFonts w:cstheme="minorHAnsi"/>
        </w:rPr>
        <w:t xml:space="preserve">This </w:t>
      </w:r>
      <w:r>
        <w:rPr>
          <w:rFonts w:cstheme="minorHAnsi"/>
        </w:rPr>
        <w:t>function</w:t>
      </w:r>
      <w:r w:rsidRPr="00713E96">
        <w:rPr>
          <w:rFonts w:cstheme="minorHAnsi"/>
        </w:rPr>
        <w:t xml:space="preserve"> will </w:t>
      </w:r>
      <w:r>
        <w:rPr>
          <w:rFonts w:cstheme="minorHAnsi"/>
        </w:rPr>
        <w:t xml:space="preserve">allow the CM to </w:t>
      </w:r>
      <w:r w:rsidRPr="00713E96">
        <w:rPr>
          <w:rFonts w:cstheme="minorHAnsi"/>
        </w:rPr>
        <w:t xml:space="preserve">display the top number of customers </w:t>
      </w:r>
      <w:r>
        <w:rPr>
          <w:rFonts w:cstheme="minorHAnsi"/>
        </w:rPr>
        <w:t xml:space="preserve">within Order Entry; based on transactions from the previous 12 months. The top customers will be based on the number of orders, not the dollar amounts.    If accounts expire or PI’s become inactive, they will no longer be displayed on the list. </w:t>
      </w:r>
      <w:r w:rsidRPr="00713E96">
        <w:rPr>
          <w:rFonts w:cstheme="minorHAnsi"/>
        </w:rPr>
        <w:t xml:space="preserve"> </w:t>
      </w:r>
      <w:r>
        <w:rPr>
          <w:rFonts w:cstheme="minorHAnsi"/>
        </w:rPr>
        <w:t xml:space="preserve"> Zero (0) will disable this functionality.</w:t>
      </w:r>
      <w:r>
        <w:rPr>
          <w:rFonts w:cstheme="minorHAnsi"/>
          <w:color w:val="1A1818"/>
        </w:rPr>
        <w:t xml:space="preserve">..  </w:t>
      </w:r>
      <w:r w:rsidR="003B1897">
        <w:rPr>
          <w:rFonts w:cstheme="minorHAnsi"/>
          <w:color w:val="1A1818"/>
        </w:rPr>
        <w:t>This option</w:t>
      </w:r>
      <w:r w:rsidRPr="00713E96">
        <w:rPr>
          <w:rFonts w:cstheme="minorHAnsi"/>
          <w:color w:val="1A1818"/>
        </w:rPr>
        <w:t xml:space="preserve"> can be set to yes by SCM or OOR. </w:t>
      </w:r>
    </w:p>
    <w:p w:rsidR="00E00791" w:rsidRDefault="00E00791" w:rsidP="00E00791">
      <w:pPr>
        <w:ind w:left="1800" w:right="0"/>
        <w:rPr>
          <w:rFonts w:cstheme="minorHAnsi"/>
          <w:color w:val="1A1818"/>
        </w:rPr>
      </w:pPr>
      <w:r w:rsidRPr="00713E96">
        <w:rPr>
          <w:rFonts w:cstheme="minorHAnsi"/>
          <w:color w:val="1A1818"/>
        </w:rPr>
        <w:t xml:space="preserve">PCM doesn’t have this functionality.  </w:t>
      </w:r>
    </w:p>
    <w:p w:rsidR="00E00791" w:rsidRDefault="00E00791" w:rsidP="00E00791">
      <w:pPr>
        <w:ind w:left="1800" w:right="0"/>
        <w:rPr>
          <w:rFonts w:cstheme="minorHAnsi"/>
          <w:color w:val="1A1818"/>
        </w:rPr>
      </w:pPr>
      <w:r w:rsidRPr="00713E96">
        <w:rPr>
          <w:rFonts w:cstheme="minorHAnsi"/>
          <w:color w:val="1A1818"/>
        </w:rPr>
        <w:t>Turning on and off this functionality</w:t>
      </w:r>
      <w:r>
        <w:rPr>
          <w:rFonts w:cstheme="minorHAnsi"/>
          <w:color w:val="1A1818"/>
        </w:rPr>
        <w:t xml:space="preserve"> doesn’t have any ramifications.</w:t>
      </w:r>
    </w:p>
    <w:p w:rsidR="00E00791" w:rsidRPr="007F1E86" w:rsidRDefault="00E00791" w:rsidP="00E00791">
      <w:pPr>
        <w:pStyle w:val="StyleListParagraph10ptBoldText1Justified"/>
        <w:numPr>
          <w:ilvl w:val="0"/>
          <w:numId w:val="20"/>
        </w:numPr>
        <w:ind w:left="1800" w:right="0"/>
        <w:rPr>
          <w:rFonts w:cstheme="minorHAnsi"/>
          <w:b/>
        </w:rPr>
      </w:pPr>
      <w:r w:rsidRPr="007F1E86">
        <w:rPr>
          <w:rFonts w:cstheme="minorHAnsi"/>
          <w:b/>
        </w:rPr>
        <w:t xml:space="preserve">Allow Credit Card Processing at Order Entry?   </w:t>
      </w:r>
    </w:p>
    <w:p w:rsidR="00E00791" w:rsidRDefault="00E00791" w:rsidP="00E00791">
      <w:pPr>
        <w:pStyle w:val="StyleListParagraph10ptBoldText1Justified"/>
        <w:ind w:left="1800" w:right="0"/>
        <w:rPr>
          <w:rFonts w:cstheme="minorHAnsi"/>
          <w:color w:val="1A1818"/>
        </w:rPr>
      </w:pPr>
      <w:r>
        <w:rPr>
          <w:rFonts w:cstheme="minorHAnsi"/>
        </w:rPr>
        <w:t>This function allows the OOR to define if the core is able to accept credit cards as payment.</w:t>
      </w:r>
      <w:r w:rsidRPr="007F1E86">
        <w:rPr>
          <w:rFonts w:cstheme="minorHAnsi"/>
        </w:rPr>
        <w:t xml:space="preserve">  The OOR must be consulted prior to using this </w:t>
      </w:r>
      <w:r w:rsidRPr="00DC5E77">
        <w:rPr>
          <w:rFonts w:cstheme="minorHAnsi"/>
        </w:rPr>
        <w:t xml:space="preserve">option.  </w:t>
      </w:r>
      <w:r w:rsidR="00E63856" w:rsidRPr="00DC5E77">
        <w:rPr>
          <w:rFonts w:cstheme="minorHAnsi"/>
          <w:color w:val="1A1818"/>
        </w:rPr>
        <w:t>This option</w:t>
      </w:r>
      <w:r w:rsidRPr="00DC5E77">
        <w:rPr>
          <w:rFonts w:cstheme="minorHAnsi"/>
          <w:color w:val="1A1818"/>
        </w:rPr>
        <w:t xml:space="preserve"> can be</w:t>
      </w:r>
      <w:r w:rsidRPr="00123EFB">
        <w:rPr>
          <w:rFonts w:cstheme="minorHAnsi"/>
          <w:color w:val="1A1818"/>
        </w:rPr>
        <w:t xml:space="preserve"> set to yes </w:t>
      </w:r>
      <w:r>
        <w:rPr>
          <w:rFonts w:cstheme="minorHAnsi"/>
          <w:color w:val="1A1818"/>
        </w:rPr>
        <w:t>ONLY by OOR</w:t>
      </w:r>
      <w:r w:rsidRPr="00123EFB">
        <w:rPr>
          <w:rFonts w:cstheme="minorHAnsi"/>
          <w:color w:val="1A1818"/>
        </w:rPr>
        <w:t xml:space="preserve">. </w:t>
      </w:r>
    </w:p>
    <w:p w:rsidR="00E00791" w:rsidRDefault="00E00791" w:rsidP="00E00791">
      <w:pPr>
        <w:pStyle w:val="StyleListParagraph10ptBoldText1Justified"/>
        <w:ind w:left="1800" w:right="0"/>
        <w:rPr>
          <w:rFonts w:cstheme="minorHAnsi"/>
        </w:rPr>
      </w:pPr>
      <w:r>
        <w:rPr>
          <w:rFonts w:cstheme="minorHAnsi"/>
        </w:rPr>
        <w:t>Product Core does not have this functionality.</w:t>
      </w:r>
    </w:p>
    <w:p w:rsidR="00E00791" w:rsidRDefault="00E00791" w:rsidP="00E00791">
      <w:pPr>
        <w:pStyle w:val="StyleListParagraph10ptBoldText1Justified"/>
        <w:ind w:left="1800" w:right="0"/>
        <w:rPr>
          <w:rFonts w:cstheme="minorHAnsi"/>
          <w:color w:val="1A1818"/>
        </w:rPr>
      </w:pPr>
      <w:r>
        <w:rPr>
          <w:rFonts w:cstheme="minorHAnsi"/>
          <w:color w:val="1A1818"/>
        </w:rPr>
        <w:t>Functionality is available for both service and product core.</w:t>
      </w:r>
    </w:p>
    <w:p w:rsidR="00E00791" w:rsidRDefault="00E00791" w:rsidP="007C3DC6">
      <w:pPr>
        <w:pStyle w:val="ListParagraph"/>
        <w:numPr>
          <w:ilvl w:val="0"/>
          <w:numId w:val="181"/>
        </w:numPr>
        <w:ind w:left="2340" w:right="0"/>
        <w:rPr>
          <w:rFonts w:cstheme="minorHAnsi"/>
          <w:color w:val="1A1818"/>
        </w:rPr>
      </w:pPr>
      <w:r w:rsidRPr="00EC1097">
        <w:rPr>
          <w:rFonts w:cstheme="minorHAnsi"/>
          <w:color w:val="1A1818"/>
        </w:rPr>
        <w:t>Pay by credit card but</w:t>
      </w:r>
      <w:r>
        <w:rPr>
          <w:rFonts w:cstheme="minorHAnsi"/>
          <w:color w:val="1A1818"/>
        </w:rPr>
        <w:t>ton is displayed in order Entry.</w:t>
      </w:r>
    </w:p>
    <w:p w:rsidR="00E00791" w:rsidRPr="00310BAC" w:rsidRDefault="00E00791" w:rsidP="007C3DC6">
      <w:pPr>
        <w:pStyle w:val="ListParagraph"/>
        <w:numPr>
          <w:ilvl w:val="0"/>
          <w:numId w:val="181"/>
        </w:numPr>
        <w:ind w:left="2340" w:right="0"/>
        <w:rPr>
          <w:rFonts w:cstheme="minorHAnsi"/>
          <w:color w:val="1A1818"/>
        </w:rPr>
      </w:pPr>
      <w:r w:rsidRPr="00310BAC">
        <w:rPr>
          <w:rFonts w:cstheme="minorHAnsi"/>
          <w:color w:val="1A1818"/>
        </w:rPr>
        <w:t xml:space="preserve">Allows </w:t>
      </w:r>
      <w:r w:rsidRPr="00C037AE">
        <w:rPr>
          <w:rFonts w:cstheme="minorHAnsi"/>
          <w:color w:val="1A1818"/>
        </w:rPr>
        <w:t xml:space="preserve">external accounts to be paid by </w:t>
      </w:r>
      <w:r w:rsidRPr="00310BAC">
        <w:rPr>
          <w:rFonts w:cstheme="minorHAnsi"/>
          <w:color w:val="1A1818"/>
        </w:rPr>
        <w:t>credit card in receivables</w:t>
      </w:r>
      <w:r>
        <w:rPr>
          <w:rFonts w:cstheme="minorHAnsi"/>
          <w:color w:val="1A1818"/>
        </w:rPr>
        <w:t>.</w:t>
      </w:r>
    </w:p>
    <w:p w:rsidR="00E00791" w:rsidRDefault="00E00791" w:rsidP="00E00791">
      <w:pPr>
        <w:ind w:left="1980" w:right="0"/>
        <w:rPr>
          <w:rFonts w:cstheme="minorHAnsi"/>
          <w:color w:val="1A1818"/>
        </w:rPr>
      </w:pPr>
      <w:r w:rsidRPr="00310BAC">
        <w:rPr>
          <w:rFonts w:cstheme="minorHAnsi"/>
          <w:color w:val="1A1818"/>
        </w:rPr>
        <w:t>Turning on and off this functionality doesn’t have any ramifications</w:t>
      </w:r>
      <w:r>
        <w:rPr>
          <w:rFonts w:cstheme="minorHAnsi"/>
          <w:color w:val="1A1818"/>
        </w:rPr>
        <w:t>.</w:t>
      </w:r>
    </w:p>
    <w:p w:rsidR="00E00791" w:rsidRPr="007F1E86" w:rsidRDefault="00E00791" w:rsidP="00E00791">
      <w:pPr>
        <w:pStyle w:val="StyleListParagraph10ptBoldText1Justified"/>
        <w:numPr>
          <w:ilvl w:val="0"/>
          <w:numId w:val="20"/>
        </w:numPr>
        <w:ind w:left="1800" w:right="0"/>
        <w:rPr>
          <w:rFonts w:cstheme="minorHAnsi"/>
          <w:b/>
        </w:rPr>
      </w:pPr>
      <w:r>
        <w:rPr>
          <w:rFonts w:cstheme="minorHAnsi"/>
          <w:b/>
        </w:rPr>
        <w:t xml:space="preserve">Allow </w:t>
      </w:r>
      <w:r w:rsidRPr="007F1E86">
        <w:rPr>
          <w:rFonts w:cstheme="minorHAnsi"/>
          <w:b/>
        </w:rPr>
        <w:t>Split Payments?</w:t>
      </w:r>
    </w:p>
    <w:p w:rsidR="00E00791" w:rsidRDefault="00E00791" w:rsidP="00E00791">
      <w:pPr>
        <w:pStyle w:val="StyleListParagraph10ptBoldText1Justified"/>
        <w:ind w:left="1800" w:right="0"/>
        <w:rPr>
          <w:rFonts w:cstheme="minorHAnsi"/>
          <w:color w:val="1A1818"/>
        </w:rPr>
      </w:pPr>
      <w:r w:rsidRPr="007F1E86">
        <w:rPr>
          <w:rFonts w:cstheme="minorHAnsi"/>
        </w:rPr>
        <w:t xml:space="preserve">This </w:t>
      </w:r>
      <w:r>
        <w:rPr>
          <w:rFonts w:cstheme="minorHAnsi"/>
        </w:rPr>
        <w:t>function</w:t>
      </w:r>
      <w:r w:rsidRPr="007F1E86">
        <w:rPr>
          <w:rFonts w:cstheme="minorHAnsi"/>
        </w:rPr>
        <w:t xml:space="preserve"> allows the </w:t>
      </w:r>
      <w:r>
        <w:rPr>
          <w:rFonts w:cstheme="minorHAnsi"/>
        </w:rPr>
        <w:t>CM</w:t>
      </w:r>
      <w:r w:rsidRPr="007F1E86">
        <w:rPr>
          <w:rFonts w:cstheme="minorHAnsi"/>
        </w:rPr>
        <w:t xml:space="preserve"> to divide an order across multiple payment methods in Order Entry</w:t>
      </w:r>
      <w:r>
        <w:rPr>
          <w:rFonts w:cstheme="minorHAnsi"/>
        </w:rPr>
        <w:t xml:space="preserve">. </w:t>
      </w:r>
      <w:r w:rsidRPr="00DC5E77">
        <w:rPr>
          <w:rFonts w:cstheme="minorHAnsi"/>
          <w:color w:val="1A1818"/>
        </w:rPr>
        <w:t>Flag can</w:t>
      </w:r>
      <w:r w:rsidRPr="00123EFB">
        <w:rPr>
          <w:rFonts w:cstheme="minorHAnsi"/>
          <w:color w:val="1A1818"/>
        </w:rPr>
        <w:t xml:space="preserve"> be set to yes either by </w:t>
      </w:r>
      <w:r>
        <w:rPr>
          <w:rFonts w:cstheme="minorHAnsi"/>
          <w:color w:val="1A1818"/>
        </w:rPr>
        <w:t>OOR</w:t>
      </w:r>
      <w:r w:rsidRPr="00123EFB">
        <w:rPr>
          <w:rFonts w:cstheme="minorHAnsi"/>
          <w:color w:val="1A1818"/>
        </w:rPr>
        <w:t xml:space="preserve"> or </w:t>
      </w:r>
      <w:r>
        <w:rPr>
          <w:rFonts w:cstheme="minorHAnsi"/>
          <w:color w:val="1A1818"/>
        </w:rPr>
        <w:t>SCM</w:t>
      </w:r>
      <w:r w:rsidRPr="00123EFB">
        <w:rPr>
          <w:rFonts w:cstheme="minorHAnsi"/>
          <w:color w:val="1A1818"/>
        </w:rPr>
        <w:t xml:space="preserve">. </w:t>
      </w:r>
    </w:p>
    <w:p w:rsidR="00E00791" w:rsidRDefault="00E00791" w:rsidP="00E00791">
      <w:pPr>
        <w:pStyle w:val="StyleListParagraph10ptBoldText1Justified"/>
        <w:ind w:left="1800" w:right="0"/>
        <w:rPr>
          <w:rFonts w:cstheme="minorHAnsi"/>
          <w:color w:val="1A1818"/>
        </w:rPr>
      </w:pPr>
      <w:r w:rsidRPr="00123EFB">
        <w:rPr>
          <w:rFonts w:cstheme="minorHAnsi"/>
          <w:color w:val="1A1818"/>
        </w:rPr>
        <w:t>Product Cores doesn’t have this functionality.</w:t>
      </w:r>
      <w:r>
        <w:rPr>
          <w:rFonts w:cstheme="minorHAnsi"/>
          <w:color w:val="1A1818"/>
        </w:rPr>
        <w:t xml:space="preserve"> </w:t>
      </w:r>
    </w:p>
    <w:p w:rsidR="00E00791" w:rsidRDefault="00E00791" w:rsidP="007C3DC6">
      <w:pPr>
        <w:pStyle w:val="ListParagraph"/>
        <w:numPr>
          <w:ilvl w:val="0"/>
          <w:numId w:val="120"/>
        </w:numPr>
        <w:ind w:left="2340" w:right="0"/>
        <w:rPr>
          <w:rFonts w:cstheme="minorHAnsi"/>
          <w:b/>
        </w:rPr>
      </w:pPr>
      <w:r w:rsidRPr="00294D88">
        <w:rPr>
          <w:rFonts w:cstheme="minorHAnsi"/>
          <w:b/>
        </w:rPr>
        <w:t>When Use Split Payments is set to Yes</w:t>
      </w:r>
    </w:p>
    <w:p w:rsidR="00E00791" w:rsidRDefault="00E00791" w:rsidP="007C3DC6">
      <w:pPr>
        <w:pStyle w:val="ListParagraph"/>
        <w:numPr>
          <w:ilvl w:val="0"/>
          <w:numId w:val="182"/>
        </w:numPr>
        <w:ind w:left="2880" w:right="0"/>
        <w:rPr>
          <w:rFonts w:cstheme="minorHAnsi"/>
          <w:color w:val="1A1818"/>
        </w:rPr>
      </w:pPr>
      <w:r w:rsidRPr="00294D88">
        <w:rPr>
          <w:rFonts w:cstheme="minorHAnsi"/>
          <w:color w:val="1A1818"/>
        </w:rPr>
        <w:t xml:space="preserve">Split Payment check box is displayed in </w:t>
      </w:r>
      <w:r>
        <w:rPr>
          <w:rFonts w:cstheme="minorHAnsi"/>
          <w:color w:val="1A1818"/>
        </w:rPr>
        <w:t>O</w:t>
      </w:r>
      <w:r w:rsidRPr="00294D88">
        <w:rPr>
          <w:rFonts w:cstheme="minorHAnsi"/>
          <w:color w:val="1A1818"/>
        </w:rPr>
        <w:t xml:space="preserve">rder </w:t>
      </w:r>
      <w:r>
        <w:rPr>
          <w:rFonts w:cstheme="minorHAnsi"/>
          <w:color w:val="1A1818"/>
        </w:rPr>
        <w:t>E</w:t>
      </w:r>
      <w:r w:rsidRPr="00294D88">
        <w:rPr>
          <w:rFonts w:cstheme="minorHAnsi"/>
          <w:color w:val="1A1818"/>
        </w:rPr>
        <w:t>ntry</w:t>
      </w:r>
      <w:r>
        <w:rPr>
          <w:rFonts w:cstheme="minorHAnsi"/>
          <w:color w:val="1A1818"/>
        </w:rPr>
        <w:t>.</w:t>
      </w:r>
    </w:p>
    <w:p w:rsidR="00E00791" w:rsidRDefault="00E00791" w:rsidP="007C3DC6">
      <w:pPr>
        <w:pStyle w:val="ListParagraph"/>
        <w:numPr>
          <w:ilvl w:val="0"/>
          <w:numId w:val="182"/>
        </w:numPr>
        <w:ind w:left="2880" w:right="0"/>
        <w:rPr>
          <w:rFonts w:cstheme="minorHAnsi"/>
          <w:color w:val="1A1818"/>
        </w:rPr>
      </w:pPr>
      <w:r w:rsidRPr="00294D88">
        <w:rPr>
          <w:rFonts w:cstheme="minorHAnsi"/>
          <w:color w:val="1A1818"/>
        </w:rPr>
        <w:t>Single, multiple, all line items in an order can be corrected or distributed</w:t>
      </w:r>
      <w:r>
        <w:rPr>
          <w:rFonts w:cstheme="minorHAnsi"/>
          <w:color w:val="1A1818"/>
        </w:rPr>
        <w:t>.</w:t>
      </w:r>
    </w:p>
    <w:p w:rsidR="00E00791" w:rsidRDefault="00E00791" w:rsidP="007C3DC6">
      <w:pPr>
        <w:pStyle w:val="ListParagraph"/>
        <w:numPr>
          <w:ilvl w:val="0"/>
          <w:numId w:val="182"/>
        </w:numPr>
        <w:ind w:left="2880" w:right="0"/>
        <w:rPr>
          <w:rFonts w:cstheme="minorHAnsi"/>
          <w:color w:val="1A1818"/>
        </w:rPr>
      </w:pPr>
      <w:r w:rsidRPr="00294D88">
        <w:rPr>
          <w:rFonts w:cstheme="minorHAnsi"/>
          <w:color w:val="1A1818"/>
        </w:rPr>
        <w:t xml:space="preserve">Order can be divided across multiple </w:t>
      </w:r>
      <w:r>
        <w:rPr>
          <w:rFonts w:cstheme="minorHAnsi"/>
          <w:color w:val="1A1818"/>
        </w:rPr>
        <w:t>(up to 9, all belonging to the same PI) Billing Numbers</w:t>
      </w:r>
      <w:r w:rsidRPr="00294D88">
        <w:rPr>
          <w:rFonts w:cstheme="minorHAnsi"/>
          <w:color w:val="1A1818"/>
        </w:rPr>
        <w:t xml:space="preserve"> – Eithe</w:t>
      </w:r>
      <w:r>
        <w:rPr>
          <w:rFonts w:cstheme="minorHAnsi"/>
          <w:color w:val="1A1818"/>
        </w:rPr>
        <w:t>r a manual or even distribution.</w:t>
      </w:r>
    </w:p>
    <w:p w:rsidR="00E00791" w:rsidRDefault="00E00791" w:rsidP="007C3DC6">
      <w:pPr>
        <w:pStyle w:val="ListParagraph"/>
        <w:numPr>
          <w:ilvl w:val="0"/>
          <w:numId w:val="182"/>
        </w:numPr>
        <w:ind w:left="2880" w:right="0"/>
        <w:rPr>
          <w:rFonts w:cstheme="minorHAnsi"/>
          <w:color w:val="1A1818"/>
        </w:rPr>
      </w:pPr>
      <w:r>
        <w:rPr>
          <w:rFonts w:cstheme="minorHAnsi"/>
          <w:color w:val="1A1818"/>
        </w:rPr>
        <w:t>Order can be split by dollar amount or by percentage.</w:t>
      </w:r>
    </w:p>
    <w:p w:rsidR="00E00791" w:rsidRDefault="00E00791" w:rsidP="007C3DC6">
      <w:pPr>
        <w:pStyle w:val="ListParagraph"/>
        <w:numPr>
          <w:ilvl w:val="0"/>
          <w:numId w:val="182"/>
        </w:numPr>
        <w:ind w:left="2880" w:right="0"/>
        <w:rPr>
          <w:rFonts w:cstheme="minorHAnsi"/>
          <w:color w:val="1A1818"/>
        </w:rPr>
      </w:pPr>
      <w:r w:rsidRPr="00294D88">
        <w:rPr>
          <w:rFonts w:cstheme="minorHAnsi"/>
          <w:color w:val="1A1818"/>
        </w:rPr>
        <w:t>Order can be correct</w:t>
      </w:r>
      <w:r>
        <w:rPr>
          <w:rFonts w:cstheme="minorHAnsi"/>
          <w:color w:val="1A1818"/>
        </w:rPr>
        <w:t>ed to a different Billing Number.</w:t>
      </w:r>
    </w:p>
    <w:p w:rsidR="00E00791" w:rsidRDefault="00E00791" w:rsidP="007C3DC6">
      <w:pPr>
        <w:pStyle w:val="ListParagraph"/>
        <w:numPr>
          <w:ilvl w:val="0"/>
          <w:numId w:val="182"/>
        </w:numPr>
        <w:ind w:left="2880" w:right="0"/>
        <w:rPr>
          <w:rFonts w:cstheme="minorHAnsi"/>
          <w:color w:val="1A1818"/>
        </w:rPr>
      </w:pPr>
      <w:r w:rsidRPr="00294D88">
        <w:rPr>
          <w:rFonts w:cstheme="minorHAnsi"/>
          <w:color w:val="1A1818"/>
        </w:rPr>
        <w:t>Order number will be modified in b</w:t>
      </w:r>
      <w:r>
        <w:rPr>
          <w:rFonts w:cstheme="minorHAnsi"/>
          <w:color w:val="1A1818"/>
        </w:rPr>
        <w:t>oth correction and distribution.</w:t>
      </w:r>
    </w:p>
    <w:p w:rsidR="00E00791" w:rsidRDefault="00E00791" w:rsidP="00E00791">
      <w:pPr>
        <w:ind w:left="1800" w:right="0"/>
        <w:rPr>
          <w:rFonts w:cstheme="minorHAnsi"/>
          <w:color w:val="1A1818"/>
        </w:rPr>
      </w:pPr>
      <w:r w:rsidRPr="004801C3">
        <w:rPr>
          <w:rFonts w:cstheme="minorHAnsi"/>
          <w:color w:val="1A1818"/>
        </w:rPr>
        <w:t>Turning on and off this functionality doesn’t have any ramifications</w:t>
      </w:r>
      <w:r>
        <w:rPr>
          <w:rFonts w:cstheme="minorHAnsi"/>
          <w:color w:val="1A1818"/>
        </w:rPr>
        <w:t>.</w:t>
      </w:r>
    </w:p>
    <w:p w:rsidR="00E00791" w:rsidRPr="00582332" w:rsidRDefault="00E00791" w:rsidP="00E00791">
      <w:pPr>
        <w:pStyle w:val="StyleListParagraph10ptBoldText1Justified"/>
        <w:numPr>
          <w:ilvl w:val="0"/>
          <w:numId w:val="20"/>
        </w:numPr>
        <w:ind w:left="1800" w:right="720"/>
        <w:rPr>
          <w:rFonts w:cstheme="minorHAnsi"/>
          <w:b/>
        </w:rPr>
      </w:pPr>
      <w:r>
        <w:rPr>
          <w:rFonts w:cstheme="minorHAnsi"/>
          <w:b/>
        </w:rPr>
        <w:t xml:space="preserve">Allow </w:t>
      </w:r>
      <w:r w:rsidRPr="00582332">
        <w:rPr>
          <w:rFonts w:cstheme="minorHAnsi"/>
          <w:b/>
        </w:rPr>
        <w:t>Order Entry Price Change?</w:t>
      </w:r>
    </w:p>
    <w:p w:rsidR="00E00791" w:rsidRPr="00582332" w:rsidRDefault="00E00791" w:rsidP="00E00791">
      <w:pPr>
        <w:pStyle w:val="StyleListParagraph10ptBoldText1Justified"/>
        <w:ind w:left="1800" w:right="0"/>
        <w:rPr>
          <w:rFonts w:cstheme="minorHAnsi"/>
        </w:rPr>
      </w:pPr>
      <w:r w:rsidRPr="00582332">
        <w:rPr>
          <w:rFonts w:cstheme="minorHAnsi"/>
        </w:rPr>
        <w:t>This function allows the OOR to enable Order Entry Price Change logic.  The Order Entry Price Change option is now configurable at Core level only.   The user should select the drop-down arrow to see the list of options available:</w:t>
      </w:r>
    </w:p>
    <w:p w:rsidR="00E00791" w:rsidRPr="00582332" w:rsidRDefault="00E00791" w:rsidP="007C3DC6">
      <w:pPr>
        <w:pStyle w:val="StyleListParagraph10ptBoldText1Justified"/>
        <w:numPr>
          <w:ilvl w:val="0"/>
          <w:numId w:val="241"/>
        </w:numPr>
        <w:ind w:left="2340" w:right="0"/>
        <w:rPr>
          <w:rFonts w:cstheme="minorHAnsi"/>
        </w:rPr>
      </w:pPr>
      <w:r w:rsidRPr="00582332">
        <w:rPr>
          <w:rFonts w:cstheme="minorHAnsi"/>
        </w:rPr>
        <w:t>Allow price changes for all items (default)</w:t>
      </w:r>
      <w:r>
        <w:rPr>
          <w:rFonts w:cstheme="minorHAnsi"/>
        </w:rPr>
        <w:t>.</w:t>
      </w:r>
    </w:p>
    <w:p w:rsidR="00E00791" w:rsidRPr="00582332" w:rsidRDefault="00E00791" w:rsidP="007C3DC6">
      <w:pPr>
        <w:pStyle w:val="StyleListParagraph10ptBoldText1Justified"/>
        <w:numPr>
          <w:ilvl w:val="0"/>
          <w:numId w:val="241"/>
        </w:numPr>
        <w:ind w:left="2340" w:right="0"/>
        <w:rPr>
          <w:rFonts w:cstheme="minorHAnsi"/>
        </w:rPr>
      </w:pPr>
      <w:r w:rsidRPr="00582332">
        <w:rPr>
          <w:rFonts w:cstheme="minorHAnsi"/>
        </w:rPr>
        <w:t>Only al</w:t>
      </w:r>
      <w:r>
        <w:rPr>
          <w:rFonts w:cstheme="minorHAnsi"/>
        </w:rPr>
        <w:t>low item specific price changes.</w:t>
      </w:r>
    </w:p>
    <w:p w:rsidR="00E00791" w:rsidRPr="00582332" w:rsidRDefault="00E00791" w:rsidP="007C3DC6">
      <w:pPr>
        <w:pStyle w:val="StyleListParagraph10ptBoldText1Justified"/>
        <w:numPr>
          <w:ilvl w:val="0"/>
          <w:numId w:val="241"/>
        </w:numPr>
        <w:ind w:left="2340" w:right="0"/>
        <w:rPr>
          <w:rFonts w:cstheme="minorHAnsi"/>
        </w:rPr>
      </w:pPr>
      <w:r w:rsidRPr="00582332">
        <w:rPr>
          <w:rFonts w:cstheme="minorHAnsi"/>
        </w:rPr>
        <w:t>Do not allow price changes</w:t>
      </w:r>
      <w:r>
        <w:rPr>
          <w:rFonts w:cstheme="minorHAnsi"/>
        </w:rPr>
        <w:t>.</w:t>
      </w:r>
    </w:p>
    <w:p w:rsidR="00821D9D" w:rsidRPr="00582332" w:rsidRDefault="00E00791" w:rsidP="00E00791">
      <w:pPr>
        <w:pStyle w:val="StyleListParagraph10ptBoldText1Justified"/>
        <w:ind w:left="1800" w:right="0"/>
        <w:rPr>
          <w:rFonts w:cstheme="minorHAnsi"/>
        </w:rPr>
      </w:pPr>
      <w:r w:rsidRPr="00582332">
        <w:rPr>
          <w:rFonts w:cstheme="minorHAnsi"/>
        </w:rPr>
        <w:t xml:space="preserve">When “allow item specific price change” is enabled, the OOR must indicate which items in a core can have a custom price.  This is done by selecting the “allow price to be changed in Order Entry” on the Item Maintenance screen. </w:t>
      </w:r>
    </w:p>
    <w:p w:rsidR="00E00791" w:rsidRPr="007F1E86" w:rsidRDefault="00E00791" w:rsidP="00E00791">
      <w:pPr>
        <w:pStyle w:val="StyleListParagraph10ptBoldText1Justified"/>
        <w:numPr>
          <w:ilvl w:val="0"/>
          <w:numId w:val="20"/>
        </w:numPr>
        <w:ind w:left="1800" w:right="0"/>
        <w:rPr>
          <w:rFonts w:cstheme="minorHAnsi"/>
          <w:b/>
        </w:rPr>
      </w:pPr>
      <w:r>
        <w:rPr>
          <w:rFonts w:cstheme="minorHAnsi"/>
          <w:b/>
        </w:rPr>
        <w:t>Price Change Reason Indication?</w:t>
      </w:r>
    </w:p>
    <w:p w:rsidR="00E00791" w:rsidRPr="00D66981" w:rsidRDefault="00E00791" w:rsidP="00E00791">
      <w:pPr>
        <w:pStyle w:val="StyleListParagraph10ptBoldText1Justified"/>
        <w:ind w:left="1800" w:right="0"/>
        <w:rPr>
          <w:rFonts w:cstheme="minorHAnsi"/>
        </w:rPr>
      </w:pPr>
      <w:r>
        <w:rPr>
          <w:rFonts w:cstheme="minorHAnsi"/>
        </w:rPr>
        <w:t xml:space="preserve">Activating this function will display a Popup message asking for a price change reason.  The user can select the reason from the drop-down menu and select the </w:t>
      </w:r>
      <w:r w:rsidRPr="00BD34DF">
        <w:rPr>
          <w:rFonts w:cstheme="minorHAnsi"/>
          <w:b/>
        </w:rPr>
        <w:t>save</w:t>
      </w:r>
      <w:r>
        <w:rPr>
          <w:rFonts w:cstheme="minorHAnsi"/>
        </w:rPr>
        <w:t xml:space="preserve"> button to save the price for this </w:t>
      </w:r>
      <w:r w:rsidRPr="00D66981">
        <w:rPr>
          <w:rFonts w:cstheme="minorHAnsi"/>
        </w:rPr>
        <w:t xml:space="preserve">order. </w:t>
      </w:r>
    </w:p>
    <w:p w:rsidR="00E00791" w:rsidRPr="00D66981" w:rsidRDefault="00E00791" w:rsidP="00E00791">
      <w:pPr>
        <w:pStyle w:val="StyleListParagraph10ptBoldText1Justified"/>
        <w:numPr>
          <w:ilvl w:val="0"/>
          <w:numId w:val="20"/>
        </w:numPr>
        <w:ind w:left="1800" w:right="0"/>
        <w:rPr>
          <w:rFonts w:cstheme="minorHAnsi"/>
          <w:b/>
        </w:rPr>
      </w:pPr>
      <w:r w:rsidRPr="00D66981">
        <w:rPr>
          <w:rFonts w:cstheme="minorHAnsi"/>
          <w:b/>
        </w:rPr>
        <w:t>Allow Attachments via Order Entry?</w:t>
      </w:r>
    </w:p>
    <w:p w:rsidR="00E00791" w:rsidRPr="00D66981" w:rsidRDefault="00E00791" w:rsidP="00E00791">
      <w:pPr>
        <w:pStyle w:val="StyleListParagraph10ptBoldText1Justified"/>
        <w:ind w:left="1440" w:right="0" w:firstLine="360"/>
        <w:rPr>
          <w:rFonts w:cstheme="minorHAnsi"/>
        </w:rPr>
      </w:pPr>
      <w:r w:rsidRPr="00D66981">
        <w:rPr>
          <w:rFonts w:cstheme="minorHAnsi"/>
        </w:rPr>
        <w:t>This allows users to attach files to an Order entered via the Order Entry interface.</w:t>
      </w:r>
    </w:p>
    <w:p w:rsidR="00E00791" w:rsidRPr="00D66981" w:rsidRDefault="00E00791" w:rsidP="00E00791">
      <w:pPr>
        <w:pStyle w:val="StyleListParagraph10ptBoldText1Justified"/>
        <w:numPr>
          <w:ilvl w:val="0"/>
          <w:numId w:val="20"/>
        </w:numPr>
        <w:ind w:left="1800" w:right="0"/>
        <w:rPr>
          <w:rFonts w:cstheme="minorHAnsi"/>
          <w:b/>
        </w:rPr>
      </w:pPr>
      <w:r w:rsidRPr="00D66981">
        <w:rPr>
          <w:rFonts w:cstheme="minorHAnsi"/>
          <w:b/>
        </w:rPr>
        <w:t xml:space="preserve">Allow Attachments via Reservations? </w:t>
      </w:r>
    </w:p>
    <w:p w:rsidR="00E00791" w:rsidRDefault="00E00791" w:rsidP="00E00791">
      <w:pPr>
        <w:pStyle w:val="StyleListParagraph10ptBoldText1Justified"/>
        <w:ind w:left="1800" w:right="0"/>
        <w:rPr>
          <w:rFonts w:cstheme="minorHAnsi"/>
        </w:rPr>
      </w:pPr>
      <w:r w:rsidRPr="00D66981">
        <w:rPr>
          <w:rFonts w:cstheme="minorHAnsi"/>
        </w:rPr>
        <w:t>This allows users to attach files to a reservation</w:t>
      </w:r>
      <w:r>
        <w:rPr>
          <w:rFonts w:cstheme="minorHAnsi"/>
        </w:rPr>
        <w:t>.</w:t>
      </w:r>
    </w:p>
    <w:p w:rsidR="00E00791" w:rsidRPr="00D66981" w:rsidRDefault="00E00791" w:rsidP="00E00791">
      <w:pPr>
        <w:pStyle w:val="StyleListParagraph10ptBoldText1Justified"/>
        <w:ind w:left="1440" w:right="0"/>
        <w:rPr>
          <w:rFonts w:cstheme="minorHAnsi"/>
          <w:b/>
          <w:u w:val="single"/>
        </w:rPr>
      </w:pPr>
      <w:r w:rsidRPr="00D66981">
        <w:rPr>
          <w:rFonts w:cstheme="minorHAnsi"/>
          <w:b/>
          <w:u w:val="single"/>
        </w:rPr>
        <w:t>OTHER</w:t>
      </w:r>
    </w:p>
    <w:p w:rsidR="00E00791" w:rsidRPr="00310BAC" w:rsidRDefault="00E00791" w:rsidP="00E00791">
      <w:pPr>
        <w:pStyle w:val="StyleListParagraph10ptBoldText1Justified"/>
        <w:numPr>
          <w:ilvl w:val="0"/>
          <w:numId w:val="20"/>
        </w:numPr>
        <w:ind w:left="1800" w:right="0"/>
        <w:rPr>
          <w:rFonts w:cstheme="minorHAnsi"/>
          <w:b/>
        </w:rPr>
      </w:pPr>
      <w:r w:rsidRPr="00310BAC">
        <w:rPr>
          <w:rFonts w:cstheme="minorHAnsi"/>
          <w:b/>
        </w:rPr>
        <w:t xml:space="preserve">Use AR Logic? </w:t>
      </w:r>
    </w:p>
    <w:p w:rsidR="00E00791" w:rsidRPr="00310BAC" w:rsidRDefault="00E00791" w:rsidP="00E00791">
      <w:pPr>
        <w:pStyle w:val="StyleListParagraph10ptBoldText1Justified"/>
        <w:ind w:left="1800" w:right="0"/>
        <w:rPr>
          <w:rFonts w:cstheme="minorHAnsi"/>
          <w:color w:val="1A1818"/>
        </w:rPr>
      </w:pPr>
      <w:r w:rsidRPr="00310BAC">
        <w:rPr>
          <w:rFonts w:cstheme="minorHAnsi"/>
        </w:rPr>
        <w:t>This function allows the OOR to enable</w:t>
      </w:r>
      <w:r>
        <w:rPr>
          <w:rFonts w:cstheme="minorHAnsi"/>
        </w:rPr>
        <w:t xml:space="preserve"> </w:t>
      </w:r>
      <w:r w:rsidRPr="00C037AE">
        <w:rPr>
          <w:rFonts w:cstheme="minorHAnsi"/>
        </w:rPr>
        <w:t xml:space="preserve">Account Receivables for external accounts </w:t>
      </w:r>
      <w:r w:rsidRPr="00310BAC">
        <w:rPr>
          <w:rFonts w:cstheme="minorHAnsi"/>
        </w:rPr>
        <w:t xml:space="preserve">at the core level. Each external order that is not paid for with a credit card will create a receivable.  The </w:t>
      </w:r>
      <w:r>
        <w:rPr>
          <w:rFonts w:cstheme="minorHAnsi"/>
        </w:rPr>
        <w:t>CM</w:t>
      </w:r>
      <w:r w:rsidRPr="00310BAC">
        <w:rPr>
          <w:rFonts w:cstheme="minorHAnsi"/>
        </w:rPr>
        <w:t xml:space="preserve"> can accept payment and/or update the receivable under the External Invoices selection.  An Accounts Receivable Aging Report will also be available under the Reports Menu displaying the current and past due amounts.  </w:t>
      </w:r>
      <w:r w:rsidRPr="00310BAC">
        <w:rPr>
          <w:rFonts w:cstheme="minorHAnsi"/>
          <w:color w:val="1A1818"/>
        </w:rPr>
        <w:t>Flag can be set to yes only by OOR. Functionality is available for both service and product core</w:t>
      </w:r>
      <w:r>
        <w:rPr>
          <w:rFonts w:cstheme="minorHAnsi"/>
          <w:color w:val="1A1818"/>
        </w:rPr>
        <w:t>.</w:t>
      </w:r>
    </w:p>
    <w:p w:rsidR="00E00791" w:rsidRPr="00310BAC" w:rsidRDefault="00E00791" w:rsidP="007C3DC6">
      <w:pPr>
        <w:pStyle w:val="ListParagraph"/>
        <w:numPr>
          <w:ilvl w:val="0"/>
          <w:numId w:val="124"/>
        </w:numPr>
        <w:ind w:left="2340" w:right="0"/>
        <w:rPr>
          <w:rFonts w:cstheme="minorHAnsi"/>
          <w:b/>
        </w:rPr>
      </w:pPr>
      <w:r w:rsidRPr="00310BAC">
        <w:rPr>
          <w:rFonts w:cstheme="minorHAnsi"/>
          <w:b/>
        </w:rPr>
        <w:t>When Use A/R Logic flag is set to Yes</w:t>
      </w:r>
    </w:p>
    <w:p w:rsidR="00E00791" w:rsidRPr="00310BAC" w:rsidRDefault="00E00791" w:rsidP="007C3DC6">
      <w:pPr>
        <w:pStyle w:val="ListParagraph"/>
        <w:numPr>
          <w:ilvl w:val="0"/>
          <w:numId w:val="183"/>
        </w:numPr>
        <w:ind w:left="2880" w:right="0"/>
        <w:rPr>
          <w:rFonts w:cstheme="minorHAnsi"/>
          <w:color w:val="1A1818"/>
        </w:rPr>
      </w:pPr>
      <w:r w:rsidRPr="00310BAC">
        <w:rPr>
          <w:rFonts w:cstheme="minorHAnsi"/>
          <w:color w:val="1A1818"/>
        </w:rPr>
        <w:t>When the flag is initially set to yes, previous month invoice should be entered manually</w:t>
      </w:r>
      <w:r>
        <w:rPr>
          <w:rFonts w:cstheme="minorHAnsi"/>
          <w:color w:val="1A1818"/>
        </w:rPr>
        <w:t>.</w:t>
      </w:r>
    </w:p>
    <w:p w:rsidR="00E00791" w:rsidRPr="00310BAC" w:rsidRDefault="00E00791" w:rsidP="007C3DC6">
      <w:pPr>
        <w:pStyle w:val="ListParagraph"/>
        <w:numPr>
          <w:ilvl w:val="0"/>
          <w:numId w:val="183"/>
        </w:numPr>
        <w:ind w:left="2880" w:right="0"/>
        <w:rPr>
          <w:rFonts w:cstheme="minorHAnsi"/>
          <w:color w:val="1A1818"/>
        </w:rPr>
      </w:pPr>
      <w:r w:rsidRPr="00310BAC">
        <w:rPr>
          <w:rFonts w:cstheme="minorHAnsi"/>
          <w:color w:val="1A1818"/>
        </w:rPr>
        <w:t xml:space="preserve">External customer invoices displays </w:t>
      </w:r>
      <w:r w:rsidRPr="00310BAC">
        <w:rPr>
          <w:rFonts w:cstheme="minorHAnsi"/>
          <w:b/>
          <w:color w:val="1A1818"/>
        </w:rPr>
        <w:t>Add Payment</w:t>
      </w:r>
      <w:r w:rsidRPr="00310BAC">
        <w:rPr>
          <w:rFonts w:cstheme="minorHAnsi"/>
          <w:color w:val="1A1818"/>
        </w:rPr>
        <w:t xml:space="preserve"> button for invoices with due amount. Paid invoices display </w:t>
      </w:r>
      <w:r w:rsidRPr="00310BAC">
        <w:rPr>
          <w:rFonts w:cstheme="minorHAnsi"/>
          <w:b/>
          <w:color w:val="1A1818"/>
        </w:rPr>
        <w:t>Show Detail</w:t>
      </w:r>
      <w:r w:rsidRPr="00310BAC">
        <w:rPr>
          <w:rFonts w:cstheme="minorHAnsi"/>
          <w:color w:val="1A1818"/>
        </w:rPr>
        <w:t xml:space="preserve"> button</w:t>
      </w:r>
      <w:r>
        <w:rPr>
          <w:rFonts w:cstheme="minorHAnsi"/>
          <w:color w:val="1A1818"/>
        </w:rPr>
        <w:t>.</w:t>
      </w:r>
    </w:p>
    <w:p w:rsidR="00E00791" w:rsidRDefault="00E00791" w:rsidP="00E00791">
      <w:pPr>
        <w:ind w:left="1800" w:right="0"/>
        <w:rPr>
          <w:rFonts w:cstheme="minorHAnsi"/>
          <w:color w:val="1A1818"/>
        </w:rPr>
      </w:pPr>
      <w:r w:rsidRPr="004801C3">
        <w:rPr>
          <w:rFonts w:cstheme="minorHAnsi"/>
          <w:color w:val="1A1818"/>
        </w:rPr>
        <w:t>Turning on and off this functionality doesn’t have any ramifications</w:t>
      </w:r>
      <w:r>
        <w:rPr>
          <w:rFonts w:cstheme="minorHAnsi"/>
          <w:color w:val="1A1818"/>
        </w:rPr>
        <w:t>.</w:t>
      </w:r>
    </w:p>
    <w:p w:rsidR="00E00791" w:rsidRPr="00582332" w:rsidRDefault="00E00791" w:rsidP="00E00791">
      <w:pPr>
        <w:pStyle w:val="StyleListParagraph10ptBoldText1Justified"/>
        <w:numPr>
          <w:ilvl w:val="0"/>
          <w:numId w:val="20"/>
        </w:numPr>
        <w:ind w:left="1800" w:right="0"/>
        <w:rPr>
          <w:rFonts w:cstheme="minorHAnsi"/>
          <w:b/>
        </w:rPr>
      </w:pPr>
      <w:r w:rsidRPr="00582332">
        <w:rPr>
          <w:rFonts w:cstheme="minorHAnsi"/>
          <w:b/>
        </w:rPr>
        <w:t>Use Order Upload Logic?</w:t>
      </w:r>
    </w:p>
    <w:p w:rsidR="00E00791" w:rsidRDefault="00E00791" w:rsidP="00E00791">
      <w:pPr>
        <w:pStyle w:val="StyleListParagraph10ptBoldText1Justified"/>
        <w:ind w:left="1800" w:right="0"/>
        <w:rPr>
          <w:rFonts w:cstheme="minorHAnsi"/>
        </w:rPr>
      </w:pPr>
      <w:r w:rsidRPr="00582332">
        <w:rPr>
          <w:rFonts w:cstheme="minorHAnsi"/>
        </w:rPr>
        <w:t xml:space="preserve">This function allows the OOR to enable order upload functionality for the CM.  Each core can have a different specific upload format.  This flag can be turned on only by the programmer. Functionality is available for both service and product core.  OOR, SCM, and PCM cannot edit this flag.  </w:t>
      </w:r>
      <w:r>
        <w:rPr>
          <w:rFonts w:cstheme="minorHAnsi"/>
        </w:rPr>
        <w:t xml:space="preserve"> </w:t>
      </w:r>
    </w:p>
    <w:p w:rsidR="00E00791" w:rsidRDefault="00E00791" w:rsidP="00E00791">
      <w:pPr>
        <w:pStyle w:val="Hdg2Parargrahstyle"/>
        <w:ind w:left="1440"/>
      </w:pPr>
      <w:r>
        <w:rPr>
          <w:b/>
        </w:rPr>
        <w:t>***Notice</w:t>
      </w:r>
      <w:r>
        <w:t xml:space="preserve"> for those cores that use the Order Upload functionality and “Upload pricing is derived?” is set to “No” (meaning the core is using the price provided in the upload file):  In 2.3.x, CORES will apply any Adjustments from Item Maintenance, as appropriate, to the price provided in the upload file.  The price provided in the file should be set as if it were the Base Price in CORES or all Adjustments could be turned off for the core and CORES will use the price provided as is and not apply any Adjustments. </w:t>
      </w:r>
    </w:p>
    <w:p w:rsidR="00E00791" w:rsidRDefault="00E00791" w:rsidP="007C3DC6">
      <w:pPr>
        <w:pStyle w:val="ListParagraph"/>
        <w:numPr>
          <w:ilvl w:val="0"/>
          <w:numId w:val="125"/>
        </w:numPr>
        <w:ind w:left="2340" w:right="0"/>
        <w:rPr>
          <w:rFonts w:cstheme="minorHAnsi"/>
          <w:b/>
        </w:rPr>
      </w:pPr>
      <w:r w:rsidRPr="00F748CB">
        <w:rPr>
          <w:rFonts w:cstheme="minorHAnsi"/>
          <w:b/>
        </w:rPr>
        <w:t>When use Order upload logic is set to Yes</w:t>
      </w:r>
    </w:p>
    <w:p w:rsidR="00E00791" w:rsidRDefault="00E00791" w:rsidP="007C3DC6">
      <w:pPr>
        <w:pStyle w:val="ListParagraph"/>
        <w:numPr>
          <w:ilvl w:val="0"/>
          <w:numId w:val="184"/>
        </w:numPr>
        <w:ind w:left="2880" w:right="0"/>
        <w:rPr>
          <w:rFonts w:cstheme="minorHAnsi"/>
          <w:color w:val="1A1818"/>
        </w:rPr>
      </w:pPr>
      <w:r w:rsidRPr="00F748CB">
        <w:rPr>
          <w:rFonts w:cstheme="minorHAnsi"/>
          <w:color w:val="1A1818"/>
        </w:rPr>
        <w:t>Either actual orders or unconfirmed ord</w:t>
      </w:r>
      <w:r>
        <w:rPr>
          <w:rFonts w:cstheme="minorHAnsi"/>
          <w:color w:val="1A1818"/>
        </w:rPr>
        <w:t>ers can be uploaded by the user.</w:t>
      </w:r>
    </w:p>
    <w:p w:rsidR="00E00791" w:rsidRDefault="00E00791" w:rsidP="007C3DC6">
      <w:pPr>
        <w:pStyle w:val="ListParagraph"/>
        <w:numPr>
          <w:ilvl w:val="0"/>
          <w:numId w:val="184"/>
        </w:numPr>
        <w:ind w:left="2880" w:right="0"/>
        <w:rPr>
          <w:rFonts w:cstheme="minorHAnsi"/>
          <w:color w:val="1A1818"/>
        </w:rPr>
      </w:pPr>
      <w:r w:rsidRPr="00F748CB">
        <w:rPr>
          <w:rFonts w:cstheme="minorHAnsi"/>
          <w:color w:val="1A1818"/>
        </w:rPr>
        <w:t>Upload file name shou</w:t>
      </w:r>
      <w:r>
        <w:rPr>
          <w:rFonts w:cstheme="minorHAnsi"/>
          <w:color w:val="1A1818"/>
        </w:rPr>
        <w:t>ld be defined by the programmer.</w:t>
      </w:r>
    </w:p>
    <w:p w:rsidR="00E00791" w:rsidRDefault="00E00791" w:rsidP="007C3DC6">
      <w:pPr>
        <w:pStyle w:val="ListParagraph"/>
        <w:numPr>
          <w:ilvl w:val="0"/>
          <w:numId w:val="184"/>
        </w:numPr>
        <w:ind w:left="2880" w:right="0"/>
        <w:rPr>
          <w:rFonts w:cstheme="minorHAnsi"/>
          <w:color w:val="1A1818"/>
        </w:rPr>
      </w:pPr>
      <w:r w:rsidRPr="00F748CB">
        <w:rPr>
          <w:rFonts w:cstheme="minorHAnsi"/>
          <w:color w:val="1A1818"/>
        </w:rPr>
        <w:t>Reports should display the uploaded actual orders</w:t>
      </w:r>
      <w:r>
        <w:rPr>
          <w:rFonts w:cstheme="minorHAnsi"/>
          <w:color w:val="1A1818"/>
        </w:rPr>
        <w:t>.</w:t>
      </w:r>
    </w:p>
    <w:p w:rsidR="00E00791" w:rsidRDefault="00E00791" w:rsidP="007C3DC6">
      <w:pPr>
        <w:pStyle w:val="ListParagraph"/>
        <w:numPr>
          <w:ilvl w:val="0"/>
          <w:numId w:val="184"/>
        </w:numPr>
        <w:ind w:left="2880" w:right="0"/>
        <w:rPr>
          <w:rFonts w:cstheme="minorHAnsi"/>
          <w:color w:val="1A1818"/>
        </w:rPr>
      </w:pPr>
      <w:r w:rsidRPr="00F748CB">
        <w:rPr>
          <w:rFonts w:cstheme="minorHAnsi"/>
          <w:color w:val="1A1818"/>
        </w:rPr>
        <w:t>Unconfirmed orders should disp</w:t>
      </w:r>
      <w:r>
        <w:rPr>
          <w:rFonts w:cstheme="minorHAnsi"/>
          <w:color w:val="1A1818"/>
        </w:rPr>
        <w:t>lay uploaded unconfirmed orders.</w:t>
      </w:r>
    </w:p>
    <w:p w:rsidR="00E00791" w:rsidRDefault="00E00791" w:rsidP="007C3DC6">
      <w:pPr>
        <w:pStyle w:val="ListParagraph"/>
        <w:numPr>
          <w:ilvl w:val="0"/>
          <w:numId w:val="184"/>
        </w:numPr>
        <w:ind w:left="2880" w:right="0"/>
        <w:rPr>
          <w:rFonts w:cstheme="minorHAnsi"/>
          <w:color w:val="1A1818"/>
        </w:rPr>
      </w:pPr>
      <w:r w:rsidRPr="00F748CB">
        <w:rPr>
          <w:rFonts w:cstheme="minorHAnsi"/>
          <w:color w:val="1A1818"/>
        </w:rPr>
        <w:t xml:space="preserve">Flag is turned on, Upload type and upload file is defined – Order file Upload menu </w:t>
      </w:r>
      <w:r>
        <w:rPr>
          <w:rFonts w:cstheme="minorHAnsi"/>
          <w:color w:val="1A1818"/>
        </w:rPr>
        <w:t>drop-down</w:t>
      </w:r>
      <w:r w:rsidRPr="00F748CB">
        <w:rPr>
          <w:rFonts w:cstheme="minorHAnsi"/>
          <w:color w:val="1A1818"/>
        </w:rPr>
        <w:t xml:space="preserve"> is available for the </w:t>
      </w:r>
      <w:r>
        <w:rPr>
          <w:rFonts w:cstheme="minorHAnsi"/>
          <w:color w:val="1A1818"/>
        </w:rPr>
        <w:t>CM</w:t>
      </w:r>
      <w:r w:rsidRPr="00F748CB">
        <w:rPr>
          <w:rFonts w:cstheme="minorHAnsi"/>
          <w:color w:val="1A1818"/>
        </w:rPr>
        <w:t xml:space="preserve">s. The </w:t>
      </w:r>
      <w:r>
        <w:rPr>
          <w:rFonts w:cstheme="minorHAnsi"/>
          <w:color w:val="1A1818"/>
        </w:rPr>
        <w:t>drop-down</w:t>
      </w:r>
      <w:r w:rsidRPr="00F748CB">
        <w:rPr>
          <w:rFonts w:cstheme="minorHAnsi"/>
          <w:color w:val="1A1818"/>
        </w:rPr>
        <w:t xml:space="preserve"> displays Order file upload and Order f</w:t>
      </w:r>
      <w:r>
        <w:rPr>
          <w:rFonts w:cstheme="minorHAnsi"/>
          <w:color w:val="1A1818"/>
        </w:rPr>
        <w:t>ile upload status options.</w:t>
      </w:r>
    </w:p>
    <w:p w:rsidR="00E00791" w:rsidRDefault="00E00791" w:rsidP="00E00791">
      <w:pPr>
        <w:ind w:left="2340" w:right="0"/>
        <w:rPr>
          <w:rFonts w:cstheme="minorHAnsi"/>
          <w:color w:val="1A1818"/>
        </w:rPr>
      </w:pPr>
      <w:r w:rsidRPr="004801C3">
        <w:rPr>
          <w:rFonts w:cstheme="minorHAnsi"/>
          <w:color w:val="1A1818"/>
        </w:rPr>
        <w:t>Turning on and off this functionality doesn’t have any ramifications</w:t>
      </w:r>
      <w:r>
        <w:rPr>
          <w:rFonts w:cstheme="minorHAnsi"/>
          <w:color w:val="1A1818"/>
        </w:rPr>
        <w:t>.</w:t>
      </w:r>
    </w:p>
    <w:p w:rsidR="0062055B" w:rsidRPr="00183A6A" w:rsidRDefault="002B1DF4" w:rsidP="000B57C3">
      <w:pPr>
        <w:pStyle w:val="ListParagraph"/>
        <w:numPr>
          <w:ilvl w:val="0"/>
          <w:numId w:val="382"/>
        </w:numPr>
        <w:ind w:left="2340" w:right="0"/>
        <w:rPr>
          <w:rFonts w:cstheme="minorHAnsi"/>
          <w:b/>
          <w:color w:val="000000" w:themeColor="text1"/>
        </w:rPr>
      </w:pPr>
      <w:hyperlink w:anchor="OrderUploadProcess" w:history="1">
        <w:r w:rsidR="0062055B" w:rsidRPr="00183A6A">
          <w:rPr>
            <w:rStyle w:val="Hyperlink"/>
            <w:rFonts w:cstheme="minorHAnsi"/>
            <w:b/>
          </w:rPr>
          <w:t>Use Grouping Logic?</w:t>
        </w:r>
      </w:hyperlink>
      <w:r w:rsidR="00836C76">
        <w:rPr>
          <w:rFonts w:cstheme="minorHAnsi"/>
          <w:b/>
          <w:color w:val="000000" w:themeColor="text1"/>
        </w:rPr>
        <w:t xml:space="preserve"> See item 20.1 </w:t>
      </w:r>
    </w:p>
    <w:p w:rsidR="0062055B" w:rsidRPr="00264F92" w:rsidRDefault="0062055B" w:rsidP="000B57C3">
      <w:pPr>
        <w:pStyle w:val="ListParagraph"/>
        <w:numPr>
          <w:ilvl w:val="0"/>
          <w:numId w:val="382"/>
        </w:numPr>
        <w:ind w:left="2340" w:right="0"/>
        <w:rPr>
          <w:rFonts w:cstheme="minorHAnsi"/>
          <w:color w:val="000000" w:themeColor="text1"/>
        </w:rPr>
      </w:pPr>
      <w:r w:rsidRPr="00264F92">
        <w:rPr>
          <w:rFonts w:cstheme="minorHAnsi"/>
          <w:b/>
          <w:color w:val="000000" w:themeColor="text1"/>
        </w:rPr>
        <w:t>Base Price provided in Derived</w:t>
      </w:r>
      <w:r w:rsidR="00183A6A" w:rsidRPr="00264F92">
        <w:rPr>
          <w:rFonts w:cstheme="minorHAnsi"/>
          <w:b/>
          <w:color w:val="000000" w:themeColor="text1"/>
        </w:rPr>
        <w:t xml:space="preserve">  - </w:t>
      </w:r>
      <w:r w:rsidR="00183A6A" w:rsidRPr="00264F92">
        <w:rPr>
          <w:rFonts w:cstheme="minorHAnsi"/>
          <w:color w:val="000000" w:themeColor="text1"/>
        </w:rPr>
        <w:t xml:space="preserve"> Will the base price of an item be taken from what is provided in the file or will it be taken from the item definition in the CORES System?</w:t>
      </w:r>
    </w:p>
    <w:p w:rsidR="0062055B" w:rsidRPr="00264F92" w:rsidRDefault="0062055B" w:rsidP="000B57C3">
      <w:pPr>
        <w:pStyle w:val="ListParagraph"/>
        <w:numPr>
          <w:ilvl w:val="0"/>
          <w:numId w:val="382"/>
        </w:numPr>
        <w:ind w:left="2340" w:right="0"/>
        <w:rPr>
          <w:rFonts w:cstheme="minorHAnsi"/>
          <w:b/>
          <w:color w:val="000000" w:themeColor="text1"/>
        </w:rPr>
      </w:pPr>
      <w:r w:rsidRPr="00264F92">
        <w:rPr>
          <w:rFonts w:cstheme="minorHAnsi"/>
          <w:b/>
          <w:color w:val="000000" w:themeColor="text1"/>
        </w:rPr>
        <w:t xml:space="preserve">Upload as Actual Order </w:t>
      </w:r>
      <w:r w:rsidR="00183A6A" w:rsidRPr="00264F92">
        <w:rPr>
          <w:rFonts w:cstheme="minorHAnsi"/>
          <w:b/>
          <w:color w:val="000000" w:themeColor="text1"/>
        </w:rPr>
        <w:t xml:space="preserve">– </w:t>
      </w:r>
      <w:r w:rsidR="00183A6A" w:rsidRPr="00264F92">
        <w:rPr>
          <w:rFonts w:cstheme="minorHAnsi"/>
          <w:color w:val="000000" w:themeColor="text1"/>
        </w:rPr>
        <w:t>This will determine whether the upload process will generate actual orders or unconfirmed orders (which will have to be confirmed later).</w:t>
      </w:r>
    </w:p>
    <w:p w:rsidR="00E00791" w:rsidRPr="007F1E86" w:rsidRDefault="00E00791" w:rsidP="00E00791">
      <w:pPr>
        <w:pStyle w:val="StyleListParagraph10ptBoldText1Justified"/>
        <w:numPr>
          <w:ilvl w:val="0"/>
          <w:numId w:val="21"/>
        </w:numPr>
        <w:ind w:left="1800" w:right="0"/>
        <w:rPr>
          <w:rFonts w:cstheme="minorHAnsi"/>
          <w:b/>
        </w:rPr>
      </w:pPr>
      <w:r w:rsidRPr="007F1E86">
        <w:rPr>
          <w:rFonts w:cstheme="minorHAnsi"/>
          <w:b/>
        </w:rPr>
        <w:t xml:space="preserve">Use Resource Scheduling Logic? </w:t>
      </w:r>
    </w:p>
    <w:p w:rsidR="00E00791" w:rsidRDefault="00E00791" w:rsidP="00E00791">
      <w:pPr>
        <w:pStyle w:val="StyleListParagraph10ptBoldText1Justified"/>
        <w:ind w:left="1800" w:right="0"/>
        <w:rPr>
          <w:rFonts w:cstheme="minorHAnsi"/>
          <w:color w:val="1A1818"/>
        </w:rPr>
      </w:pPr>
      <w:r w:rsidRPr="007F1E86">
        <w:rPr>
          <w:rFonts w:cstheme="minorHAnsi"/>
        </w:rPr>
        <w:t xml:space="preserve">This </w:t>
      </w:r>
      <w:r>
        <w:rPr>
          <w:rFonts w:cstheme="minorHAnsi"/>
        </w:rPr>
        <w:t>function</w:t>
      </w:r>
      <w:r w:rsidRPr="007F1E86">
        <w:rPr>
          <w:rFonts w:cstheme="minorHAnsi"/>
        </w:rPr>
        <w:t xml:space="preserve"> allows </w:t>
      </w:r>
      <w:r>
        <w:rPr>
          <w:rFonts w:cstheme="minorHAnsi"/>
        </w:rPr>
        <w:t xml:space="preserve">OOR to enable, define and schedule resources (e.g. microscope) within the core so that PIs can reserve these resources as needed. Users </w:t>
      </w:r>
      <w:r w:rsidRPr="007F1E86">
        <w:rPr>
          <w:rFonts w:cstheme="minorHAnsi"/>
        </w:rPr>
        <w:t xml:space="preserve">can then reserve these devices through Resource Reservations.  These reservations will automatically become Unconfirmed Orders on the night of the reservation.  The </w:t>
      </w:r>
      <w:r>
        <w:rPr>
          <w:rFonts w:cstheme="minorHAnsi"/>
        </w:rPr>
        <w:t>CM</w:t>
      </w:r>
      <w:r w:rsidRPr="007F1E86">
        <w:rPr>
          <w:rFonts w:cstheme="minorHAnsi"/>
        </w:rPr>
        <w:t xml:space="preserve"> can then edit and/or submit the order</w:t>
      </w:r>
      <w:r>
        <w:rPr>
          <w:rFonts w:cstheme="minorHAnsi"/>
        </w:rPr>
        <w:t>.</w:t>
      </w:r>
      <w:r>
        <w:rPr>
          <w:rFonts w:cstheme="minorHAnsi"/>
          <w:color w:val="1A1818"/>
        </w:rPr>
        <w:t xml:space="preserve">  </w:t>
      </w:r>
      <w:r w:rsidRPr="00123EFB">
        <w:rPr>
          <w:rFonts w:cstheme="minorHAnsi"/>
          <w:color w:val="1A1818"/>
        </w:rPr>
        <w:t xml:space="preserve">Flag can be set to yes </w:t>
      </w:r>
      <w:r>
        <w:rPr>
          <w:rFonts w:cstheme="minorHAnsi"/>
          <w:color w:val="1A1818"/>
        </w:rPr>
        <w:t>only by OOR</w:t>
      </w:r>
      <w:r w:rsidRPr="00123EFB">
        <w:rPr>
          <w:rFonts w:cstheme="minorHAnsi"/>
          <w:color w:val="1A1818"/>
        </w:rPr>
        <w:t xml:space="preserve">. </w:t>
      </w:r>
      <w:r>
        <w:rPr>
          <w:rFonts w:cstheme="minorHAnsi"/>
          <w:color w:val="1A1818"/>
        </w:rPr>
        <w:t>Functionality is available only for service cores.  Product Cores does not have this functionality.</w:t>
      </w:r>
    </w:p>
    <w:p w:rsidR="00E00791" w:rsidRDefault="00E00791" w:rsidP="007C3DC6">
      <w:pPr>
        <w:pStyle w:val="ListParagraph"/>
        <w:numPr>
          <w:ilvl w:val="0"/>
          <w:numId w:val="129"/>
        </w:numPr>
        <w:ind w:left="2340" w:right="0"/>
        <w:rPr>
          <w:rFonts w:cstheme="minorHAnsi"/>
          <w:b/>
        </w:rPr>
      </w:pPr>
      <w:r w:rsidRPr="005E5C10">
        <w:rPr>
          <w:rFonts w:cstheme="minorHAnsi"/>
          <w:b/>
        </w:rPr>
        <w:t>When Use resource scheduling logic is set to Yes</w:t>
      </w:r>
    </w:p>
    <w:p w:rsidR="00E00791" w:rsidRDefault="00E00791" w:rsidP="007C3DC6">
      <w:pPr>
        <w:pStyle w:val="ListParagraph"/>
        <w:numPr>
          <w:ilvl w:val="0"/>
          <w:numId w:val="185"/>
        </w:numPr>
        <w:ind w:left="2880" w:right="0"/>
        <w:rPr>
          <w:rFonts w:cstheme="minorHAnsi"/>
          <w:color w:val="1A1818"/>
        </w:rPr>
      </w:pPr>
      <w:r w:rsidRPr="005E5C10">
        <w:rPr>
          <w:rFonts w:cstheme="minorHAnsi"/>
          <w:color w:val="1A1818"/>
        </w:rPr>
        <w:t xml:space="preserve">Reserve core device is available for </w:t>
      </w:r>
      <w:r>
        <w:rPr>
          <w:rFonts w:cstheme="minorHAnsi"/>
          <w:color w:val="1A1818"/>
        </w:rPr>
        <w:t>SCM</w:t>
      </w:r>
      <w:r w:rsidRPr="005E5C10">
        <w:rPr>
          <w:rFonts w:cstheme="minorHAnsi"/>
          <w:color w:val="1A1818"/>
        </w:rPr>
        <w:t xml:space="preserve">, </w:t>
      </w:r>
      <w:r>
        <w:rPr>
          <w:rFonts w:cstheme="minorHAnsi"/>
          <w:color w:val="1A1818"/>
        </w:rPr>
        <w:t>SCA</w:t>
      </w:r>
      <w:r w:rsidRPr="005E5C10">
        <w:rPr>
          <w:rFonts w:cstheme="minorHAnsi"/>
          <w:color w:val="1A1818"/>
        </w:rPr>
        <w:t xml:space="preserve">, PIs, and Resource </w:t>
      </w:r>
      <w:r w:rsidRPr="001F71BB">
        <w:rPr>
          <w:rFonts w:cstheme="minorHAnsi"/>
          <w:color w:val="1A1818"/>
        </w:rPr>
        <w:t>User</w:t>
      </w:r>
      <w:r w:rsidRPr="005E5C10">
        <w:rPr>
          <w:rFonts w:cstheme="minorHAnsi"/>
          <w:color w:val="1A1818"/>
        </w:rPr>
        <w:t xml:space="preserve">. It is displayed </w:t>
      </w:r>
      <w:r>
        <w:rPr>
          <w:rFonts w:cstheme="minorHAnsi"/>
          <w:color w:val="1A1818"/>
        </w:rPr>
        <w:t xml:space="preserve">in the </w:t>
      </w:r>
      <w:r w:rsidRPr="00344D7B">
        <w:rPr>
          <w:rFonts w:cstheme="minorHAnsi"/>
          <w:color w:val="1A1818"/>
        </w:rPr>
        <w:t>Entry</w:t>
      </w:r>
      <w:r>
        <w:rPr>
          <w:rFonts w:cstheme="minorHAnsi"/>
          <w:color w:val="1A1818"/>
        </w:rPr>
        <w:t xml:space="preserve"> drop in the portal screen.</w:t>
      </w:r>
    </w:p>
    <w:p w:rsidR="00E00791" w:rsidRDefault="00E00791" w:rsidP="007C3DC6">
      <w:pPr>
        <w:pStyle w:val="ListParagraph"/>
        <w:numPr>
          <w:ilvl w:val="0"/>
          <w:numId w:val="185"/>
        </w:numPr>
        <w:ind w:left="2880" w:right="0"/>
        <w:rPr>
          <w:rFonts w:cstheme="minorHAnsi"/>
          <w:color w:val="1A1818"/>
        </w:rPr>
      </w:pPr>
      <w:r w:rsidRPr="005E5C10">
        <w:rPr>
          <w:rFonts w:cstheme="minorHAnsi"/>
          <w:color w:val="1A1818"/>
        </w:rPr>
        <w:t xml:space="preserve">Resource </w:t>
      </w:r>
      <w:r w:rsidRPr="001F71BB">
        <w:rPr>
          <w:rFonts w:cstheme="minorHAnsi"/>
          <w:color w:val="1A1818"/>
        </w:rPr>
        <w:t>User</w:t>
      </w:r>
      <w:r w:rsidRPr="005E5C10">
        <w:rPr>
          <w:rFonts w:cstheme="minorHAnsi"/>
          <w:color w:val="1A1818"/>
        </w:rPr>
        <w:t xml:space="preserve"> approval, Resource </w:t>
      </w:r>
      <w:r>
        <w:rPr>
          <w:rFonts w:cstheme="minorHAnsi"/>
          <w:color w:val="1A1818"/>
        </w:rPr>
        <w:t>M</w:t>
      </w:r>
      <w:r w:rsidRPr="005E5C10">
        <w:rPr>
          <w:rFonts w:cstheme="minorHAnsi"/>
          <w:color w:val="1A1818"/>
        </w:rPr>
        <w:t xml:space="preserve">aintenance, Resource </w:t>
      </w:r>
      <w:r w:rsidRPr="001F71BB">
        <w:rPr>
          <w:rFonts w:cstheme="minorHAnsi"/>
          <w:color w:val="1A1818"/>
        </w:rPr>
        <w:t>User</w:t>
      </w:r>
      <w:r w:rsidRPr="005E5C10">
        <w:rPr>
          <w:rFonts w:cstheme="minorHAnsi"/>
          <w:color w:val="1A1818"/>
        </w:rPr>
        <w:t xml:space="preserve"> </w:t>
      </w:r>
      <w:r>
        <w:rPr>
          <w:rFonts w:cstheme="minorHAnsi"/>
          <w:color w:val="1A1818"/>
        </w:rPr>
        <w:t>M</w:t>
      </w:r>
      <w:r w:rsidRPr="005E5C10">
        <w:rPr>
          <w:rFonts w:cstheme="minorHAnsi"/>
          <w:color w:val="1A1818"/>
        </w:rPr>
        <w:t xml:space="preserve">aintenance </w:t>
      </w:r>
      <w:r>
        <w:rPr>
          <w:rFonts w:cstheme="minorHAnsi"/>
          <w:color w:val="1A1818"/>
        </w:rPr>
        <w:t>M</w:t>
      </w:r>
      <w:r w:rsidRPr="005E5C10">
        <w:rPr>
          <w:rFonts w:cstheme="minorHAnsi"/>
          <w:color w:val="1A1818"/>
        </w:rPr>
        <w:t xml:space="preserve">enu option is displayed in </w:t>
      </w:r>
      <w:r>
        <w:rPr>
          <w:rFonts w:cstheme="minorHAnsi"/>
          <w:color w:val="1A1818"/>
        </w:rPr>
        <w:t>M</w:t>
      </w:r>
      <w:r w:rsidRPr="005E5C10">
        <w:rPr>
          <w:rFonts w:cstheme="minorHAnsi"/>
          <w:color w:val="1A1818"/>
        </w:rPr>
        <w:t>aintenanc</w:t>
      </w:r>
      <w:r>
        <w:rPr>
          <w:rFonts w:cstheme="minorHAnsi"/>
          <w:color w:val="1A1818"/>
        </w:rPr>
        <w:t>e Menu for SCM.</w:t>
      </w:r>
    </w:p>
    <w:p w:rsidR="00E00791" w:rsidRDefault="00E00791" w:rsidP="007C3DC6">
      <w:pPr>
        <w:pStyle w:val="ListParagraph"/>
        <w:numPr>
          <w:ilvl w:val="0"/>
          <w:numId w:val="185"/>
        </w:numPr>
        <w:ind w:left="2880" w:right="0"/>
        <w:rPr>
          <w:rFonts w:cstheme="minorHAnsi"/>
          <w:color w:val="1A1818"/>
        </w:rPr>
      </w:pPr>
      <w:r w:rsidRPr="005E5C10">
        <w:rPr>
          <w:rFonts w:cstheme="minorHAnsi"/>
          <w:color w:val="1A1818"/>
        </w:rPr>
        <w:t>Reser</w:t>
      </w:r>
      <w:r>
        <w:rPr>
          <w:rFonts w:cstheme="minorHAnsi"/>
          <w:color w:val="1A1818"/>
        </w:rPr>
        <w:t>vation Report Menu is displayed.</w:t>
      </w:r>
    </w:p>
    <w:p w:rsidR="00E00791" w:rsidRDefault="00E00791" w:rsidP="007C3DC6">
      <w:pPr>
        <w:pStyle w:val="ListParagraph"/>
        <w:numPr>
          <w:ilvl w:val="0"/>
          <w:numId w:val="185"/>
        </w:numPr>
        <w:ind w:left="2880" w:right="0"/>
        <w:rPr>
          <w:rFonts w:cstheme="minorHAnsi"/>
          <w:color w:val="1A1818"/>
        </w:rPr>
      </w:pPr>
      <w:r w:rsidRPr="005E5C10">
        <w:rPr>
          <w:rFonts w:cstheme="minorHAnsi"/>
          <w:color w:val="1A1818"/>
        </w:rPr>
        <w:t>New resource or assistant re</w:t>
      </w:r>
      <w:r>
        <w:rPr>
          <w:rFonts w:cstheme="minorHAnsi"/>
          <w:color w:val="1A1818"/>
        </w:rPr>
        <w:t>source can be created/modified</w:t>
      </w:r>
      <w:r w:rsidRPr="005E5C10">
        <w:rPr>
          <w:rFonts w:cstheme="minorHAnsi"/>
          <w:color w:val="1A1818"/>
        </w:rPr>
        <w:t>/deleted through resource maintenance. R</w:t>
      </w:r>
      <w:r>
        <w:rPr>
          <w:rFonts w:cstheme="minorHAnsi"/>
          <w:color w:val="1A1818"/>
        </w:rPr>
        <w:t>esources are specific to a core.</w:t>
      </w:r>
    </w:p>
    <w:p w:rsidR="00E00791" w:rsidRDefault="00E00791" w:rsidP="007C3DC6">
      <w:pPr>
        <w:pStyle w:val="ListParagraph"/>
        <w:numPr>
          <w:ilvl w:val="0"/>
          <w:numId w:val="185"/>
        </w:numPr>
        <w:ind w:left="2880" w:right="0"/>
        <w:rPr>
          <w:rFonts w:cstheme="minorHAnsi"/>
          <w:color w:val="1A1818"/>
        </w:rPr>
      </w:pPr>
      <w:r w:rsidRPr="005E5C10">
        <w:rPr>
          <w:rFonts w:cstheme="minorHAnsi"/>
          <w:color w:val="1A1818"/>
        </w:rPr>
        <w:t xml:space="preserve">Some resources might require user approval to use the </w:t>
      </w:r>
      <w:r>
        <w:rPr>
          <w:rFonts w:cstheme="minorHAnsi"/>
          <w:color w:val="1A1818"/>
        </w:rPr>
        <w:t xml:space="preserve">resource. </w:t>
      </w:r>
      <w:r w:rsidRPr="001F71BB">
        <w:rPr>
          <w:rFonts w:cstheme="minorHAnsi"/>
          <w:color w:val="1A1818"/>
        </w:rPr>
        <w:t>User</w:t>
      </w:r>
      <w:r>
        <w:rPr>
          <w:rFonts w:cstheme="minorHAnsi"/>
          <w:color w:val="1A1818"/>
        </w:rPr>
        <w:t xml:space="preserve">s can be approved or </w:t>
      </w:r>
      <w:r w:rsidRPr="005E5C10">
        <w:rPr>
          <w:rFonts w:cstheme="minorHAnsi"/>
          <w:color w:val="1A1818"/>
        </w:rPr>
        <w:t xml:space="preserve">unapproved through </w:t>
      </w:r>
      <w:r w:rsidRPr="00344D7B">
        <w:rPr>
          <w:rFonts w:cstheme="minorHAnsi"/>
          <w:color w:val="1A1818"/>
        </w:rPr>
        <w:t xml:space="preserve">Resource </w:t>
      </w:r>
      <w:r w:rsidRPr="001F71BB">
        <w:rPr>
          <w:rFonts w:cstheme="minorHAnsi"/>
          <w:color w:val="1A1818"/>
        </w:rPr>
        <w:t>User</w:t>
      </w:r>
      <w:r w:rsidRPr="00344D7B">
        <w:rPr>
          <w:rFonts w:cstheme="minorHAnsi"/>
          <w:color w:val="1A1818"/>
        </w:rPr>
        <w:t xml:space="preserve"> Approval</w:t>
      </w:r>
      <w:r>
        <w:rPr>
          <w:rFonts w:cstheme="minorHAnsi"/>
          <w:color w:val="1A1818"/>
        </w:rPr>
        <w:t xml:space="preserve"> menu option.</w:t>
      </w:r>
    </w:p>
    <w:p w:rsidR="00E00791" w:rsidRDefault="00E00791" w:rsidP="007C3DC6">
      <w:pPr>
        <w:pStyle w:val="ListParagraph"/>
        <w:numPr>
          <w:ilvl w:val="0"/>
          <w:numId w:val="185"/>
        </w:numPr>
        <w:ind w:left="2880" w:right="0"/>
        <w:rPr>
          <w:rFonts w:cstheme="minorHAnsi"/>
          <w:color w:val="1A1818"/>
        </w:rPr>
      </w:pPr>
      <w:r w:rsidRPr="005E5C10">
        <w:rPr>
          <w:rFonts w:cstheme="minorHAnsi"/>
          <w:color w:val="1A1818"/>
        </w:rPr>
        <w:t xml:space="preserve">New </w:t>
      </w:r>
      <w:r>
        <w:rPr>
          <w:rFonts w:cstheme="minorHAnsi"/>
          <w:color w:val="1A1818"/>
        </w:rPr>
        <w:t xml:space="preserve">Resource </w:t>
      </w:r>
      <w:r w:rsidRPr="001F71BB">
        <w:rPr>
          <w:rFonts w:cstheme="minorHAnsi"/>
          <w:color w:val="1A1818"/>
        </w:rPr>
        <w:t>User</w:t>
      </w:r>
      <w:r>
        <w:rPr>
          <w:rFonts w:cstheme="minorHAnsi"/>
          <w:color w:val="1A1818"/>
        </w:rPr>
        <w:t>s can be added, new/</w:t>
      </w:r>
      <w:r w:rsidRPr="005E5C10">
        <w:rPr>
          <w:rFonts w:cstheme="minorHAnsi"/>
          <w:color w:val="1A1818"/>
        </w:rPr>
        <w:t>existing resources users can be associated to PIs th</w:t>
      </w:r>
      <w:r>
        <w:rPr>
          <w:rFonts w:cstheme="minorHAnsi"/>
          <w:color w:val="1A1818"/>
        </w:rPr>
        <w:t xml:space="preserve">rough Resource </w:t>
      </w:r>
      <w:r w:rsidRPr="001F71BB">
        <w:rPr>
          <w:rFonts w:cstheme="minorHAnsi"/>
          <w:color w:val="1A1818"/>
        </w:rPr>
        <w:t>User</w:t>
      </w:r>
      <w:r>
        <w:rPr>
          <w:rFonts w:cstheme="minorHAnsi"/>
          <w:color w:val="1A1818"/>
        </w:rPr>
        <w:t xml:space="preserve"> maintenance.</w:t>
      </w:r>
    </w:p>
    <w:p w:rsidR="00E00791" w:rsidRDefault="00E00791" w:rsidP="007C3DC6">
      <w:pPr>
        <w:pStyle w:val="ListParagraph"/>
        <w:numPr>
          <w:ilvl w:val="0"/>
          <w:numId w:val="185"/>
        </w:numPr>
        <w:ind w:left="2880" w:right="0"/>
        <w:rPr>
          <w:rFonts w:cstheme="minorHAnsi"/>
          <w:color w:val="1A1818"/>
        </w:rPr>
      </w:pPr>
      <w:r w:rsidRPr="005E5C10">
        <w:rPr>
          <w:rFonts w:cstheme="minorHAnsi"/>
          <w:color w:val="1A1818"/>
        </w:rPr>
        <w:t>Only items with unit of measure as hour can be associated to a re</w:t>
      </w:r>
      <w:r>
        <w:rPr>
          <w:rFonts w:cstheme="minorHAnsi"/>
          <w:color w:val="1A1818"/>
        </w:rPr>
        <w:t>source through item maintenance.</w:t>
      </w:r>
    </w:p>
    <w:p w:rsidR="00E00791" w:rsidRPr="00310BAC" w:rsidRDefault="00E00791" w:rsidP="007C3DC6">
      <w:pPr>
        <w:pStyle w:val="ListParagraph"/>
        <w:numPr>
          <w:ilvl w:val="0"/>
          <w:numId w:val="185"/>
        </w:numPr>
        <w:ind w:left="2880" w:right="0"/>
        <w:rPr>
          <w:rFonts w:cstheme="minorHAnsi"/>
          <w:color w:val="1A1818"/>
        </w:rPr>
      </w:pPr>
      <w:r w:rsidRPr="00310BAC">
        <w:rPr>
          <w:rFonts w:cstheme="minorHAnsi"/>
          <w:color w:val="1A1818"/>
        </w:rPr>
        <w:t>Single or recurring reservations, Reservations with/without assistant can be created/modified/deleted for</w:t>
      </w:r>
      <w:r>
        <w:rPr>
          <w:rFonts w:cstheme="minorHAnsi"/>
          <w:color w:val="1A1818"/>
        </w:rPr>
        <w:t xml:space="preserve"> customers with </w:t>
      </w:r>
      <w:r w:rsidRPr="00C037AE">
        <w:rPr>
          <w:rFonts w:cstheme="minorHAnsi"/>
          <w:color w:val="1A1818"/>
        </w:rPr>
        <w:t>internal (</w:t>
      </w:r>
      <w:r>
        <w:rPr>
          <w:rFonts w:cstheme="minorHAnsi"/>
          <w:color w:val="1A1818"/>
        </w:rPr>
        <w:t>Billing Number</w:t>
      </w:r>
      <w:r w:rsidRPr="00C037AE">
        <w:rPr>
          <w:rFonts w:cstheme="minorHAnsi"/>
          <w:color w:val="1A1818"/>
        </w:rPr>
        <w:t>s, vouchers, and scholarships) and external accounts</w:t>
      </w:r>
      <w:r>
        <w:rPr>
          <w:rFonts w:cstheme="minorHAnsi"/>
          <w:color w:val="1A1818"/>
        </w:rPr>
        <w:t xml:space="preserve"> </w:t>
      </w:r>
      <w:r w:rsidRPr="00310BAC">
        <w:rPr>
          <w:rFonts w:cstheme="minorHAnsi"/>
          <w:color w:val="1A1818"/>
        </w:rPr>
        <w:t>by SCM, PI, and RU through reserve core device</w:t>
      </w:r>
      <w:r>
        <w:rPr>
          <w:rFonts w:cstheme="minorHAnsi"/>
          <w:color w:val="1A1818"/>
        </w:rPr>
        <w:t>.</w:t>
      </w:r>
    </w:p>
    <w:p w:rsidR="00E00791" w:rsidRDefault="00E00791" w:rsidP="007C3DC6">
      <w:pPr>
        <w:pStyle w:val="ListParagraph"/>
        <w:numPr>
          <w:ilvl w:val="0"/>
          <w:numId w:val="185"/>
        </w:numPr>
        <w:ind w:left="2880" w:right="0"/>
        <w:rPr>
          <w:rFonts w:cstheme="minorHAnsi"/>
          <w:color w:val="1A1818"/>
        </w:rPr>
      </w:pPr>
      <w:r w:rsidRPr="005E5C10">
        <w:rPr>
          <w:rFonts w:cstheme="minorHAnsi"/>
          <w:color w:val="1A1818"/>
        </w:rPr>
        <w:t>Reservations cannot be created with past date, but can be c</w:t>
      </w:r>
      <w:r>
        <w:rPr>
          <w:rFonts w:cstheme="minorHAnsi"/>
          <w:color w:val="1A1818"/>
        </w:rPr>
        <w:t>reated with dates in the future.</w:t>
      </w:r>
    </w:p>
    <w:p w:rsidR="00E00791" w:rsidRDefault="00E00791" w:rsidP="007C3DC6">
      <w:pPr>
        <w:pStyle w:val="ListParagraph"/>
        <w:numPr>
          <w:ilvl w:val="0"/>
          <w:numId w:val="185"/>
        </w:numPr>
        <w:ind w:left="2880" w:right="0"/>
        <w:rPr>
          <w:rFonts w:cstheme="minorHAnsi"/>
          <w:color w:val="1A1818"/>
        </w:rPr>
      </w:pPr>
      <w:r w:rsidRPr="005E5C10">
        <w:rPr>
          <w:rFonts w:cstheme="minorHAnsi"/>
          <w:color w:val="1A1818"/>
        </w:rPr>
        <w:t xml:space="preserve">Reservations will be generated into an </w:t>
      </w:r>
      <w:r>
        <w:rPr>
          <w:rFonts w:cstheme="minorHAnsi"/>
          <w:color w:val="1A1818"/>
        </w:rPr>
        <w:t>U</w:t>
      </w:r>
      <w:r w:rsidRPr="005E5C10">
        <w:rPr>
          <w:rFonts w:cstheme="minorHAnsi"/>
          <w:color w:val="1A1818"/>
        </w:rPr>
        <w:t xml:space="preserve">nconfirmed </w:t>
      </w:r>
      <w:r>
        <w:rPr>
          <w:rFonts w:cstheme="minorHAnsi"/>
          <w:color w:val="1A1818"/>
        </w:rPr>
        <w:t>O</w:t>
      </w:r>
      <w:r w:rsidRPr="005E5C10">
        <w:rPr>
          <w:rFonts w:cstheme="minorHAnsi"/>
          <w:color w:val="1A1818"/>
        </w:rPr>
        <w:t>rder, which can</w:t>
      </w:r>
      <w:r>
        <w:rPr>
          <w:rFonts w:cstheme="minorHAnsi"/>
          <w:color w:val="1A1818"/>
        </w:rPr>
        <w:t xml:space="preserve"> further be submitted as orders.</w:t>
      </w:r>
    </w:p>
    <w:p w:rsidR="00E00791" w:rsidRDefault="00E00791" w:rsidP="007C3DC6">
      <w:pPr>
        <w:pStyle w:val="ListParagraph"/>
        <w:numPr>
          <w:ilvl w:val="0"/>
          <w:numId w:val="185"/>
        </w:numPr>
        <w:ind w:left="2880" w:right="0"/>
        <w:rPr>
          <w:rFonts w:cstheme="minorHAnsi"/>
          <w:color w:val="1A1818"/>
        </w:rPr>
      </w:pPr>
      <w:r w:rsidRPr="005E5C10">
        <w:rPr>
          <w:rFonts w:cstheme="minorHAnsi"/>
          <w:color w:val="1A1818"/>
        </w:rPr>
        <w:t xml:space="preserve">Occurrences which are not generated into an </w:t>
      </w:r>
      <w:r>
        <w:rPr>
          <w:rFonts w:cstheme="minorHAnsi"/>
          <w:color w:val="1A1818"/>
        </w:rPr>
        <w:t>U</w:t>
      </w:r>
      <w:r w:rsidRPr="005E5C10">
        <w:rPr>
          <w:rFonts w:cstheme="minorHAnsi"/>
          <w:color w:val="1A1818"/>
        </w:rPr>
        <w:t>n</w:t>
      </w:r>
      <w:r>
        <w:rPr>
          <w:rFonts w:cstheme="minorHAnsi"/>
          <w:color w:val="1A1818"/>
        </w:rPr>
        <w:t>confirmed Order can be modified</w:t>
      </w:r>
      <w:r w:rsidRPr="005E5C10">
        <w:rPr>
          <w:rFonts w:cstheme="minorHAnsi"/>
          <w:color w:val="1A1818"/>
        </w:rPr>
        <w:t>/deleted</w:t>
      </w:r>
      <w:r>
        <w:rPr>
          <w:rFonts w:cstheme="minorHAnsi"/>
          <w:color w:val="1A1818"/>
        </w:rPr>
        <w:t>.</w:t>
      </w:r>
    </w:p>
    <w:p w:rsidR="00E00791" w:rsidRDefault="00E00791" w:rsidP="007C3DC6">
      <w:pPr>
        <w:pStyle w:val="ListParagraph"/>
        <w:numPr>
          <w:ilvl w:val="0"/>
          <w:numId w:val="185"/>
        </w:numPr>
        <w:ind w:left="2880" w:right="0"/>
        <w:rPr>
          <w:rFonts w:cstheme="minorHAnsi"/>
          <w:color w:val="1A1818"/>
        </w:rPr>
      </w:pPr>
      <w:r w:rsidRPr="00331939">
        <w:rPr>
          <w:rFonts w:cstheme="minorHAnsi"/>
          <w:color w:val="1A1818"/>
        </w:rPr>
        <w:t>Reservation Report displays all reservations created for the core.</w:t>
      </w:r>
    </w:p>
    <w:p w:rsidR="00E00791" w:rsidRDefault="00E00791" w:rsidP="007C3DC6">
      <w:pPr>
        <w:pStyle w:val="StyleListParagraph10ptBoldText1Justified"/>
        <w:numPr>
          <w:ilvl w:val="0"/>
          <w:numId w:val="129"/>
        </w:numPr>
        <w:ind w:left="2340" w:right="0"/>
        <w:rPr>
          <w:rFonts w:cstheme="minorHAnsi"/>
          <w:b/>
        </w:rPr>
      </w:pPr>
      <w:r w:rsidRPr="007F1E86">
        <w:rPr>
          <w:rFonts w:cstheme="minorHAnsi"/>
          <w:b/>
        </w:rPr>
        <w:t>Automatically Confirm Resource Reservation Orders?</w:t>
      </w:r>
    </w:p>
    <w:p w:rsidR="00E00791" w:rsidRDefault="00E00791" w:rsidP="00E00791">
      <w:pPr>
        <w:pStyle w:val="StyleListParagraph10ptBoldText1Justified"/>
        <w:ind w:left="2340" w:right="0"/>
        <w:rPr>
          <w:rFonts w:cstheme="minorHAnsi"/>
        </w:rPr>
      </w:pPr>
      <w:r>
        <w:rPr>
          <w:rFonts w:cstheme="minorHAnsi"/>
        </w:rPr>
        <w:t xml:space="preserve">This function allows the CM to define whether or not the Unconfirmed Orders created by the Resource Scheduling process are automatically confirmed as billable orders. Setting this option to </w:t>
      </w:r>
      <w:r w:rsidRPr="006B01E3">
        <w:rPr>
          <w:rFonts w:cstheme="minorHAnsi"/>
        </w:rPr>
        <w:t>Yes</w:t>
      </w:r>
      <w:r>
        <w:rPr>
          <w:rFonts w:cstheme="minorHAnsi"/>
        </w:rPr>
        <w:t xml:space="preserve"> </w:t>
      </w:r>
      <w:r w:rsidRPr="007F1E86">
        <w:rPr>
          <w:rFonts w:cstheme="minorHAnsi"/>
        </w:rPr>
        <w:t xml:space="preserve">will automatically submit the </w:t>
      </w:r>
      <w:r>
        <w:rPr>
          <w:rFonts w:cstheme="minorHAnsi"/>
        </w:rPr>
        <w:t>U</w:t>
      </w:r>
      <w:r w:rsidRPr="007F1E86">
        <w:rPr>
          <w:rFonts w:cstheme="minorHAnsi"/>
        </w:rPr>
        <w:t xml:space="preserve">nconfirmed </w:t>
      </w:r>
      <w:r>
        <w:rPr>
          <w:rFonts w:cstheme="minorHAnsi"/>
        </w:rPr>
        <w:t>O</w:t>
      </w:r>
      <w:r w:rsidRPr="007F1E86">
        <w:rPr>
          <w:rFonts w:cstheme="minorHAnsi"/>
        </w:rPr>
        <w:t xml:space="preserve">rders created through Resource Reservations.  </w:t>
      </w:r>
      <w:r>
        <w:rPr>
          <w:rFonts w:cstheme="minorHAnsi"/>
        </w:rPr>
        <w:t xml:space="preserve">  </w:t>
      </w:r>
    </w:p>
    <w:p w:rsidR="00E00791" w:rsidRDefault="00E00791" w:rsidP="00E00791">
      <w:pPr>
        <w:pStyle w:val="StyleListParagraph10ptBoldText1Justified"/>
        <w:ind w:left="2340" w:right="0"/>
        <w:rPr>
          <w:rFonts w:cstheme="minorHAnsi"/>
        </w:rPr>
      </w:pPr>
      <w:r>
        <w:rPr>
          <w:rFonts w:cstheme="minorHAnsi"/>
        </w:rPr>
        <w:t xml:space="preserve"> </w:t>
      </w:r>
      <w:r w:rsidRPr="00042D41">
        <w:rPr>
          <w:rFonts w:cstheme="minorHAnsi"/>
          <w:b/>
        </w:rPr>
        <w:t xml:space="preserve">***NOTE:  </w:t>
      </w:r>
      <w:r w:rsidRPr="00344D7B">
        <w:rPr>
          <w:rFonts w:cstheme="minorHAnsi"/>
          <w:b/>
          <w:i/>
        </w:rPr>
        <w:t>This option should be used with caution</w:t>
      </w:r>
      <w:r>
        <w:rPr>
          <w:rFonts w:cstheme="minorHAnsi"/>
          <w:b/>
          <w:i/>
        </w:rPr>
        <w:t>!</w:t>
      </w:r>
    </w:p>
    <w:p w:rsidR="00E00791" w:rsidRPr="007F1E86" w:rsidRDefault="00E00791" w:rsidP="00E00791">
      <w:pPr>
        <w:pStyle w:val="StyleListParagraph10ptBoldText1Justified"/>
        <w:numPr>
          <w:ilvl w:val="0"/>
          <w:numId w:val="21"/>
        </w:numPr>
        <w:ind w:left="1800" w:right="0"/>
        <w:rPr>
          <w:rFonts w:cstheme="minorHAnsi"/>
          <w:b/>
        </w:rPr>
      </w:pPr>
      <w:r w:rsidRPr="007F1E86">
        <w:rPr>
          <w:rFonts w:cstheme="minorHAnsi"/>
          <w:b/>
        </w:rPr>
        <w:t>Display Core Use Summary on Main Menu?</w:t>
      </w:r>
    </w:p>
    <w:p w:rsidR="00E00791" w:rsidRDefault="00E00791" w:rsidP="00E00791">
      <w:pPr>
        <w:pStyle w:val="StyleListParagraph10ptBoldText1Justified"/>
        <w:ind w:left="1800" w:right="0"/>
        <w:rPr>
          <w:rFonts w:cstheme="minorHAnsi"/>
        </w:rPr>
      </w:pPr>
      <w:r w:rsidRPr="007F1E86">
        <w:rPr>
          <w:rFonts w:cstheme="minorHAnsi"/>
        </w:rPr>
        <w:t xml:space="preserve">This </w:t>
      </w:r>
      <w:r>
        <w:rPr>
          <w:rFonts w:cstheme="minorHAnsi"/>
        </w:rPr>
        <w:t>function</w:t>
      </w:r>
      <w:r w:rsidRPr="007F1E86">
        <w:rPr>
          <w:rFonts w:cstheme="minorHAnsi"/>
        </w:rPr>
        <w:t xml:space="preserve"> will display the Usage Summary for the current fiscal year and the past fiscal year for both the current month and the current fiscal year to date (end of current month) on the Main Menu</w:t>
      </w:r>
      <w:r>
        <w:rPr>
          <w:rFonts w:cstheme="minorHAnsi"/>
        </w:rPr>
        <w:t>.</w:t>
      </w:r>
      <w:r>
        <w:rPr>
          <w:rFonts w:cstheme="minorHAnsi"/>
          <w:color w:val="1A1818"/>
        </w:rPr>
        <w:t xml:space="preserve">  </w:t>
      </w:r>
      <w:r w:rsidRPr="00E87F70">
        <w:rPr>
          <w:rFonts w:cstheme="minorHAnsi"/>
          <w:color w:val="1A1818"/>
        </w:rPr>
        <w:t xml:space="preserve">Flag can be set to </w:t>
      </w:r>
      <w:r>
        <w:rPr>
          <w:rFonts w:cstheme="minorHAnsi"/>
          <w:color w:val="1A1818"/>
        </w:rPr>
        <w:t>Y</w:t>
      </w:r>
      <w:r w:rsidRPr="00E87F70">
        <w:rPr>
          <w:rFonts w:cstheme="minorHAnsi"/>
          <w:color w:val="1A1818"/>
        </w:rPr>
        <w:t xml:space="preserve">es by </w:t>
      </w:r>
      <w:r>
        <w:rPr>
          <w:rFonts w:cstheme="minorHAnsi"/>
          <w:color w:val="1A1818"/>
        </w:rPr>
        <w:t>CM</w:t>
      </w:r>
      <w:r w:rsidRPr="00E87F70">
        <w:rPr>
          <w:rFonts w:cstheme="minorHAnsi"/>
          <w:color w:val="1A1818"/>
        </w:rPr>
        <w:t xml:space="preserve"> or </w:t>
      </w:r>
      <w:r>
        <w:rPr>
          <w:rFonts w:cstheme="minorHAnsi"/>
          <w:color w:val="1A1818"/>
        </w:rPr>
        <w:t xml:space="preserve">OOR.  </w:t>
      </w:r>
      <w:r w:rsidRPr="004801C3">
        <w:rPr>
          <w:rFonts w:cstheme="minorHAnsi"/>
          <w:color w:val="1A1818"/>
        </w:rPr>
        <w:t>Turning on and off this functionality doesn’t have any ramifications</w:t>
      </w:r>
      <w:r>
        <w:rPr>
          <w:rFonts w:cstheme="minorHAnsi"/>
          <w:color w:val="1A1818"/>
        </w:rPr>
        <w:t>.</w:t>
      </w:r>
    </w:p>
    <w:p w:rsidR="00E00791" w:rsidRPr="007F1E86" w:rsidRDefault="00E00791" w:rsidP="00E00791">
      <w:pPr>
        <w:pStyle w:val="StyleListParagraph10ptBoldText1Justified"/>
        <w:numPr>
          <w:ilvl w:val="0"/>
          <w:numId w:val="21"/>
        </w:numPr>
        <w:ind w:left="1800" w:right="0"/>
        <w:rPr>
          <w:rFonts w:cstheme="minorHAnsi"/>
          <w:b/>
        </w:rPr>
      </w:pPr>
      <w:r w:rsidRPr="007F1E86">
        <w:rPr>
          <w:rFonts w:cstheme="minorHAnsi"/>
          <w:b/>
        </w:rPr>
        <w:t xml:space="preserve">Allow Item Maintenance </w:t>
      </w:r>
      <w:r w:rsidRPr="00D66981">
        <w:rPr>
          <w:rFonts w:cstheme="minorHAnsi"/>
          <w:b/>
        </w:rPr>
        <w:t>Edits</w:t>
      </w:r>
      <w:r w:rsidRPr="007F1E86">
        <w:rPr>
          <w:rFonts w:cstheme="minorHAnsi"/>
          <w:b/>
        </w:rPr>
        <w:t>?</w:t>
      </w:r>
    </w:p>
    <w:p w:rsidR="00E00791" w:rsidRPr="00D66981" w:rsidRDefault="00E00791" w:rsidP="00E00791">
      <w:pPr>
        <w:ind w:left="1800" w:right="0"/>
        <w:rPr>
          <w:rFonts w:cstheme="minorHAnsi"/>
          <w:color w:val="000000" w:themeColor="text1"/>
        </w:rPr>
      </w:pPr>
      <w:r w:rsidRPr="00D66981">
        <w:rPr>
          <w:rFonts w:cstheme="minorHAnsi"/>
          <w:color w:val="000000" w:themeColor="text1"/>
        </w:rPr>
        <w:t xml:space="preserve">This function allows OOR to control whether the CM can edit item information in Item Maintenance. When disabled Item Maintenance will be in a Read Only state. </w:t>
      </w:r>
    </w:p>
    <w:p w:rsidR="00E00791" w:rsidRPr="00C03CDE" w:rsidRDefault="00E00791" w:rsidP="00E00791">
      <w:pPr>
        <w:pStyle w:val="StyleListParagraph10ptBoldText1Justified"/>
        <w:numPr>
          <w:ilvl w:val="0"/>
          <w:numId w:val="21"/>
        </w:numPr>
        <w:ind w:left="1800" w:right="0"/>
        <w:rPr>
          <w:rFonts w:cstheme="minorHAnsi"/>
        </w:rPr>
      </w:pPr>
      <w:r>
        <w:rPr>
          <w:rFonts w:cstheme="minorHAnsi"/>
          <w:b/>
        </w:rPr>
        <w:t>Allow Changes to Item Pricing Adjustments?</w:t>
      </w:r>
    </w:p>
    <w:p w:rsidR="00E00791" w:rsidRPr="00C03CDE" w:rsidRDefault="00E00791" w:rsidP="00E00791">
      <w:pPr>
        <w:pStyle w:val="StyleListParagraph10ptBoldText1Justified"/>
        <w:ind w:left="1800" w:right="0"/>
        <w:rPr>
          <w:rFonts w:cstheme="minorHAnsi"/>
        </w:rPr>
      </w:pPr>
      <w:r>
        <w:rPr>
          <w:rFonts w:cstheme="minorHAnsi"/>
        </w:rPr>
        <w:t>This allows the OOR to control whether the Core Managers can edit Item Maintenance.  When disabled Item Maintenance will be in a Read Only State.</w:t>
      </w:r>
    </w:p>
    <w:p w:rsidR="00E00791" w:rsidRPr="007F1E86" w:rsidRDefault="00E00791" w:rsidP="00E00791">
      <w:pPr>
        <w:pStyle w:val="StyleListParagraph10ptBoldText1Justified"/>
        <w:numPr>
          <w:ilvl w:val="0"/>
          <w:numId w:val="21"/>
        </w:numPr>
        <w:ind w:left="1800" w:right="0"/>
        <w:rPr>
          <w:rFonts w:cstheme="minorHAnsi"/>
        </w:rPr>
      </w:pPr>
      <w:r w:rsidRPr="007F1E86">
        <w:rPr>
          <w:rFonts w:cstheme="minorHAnsi"/>
          <w:b/>
        </w:rPr>
        <w:t>Allow Item Specific Account Codes?</w:t>
      </w:r>
    </w:p>
    <w:p w:rsidR="00E00791" w:rsidRDefault="00E00791" w:rsidP="00E00791">
      <w:pPr>
        <w:pStyle w:val="StyleListParagraph10ptBoldText1Justified"/>
        <w:ind w:left="1800" w:right="0"/>
        <w:rPr>
          <w:rFonts w:cstheme="minorHAnsi"/>
          <w:color w:val="1A1818"/>
        </w:rPr>
      </w:pPr>
      <w:r w:rsidRPr="00D66981">
        <w:rPr>
          <w:rFonts w:cstheme="minorHAnsi"/>
        </w:rPr>
        <w:t>This allows the OOR to enable the account codes to be maintained at the item level</w:t>
      </w:r>
      <w:r>
        <w:rPr>
          <w:rFonts w:cstheme="minorHAnsi"/>
        </w:rPr>
        <w:t xml:space="preserve">.  </w:t>
      </w:r>
      <w:r w:rsidRPr="007F1E86">
        <w:rPr>
          <w:rFonts w:cstheme="minorHAnsi"/>
        </w:rPr>
        <w:t xml:space="preserve">This </w:t>
      </w:r>
      <w:r>
        <w:rPr>
          <w:rFonts w:cstheme="minorHAnsi"/>
        </w:rPr>
        <w:t>function</w:t>
      </w:r>
      <w:r w:rsidRPr="007F1E86">
        <w:rPr>
          <w:rFonts w:cstheme="minorHAnsi"/>
        </w:rPr>
        <w:t xml:space="preserve"> allows Debit and Credit Account Codes (see Account Maintenance) to be assigned at the Category/Description (item) level instead of at the core level.  The core level Debit/Credit Account Codes will be the defaults.  These Account Codes are reflected in the monthly invoice file sent to Finance</w:t>
      </w:r>
      <w:r>
        <w:rPr>
          <w:rFonts w:cstheme="minorHAnsi"/>
        </w:rPr>
        <w:t>.</w:t>
      </w:r>
      <w:r>
        <w:rPr>
          <w:rFonts w:cstheme="minorHAnsi"/>
          <w:color w:val="1A1818"/>
        </w:rPr>
        <w:t xml:space="preserve">   </w:t>
      </w:r>
      <w:r w:rsidRPr="00123EFB">
        <w:rPr>
          <w:rFonts w:cstheme="minorHAnsi"/>
          <w:color w:val="1A1818"/>
        </w:rPr>
        <w:t xml:space="preserve">Flag can be set to yes </w:t>
      </w:r>
      <w:r>
        <w:rPr>
          <w:rFonts w:cstheme="minorHAnsi"/>
          <w:color w:val="1A1818"/>
        </w:rPr>
        <w:t>only by OOR</w:t>
      </w:r>
      <w:r w:rsidRPr="00123EFB">
        <w:rPr>
          <w:rFonts w:cstheme="minorHAnsi"/>
          <w:color w:val="1A1818"/>
        </w:rPr>
        <w:t xml:space="preserve">. </w:t>
      </w:r>
      <w:r>
        <w:rPr>
          <w:rFonts w:cstheme="minorHAnsi"/>
          <w:color w:val="1A1818"/>
        </w:rPr>
        <w:t>Functionality is available only for Service Cores.</w:t>
      </w:r>
    </w:p>
    <w:p w:rsidR="00E00791" w:rsidRDefault="00E00791" w:rsidP="007C3DC6">
      <w:pPr>
        <w:pStyle w:val="ListParagraph"/>
        <w:numPr>
          <w:ilvl w:val="0"/>
          <w:numId w:val="158"/>
        </w:numPr>
        <w:ind w:left="2340" w:right="0"/>
        <w:rPr>
          <w:rFonts w:cstheme="minorHAnsi"/>
          <w:b/>
        </w:rPr>
      </w:pPr>
      <w:r w:rsidRPr="004801C3">
        <w:rPr>
          <w:rFonts w:cstheme="minorHAnsi"/>
          <w:b/>
        </w:rPr>
        <w:t xml:space="preserve">When Allow Item Specific Account Codes is set to </w:t>
      </w:r>
      <w:r>
        <w:rPr>
          <w:rFonts w:cstheme="minorHAnsi"/>
          <w:b/>
        </w:rPr>
        <w:t>No</w:t>
      </w:r>
    </w:p>
    <w:p w:rsidR="00E00791" w:rsidRDefault="00E00791" w:rsidP="00E00791">
      <w:pPr>
        <w:ind w:left="2340" w:right="0"/>
        <w:rPr>
          <w:rFonts w:cstheme="minorHAnsi"/>
          <w:color w:val="1A1818"/>
        </w:rPr>
      </w:pPr>
      <w:r w:rsidRPr="008534FA">
        <w:rPr>
          <w:rFonts w:cstheme="minorHAnsi"/>
          <w:color w:val="1A1818"/>
        </w:rPr>
        <w:t>All items in the core will be associated to the Credit and Debit Account defined in Core Maintenance</w:t>
      </w:r>
      <w:r>
        <w:rPr>
          <w:rFonts w:cstheme="minorHAnsi"/>
          <w:color w:val="1A1818"/>
        </w:rPr>
        <w:t>.</w:t>
      </w:r>
    </w:p>
    <w:p w:rsidR="00E00791" w:rsidRDefault="00E00791" w:rsidP="007C3DC6">
      <w:pPr>
        <w:pStyle w:val="ListParagraph"/>
        <w:numPr>
          <w:ilvl w:val="0"/>
          <w:numId w:val="126"/>
        </w:numPr>
        <w:ind w:left="2340" w:right="0"/>
        <w:rPr>
          <w:rFonts w:cstheme="minorHAnsi"/>
          <w:b/>
        </w:rPr>
      </w:pPr>
      <w:r w:rsidRPr="00EC1097">
        <w:rPr>
          <w:rFonts w:cstheme="minorHAnsi"/>
          <w:b/>
        </w:rPr>
        <w:t>When Allow Item Specific Account Codes is set to Yes</w:t>
      </w:r>
    </w:p>
    <w:p w:rsidR="00E00791" w:rsidRDefault="00E00791" w:rsidP="00E00791">
      <w:pPr>
        <w:ind w:left="2340" w:right="0"/>
        <w:rPr>
          <w:rFonts w:cstheme="minorHAnsi"/>
          <w:color w:val="1A1818"/>
        </w:rPr>
      </w:pPr>
      <w:r w:rsidRPr="008534FA">
        <w:rPr>
          <w:rFonts w:cstheme="minorHAnsi"/>
          <w:color w:val="1A1818"/>
        </w:rPr>
        <w:t>Credit and Debit Account number drop-down will be displayed in Item Maintenance</w:t>
      </w:r>
      <w:r>
        <w:rPr>
          <w:rFonts w:cstheme="minorHAnsi"/>
          <w:color w:val="1A1818"/>
        </w:rPr>
        <w:t>.</w:t>
      </w:r>
    </w:p>
    <w:p w:rsidR="00E00791" w:rsidRDefault="00E00791" w:rsidP="00E00791">
      <w:pPr>
        <w:ind w:left="2340" w:right="0"/>
        <w:rPr>
          <w:rFonts w:cstheme="minorHAnsi"/>
          <w:color w:val="1A1818"/>
        </w:rPr>
      </w:pPr>
      <w:r w:rsidRPr="008534FA">
        <w:rPr>
          <w:rFonts w:cstheme="minorHAnsi"/>
          <w:color w:val="1A1818"/>
        </w:rPr>
        <w:t>Each item can be associated to a different credit and debit account number</w:t>
      </w:r>
      <w:r>
        <w:rPr>
          <w:rFonts w:cstheme="minorHAnsi"/>
          <w:color w:val="1A1818"/>
        </w:rPr>
        <w:t>.</w:t>
      </w:r>
    </w:p>
    <w:p w:rsidR="00E00791" w:rsidRDefault="00E00791" w:rsidP="00E00791">
      <w:pPr>
        <w:ind w:left="2340" w:right="0"/>
        <w:rPr>
          <w:rFonts w:cstheme="minorHAnsi"/>
          <w:color w:val="1A1818"/>
        </w:rPr>
      </w:pPr>
      <w:r w:rsidRPr="008534FA">
        <w:rPr>
          <w:rFonts w:cstheme="minorHAnsi"/>
          <w:color w:val="1A1818"/>
        </w:rPr>
        <w:t>Credit and debit account are taken into account during the invoice process</w:t>
      </w:r>
      <w:r>
        <w:rPr>
          <w:rFonts w:cstheme="minorHAnsi"/>
          <w:color w:val="1A1818"/>
        </w:rPr>
        <w:t>.</w:t>
      </w:r>
    </w:p>
    <w:p w:rsidR="00E00791" w:rsidRDefault="00E00791" w:rsidP="00E00791">
      <w:pPr>
        <w:ind w:left="1800" w:right="0"/>
        <w:rPr>
          <w:rFonts w:cstheme="minorHAnsi"/>
        </w:rPr>
      </w:pPr>
      <w:r w:rsidRPr="008534FA">
        <w:rPr>
          <w:rFonts w:cstheme="minorHAnsi"/>
          <w:color w:val="1A1818"/>
        </w:rPr>
        <w:t>Turning on and off this functionality doesn’t have any ramifications.</w:t>
      </w:r>
    </w:p>
    <w:p w:rsidR="00E00791" w:rsidRPr="00C77E34" w:rsidRDefault="00E00791" w:rsidP="00E00791">
      <w:pPr>
        <w:pStyle w:val="StyleListParagraph10ptBoldText1Justified"/>
        <w:numPr>
          <w:ilvl w:val="0"/>
          <w:numId w:val="21"/>
        </w:numPr>
        <w:ind w:left="1800" w:right="0"/>
        <w:rPr>
          <w:rFonts w:cstheme="minorHAnsi"/>
          <w:b/>
        </w:rPr>
      </w:pPr>
      <w:r w:rsidRPr="0047071B">
        <w:rPr>
          <w:rFonts w:cstheme="minorHAnsi"/>
          <w:b/>
        </w:rPr>
        <w:t xml:space="preserve">Use Co-pay Logic?   </w:t>
      </w:r>
    </w:p>
    <w:p w:rsidR="00E00791" w:rsidRPr="00C77E34" w:rsidRDefault="00E00791" w:rsidP="00E00791">
      <w:pPr>
        <w:pStyle w:val="StyleListParagraph10ptBoldText1Justified"/>
        <w:ind w:left="1800" w:right="0"/>
        <w:rPr>
          <w:rFonts w:cstheme="minorHAnsi"/>
          <w:b/>
        </w:rPr>
      </w:pPr>
      <w:r w:rsidRPr="00C77E34">
        <w:rPr>
          <w:rFonts w:cstheme="minorHAnsi"/>
        </w:rPr>
        <w:t>This allows the user to enable co-pay logic</w:t>
      </w:r>
      <w:r>
        <w:rPr>
          <w:rFonts w:cstheme="minorHAnsi"/>
          <w:b/>
        </w:rPr>
        <w:t xml:space="preserve">. </w:t>
      </w:r>
    </w:p>
    <w:p w:rsidR="00E00791" w:rsidRPr="00C77E34" w:rsidRDefault="00E00791" w:rsidP="00E00791">
      <w:pPr>
        <w:pStyle w:val="StyleListParagraph10ptBoldText1Justified"/>
        <w:numPr>
          <w:ilvl w:val="0"/>
          <w:numId w:val="21"/>
        </w:numPr>
        <w:ind w:left="1800" w:right="0"/>
        <w:rPr>
          <w:rFonts w:cstheme="minorHAnsi"/>
          <w:b/>
        </w:rPr>
      </w:pPr>
      <w:r w:rsidRPr="00C77E34">
        <w:rPr>
          <w:rFonts w:cstheme="minorHAnsi"/>
          <w:b/>
        </w:rPr>
        <w:t xml:space="preserve">Use Lockbox Logic?    </w:t>
      </w:r>
    </w:p>
    <w:p w:rsidR="00E00791" w:rsidRPr="00D66981" w:rsidRDefault="00E00791" w:rsidP="00E00791">
      <w:pPr>
        <w:pStyle w:val="StyleListParagraph10ptBoldText1Justified"/>
        <w:ind w:left="1800" w:right="0"/>
        <w:rPr>
          <w:rFonts w:cstheme="minorHAnsi"/>
        </w:rPr>
      </w:pPr>
      <w:r w:rsidRPr="00D66981">
        <w:rPr>
          <w:rFonts w:cstheme="minorHAnsi"/>
        </w:rPr>
        <w:t>This allows the OOR to enable Lockbox logic.  If enabled, all invoices to Externals, will contain the Lockbox address defined in Options Maint</w:t>
      </w:r>
      <w:r>
        <w:rPr>
          <w:rFonts w:cstheme="minorHAnsi"/>
        </w:rPr>
        <w:t>en</w:t>
      </w:r>
      <w:r w:rsidRPr="00D66981">
        <w:rPr>
          <w:rFonts w:cstheme="minorHAnsi"/>
        </w:rPr>
        <w:t xml:space="preserve">ance.  Flag can be set to yes by OOR and CM. Functionality is available for both service and product core.  </w:t>
      </w:r>
      <w:r w:rsidRPr="00D66981">
        <w:rPr>
          <w:rFonts w:cstheme="minorHAnsi"/>
          <w:b/>
        </w:rPr>
        <w:t>***NOTE:</w:t>
      </w:r>
      <w:r w:rsidRPr="00D66981">
        <w:rPr>
          <w:rFonts w:cstheme="minorHAnsi"/>
        </w:rPr>
        <w:t xml:space="preserve"> The Lockbox functionality is now configurable at core level.    </w:t>
      </w:r>
    </w:p>
    <w:p w:rsidR="005228CD" w:rsidRDefault="00E00791" w:rsidP="005228CD">
      <w:pPr>
        <w:ind w:left="1800" w:right="0"/>
        <w:rPr>
          <w:rFonts w:cstheme="minorHAnsi"/>
          <w:color w:val="1A1818"/>
        </w:rPr>
      </w:pPr>
      <w:r w:rsidRPr="004801C3">
        <w:rPr>
          <w:rFonts w:cstheme="minorHAnsi"/>
          <w:color w:val="1A1818"/>
        </w:rPr>
        <w:t>Turning on and off this functionality doesn’t have any ramifications</w:t>
      </w:r>
      <w:r>
        <w:rPr>
          <w:rFonts w:cstheme="minorHAnsi"/>
          <w:color w:val="1A1818"/>
        </w:rPr>
        <w:t>.</w:t>
      </w:r>
    </w:p>
    <w:p w:rsidR="005228CD" w:rsidRPr="00264F92" w:rsidRDefault="005228CD" w:rsidP="005228CD">
      <w:pPr>
        <w:pStyle w:val="ListParagraph"/>
        <w:numPr>
          <w:ilvl w:val="0"/>
          <w:numId w:val="21"/>
        </w:numPr>
        <w:ind w:left="1800" w:right="0"/>
        <w:rPr>
          <w:rFonts w:cstheme="minorHAnsi"/>
          <w:color w:val="000000" w:themeColor="text1"/>
        </w:rPr>
      </w:pPr>
      <w:r w:rsidRPr="00264F92">
        <w:rPr>
          <w:rFonts w:cstheme="minorHAnsi"/>
          <w:b/>
          <w:color w:val="000000" w:themeColor="text1"/>
        </w:rPr>
        <w:t xml:space="preserve">Email Address to copy when sending external invoices via email.   </w:t>
      </w:r>
      <w:r w:rsidRPr="00264F92">
        <w:rPr>
          <w:rFonts w:cstheme="minorHAnsi"/>
          <w:color w:val="000000" w:themeColor="text1"/>
        </w:rPr>
        <w:t>A Copy of the email sent for external invoices will be sent to email address entered in the field/box</w:t>
      </w:r>
    </w:p>
    <w:p w:rsidR="00E00791" w:rsidRPr="007F1E86" w:rsidRDefault="00E00791" w:rsidP="00E00791">
      <w:pPr>
        <w:pStyle w:val="StyleListParagraph10ptBoldText1Justified"/>
        <w:numPr>
          <w:ilvl w:val="0"/>
          <w:numId w:val="21"/>
        </w:numPr>
        <w:ind w:left="1800" w:right="0"/>
        <w:rPr>
          <w:rFonts w:cstheme="minorHAnsi"/>
          <w:b/>
        </w:rPr>
      </w:pPr>
      <w:r w:rsidRPr="007F1E86">
        <w:rPr>
          <w:rFonts w:cstheme="minorHAnsi"/>
          <w:b/>
        </w:rPr>
        <w:t>E-mail self-service receipt to PI?</w:t>
      </w:r>
    </w:p>
    <w:p w:rsidR="00E00791" w:rsidRDefault="00E00791" w:rsidP="00E00791">
      <w:pPr>
        <w:pStyle w:val="StyleListParagraph10ptBoldText1Justified"/>
        <w:ind w:left="1800" w:right="0"/>
        <w:rPr>
          <w:rFonts w:cstheme="minorHAnsi"/>
          <w:color w:val="1A1818"/>
        </w:rPr>
      </w:pPr>
      <w:r w:rsidRPr="007F1E86">
        <w:rPr>
          <w:rFonts w:cstheme="minorHAnsi"/>
        </w:rPr>
        <w:t xml:space="preserve">This </w:t>
      </w:r>
      <w:r>
        <w:rPr>
          <w:rFonts w:cstheme="minorHAnsi"/>
        </w:rPr>
        <w:t>function</w:t>
      </w:r>
      <w:r w:rsidRPr="007F1E86">
        <w:rPr>
          <w:rFonts w:cstheme="minorHAnsi"/>
        </w:rPr>
        <w:t xml:space="preserve"> will </w:t>
      </w:r>
      <w:r>
        <w:rPr>
          <w:rFonts w:cstheme="minorHAnsi"/>
        </w:rPr>
        <w:t>allow the CM to choose whether or not an</w:t>
      </w:r>
      <w:r w:rsidRPr="007F1E86">
        <w:rPr>
          <w:rFonts w:cstheme="minorHAnsi"/>
        </w:rPr>
        <w:t xml:space="preserve"> electronic receipt</w:t>
      </w:r>
      <w:r>
        <w:rPr>
          <w:rFonts w:cstheme="minorHAnsi"/>
        </w:rPr>
        <w:t xml:space="preserve"> is delivered from the self-service console </w:t>
      </w:r>
      <w:r w:rsidRPr="007F1E86">
        <w:rPr>
          <w:rFonts w:cstheme="minorHAnsi"/>
        </w:rPr>
        <w:t>to the PI when an order is placed at the self-service terminal. This option only applies to cores that use self-service terminals</w:t>
      </w:r>
      <w:r>
        <w:rPr>
          <w:rFonts w:cstheme="minorHAnsi"/>
        </w:rPr>
        <w:t xml:space="preserve">.  </w:t>
      </w:r>
      <w:r w:rsidRPr="00B95EDD">
        <w:rPr>
          <w:rFonts w:cstheme="minorHAnsi"/>
          <w:color w:val="1A1818"/>
        </w:rPr>
        <w:t xml:space="preserve">Flag can be set to yes by </w:t>
      </w:r>
      <w:r>
        <w:rPr>
          <w:rFonts w:cstheme="minorHAnsi"/>
          <w:color w:val="1A1818"/>
        </w:rPr>
        <w:t>SCM</w:t>
      </w:r>
      <w:r w:rsidRPr="00B95EDD">
        <w:rPr>
          <w:rFonts w:cstheme="minorHAnsi"/>
          <w:color w:val="1A1818"/>
        </w:rPr>
        <w:t xml:space="preserve"> or OOR.</w:t>
      </w:r>
      <w:r>
        <w:rPr>
          <w:rFonts w:cstheme="minorHAnsi"/>
          <w:color w:val="1A1818"/>
        </w:rPr>
        <w:t xml:space="preserve">  PCM</w:t>
      </w:r>
      <w:r w:rsidRPr="00B95EDD">
        <w:rPr>
          <w:rFonts w:cstheme="minorHAnsi"/>
          <w:color w:val="1A1818"/>
        </w:rPr>
        <w:t xml:space="preserve"> </w:t>
      </w:r>
      <w:r>
        <w:rPr>
          <w:rFonts w:cstheme="minorHAnsi"/>
          <w:color w:val="1A1818"/>
        </w:rPr>
        <w:t>doesn’t have this functionality.</w:t>
      </w:r>
    </w:p>
    <w:p w:rsidR="00E00791" w:rsidRDefault="00E00791" w:rsidP="00E00791">
      <w:pPr>
        <w:ind w:left="1800" w:right="0"/>
      </w:pPr>
      <w:r w:rsidRPr="009F69C7">
        <w:t>Turning on and off this functionality</w:t>
      </w:r>
      <w:r>
        <w:t xml:space="preserve"> doesn’t have any ramifications.</w:t>
      </w:r>
    </w:p>
    <w:p w:rsidR="00E00791" w:rsidRPr="007F1E86" w:rsidRDefault="00E00791" w:rsidP="00E00791">
      <w:pPr>
        <w:pStyle w:val="StyleListParagraph10ptBoldText1Justified"/>
        <w:numPr>
          <w:ilvl w:val="0"/>
          <w:numId w:val="21"/>
        </w:numPr>
        <w:ind w:left="1800" w:right="0"/>
        <w:rPr>
          <w:rFonts w:cstheme="minorHAnsi"/>
          <w:b/>
        </w:rPr>
      </w:pPr>
      <w:r w:rsidRPr="007F1E86">
        <w:rPr>
          <w:rFonts w:cstheme="minorHAnsi"/>
          <w:b/>
        </w:rPr>
        <w:t>Use Time Entry</w:t>
      </w:r>
    </w:p>
    <w:p w:rsidR="00E00791" w:rsidRDefault="00E00791" w:rsidP="00E00791">
      <w:pPr>
        <w:pStyle w:val="StyleListParagraph10ptBoldText1Justified"/>
        <w:ind w:left="1800" w:right="0"/>
        <w:rPr>
          <w:rFonts w:cstheme="minorHAnsi"/>
          <w:color w:val="1A1818"/>
        </w:rPr>
      </w:pPr>
      <w:r>
        <w:rPr>
          <w:rFonts w:cstheme="minorHAnsi"/>
        </w:rPr>
        <w:t xml:space="preserve">This will allow the OOR to enable Time Entry functionality. </w:t>
      </w:r>
      <w:r w:rsidRPr="007F1E86">
        <w:rPr>
          <w:rFonts w:cstheme="minorHAnsi"/>
        </w:rPr>
        <w:t xml:space="preserve"> </w:t>
      </w:r>
      <w:r>
        <w:rPr>
          <w:rFonts w:cstheme="minorHAnsi"/>
        </w:rPr>
        <w:t xml:space="preserve">CM will be able to choose whether the SCM or SCA can enter their own time.  </w:t>
      </w:r>
      <w:r w:rsidRPr="00123EFB">
        <w:rPr>
          <w:rFonts w:cstheme="minorHAnsi"/>
          <w:color w:val="1A1818"/>
        </w:rPr>
        <w:t xml:space="preserve">Flag can be set to </w:t>
      </w:r>
      <w:r>
        <w:rPr>
          <w:rFonts w:cstheme="minorHAnsi"/>
          <w:color w:val="1A1818"/>
        </w:rPr>
        <w:t>Y</w:t>
      </w:r>
      <w:r w:rsidRPr="00123EFB">
        <w:rPr>
          <w:rFonts w:cstheme="minorHAnsi"/>
          <w:color w:val="1A1818"/>
        </w:rPr>
        <w:t xml:space="preserve">es </w:t>
      </w:r>
      <w:r>
        <w:rPr>
          <w:rFonts w:cstheme="minorHAnsi"/>
          <w:color w:val="1A1818"/>
        </w:rPr>
        <w:t>only by OOR</w:t>
      </w:r>
      <w:r w:rsidRPr="00123EFB">
        <w:rPr>
          <w:rFonts w:cstheme="minorHAnsi"/>
          <w:color w:val="1A1818"/>
        </w:rPr>
        <w:t xml:space="preserve">. </w:t>
      </w:r>
      <w:r>
        <w:rPr>
          <w:rFonts w:cstheme="minorHAnsi"/>
          <w:color w:val="1A1818"/>
        </w:rPr>
        <w:t xml:space="preserve"> Functionality is available only for Service Cores.</w:t>
      </w:r>
    </w:p>
    <w:p w:rsidR="00E00791" w:rsidRPr="001F54B0" w:rsidRDefault="00E00791" w:rsidP="007C3DC6">
      <w:pPr>
        <w:pStyle w:val="ListParagraph"/>
        <w:numPr>
          <w:ilvl w:val="0"/>
          <w:numId w:val="127"/>
        </w:numPr>
        <w:ind w:left="2340" w:right="0"/>
        <w:rPr>
          <w:rFonts w:cstheme="minorHAnsi"/>
        </w:rPr>
      </w:pPr>
      <w:r w:rsidRPr="00D66981">
        <w:rPr>
          <w:rFonts w:cstheme="minorHAnsi"/>
          <w:b/>
          <w:color w:val="000000" w:themeColor="text1"/>
        </w:rPr>
        <w:t xml:space="preserve">Time Entry Method?  </w:t>
      </w:r>
      <w:r w:rsidRPr="00D66981">
        <w:rPr>
          <w:rFonts w:cstheme="minorHAnsi"/>
          <w:color w:val="000000" w:themeColor="text1"/>
        </w:rPr>
        <w:t>This allows the OOR to enable Time Entry via the Calendar or Time Sheet interface.  Users cannot use both of these interfaces at the same time</w:t>
      </w:r>
      <w:r w:rsidRPr="001F54B0">
        <w:rPr>
          <w:rFonts w:cstheme="minorHAnsi"/>
        </w:rPr>
        <w:t>.  ***</w:t>
      </w:r>
      <w:r w:rsidRPr="001F54B0">
        <w:rPr>
          <w:rFonts w:cstheme="minorHAnsi"/>
          <w:b/>
        </w:rPr>
        <w:t>NOTE</w:t>
      </w:r>
      <w:r w:rsidRPr="001F54B0">
        <w:rPr>
          <w:rFonts w:cstheme="minorHAnsi"/>
        </w:rPr>
        <w:t>:  Timesheet entries for the previous month cannot be added or changed after the invoice Pre-process has been run.  The time sheet will be locked while the invoice process is running, so users will be unable to do time entry while the invoice process is running.</w:t>
      </w:r>
    </w:p>
    <w:p w:rsidR="00E00791" w:rsidRPr="001F54B0" w:rsidRDefault="00E00791" w:rsidP="007C3DC6">
      <w:pPr>
        <w:pStyle w:val="ListParagraph"/>
        <w:numPr>
          <w:ilvl w:val="0"/>
          <w:numId w:val="127"/>
        </w:numPr>
        <w:ind w:left="2340" w:right="0"/>
        <w:rPr>
          <w:rFonts w:cstheme="minorHAnsi"/>
          <w:b/>
        </w:rPr>
      </w:pPr>
      <w:r w:rsidRPr="001F54B0">
        <w:rPr>
          <w:rFonts w:cstheme="minorHAnsi"/>
          <w:b/>
        </w:rPr>
        <w:t>When Use Time Entry is set to Yes</w:t>
      </w:r>
    </w:p>
    <w:p w:rsidR="00E00791" w:rsidRDefault="00E00791" w:rsidP="007C3DC6">
      <w:pPr>
        <w:pStyle w:val="ListParagraph"/>
        <w:numPr>
          <w:ilvl w:val="0"/>
          <w:numId w:val="186"/>
        </w:numPr>
        <w:ind w:left="2880" w:right="0"/>
        <w:rPr>
          <w:rFonts w:cstheme="minorHAnsi"/>
          <w:color w:val="1A1818"/>
        </w:rPr>
      </w:pPr>
      <w:r w:rsidRPr="00EC1097">
        <w:rPr>
          <w:rFonts w:cstheme="minorHAnsi"/>
          <w:color w:val="1A1818"/>
        </w:rPr>
        <w:t xml:space="preserve">Time Entry menu is available only for </w:t>
      </w:r>
      <w:r>
        <w:rPr>
          <w:rFonts w:cstheme="minorHAnsi"/>
          <w:color w:val="1A1818"/>
        </w:rPr>
        <w:t>CM</w:t>
      </w:r>
      <w:r w:rsidRPr="00EC1097">
        <w:rPr>
          <w:rFonts w:cstheme="minorHAnsi"/>
          <w:color w:val="1A1818"/>
        </w:rPr>
        <w:t>. It is displayed in th</w:t>
      </w:r>
      <w:r>
        <w:rPr>
          <w:rFonts w:cstheme="minorHAnsi"/>
          <w:color w:val="1A1818"/>
        </w:rPr>
        <w:t>e Entry drop in the portal Page.</w:t>
      </w:r>
    </w:p>
    <w:p w:rsidR="00E00791" w:rsidRPr="00310BAC" w:rsidRDefault="00E00791" w:rsidP="007C3DC6">
      <w:pPr>
        <w:pStyle w:val="ListParagraph"/>
        <w:numPr>
          <w:ilvl w:val="0"/>
          <w:numId w:val="186"/>
        </w:numPr>
        <w:ind w:left="2880" w:right="0"/>
        <w:rPr>
          <w:rFonts w:cstheme="minorHAnsi"/>
          <w:color w:val="1A1818"/>
        </w:rPr>
      </w:pPr>
      <w:r>
        <w:rPr>
          <w:rFonts w:cstheme="minorHAnsi"/>
          <w:color w:val="1A1818"/>
        </w:rPr>
        <w:t xml:space="preserve">Time can be entered </w:t>
      </w:r>
      <w:r w:rsidRPr="00310BAC">
        <w:rPr>
          <w:rFonts w:cstheme="minorHAnsi"/>
          <w:color w:val="1A1818"/>
        </w:rPr>
        <w:t>for SCM and SCAs. Orders created for SCM and SCA are non –billable</w:t>
      </w:r>
      <w:r>
        <w:rPr>
          <w:rFonts w:cstheme="minorHAnsi"/>
          <w:color w:val="1A1818"/>
        </w:rPr>
        <w:t>.</w:t>
      </w:r>
    </w:p>
    <w:p w:rsidR="00E00791" w:rsidRPr="00C037AE" w:rsidRDefault="00E00791" w:rsidP="007C3DC6">
      <w:pPr>
        <w:pStyle w:val="ListParagraph"/>
        <w:numPr>
          <w:ilvl w:val="0"/>
          <w:numId w:val="186"/>
        </w:numPr>
        <w:ind w:left="2880" w:right="0"/>
        <w:rPr>
          <w:rFonts w:cstheme="minorHAnsi"/>
          <w:color w:val="1A1818"/>
        </w:rPr>
      </w:pPr>
      <w:r w:rsidRPr="00310BAC">
        <w:rPr>
          <w:rFonts w:cstheme="minorHAnsi"/>
          <w:color w:val="1A1818"/>
        </w:rPr>
        <w:t xml:space="preserve">Orders can be created for customer with </w:t>
      </w:r>
      <w:r w:rsidRPr="00C037AE">
        <w:rPr>
          <w:rFonts w:cstheme="minorHAnsi"/>
          <w:color w:val="1A1818"/>
        </w:rPr>
        <w:t>internal (</w:t>
      </w:r>
      <w:r>
        <w:rPr>
          <w:rFonts w:cstheme="minorHAnsi"/>
          <w:color w:val="1A1818"/>
        </w:rPr>
        <w:t>Billing Number</w:t>
      </w:r>
      <w:r w:rsidRPr="00C037AE">
        <w:rPr>
          <w:rFonts w:cstheme="minorHAnsi"/>
          <w:color w:val="1A1818"/>
        </w:rPr>
        <w:t>, Vouchers, and Scholarships) and external accounts</w:t>
      </w:r>
      <w:r>
        <w:rPr>
          <w:rFonts w:cstheme="minorHAnsi"/>
          <w:color w:val="1A1818"/>
        </w:rPr>
        <w:t>.</w:t>
      </w:r>
    </w:p>
    <w:p w:rsidR="00E00791" w:rsidRPr="00310BAC" w:rsidRDefault="00E00791" w:rsidP="007C3DC6">
      <w:pPr>
        <w:pStyle w:val="ListParagraph"/>
        <w:numPr>
          <w:ilvl w:val="0"/>
          <w:numId w:val="186"/>
        </w:numPr>
        <w:ind w:left="2880" w:right="0"/>
        <w:rPr>
          <w:rFonts w:cstheme="minorHAnsi"/>
          <w:color w:val="1A1818"/>
        </w:rPr>
      </w:pPr>
      <w:r w:rsidRPr="00310BAC">
        <w:rPr>
          <w:rFonts w:cstheme="minorHAnsi"/>
          <w:color w:val="1A1818"/>
        </w:rPr>
        <w:t>Orders can be placed only with items whose unit of measure is hour</w:t>
      </w:r>
      <w:r>
        <w:rPr>
          <w:rFonts w:cstheme="minorHAnsi"/>
          <w:color w:val="1A1818"/>
        </w:rPr>
        <w:t>.</w:t>
      </w:r>
    </w:p>
    <w:p w:rsidR="00E00791" w:rsidRPr="00C037AE" w:rsidRDefault="00E00791" w:rsidP="007C3DC6">
      <w:pPr>
        <w:pStyle w:val="ListParagraph"/>
        <w:numPr>
          <w:ilvl w:val="0"/>
          <w:numId w:val="186"/>
        </w:numPr>
        <w:ind w:left="2880" w:right="0"/>
        <w:rPr>
          <w:rFonts w:cstheme="minorHAnsi"/>
          <w:color w:val="1A1818"/>
        </w:rPr>
      </w:pPr>
      <w:r w:rsidRPr="00C037AE">
        <w:rPr>
          <w:rFonts w:cstheme="minorHAnsi"/>
          <w:color w:val="1A1818"/>
        </w:rPr>
        <w:t>Orders for internal and external accounts can be saved as favorites</w:t>
      </w:r>
      <w:r>
        <w:rPr>
          <w:rFonts w:cstheme="minorHAnsi"/>
          <w:color w:val="1A1818"/>
        </w:rPr>
        <w:t>.</w:t>
      </w:r>
    </w:p>
    <w:p w:rsidR="00E00791" w:rsidRDefault="00E00791" w:rsidP="007C3DC6">
      <w:pPr>
        <w:pStyle w:val="ListParagraph"/>
        <w:numPr>
          <w:ilvl w:val="0"/>
          <w:numId w:val="186"/>
        </w:numPr>
        <w:ind w:left="2880" w:right="0"/>
        <w:rPr>
          <w:rFonts w:cstheme="minorHAnsi"/>
          <w:color w:val="1A1818"/>
        </w:rPr>
      </w:pPr>
      <w:r w:rsidRPr="00310BAC">
        <w:rPr>
          <w:rFonts w:cstheme="minorHAnsi"/>
          <w:color w:val="1A1818"/>
        </w:rPr>
        <w:t>Time Entry created for billable orders are editable. Only Time</w:t>
      </w:r>
      <w:r w:rsidRPr="00EC1097">
        <w:rPr>
          <w:rFonts w:cstheme="minorHAnsi"/>
          <w:color w:val="1A1818"/>
        </w:rPr>
        <w:t xml:space="preserve"> entry cre</w:t>
      </w:r>
      <w:r>
        <w:rPr>
          <w:rFonts w:cstheme="minorHAnsi"/>
          <w:color w:val="1A1818"/>
        </w:rPr>
        <w:t>ated for non</w:t>
      </w:r>
      <w:r w:rsidRPr="00EC1097">
        <w:rPr>
          <w:rFonts w:cstheme="minorHAnsi"/>
          <w:color w:val="1A1818"/>
        </w:rPr>
        <w:t>–</w:t>
      </w:r>
      <w:r>
        <w:rPr>
          <w:rFonts w:cstheme="minorHAnsi"/>
          <w:color w:val="1A1818"/>
        </w:rPr>
        <w:t xml:space="preserve"> billable orders can be deleted.</w:t>
      </w:r>
    </w:p>
    <w:p w:rsidR="00E00791" w:rsidRDefault="00E00791" w:rsidP="007C3DC6">
      <w:pPr>
        <w:pStyle w:val="ListParagraph"/>
        <w:numPr>
          <w:ilvl w:val="0"/>
          <w:numId w:val="186"/>
        </w:numPr>
        <w:ind w:left="2880" w:right="0"/>
        <w:rPr>
          <w:rFonts w:cstheme="minorHAnsi"/>
          <w:color w:val="1A1818"/>
        </w:rPr>
      </w:pPr>
      <w:r w:rsidRPr="00EC1097">
        <w:rPr>
          <w:rFonts w:cstheme="minorHAnsi"/>
          <w:color w:val="1A1818"/>
        </w:rPr>
        <w:t>Time entry cannot be created for a time in the future, but can be created for past time until begin day of the month on whi</w:t>
      </w:r>
      <w:r>
        <w:rPr>
          <w:rFonts w:cstheme="minorHAnsi"/>
          <w:color w:val="1A1818"/>
        </w:rPr>
        <w:t>ch the last invoice process ran.</w:t>
      </w:r>
    </w:p>
    <w:p w:rsidR="00E00791" w:rsidRDefault="00E00791" w:rsidP="007C3DC6">
      <w:pPr>
        <w:pStyle w:val="ListParagraph"/>
        <w:numPr>
          <w:ilvl w:val="0"/>
          <w:numId w:val="186"/>
        </w:numPr>
        <w:ind w:left="2880" w:right="0"/>
        <w:rPr>
          <w:rFonts w:cstheme="minorHAnsi"/>
          <w:color w:val="1A1818"/>
        </w:rPr>
      </w:pPr>
      <w:r w:rsidRPr="00EC1097">
        <w:rPr>
          <w:rFonts w:cstheme="minorHAnsi"/>
          <w:color w:val="1A1818"/>
        </w:rPr>
        <w:t>Time entry report is avail</w:t>
      </w:r>
      <w:r>
        <w:rPr>
          <w:rFonts w:cstheme="minorHAnsi"/>
          <w:color w:val="1A1818"/>
        </w:rPr>
        <w:t>able through reports menu.</w:t>
      </w:r>
    </w:p>
    <w:p w:rsidR="00E00791" w:rsidRDefault="00E00791" w:rsidP="00E00791">
      <w:pPr>
        <w:ind w:left="1800" w:right="0"/>
        <w:rPr>
          <w:rFonts w:cstheme="minorHAnsi"/>
          <w:color w:val="1A1818"/>
        </w:rPr>
      </w:pPr>
      <w:r>
        <w:rPr>
          <w:rFonts w:cstheme="minorHAnsi"/>
          <w:color w:val="1A1818"/>
        </w:rPr>
        <w:t>If a core turns on Use T</w:t>
      </w:r>
      <w:r w:rsidRPr="00EC1097">
        <w:rPr>
          <w:rFonts w:cstheme="minorHAnsi"/>
          <w:color w:val="1A1818"/>
        </w:rPr>
        <w:t xml:space="preserve">ime </w:t>
      </w:r>
      <w:r>
        <w:rPr>
          <w:rFonts w:cstheme="minorHAnsi"/>
          <w:color w:val="1A1818"/>
        </w:rPr>
        <w:t>E</w:t>
      </w:r>
      <w:r w:rsidRPr="00EC1097">
        <w:rPr>
          <w:rFonts w:cstheme="minorHAnsi"/>
          <w:color w:val="1A1818"/>
        </w:rPr>
        <w:t>ntry Logic, creates some time entry and turns off the switch - data is still available in the backend. But the above mentioned functionality is unavailable and the time entry will not be available for access until the flag is turned on.</w:t>
      </w:r>
    </w:p>
    <w:p w:rsidR="00E00791" w:rsidRPr="00C77E34" w:rsidRDefault="00E00791" w:rsidP="007C3DC6">
      <w:pPr>
        <w:pStyle w:val="ListParagraph"/>
        <w:numPr>
          <w:ilvl w:val="0"/>
          <w:numId w:val="310"/>
        </w:numPr>
        <w:ind w:left="2340"/>
        <w:rPr>
          <w:b/>
        </w:rPr>
      </w:pPr>
      <w:r w:rsidRPr="00C77E34">
        <w:rPr>
          <w:b/>
        </w:rPr>
        <w:t xml:space="preserve">Restrict Time Entry Services?  </w:t>
      </w:r>
    </w:p>
    <w:p w:rsidR="00E00791" w:rsidRDefault="00E00791" w:rsidP="00E00791">
      <w:pPr>
        <w:pStyle w:val="StyleListParagraph10ptBoldText1Justified"/>
        <w:ind w:left="2340" w:right="0"/>
        <w:rPr>
          <w:rFonts w:cstheme="minorHAnsi"/>
          <w:color w:val="1A1818"/>
        </w:rPr>
      </w:pPr>
      <w:r w:rsidRPr="007F1E86">
        <w:rPr>
          <w:rFonts w:cstheme="minorHAnsi"/>
        </w:rPr>
        <w:t>T</w:t>
      </w:r>
      <w:r>
        <w:rPr>
          <w:rFonts w:cstheme="minorHAnsi"/>
        </w:rPr>
        <w:t>his restricts which category/</w:t>
      </w:r>
      <w:r w:rsidRPr="00D66981">
        <w:rPr>
          <w:rFonts w:cstheme="minorHAnsi"/>
        </w:rPr>
        <w:t>descriptions assistants can select when using Time Entry.  The OOR will select this button to prevent SCAs from entering time into any category/description that has not been linked to the associate by the CM.  The OOR only need to select this switch once.  Flag can be set to yes only by OOR.  Functionality is available only for Service Cores.</w:t>
      </w:r>
    </w:p>
    <w:p w:rsidR="00E00791" w:rsidRDefault="00E00791" w:rsidP="007C3DC6">
      <w:pPr>
        <w:pStyle w:val="ListParagraph"/>
        <w:numPr>
          <w:ilvl w:val="0"/>
          <w:numId w:val="128"/>
        </w:numPr>
        <w:ind w:left="2340" w:right="0"/>
        <w:rPr>
          <w:rFonts w:cstheme="minorHAnsi"/>
          <w:b/>
        </w:rPr>
      </w:pPr>
      <w:r w:rsidRPr="00EC1097">
        <w:rPr>
          <w:rFonts w:cstheme="minorHAnsi"/>
          <w:b/>
        </w:rPr>
        <w:t>When Restrict Time Entry Services is set to Yes</w:t>
      </w:r>
    </w:p>
    <w:p w:rsidR="00E00791" w:rsidRDefault="00E00791" w:rsidP="007C3DC6">
      <w:pPr>
        <w:pStyle w:val="ListParagraph"/>
        <w:numPr>
          <w:ilvl w:val="0"/>
          <w:numId w:val="187"/>
        </w:numPr>
        <w:ind w:left="2880" w:right="0"/>
        <w:rPr>
          <w:rFonts w:cstheme="minorHAnsi"/>
          <w:color w:val="1A1818"/>
        </w:rPr>
      </w:pPr>
      <w:r>
        <w:rPr>
          <w:rFonts w:cstheme="minorHAnsi"/>
          <w:color w:val="1A1818"/>
        </w:rPr>
        <w:t>SCA</w:t>
      </w:r>
      <w:r w:rsidRPr="00EC1097">
        <w:rPr>
          <w:rFonts w:cstheme="minorHAnsi"/>
          <w:color w:val="1A1818"/>
        </w:rPr>
        <w:t xml:space="preserve"> cannot access </w:t>
      </w:r>
      <w:r>
        <w:rPr>
          <w:rFonts w:cstheme="minorHAnsi"/>
          <w:color w:val="1A1818"/>
        </w:rPr>
        <w:t>T</w:t>
      </w:r>
      <w:r w:rsidRPr="00EC1097">
        <w:rPr>
          <w:rFonts w:cstheme="minorHAnsi"/>
          <w:color w:val="1A1818"/>
        </w:rPr>
        <w:t xml:space="preserve">ime </w:t>
      </w:r>
      <w:r>
        <w:rPr>
          <w:rFonts w:cstheme="minorHAnsi"/>
          <w:color w:val="1A1818"/>
        </w:rPr>
        <w:t>E</w:t>
      </w:r>
      <w:r w:rsidRPr="00EC1097">
        <w:rPr>
          <w:rFonts w:cstheme="minorHAnsi"/>
          <w:color w:val="1A1818"/>
        </w:rPr>
        <w:t>ntry functionality until an item is as</w:t>
      </w:r>
      <w:r>
        <w:rPr>
          <w:rFonts w:cstheme="minorHAnsi"/>
          <w:color w:val="1A1818"/>
        </w:rPr>
        <w:t>signed to the Associate.</w:t>
      </w:r>
    </w:p>
    <w:p w:rsidR="00E00791" w:rsidRDefault="00E00791" w:rsidP="007C3DC6">
      <w:pPr>
        <w:pStyle w:val="ListParagraph"/>
        <w:numPr>
          <w:ilvl w:val="0"/>
          <w:numId w:val="187"/>
        </w:numPr>
        <w:ind w:left="2880" w:right="0"/>
        <w:rPr>
          <w:rFonts w:cstheme="minorHAnsi"/>
          <w:color w:val="1A1818"/>
        </w:rPr>
      </w:pPr>
      <w:r w:rsidRPr="00EC1097">
        <w:rPr>
          <w:rFonts w:cstheme="minorHAnsi"/>
          <w:color w:val="1A1818"/>
        </w:rPr>
        <w:t xml:space="preserve">Items can be associated to </w:t>
      </w:r>
      <w:r>
        <w:rPr>
          <w:rFonts w:cstheme="minorHAnsi"/>
          <w:color w:val="1A1818"/>
        </w:rPr>
        <w:t>SCA through Item Maintenance.</w:t>
      </w:r>
    </w:p>
    <w:p w:rsidR="00E00791" w:rsidRDefault="00E00791" w:rsidP="007C3DC6">
      <w:pPr>
        <w:pStyle w:val="ListParagraph"/>
        <w:numPr>
          <w:ilvl w:val="0"/>
          <w:numId w:val="187"/>
        </w:numPr>
        <w:ind w:left="2880" w:right="0"/>
        <w:rPr>
          <w:rFonts w:cstheme="minorHAnsi"/>
          <w:color w:val="0D0D0D" w:themeColor="text1" w:themeTint="F2"/>
        </w:rPr>
      </w:pPr>
      <w:r w:rsidRPr="000D074F">
        <w:rPr>
          <w:rFonts w:cstheme="minorHAnsi"/>
          <w:color w:val="1A1818"/>
        </w:rPr>
        <w:t xml:space="preserve">Each SCA can be assigned to different items. Items associated for a SCA will be displayed in Time </w:t>
      </w:r>
      <w:r w:rsidRPr="000D074F">
        <w:rPr>
          <w:rFonts w:cstheme="minorHAnsi"/>
          <w:color w:val="0D0D0D" w:themeColor="text1" w:themeTint="F2"/>
        </w:rPr>
        <w:t>Entry.</w:t>
      </w:r>
    </w:p>
    <w:p w:rsidR="005C7652" w:rsidRPr="005C7652" w:rsidRDefault="005C7652" w:rsidP="005C7652">
      <w:pPr>
        <w:ind w:right="0"/>
        <w:rPr>
          <w:rFonts w:cstheme="minorHAnsi"/>
          <w:color w:val="0D0D0D" w:themeColor="text1" w:themeTint="F2"/>
        </w:rPr>
      </w:pPr>
    </w:p>
    <w:p w:rsidR="00E00791" w:rsidRPr="009F428E" w:rsidRDefault="00E00791" w:rsidP="007C3DC6">
      <w:pPr>
        <w:pStyle w:val="ListParagraph"/>
        <w:numPr>
          <w:ilvl w:val="0"/>
          <w:numId w:val="278"/>
        </w:numPr>
        <w:ind w:left="1800" w:right="0"/>
        <w:rPr>
          <w:rFonts w:cstheme="minorHAnsi"/>
          <w:b/>
          <w:color w:val="0D0D0D" w:themeColor="text1" w:themeTint="F2"/>
        </w:rPr>
      </w:pPr>
      <w:r w:rsidRPr="009F428E">
        <w:rPr>
          <w:rFonts w:cstheme="minorHAnsi"/>
          <w:b/>
          <w:color w:val="0D0D0D" w:themeColor="text1" w:themeTint="F2"/>
        </w:rPr>
        <w:t xml:space="preserve">Use Time </w:t>
      </w:r>
      <w:hyperlink w:anchor="clockinoutkiosk" w:history="1">
        <w:r w:rsidRPr="005E3AE5">
          <w:rPr>
            <w:rStyle w:val="Hyperlink"/>
            <w:rFonts w:cstheme="minorHAnsi"/>
            <w:b/>
          </w:rPr>
          <w:t xml:space="preserve">Clock Kiosk? </w:t>
        </w:r>
      </w:hyperlink>
      <w:r w:rsidRPr="009F428E">
        <w:rPr>
          <w:rFonts w:cstheme="minorHAnsi"/>
          <w:b/>
          <w:color w:val="0D0D0D" w:themeColor="text1" w:themeTint="F2"/>
        </w:rPr>
        <w:t xml:space="preserve"> </w:t>
      </w:r>
    </w:p>
    <w:p w:rsidR="00E00791" w:rsidRPr="007462D5" w:rsidRDefault="00E00791" w:rsidP="00E00791">
      <w:pPr>
        <w:ind w:left="1800" w:right="0"/>
        <w:rPr>
          <w:rFonts w:cstheme="minorHAnsi"/>
          <w:color w:val="1A1818"/>
        </w:rPr>
      </w:pPr>
      <w:r>
        <w:rPr>
          <w:rFonts w:cstheme="minorHAnsi"/>
          <w:color w:val="1A1818"/>
        </w:rPr>
        <w:t xml:space="preserve">This option will enable time entry via the Time Clock Kiosk. </w:t>
      </w:r>
    </w:p>
    <w:p w:rsidR="00E00791" w:rsidRPr="00E00791" w:rsidRDefault="00E00791" w:rsidP="00821D9D">
      <w:pPr>
        <w:ind w:left="1080" w:right="0"/>
      </w:pPr>
      <w:r>
        <w:rPr>
          <w:rFonts w:cstheme="minorHAnsi"/>
          <w:color w:val="1A1818"/>
        </w:rPr>
        <w:t xml:space="preserve">The user must select </w:t>
      </w:r>
      <w:r w:rsidRPr="00442969">
        <w:rPr>
          <w:rFonts w:cstheme="minorHAnsi"/>
          <w:b/>
          <w:color w:val="1A1818"/>
        </w:rPr>
        <w:t>Update Controls</w:t>
      </w:r>
      <w:r>
        <w:rPr>
          <w:rFonts w:cstheme="minorHAnsi"/>
          <w:color w:val="1A1818"/>
        </w:rPr>
        <w:t xml:space="preserve"> button to save any edits or changes.  Selecting the </w:t>
      </w:r>
      <w:r w:rsidRPr="00B15C96">
        <w:rPr>
          <w:rFonts w:cstheme="minorHAnsi"/>
          <w:b/>
          <w:color w:val="1A1818"/>
        </w:rPr>
        <w:t>Cancel</w:t>
      </w:r>
      <w:r>
        <w:rPr>
          <w:rFonts w:cstheme="minorHAnsi"/>
          <w:color w:val="1A1818"/>
        </w:rPr>
        <w:t xml:space="preserve"> button will return the user the previous screen. </w:t>
      </w:r>
    </w:p>
    <w:p w:rsidR="00042D41" w:rsidRDefault="00DF2DEC" w:rsidP="005B1B32">
      <w:pPr>
        <w:pStyle w:val="Hdg4Deb"/>
      </w:pPr>
      <w:bookmarkStart w:id="8056" w:name="OOREditCoreMaintenance"/>
      <w:r>
        <w:t>Edit Core</w:t>
      </w:r>
    </w:p>
    <w:bookmarkEnd w:id="8056"/>
    <w:p w:rsidR="00E822CF" w:rsidRDefault="00DF2DEC" w:rsidP="00CC7352">
      <w:pPr>
        <w:pStyle w:val="Hdg4Parag"/>
      </w:pPr>
      <w:r w:rsidRPr="00EC1E8E">
        <w:t xml:space="preserve">On the </w:t>
      </w:r>
      <w:r w:rsidRPr="00574D10">
        <w:rPr>
          <w:b/>
        </w:rPr>
        <w:t>Core Maintenance Menu</w:t>
      </w:r>
      <w:r w:rsidRPr="00EC1E8E">
        <w:t xml:space="preserve"> </w:t>
      </w:r>
      <w:r w:rsidR="00D003CB" w:rsidRPr="00EC1E8E">
        <w:t>s</w:t>
      </w:r>
      <w:r w:rsidR="008534FA" w:rsidRPr="00EC1E8E">
        <w:t>creen</w:t>
      </w:r>
      <w:r w:rsidRPr="00EC1E8E">
        <w:t xml:space="preserve">, </w:t>
      </w:r>
      <w:r w:rsidR="001F3BF1" w:rsidRPr="00EC1E8E">
        <w:t xml:space="preserve">the </w:t>
      </w:r>
      <w:r w:rsidR="008E4CCB">
        <w:t xml:space="preserve">user should select the Core to </w:t>
      </w:r>
      <w:r w:rsidRPr="00EC1E8E">
        <w:t>edit/updat</w:t>
      </w:r>
      <w:r w:rsidR="008E4CCB">
        <w:t>e</w:t>
      </w:r>
      <w:r w:rsidR="000B3E96" w:rsidRPr="00EC1E8E">
        <w:t xml:space="preserve"> and this will display</w:t>
      </w:r>
      <w:r w:rsidRPr="00EC1E8E">
        <w:t xml:space="preserve"> the </w:t>
      </w:r>
      <w:r w:rsidR="005E4EE1" w:rsidRPr="004A3955">
        <w:rPr>
          <w:b/>
        </w:rPr>
        <w:t>Core M</w:t>
      </w:r>
      <w:r w:rsidRPr="004A3955">
        <w:rPr>
          <w:b/>
        </w:rPr>
        <w:t xml:space="preserve">aintenance </w:t>
      </w:r>
      <w:r w:rsidR="00CA699B" w:rsidRPr="004A3955">
        <w:rPr>
          <w:b/>
        </w:rPr>
        <w:t>– core name</w:t>
      </w:r>
      <w:r w:rsidR="00CA699B" w:rsidRPr="00EC1E8E">
        <w:t xml:space="preserve"> </w:t>
      </w:r>
      <w:r w:rsidRPr="00EC1E8E">
        <w:t xml:space="preserve">screen. The user can follow the </w:t>
      </w:r>
      <w:r w:rsidR="00BC62F0" w:rsidRPr="00EC1E8E">
        <w:t xml:space="preserve">same </w:t>
      </w:r>
      <w:r w:rsidRPr="00EC1E8E">
        <w:t>steps listed in the Add Core section</w:t>
      </w:r>
      <w:r w:rsidR="00BC62F0" w:rsidRPr="00EC1E8E">
        <w:t xml:space="preserve"> (item 1</w:t>
      </w:r>
      <w:r w:rsidR="00E62237">
        <w:t>4</w:t>
      </w:r>
      <w:r w:rsidR="00025525">
        <w:t>.2.4</w:t>
      </w:r>
      <w:r w:rsidR="00BC62F0" w:rsidRPr="00EC1E8E">
        <w:t>.1)</w:t>
      </w:r>
      <w:r w:rsidRPr="00EC1E8E">
        <w:t xml:space="preserve"> </w:t>
      </w:r>
      <w:r w:rsidR="00AE02DC" w:rsidRPr="00EC1E8E">
        <w:t>to</w:t>
      </w:r>
      <w:r w:rsidRPr="00EC1E8E">
        <w:t xml:space="preserve"> edit or update any of the fields </w:t>
      </w:r>
      <w:r w:rsidR="009A1B13" w:rsidRPr="00EC1E8E">
        <w:t>displayed</w:t>
      </w:r>
      <w:r w:rsidRPr="00EC1E8E">
        <w:t xml:space="preserve">.   </w:t>
      </w:r>
    </w:p>
    <w:p w:rsidR="00042D41" w:rsidRDefault="00DF2DEC" w:rsidP="00CC7352">
      <w:pPr>
        <w:pStyle w:val="Hdg4Parag"/>
      </w:pPr>
      <w:r w:rsidRPr="00EC1E8E">
        <w:t xml:space="preserve">The user can also </w:t>
      </w:r>
      <w:r w:rsidR="007C0D39" w:rsidRPr="00EC1E8E">
        <w:t xml:space="preserve">edit the Contributing Centers, Functionality Controls and the Core </w:t>
      </w:r>
      <w:r w:rsidR="00544CF9">
        <w:t xml:space="preserve">Billing </w:t>
      </w:r>
      <w:r w:rsidR="00916CEE">
        <w:t>Number</w:t>
      </w:r>
      <w:r w:rsidR="007C0D39" w:rsidRPr="00EC1E8E">
        <w:t>s by selecting the appropriate</w:t>
      </w:r>
      <w:r w:rsidRPr="00EC1E8E">
        <w:t xml:space="preserve"> </w:t>
      </w:r>
      <w:r w:rsidR="007C0D39" w:rsidRPr="00EC1E8E">
        <w:t xml:space="preserve">button </w:t>
      </w:r>
      <w:r w:rsidR="009A1B13" w:rsidRPr="00EC1E8E">
        <w:t>displayed</w:t>
      </w:r>
      <w:r w:rsidRPr="00EC1E8E">
        <w:t xml:space="preserve"> on the right hand side of the screen</w:t>
      </w:r>
      <w:r w:rsidR="00626E08">
        <w:t>.</w:t>
      </w:r>
      <w:r w:rsidRPr="00EC1E8E">
        <w:t xml:space="preserve"> </w:t>
      </w:r>
      <w:bookmarkStart w:id="8057" w:name="_Toc300143145"/>
      <w:bookmarkStart w:id="8058" w:name="_Toc300143938"/>
      <w:bookmarkStart w:id="8059" w:name="_Toc301847633"/>
      <w:bookmarkStart w:id="8060" w:name="_Toc301854151"/>
      <w:bookmarkStart w:id="8061" w:name="_Toc302383563"/>
      <w:bookmarkStart w:id="8062" w:name="_Toc302481741"/>
      <w:bookmarkStart w:id="8063" w:name="_Toc302482826"/>
      <w:bookmarkStart w:id="8064" w:name="_Toc303073674"/>
      <w:bookmarkStart w:id="8065" w:name="_Toc303074705"/>
      <w:bookmarkStart w:id="8066" w:name="_Toc303075731"/>
      <w:bookmarkStart w:id="8067" w:name="_Toc303076753"/>
      <w:bookmarkStart w:id="8068" w:name="_Toc303077775"/>
      <w:bookmarkStart w:id="8069" w:name="_Toc303084785"/>
      <w:bookmarkStart w:id="8070" w:name="_Toc303152364"/>
      <w:bookmarkStart w:id="8071" w:name="_Toc303597045"/>
      <w:bookmarkStart w:id="8072" w:name="_Toc304811612"/>
      <w:bookmarkStart w:id="8073" w:name="_Toc300143146"/>
      <w:bookmarkStart w:id="8074" w:name="_Toc300143939"/>
      <w:bookmarkStart w:id="8075" w:name="_Toc301847634"/>
      <w:bookmarkStart w:id="8076" w:name="_Toc301854152"/>
      <w:bookmarkStart w:id="8077" w:name="_Toc302383564"/>
      <w:bookmarkStart w:id="8078" w:name="_Toc302481742"/>
      <w:bookmarkStart w:id="8079" w:name="_Toc302482827"/>
      <w:bookmarkStart w:id="8080" w:name="_Toc303073675"/>
      <w:bookmarkStart w:id="8081" w:name="_Toc303074706"/>
      <w:bookmarkStart w:id="8082" w:name="_Toc303075732"/>
      <w:bookmarkStart w:id="8083" w:name="_Toc303076754"/>
      <w:bookmarkStart w:id="8084" w:name="_Toc303077776"/>
      <w:bookmarkStart w:id="8085" w:name="_Toc303084786"/>
      <w:bookmarkStart w:id="8086" w:name="_Toc303152365"/>
      <w:bookmarkStart w:id="8087" w:name="_Toc303597046"/>
      <w:bookmarkStart w:id="8088" w:name="_Toc304811613"/>
      <w:bookmarkStart w:id="8089" w:name="_Toc301854153"/>
      <w:bookmarkStart w:id="8090" w:name="_Toc302383565"/>
      <w:bookmarkStart w:id="8091" w:name="_Toc302481743"/>
      <w:bookmarkStart w:id="8092" w:name="_Toc302482828"/>
      <w:bookmarkStart w:id="8093" w:name="_Toc303073676"/>
      <w:bookmarkStart w:id="8094" w:name="_Toc303074707"/>
      <w:bookmarkStart w:id="8095" w:name="_Toc303075733"/>
      <w:bookmarkStart w:id="8096" w:name="_Toc303076755"/>
      <w:bookmarkStart w:id="8097" w:name="_Toc303077777"/>
      <w:bookmarkStart w:id="8098" w:name="_Toc303084787"/>
      <w:bookmarkStart w:id="8099" w:name="_Toc303152366"/>
      <w:bookmarkStart w:id="8100" w:name="_Toc303597047"/>
      <w:bookmarkStart w:id="8101" w:name="_Toc304811614"/>
      <w:bookmarkStart w:id="8102" w:name="_Toc301854154"/>
      <w:bookmarkStart w:id="8103" w:name="_Toc302383566"/>
      <w:bookmarkStart w:id="8104" w:name="_Toc302481744"/>
      <w:bookmarkStart w:id="8105" w:name="_Toc302482829"/>
      <w:bookmarkStart w:id="8106" w:name="_Toc303073677"/>
      <w:bookmarkStart w:id="8107" w:name="_Toc303074708"/>
      <w:bookmarkStart w:id="8108" w:name="_Toc303075734"/>
      <w:bookmarkStart w:id="8109" w:name="_Toc303076756"/>
      <w:bookmarkStart w:id="8110" w:name="_Toc303077778"/>
      <w:bookmarkStart w:id="8111" w:name="_Toc303084788"/>
      <w:bookmarkStart w:id="8112" w:name="_Toc303152367"/>
      <w:bookmarkStart w:id="8113" w:name="_Toc303597048"/>
      <w:bookmarkStart w:id="8114" w:name="_Toc304811615"/>
      <w:bookmarkStart w:id="8115" w:name="_Toc302383567"/>
      <w:bookmarkStart w:id="8116" w:name="_Toc302481745"/>
      <w:bookmarkStart w:id="8117" w:name="_Toc302482830"/>
      <w:bookmarkStart w:id="8118" w:name="_Toc303073678"/>
      <w:bookmarkStart w:id="8119" w:name="_Toc303074709"/>
      <w:bookmarkStart w:id="8120" w:name="_Toc303075735"/>
      <w:bookmarkStart w:id="8121" w:name="_Toc303076757"/>
      <w:bookmarkStart w:id="8122" w:name="_Toc303077779"/>
      <w:bookmarkStart w:id="8123" w:name="_Toc303084789"/>
      <w:bookmarkStart w:id="8124" w:name="_Toc303152368"/>
      <w:bookmarkStart w:id="8125" w:name="_Toc303597049"/>
      <w:bookmarkStart w:id="8126" w:name="_Toc304811616"/>
      <w:bookmarkStart w:id="8127" w:name="_Toc302383568"/>
      <w:bookmarkStart w:id="8128" w:name="_Toc302481746"/>
      <w:bookmarkStart w:id="8129" w:name="_Toc302482831"/>
      <w:bookmarkStart w:id="8130" w:name="_Toc303073679"/>
      <w:bookmarkStart w:id="8131" w:name="_Toc303074710"/>
      <w:bookmarkStart w:id="8132" w:name="_Toc303075736"/>
      <w:bookmarkStart w:id="8133" w:name="_Toc303076758"/>
      <w:bookmarkStart w:id="8134" w:name="_Toc303077780"/>
      <w:bookmarkStart w:id="8135" w:name="_Toc303084790"/>
      <w:bookmarkStart w:id="8136" w:name="_Toc303152369"/>
      <w:bookmarkStart w:id="8137" w:name="_Toc303597050"/>
      <w:bookmarkStart w:id="8138" w:name="_Toc304811617"/>
      <w:bookmarkStart w:id="8139" w:name="_Toc286816028"/>
      <w:bookmarkStart w:id="8140" w:name="_Toc286822301"/>
      <w:bookmarkStart w:id="8141" w:name="_Toc286846041"/>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p>
    <w:p w:rsidR="00867539" w:rsidRDefault="00330C65" w:rsidP="007C3DC6">
      <w:pPr>
        <w:pStyle w:val="Hdg3paragraphdeb"/>
        <w:numPr>
          <w:ilvl w:val="0"/>
          <w:numId w:val="312"/>
        </w:numPr>
        <w:ind w:left="1800" w:right="0"/>
      </w:pPr>
      <w:r w:rsidRPr="00DD4CEE">
        <w:rPr>
          <w:b/>
        </w:rPr>
        <w:t>Contributing Centers</w:t>
      </w:r>
      <w:bookmarkEnd w:id="8139"/>
      <w:bookmarkEnd w:id="8140"/>
      <w:bookmarkEnd w:id="8141"/>
      <w:r w:rsidR="00C02FC4" w:rsidRPr="00DD4CEE">
        <w:rPr>
          <w:b/>
        </w:rPr>
        <w:t xml:space="preserve"> </w:t>
      </w:r>
      <w:r w:rsidR="00C02FC4" w:rsidRPr="005E4EE1">
        <w:t>Button</w:t>
      </w:r>
      <w:r w:rsidR="000E3E2E">
        <w:t xml:space="preserve"> </w:t>
      </w:r>
      <w:r w:rsidR="00496EF4">
        <w:t xml:space="preserve">This button will display the Contributing Center(s) that the core is associated with.  A core is assigned to one or more Contributing </w:t>
      </w:r>
      <w:r w:rsidR="00867539">
        <w:t xml:space="preserve">Centers through the </w:t>
      </w:r>
      <w:r w:rsidR="00867539" w:rsidRPr="00DD4CEE">
        <w:rPr>
          <w:b/>
        </w:rPr>
        <w:t>Contributing Center Cores Maintenance</w:t>
      </w:r>
      <w:r w:rsidR="00867539">
        <w:t xml:space="preserve"> page, accessible through the OOR role.  Please contact the OOR for any necessary corrections to the data displayed. </w:t>
      </w:r>
      <w:r w:rsidR="00496EF4">
        <w:t xml:space="preserve">  </w:t>
      </w:r>
    </w:p>
    <w:p w:rsidR="00042D41" w:rsidRDefault="00867539" w:rsidP="009F428E">
      <w:pPr>
        <w:pStyle w:val="StyleListParagraph10ptBoldText1Justified"/>
        <w:ind w:left="1800" w:right="0"/>
      </w:pPr>
      <w:r w:rsidRPr="00867539">
        <w:rPr>
          <w:b/>
        </w:rPr>
        <w:t>*</w:t>
      </w:r>
      <w:r w:rsidR="00B550C5">
        <w:rPr>
          <w:b/>
        </w:rPr>
        <w:t>*</w:t>
      </w:r>
      <w:r w:rsidRPr="00867539">
        <w:rPr>
          <w:b/>
        </w:rPr>
        <w:t>*Note:</w:t>
      </w:r>
      <w:r>
        <w:t xml:space="preserve">  </w:t>
      </w:r>
      <w:r w:rsidR="00496EF4">
        <w:t xml:space="preserve">Contributing Center(s) cannot be added or removed by the OOR through the </w:t>
      </w:r>
      <w:r w:rsidR="00496EF4" w:rsidRPr="00496EF4">
        <w:rPr>
          <w:b/>
        </w:rPr>
        <w:t>Core Maintenance Menu</w:t>
      </w:r>
      <w:r w:rsidR="00496EF4">
        <w:t>.</w:t>
      </w:r>
      <w:r w:rsidR="00330C65">
        <w:t xml:space="preserve"> </w:t>
      </w:r>
    </w:p>
    <w:p w:rsidR="00241E68" w:rsidRPr="009F428E" w:rsidRDefault="0000055B" w:rsidP="007C3DC6">
      <w:pPr>
        <w:pStyle w:val="StyleListParagraph10ptBoldText1Justified"/>
        <w:numPr>
          <w:ilvl w:val="0"/>
          <w:numId w:val="274"/>
        </w:numPr>
        <w:ind w:right="0"/>
        <w:rPr>
          <w:color w:val="0D0D0D" w:themeColor="text1" w:themeTint="F2"/>
        </w:rPr>
      </w:pPr>
      <w:r w:rsidRPr="009F428E">
        <w:rPr>
          <w:rFonts w:cstheme="minorHAnsi"/>
          <w:b/>
          <w:color w:val="0D0D0D" w:themeColor="text1" w:themeTint="F2"/>
        </w:rPr>
        <w:t xml:space="preserve">Core </w:t>
      </w:r>
      <w:r w:rsidR="00715125">
        <w:rPr>
          <w:rFonts w:cstheme="minorHAnsi"/>
          <w:b/>
          <w:color w:val="0D0D0D" w:themeColor="text1" w:themeTint="F2"/>
        </w:rPr>
        <w:t>Billing</w:t>
      </w:r>
      <w:r w:rsidR="00916CEE">
        <w:rPr>
          <w:rFonts w:cstheme="minorHAnsi"/>
          <w:b/>
          <w:color w:val="0D0D0D" w:themeColor="text1" w:themeTint="F2"/>
        </w:rPr>
        <w:t xml:space="preserve"> Number</w:t>
      </w:r>
      <w:r w:rsidRPr="009F428E">
        <w:rPr>
          <w:rFonts w:cstheme="minorHAnsi"/>
          <w:b/>
          <w:color w:val="0D0D0D" w:themeColor="text1" w:themeTint="F2"/>
        </w:rPr>
        <w:t xml:space="preserve">s </w:t>
      </w:r>
      <w:r w:rsidR="00867539" w:rsidRPr="009F428E">
        <w:rPr>
          <w:rFonts w:cstheme="minorHAnsi"/>
          <w:b/>
          <w:color w:val="0D0D0D" w:themeColor="text1" w:themeTint="F2"/>
        </w:rPr>
        <w:t xml:space="preserve">   </w:t>
      </w:r>
    </w:p>
    <w:p w:rsidR="009E4E17" w:rsidRPr="009F428E" w:rsidRDefault="00E93A88" w:rsidP="009F428E">
      <w:pPr>
        <w:ind w:left="1800" w:right="0"/>
        <w:rPr>
          <w:color w:val="0D0D0D" w:themeColor="text1" w:themeTint="F2"/>
        </w:rPr>
      </w:pPr>
      <w:r>
        <w:rPr>
          <w:color w:val="0D0D0D" w:themeColor="text1" w:themeTint="F2"/>
        </w:rPr>
        <w:t xml:space="preserve">This </w:t>
      </w:r>
      <w:r w:rsidR="009E4E17" w:rsidRPr="009F428E">
        <w:rPr>
          <w:color w:val="0D0D0D" w:themeColor="text1" w:themeTint="F2"/>
        </w:rPr>
        <w:t xml:space="preserve">function allows the OOR to add and edit the </w:t>
      </w:r>
      <w:r w:rsidR="00A502AB" w:rsidRPr="00A502AB">
        <w:t>Billing</w:t>
      </w:r>
      <w:r w:rsidR="00A502AB" w:rsidRPr="00136279">
        <w:rPr>
          <w:color w:val="FF0000"/>
        </w:rPr>
        <w:t xml:space="preserve"> </w:t>
      </w:r>
      <w:r w:rsidR="00916CEE">
        <w:rPr>
          <w:color w:val="0D0D0D" w:themeColor="text1" w:themeTint="F2"/>
        </w:rPr>
        <w:t>Number</w:t>
      </w:r>
      <w:r w:rsidR="009E4E17" w:rsidRPr="009F428E">
        <w:rPr>
          <w:color w:val="0D0D0D" w:themeColor="text1" w:themeTint="F2"/>
        </w:rPr>
        <w:t xml:space="preserve">s associated to the selected core.  </w:t>
      </w:r>
    </w:p>
    <w:p w:rsidR="009E4E17" w:rsidRPr="009F428E" w:rsidRDefault="009E4E17" w:rsidP="009F428E">
      <w:pPr>
        <w:ind w:left="1800" w:right="0"/>
        <w:rPr>
          <w:color w:val="0D0D0D" w:themeColor="text1" w:themeTint="F2"/>
        </w:rPr>
      </w:pPr>
      <w:r w:rsidRPr="009F428E">
        <w:rPr>
          <w:color w:val="0D0D0D" w:themeColor="text1" w:themeTint="F2"/>
        </w:rPr>
        <w:t xml:space="preserve">The user selects </w:t>
      </w:r>
      <w:r w:rsidRPr="009F428E">
        <w:rPr>
          <w:b/>
          <w:color w:val="0D0D0D" w:themeColor="text1" w:themeTint="F2"/>
        </w:rPr>
        <w:t xml:space="preserve">Core </w:t>
      </w:r>
      <w:r w:rsidR="00A502AB">
        <w:rPr>
          <w:b/>
        </w:rPr>
        <w:t>Billing</w:t>
      </w:r>
      <w:r w:rsidR="00A502AB" w:rsidRPr="00136279">
        <w:rPr>
          <w:color w:val="FF0000"/>
        </w:rPr>
        <w:t xml:space="preserve"> </w:t>
      </w:r>
      <w:r w:rsidR="00916CEE">
        <w:rPr>
          <w:b/>
          <w:color w:val="0D0D0D" w:themeColor="text1" w:themeTint="F2"/>
        </w:rPr>
        <w:t>Number</w:t>
      </w:r>
      <w:r w:rsidRPr="009F428E">
        <w:rPr>
          <w:color w:val="0D0D0D" w:themeColor="text1" w:themeTint="F2"/>
        </w:rPr>
        <w:t xml:space="preserve"> button to display the Core </w:t>
      </w:r>
      <w:r w:rsidR="00A502AB" w:rsidRPr="00A502AB">
        <w:t>Billing</w:t>
      </w:r>
      <w:r w:rsidR="00A502AB" w:rsidRPr="00136279">
        <w:rPr>
          <w:color w:val="FF0000"/>
        </w:rPr>
        <w:t xml:space="preserve"> </w:t>
      </w:r>
      <w:r w:rsidR="00916CEE">
        <w:rPr>
          <w:color w:val="0D0D0D" w:themeColor="text1" w:themeTint="F2"/>
        </w:rPr>
        <w:t>Number</w:t>
      </w:r>
      <w:r w:rsidRPr="009F428E">
        <w:rPr>
          <w:color w:val="0D0D0D" w:themeColor="text1" w:themeTint="F2"/>
        </w:rPr>
        <w:t xml:space="preserve"> Maintenance screen.</w:t>
      </w:r>
    </w:p>
    <w:p w:rsidR="009E4E17" w:rsidRPr="009F428E" w:rsidRDefault="00B62A65" w:rsidP="007C3DC6">
      <w:pPr>
        <w:pStyle w:val="ListParagraph"/>
        <w:numPr>
          <w:ilvl w:val="0"/>
          <w:numId w:val="188"/>
        </w:numPr>
        <w:ind w:left="2340" w:right="0"/>
        <w:rPr>
          <w:color w:val="0D0D0D" w:themeColor="text1" w:themeTint="F2"/>
        </w:rPr>
      </w:pPr>
      <w:r w:rsidRPr="009F428E">
        <w:rPr>
          <w:color w:val="0D0D0D" w:themeColor="text1" w:themeTint="F2"/>
        </w:rPr>
        <w:t xml:space="preserve">A list of the </w:t>
      </w:r>
      <w:r w:rsidR="00544CF9">
        <w:rPr>
          <w:color w:val="0D0D0D" w:themeColor="text1" w:themeTint="F2"/>
        </w:rPr>
        <w:t xml:space="preserve">Billing </w:t>
      </w:r>
      <w:r>
        <w:rPr>
          <w:color w:val="0D0D0D" w:themeColor="text1" w:themeTint="F2"/>
        </w:rPr>
        <w:t>Number</w:t>
      </w:r>
      <w:r w:rsidRPr="009F428E">
        <w:rPr>
          <w:color w:val="0D0D0D" w:themeColor="text1" w:themeTint="F2"/>
        </w:rPr>
        <w:t>s already associated with the core is</w:t>
      </w:r>
      <w:r w:rsidR="009E4E17" w:rsidRPr="009F428E">
        <w:rPr>
          <w:color w:val="0D0D0D" w:themeColor="text1" w:themeTint="F2"/>
        </w:rPr>
        <w:t xml:space="preserve"> displayed. </w:t>
      </w:r>
    </w:p>
    <w:p w:rsidR="009E4E17" w:rsidRPr="009F428E" w:rsidRDefault="009E4E17" w:rsidP="007C3DC6">
      <w:pPr>
        <w:pStyle w:val="ListParagraph"/>
        <w:numPr>
          <w:ilvl w:val="0"/>
          <w:numId w:val="188"/>
        </w:numPr>
        <w:ind w:left="2340" w:right="0"/>
        <w:rPr>
          <w:color w:val="0D0D0D" w:themeColor="text1" w:themeTint="F2"/>
        </w:rPr>
      </w:pPr>
      <w:r w:rsidRPr="009F428E">
        <w:rPr>
          <w:color w:val="0D0D0D" w:themeColor="text1" w:themeTint="F2"/>
        </w:rPr>
        <w:t xml:space="preserve">The user can associate more </w:t>
      </w:r>
      <w:r w:rsidR="00A502AB" w:rsidRPr="00A502AB">
        <w:t>Billing</w:t>
      </w:r>
      <w:r w:rsidR="00A502AB" w:rsidRPr="00136279">
        <w:rPr>
          <w:color w:val="FF0000"/>
        </w:rPr>
        <w:t xml:space="preserve"> </w:t>
      </w:r>
      <w:r w:rsidR="00916CEE">
        <w:rPr>
          <w:color w:val="0D0D0D" w:themeColor="text1" w:themeTint="F2"/>
        </w:rPr>
        <w:t>Number</w:t>
      </w:r>
      <w:r w:rsidRPr="009F428E">
        <w:rPr>
          <w:color w:val="0D0D0D" w:themeColor="text1" w:themeTint="F2"/>
        </w:rPr>
        <w:t xml:space="preserve">s by entering the </w:t>
      </w:r>
      <w:r w:rsidR="00A502AB" w:rsidRPr="00A502AB">
        <w:t>Billing</w:t>
      </w:r>
      <w:r w:rsidR="00A502AB" w:rsidRPr="00136279">
        <w:rPr>
          <w:color w:val="FF0000"/>
        </w:rPr>
        <w:t xml:space="preserve"> </w:t>
      </w:r>
      <w:r w:rsidR="00916CEE">
        <w:rPr>
          <w:color w:val="0D0D0D" w:themeColor="text1" w:themeTint="F2"/>
        </w:rPr>
        <w:t>Number</w:t>
      </w:r>
      <w:r w:rsidRPr="009F428E">
        <w:rPr>
          <w:color w:val="0D0D0D" w:themeColor="text1" w:themeTint="F2"/>
        </w:rPr>
        <w:t xml:space="preserve"> and Description in the fields displayed, </w:t>
      </w:r>
      <w:r w:rsidR="00B62A65" w:rsidRPr="009F428E">
        <w:rPr>
          <w:color w:val="0D0D0D" w:themeColor="text1" w:themeTint="F2"/>
        </w:rPr>
        <w:t>and then</w:t>
      </w:r>
      <w:r w:rsidRPr="009F428E">
        <w:rPr>
          <w:color w:val="0D0D0D" w:themeColor="text1" w:themeTint="F2"/>
        </w:rPr>
        <w:t xml:space="preserve"> select the </w:t>
      </w:r>
      <w:r w:rsidRPr="009F428E">
        <w:rPr>
          <w:b/>
          <w:color w:val="0D0D0D" w:themeColor="text1" w:themeTint="F2"/>
        </w:rPr>
        <w:t>Add</w:t>
      </w:r>
      <w:r w:rsidRPr="009F428E">
        <w:rPr>
          <w:color w:val="0D0D0D" w:themeColor="text1" w:themeTint="F2"/>
        </w:rPr>
        <w:t xml:space="preserve"> button at the end of the line item.  </w:t>
      </w:r>
    </w:p>
    <w:p w:rsidR="009E4E17" w:rsidRPr="009F428E" w:rsidRDefault="009E4E17" w:rsidP="007C3DC6">
      <w:pPr>
        <w:pStyle w:val="ListParagraph"/>
        <w:numPr>
          <w:ilvl w:val="0"/>
          <w:numId w:val="188"/>
        </w:numPr>
        <w:ind w:left="2340" w:right="0"/>
        <w:rPr>
          <w:color w:val="0D0D0D" w:themeColor="text1" w:themeTint="F2"/>
        </w:rPr>
      </w:pPr>
      <w:r w:rsidRPr="009F428E">
        <w:rPr>
          <w:color w:val="0D0D0D" w:themeColor="text1" w:themeTint="F2"/>
        </w:rPr>
        <w:t xml:space="preserve">The user can change the </w:t>
      </w:r>
      <w:r w:rsidR="00A502AB" w:rsidRPr="00A502AB">
        <w:t>Billing</w:t>
      </w:r>
      <w:r w:rsidR="00A502AB" w:rsidRPr="00136279">
        <w:rPr>
          <w:color w:val="FF0000"/>
        </w:rPr>
        <w:t xml:space="preserve"> </w:t>
      </w:r>
      <w:r w:rsidR="00916CEE">
        <w:rPr>
          <w:color w:val="0D0D0D" w:themeColor="text1" w:themeTint="F2"/>
        </w:rPr>
        <w:t>Number</w:t>
      </w:r>
      <w:r w:rsidRPr="009F428E">
        <w:rPr>
          <w:color w:val="0D0D0D" w:themeColor="text1" w:themeTint="F2"/>
        </w:rPr>
        <w:t xml:space="preserve"> by selecting the </w:t>
      </w:r>
      <w:r w:rsidRPr="009F428E">
        <w:rPr>
          <w:b/>
          <w:color w:val="0D0D0D" w:themeColor="text1" w:themeTint="F2"/>
        </w:rPr>
        <w:t>Change</w:t>
      </w:r>
      <w:r w:rsidRPr="009F428E">
        <w:rPr>
          <w:color w:val="0D0D0D" w:themeColor="text1" w:themeTint="F2"/>
        </w:rPr>
        <w:t xml:space="preserve"> button displayed at the end of the line item of the </w:t>
      </w:r>
      <w:r w:rsidR="00A502AB" w:rsidRPr="00A502AB">
        <w:t>Billing</w:t>
      </w:r>
      <w:r w:rsidR="00A502AB" w:rsidRPr="00136279">
        <w:rPr>
          <w:color w:val="FF0000"/>
        </w:rPr>
        <w:t xml:space="preserve"> </w:t>
      </w:r>
      <w:r w:rsidR="00916CEE">
        <w:rPr>
          <w:color w:val="0D0D0D" w:themeColor="text1" w:themeTint="F2"/>
        </w:rPr>
        <w:t>Number</w:t>
      </w:r>
      <w:r w:rsidRPr="009F428E">
        <w:rPr>
          <w:color w:val="0D0D0D" w:themeColor="text1" w:themeTint="F2"/>
        </w:rPr>
        <w:t xml:space="preserve">s </w:t>
      </w:r>
      <w:r w:rsidR="00B62A65" w:rsidRPr="009F428E">
        <w:rPr>
          <w:color w:val="0D0D0D" w:themeColor="text1" w:themeTint="F2"/>
        </w:rPr>
        <w:t>already in</w:t>
      </w:r>
      <w:r w:rsidRPr="009F428E">
        <w:rPr>
          <w:color w:val="0D0D0D" w:themeColor="text1" w:themeTint="F2"/>
        </w:rPr>
        <w:t xml:space="preserve"> the list. </w:t>
      </w:r>
    </w:p>
    <w:p w:rsidR="009E4E17" w:rsidRPr="002F6A0C" w:rsidRDefault="009E4E17" w:rsidP="000D074F">
      <w:pPr>
        <w:pStyle w:val="Hdg4paranobullet"/>
        <w:ind w:left="1800"/>
      </w:pPr>
      <w:r w:rsidRPr="009B1EDE">
        <w:t>*</w:t>
      </w:r>
      <w:r w:rsidR="00B550C5">
        <w:t>*</w:t>
      </w:r>
      <w:r w:rsidRPr="009B1EDE">
        <w:t>*Note</w:t>
      </w:r>
      <w:r w:rsidRPr="009041D3">
        <w:rPr>
          <w:b w:val="0"/>
        </w:rPr>
        <w:t xml:space="preserve">:  If a </w:t>
      </w:r>
      <w:r w:rsidR="00A502AB" w:rsidRPr="00A502AB">
        <w:t>Billing</w:t>
      </w:r>
      <w:r w:rsidR="00A502AB" w:rsidRPr="00136279">
        <w:rPr>
          <w:color w:val="FF0000"/>
        </w:rPr>
        <w:t xml:space="preserve"> </w:t>
      </w:r>
      <w:r w:rsidR="00916CEE" w:rsidRPr="009041D3">
        <w:rPr>
          <w:b w:val="0"/>
        </w:rPr>
        <w:t>Number</w:t>
      </w:r>
      <w:r w:rsidRPr="009041D3">
        <w:rPr>
          <w:b w:val="0"/>
        </w:rPr>
        <w:t xml:space="preserve"> has a </w:t>
      </w:r>
      <w:r w:rsidRPr="009041D3">
        <w:rPr>
          <w:b w:val="0"/>
          <w:u w:val="single"/>
        </w:rPr>
        <w:t>begin date</w:t>
      </w:r>
      <w:r w:rsidRPr="009041D3">
        <w:rPr>
          <w:b w:val="0"/>
        </w:rPr>
        <w:t xml:space="preserve"> before the year 2000 it will need to be changed it in the </w:t>
      </w:r>
      <w:r w:rsidR="00A502AB" w:rsidRPr="00A502AB">
        <w:t>Billing</w:t>
      </w:r>
      <w:r w:rsidR="00A502AB" w:rsidRPr="00136279">
        <w:rPr>
          <w:color w:val="FF0000"/>
        </w:rPr>
        <w:t xml:space="preserve"> </w:t>
      </w:r>
      <w:r w:rsidR="00916CEE" w:rsidRPr="009041D3">
        <w:rPr>
          <w:b w:val="0"/>
        </w:rPr>
        <w:t>Number</w:t>
      </w:r>
      <w:r w:rsidRPr="009041D3">
        <w:rPr>
          <w:b w:val="0"/>
        </w:rPr>
        <w:t xml:space="preserve"> Upload File (or Materialized View) to be empty or null.  Similarly, if a </w:t>
      </w:r>
      <w:r w:rsidR="00A502AB" w:rsidRPr="00A502AB">
        <w:t>Billing</w:t>
      </w:r>
      <w:r w:rsidR="00A502AB" w:rsidRPr="00136279">
        <w:rPr>
          <w:color w:val="FF0000"/>
        </w:rPr>
        <w:t xml:space="preserve"> </w:t>
      </w:r>
      <w:r w:rsidR="00916CEE" w:rsidRPr="009041D3">
        <w:rPr>
          <w:b w:val="0"/>
        </w:rPr>
        <w:t>Number</w:t>
      </w:r>
      <w:r w:rsidRPr="009041D3">
        <w:rPr>
          <w:b w:val="0"/>
        </w:rPr>
        <w:t xml:space="preserve"> has expiration</w:t>
      </w:r>
      <w:r w:rsidRPr="009041D3">
        <w:rPr>
          <w:b w:val="0"/>
          <w:u w:val="single"/>
        </w:rPr>
        <w:t xml:space="preserve"> date</w:t>
      </w:r>
      <w:r w:rsidRPr="009041D3">
        <w:rPr>
          <w:b w:val="0"/>
        </w:rPr>
        <w:t xml:space="preserve"> later than 2099 it will need to be changed to empty or null in the </w:t>
      </w:r>
      <w:r w:rsidR="00A502AB" w:rsidRPr="00A502AB">
        <w:rPr>
          <w:b w:val="0"/>
        </w:rPr>
        <w:t>Billing</w:t>
      </w:r>
      <w:r w:rsidR="00A502AB" w:rsidRPr="00136279">
        <w:rPr>
          <w:color w:val="FF0000"/>
        </w:rPr>
        <w:t xml:space="preserve"> </w:t>
      </w:r>
      <w:r w:rsidR="00916CEE" w:rsidRPr="009041D3">
        <w:rPr>
          <w:b w:val="0"/>
        </w:rPr>
        <w:t>Number</w:t>
      </w:r>
      <w:r w:rsidRPr="009041D3">
        <w:rPr>
          <w:b w:val="0"/>
        </w:rPr>
        <w:t xml:space="preserve"> Upload File (or Materialized View).  If these changes are not made, the result is a </w:t>
      </w:r>
      <w:r w:rsidR="00A502AB" w:rsidRPr="00A502AB">
        <w:rPr>
          <w:b w:val="0"/>
        </w:rPr>
        <w:t>Billing</w:t>
      </w:r>
      <w:r w:rsidR="00A502AB" w:rsidRPr="00136279">
        <w:rPr>
          <w:color w:val="FF0000"/>
        </w:rPr>
        <w:t xml:space="preserve"> </w:t>
      </w:r>
      <w:r w:rsidR="00916CEE" w:rsidRPr="009041D3">
        <w:rPr>
          <w:b w:val="0"/>
        </w:rPr>
        <w:t>Number</w:t>
      </w:r>
      <w:r w:rsidRPr="009041D3">
        <w:rPr>
          <w:b w:val="0"/>
        </w:rPr>
        <w:t xml:space="preserve"> with a begin date year of 1992 would be seen as 2092.  Likewise, a </w:t>
      </w:r>
      <w:r w:rsidR="00A502AB" w:rsidRPr="00A502AB">
        <w:rPr>
          <w:b w:val="0"/>
        </w:rPr>
        <w:t>Billing</w:t>
      </w:r>
      <w:r w:rsidR="00A502AB" w:rsidRPr="00136279">
        <w:rPr>
          <w:color w:val="FF0000"/>
        </w:rPr>
        <w:t xml:space="preserve"> </w:t>
      </w:r>
      <w:r w:rsidR="00916CEE" w:rsidRPr="009041D3">
        <w:rPr>
          <w:b w:val="0"/>
        </w:rPr>
        <w:t>Number</w:t>
      </w:r>
      <w:r w:rsidRPr="009041D3">
        <w:rPr>
          <w:b w:val="0"/>
        </w:rPr>
        <w:t xml:space="preserve"> with the expiration year of 2120 would be seen as 2020.</w:t>
      </w:r>
    </w:p>
    <w:p w:rsidR="00C657A1" w:rsidRDefault="009E4E17" w:rsidP="009F428E">
      <w:pPr>
        <w:ind w:left="1800" w:right="0" w:firstLine="90"/>
      </w:pPr>
      <w:r w:rsidRPr="002F6A0C">
        <w:t>Once all the changes and/or additions have been made the</w:t>
      </w:r>
      <w:r>
        <w:t xml:space="preserve"> user must </w:t>
      </w:r>
      <w:r w:rsidRPr="00065C5E">
        <w:t>select</w:t>
      </w:r>
      <w:r>
        <w:t xml:space="preserve"> the </w:t>
      </w:r>
      <w:r w:rsidRPr="00065C5E">
        <w:rPr>
          <w:b/>
        </w:rPr>
        <w:t xml:space="preserve">Update </w:t>
      </w:r>
      <w:r w:rsidR="00A502AB" w:rsidRPr="00A502AB">
        <w:rPr>
          <w:b/>
        </w:rPr>
        <w:t>Billing</w:t>
      </w:r>
      <w:r w:rsidR="00A502AB" w:rsidRPr="00136279">
        <w:rPr>
          <w:color w:val="FF0000"/>
        </w:rPr>
        <w:t xml:space="preserve"> </w:t>
      </w:r>
      <w:r w:rsidR="00916CEE">
        <w:rPr>
          <w:b/>
        </w:rPr>
        <w:t>Number</w:t>
      </w:r>
      <w:r>
        <w:t xml:space="preserve"> button to save the edits or</w:t>
      </w:r>
      <w:r w:rsidRPr="00430C91">
        <w:t xml:space="preserve"> select</w:t>
      </w:r>
      <w:r>
        <w:t xml:space="preserve"> </w:t>
      </w:r>
      <w:r w:rsidRPr="00925D0D">
        <w:rPr>
          <w:b/>
        </w:rPr>
        <w:t>Cancel</w:t>
      </w:r>
      <w:r>
        <w:t xml:space="preserve"> to return to the Core Maintenance screen.  Once all the necessary updates have been made, select the </w:t>
      </w:r>
      <w:r w:rsidRPr="00925D0D">
        <w:rPr>
          <w:b/>
        </w:rPr>
        <w:t>Update Core</w:t>
      </w:r>
      <w:r>
        <w:t xml:space="preserve"> button or select the </w:t>
      </w:r>
      <w:r w:rsidRPr="00925D0D">
        <w:rPr>
          <w:b/>
        </w:rPr>
        <w:t>Cancel</w:t>
      </w:r>
      <w:r>
        <w:t xml:space="preserve"> button to return to the Core Maintenance Menu screen.</w:t>
      </w:r>
    </w:p>
    <w:p w:rsidR="00E93A88" w:rsidRPr="00E93A88" w:rsidRDefault="0000055B" w:rsidP="007C3DC6">
      <w:pPr>
        <w:pStyle w:val="StyleListParagraph10ptBoldText1Justified"/>
        <w:numPr>
          <w:ilvl w:val="0"/>
          <w:numId w:val="274"/>
        </w:numPr>
        <w:ind w:right="0"/>
        <w:jc w:val="left"/>
        <w:rPr>
          <w:color w:val="0D0D0D" w:themeColor="text1" w:themeTint="F2"/>
        </w:rPr>
      </w:pPr>
      <w:r w:rsidRPr="00E93A88">
        <w:rPr>
          <w:rFonts w:cstheme="minorHAnsi"/>
          <w:b/>
          <w:color w:val="0D0D0D" w:themeColor="text1" w:themeTint="F2"/>
        </w:rPr>
        <w:t xml:space="preserve">Location </w:t>
      </w:r>
    </w:p>
    <w:p w:rsidR="00E93A88" w:rsidRPr="00E93A88" w:rsidRDefault="00E93A88" w:rsidP="00E93A88">
      <w:pPr>
        <w:ind w:left="1800"/>
      </w:pPr>
      <w:r>
        <w:t xml:space="preserve">Select the </w:t>
      </w:r>
      <w:r w:rsidRPr="0043709F">
        <w:rPr>
          <w:b/>
        </w:rPr>
        <w:t>Location</w:t>
      </w:r>
      <w:r w:rsidR="0043709F">
        <w:t xml:space="preserve"> b</w:t>
      </w:r>
      <w:r>
        <w:t xml:space="preserve">utton to display the </w:t>
      </w:r>
      <w:r w:rsidRPr="0043709F">
        <w:rPr>
          <w:b/>
        </w:rPr>
        <w:t>Location Maintenance</w:t>
      </w:r>
      <w:r>
        <w:t xml:space="preserve"> screen.  This will display the information for the core selected</w:t>
      </w:r>
      <w:r w:rsidR="0043709F">
        <w:t>;</w:t>
      </w:r>
      <w:r>
        <w:t xml:space="preserve"> including the Location Name, Location Short Name, Address, City, State, Zip/Postal Code, Country, Location Email, Location Phone and Location Fax.   </w:t>
      </w:r>
      <w:r w:rsidR="0043709F">
        <w:t xml:space="preserve"> The user can make necessary edits to the screen and select the </w:t>
      </w:r>
      <w:r w:rsidR="0043709F" w:rsidRPr="0043709F">
        <w:rPr>
          <w:b/>
        </w:rPr>
        <w:t>Update</w:t>
      </w:r>
      <w:r w:rsidR="0043709F">
        <w:t xml:space="preserve"> button to save the edits.   IF no edits are needed, the user can select the </w:t>
      </w:r>
      <w:r w:rsidR="0043709F" w:rsidRPr="0043709F">
        <w:rPr>
          <w:b/>
        </w:rPr>
        <w:t>Cancel</w:t>
      </w:r>
      <w:r w:rsidR="0043709F">
        <w:t xml:space="preserve"> button to return to the previous screen. </w:t>
      </w:r>
    </w:p>
    <w:p w:rsidR="00A7434C" w:rsidRPr="00E93A88" w:rsidRDefault="009C101B" w:rsidP="007C3DC6">
      <w:pPr>
        <w:pStyle w:val="StyleListParagraph10ptBoldText1Justified"/>
        <w:numPr>
          <w:ilvl w:val="1"/>
          <w:numId w:val="274"/>
        </w:numPr>
        <w:ind w:left="2340" w:right="0"/>
        <w:rPr>
          <w:color w:val="0D0D0D" w:themeColor="text1" w:themeTint="F2"/>
        </w:rPr>
      </w:pPr>
      <w:r w:rsidRPr="00E93A88">
        <w:rPr>
          <w:color w:val="0D0D0D" w:themeColor="text1" w:themeTint="F2"/>
        </w:rPr>
        <w:t xml:space="preserve">Product </w:t>
      </w:r>
      <w:r w:rsidR="00A7434C" w:rsidRPr="00E93A88">
        <w:rPr>
          <w:color w:val="0D0D0D" w:themeColor="text1" w:themeTint="F2"/>
        </w:rPr>
        <w:t xml:space="preserve">Cores can have multiple locations for each core.  Select the name of the core from the Core Maintenance </w:t>
      </w:r>
      <w:r w:rsidR="00B62A65" w:rsidRPr="00E93A88">
        <w:rPr>
          <w:color w:val="0D0D0D" w:themeColor="text1" w:themeTint="F2"/>
        </w:rPr>
        <w:t>screen</w:t>
      </w:r>
      <w:r w:rsidR="00A7434C" w:rsidRPr="00E93A88">
        <w:rPr>
          <w:color w:val="0D0D0D" w:themeColor="text1" w:themeTint="F2"/>
        </w:rPr>
        <w:t xml:space="preserve">.    Then select the </w:t>
      </w:r>
      <w:r w:rsidR="00A7434C" w:rsidRPr="00E93A88">
        <w:rPr>
          <w:b/>
          <w:color w:val="0D0D0D" w:themeColor="text1" w:themeTint="F2"/>
        </w:rPr>
        <w:t>Location</w:t>
      </w:r>
      <w:r w:rsidR="00A7434C" w:rsidRPr="00E93A88">
        <w:rPr>
          <w:color w:val="0D0D0D" w:themeColor="text1" w:themeTint="F2"/>
        </w:rPr>
        <w:t xml:space="preserve"> button which is displayed on the right side of the screen.   The </w:t>
      </w:r>
      <w:r w:rsidR="00A7434C" w:rsidRPr="00E93A88">
        <w:rPr>
          <w:b/>
          <w:color w:val="0D0D0D" w:themeColor="text1" w:themeTint="F2"/>
        </w:rPr>
        <w:t>Location Maintenance Menu</w:t>
      </w:r>
      <w:r w:rsidR="00A7434C" w:rsidRPr="00E93A88">
        <w:rPr>
          <w:color w:val="0D0D0D" w:themeColor="text1" w:themeTint="F2"/>
        </w:rPr>
        <w:t xml:space="preserve"> screen will display the active and inactive locations tabs.  </w:t>
      </w:r>
    </w:p>
    <w:p w:rsidR="00A7434C" w:rsidRPr="009041D3" w:rsidRDefault="00A7434C" w:rsidP="001A3A6D">
      <w:pPr>
        <w:pStyle w:val="Hdg4paranobullet"/>
        <w:rPr>
          <w:b w:val="0"/>
        </w:rPr>
      </w:pPr>
      <w:r w:rsidRPr="009041D3">
        <w:rPr>
          <w:b w:val="0"/>
        </w:rPr>
        <w:t xml:space="preserve">To add a </w:t>
      </w:r>
      <w:r w:rsidRPr="009041D3">
        <w:t>new location</w:t>
      </w:r>
      <w:r w:rsidR="00B62A65" w:rsidRPr="009041D3">
        <w:rPr>
          <w:b w:val="0"/>
        </w:rPr>
        <w:t>,</w:t>
      </w:r>
      <w:r w:rsidRPr="009041D3">
        <w:rPr>
          <w:b w:val="0"/>
        </w:rPr>
        <w:t xml:space="preserve"> select the </w:t>
      </w:r>
      <w:r w:rsidRPr="000D074F">
        <w:t>Add Location</w:t>
      </w:r>
      <w:r w:rsidRPr="009041D3">
        <w:rPr>
          <w:b w:val="0"/>
        </w:rPr>
        <w:t xml:space="preserve"> button shown at the bottom of the screen. </w:t>
      </w:r>
    </w:p>
    <w:p w:rsidR="0000055B" w:rsidRPr="009041D3" w:rsidRDefault="00A7434C" w:rsidP="001A3A6D">
      <w:pPr>
        <w:pStyle w:val="Hdg4paranobullet"/>
        <w:rPr>
          <w:b w:val="0"/>
        </w:rPr>
      </w:pPr>
      <w:r w:rsidRPr="009041D3">
        <w:rPr>
          <w:b w:val="0"/>
        </w:rPr>
        <w:t xml:space="preserve">Fill in the required information on the screen.  The Add button must be selected to save any new information for locations. The user can also select the </w:t>
      </w:r>
      <w:r w:rsidRPr="00E00791">
        <w:t>Cancel</w:t>
      </w:r>
      <w:r w:rsidRPr="009041D3">
        <w:rPr>
          <w:b w:val="0"/>
        </w:rPr>
        <w:t xml:space="preserve"> button to return to the previous screen without saving any information entered. The new </w:t>
      </w:r>
      <w:r w:rsidRPr="00E00791">
        <w:t>Location</w:t>
      </w:r>
      <w:r w:rsidRPr="009041D3">
        <w:rPr>
          <w:b w:val="0"/>
        </w:rPr>
        <w:t xml:space="preserve"> will now be displayed on the </w:t>
      </w:r>
      <w:r w:rsidR="006F5A5C" w:rsidRPr="00E00791">
        <w:t>Location</w:t>
      </w:r>
      <w:r w:rsidRPr="00E00791">
        <w:t xml:space="preserve"> Maintenance</w:t>
      </w:r>
      <w:r w:rsidRPr="009041D3">
        <w:rPr>
          <w:b w:val="0"/>
        </w:rPr>
        <w:t xml:space="preserve"> screen.  The user would select the appropriate location and proceed as described above</w:t>
      </w:r>
    </w:p>
    <w:p w:rsidR="00042D41" w:rsidRPr="00B708F0" w:rsidRDefault="002B1DF4" w:rsidP="007C3DC6">
      <w:pPr>
        <w:pStyle w:val="ListParagraph"/>
        <w:numPr>
          <w:ilvl w:val="0"/>
          <w:numId w:val="256"/>
        </w:numPr>
        <w:ind w:left="1800" w:right="0"/>
        <w:rPr>
          <w:rFonts w:cstheme="minorHAnsi"/>
          <w:b/>
          <w:szCs w:val="20"/>
        </w:rPr>
      </w:pPr>
      <w:hyperlink w:anchor="OORfunctionalitycontrols" w:history="1">
        <w:r w:rsidR="00330C65" w:rsidRPr="008938CA">
          <w:rPr>
            <w:rStyle w:val="Hyperlink"/>
            <w:rFonts w:cstheme="minorHAnsi"/>
            <w:b/>
            <w:szCs w:val="20"/>
          </w:rPr>
          <w:t xml:space="preserve">Functionality Controls </w:t>
        </w:r>
        <w:r w:rsidR="00C02FC4" w:rsidRPr="008938CA">
          <w:rPr>
            <w:rStyle w:val="Hyperlink"/>
            <w:rFonts w:cstheme="minorHAnsi"/>
            <w:b/>
            <w:szCs w:val="20"/>
          </w:rPr>
          <w:t>Button</w:t>
        </w:r>
        <w:r w:rsidR="008938CA" w:rsidRPr="008938CA">
          <w:rPr>
            <w:rStyle w:val="Hyperlink"/>
            <w:rFonts w:cstheme="minorHAnsi"/>
            <w:b/>
            <w:szCs w:val="20"/>
          </w:rPr>
          <w:t xml:space="preserve"> </w:t>
        </w:r>
      </w:hyperlink>
      <w:r w:rsidR="008938CA">
        <w:rPr>
          <w:rFonts w:cstheme="minorHAnsi"/>
          <w:b/>
          <w:szCs w:val="20"/>
        </w:rPr>
        <w:t xml:space="preserve"> refer to section 14.2.4.1 above </w:t>
      </w:r>
    </w:p>
    <w:p w:rsidR="00042D41" w:rsidRDefault="001A2D6E" w:rsidP="009F428E">
      <w:pPr>
        <w:pStyle w:val="StyleListParagraph10ptBoldText1Justified"/>
        <w:ind w:left="1800" w:right="0"/>
      </w:pPr>
      <w:r w:rsidRPr="00BD546B">
        <w:t xml:space="preserve">This button </w:t>
      </w:r>
      <w:r w:rsidRPr="000B3E96">
        <w:t>lists</w:t>
      </w:r>
      <w:r w:rsidRPr="00BD546B">
        <w:t xml:space="preserve"> the </w:t>
      </w:r>
      <w:r w:rsidRPr="000B3E96">
        <w:t>control</w:t>
      </w:r>
      <w:r w:rsidRPr="0013042E">
        <w:rPr>
          <w:b/>
        </w:rPr>
        <w:t xml:space="preserve"> </w:t>
      </w:r>
      <w:r w:rsidRPr="000B3E96">
        <w:t>features</w:t>
      </w:r>
      <w:r w:rsidRPr="00BD546B">
        <w:t xml:space="preserve"> that are applicable to the specific core. </w:t>
      </w:r>
    </w:p>
    <w:p w:rsidR="00042D41" w:rsidRDefault="008534FA" w:rsidP="007C3DC6">
      <w:pPr>
        <w:pStyle w:val="StyleListParagraph10ptBoldText1Justified"/>
        <w:numPr>
          <w:ilvl w:val="0"/>
          <w:numId w:val="275"/>
        </w:numPr>
        <w:ind w:left="2340" w:right="0"/>
      </w:pPr>
      <w:r w:rsidRPr="008534FA">
        <w:rPr>
          <w:rFonts w:cstheme="minorHAnsi"/>
        </w:rPr>
        <w:t>To set any of the following items to yes,</w:t>
      </w:r>
      <w:r w:rsidR="001F3BF1">
        <w:rPr>
          <w:rFonts w:cstheme="minorHAnsi"/>
        </w:rPr>
        <w:t xml:space="preserve"> the user should </w:t>
      </w:r>
      <w:r w:rsidRPr="008534FA">
        <w:rPr>
          <w:rFonts w:cstheme="minorHAnsi"/>
        </w:rPr>
        <w:t>select</w:t>
      </w:r>
      <w:r w:rsidR="001F3BF1">
        <w:rPr>
          <w:rFonts w:cstheme="minorHAnsi"/>
        </w:rPr>
        <w:t xml:space="preserve"> the </w:t>
      </w:r>
      <w:r w:rsidR="004801C3" w:rsidRPr="004801C3">
        <w:rPr>
          <w:rFonts w:cstheme="minorHAnsi"/>
          <w:b/>
        </w:rPr>
        <w:t xml:space="preserve">checkbox </w:t>
      </w:r>
      <w:r w:rsidR="0013042E">
        <w:rPr>
          <w:rFonts w:cstheme="minorHAnsi"/>
        </w:rPr>
        <w:t>to enter a check mark</w:t>
      </w:r>
      <w:r w:rsidR="001F3BF1">
        <w:rPr>
          <w:rFonts w:cstheme="minorHAnsi"/>
        </w:rPr>
        <w:t xml:space="preserve"> in the box.  </w:t>
      </w:r>
    </w:p>
    <w:p w:rsidR="000D074F" w:rsidRPr="00457FAB" w:rsidRDefault="008534FA" w:rsidP="007C3DC6">
      <w:pPr>
        <w:pStyle w:val="StyleListParagraph10ptBoldText1Justified"/>
        <w:numPr>
          <w:ilvl w:val="0"/>
          <w:numId w:val="275"/>
        </w:numPr>
        <w:ind w:left="2340" w:right="0"/>
      </w:pPr>
      <w:r w:rsidRPr="00821D9D">
        <w:rPr>
          <w:rFonts w:cstheme="minorHAnsi"/>
        </w:rPr>
        <w:t>To disable</w:t>
      </w:r>
      <w:r w:rsidR="001F3BF1" w:rsidRPr="00821D9D">
        <w:rPr>
          <w:rFonts w:cstheme="minorHAnsi"/>
        </w:rPr>
        <w:t xml:space="preserve"> any of the items that already has a check mark in the box, the user can </w:t>
      </w:r>
      <w:r w:rsidRPr="00821D9D">
        <w:rPr>
          <w:rFonts w:cstheme="minorHAnsi"/>
        </w:rPr>
        <w:t>select</w:t>
      </w:r>
      <w:r w:rsidR="001F3BF1" w:rsidRPr="00821D9D">
        <w:rPr>
          <w:rFonts w:cstheme="minorHAnsi"/>
        </w:rPr>
        <w:t xml:space="preserve"> the </w:t>
      </w:r>
      <w:r w:rsidR="00A27592" w:rsidRPr="00821D9D">
        <w:rPr>
          <w:rFonts w:cstheme="minorHAnsi"/>
          <w:b/>
        </w:rPr>
        <w:t>check</w:t>
      </w:r>
      <w:r w:rsidR="004801C3" w:rsidRPr="00821D9D">
        <w:rPr>
          <w:rFonts w:cstheme="minorHAnsi"/>
          <w:b/>
        </w:rPr>
        <w:t>box</w:t>
      </w:r>
      <w:r w:rsidR="001F3BF1" w:rsidRPr="00821D9D">
        <w:rPr>
          <w:rFonts w:cstheme="minorHAnsi"/>
        </w:rPr>
        <w:t xml:space="preserve"> and the check mark will be taken out and turn off that functionality.  </w:t>
      </w:r>
    </w:p>
    <w:p w:rsidR="00281FED" w:rsidRDefault="00442969" w:rsidP="00442969">
      <w:pPr>
        <w:ind w:left="1080" w:right="0"/>
        <w:rPr>
          <w:rFonts w:cstheme="minorHAnsi"/>
          <w:color w:val="1A1818"/>
        </w:rPr>
      </w:pPr>
      <w:r>
        <w:rPr>
          <w:rFonts w:cstheme="minorHAnsi"/>
          <w:color w:val="1A1818"/>
        </w:rPr>
        <w:t xml:space="preserve">The user must select </w:t>
      </w:r>
      <w:r w:rsidRPr="00442969">
        <w:rPr>
          <w:rFonts w:cstheme="minorHAnsi"/>
          <w:b/>
          <w:color w:val="1A1818"/>
        </w:rPr>
        <w:t>Update Controls</w:t>
      </w:r>
      <w:r>
        <w:rPr>
          <w:rFonts w:cstheme="minorHAnsi"/>
          <w:color w:val="1A1818"/>
        </w:rPr>
        <w:t xml:space="preserve"> button to save any edits or changes.  Selecting the </w:t>
      </w:r>
      <w:r w:rsidRPr="00B15C96">
        <w:rPr>
          <w:rFonts w:cstheme="minorHAnsi"/>
          <w:b/>
          <w:color w:val="1A1818"/>
        </w:rPr>
        <w:t>Cancel</w:t>
      </w:r>
      <w:r>
        <w:rPr>
          <w:rFonts w:cstheme="minorHAnsi"/>
          <w:color w:val="1A1818"/>
        </w:rPr>
        <w:t xml:space="preserve"> button will return the user the </w:t>
      </w:r>
      <w:r w:rsidR="001D7A68">
        <w:rPr>
          <w:rFonts w:cstheme="minorHAnsi"/>
          <w:color w:val="1A1818"/>
        </w:rPr>
        <w:t>previous</w:t>
      </w:r>
      <w:r>
        <w:rPr>
          <w:rFonts w:cstheme="minorHAnsi"/>
          <w:color w:val="1A1818"/>
        </w:rPr>
        <w:t xml:space="preserve"> screen. </w:t>
      </w:r>
    </w:p>
    <w:p w:rsidR="005C7652" w:rsidRDefault="005C7652" w:rsidP="00442969">
      <w:pPr>
        <w:ind w:left="1080" w:right="0"/>
        <w:rPr>
          <w:rFonts w:cstheme="minorHAnsi"/>
          <w:color w:val="1A1818"/>
        </w:rPr>
      </w:pPr>
    </w:p>
    <w:p w:rsidR="005C7652" w:rsidRDefault="005C7652" w:rsidP="00442969">
      <w:pPr>
        <w:ind w:left="1080" w:right="0"/>
        <w:rPr>
          <w:rFonts w:cstheme="minorHAnsi"/>
          <w:color w:val="1A1818"/>
        </w:rPr>
      </w:pPr>
    </w:p>
    <w:p w:rsidR="007F1E86" w:rsidRDefault="001A2D6E" w:rsidP="004F5EBD">
      <w:pPr>
        <w:pStyle w:val="Hdg3Deb"/>
      </w:pPr>
      <w:bookmarkStart w:id="8142" w:name="_Toc286815379"/>
      <w:bookmarkStart w:id="8143" w:name="_Toc286816030"/>
      <w:bookmarkStart w:id="8144" w:name="_Toc286816681"/>
      <w:bookmarkStart w:id="8145" w:name="_Toc286817332"/>
      <w:bookmarkStart w:id="8146" w:name="_Toc286818642"/>
      <w:bookmarkStart w:id="8147" w:name="_Toc286819306"/>
      <w:bookmarkStart w:id="8148" w:name="_Toc286819981"/>
      <w:bookmarkStart w:id="8149" w:name="_Toc286821606"/>
      <w:bookmarkStart w:id="8150" w:name="_Toc286822303"/>
      <w:bookmarkStart w:id="8151" w:name="_Toc286846043"/>
      <w:bookmarkStart w:id="8152" w:name="_Toc286140251"/>
      <w:bookmarkStart w:id="8153" w:name="_Toc286815380"/>
      <w:bookmarkStart w:id="8154" w:name="_Toc286816031"/>
      <w:bookmarkStart w:id="8155" w:name="_Toc286816682"/>
      <w:bookmarkStart w:id="8156" w:name="_Toc286817333"/>
      <w:bookmarkStart w:id="8157" w:name="_Toc286818643"/>
      <w:bookmarkStart w:id="8158" w:name="_Toc286819307"/>
      <w:bookmarkStart w:id="8159" w:name="_Toc286819982"/>
      <w:bookmarkStart w:id="8160" w:name="_Toc286821607"/>
      <w:bookmarkStart w:id="8161" w:name="_Toc286822304"/>
      <w:bookmarkStart w:id="8162" w:name="_Toc286846044"/>
      <w:bookmarkStart w:id="8163" w:name="_Toc286815381"/>
      <w:bookmarkStart w:id="8164" w:name="_Toc286816032"/>
      <w:bookmarkStart w:id="8165" w:name="_Toc286816683"/>
      <w:bookmarkStart w:id="8166" w:name="_Toc286817334"/>
      <w:bookmarkStart w:id="8167" w:name="_Toc286818644"/>
      <w:bookmarkStart w:id="8168" w:name="_Toc286819308"/>
      <w:bookmarkStart w:id="8169" w:name="_Toc286819983"/>
      <w:bookmarkStart w:id="8170" w:name="_Toc286821608"/>
      <w:bookmarkStart w:id="8171" w:name="_Toc286822305"/>
      <w:bookmarkStart w:id="8172" w:name="_Toc286846045"/>
      <w:bookmarkStart w:id="8173" w:name="_Toc286815382"/>
      <w:bookmarkStart w:id="8174" w:name="_Toc286816033"/>
      <w:bookmarkStart w:id="8175" w:name="_Toc286816684"/>
      <w:bookmarkStart w:id="8176" w:name="_Toc286817335"/>
      <w:bookmarkStart w:id="8177" w:name="_Toc286818645"/>
      <w:bookmarkStart w:id="8178" w:name="_Toc286819309"/>
      <w:bookmarkStart w:id="8179" w:name="_Toc286819984"/>
      <w:bookmarkStart w:id="8180" w:name="_Toc286821609"/>
      <w:bookmarkStart w:id="8181" w:name="_Toc286822306"/>
      <w:bookmarkStart w:id="8182" w:name="_Toc286846046"/>
      <w:bookmarkStart w:id="8183" w:name="_Toc286815383"/>
      <w:bookmarkStart w:id="8184" w:name="_Toc286816034"/>
      <w:bookmarkStart w:id="8185" w:name="_Toc286816685"/>
      <w:bookmarkStart w:id="8186" w:name="_Toc286817336"/>
      <w:bookmarkStart w:id="8187" w:name="_Toc286818646"/>
      <w:bookmarkStart w:id="8188" w:name="_Toc286819310"/>
      <w:bookmarkStart w:id="8189" w:name="_Toc286819985"/>
      <w:bookmarkStart w:id="8190" w:name="_Toc286821610"/>
      <w:bookmarkStart w:id="8191" w:name="_Toc286822307"/>
      <w:bookmarkStart w:id="8192" w:name="_Toc286846047"/>
      <w:bookmarkStart w:id="8193" w:name="_Toc301854157"/>
      <w:bookmarkStart w:id="8194" w:name="_Toc302383569"/>
      <w:bookmarkStart w:id="8195" w:name="_Toc410910453"/>
      <w:bookmarkStart w:id="8196" w:name="_Toc238970969"/>
      <w:bookmarkStart w:id="8197" w:name="_Toc286816035"/>
      <w:bookmarkStart w:id="8198" w:name="_Toc286822308"/>
      <w:bookmarkStart w:id="8199" w:name="_Toc286846048"/>
      <w:bookmarkStart w:id="8200" w:name="OORDepartmentMain"/>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r w:rsidRPr="00204AD0">
        <w:t>Department</w:t>
      </w:r>
      <w:bookmarkEnd w:id="8195"/>
      <w:r w:rsidRPr="00204AD0">
        <w:t xml:space="preserve"> </w:t>
      </w:r>
      <w:bookmarkStart w:id="8201" w:name="_Toc286816036"/>
      <w:bookmarkStart w:id="8202" w:name="_Toc286822309"/>
      <w:bookmarkStart w:id="8203" w:name="_Toc286846049"/>
      <w:bookmarkStart w:id="8204" w:name="_Toc238970970"/>
      <w:bookmarkEnd w:id="8196"/>
      <w:bookmarkEnd w:id="8197"/>
      <w:bookmarkEnd w:id="8198"/>
      <w:bookmarkEnd w:id="8199"/>
      <w:r w:rsidR="00BE4601">
        <w:t xml:space="preserve"> </w:t>
      </w:r>
    </w:p>
    <w:bookmarkEnd w:id="8200"/>
    <w:p w:rsidR="00D66981" w:rsidRDefault="004D1E44" w:rsidP="007D39D2">
      <w:pPr>
        <w:pStyle w:val="Hdg3paragraphdeb"/>
        <w:ind w:right="0"/>
      </w:pPr>
      <w:r>
        <w:t xml:space="preserve">Departments are used </w:t>
      </w:r>
      <w:r w:rsidR="00C94BC9">
        <w:t xml:space="preserve">to associate a group of PIs and/or Cores for reporting purposes.  </w:t>
      </w:r>
      <w:r w:rsidR="00AE09D9">
        <w:t xml:space="preserve"> Only OOR maintains the Departments.  </w:t>
      </w:r>
      <w:r w:rsidR="009D7A8E">
        <w:t xml:space="preserve">This </w:t>
      </w:r>
      <w:r w:rsidR="00AE09D9">
        <w:t xml:space="preserve">Functionality is not available for Product or Service Core </w:t>
      </w:r>
      <w:r w:rsidR="00636C1D">
        <w:t>M</w:t>
      </w:r>
      <w:r w:rsidR="00AE09D9">
        <w:t xml:space="preserve">anagers. </w:t>
      </w:r>
      <w:r w:rsidR="00495E76">
        <w:t xml:space="preserve">  Departments are not related to the cores.  Departments are associated to </w:t>
      </w:r>
      <w:r w:rsidR="00544CF9">
        <w:t xml:space="preserve">Billing </w:t>
      </w:r>
      <w:r w:rsidR="00916CEE">
        <w:t>Number</w:t>
      </w:r>
      <w:r w:rsidR="00495E76">
        <w:t xml:space="preserve">s.  Each </w:t>
      </w:r>
      <w:r w:rsidR="00544CF9">
        <w:t xml:space="preserve">Billing </w:t>
      </w:r>
      <w:r w:rsidR="00916CEE">
        <w:t>Number</w:t>
      </w:r>
      <w:r w:rsidR="00495E76">
        <w:t xml:space="preserve"> can be associated to one and only one Department.  Each Department can have one or more Department Administrator.</w:t>
      </w:r>
      <w:r w:rsidR="00D66981">
        <w:t xml:space="preserve"> </w:t>
      </w:r>
    </w:p>
    <w:p w:rsidR="00AE09D9" w:rsidRDefault="00D66981" w:rsidP="00465C0E">
      <w:pPr>
        <w:pStyle w:val="Hdg3paragraphdeb"/>
        <w:ind w:right="0"/>
      </w:pPr>
      <w:r w:rsidRPr="00465C0E">
        <w:t>The user should select Department from the Maintenance drop-down menu to display a list of all the Departments.   There will be an Active and Inactive tab displayed</w:t>
      </w:r>
      <w:r>
        <w:t xml:space="preserve">. The user can select either to see a current list of departments.  </w:t>
      </w: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bookmarkStart w:id="8205" w:name="_Toc300143150"/>
      <w:bookmarkStart w:id="8206" w:name="_Toc300143943"/>
      <w:bookmarkStart w:id="8207" w:name="_Toc301847638"/>
      <w:bookmarkStart w:id="8208" w:name="_Toc301854160"/>
      <w:bookmarkStart w:id="8209" w:name="_Toc302383573"/>
      <w:bookmarkStart w:id="8210" w:name="_Toc302481748"/>
      <w:bookmarkStart w:id="8211" w:name="_Toc302482833"/>
      <w:bookmarkStart w:id="8212" w:name="_Toc303073681"/>
      <w:bookmarkStart w:id="8213" w:name="_Toc303074712"/>
      <w:bookmarkStart w:id="8214" w:name="_Toc303075738"/>
      <w:bookmarkStart w:id="8215" w:name="_Toc303076760"/>
      <w:bookmarkStart w:id="8216" w:name="_Toc303077782"/>
      <w:bookmarkStart w:id="8217" w:name="_Toc303084792"/>
      <w:bookmarkStart w:id="8218" w:name="_Toc303152371"/>
      <w:bookmarkStart w:id="8219" w:name="_Toc303597052"/>
      <w:bookmarkStart w:id="8220" w:name="_Toc304811619"/>
      <w:bookmarkStart w:id="8221" w:name="_Toc301854161"/>
      <w:bookmarkStart w:id="8222" w:name="_Toc302383574"/>
      <w:bookmarkStart w:id="8223" w:name="_Toc302481749"/>
      <w:bookmarkStart w:id="8224" w:name="_Toc302482834"/>
      <w:bookmarkStart w:id="8225" w:name="_Toc303073682"/>
      <w:bookmarkStart w:id="8226" w:name="_Toc303074713"/>
      <w:bookmarkStart w:id="8227" w:name="_Toc303075739"/>
      <w:bookmarkStart w:id="8228" w:name="_Toc303076761"/>
      <w:bookmarkStart w:id="8229" w:name="_Toc303077783"/>
      <w:bookmarkStart w:id="8230" w:name="_Toc303084793"/>
      <w:bookmarkStart w:id="8231" w:name="_Toc303152372"/>
      <w:bookmarkStart w:id="8232" w:name="_Toc303597053"/>
      <w:bookmarkStart w:id="8233" w:name="_Toc304811620"/>
      <w:bookmarkStart w:id="8234" w:name="_Toc302383575"/>
      <w:bookmarkStart w:id="8235" w:name="_Toc302481750"/>
      <w:bookmarkStart w:id="8236" w:name="_Toc302482835"/>
      <w:bookmarkStart w:id="8237" w:name="_Toc303073683"/>
      <w:bookmarkStart w:id="8238" w:name="_Toc303074714"/>
      <w:bookmarkStart w:id="8239" w:name="_Toc303075740"/>
      <w:bookmarkStart w:id="8240" w:name="_Toc303076762"/>
      <w:bookmarkStart w:id="8241" w:name="_Toc303077784"/>
      <w:bookmarkStart w:id="8242" w:name="_Toc303084794"/>
      <w:bookmarkStart w:id="8243" w:name="_Toc303152373"/>
      <w:bookmarkStart w:id="8244" w:name="_Toc303597054"/>
      <w:bookmarkStart w:id="8245" w:name="_Toc304811621"/>
      <w:bookmarkStart w:id="8246" w:name="_Toc302383576"/>
      <w:bookmarkStart w:id="8247" w:name="_Toc302481751"/>
      <w:bookmarkStart w:id="8248" w:name="_Toc302482836"/>
      <w:bookmarkStart w:id="8249" w:name="_Toc303073684"/>
      <w:bookmarkStart w:id="8250" w:name="_Toc303074715"/>
      <w:bookmarkStart w:id="8251" w:name="_Toc303075741"/>
      <w:bookmarkStart w:id="8252" w:name="_Toc303076763"/>
      <w:bookmarkStart w:id="8253" w:name="_Toc303077785"/>
      <w:bookmarkStart w:id="8254" w:name="_Toc303084795"/>
      <w:bookmarkStart w:id="8255" w:name="_Toc303152374"/>
      <w:bookmarkStart w:id="8256" w:name="_Toc303597055"/>
      <w:bookmarkStart w:id="8257" w:name="_Toc304811622"/>
      <w:bookmarkStart w:id="8258" w:name="_Toc302383577"/>
      <w:bookmarkStart w:id="8259" w:name="_Toc302481752"/>
      <w:bookmarkStart w:id="8260" w:name="_Toc302482837"/>
      <w:bookmarkStart w:id="8261" w:name="_Toc303073685"/>
      <w:bookmarkStart w:id="8262" w:name="_Toc303074716"/>
      <w:bookmarkStart w:id="8263" w:name="_Toc303075742"/>
      <w:bookmarkStart w:id="8264" w:name="_Toc303076764"/>
      <w:bookmarkStart w:id="8265" w:name="_Toc303077786"/>
      <w:bookmarkStart w:id="8266" w:name="_Toc303084796"/>
      <w:bookmarkStart w:id="8267" w:name="_Toc303152375"/>
      <w:bookmarkStart w:id="8268" w:name="_Toc303597056"/>
      <w:bookmarkStart w:id="8269" w:name="_Toc304811623"/>
      <w:bookmarkStart w:id="8270" w:name="_Toc302481753"/>
      <w:bookmarkStart w:id="8271" w:name="_Toc302482838"/>
      <w:bookmarkStart w:id="8272" w:name="_Toc303073686"/>
      <w:bookmarkStart w:id="8273" w:name="_Toc303074717"/>
      <w:bookmarkStart w:id="8274" w:name="_Toc303075743"/>
      <w:bookmarkStart w:id="8275" w:name="_Toc303076765"/>
      <w:bookmarkStart w:id="8276" w:name="_Toc303077787"/>
      <w:bookmarkStart w:id="8277" w:name="_Toc303084797"/>
      <w:bookmarkStart w:id="8278" w:name="_Toc303152376"/>
      <w:bookmarkStart w:id="8279" w:name="_Toc303597057"/>
      <w:bookmarkStart w:id="8280" w:name="_Toc30481162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p>
    <w:p w:rsidR="00E73A42" w:rsidRPr="00E73A42" w:rsidRDefault="00E73A42"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7F1E86" w:rsidP="005B1B32">
      <w:pPr>
        <w:pStyle w:val="Hdg4Deb"/>
      </w:pPr>
      <w:r w:rsidRPr="00F64B80">
        <w:t>Add Department</w:t>
      </w:r>
    </w:p>
    <w:p w:rsidR="00F34852" w:rsidRPr="00EC1E8E" w:rsidRDefault="001A2D6E" w:rsidP="00CC7352">
      <w:pPr>
        <w:pStyle w:val="Hdg4Parag"/>
      </w:pPr>
      <w:r w:rsidRPr="00AE4118">
        <w:t>This function allows the O</w:t>
      </w:r>
      <w:r w:rsidR="00BB5BFA" w:rsidRPr="00AE4118">
        <w:t>OR to add a new Department Code</w:t>
      </w:r>
      <w:r w:rsidR="0042040C" w:rsidRPr="00AE4118">
        <w:t xml:space="preserve"> </w:t>
      </w:r>
      <w:r w:rsidRPr="00AE4118">
        <w:t xml:space="preserve">and a new Department Name to the system.  The Department Code and Name will be used in </w:t>
      </w:r>
      <w:r w:rsidR="001F71BB" w:rsidRPr="00AE4118">
        <w:t>User</w:t>
      </w:r>
      <w:r w:rsidR="004801C3" w:rsidRPr="00AE4118">
        <w:t xml:space="preserve"> Maintenance</w:t>
      </w:r>
      <w:r w:rsidRPr="00AE4118">
        <w:t xml:space="preserve"> to assign users to a department</w:t>
      </w:r>
      <w:bookmarkEnd w:id="8201"/>
      <w:bookmarkEnd w:id="8202"/>
      <w:bookmarkEnd w:id="8203"/>
      <w:r w:rsidR="00480979" w:rsidRPr="00AE4118">
        <w:t>.  In the Department Maintenance Menu,</w:t>
      </w:r>
      <w:r w:rsidR="009C1D3C" w:rsidRPr="00AE4118">
        <w:t xml:space="preserve"> the departments are sorted by </w:t>
      </w:r>
      <w:r w:rsidR="004801C3" w:rsidRPr="00101EF4">
        <w:rPr>
          <w:b/>
        </w:rPr>
        <w:t>Active</w:t>
      </w:r>
      <w:r w:rsidR="009C1D3C" w:rsidRPr="00AE4118">
        <w:t xml:space="preserve"> and </w:t>
      </w:r>
      <w:r w:rsidR="009C1D3C" w:rsidRPr="00101EF4">
        <w:rPr>
          <w:b/>
        </w:rPr>
        <w:t>Inactive</w:t>
      </w:r>
      <w:r w:rsidR="00480979" w:rsidRPr="00AE4118">
        <w:t xml:space="preserve"> </w:t>
      </w:r>
      <w:r w:rsidR="00480979" w:rsidRPr="00EC1E8E">
        <w:t xml:space="preserve">departments.  The user must </w:t>
      </w:r>
      <w:r w:rsidR="007D2CB1" w:rsidRPr="00EC1E8E">
        <w:t>select</w:t>
      </w:r>
      <w:r w:rsidR="00480979" w:rsidRPr="00EC1E8E">
        <w:t xml:space="preserve"> the appropriate tab to enter the list needed. </w:t>
      </w:r>
    </w:p>
    <w:p w:rsidR="00A4092D" w:rsidRPr="0092122C" w:rsidRDefault="007D2CB1" w:rsidP="00454C8A">
      <w:pPr>
        <w:pStyle w:val="StyleListParagraph10ptBoldText1Justified"/>
        <w:numPr>
          <w:ilvl w:val="0"/>
          <w:numId w:val="21"/>
        </w:numPr>
        <w:ind w:left="1800" w:right="720"/>
      </w:pPr>
      <w:r>
        <w:t>Select</w:t>
      </w:r>
      <w:r w:rsidR="00A4092D" w:rsidRPr="0092122C">
        <w:t xml:space="preserve"> </w:t>
      </w:r>
      <w:r w:rsidR="00A4092D" w:rsidRPr="0030698E">
        <w:rPr>
          <w:b/>
        </w:rPr>
        <w:t>Add Department</w:t>
      </w:r>
      <w:r w:rsidR="00A4092D" w:rsidRPr="0092122C">
        <w:t xml:space="preserve"> </w:t>
      </w:r>
      <w:r w:rsidR="007F1E86">
        <w:t>button</w:t>
      </w:r>
      <w:r w:rsidR="00876D9D">
        <w:t xml:space="preserve"> found at bottom of  Department Maintenance Menu sc</w:t>
      </w:r>
      <w:r w:rsidR="007F1E86">
        <w:t>reen</w:t>
      </w:r>
      <w:r w:rsidR="000E1F3A">
        <w:t>.</w:t>
      </w:r>
    </w:p>
    <w:p w:rsidR="00BE0FBE" w:rsidRDefault="00876D9D" w:rsidP="00454C8A">
      <w:pPr>
        <w:pStyle w:val="StyleListParagraph10ptBoldText1Justified"/>
        <w:numPr>
          <w:ilvl w:val="0"/>
          <w:numId w:val="21"/>
        </w:numPr>
        <w:ind w:left="1800" w:right="720"/>
      </w:pPr>
      <w:r>
        <w:t xml:space="preserve">This will display the </w:t>
      </w:r>
      <w:r w:rsidRPr="00B33ED6">
        <w:rPr>
          <w:b/>
        </w:rPr>
        <w:t>Department Maintenance –</w:t>
      </w:r>
      <w:r w:rsidR="00B62A65" w:rsidRPr="00B33ED6">
        <w:rPr>
          <w:b/>
        </w:rPr>
        <w:t>Add, Change</w:t>
      </w:r>
      <w:r w:rsidR="00C77E34">
        <w:t xml:space="preserve"> screen</w:t>
      </w:r>
      <w:r w:rsidR="000E1F3A">
        <w:t>.</w:t>
      </w:r>
    </w:p>
    <w:p w:rsidR="00BE0FBE" w:rsidRPr="00BE0FBE" w:rsidRDefault="00A4092D" w:rsidP="00454C8A">
      <w:pPr>
        <w:pStyle w:val="StyleListParagraph10ptBoldText1Justified"/>
        <w:numPr>
          <w:ilvl w:val="0"/>
          <w:numId w:val="21"/>
        </w:numPr>
        <w:ind w:left="1800" w:right="720"/>
      </w:pPr>
      <w:r w:rsidRPr="0092122C">
        <w:t xml:space="preserve">Enter the </w:t>
      </w:r>
      <w:r w:rsidR="004801C3" w:rsidRPr="00BE0FBE">
        <w:rPr>
          <w:b/>
        </w:rPr>
        <w:t>Department Code</w:t>
      </w:r>
      <w:r w:rsidR="00BE0FBE" w:rsidRPr="00BE0FBE">
        <w:rPr>
          <w:b/>
        </w:rPr>
        <w:t xml:space="preserve"> </w:t>
      </w:r>
      <w:r w:rsidR="000E1F3A">
        <w:rPr>
          <w:b/>
        </w:rPr>
        <w:t>.</w:t>
      </w:r>
    </w:p>
    <w:p w:rsidR="00A4092D" w:rsidRPr="00430C91" w:rsidRDefault="00A4092D" w:rsidP="00454C8A">
      <w:pPr>
        <w:pStyle w:val="StyleListParagraph10ptBoldText1Justified"/>
        <w:numPr>
          <w:ilvl w:val="0"/>
          <w:numId w:val="21"/>
        </w:numPr>
        <w:ind w:left="1800" w:right="720"/>
      </w:pPr>
      <w:r w:rsidRPr="0092122C">
        <w:t xml:space="preserve">Enter the </w:t>
      </w:r>
      <w:r w:rsidR="004801C3" w:rsidRPr="00BE0FBE">
        <w:rPr>
          <w:b/>
        </w:rPr>
        <w:t>Department Name</w:t>
      </w:r>
      <w:r w:rsidR="000E1F3A">
        <w:rPr>
          <w:b/>
        </w:rPr>
        <w:t>.</w:t>
      </w:r>
    </w:p>
    <w:p w:rsidR="00A4092D" w:rsidRPr="0092122C" w:rsidRDefault="007D2CB1" w:rsidP="00454C8A">
      <w:pPr>
        <w:pStyle w:val="StyleListParagraph10ptBoldText1Justified"/>
        <w:numPr>
          <w:ilvl w:val="0"/>
          <w:numId w:val="21"/>
        </w:numPr>
        <w:ind w:left="1800" w:right="720"/>
      </w:pPr>
      <w:r>
        <w:t>Select</w:t>
      </w:r>
      <w:r w:rsidR="00A4092D" w:rsidRPr="0092122C">
        <w:t xml:space="preserve"> </w:t>
      </w:r>
      <w:r w:rsidR="004801C3" w:rsidRPr="004801C3">
        <w:rPr>
          <w:b/>
        </w:rPr>
        <w:t>Update Department</w:t>
      </w:r>
      <w:r w:rsidR="007F1E86">
        <w:t xml:space="preserve"> button </w:t>
      </w:r>
      <w:r w:rsidR="00480979">
        <w:t xml:space="preserve">to save the new department or </w:t>
      </w:r>
    </w:p>
    <w:p w:rsidR="008A6A10" w:rsidRPr="00F64B80" w:rsidRDefault="007D2CB1" w:rsidP="008A6A10">
      <w:pPr>
        <w:pStyle w:val="StyleListParagraph10ptBoldText1Justified"/>
        <w:numPr>
          <w:ilvl w:val="0"/>
          <w:numId w:val="21"/>
        </w:numPr>
        <w:ind w:left="1800" w:right="720"/>
      </w:pPr>
      <w:r>
        <w:t>Select</w:t>
      </w:r>
      <w:r w:rsidR="00A4092D" w:rsidRPr="0092122C">
        <w:t xml:space="preserve"> </w:t>
      </w:r>
      <w:r w:rsidR="00A4092D" w:rsidRPr="00AE589D">
        <w:rPr>
          <w:b/>
        </w:rPr>
        <w:t>Cancel</w:t>
      </w:r>
      <w:r w:rsidR="00A4092D" w:rsidRPr="0092122C">
        <w:t xml:space="preserve"> - </w:t>
      </w:r>
      <w:bookmarkStart w:id="8281" w:name="_Toc286816039"/>
      <w:bookmarkStart w:id="8282" w:name="_Toc286822312"/>
      <w:bookmarkStart w:id="8283" w:name="_Toc286846052"/>
      <w:bookmarkEnd w:id="8204"/>
      <w:r w:rsidR="001A2D6E" w:rsidRPr="0092122C">
        <w:t>If the user does not want to save the entered information</w:t>
      </w:r>
      <w:bookmarkStart w:id="8284" w:name="_Toc286816040"/>
      <w:bookmarkStart w:id="8285" w:name="_Toc286822313"/>
      <w:bookmarkStart w:id="8286" w:name="_Toc286846053"/>
      <w:bookmarkStart w:id="8287" w:name="_Toc286815390"/>
      <w:bookmarkStart w:id="8288" w:name="_Toc286816041"/>
      <w:bookmarkStart w:id="8289" w:name="_Toc286816692"/>
      <w:bookmarkStart w:id="8290" w:name="_Toc286817343"/>
      <w:bookmarkStart w:id="8291" w:name="_Toc286818653"/>
      <w:bookmarkStart w:id="8292" w:name="_Toc286819317"/>
      <w:bookmarkStart w:id="8293" w:name="_Toc286819992"/>
      <w:bookmarkStart w:id="8294" w:name="_Toc286821617"/>
      <w:bookmarkStart w:id="8295" w:name="_Toc286822314"/>
      <w:bookmarkStart w:id="8296" w:name="_Toc286846054"/>
      <w:bookmarkStart w:id="8297" w:name="_Toc302383578"/>
      <w:bookmarkStart w:id="8298" w:name="_Toc238970971"/>
      <w:bookmarkStart w:id="8299" w:name="_Toc286816042"/>
      <w:bookmarkStart w:id="8300" w:name="_Toc286822315"/>
      <w:bookmarkStart w:id="8301" w:name="_Toc286846055"/>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p>
    <w:p w:rsidR="00042D41" w:rsidRDefault="001A2D6E" w:rsidP="005B1B32">
      <w:pPr>
        <w:pStyle w:val="Hdg4Deb"/>
      </w:pPr>
      <w:r w:rsidRPr="00F64B80">
        <w:t>Edit Department</w:t>
      </w:r>
      <w:bookmarkEnd w:id="8298"/>
      <w:bookmarkEnd w:id="8299"/>
      <w:bookmarkEnd w:id="8300"/>
      <w:bookmarkEnd w:id="8301"/>
      <w:r w:rsidRPr="00F64B80">
        <w:t xml:space="preserve"> </w:t>
      </w:r>
      <w:bookmarkStart w:id="8302" w:name="_Toc286816043"/>
      <w:bookmarkStart w:id="8303" w:name="_Toc286822316"/>
      <w:bookmarkStart w:id="8304" w:name="_Toc286846056"/>
    </w:p>
    <w:p w:rsidR="00042D41" w:rsidRPr="00EC1E8E" w:rsidRDefault="001A2D6E" w:rsidP="00CC7352">
      <w:pPr>
        <w:pStyle w:val="Hdg4Parag"/>
      </w:pPr>
      <w:r w:rsidRPr="00EC1E8E">
        <w:t xml:space="preserve">This function allows the OOR to edit existing Department Names.  </w:t>
      </w:r>
      <w:bookmarkEnd w:id="8302"/>
      <w:bookmarkEnd w:id="8303"/>
      <w:bookmarkEnd w:id="8304"/>
      <w:r w:rsidR="00093C67" w:rsidRPr="00EC1E8E">
        <w:t>S</w:t>
      </w:r>
      <w:r w:rsidR="00430C91" w:rsidRPr="00EC1E8E">
        <w:t>elect</w:t>
      </w:r>
      <w:r w:rsidR="0030698E" w:rsidRPr="00EC1E8E">
        <w:t>ing</w:t>
      </w:r>
      <w:r w:rsidR="00DF33B7" w:rsidRPr="00EC1E8E">
        <w:t xml:space="preserve"> </w:t>
      </w:r>
      <w:r w:rsidR="004801C3" w:rsidRPr="00EC1E8E">
        <w:t xml:space="preserve">Department </w:t>
      </w:r>
      <w:r w:rsidR="00DF33B7" w:rsidRPr="00EC1E8E">
        <w:t xml:space="preserve">in the </w:t>
      </w:r>
      <w:r w:rsidR="004801C3" w:rsidRPr="00EC1E8E">
        <w:t xml:space="preserve">Maintenance </w:t>
      </w:r>
      <w:r w:rsidR="00DF33B7" w:rsidRPr="00EC1E8E">
        <w:t xml:space="preserve">drop-down </w:t>
      </w:r>
      <w:r w:rsidR="0030698E" w:rsidRPr="00EC1E8E">
        <w:t xml:space="preserve">menu will display a list of all departments.  </w:t>
      </w:r>
      <w:r w:rsidR="00093C67" w:rsidRPr="00EC1E8E">
        <w:t>Select</w:t>
      </w:r>
      <w:r w:rsidR="00411469" w:rsidRPr="00EC1E8E">
        <w:t xml:space="preserve"> </w:t>
      </w:r>
      <w:r w:rsidR="007F1E86" w:rsidRPr="00EC1E8E">
        <w:t xml:space="preserve">the </w:t>
      </w:r>
      <w:r w:rsidR="00483AEA" w:rsidRPr="00EC1E8E">
        <w:t>name of the department in which changes need to be made</w:t>
      </w:r>
      <w:r w:rsidR="00093C67" w:rsidRPr="00EC1E8E">
        <w:t xml:space="preserve">.  </w:t>
      </w:r>
      <w:r w:rsidR="00DF33B7" w:rsidRPr="00EC1E8E">
        <w:t xml:space="preserve">The </w:t>
      </w:r>
      <w:r w:rsidR="004801C3" w:rsidRPr="00B33ED6">
        <w:rPr>
          <w:b/>
        </w:rPr>
        <w:t>Department Maintenance</w:t>
      </w:r>
      <w:r w:rsidR="00DF33B7" w:rsidRPr="00EC1E8E">
        <w:t xml:space="preserve"> screen will be displayed with</w:t>
      </w:r>
      <w:r w:rsidR="00483AEA" w:rsidRPr="00EC1E8E">
        <w:t xml:space="preserve"> the department information</w:t>
      </w:r>
      <w:r w:rsidR="00DF33B7" w:rsidRPr="00EC1E8E">
        <w:t>.</w:t>
      </w:r>
      <w:r w:rsidR="00483AEA" w:rsidRPr="00EC1E8E">
        <w:t xml:space="preserve">  </w:t>
      </w:r>
      <w:r w:rsidR="00D43B27" w:rsidRPr="00EC1E8E">
        <w:t xml:space="preserve">The </w:t>
      </w:r>
      <w:r w:rsidR="004801C3" w:rsidRPr="00EC1E8E">
        <w:t>Department Name</w:t>
      </w:r>
      <w:r w:rsidR="00483AEA" w:rsidRPr="00EC1E8E">
        <w:t xml:space="preserve"> will ha</w:t>
      </w:r>
      <w:r w:rsidR="0030698E" w:rsidRPr="00EC1E8E">
        <w:t xml:space="preserve">ve a field/box to enter changes.  </w:t>
      </w:r>
    </w:p>
    <w:p w:rsidR="00D43A5E" w:rsidRDefault="00A40843" w:rsidP="00454C8A">
      <w:pPr>
        <w:pStyle w:val="StyleListParagraph10ptBoldText1Justified"/>
        <w:numPr>
          <w:ilvl w:val="0"/>
          <w:numId w:val="22"/>
        </w:numPr>
        <w:ind w:right="0"/>
      </w:pPr>
      <w:r>
        <w:t xml:space="preserve">Once user has entered necessary changes, he/she should </w:t>
      </w:r>
      <w:r w:rsidR="00430C91" w:rsidRPr="00093C67">
        <w:t>select</w:t>
      </w:r>
      <w:r w:rsidR="00411469" w:rsidRPr="0030698E">
        <w:rPr>
          <w:b/>
        </w:rPr>
        <w:t xml:space="preserve"> Update Department</w:t>
      </w:r>
      <w:bookmarkStart w:id="8305" w:name="_Toc238970972"/>
      <w:bookmarkStart w:id="8306" w:name="_Toc286816045"/>
      <w:bookmarkStart w:id="8307" w:name="_Toc286822318"/>
      <w:bookmarkStart w:id="8308" w:name="_Toc286846058"/>
      <w:r>
        <w:rPr>
          <w:b/>
        </w:rPr>
        <w:t xml:space="preserve"> </w:t>
      </w:r>
      <w:r w:rsidRPr="00A40843">
        <w:t>button</w:t>
      </w:r>
      <w:r>
        <w:t xml:space="preserve"> at the bottom of the screen.</w:t>
      </w:r>
      <w:r w:rsidR="00483AEA">
        <w:t xml:space="preserve">  The </w:t>
      </w:r>
      <w:r w:rsidR="00483AEA" w:rsidRPr="00D75CEF">
        <w:t>Department Maintenance Menu</w:t>
      </w:r>
      <w:r w:rsidR="00483AEA">
        <w:t xml:space="preserve"> screen will </w:t>
      </w:r>
      <w:r w:rsidR="00DF33B7">
        <w:t xml:space="preserve">be displayed with </w:t>
      </w:r>
      <w:r w:rsidR="00483AEA">
        <w:t>a message stating the department has been updated to confirm edits have been made</w:t>
      </w:r>
      <w:r w:rsidR="00DF33B7">
        <w:t>.</w:t>
      </w:r>
    </w:p>
    <w:p w:rsidR="003B7C4E" w:rsidRDefault="00F8465D" w:rsidP="001A3A6D">
      <w:pPr>
        <w:pStyle w:val="Hdg4paranobullet"/>
      </w:pPr>
      <w:r w:rsidRPr="00E75B2D">
        <w:t>***Note</w:t>
      </w:r>
      <w:r>
        <w:t xml:space="preserve"> </w:t>
      </w:r>
      <w:r w:rsidRPr="009041D3">
        <w:rPr>
          <w:b w:val="0"/>
        </w:rPr>
        <w:t xml:space="preserve">Department for </w:t>
      </w:r>
      <w:r w:rsidR="00544CF9">
        <w:rPr>
          <w:b w:val="0"/>
        </w:rPr>
        <w:t xml:space="preserve">Billing </w:t>
      </w:r>
      <w:r w:rsidR="00916CEE" w:rsidRPr="009041D3">
        <w:rPr>
          <w:b w:val="0"/>
        </w:rPr>
        <w:t>Number</w:t>
      </w:r>
      <w:r w:rsidRPr="009041D3">
        <w:rPr>
          <w:b w:val="0"/>
        </w:rPr>
        <w:t xml:space="preserve">s can be changed if the </w:t>
      </w:r>
      <w:r w:rsidR="00544CF9">
        <w:rPr>
          <w:b w:val="0"/>
        </w:rPr>
        <w:t xml:space="preserve">Billing </w:t>
      </w:r>
      <w:r w:rsidR="00916CEE" w:rsidRPr="009041D3">
        <w:rPr>
          <w:b w:val="0"/>
        </w:rPr>
        <w:t>Number</w:t>
      </w:r>
      <w:r w:rsidRPr="009041D3">
        <w:rPr>
          <w:b w:val="0"/>
        </w:rPr>
        <w:t xml:space="preserve"> was added manually but it cannot if the </w:t>
      </w:r>
      <w:r w:rsidR="00544CF9">
        <w:rPr>
          <w:b w:val="0"/>
        </w:rPr>
        <w:t xml:space="preserve">Billing </w:t>
      </w:r>
      <w:r w:rsidR="00916CEE" w:rsidRPr="009041D3">
        <w:rPr>
          <w:b w:val="0"/>
        </w:rPr>
        <w:t>Number</w:t>
      </w:r>
      <w:r w:rsidRPr="009041D3">
        <w:rPr>
          <w:b w:val="0"/>
        </w:rPr>
        <w:t xml:space="preserve"> was part of the Materialized View process</w:t>
      </w:r>
      <w:r w:rsidR="00996CB7" w:rsidRPr="009041D3">
        <w:rPr>
          <w:b w:val="0"/>
        </w:rPr>
        <w:t>.</w:t>
      </w:r>
    </w:p>
    <w:p w:rsidR="00B5516E" w:rsidRPr="003E751B" w:rsidRDefault="00D43A5E" w:rsidP="004F5EBD">
      <w:pPr>
        <w:pStyle w:val="Hdg3Deb"/>
      </w:pPr>
      <w:bookmarkStart w:id="8309" w:name="_Item_Maintenance"/>
      <w:bookmarkStart w:id="8310" w:name="_Toc301854164"/>
      <w:bookmarkStart w:id="8311" w:name="_Toc410910454"/>
      <w:bookmarkEnd w:id="8305"/>
      <w:bookmarkEnd w:id="8306"/>
      <w:bookmarkEnd w:id="8307"/>
      <w:bookmarkEnd w:id="8308"/>
      <w:bookmarkEnd w:id="8309"/>
      <w:bookmarkEnd w:id="8310"/>
      <w:r w:rsidRPr="003E751B">
        <w:t>Item</w:t>
      </w:r>
      <w:bookmarkEnd w:id="8311"/>
      <w:r w:rsidRPr="003E751B">
        <w:t xml:space="preserve"> </w:t>
      </w:r>
      <w:r w:rsidR="00BE4601">
        <w:t xml:space="preserve"> </w:t>
      </w:r>
      <w:bookmarkStart w:id="8312" w:name="OORItemMaint"/>
      <w:bookmarkEnd w:id="8312"/>
    </w:p>
    <w:p w:rsidR="008329F6" w:rsidRDefault="00B5516E" w:rsidP="007D39D2">
      <w:pPr>
        <w:pStyle w:val="Hdg3paragraphdeb"/>
        <w:ind w:right="0"/>
      </w:pPr>
      <w:r w:rsidRPr="00BE0FBE">
        <w:rPr>
          <w:b/>
        </w:rPr>
        <w:t>Item Maintenance</w:t>
      </w:r>
      <w:r w:rsidRPr="00D43A5E">
        <w:t xml:space="preserve"> is available to the OOR just as it is to the </w:t>
      </w:r>
      <w:r w:rsidR="007D02F7">
        <w:t>CM</w:t>
      </w:r>
      <w:r w:rsidRPr="00D43A5E">
        <w:t xml:space="preserve">; however, the OOR must first </w:t>
      </w:r>
      <w:r w:rsidR="00906D77" w:rsidRPr="00D43A5E">
        <w:t xml:space="preserve">select the </w:t>
      </w:r>
      <w:r w:rsidR="00906D77" w:rsidRPr="0042040C">
        <w:rPr>
          <w:b/>
        </w:rPr>
        <w:t>Core</w:t>
      </w:r>
      <w:r w:rsidR="0042040C">
        <w:t xml:space="preserve">. Once the user has selected Item from the Maintenance drop-down menu, </w:t>
      </w:r>
      <w:r w:rsidR="00B21FE6">
        <w:t xml:space="preserve">The </w:t>
      </w:r>
      <w:r w:rsidR="00B21FE6" w:rsidRPr="0042040C">
        <w:rPr>
          <w:b/>
        </w:rPr>
        <w:t>Item Maintenance Menu</w:t>
      </w:r>
      <w:r w:rsidR="00B21FE6" w:rsidRPr="00876D9D">
        <w:rPr>
          <w:i/>
        </w:rPr>
        <w:t xml:space="preserve"> </w:t>
      </w:r>
      <w:r w:rsidR="00B21FE6">
        <w:t xml:space="preserve">will be displayed.  </w:t>
      </w:r>
      <w:bookmarkStart w:id="8313" w:name="_Toc302481754"/>
      <w:bookmarkStart w:id="8314" w:name="_Toc302482839"/>
      <w:bookmarkStart w:id="8315" w:name="_Toc303073687"/>
      <w:bookmarkStart w:id="8316" w:name="_Toc303074718"/>
      <w:bookmarkStart w:id="8317" w:name="_Toc303075744"/>
      <w:bookmarkStart w:id="8318" w:name="_Toc303076766"/>
      <w:bookmarkStart w:id="8319" w:name="_Toc303077788"/>
      <w:bookmarkStart w:id="8320" w:name="_Toc303084798"/>
      <w:bookmarkStart w:id="8321" w:name="_Toc303152377"/>
      <w:bookmarkStart w:id="8322" w:name="_Toc303597058"/>
      <w:bookmarkStart w:id="8323" w:name="_Toc304811626"/>
      <w:bookmarkEnd w:id="8313"/>
      <w:bookmarkEnd w:id="8314"/>
      <w:bookmarkEnd w:id="8315"/>
      <w:bookmarkEnd w:id="8316"/>
      <w:bookmarkEnd w:id="8317"/>
      <w:bookmarkEnd w:id="8318"/>
      <w:bookmarkEnd w:id="8319"/>
      <w:bookmarkEnd w:id="8320"/>
      <w:bookmarkEnd w:id="8321"/>
      <w:bookmarkEnd w:id="8322"/>
      <w:bookmarkEnd w:id="8323"/>
      <w:r w:rsidR="00483AEA">
        <w:t xml:space="preserve">Once in the </w:t>
      </w:r>
      <w:r w:rsidR="004801C3" w:rsidRPr="004801C3">
        <w:rPr>
          <w:b/>
        </w:rPr>
        <w:t>Item Maintenance Menu</w:t>
      </w:r>
      <w:r w:rsidR="00483AEA">
        <w:t>, a list of all the Core</w:t>
      </w:r>
      <w:r w:rsidR="0042040C">
        <w:t>s is displayed.</w:t>
      </w:r>
      <w:r w:rsidR="00483AEA">
        <w:t xml:space="preserve">  </w:t>
      </w:r>
      <w:r w:rsidR="00B21FE6">
        <w:t xml:space="preserve">The user </w:t>
      </w:r>
      <w:r w:rsidR="00483AEA">
        <w:t xml:space="preserve">can sort this list either by Short Core Name, Full Core Name, </w:t>
      </w:r>
      <w:r w:rsidR="007D02F7">
        <w:t>CM</w:t>
      </w:r>
      <w:r w:rsidR="00483AEA">
        <w:t xml:space="preserve"> Name or Core </w:t>
      </w:r>
      <w:r w:rsidR="00544CF9">
        <w:t xml:space="preserve">Billing </w:t>
      </w:r>
      <w:r w:rsidR="00916CEE">
        <w:t>Number</w:t>
      </w:r>
      <w:r w:rsidR="00483AEA">
        <w:t xml:space="preserve">.  </w:t>
      </w:r>
      <w:r w:rsidR="00074425">
        <w:t xml:space="preserve"> OOR user must select a </w:t>
      </w:r>
      <w:r w:rsidR="004801C3" w:rsidRPr="004801C3">
        <w:rPr>
          <w:b/>
        </w:rPr>
        <w:t>Core Name</w:t>
      </w:r>
      <w:r w:rsidR="00074425">
        <w:t xml:space="preserve"> from the list.  The </w:t>
      </w:r>
      <w:r w:rsidR="004801C3" w:rsidRPr="004801C3">
        <w:rPr>
          <w:b/>
        </w:rPr>
        <w:t xml:space="preserve">Item Maintenance Selection: </w:t>
      </w:r>
      <w:r w:rsidR="0042040C" w:rsidRPr="00876D9D">
        <w:rPr>
          <w:b/>
          <w:i/>
        </w:rPr>
        <w:t>C</w:t>
      </w:r>
      <w:r w:rsidR="004801C3" w:rsidRPr="00876D9D">
        <w:rPr>
          <w:b/>
          <w:i/>
        </w:rPr>
        <w:t xml:space="preserve">ore </w:t>
      </w:r>
      <w:r w:rsidR="00D75CEF" w:rsidRPr="00876D9D">
        <w:rPr>
          <w:b/>
          <w:i/>
        </w:rPr>
        <w:t>N</w:t>
      </w:r>
      <w:r w:rsidR="004801C3" w:rsidRPr="00876D9D">
        <w:rPr>
          <w:b/>
          <w:i/>
        </w:rPr>
        <w:t>ame</w:t>
      </w:r>
      <w:r w:rsidR="004801C3" w:rsidRPr="004801C3">
        <w:rPr>
          <w:b/>
        </w:rPr>
        <w:t xml:space="preserve"> </w:t>
      </w:r>
      <w:r w:rsidR="00074425" w:rsidRPr="00A049AA">
        <w:t>screen</w:t>
      </w:r>
      <w:r w:rsidR="00074425">
        <w:t xml:space="preserve"> will be displayed with</w:t>
      </w:r>
    </w:p>
    <w:p w:rsidR="008329F6" w:rsidRDefault="00074425" w:rsidP="000B57C3">
      <w:pPr>
        <w:pStyle w:val="Hdg3paragraphdeb"/>
        <w:numPr>
          <w:ilvl w:val="0"/>
          <w:numId w:val="370"/>
        </w:numPr>
        <w:ind w:left="1170" w:right="0"/>
      </w:pPr>
      <w:r w:rsidRPr="00876D9D">
        <w:rPr>
          <w:b/>
        </w:rPr>
        <w:t>Active</w:t>
      </w:r>
      <w:r>
        <w:t xml:space="preserve"> </w:t>
      </w:r>
      <w:r w:rsidR="008329F6">
        <w:t>Items tab -  show a list of all active items for selected Core</w:t>
      </w:r>
    </w:p>
    <w:p w:rsidR="008329F6" w:rsidRDefault="00074425" w:rsidP="000B57C3">
      <w:pPr>
        <w:pStyle w:val="Hdg3paragraphdeb"/>
        <w:numPr>
          <w:ilvl w:val="0"/>
          <w:numId w:val="370"/>
        </w:numPr>
        <w:ind w:left="1170" w:right="0"/>
      </w:pPr>
      <w:r w:rsidRPr="00876D9D">
        <w:rPr>
          <w:b/>
        </w:rPr>
        <w:t>Inactive</w:t>
      </w:r>
      <w:r w:rsidR="0034021E">
        <w:rPr>
          <w:b/>
        </w:rPr>
        <w:t xml:space="preserve"> Items </w:t>
      </w:r>
      <w:r w:rsidR="008329F6">
        <w:t>ta</w:t>
      </w:r>
      <w:r w:rsidR="008329F6" w:rsidRPr="008329F6">
        <w:t>b</w:t>
      </w:r>
      <w:r w:rsidR="008329F6">
        <w:t xml:space="preserve"> – show a list of all inactive items for selected Core</w:t>
      </w:r>
    </w:p>
    <w:p w:rsidR="00D06787" w:rsidRPr="00D06787" w:rsidRDefault="00D06787" w:rsidP="000B57C3">
      <w:pPr>
        <w:pStyle w:val="Hdg4Parag"/>
        <w:numPr>
          <w:ilvl w:val="0"/>
          <w:numId w:val="380"/>
        </w:numPr>
        <w:ind w:left="1170"/>
        <w:rPr>
          <w:b/>
        </w:rPr>
      </w:pPr>
      <w:r w:rsidRPr="00D06787">
        <w:rPr>
          <w:b/>
        </w:rPr>
        <w:t>Change Item Prices</w:t>
      </w:r>
    </w:p>
    <w:p w:rsidR="00D06787" w:rsidRDefault="00D06787" w:rsidP="00D06787">
      <w:pPr>
        <w:pStyle w:val="Hdg4Parag"/>
      </w:pPr>
      <w:r>
        <w:t xml:space="preserve">When Core Functionality Option “Allow Item Maintenance Edits” is turned on; The Change Item Price tab will be  displayed on the Item Maintenance Selection Screen.   Selecting the tab will allow prices to be changed.   </w:t>
      </w:r>
    </w:p>
    <w:p w:rsidR="00D06787" w:rsidRDefault="00D06787" w:rsidP="00447910">
      <w:pPr>
        <w:pStyle w:val="Hdg4Parag"/>
        <w:numPr>
          <w:ilvl w:val="0"/>
          <w:numId w:val="256"/>
        </w:numPr>
        <w:ind w:left="2340"/>
      </w:pPr>
      <w:r>
        <w:t xml:space="preserve"> The screen will display line by line items.  Enter the new price in the field shown.   The user can update all the items by a percentage with the </w:t>
      </w:r>
      <w:r w:rsidRPr="00067600">
        <w:rPr>
          <w:b/>
        </w:rPr>
        <w:t>Update All</w:t>
      </w:r>
      <w:r>
        <w:t xml:space="preserve"> option shown on the left top section of the list.</w:t>
      </w:r>
    </w:p>
    <w:p w:rsidR="00D06787" w:rsidRDefault="00D06787" w:rsidP="00447910">
      <w:pPr>
        <w:pStyle w:val="Hdg4Parag"/>
        <w:numPr>
          <w:ilvl w:val="0"/>
          <w:numId w:val="256"/>
        </w:numPr>
        <w:ind w:left="2340"/>
      </w:pPr>
      <w:r>
        <w:t xml:space="preserve">When all necessary price edits have been made, select either the </w:t>
      </w:r>
      <w:r w:rsidRPr="00067600">
        <w:rPr>
          <w:b/>
        </w:rPr>
        <w:t>Apply Price Changes</w:t>
      </w:r>
      <w:r>
        <w:t xml:space="preserve"> button to save the edits, </w:t>
      </w:r>
      <w:r w:rsidRPr="00067600">
        <w:rPr>
          <w:b/>
        </w:rPr>
        <w:t>Discard the Price Change</w:t>
      </w:r>
      <w:r>
        <w:t xml:space="preserve"> button to not save the edits or the </w:t>
      </w:r>
      <w:r w:rsidRPr="00067600">
        <w:rPr>
          <w:b/>
        </w:rPr>
        <w:t>Return</w:t>
      </w:r>
      <w:r>
        <w:t xml:space="preserve"> button to return to previous screen. </w:t>
      </w:r>
    </w:p>
    <w:p w:rsidR="00821118" w:rsidRPr="00447910" w:rsidRDefault="00D06787" w:rsidP="000B57C3">
      <w:pPr>
        <w:pStyle w:val="Hdg4Parag"/>
        <w:numPr>
          <w:ilvl w:val="0"/>
          <w:numId w:val="381"/>
        </w:numPr>
        <w:ind w:left="1170"/>
        <w:rPr>
          <w:b/>
          <w:color w:val="000000" w:themeColor="text1"/>
        </w:rPr>
      </w:pPr>
      <w:r w:rsidRPr="00447910">
        <w:rPr>
          <w:b/>
          <w:color w:val="000000" w:themeColor="text1"/>
        </w:rPr>
        <w:t>C</w:t>
      </w:r>
      <w:r w:rsidR="00821118" w:rsidRPr="00447910">
        <w:rPr>
          <w:b/>
          <w:color w:val="000000" w:themeColor="text1"/>
        </w:rPr>
        <w:t xml:space="preserve">ore Leve Adjustments </w:t>
      </w:r>
      <w:r w:rsidR="00821118" w:rsidRPr="00447910">
        <w:rPr>
          <w:color w:val="000000" w:themeColor="text1"/>
        </w:rPr>
        <w:t xml:space="preserve">– will display the Price Group name, begin/end date, Description and Status.  The </w:t>
      </w:r>
      <w:r w:rsidR="00821118" w:rsidRPr="00447910">
        <w:rPr>
          <w:b/>
          <w:color w:val="000000" w:themeColor="text1"/>
        </w:rPr>
        <w:t>Adjustments</w:t>
      </w:r>
      <w:r w:rsidR="00821118" w:rsidRPr="00447910">
        <w:rPr>
          <w:color w:val="000000" w:themeColor="text1"/>
        </w:rPr>
        <w:t xml:space="preserve"> button will display the Adjustment Detail pop up screen. This will allow the user to either increase/decrease transfer funds or increase/decrease adjustments only. The user will enter the Adjustment amount and select the radio button for either percentage or dollar amount.   The user must select the </w:t>
      </w:r>
      <w:r w:rsidR="00821118" w:rsidRPr="00447910">
        <w:rPr>
          <w:b/>
          <w:color w:val="000000" w:themeColor="text1"/>
        </w:rPr>
        <w:t>Save</w:t>
      </w:r>
      <w:r w:rsidR="00821118" w:rsidRPr="00447910">
        <w:rPr>
          <w:color w:val="000000" w:themeColor="text1"/>
        </w:rPr>
        <w:t xml:space="preserve"> </w:t>
      </w:r>
      <w:r w:rsidR="00821118" w:rsidRPr="00447910">
        <w:rPr>
          <w:b/>
          <w:color w:val="000000" w:themeColor="text1"/>
        </w:rPr>
        <w:t>Adjustment</w:t>
      </w:r>
      <w:r w:rsidR="00821118" w:rsidRPr="00447910">
        <w:rPr>
          <w:color w:val="000000" w:themeColor="text1"/>
        </w:rPr>
        <w:t xml:space="preserve"> button to save or select the </w:t>
      </w:r>
      <w:r w:rsidR="00821118" w:rsidRPr="00447910">
        <w:rPr>
          <w:b/>
          <w:color w:val="000000" w:themeColor="text1"/>
        </w:rPr>
        <w:t>Cancel</w:t>
      </w:r>
      <w:r w:rsidR="00821118" w:rsidRPr="00447910">
        <w:rPr>
          <w:color w:val="000000" w:themeColor="text1"/>
        </w:rPr>
        <w:t xml:space="preserve"> button to return to the previous screen.  </w:t>
      </w:r>
    </w:p>
    <w:p w:rsidR="00D06787" w:rsidRPr="00D06787" w:rsidRDefault="00821118" w:rsidP="000B57C3">
      <w:pPr>
        <w:pStyle w:val="Hdg4Parag"/>
        <w:numPr>
          <w:ilvl w:val="0"/>
          <w:numId w:val="381"/>
        </w:numPr>
        <w:ind w:left="1170"/>
        <w:rPr>
          <w:b/>
        </w:rPr>
      </w:pPr>
      <w:r>
        <w:rPr>
          <w:b/>
        </w:rPr>
        <w:t>C</w:t>
      </w:r>
      <w:r w:rsidR="00D06787" w:rsidRPr="00D06787">
        <w:rPr>
          <w:b/>
        </w:rPr>
        <w:t xml:space="preserve">hange Item Costs </w:t>
      </w:r>
    </w:p>
    <w:p w:rsidR="00D06787" w:rsidRPr="00D06787" w:rsidRDefault="00D06787" w:rsidP="00D06787">
      <w:pPr>
        <w:pStyle w:val="Hdg4Parag"/>
      </w:pPr>
      <w:r w:rsidRPr="00D06787">
        <w:t xml:space="preserve">When Core Functionality Option “Allow Item Maintenance Edits” is turned on; </w:t>
      </w:r>
      <w:r w:rsidRPr="00D06787">
        <w:rPr>
          <w:b/>
        </w:rPr>
        <w:t>The Change Item Costs</w:t>
      </w:r>
      <w:r w:rsidRPr="00D06787">
        <w:t xml:space="preserve"> tab will be  displayed on the Item Maintenance Selection Screen.   Selecting the tab will allow prices to be </w:t>
      </w:r>
      <w:r>
        <w:t>updated</w:t>
      </w:r>
      <w:r w:rsidRPr="00D06787">
        <w:t xml:space="preserve">.   </w:t>
      </w:r>
    </w:p>
    <w:p w:rsidR="00D06787" w:rsidRDefault="00D06787" w:rsidP="00447910">
      <w:pPr>
        <w:pStyle w:val="Hdg4Parag"/>
        <w:numPr>
          <w:ilvl w:val="0"/>
          <w:numId w:val="256"/>
        </w:numPr>
        <w:ind w:left="2340"/>
      </w:pPr>
      <w:r>
        <w:t xml:space="preserve">The screen will display line by line items.  Enter the new costs in the field shown.   The user can update all the items by a percentage (+ or - )with the </w:t>
      </w:r>
      <w:r w:rsidRPr="00067600">
        <w:rPr>
          <w:b/>
        </w:rPr>
        <w:t>Update All</w:t>
      </w:r>
      <w:r>
        <w:t xml:space="preserve"> option shown on the left top section of the list.</w:t>
      </w:r>
    </w:p>
    <w:p w:rsidR="00D06787" w:rsidRDefault="00D06787" w:rsidP="00447910">
      <w:pPr>
        <w:pStyle w:val="Hdg4Parag"/>
        <w:numPr>
          <w:ilvl w:val="0"/>
          <w:numId w:val="256"/>
        </w:numPr>
        <w:ind w:left="2340"/>
      </w:pPr>
      <w:r>
        <w:t xml:space="preserve">When all necessary costs edits have been made, select either the </w:t>
      </w:r>
      <w:r w:rsidRPr="00D06787">
        <w:rPr>
          <w:b/>
        </w:rPr>
        <w:t>Apply Price Changes</w:t>
      </w:r>
      <w:r>
        <w:t xml:space="preserve"> button to save the edits, </w:t>
      </w:r>
      <w:r w:rsidRPr="00D06787">
        <w:rPr>
          <w:b/>
        </w:rPr>
        <w:t>Discard the Price Change</w:t>
      </w:r>
      <w:r>
        <w:t xml:space="preserve"> button to not save the edits or the </w:t>
      </w:r>
      <w:r w:rsidRPr="00D06787">
        <w:rPr>
          <w:b/>
        </w:rPr>
        <w:t>Return</w:t>
      </w:r>
      <w:r>
        <w:t xml:space="preserve"> button to return to previous screen. </w:t>
      </w:r>
    </w:p>
    <w:p w:rsidR="00E348F0" w:rsidRDefault="00E348F0" w:rsidP="008329F6">
      <w:pPr>
        <w:ind w:left="450" w:right="0"/>
      </w:pPr>
      <w:r w:rsidRPr="00842A5F">
        <w:rPr>
          <w:b/>
        </w:rPr>
        <w:t xml:space="preserve">***NOTE:   </w:t>
      </w:r>
      <w:r w:rsidRPr="009041D3">
        <w:t>Some Fields and buttons are role specific and may not display for all users</w:t>
      </w:r>
      <w:r w:rsidR="00DA3752">
        <w:t>.</w:t>
      </w: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E73A42" w:rsidRPr="00E73A42" w:rsidRDefault="00E73A42"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580456" w:rsidP="005B1B32">
      <w:pPr>
        <w:pStyle w:val="Hdg4Deb"/>
      </w:pPr>
      <w:r>
        <w:t>Add an Item</w:t>
      </w:r>
    </w:p>
    <w:p w:rsidR="00EA0E2A" w:rsidRPr="009041D3" w:rsidRDefault="00441CD7" w:rsidP="00CC7352">
      <w:pPr>
        <w:pStyle w:val="Hdg4Parag"/>
      </w:pPr>
      <w:r>
        <w:t xml:space="preserve">The user can add a new item by selecting the </w:t>
      </w:r>
      <w:r w:rsidR="004801C3" w:rsidRPr="004801C3">
        <w:rPr>
          <w:b/>
        </w:rPr>
        <w:t>Add Item</w:t>
      </w:r>
      <w:r>
        <w:t xml:space="preserve"> button displayed at the </w:t>
      </w:r>
      <w:r w:rsidR="00074425">
        <w:t>bottom</w:t>
      </w:r>
      <w:r w:rsidR="00235B5A">
        <w:t xml:space="preserve"> and/or top</w:t>
      </w:r>
      <w:r w:rsidR="00074425">
        <w:t xml:space="preserve"> of</w:t>
      </w:r>
      <w:r>
        <w:t xml:space="preserve"> the</w:t>
      </w:r>
      <w:r w:rsidR="00074425">
        <w:t xml:space="preserve"> </w:t>
      </w:r>
      <w:r w:rsidR="00074425" w:rsidRPr="0041490F">
        <w:rPr>
          <w:b/>
        </w:rPr>
        <w:t xml:space="preserve">Item Maintenance Selection: </w:t>
      </w:r>
      <w:r w:rsidR="00D75CEF" w:rsidRPr="0041490F">
        <w:rPr>
          <w:b/>
          <w:i/>
        </w:rPr>
        <w:t>C</w:t>
      </w:r>
      <w:r w:rsidR="00074425" w:rsidRPr="0041490F">
        <w:rPr>
          <w:b/>
          <w:i/>
        </w:rPr>
        <w:t xml:space="preserve">ore </w:t>
      </w:r>
      <w:r w:rsidR="00D75CEF" w:rsidRPr="0041490F">
        <w:rPr>
          <w:b/>
          <w:i/>
        </w:rPr>
        <w:t>N</w:t>
      </w:r>
      <w:r w:rsidR="00074425" w:rsidRPr="0041490F">
        <w:rPr>
          <w:b/>
          <w:i/>
        </w:rPr>
        <w:t>ame</w:t>
      </w:r>
      <w:r w:rsidR="00074425" w:rsidRPr="0041490F">
        <w:rPr>
          <w:b/>
        </w:rPr>
        <w:t xml:space="preserve"> screen</w:t>
      </w:r>
      <w:r w:rsidR="00074425">
        <w:t xml:space="preserve">.  </w:t>
      </w:r>
      <w:r w:rsidR="00074425" w:rsidRPr="009F428E">
        <w:rPr>
          <w:color w:val="0D0D0D" w:themeColor="text1" w:themeTint="F2"/>
        </w:rPr>
        <w:t xml:space="preserve">The </w:t>
      </w:r>
      <w:r w:rsidR="004801C3" w:rsidRPr="009F428E">
        <w:rPr>
          <w:b/>
          <w:color w:val="0D0D0D" w:themeColor="text1" w:themeTint="F2"/>
        </w:rPr>
        <w:t>Item Maintenance-Add</w:t>
      </w:r>
      <w:r w:rsidR="00074425" w:rsidRPr="009F428E">
        <w:rPr>
          <w:color w:val="0D0D0D" w:themeColor="text1" w:themeTint="F2"/>
        </w:rPr>
        <w:t xml:space="preserve"> screen will display</w:t>
      </w:r>
      <w:r w:rsidR="00BB6DE6" w:rsidRPr="009F428E">
        <w:rPr>
          <w:color w:val="0D0D0D" w:themeColor="text1" w:themeTint="F2"/>
        </w:rPr>
        <w:t xml:space="preserve"> the </w:t>
      </w:r>
      <w:r w:rsidR="00BB6DE6" w:rsidRPr="009F428E">
        <w:rPr>
          <w:b/>
          <w:color w:val="0D0D0D" w:themeColor="text1" w:themeTint="F2"/>
        </w:rPr>
        <w:t>Item</w:t>
      </w:r>
      <w:r w:rsidR="00BB6DE6" w:rsidRPr="009F428E">
        <w:rPr>
          <w:color w:val="0D0D0D" w:themeColor="text1" w:themeTint="F2"/>
        </w:rPr>
        <w:t xml:space="preserve">, </w:t>
      </w:r>
      <w:r w:rsidR="00BB6DE6" w:rsidRPr="009F428E">
        <w:rPr>
          <w:b/>
          <w:color w:val="0D0D0D" w:themeColor="text1" w:themeTint="F2"/>
        </w:rPr>
        <w:t>Pricing</w:t>
      </w:r>
      <w:r w:rsidR="00BB6DE6" w:rsidRPr="009F428E">
        <w:rPr>
          <w:color w:val="0D0D0D" w:themeColor="text1" w:themeTint="F2"/>
        </w:rPr>
        <w:t xml:space="preserve">, </w:t>
      </w:r>
      <w:r w:rsidR="00BB6DE6" w:rsidRPr="009F428E">
        <w:rPr>
          <w:b/>
          <w:color w:val="0D0D0D" w:themeColor="text1" w:themeTint="F2"/>
        </w:rPr>
        <w:t>Inventory</w:t>
      </w:r>
      <w:r w:rsidR="00BB6DE6" w:rsidRPr="009F428E">
        <w:rPr>
          <w:color w:val="0D0D0D" w:themeColor="text1" w:themeTint="F2"/>
        </w:rPr>
        <w:t xml:space="preserve">, </w:t>
      </w:r>
      <w:r w:rsidR="00BB6DE6" w:rsidRPr="009F428E">
        <w:rPr>
          <w:b/>
          <w:color w:val="0D0D0D" w:themeColor="text1" w:themeTint="F2"/>
        </w:rPr>
        <w:t>Vendor</w:t>
      </w:r>
      <w:r w:rsidR="00BB6DE6" w:rsidRPr="009F428E">
        <w:rPr>
          <w:color w:val="0D0D0D" w:themeColor="text1" w:themeTint="F2"/>
        </w:rPr>
        <w:t xml:space="preserve"> and </w:t>
      </w:r>
      <w:r w:rsidR="00BB6DE6" w:rsidRPr="009F428E">
        <w:rPr>
          <w:b/>
          <w:color w:val="0D0D0D" w:themeColor="text1" w:themeTint="F2"/>
        </w:rPr>
        <w:t>Labels</w:t>
      </w:r>
      <w:r w:rsidR="00BB6DE6" w:rsidRPr="009F428E">
        <w:rPr>
          <w:color w:val="0D0D0D" w:themeColor="text1" w:themeTint="F2"/>
        </w:rPr>
        <w:t xml:space="preserve"> tabs.  S</w:t>
      </w:r>
      <w:r w:rsidR="00BB6DE6">
        <w:t xml:space="preserve">electing the tab will allow the user </w:t>
      </w:r>
      <w:r w:rsidR="00074425">
        <w:t>to enter the info</w:t>
      </w:r>
      <w:r w:rsidR="00BB6DE6">
        <w:t>rmation needed for a new item.   Each of the tabs should be completed for each new item.</w:t>
      </w:r>
      <w:r w:rsidR="00074425">
        <w:t xml:space="preserve">  </w:t>
      </w:r>
      <w:r w:rsidR="007401B0">
        <w:t>*</w:t>
      </w:r>
      <w:r w:rsidR="00B550C5">
        <w:t>*</w:t>
      </w:r>
      <w:r w:rsidR="007401B0">
        <w:t>*</w:t>
      </w:r>
      <w:r w:rsidR="008E4CCB" w:rsidRPr="004801C3">
        <w:rPr>
          <w:b/>
        </w:rPr>
        <w:t>NOTE:</w:t>
      </w:r>
      <w:r w:rsidR="00074425">
        <w:t xml:space="preserve"> field/boxes</w:t>
      </w:r>
      <w:r w:rsidR="009A1B13">
        <w:t xml:space="preserve"> displayed</w:t>
      </w:r>
      <w:r w:rsidR="00CC1181">
        <w:t xml:space="preserve"> on the screen</w:t>
      </w:r>
      <w:r w:rsidR="006F301D">
        <w:t xml:space="preserve"> in b</w:t>
      </w:r>
      <w:r w:rsidR="00074425">
        <w:t xml:space="preserve">old text must be completed. </w:t>
      </w:r>
      <w:r w:rsidR="007401B0">
        <w:t xml:space="preserve"> **</w:t>
      </w:r>
      <w:r w:rsidR="007401B0" w:rsidRPr="00C26D63">
        <w:rPr>
          <w:b/>
        </w:rPr>
        <w:t>*</w:t>
      </w:r>
      <w:r w:rsidR="007401B0">
        <w:rPr>
          <w:b/>
        </w:rPr>
        <w:t>N</w:t>
      </w:r>
      <w:r w:rsidR="007401B0" w:rsidRPr="00C26D63">
        <w:rPr>
          <w:b/>
        </w:rPr>
        <w:t xml:space="preserve">OTE:   </w:t>
      </w:r>
      <w:r w:rsidR="007401B0" w:rsidRPr="009041D3">
        <w:t>Some Fields and buttons are role specific and may not display for all users</w:t>
      </w:r>
      <w:r w:rsidR="00DA3752">
        <w:t>.</w:t>
      </w:r>
    </w:p>
    <w:p w:rsidR="00BB6DE6" w:rsidRPr="00465C0E" w:rsidRDefault="00BB6DE6" w:rsidP="007C3DC6">
      <w:pPr>
        <w:pStyle w:val="Hdg3paragraphdeb"/>
        <w:numPr>
          <w:ilvl w:val="0"/>
          <w:numId w:val="128"/>
        </w:numPr>
        <w:ind w:left="1620"/>
        <w:rPr>
          <w:b/>
        </w:rPr>
      </w:pPr>
      <w:r w:rsidRPr="00465C0E">
        <w:rPr>
          <w:b/>
        </w:rPr>
        <w:t>Item Tab</w:t>
      </w:r>
    </w:p>
    <w:p w:rsidR="00724F45" w:rsidRDefault="00DA6BA1" w:rsidP="007C3DC6">
      <w:pPr>
        <w:pStyle w:val="StyleListParagraph10ptBoldText1Justified"/>
        <w:numPr>
          <w:ilvl w:val="0"/>
          <w:numId w:val="320"/>
        </w:numPr>
        <w:ind w:left="2340" w:right="0"/>
        <w:rPr>
          <w:color w:val="0D0D0D" w:themeColor="text1" w:themeTint="F2"/>
        </w:rPr>
      </w:pPr>
      <w:r w:rsidRPr="009F428E">
        <w:rPr>
          <w:b/>
          <w:color w:val="0D0D0D" w:themeColor="text1" w:themeTint="F2"/>
        </w:rPr>
        <w:t xml:space="preserve">Core Name: </w:t>
      </w:r>
      <w:r w:rsidR="00B62A65" w:rsidRPr="009F428E">
        <w:rPr>
          <w:color w:val="0D0D0D" w:themeColor="text1" w:themeTint="F2"/>
        </w:rPr>
        <w:t>self-populated</w:t>
      </w:r>
      <w:r w:rsidR="00DA3752">
        <w:rPr>
          <w:color w:val="0D0D0D" w:themeColor="text1" w:themeTint="F2"/>
        </w:rPr>
        <w:t>.</w:t>
      </w:r>
    </w:p>
    <w:p w:rsidR="00E348F0" w:rsidRPr="009F428E" w:rsidRDefault="00E348F0" w:rsidP="007C3DC6">
      <w:pPr>
        <w:pStyle w:val="StyleListParagraph10ptBoldText1Justified"/>
        <w:numPr>
          <w:ilvl w:val="0"/>
          <w:numId w:val="320"/>
        </w:numPr>
        <w:ind w:left="2340" w:right="0"/>
        <w:rPr>
          <w:color w:val="0D0D0D" w:themeColor="text1" w:themeTint="F2"/>
        </w:rPr>
      </w:pPr>
      <w:r>
        <w:rPr>
          <w:b/>
          <w:color w:val="0D0D0D" w:themeColor="text1" w:themeTint="F2"/>
        </w:rPr>
        <w:t>Category:</w:t>
      </w:r>
      <w:r>
        <w:rPr>
          <w:color w:val="0D0D0D" w:themeColor="text1" w:themeTint="F2"/>
        </w:rPr>
        <w:t xml:space="preserve"> use the drop-down menu to select</w:t>
      </w:r>
      <w:r w:rsidR="00DA3752">
        <w:rPr>
          <w:color w:val="0D0D0D" w:themeColor="text1" w:themeTint="F2"/>
        </w:rPr>
        <w:t>.</w:t>
      </w:r>
    </w:p>
    <w:p w:rsidR="009C7CCB" w:rsidRPr="009F428E" w:rsidRDefault="00920F80" w:rsidP="007C3DC6">
      <w:pPr>
        <w:pStyle w:val="Hdg3paragraphdeb"/>
        <w:numPr>
          <w:ilvl w:val="0"/>
          <w:numId w:val="320"/>
        </w:numPr>
        <w:ind w:left="2340" w:right="0"/>
        <w:rPr>
          <w:color w:val="0D0D0D" w:themeColor="text1" w:themeTint="F2"/>
        </w:rPr>
      </w:pPr>
      <w:r w:rsidRPr="009F428E">
        <w:rPr>
          <w:b/>
          <w:color w:val="0D0D0D" w:themeColor="text1" w:themeTint="F2"/>
        </w:rPr>
        <w:t>Item Number:</w:t>
      </w:r>
      <w:r w:rsidRPr="009F428E">
        <w:rPr>
          <w:color w:val="0D0D0D" w:themeColor="text1" w:themeTint="F2"/>
        </w:rPr>
        <w:t xml:space="preserve"> </w:t>
      </w:r>
      <w:r w:rsidR="009C7CCB" w:rsidRPr="009F428E">
        <w:rPr>
          <w:color w:val="0D0D0D" w:themeColor="text1" w:themeTint="F2"/>
        </w:rPr>
        <w:t>(Product Cores only)</w:t>
      </w:r>
      <w:r w:rsidRPr="009F428E">
        <w:rPr>
          <w:color w:val="0D0D0D" w:themeColor="text1" w:themeTint="F2"/>
        </w:rPr>
        <w:t>Enter the identifying number for the new item</w:t>
      </w:r>
      <w:r w:rsidR="009C7CCB" w:rsidRPr="009F428E">
        <w:rPr>
          <w:color w:val="0D0D0D" w:themeColor="text1" w:themeTint="F2"/>
        </w:rPr>
        <w:t xml:space="preserve"> </w:t>
      </w:r>
      <w:r w:rsidR="00DA3752">
        <w:rPr>
          <w:color w:val="0D0D0D" w:themeColor="text1" w:themeTint="F2"/>
        </w:rPr>
        <w:t>.</w:t>
      </w:r>
    </w:p>
    <w:p w:rsidR="00DA6BA1" w:rsidRPr="009F428E" w:rsidRDefault="00DA6BA1" w:rsidP="007C3DC6">
      <w:pPr>
        <w:pStyle w:val="Hdg3paragraphdeb"/>
        <w:numPr>
          <w:ilvl w:val="1"/>
          <w:numId w:val="320"/>
        </w:numPr>
        <w:ind w:left="2340" w:right="0"/>
        <w:rPr>
          <w:color w:val="0D0D0D" w:themeColor="text1" w:themeTint="F2"/>
        </w:rPr>
      </w:pPr>
      <w:r w:rsidRPr="009F428E">
        <w:rPr>
          <w:b/>
          <w:color w:val="0D0D0D" w:themeColor="text1" w:themeTint="F2"/>
        </w:rPr>
        <w:t xml:space="preserve">Description: </w:t>
      </w:r>
      <w:r w:rsidRPr="009F428E">
        <w:rPr>
          <w:color w:val="0D0D0D" w:themeColor="text1" w:themeTint="F2"/>
        </w:rPr>
        <w:t xml:space="preserve">The user should enter the description of the item being added.  </w:t>
      </w:r>
    </w:p>
    <w:p w:rsidR="00DA6BA1" w:rsidRPr="009F428E" w:rsidRDefault="00DA6BA1" w:rsidP="00CC7352">
      <w:pPr>
        <w:pStyle w:val="Hdg3paragraphdeb"/>
        <w:ind w:left="2340" w:right="0"/>
        <w:rPr>
          <w:color w:val="0D0D0D" w:themeColor="text1" w:themeTint="F2"/>
        </w:rPr>
      </w:pPr>
      <w:r w:rsidRPr="009F428E">
        <w:rPr>
          <w:b/>
          <w:color w:val="0D0D0D" w:themeColor="text1" w:themeTint="F2"/>
        </w:rPr>
        <w:t>***NOTE</w:t>
      </w:r>
      <w:r w:rsidRPr="009F428E">
        <w:rPr>
          <w:color w:val="0D0D0D" w:themeColor="text1" w:themeTint="F2"/>
        </w:rPr>
        <w:t>: descriptions over 40 characters in length will cause display issues in Order Entry</w:t>
      </w:r>
      <w:r w:rsidR="00DA3752">
        <w:rPr>
          <w:color w:val="0D0D0D" w:themeColor="text1" w:themeTint="F2"/>
        </w:rPr>
        <w:t>.</w:t>
      </w:r>
    </w:p>
    <w:p w:rsidR="00DA6BA1" w:rsidRPr="009F428E" w:rsidRDefault="00DA6BA1" w:rsidP="007C3DC6">
      <w:pPr>
        <w:pStyle w:val="Hdg3paragraphdeb"/>
        <w:numPr>
          <w:ilvl w:val="0"/>
          <w:numId w:val="320"/>
        </w:numPr>
        <w:ind w:left="2340" w:right="0"/>
        <w:rPr>
          <w:color w:val="0D0D0D" w:themeColor="text1" w:themeTint="F2"/>
        </w:rPr>
      </w:pPr>
      <w:r w:rsidRPr="009F428E">
        <w:rPr>
          <w:b/>
          <w:color w:val="0D0D0D" w:themeColor="text1" w:themeTint="F2"/>
        </w:rPr>
        <w:t>Unit of Measure:</w:t>
      </w:r>
      <w:r w:rsidRPr="009F428E">
        <w:rPr>
          <w:color w:val="0D0D0D" w:themeColor="text1" w:themeTint="F2"/>
        </w:rPr>
        <w:t xml:space="preserve">  This field allows the user to enter the unit of measure such as per; each; etc.</w:t>
      </w:r>
    </w:p>
    <w:p w:rsidR="00E348F0" w:rsidRPr="0046370E" w:rsidRDefault="00E348F0" w:rsidP="007C3DC6">
      <w:pPr>
        <w:pStyle w:val="Hdg3paragraphdeb"/>
        <w:numPr>
          <w:ilvl w:val="0"/>
          <w:numId w:val="320"/>
        </w:numPr>
        <w:ind w:left="2340" w:right="0"/>
        <w:rPr>
          <w:color w:val="0D0D0D" w:themeColor="text1" w:themeTint="F2"/>
        </w:rPr>
      </w:pPr>
      <w:r w:rsidRPr="0046370E">
        <w:rPr>
          <w:b/>
          <w:color w:val="0D0D0D" w:themeColor="text1" w:themeTint="F2"/>
        </w:rPr>
        <w:t xml:space="preserve">Base Price:  </w:t>
      </w:r>
      <w:r w:rsidRPr="0046370E">
        <w:rPr>
          <w:color w:val="0D0D0D" w:themeColor="text1" w:themeTint="F2"/>
        </w:rPr>
        <w:t>enter the base price for the item.</w:t>
      </w:r>
    </w:p>
    <w:p w:rsidR="00724F45" w:rsidRPr="0046370E" w:rsidRDefault="00724F45" w:rsidP="007C3DC6">
      <w:pPr>
        <w:pStyle w:val="Hdg3paragraphdeb"/>
        <w:numPr>
          <w:ilvl w:val="0"/>
          <w:numId w:val="320"/>
        </w:numPr>
        <w:ind w:left="2340" w:right="0"/>
        <w:rPr>
          <w:color w:val="0D0D0D" w:themeColor="text1" w:themeTint="F2"/>
        </w:rPr>
      </w:pPr>
      <w:r w:rsidRPr="0046370E">
        <w:rPr>
          <w:b/>
          <w:color w:val="0D0D0D" w:themeColor="text1" w:themeTint="F2"/>
        </w:rPr>
        <w:t>Default Order Entry Item</w:t>
      </w:r>
      <w:r w:rsidRPr="0046370E">
        <w:rPr>
          <w:color w:val="0D0D0D" w:themeColor="text1" w:themeTint="F2"/>
        </w:rPr>
        <w:t>:</w:t>
      </w:r>
      <w:r w:rsidRPr="0046370E">
        <w:rPr>
          <w:b/>
          <w:color w:val="0D0D0D" w:themeColor="text1" w:themeTint="F2"/>
        </w:rPr>
        <w:t xml:space="preserve"> </w:t>
      </w:r>
      <w:r w:rsidRPr="0046370E">
        <w:rPr>
          <w:color w:val="0D0D0D" w:themeColor="text1" w:themeTint="F2"/>
        </w:rPr>
        <w:t>This field will display the category/description as a default line item in every order using Order Entry (Including PI Order Entry if selected</w:t>
      </w:r>
      <w:r w:rsidR="00DA3752" w:rsidRPr="0046370E">
        <w:rPr>
          <w:b/>
          <w:color w:val="0D0D0D" w:themeColor="text1" w:themeTint="F2"/>
        </w:rPr>
        <w:t>.</w:t>
      </w:r>
    </w:p>
    <w:p w:rsidR="00724F45" w:rsidRPr="0046370E" w:rsidRDefault="00724F45" w:rsidP="007C3DC6">
      <w:pPr>
        <w:pStyle w:val="Hdg3paragraphdeb"/>
        <w:numPr>
          <w:ilvl w:val="0"/>
          <w:numId w:val="320"/>
        </w:numPr>
        <w:ind w:left="2340" w:right="0"/>
        <w:rPr>
          <w:color w:val="0D0D0D" w:themeColor="text1" w:themeTint="F2"/>
        </w:rPr>
      </w:pPr>
      <w:r w:rsidRPr="0046370E">
        <w:rPr>
          <w:b/>
          <w:color w:val="0D0D0D" w:themeColor="text1" w:themeTint="F2"/>
        </w:rPr>
        <w:t>Display on Time Entry Kiosk</w:t>
      </w:r>
      <w:r w:rsidRPr="0046370E">
        <w:rPr>
          <w:color w:val="0D0D0D" w:themeColor="text1" w:themeTint="F2"/>
        </w:rPr>
        <w:t>: This field will display this category/description in the Time Entry Kiosk</w:t>
      </w:r>
    </w:p>
    <w:p w:rsidR="00DA6BA1" w:rsidRPr="0046370E" w:rsidRDefault="00DA6BA1" w:rsidP="007C3DC6">
      <w:pPr>
        <w:pStyle w:val="Hdg3paragraphdeb"/>
        <w:numPr>
          <w:ilvl w:val="0"/>
          <w:numId w:val="320"/>
        </w:numPr>
        <w:ind w:left="2340" w:right="0"/>
        <w:rPr>
          <w:color w:val="0D0D0D" w:themeColor="text1" w:themeTint="F2"/>
        </w:rPr>
      </w:pPr>
      <w:r w:rsidRPr="0046370E">
        <w:rPr>
          <w:b/>
          <w:color w:val="0D0D0D" w:themeColor="text1" w:themeTint="F2"/>
        </w:rPr>
        <w:t>Taxable:</w:t>
      </w:r>
      <w:r w:rsidRPr="0046370E">
        <w:rPr>
          <w:color w:val="0D0D0D" w:themeColor="text1" w:themeTint="F2"/>
        </w:rPr>
        <w:t xml:space="preserve">  This field will determine if Sales Tax is collected. </w:t>
      </w:r>
    </w:p>
    <w:p w:rsidR="009B4DA0" w:rsidRPr="0046370E" w:rsidRDefault="009B4DA0" w:rsidP="007C3DC6">
      <w:pPr>
        <w:pStyle w:val="Hdg3paragraphdeb"/>
        <w:numPr>
          <w:ilvl w:val="0"/>
          <w:numId w:val="320"/>
        </w:numPr>
        <w:ind w:left="2340" w:right="0"/>
        <w:rPr>
          <w:color w:val="0D0D0D" w:themeColor="text1" w:themeTint="F2"/>
        </w:rPr>
      </w:pPr>
      <w:r w:rsidRPr="0046370E">
        <w:rPr>
          <w:b/>
          <w:color w:val="0D0D0D" w:themeColor="text1" w:themeTint="F2"/>
        </w:rPr>
        <w:t xml:space="preserve">Allow Price to be </w:t>
      </w:r>
      <w:r w:rsidR="00B62A65" w:rsidRPr="0046370E">
        <w:rPr>
          <w:b/>
          <w:color w:val="0D0D0D" w:themeColor="text1" w:themeTint="F2"/>
        </w:rPr>
        <w:t>changed</w:t>
      </w:r>
      <w:r w:rsidRPr="0046370E">
        <w:rPr>
          <w:b/>
          <w:color w:val="0D0D0D" w:themeColor="text1" w:themeTint="F2"/>
        </w:rPr>
        <w:t xml:space="preserve"> in Order Entry?</w:t>
      </w:r>
      <w:r w:rsidRPr="0046370E">
        <w:rPr>
          <w:color w:val="0D0D0D" w:themeColor="text1" w:themeTint="F2"/>
        </w:rPr>
        <w:t xml:space="preserve">  This allows the OOR to control when the Core Manager can change item prices in Order Entry. </w:t>
      </w:r>
    </w:p>
    <w:p w:rsidR="00724F45" w:rsidRPr="0046370E" w:rsidRDefault="00724F45" w:rsidP="007C3DC6">
      <w:pPr>
        <w:pStyle w:val="Hdg3paragraphdeb"/>
        <w:numPr>
          <w:ilvl w:val="0"/>
          <w:numId w:val="320"/>
        </w:numPr>
        <w:ind w:left="2340" w:right="0"/>
        <w:rPr>
          <w:color w:val="0D0D0D" w:themeColor="text1" w:themeTint="F2"/>
        </w:rPr>
      </w:pPr>
      <w:r w:rsidRPr="0046370E">
        <w:rPr>
          <w:b/>
          <w:color w:val="0D0D0D" w:themeColor="text1" w:themeTint="F2"/>
        </w:rPr>
        <w:t xml:space="preserve">Assigned Resources:  </w:t>
      </w:r>
      <w:r w:rsidRPr="0046370E">
        <w:rPr>
          <w:color w:val="0D0D0D" w:themeColor="text1" w:themeTint="F2"/>
        </w:rPr>
        <w:t>Scroll thru the list and select the resource to be assigned to the item.</w:t>
      </w:r>
    </w:p>
    <w:p w:rsidR="00724F45" w:rsidRPr="0046370E" w:rsidRDefault="00724F45" w:rsidP="007C3DC6">
      <w:pPr>
        <w:pStyle w:val="Hdg3paragraphdeb"/>
        <w:numPr>
          <w:ilvl w:val="0"/>
          <w:numId w:val="320"/>
        </w:numPr>
        <w:ind w:left="2340" w:right="0"/>
        <w:rPr>
          <w:color w:val="0D0D0D" w:themeColor="text1" w:themeTint="F2"/>
        </w:rPr>
      </w:pPr>
      <w:r w:rsidRPr="0046370E">
        <w:rPr>
          <w:b/>
          <w:color w:val="0D0D0D" w:themeColor="text1" w:themeTint="F2"/>
        </w:rPr>
        <w:t>Credit Account</w:t>
      </w:r>
      <w:r w:rsidRPr="0046370E">
        <w:rPr>
          <w:color w:val="0D0D0D" w:themeColor="text1" w:themeTint="F2"/>
        </w:rPr>
        <w:t xml:space="preserve">: Use the drop-down menu to select the appropriate credit account. </w:t>
      </w:r>
    </w:p>
    <w:p w:rsidR="00724F45" w:rsidRPr="0046370E" w:rsidRDefault="00724F45" w:rsidP="007C3DC6">
      <w:pPr>
        <w:pStyle w:val="Hdg3paragraphdeb"/>
        <w:numPr>
          <w:ilvl w:val="0"/>
          <w:numId w:val="320"/>
        </w:numPr>
        <w:ind w:left="2340" w:right="0"/>
        <w:rPr>
          <w:color w:val="0D0D0D" w:themeColor="text1" w:themeTint="F2"/>
        </w:rPr>
      </w:pPr>
      <w:r w:rsidRPr="0046370E">
        <w:rPr>
          <w:b/>
          <w:color w:val="0D0D0D" w:themeColor="text1" w:themeTint="F2"/>
        </w:rPr>
        <w:t xml:space="preserve">Debit </w:t>
      </w:r>
      <w:r w:rsidR="00B62A65" w:rsidRPr="0046370E">
        <w:rPr>
          <w:b/>
          <w:color w:val="0D0D0D" w:themeColor="text1" w:themeTint="F2"/>
        </w:rPr>
        <w:t>Account</w:t>
      </w:r>
      <w:r w:rsidRPr="0046370E">
        <w:rPr>
          <w:color w:val="0D0D0D" w:themeColor="text1" w:themeTint="F2"/>
        </w:rPr>
        <w:t xml:space="preserve">: Use the drop-down menu to select the appropriate debit account. </w:t>
      </w:r>
    </w:p>
    <w:p w:rsidR="003064B8" w:rsidRPr="0046370E" w:rsidRDefault="003064B8" w:rsidP="007C3DC6">
      <w:pPr>
        <w:pStyle w:val="Hdg3paragraphdeb"/>
        <w:numPr>
          <w:ilvl w:val="0"/>
          <w:numId w:val="320"/>
        </w:numPr>
        <w:ind w:left="2340" w:right="0"/>
        <w:rPr>
          <w:color w:val="0D0D0D" w:themeColor="text1" w:themeTint="F2"/>
        </w:rPr>
      </w:pPr>
      <w:r w:rsidRPr="0046370E">
        <w:rPr>
          <w:b/>
          <w:color w:val="0D0D0D" w:themeColor="text1" w:themeTint="F2"/>
        </w:rPr>
        <w:t>PI Order Entry</w:t>
      </w:r>
      <w:r w:rsidRPr="0046370E">
        <w:rPr>
          <w:color w:val="0D0D0D" w:themeColor="text1" w:themeTint="F2"/>
        </w:rPr>
        <w:t xml:space="preserve">:  This field allows a PI to order this item in Order Entry.  The user should select from the drop-down menu either N/A (not applicable) Internal Accounts, External Accounts, or Both. </w:t>
      </w:r>
    </w:p>
    <w:p w:rsidR="00C77E34" w:rsidRPr="0046370E" w:rsidRDefault="00DA6BA1" w:rsidP="007C3DC6">
      <w:pPr>
        <w:pStyle w:val="Hdg3paragraphdeb"/>
        <w:numPr>
          <w:ilvl w:val="0"/>
          <w:numId w:val="265"/>
        </w:numPr>
        <w:ind w:left="1620"/>
        <w:rPr>
          <w:b/>
        </w:rPr>
      </w:pPr>
      <w:r w:rsidRPr="0046370E">
        <w:rPr>
          <w:b/>
        </w:rPr>
        <w:t>Pricing Tab</w:t>
      </w:r>
      <w:r w:rsidR="00EA09AE" w:rsidRPr="0046370E">
        <w:rPr>
          <w:b/>
        </w:rPr>
        <w:t xml:space="preserve">  </w:t>
      </w:r>
    </w:p>
    <w:p w:rsidR="00C77E34" w:rsidRPr="00C77E34" w:rsidRDefault="00C77E34" w:rsidP="00CC7352">
      <w:pPr>
        <w:pStyle w:val="Hdg3paragraphdeb"/>
        <w:ind w:left="1620"/>
      </w:pPr>
      <w:r w:rsidRPr="00C77E34">
        <w:t>This will display the information for the pricing of the selected item.</w:t>
      </w:r>
    </w:p>
    <w:p w:rsidR="00C77E34" w:rsidRPr="00465C0E" w:rsidRDefault="00C77E34" w:rsidP="007C3DC6">
      <w:pPr>
        <w:pStyle w:val="Hdg3paragraphdeb"/>
        <w:numPr>
          <w:ilvl w:val="0"/>
          <w:numId w:val="314"/>
        </w:numPr>
        <w:ind w:left="2340"/>
        <w:rPr>
          <w:b/>
        </w:rPr>
      </w:pPr>
      <w:r w:rsidRPr="00465C0E">
        <w:rPr>
          <w:b/>
        </w:rPr>
        <w:t xml:space="preserve">Category:  </w:t>
      </w:r>
    </w:p>
    <w:p w:rsidR="00C77E34" w:rsidRPr="00465C0E" w:rsidRDefault="00C77E34" w:rsidP="007C3DC6">
      <w:pPr>
        <w:pStyle w:val="Hdg3paragraphdeb"/>
        <w:numPr>
          <w:ilvl w:val="0"/>
          <w:numId w:val="314"/>
        </w:numPr>
        <w:ind w:left="2340"/>
        <w:rPr>
          <w:b/>
        </w:rPr>
      </w:pPr>
      <w:r w:rsidRPr="00465C0E">
        <w:rPr>
          <w:b/>
        </w:rPr>
        <w:t>Description</w:t>
      </w:r>
    </w:p>
    <w:p w:rsidR="00C77E34" w:rsidRPr="00465C0E" w:rsidRDefault="00C77E34" w:rsidP="007C3DC6">
      <w:pPr>
        <w:pStyle w:val="Hdg3paragraphdeb"/>
        <w:numPr>
          <w:ilvl w:val="0"/>
          <w:numId w:val="314"/>
        </w:numPr>
        <w:ind w:left="2340"/>
        <w:rPr>
          <w:b/>
        </w:rPr>
      </w:pPr>
      <w:r w:rsidRPr="00465C0E">
        <w:rPr>
          <w:b/>
        </w:rPr>
        <w:t>Unit of Measure</w:t>
      </w:r>
    </w:p>
    <w:p w:rsidR="00C77E34" w:rsidRDefault="00C77E34" w:rsidP="007C3DC6">
      <w:pPr>
        <w:pStyle w:val="Hdg3paragraphdeb"/>
        <w:numPr>
          <w:ilvl w:val="0"/>
          <w:numId w:val="314"/>
        </w:numPr>
        <w:ind w:left="2340"/>
      </w:pPr>
      <w:r w:rsidRPr="00465C0E">
        <w:rPr>
          <w:b/>
          <w:color w:val="0D0D0D" w:themeColor="text1" w:themeTint="F2"/>
        </w:rPr>
        <w:t>Core</w:t>
      </w:r>
      <w:r w:rsidR="002F0D0A" w:rsidRPr="00465C0E">
        <w:rPr>
          <w:b/>
          <w:color w:val="0D0D0D" w:themeColor="text1" w:themeTint="F2"/>
        </w:rPr>
        <w:t xml:space="preserve"> </w:t>
      </w:r>
      <w:r w:rsidR="001759C3">
        <w:rPr>
          <w:b/>
        </w:rPr>
        <w:t xml:space="preserve"> </w:t>
      </w:r>
    </w:p>
    <w:p w:rsidR="00DD7B06" w:rsidRPr="002F0D0A" w:rsidRDefault="00DD7B06" w:rsidP="007C3DC6">
      <w:pPr>
        <w:pStyle w:val="Hdg3paragraphdeb"/>
        <w:numPr>
          <w:ilvl w:val="0"/>
          <w:numId w:val="314"/>
        </w:numPr>
        <w:ind w:left="2340"/>
      </w:pPr>
      <w:r>
        <w:rPr>
          <w:b/>
          <w:color w:val="0D0D0D" w:themeColor="text1" w:themeTint="F2"/>
        </w:rPr>
        <w:t>Item Sequence #</w:t>
      </w:r>
    </w:p>
    <w:p w:rsidR="001759C3" w:rsidRPr="00C821A0" w:rsidRDefault="001759C3" w:rsidP="001759C3">
      <w:pPr>
        <w:pStyle w:val="Hdg4paranobullet"/>
        <w:rPr>
          <w:b w:val="0"/>
        </w:rPr>
      </w:pPr>
      <w:r>
        <w:rPr>
          <w:b w:val="0"/>
        </w:rPr>
        <w:t xml:space="preserve">     </w:t>
      </w:r>
      <w:r w:rsidRPr="001759C3">
        <w:t>Add Adjustment Button</w:t>
      </w:r>
      <w:r>
        <w:rPr>
          <w:b w:val="0"/>
        </w:rPr>
        <w:t xml:space="preserve"> is shown at the bottom and when selected will display the </w:t>
      </w:r>
      <w:r w:rsidRPr="001759C3">
        <w:t>Add Item Adjustment</w:t>
      </w:r>
      <w:r>
        <w:rPr>
          <w:b w:val="0"/>
        </w:rPr>
        <w:t xml:space="preserve"> pop-up screen.  The user can enter a description.  Select the Adjustment Type, Price Group Type, Price Group(s), and enter the Adjustment amount in either dollar amounts of percentages.  User must select the </w:t>
      </w:r>
      <w:r w:rsidRPr="001759C3">
        <w:t>Save</w:t>
      </w:r>
      <w:r>
        <w:rPr>
          <w:b w:val="0"/>
        </w:rPr>
        <w:t xml:space="preserve"> Adjustment button to save the entries or select the </w:t>
      </w:r>
      <w:r w:rsidRPr="001759C3">
        <w:t>Cancel</w:t>
      </w:r>
      <w:r>
        <w:rPr>
          <w:b w:val="0"/>
        </w:rPr>
        <w:t xml:space="preserve"> button to return to the previous screen without saving the adjustment. </w:t>
      </w:r>
    </w:p>
    <w:p w:rsidR="00F574EB" w:rsidRPr="00DD4CEE" w:rsidRDefault="00F574EB" w:rsidP="00F574EB">
      <w:pPr>
        <w:pStyle w:val="Hdg3paragraphdeb"/>
        <w:ind w:left="1620" w:right="0"/>
        <w:rPr>
          <w:color w:val="auto"/>
        </w:rPr>
      </w:pPr>
      <w:r w:rsidRPr="00DD4CEE">
        <w:rPr>
          <w:b/>
          <w:color w:val="auto"/>
        </w:rPr>
        <w:t xml:space="preserve">***Note:  </w:t>
      </w:r>
      <w:r w:rsidRPr="00DD4CEE">
        <w:rPr>
          <w:color w:val="auto"/>
        </w:rPr>
        <w:t>The order in which the adjustment should be entered:</w:t>
      </w:r>
    </w:p>
    <w:p w:rsidR="00F574EB" w:rsidRPr="00DD4CEE" w:rsidRDefault="00F574EB" w:rsidP="007C3DC6">
      <w:pPr>
        <w:pStyle w:val="Hdg3paragraphdeb"/>
        <w:numPr>
          <w:ilvl w:val="1"/>
          <w:numId w:val="143"/>
        </w:numPr>
        <w:ind w:right="0"/>
        <w:rPr>
          <w:color w:val="auto"/>
        </w:rPr>
      </w:pPr>
      <w:r w:rsidRPr="00DD4CEE">
        <w:rPr>
          <w:color w:val="auto"/>
        </w:rPr>
        <w:t>Increase Adjustments before Decrease Adjustments</w:t>
      </w:r>
      <w:r w:rsidR="00DA3752" w:rsidRPr="00DD4CEE">
        <w:rPr>
          <w:color w:val="auto"/>
        </w:rPr>
        <w:t>.</w:t>
      </w:r>
    </w:p>
    <w:p w:rsidR="00F574EB" w:rsidRPr="00DD4CEE" w:rsidRDefault="00F574EB" w:rsidP="007C3DC6">
      <w:pPr>
        <w:pStyle w:val="Hdg3paragraphdeb"/>
        <w:numPr>
          <w:ilvl w:val="1"/>
          <w:numId w:val="143"/>
        </w:numPr>
        <w:ind w:right="0"/>
        <w:rPr>
          <w:color w:val="auto"/>
        </w:rPr>
      </w:pPr>
      <w:r w:rsidRPr="00DD4CEE">
        <w:rPr>
          <w:color w:val="auto"/>
        </w:rPr>
        <w:t>Dollar Adjustments before percentage Adjustments</w:t>
      </w:r>
      <w:r w:rsidR="00DA3752" w:rsidRPr="00DD4CEE">
        <w:rPr>
          <w:color w:val="auto"/>
        </w:rPr>
        <w:t>.</w:t>
      </w:r>
    </w:p>
    <w:p w:rsidR="00F574EB" w:rsidRPr="00DD4CEE" w:rsidRDefault="00F574EB" w:rsidP="007C3DC6">
      <w:pPr>
        <w:pStyle w:val="Hdg3paragraphdeb"/>
        <w:numPr>
          <w:ilvl w:val="1"/>
          <w:numId w:val="143"/>
        </w:numPr>
        <w:ind w:right="0"/>
        <w:rPr>
          <w:color w:val="auto"/>
        </w:rPr>
      </w:pPr>
      <w:r w:rsidRPr="00DD4CEE">
        <w:rPr>
          <w:color w:val="auto"/>
        </w:rPr>
        <w:t>No Adjustment will be applied after the total is Zero</w:t>
      </w:r>
      <w:r w:rsidR="00DA3752" w:rsidRPr="00DD4CEE">
        <w:rPr>
          <w:color w:val="auto"/>
        </w:rPr>
        <w:t>.</w:t>
      </w:r>
    </w:p>
    <w:p w:rsidR="00F574EB" w:rsidRDefault="00F574EB" w:rsidP="007C3DC6">
      <w:pPr>
        <w:pStyle w:val="Hdg3paragraphdeb"/>
        <w:numPr>
          <w:ilvl w:val="1"/>
          <w:numId w:val="143"/>
        </w:numPr>
        <w:ind w:right="0"/>
        <w:rPr>
          <w:color w:val="auto"/>
        </w:rPr>
      </w:pPr>
      <w:r w:rsidRPr="00DD4CEE">
        <w:rPr>
          <w:color w:val="auto"/>
        </w:rPr>
        <w:t>A partial amount will be taken if the Adjustments will result in a total less than zero</w:t>
      </w:r>
      <w:r w:rsidR="00DA3752" w:rsidRPr="00DD4CEE">
        <w:rPr>
          <w:color w:val="auto"/>
        </w:rPr>
        <w:t>.</w:t>
      </w:r>
    </w:p>
    <w:p w:rsidR="00F574EB" w:rsidRPr="00DD4CEE" w:rsidRDefault="00F574EB" w:rsidP="00F574EB">
      <w:pPr>
        <w:pStyle w:val="Hdg3paragraphdeb"/>
        <w:ind w:left="1620" w:right="0"/>
        <w:rPr>
          <w:color w:val="auto"/>
        </w:rPr>
      </w:pPr>
      <w:r w:rsidRPr="00DD4CEE">
        <w:rPr>
          <w:color w:val="auto"/>
        </w:rPr>
        <w:t>When t</w:t>
      </w:r>
      <w:r w:rsidR="00FE16DA">
        <w:rPr>
          <w:color w:val="auto"/>
        </w:rPr>
        <w:t xml:space="preserve">here are two similar </w:t>
      </w:r>
      <w:r w:rsidRPr="00DD4CEE">
        <w:rPr>
          <w:color w:val="auto"/>
        </w:rPr>
        <w:t>adjustments the order is determined as follows:</w:t>
      </w:r>
    </w:p>
    <w:p w:rsidR="00F574EB" w:rsidRPr="00DD4CEE" w:rsidRDefault="00F574EB" w:rsidP="000B57C3">
      <w:pPr>
        <w:pStyle w:val="Hdg3paragraphdeb"/>
        <w:numPr>
          <w:ilvl w:val="0"/>
          <w:numId w:val="363"/>
        </w:numPr>
        <w:ind w:right="0"/>
        <w:rPr>
          <w:color w:val="auto"/>
        </w:rPr>
      </w:pPr>
      <w:r w:rsidRPr="00DD4CEE">
        <w:rPr>
          <w:color w:val="auto"/>
        </w:rPr>
        <w:t>Type(increase then decrease)</w:t>
      </w:r>
      <w:r w:rsidR="00DA3752" w:rsidRPr="00DD4CEE">
        <w:rPr>
          <w:color w:val="auto"/>
        </w:rPr>
        <w:t>.</w:t>
      </w:r>
    </w:p>
    <w:p w:rsidR="00F574EB" w:rsidRPr="00DD4CEE" w:rsidRDefault="00F574EB" w:rsidP="000B57C3">
      <w:pPr>
        <w:pStyle w:val="Hdg3paragraphdeb"/>
        <w:numPr>
          <w:ilvl w:val="0"/>
          <w:numId w:val="363"/>
        </w:numPr>
        <w:ind w:right="0"/>
        <w:rPr>
          <w:color w:val="auto"/>
        </w:rPr>
      </w:pPr>
      <w:r w:rsidRPr="00DD4CEE">
        <w:rPr>
          <w:color w:val="auto"/>
        </w:rPr>
        <w:t>Mod</w:t>
      </w:r>
      <w:r w:rsidR="00FE16DA">
        <w:rPr>
          <w:color w:val="auto"/>
        </w:rPr>
        <w:t>e</w:t>
      </w:r>
      <w:r w:rsidRPr="00DD4CEE">
        <w:rPr>
          <w:color w:val="auto"/>
        </w:rPr>
        <w:t xml:space="preserve"> (dollars then percentage)</w:t>
      </w:r>
      <w:r w:rsidR="00DA3752" w:rsidRPr="00DD4CEE">
        <w:rPr>
          <w:color w:val="auto"/>
        </w:rPr>
        <w:t>.</w:t>
      </w:r>
    </w:p>
    <w:p w:rsidR="00F574EB" w:rsidRPr="00DD4CEE" w:rsidRDefault="00F574EB" w:rsidP="000B57C3">
      <w:pPr>
        <w:pStyle w:val="Hdg3paragraphdeb"/>
        <w:numPr>
          <w:ilvl w:val="0"/>
          <w:numId w:val="363"/>
        </w:numPr>
        <w:ind w:right="0"/>
        <w:rPr>
          <w:color w:val="auto"/>
        </w:rPr>
      </w:pPr>
      <w:r w:rsidRPr="00DD4CEE">
        <w:rPr>
          <w:color w:val="auto"/>
        </w:rPr>
        <w:t>Amount in decreasing order</w:t>
      </w:r>
      <w:r w:rsidR="00DA3752" w:rsidRPr="00DD4CEE">
        <w:rPr>
          <w:color w:val="auto"/>
        </w:rPr>
        <w:t>.</w:t>
      </w:r>
      <w:r w:rsidRPr="00DD4CEE">
        <w:rPr>
          <w:color w:val="auto"/>
        </w:rPr>
        <w:t xml:space="preserve"> </w:t>
      </w:r>
    </w:p>
    <w:p w:rsidR="00954717" w:rsidRDefault="001759C3" w:rsidP="007E3615">
      <w:pPr>
        <w:pStyle w:val="Hdg4paranobullet"/>
      </w:pPr>
      <w:r w:rsidRPr="00C821A0">
        <w:rPr>
          <w:rFonts w:ascii="Arial" w:hAnsi="Arial" w:cs="Arial"/>
          <w:b w:val="0"/>
          <w:noProof/>
          <w:color w:val="444444"/>
          <w:lang w:bidi="ar-SA"/>
        </w:rPr>
        <w:drawing>
          <wp:anchor distT="0" distB="0" distL="114300" distR="114300" simplePos="0" relativeHeight="252845568" behindDoc="1" locked="0" layoutInCell="1" allowOverlap="1" wp14:anchorId="6648E055" wp14:editId="14D2FA8B">
            <wp:simplePos x="0" y="0"/>
            <wp:positionH relativeFrom="column">
              <wp:posOffset>1629156</wp:posOffset>
            </wp:positionH>
            <wp:positionV relativeFrom="paragraph">
              <wp:posOffset>4445</wp:posOffset>
            </wp:positionV>
            <wp:extent cx="111125" cy="111125"/>
            <wp:effectExtent l="0" t="0" r="3175" b="3175"/>
            <wp:wrapNone/>
            <wp:docPr id="219" name="Picture 219" descr="http://tcfuis.mc.vanderbilt.edu/images/icons/idele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tcfuis.mc.vanderbilt.edu/images/icons/idelete.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rPr>
        <w:t>The Delete</w:t>
      </w:r>
      <w:r w:rsidR="00F574EB">
        <w:rPr>
          <w:b w:val="0"/>
        </w:rPr>
        <w:t xml:space="preserve">   </w:t>
      </w:r>
      <w:r w:rsidR="002F0D0A" w:rsidRPr="00C821A0">
        <w:rPr>
          <w:b w:val="0"/>
        </w:rPr>
        <w:t xml:space="preserve">    can be selected to display the Delete Item Adjustment pop-up.  </w:t>
      </w:r>
      <w:r w:rsidR="00E30851" w:rsidRPr="00C821A0">
        <w:rPr>
          <w:b w:val="0"/>
        </w:rPr>
        <w:t>The details for the adjust</w:t>
      </w:r>
      <w:r w:rsidR="00E30851">
        <w:rPr>
          <w:b w:val="0"/>
        </w:rPr>
        <w:t>ment</w:t>
      </w:r>
      <w:r w:rsidR="00E30851" w:rsidRPr="00C821A0">
        <w:rPr>
          <w:b w:val="0"/>
        </w:rPr>
        <w:t xml:space="preserve"> are displayed.  </w:t>
      </w:r>
      <w:r w:rsidR="002F0D0A" w:rsidRPr="00C821A0">
        <w:rPr>
          <w:b w:val="0"/>
        </w:rPr>
        <w:t>The message “</w:t>
      </w:r>
      <w:r w:rsidR="002F0D0A" w:rsidRPr="00C821A0">
        <w:rPr>
          <w:b w:val="0"/>
          <w:i/>
        </w:rPr>
        <w:t>Are you sure you would like to delete this adjustment?</w:t>
      </w:r>
      <w:r w:rsidR="002F0D0A" w:rsidRPr="00C821A0">
        <w:rPr>
          <w:b w:val="0"/>
        </w:rPr>
        <w:t xml:space="preserve"> Is shown.   The user must select the </w:t>
      </w:r>
      <w:r w:rsidR="002F0D0A" w:rsidRPr="00DD7B06">
        <w:t>Delete</w:t>
      </w:r>
      <w:r w:rsidR="002F0D0A" w:rsidRPr="00C821A0">
        <w:rPr>
          <w:b w:val="0"/>
        </w:rPr>
        <w:t xml:space="preserve"> button to complete the deletion of the adjustment or the </w:t>
      </w:r>
      <w:r w:rsidR="002F0D0A" w:rsidRPr="00DD7B06">
        <w:t>Cancel</w:t>
      </w:r>
      <w:r w:rsidR="00DD7B06">
        <w:rPr>
          <w:b w:val="0"/>
        </w:rPr>
        <w:t xml:space="preserve"> b</w:t>
      </w:r>
      <w:r w:rsidR="002F0D0A" w:rsidRPr="00C821A0">
        <w:rPr>
          <w:b w:val="0"/>
        </w:rPr>
        <w:t>utton to return to the previous screen without making any change to the adjustment.</w:t>
      </w:r>
    </w:p>
    <w:p w:rsidR="009B4DA0" w:rsidRPr="009F428E" w:rsidRDefault="009B4DA0" w:rsidP="007C3DC6">
      <w:pPr>
        <w:pStyle w:val="Hdg3paragraphdeb"/>
        <w:numPr>
          <w:ilvl w:val="0"/>
          <w:numId w:val="315"/>
        </w:numPr>
        <w:ind w:left="1620"/>
        <w:rPr>
          <w:b/>
        </w:rPr>
      </w:pPr>
      <w:r w:rsidRPr="009F428E">
        <w:rPr>
          <w:b/>
        </w:rPr>
        <w:t>Inventory Tab</w:t>
      </w:r>
      <w:r w:rsidR="006745F6" w:rsidRPr="009F428E">
        <w:rPr>
          <w:b/>
        </w:rPr>
        <w:t xml:space="preserve"> </w:t>
      </w:r>
      <w:r w:rsidR="006745F6" w:rsidRPr="001D2F5F">
        <w:t>(product cores only)</w:t>
      </w:r>
      <w:r w:rsidR="001F0077" w:rsidRPr="001F0077">
        <w:t xml:space="preserve"> The item#, Description, Unit of Measure, Core</w:t>
      </w:r>
      <w:r w:rsidR="00DD7B06">
        <w:t xml:space="preserve">, and Item Sequence# </w:t>
      </w:r>
      <w:r w:rsidR="001F0077" w:rsidRPr="001F0077">
        <w:t xml:space="preserve"> are displayed first.</w:t>
      </w:r>
      <w:r w:rsidR="001F0077">
        <w:rPr>
          <w:b/>
        </w:rPr>
        <w:t xml:space="preserve"> </w:t>
      </w:r>
    </w:p>
    <w:p w:rsidR="00EA09AE" w:rsidRPr="009F428E" w:rsidRDefault="00EA09AE" w:rsidP="007C3DC6">
      <w:pPr>
        <w:pStyle w:val="StyleListParagraph10ptBoldText1Justified"/>
        <w:numPr>
          <w:ilvl w:val="0"/>
          <w:numId w:val="264"/>
        </w:numPr>
        <w:ind w:left="2160" w:right="0"/>
        <w:rPr>
          <w:color w:val="0D0D0D" w:themeColor="text1" w:themeTint="F2"/>
        </w:rPr>
      </w:pPr>
      <w:r w:rsidRPr="009F428E">
        <w:rPr>
          <w:b/>
          <w:color w:val="0D0D0D" w:themeColor="text1" w:themeTint="F2"/>
        </w:rPr>
        <w:t xml:space="preserve">Inventory Quantity will display: </w:t>
      </w:r>
    </w:p>
    <w:p w:rsidR="00EA09AE" w:rsidRPr="009F428E" w:rsidRDefault="00EA09AE" w:rsidP="007C3DC6">
      <w:pPr>
        <w:pStyle w:val="StyleListParagraph10ptBoldText1Justified"/>
        <w:numPr>
          <w:ilvl w:val="1"/>
          <w:numId w:val="266"/>
        </w:numPr>
        <w:ind w:right="0"/>
        <w:rPr>
          <w:color w:val="0D0D0D" w:themeColor="text1" w:themeTint="F2"/>
        </w:rPr>
      </w:pPr>
      <w:r w:rsidRPr="009F428E">
        <w:rPr>
          <w:b/>
          <w:color w:val="0D0D0D" w:themeColor="text1" w:themeTint="F2"/>
        </w:rPr>
        <w:t>On Hand</w:t>
      </w:r>
      <w:r w:rsidRPr="009F428E">
        <w:rPr>
          <w:color w:val="0D0D0D" w:themeColor="text1" w:themeTint="F2"/>
        </w:rPr>
        <w:t xml:space="preserve">: </w:t>
      </w:r>
      <w:r w:rsidR="006745F6" w:rsidRPr="009F428E">
        <w:rPr>
          <w:color w:val="0D0D0D" w:themeColor="text1" w:themeTint="F2"/>
        </w:rPr>
        <w:t xml:space="preserve">On Hand quantity is defaulted to 0 for new items; </w:t>
      </w:r>
      <w:r w:rsidRPr="009F428E">
        <w:rPr>
          <w:color w:val="0D0D0D" w:themeColor="text1" w:themeTint="F2"/>
        </w:rPr>
        <w:t xml:space="preserve">the user should enter number on hand, then select the </w:t>
      </w:r>
      <w:r w:rsidRPr="001F0077">
        <w:rPr>
          <w:b/>
          <w:color w:val="0D0D0D" w:themeColor="text1" w:themeTint="F2"/>
        </w:rPr>
        <w:t>Adjust</w:t>
      </w:r>
      <w:r w:rsidR="001F0077" w:rsidRPr="001F0077">
        <w:rPr>
          <w:b/>
          <w:color w:val="0D0D0D" w:themeColor="text1" w:themeTint="F2"/>
        </w:rPr>
        <w:t>ment</w:t>
      </w:r>
      <w:r w:rsidR="001F0077">
        <w:rPr>
          <w:color w:val="0D0D0D" w:themeColor="text1" w:themeTint="F2"/>
        </w:rPr>
        <w:t xml:space="preserve"> </w:t>
      </w:r>
      <w:r w:rsidRPr="009F428E">
        <w:rPr>
          <w:color w:val="0D0D0D" w:themeColor="text1" w:themeTint="F2"/>
        </w:rPr>
        <w:t>button</w:t>
      </w:r>
      <w:r w:rsidR="00EC5FB8">
        <w:rPr>
          <w:color w:val="0D0D0D" w:themeColor="text1" w:themeTint="F2"/>
        </w:rPr>
        <w:t>.</w:t>
      </w:r>
      <w:r w:rsidRPr="009F428E">
        <w:rPr>
          <w:color w:val="0D0D0D" w:themeColor="text1" w:themeTint="F2"/>
        </w:rPr>
        <w:t xml:space="preserve"> </w:t>
      </w:r>
    </w:p>
    <w:p w:rsidR="00EA09AE" w:rsidRPr="009F428E" w:rsidRDefault="00EA09AE" w:rsidP="007C3DC6">
      <w:pPr>
        <w:pStyle w:val="StyleListParagraph10ptBoldText1Justified"/>
        <w:numPr>
          <w:ilvl w:val="1"/>
          <w:numId w:val="266"/>
        </w:numPr>
        <w:ind w:right="0"/>
        <w:rPr>
          <w:color w:val="0D0D0D" w:themeColor="text1" w:themeTint="F2"/>
        </w:rPr>
      </w:pPr>
      <w:r w:rsidRPr="009F428E">
        <w:rPr>
          <w:b/>
          <w:color w:val="0D0D0D" w:themeColor="text1" w:themeTint="F2"/>
        </w:rPr>
        <w:t>On Order</w:t>
      </w:r>
      <w:r w:rsidRPr="009F428E">
        <w:rPr>
          <w:color w:val="0D0D0D" w:themeColor="text1" w:themeTint="F2"/>
        </w:rPr>
        <w:t>: displays the number that has been ordered</w:t>
      </w:r>
      <w:r w:rsidR="00EC5FB8">
        <w:rPr>
          <w:color w:val="0D0D0D" w:themeColor="text1" w:themeTint="F2"/>
        </w:rPr>
        <w:t>.</w:t>
      </w:r>
    </w:p>
    <w:p w:rsidR="00EA09AE" w:rsidRPr="009F428E" w:rsidRDefault="00EA09AE" w:rsidP="007C3DC6">
      <w:pPr>
        <w:pStyle w:val="StyleListParagraph10ptBoldText1Justified"/>
        <w:numPr>
          <w:ilvl w:val="1"/>
          <w:numId w:val="266"/>
        </w:numPr>
        <w:ind w:right="0"/>
        <w:rPr>
          <w:color w:val="0D0D0D" w:themeColor="text1" w:themeTint="F2"/>
        </w:rPr>
      </w:pPr>
      <w:r w:rsidRPr="009F428E">
        <w:rPr>
          <w:b/>
          <w:color w:val="0D0D0D" w:themeColor="text1" w:themeTint="F2"/>
        </w:rPr>
        <w:t>Ideal</w:t>
      </w:r>
      <w:r w:rsidRPr="009F428E">
        <w:rPr>
          <w:color w:val="0D0D0D" w:themeColor="text1" w:themeTint="F2"/>
        </w:rPr>
        <w:t>: Displays how many should ideally be on hand</w:t>
      </w:r>
      <w:r w:rsidR="00EC5FB8">
        <w:rPr>
          <w:color w:val="0D0D0D" w:themeColor="text1" w:themeTint="F2"/>
        </w:rPr>
        <w:t>.</w:t>
      </w:r>
    </w:p>
    <w:p w:rsidR="00EA09AE" w:rsidRPr="001F0077" w:rsidRDefault="00CF30ED" w:rsidP="007C3DC6">
      <w:pPr>
        <w:pStyle w:val="StyleListParagraph10ptBoldText1Justified"/>
        <w:numPr>
          <w:ilvl w:val="1"/>
          <w:numId w:val="264"/>
        </w:numPr>
        <w:ind w:left="2160" w:right="0"/>
        <w:rPr>
          <w:b/>
          <w:color w:val="0D0D0D" w:themeColor="text1" w:themeTint="F2"/>
        </w:rPr>
      </w:pPr>
      <w:r w:rsidRPr="001F0077">
        <w:rPr>
          <w:b/>
          <w:color w:val="0D0D0D" w:themeColor="text1" w:themeTint="F2"/>
        </w:rPr>
        <w:t xml:space="preserve">Inventory History </w:t>
      </w:r>
      <w:r w:rsidR="001F0077">
        <w:rPr>
          <w:b/>
          <w:color w:val="0D0D0D" w:themeColor="text1" w:themeTint="F2"/>
        </w:rPr>
        <w:t xml:space="preserve">: </w:t>
      </w:r>
      <w:r w:rsidR="001F0077">
        <w:rPr>
          <w:color w:val="0D0D0D" w:themeColor="text1" w:themeTint="F2"/>
        </w:rPr>
        <w:t xml:space="preserve"> Displays the last inventory date, Last received date, Last adjusted date, and Last ordered date.</w:t>
      </w:r>
    </w:p>
    <w:p w:rsidR="00EA09AE" w:rsidRPr="009F428E" w:rsidRDefault="00EA09AE" w:rsidP="007C3DC6">
      <w:pPr>
        <w:pStyle w:val="StyleListParagraph10ptBoldText1Justified"/>
        <w:numPr>
          <w:ilvl w:val="0"/>
          <w:numId w:val="264"/>
        </w:numPr>
        <w:ind w:left="2160" w:right="0"/>
        <w:rPr>
          <w:color w:val="0D0D0D" w:themeColor="text1" w:themeTint="F2"/>
        </w:rPr>
      </w:pPr>
      <w:r w:rsidRPr="009F428E">
        <w:rPr>
          <w:b/>
          <w:color w:val="0D0D0D" w:themeColor="text1" w:themeTint="F2"/>
        </w:rPr>
        <w:t>Transfers</w:t>
      </w:r>
      <w:r w:rsidRPr="009F428E">
        <w:rPr>
          <w:color w:val="0D0D0D" w:themeColor="text1" w:themeTint="F2"/>
        </w:rPr>
        <w:t>: **</w:t>
      </w:r>
      <w:r w:rsidR="00B550C5">
        <w:rPr>
          <w:color w:val="0D0D0D" w:themeColor="text1" w:themeTint="F2"/>
        </w:rPr>
        <w:t>*</w:t>
      </w:r>
      <w:r w:rsidRPr="00297093">
        <w:rPr>
          <w:b/>
          <w:color w:val="0D0D0D" w:themeColor="text1" w:themeTint="F2"/>
        </w:rPr>
        <w:t>NOTE</w:t>
      </w:r>
      <w:r w:rsidRPr="009F428E">
        <w:rPr>
          <w:color w:val="0D0D0D" w:themeColor="text1" w:themeTint="F2"/>
        </w:rPr>
        <w:t xml:space="preserve">:   This will only be available for cores with multiple locations.   Increment and decrement </w:t>
      </w:r>
      <w:r w:rsidR="00B62A65" w:rsidRPr="009F428E">
        <w:rPr>
          <w:color w:val="0D0D0D" w:themeColor="text1" w:themeTint="F2"/>
        </w:rPr>
        <w:t>quantitates</w:t>
      </w:r>
      <w:r w:rsidRPr="009F428E">
        <w:rPr>
          <w:color w:val="0D0D0D" w:themeColor="text1" w:themeTint="F2"/>
        </w:rPr>
        <w:t xml:space="preserve"> appropriately. Ensure the net increase/decrease equals zero.  Each location is shown with field box to enter or change the number for each location. </w:t>
      </w:r>
    </w:p>
    <w:p w:rsidR="00EA09AE" w:rsidRPr="009F428E" w:rsidRDefault="00EA09AE" w:rsidP="007C3DC6">
      <w:pPr>
        <w:pStyle w:val="StyleListParagraph10ptBoldText1Justified"/>
        <w:numPr>
          <w:ilvl w:val="0"/>
          <w:numId w:val="268"/>
        </w:numPr>
        <w:ind w:left="2700" w:right="0"/>
        <w:rPr>
          <w:color w:val="0D0D0D" w:themeColor="text1" w:themeTint="F2"/>
        </w:rPr>
      </w:pPr>
      <w:r w:rsidRPr="009F428E">
        <w:rPr>
          <w:color w:val="0D0D0D" w:themeColor="text1" w:themeTint="F2"/>
        </w:rPr>
        <w:t xml:space="preserve">Email Transfer Ticket to:   Selecting the drop down arrow will display names.  The user should select the appropriate person to have a transfer email sent to. </w:t>
      </w:r>
    </w:p>
    <w:p w:rsidR="000D074F" w:rsidRPr="001F0077" w:rsidRDefault="001F0077" w:rsidP="007C3DC6">
      <w:pPr>
        <w:pStyle w:val="Hdg3paragraphdeb"/>
        <w:numPr>
          <w:ilvl w:val="0"/>
          <w:numId w:val="268"/>
        </w:numPr>
        <w:ind w:left="1620"/>
      </w:pPr>
      <w:r w:rsidRPr="0046370E">
        <w:rPr>
          <w:b/>
        </w:rPr>
        <w:t>Sales Tab</w:t>
      </w:r>
      <w:r w:rsidRPr="00297093">
        <w:t>:  (Product cores only)</w:t>
      </w:r>
      <w:r w:rsidRPr="0046370E">
        <w:rPr>
          <w:b/>
        </w:rPr>
        <w:t xml:space="preserve"> </w:t>
      </w:r>
      <w:r w:rsidR="001D2F5F" w:rsidRPr="0046370E">
        <w:rPr>
          <w:b/>
        </w:rPr>
        <w:t xml:space="preserve">    </w:t>
      </w:r>
      <w:r w:rsidRPr="001F0077">
        <w:t xml:space="preserve">Will display the item Sales info including Location of </w:t>
      </w:r>
      <w:r w:rsidR="000657DC">
        <w:t xml:space="preserve">item, </w:t>
      </w:r>
      <w:r w:rsidR="000657DC" w:rsidRPr="0046370E">
        <w:rPr>
          <w:b/>
        </w:rPr>
        <w:t>Sales</w:t>
      </w:r>
      <w:r w:rsidR="000657DC">
        <w:t xml:space="preserve"> </w:t>
      </w:r>
      <w:r w:rsidRPr="001F0077">
        <w:t xml:space="preserve">Today, MTD, Ytd; </w:t>
      </w:r>
      <w:r w:rsidRPr="0046370E">
        <w:rPr>
          <w:b/>
        </w:rPr>
        <w:t>Refunds</w:t>
      </w:r>
      <w:r w:rsidRPr="001F0077">
        <w:t xml:space="preserve"> Today, MTD and YTD; and </w:t>
      </w:r>
      <w:r w:rsidRPr="0046370E">
        <w:rPr>
          <w:b/>
        </w:rPr>
        <w:t>Net Sales</w:t>
      </w:r>
      <w:r w:rsidRPr="001F0077">
        <w:t xml:space="preserve"> Today, MTD and Ytd.  The </w:t>
      </w:r>
      <w:r w:rsidRPr="0046370E">
        <w:rPr>
          <w:b/>
        </w:rPr>
        <w:t>total</w:t>
      </w:r>
      <w:r w:rsidRPr="001F0077">
        <w:t xml:space="preserve"> for all will be listed last. </w:t>
      </w:r>
    </w:p>
    <w:p w:rsidR="00A73C34" w:rsidRPr="00297093" w:rsidRDefault="001F0077" w:rsidP="007C3DC6">
      <w:pPr>
        <w:pStyle w:val="Hdg3paragraphdeb"/>
        <w:numPr>
          <w:ilvl w:val="0"/>
          <w:numId w:val="268"/>
        </w:numPr>
        <w:ind w:left="1620"/>
      </w:pPr>
      <w:r w:rsidRPr="00297093">
        <w:rPr>
          <w:b/>
        </w:rPr>
        <w:t>V</w:t>
      </w:r>
      <w:r w:rsidR="00A73C34" w:rsidRPr="00297093">
        <w:rPr>
          <w:b/>
        </w:rPr>
        <w:t>endor Tab</w:t>
      </w:r>
      <w:r w:rsidR="00EA09AE" w:rsidRPr="009F428E">
        <w:t xml:space="preserve"> </w:t>
      </w:r>
      <w:r w:rsidR="00CF30ED" w:rsidRPr="009F428E">
        <w:t xml:space="preserve"> </w:t>
      </w:r>
      <w:r w:rsidR="006745F6" w:rsidRPr="00297093">
        <w:t>(Product cores only)</w:t>
      </w:r>
    </w:p>
    <w:p w:rsidR="00A73C34" w:rsidRPr="009F428E" w:rsidRDefault="00A73C34" w:rsidP="0078166E">
      <w:pPr>
        <w:pStyle w:val="Hdg3paragraphdeb"/>
        <w:ind w:left="1620" w:right="0"/>
        <w:rPr>
          <w:color w:val="0D0D0D" w:themeColor="text1" w:themeTint="F2"/>
        </w:rPr>
      </w:pPr>
      <w:r w:rsidRPr="009F428E">
        <w:rPr>
          <w:color w:val="0D0D0D" w:themeColor="text1" w:themeTint="F2"/>
        </w:rPr>
        <w:t>This screen will display the vendor information.  Each vendor can by selected by using the drop down arrow and select the vendor.</w:t>
      </w:r>
    </w:p>
    <w:p w:rsidR="00A73C34" w:rsidRPr="00297093" w:rsidRDefault="00A73C34" w:rsidP="007C3DC6">
      <w:pPr>
        <w:pStyle w:val="Hdg3paragraphdeb"/>
        <w:numPr>
          <w:ilvl w:val="0"/>
          <w:numId w:val="163"/>
        </w:numPr>
        <w:ind w:left="1620" w:right="0"/>
        <w:rPr>
          <w:color w:val="0D0D0D" w:themeColor="text1" w:themeTint="F2"/>
        </w:rPr>
      </w:pPr>
      <w:r w:rsidRPr="009F428E">
        <w:rPr>
          <w:b/>
          <w:color w:val="0D0D0D" w:themeColor="text1" w:themeTint="F2"/>
        </w:rPr>
        <w:t>Labels Tab</w:t>
      </w:r>
      <w:r w:rsidR="006745F6" w:rsidRPr="009F428E">
        <w:rPr>
          <w:b/>
          <w:color w:val="0D0D0D" w:themeColor="text1" w:themeTint="F2"/>
        </w:rPr>
        <w:t xml:space="preserve"> </w:t>
      </w:r>
      <w:r w:rsidR="006745F6" w:rsidRPr="00297093">
        <w:rPr>
          <w:color w:val="0D0D0D" w:themeColor="text1" w:themeTint="F2"/>
        </w:rPr>
        <w:t>(Product cores only)</w:t>
      </w:r>
    </w:p>
    <w:p w:rsidR="00A73C34" w:rsidRPr="009F428E" w:rsidRDefault="00A73C34" w:rsidP="0078166E">
      <w:pPr>
        <w:pStyle w:val="Hdg3paragraphdeb"/>
        <w:ind w:left="1620" w:right="0"/>
        <w:rPr>
          <w:color w:val="0D0D0D" w:themeColor="text1" w:themeTint="F2"/>
        </w:rPr>
      </w:pPr>
      <w:r w:rsidRPr="009F428E">
        <w:rPr>
          <w:color w:val="0D0D0D" w:themeColor="text1" w:themeTint="F2"/>
        </w:rPr>
        <w:t xml:space="preserve">(Product Cores only) Select the </w:t>
      </w:r>
      <w:r w:rsidRPr="009F428E">
        <w:rPr>
          <w:b/>
          <w:color w:val="0D0D0D" w:themeColor="text1" w:themeTint="F2"/>
        </w:rPr>
        <w:t>Print Barcode Label</w:t>
      </w:r>
      <w:r w:rsidRPr="009F428E">
        <w:rPr>
          <w:color w:val="0D0D0D" w:themeColor="text1" w:themeTint="F2"/>
        </w:rPr>
        <w:t xml:space="preserve"> checkbox to print a </w:t>
      </w:r>
      <w:r w:rsidR="00D172C7">
        <w:rPr>
          <w:color w:val="0D0D0D" w:themeColor="text1" w:themeTint="F2"/>
        </w:rPr>
        <w:t>label. The options for the Lot</w:t>
      </w:r>
      <w:r w:rsidRPr="009F428E">
        <w:rPr>
          <w:color w:val="0D0D0D" w:themeColor="text1" w:themeTint="F2"/>
        </w:rPr>
        <w:t>, Expiration date, and label info will be displayed. These items can only be entered through manual requests for labels</w:t>
      </w:r>
      <w:r w:rsidR="00EC5FB8">
        <w:rPr>
          <w:color w:val="0D0D0D" w:themeColor="text1" w:themeTint="F2"/>
        </w:rPr>
        <w:t>.</w:t>
      </w:r>
    </w:p>
    <w:p w:rsidR="008B61D2" w:rsidRPr="0047071B" w:rsidRDefault="008B61D2" w:rsidP="007C3DC6">
      <w:pPr>
        <w:pStyle w:val="StyleListParagraph10ptBoldText1Justified"/>
        <w:numPr>
          <w:ilvl w:val="3"/>
          <w:numId w:val="189"/>
        </w:numPr>
        <w:tabs>
          <w:tab w:val="left" w:pos="5670"/>
        </w:tabs>
        <w:ind w:left="2160" w:right="0"/>
      </w:pPr>
      <w:r w:rsidRPr="009F428E">
        <w:rPr>
          <w:b/>
          <w:color w:val="0D0D0D" w:themeColor="text1" w:themeTint="F2"/>
        </w:rPr>
        <w:t xml:space="preserve">Item </w:t>
      </w:r>
      <w:r w:rsidRPr="0047071B">
        <w:rPr>
          <w:b/>
        </w:rPr>
        <w:t>Labels</w:t>
      </w:r>
    </w:p>
    <w:p w:rsidR="000657DC" w:rsidRPr="0047071B" w:rsidRDefault="000657DC" w:rsidP="007C3DC6">
      <w:pPr>
        <w:pStyle w:val="StyleListParagraph10ptBoldText1Justified"/>
        <w:numPr>
          <w:ilvl w:val="4"/>
          <w:numId w:val="270"/>
        </w:numPr>
        <w:tabs>
          <w:tab w:val="left" w:pos="5670"/>
        </w:tabs>
        <w:ind w:left="2790" w:right="0"/>
      </w:pPr>
      <w:r w:rsidRPr="0047071B">
        <w:rPr>
          <w:b/>
        </w:rPr>
        <w:t xml:space="preserve">Print Item Barcode:  </w:t>
      </w:r>
      <w:r w:rsidRPr="0047071B">
        <w:t>must be checked to print the barcode</w:t>
      </w:r>
      <w:r w:rsidR="00DA3752">
        <w:t>.</w:t>
      </w:r>
    </w:p>
    <w:p w:rsidR="00A73C34" w:rsidRPr="0047071B" w:rsidRDefault="00A73C34" w:rsidP="007C3DC6">
      <w:pPr>
        <w:pStyle w:val="StyleListParagraph10ptBoldText1Justified"/>
        <w:numPr>
          <w:ilvl w:val="4"/>
          <w:numId w:val="270"/>
        </w:numPr>
        <w:tabs>
          <w:tab w:val="left" w:pos="5670"/>
        </w:tabs>
        <w:ind w:left="2790" w:right="0"/>
      </w:pPr>
      <w:r w:rsidRPr="0047071B">
        <w:rPr>
          <w:b/>
        </w:rPr>
        <w:t>Lot</w:t>
      </w:r>
      <w:r w:rsidR="000657DC" w:rsidRPr="0047071B">
        <w:rPr>
          <w:b/>
        </w:rPr>
        <w:t>:</w:t>
      </w:r>
      <w:r w:rsidR="00EA09AE" w:rsidRPr="0047071B">
        <w:t xml:space="preserve"> Select the appropriate option </w:t>
      </w:r>
      <w:r w:rsidR="00227642" w:rsidRPr="0047071B">
        <w:t>f</w:t>
      </w:r>
      <w:r w:rsidR="00EA09AE" w:rsidRPr="0047071B">
        <w:t>rom the drop down menu</w:t>
      </w:r>
      <w:r w:rsidR="00EC5FB8" w:rsidRPr="0047071B">
        <w:t>.</w:t>
      </w:r>
    </w:p>
    <w:p w:rsidR="00A73C34" w:rsidRPr="0047071B" w:rsidRDefault="00A73C34" w:rsidP="007C3DC6">
      <w:pPr>
        <w:pStyle w:val="StyleListParagraph10ptBoldText1Justified"/>
        <w:numPr>
          <w:ilvl w:val="3"/>
          <w:numId w:val="271"/>
        </w:numPr>
        <w:ind w:left="2790" w:right="0"/>
      </w:pPr>
      <w:r w:rsidRPr="0047071B">
        <w:rPr>
          <w:b/>
        </w:rPr>
        <w:t xml:space="preserve">Prompt for Expiration date:   </w:t>
      </w:r>
      <w:r w:rsidRPr="0047071B">
        <w:t>place a check in field/box if needed</w:t>
      </w:r>
      <w:r w:rsidR="00EC5FB8" w:rsidRPr="0047071B">
        <w:t>.</w:t>
      </w:r>
    </w:p>
    <w:p w:rsidR="00A73C34" w:rsidRPr="0047071B" w:rsidRDefault="00A73C34" w:rsidP="007C3DC6">
      <w:pPr>
        <w:pStyle w:val="StyleListParagraph10ptBoldText1Justified"/>
        <w:numPr>
          <w:ilvl w:val="3"/>
          <w:numId w:val="271"/>
        </w:numPr>
        <w:ind w:left="2790" w:right="0"/>
      </w:pPr>
      <w:r w:rsidRPr="0047071B">
        <w:rPr>
          <w:b/>
        </w:rPr>
        <w:t>Label info (1):</w:t>
      </w:r>
      <w:r w:rsidRPr="0047071B">
        <w:t xml:space="preserve"> Enter information needed to print on the label</w:t>
      </w:r>
      <w:r w:rsidR="00EC5FB8" w:rsidRPr="0047071B">
        <w:t>.</w:t>
      </w:r>
    </w:p>
    <w:p w:rsidR="00A73C34" w:rsidRPr="009F428E" w:rsidRDefault="00A73C34" w:rsidP="007C3DC6">
      <w:pPr>
        <w:pStyle w:val="StyleListParagraph10ptBoldText1Justified"/>
        <w:numPr>
          <w:ilvl w:val="3"/>
          <w:numId w:val="271"/>
        </w:numPr>
        <w:ind w:left="2790" w:right="0"/>
        <w:rPr>
          <w:color w:val="0D0D0D" w:themeColor="text1" w:themeTint="F2"/>
        </w:rPr>
      </w:pPr>
      <w:r w:rsidRPr="0047071B">
        <w:rPr>
          <w:b/>
        </w:rPr>
        <w:t>Label info (2):</w:t>
      </w:r>
      <w:r w:rsidRPr="0047071B">
        <w:t xml:space="preserve"> extra space </w:t>
      </w:r>
      <w:r w:rsidRPr="009F428E">
        <w:rPr>
          <w:color w:val="0D0D0D" w:themeColor="text1" w:themeTint="F2"/>
        </w:rPr>
        <w:t>to add more info to be printed</w:t>
      </w:r>
      <w:r w:rsidR="00EC5FB8">
        <w:rPr>
          <w:color w:val="0D0D0D" w:themeColor="text1" w:themeTint="F2"/>
        </w:rPr>
        <w:t>.</w:t>
      </w:r>
      <w:r w:rsidRPr="009F428E">
        <w:rPr>
          <w:color w:val="0D0D0D" w:themeColor="text1" w:themeTint="F2"/>
        </w:rPr>
        <w:t xml:space="preserve"> </w:t>
      </w:r>
    </w:p>
    <w:p w:rsidR="00A73C34" w:rsidRPr="009F428E" w:rsidRDefault="00A73C34" w:rsidP="007C3DC6">
      <w:pPr>
        <w:pStyle w:val="StyleListParagraph10ptBoldText1Justified"/>
        <w:numPr>
          <w:ilvl w:val="0"/>
          <w:numId w:val="107"/>
        </w:numPr>
        <w:ind w:left="2160" w:right="0"/>
        <w:rPr>
          <w:b/>
          <w:color w:val="0D0D0D" w:themeColor="text1" w:themeTint="F2"/>
        </w:rPr>
      </w:pPr>
      <w:r w:rsidRPr="009F428E">
        <w:rPr>
          <w:b/>
          <w:color w:val="0D0D0D" w:themeColor="text1" w:themeTint="F2"/>
        </w:rPr>
        <w:t xml:space="preserve">Case Labels: </w:t>
      </w:r>
      <w:r w:rsidRPr="009F428E">
        <w:rPr>
          <w:color w:val="0D0D0D" w:themeColor="text1" w:themeTint="F2"/>
        </w:rPr>
        <w:t>(Product Cores only)</w:t>
      </w:r>
      <w:r w:rsidRPr="009F428E">
        <w:rPr>
          <w:b/>
          <w:color w:val="0D0D0D" w:themeColor="text1" w:themeTint="F2"/>
        </w:rPr>
        <w:t xml:space="preserve"> </w:t>
      </w:r>
      <w:r w:rsidRPr="009F428E">
        <w:rPr>
          <w:color w:val="0D0D0D" w:themeColor="text1" w:themeTint="F2"/>
        </w:rPr>
        <w:t>information used for the label on outside of case</w:t>
      </w:r>
      <w:r w:rsidR="00EC5FB8">
        <w:rPr>
          <w:color w:val="0D0D0D" w:themeColor="text1" w:themeTint="F2"/>
        </w:rPr>
        <w:t>.</w:t>
      </w:r>
    </w:p>
    <w:p w:rsidR="00A73C34" w:rsidRPr="009F428E" w:rsidRDefault="00A73C34" w:rsidP="007C3DC6">
      <w:pPr>
        <w:pStyle w:val="StyleListParagraph10ptBoldText1Justified"/>
        <w:numPr>
          <w:ilvl w:val="4"/>
          <w:numId w:val="272"/>
        </w:numPr>
        <w:ind w:left="2790" w:right="0"/>
        <w:rPr>
          <w:color w:val="0D0D0D" w:themeColor="text1" w:themeTint="F2"/>
        </w:rPr>
      </w:pPr>
      <w:r w:rsidRPr="009F428E">
        <w:rPr>
          <w:b/>
          <w:color w:val="0D0D0D" w:themeColor="text1" w:themeTint="F2"/>
        </w:rPr>
        <w:t>Case ID</w:t>
      </w:r>
      <w:r w:rsidR="00B62A65" w:rsidRPr="009F428E">
        <w:rPr>
          <w:color w:val="0D0D0D" w:themeColor="text1" w:themeTint="F2"/>
        </w:rPr>
        <w:t>#:</w:t>
      </w:r>
      <w:r w:rsidRPr="009F428E">
        <w:rPr>
          <w:color w:val="0D0D0D" w:themeColor="text1" w:themeTint="F2"/>
        </w:rPr>
        <w:t xml:space="preserve"> the user should </w:t>
      </w:r>
      <w:r w:rsidR="00B62A65" w:rsidRPr="009F428E">
        <w:rPr>
          <w:color w:val="0D0D0D" w:themeColor="text1" w:themeTint="F2"/>
        </w:rPr>
        <w:t>enter</w:t>
      </w:r>
      <w:r w:rsidRPr="009F428E">
        <w:rPr>
          <w:color w:val="0D0D0D" w:themeColor="text1" w:themeTint="F2"/>
        </w:rPr>
        <w:t xml:space="preserve"> the information needed to identify contents of the case</w:t>
      </w:r>
      <w:r w:rsidR="00EC5FB8">
        <w:rPr>
          <w:color w:val="0D0D0D" w:themeColor="text1" w:themeTint="F2"/>
        </w:rPr>
        <w:t>.</w:t>
      </w:r>
    </w:p>
    <w:p w:rsidR="00A73C34" w:rsidRPr="009F428E" w:rsidRDefault="00A73C34" w:rsidP="007C3DC6">
      <w:pPr>
        <w:pStyle w:val="StyleListParagraph10ptBoldText1Justified"/>
        <w:numPr>
          <w:ilvl w:val="4"/>
          <w:numId w:val="272"/>
        </w:numPr>
        <w:ind w:left="2790" w:right="0"/>
        <w:rPr>
          <w:color w:val="0D0D0D" w:themeColor="text1" w:themeTint="F2"/>
        </w:rPr>
      </w:pPr>
      <w:r w:rsidRPr="009F428E">
        <w:rPr>
          <w:b/>
          <w:color w:val="0D0D0D" w:themeColor="text1" w:themeTint="F2"/>
        </w:rPr>
        <w:t>Sellable Units/Case</w:t>
      </w:r>
      <w:r w:rsidRPr="009F428E">
        <w:rPr>
          <w:color w:val="0D0D0D" w:themeColor="text1" w:themeTint="F2"/>
        </w:rPr>
        <w:t>:   The user should enter how many units are contained in case</w:t>
      </w:r>
      <w:r w:rsidR="00EC5FB8">
        <w:rPr>
          <w:color w:val="0D0D0D" w:themeColor="text1" w:themeTint="F2"/>
        </w:rPr>
        <w:t>.</w:t>
      </w:r>
      <w:r w:rsidRPr="009F428E">
        <w:rPr>
          <w:color w:val="0D0D0D" w:themeColor="text1" w:themeTint="F2"/>
        </w:rPr>
        <w:t xml:space="preserve"> </w:t>
      </w:r>
    </w:p>
    <w:p w:rsidR="00A73C34" w:rsidRPr="009F428E" w:rsidRDefault="00A73C34" w:rsidP="007C3DC6">
      <w:pPr>
        <w:pStyle w:val="StyleListParagraph10ptBoldText1Justified"/>
        <w:numPr>
          <w:ilvl w:val="4"/>
          <w:numId w:val="272"/>
        </w:numPr>
        <w:ind w:left="2790" w:right="0"/>
        <w:rPr>
          <w:color w:val="0D0D0D" w:themeColor="text1" w:themeTint="F2"/>
        </w:rPr>
      </w:pPr>
      <w:r w:rsidRPr="009F428E">
        <w:rPr>
          <w:b/>
          <w:color w:val="0D0D0D" w:themeColor="text1" w:themeTint="F2"/>
        </w:rPr>
        <w:t xml:space="preserve">Print Case Barcode: </w:t>
      </w:r>
      <w:r w:rsidRPr="009F428E">
        <w:rPr>
          <w:color w:val="0D0D0D" w:themeColor="text1" w:themeTint="F2"/>
        </w:rPr>
        <w:t xml:space="preserve">The user </w:t>
      </w:r>
      <w:r w:rsidR="00B62A65" w:rsidRPr="009F428E">
        <w:rPr>
          <w:color w:val="0D0D0D" w:themeColor="text1" w:themeTint="F2"/>
        </w:rPr>
        <w:t>should Enter</w:t>
      </w:r>
      <w:r w:rsidRPr="009F428E">
        <w:rPr>
          <w:color w:val="0D0D0D" w:themeColor="text1" w:themeTint="F2"/>
        </w:rPr>
        <w:t xml:space="preserve"> check to print a label for each case</w:t>
      </w:r>
      <w:r w:rsidR="00EC5FB8">
        <w:rPr>
          <w:color w:val="0D0D0D" w:themeColor="text1" w:themeTint="F2"/>
        </w:rPr>
        <w:t>.</w:t>
      </w:r>
      <w:r w:rsidRPr="009F428E">
        <w:rPr>
          <w:color w:val="0D0D0D" w:themeColor="text1" w:themeTint="F2"/>
        </w:rPr>
        <w:t xml:space="preserve"> </w:t>
      </w:r>
    </w:p>
    <w:p w:rsidR="00042D41" w:rsidRDefault="0060022E" w:rsidP="005B1B32">
      <w:pPr>
        <w:pStyle w:val="Hdg4Deb"/>
      </w:pPr>
      <w:r>
        <w:t>Editing an Item</w:t>
      </w:r>
    </w:p>
    <w:p w:rsidR="00042D41" w:rsidRPr="009F428E" w:rsidRDefault="002C58F5" w:rsidP="00CC7352">
      <w:pPr>
        <w:pStyle w:val="Hdg4Parag"/>
      </w:pPr>
      <w:r w:rsidRPr="009F428E">
        <w:t>The u</w:t>
      </w:r>
      <w:r w:rsidR="0060022E" w:rsidRPr="009F428E">
        <w:t>ser</w:t>
      </w:r>
      <w:r w:rsidR="00483AEA" w:rsidRPr="009F428E">
        <w:t xml:space="preserve"> must</w:t>
      </w:r>
      <w:r w:rsidR="00A52B23" w:rsidRPr="009F428E">
        <w:t xml:space="preserve"> select the Core to be edited.  </w:t>
      </w:r>
      <w:r w:rsidR="009F2402" w:rsidRPr="009F428E">
        <w:t xml:space="preserve">This will </w:t>
      </w:r>
      <w:r w:rsidR="00776B2C" w:rsidRPr="009F428E">
        <w:t>display</w:t>
      </w:r>
      <w:r w:rsidR="009F2402" w:rsidRPr="009F428E">
        <w:t xml:space="preserve"> the</w:t>
      </w:r>
      <w:r w:rsidR="00483AEA" w:rsidRPr="009F428E">
        <w:t xml:space="preserve"> </w:t>
      </w:r>
      <w:r w:rsidR="00483AEA" w:rsidRPr="009F428E">
        <w:rPr>
          <w:b/>
        </w:rPr>
        <w:t>I</w:t>
      </w:r>
      <w:r w:rsidR="00CC05B7" w:rsidRPr="009F428E">
        <w:rPr>
          <w:b/>
        </w:rPr>
        <w:t>tem Maintenance Selection: Core Name</w:t>
      </w:r>
      <w:r w:rsidR="00CC05B7" w:rsidRPr="009F428E">
        <w:t xml:space="preserve"> screen</w:t>
      </w:r>
      <w:r w:rsidR="00483AEA" w:rsidRPr="009F428E">
        <w:t xml:space="preserve">.   </w:t>
      </w:r>
      <w:r w:rsidR="00A55815" w:rsidRPr="009F428E">
        <w:t xml:space="preserve">This screen will have an Active Tab and an Inactive Tab. </w:t>
      </w:r>
      <w:r w:rsidR="00776B2C" w:rsidRPr="009F428E">
        <w:t xml:space="preserve"> </w:t>
      </w:r>
      <w:r w:rsidR="00A55815" w:rsidRPr="009F428E">
        <w:t xml:space="preserve">Select the appropriate tab. </w:t>
      </w:r>
    </w:p>
    <w:p w:rsidR="00042D41" w:rsidRPr="001A3A6D" w:rsidRDefault="008C3835" w:rsidP="001A3A6D">
      <w:pPr>
        <w:pStyle w:val="Hdg4Parag"/>
        <w:rPr>
          <w:b/>
        </w:rPr>
      </w:pPr>
      <w:r w:rsidRPr="001A3A6D">
        <w:rPr>
          <w:b/>
        </w:rPr>
        <w:t>ACTIVE ITEMS</w:t>
      </w:r>
      <w:r w:rsidR="00A55815" w:rsidRPr="001A3A6D">
        <w:rPr>
          <w:b/>
        </w:rPr>
        <w:t xml:space="preserve">:  </w:t>
      </w:r>
    </w:p>
    <w:p w:rsidR="00042D41" w:rsidRPr="001A3A6D" w:rsidRDefault="007D2CB1" w:rsidP="001A3A6D">
      <w:pPr>
        <w:pStyle w:val="Hdg4Parag"/>
      </w:pPr>
      <w:r w:rsidRPr="001A3A6D">
        <w:t>Select</w:t>
      </w:r>
      <w:r w:rsidR="00A55815" w:rsidRPr="001A3A6D">
        <w:t xml:space="preserve"> the line item description that needs editing. This </w:t>
      </w:r>
      <w:r w:rsidR="00776B2C" w:rsidRPr="001A3A6D">
        <w:t>displays</w:t>
      </w:r>
      <w:r w:rsidR="00A55815" w:rsidRPr="001A3A6D">
        <w:t xml:space="preserve"> the Item Maintenance Edit </w:t>
      </w:r>
      <w:r w:rsidR="004801C3" w:rsidRPr="001A3A6D">
        <w:t>Screen</w:t>
      </w:r>
      <w:r w:rsidR="00A55815" w:rsidRPr="001A3A6D">
        <w:t>.  The Edit Screen displays th</w:t>
      </w:r>
      <w:r w:rsidR="00A52B23" w:rsidRPr="001A3A6D">
        <w:t xml:space="preserve">e areas that can be edited.  </w:t>
      </w:r>
      <w:r w:rsidR="00CC05B7" w:rsidRPr="001A3A6D">
        <w:t xml:space="preserve">All fields </w:t>
      </w:r>
      <w:r w:rsidR="005F2461" w:rsidRPr="001A3A6D">
        <w:t xml:space="preserve">displayed </w:t>
      </w:r>
      <w:r w:rsidR="00430C91" w:rsidRPr="001A3A6D">
        <w:t xml:space="preserve">on the screen </w:t>
      </w:r>
      <w:r w:rsidR="00CC05B7" w:rsidRPr="001A3A6D">
        <w:t>in Bold</w:t>
      </w:r>
      <w:r w:rsidR="00920F80" w:rsidRPr="001A3A6D">
        <w:t xml:space="preserve"> text</w:t>
      </w:r>
      <w:r w:rsidR="00CC05B7" w:rsidRPr="001A3A6D">
        <w:t xml:space="preserve"> are required.</w:t>
      </w:r>
      <w:r w:rsidR="00A55815" w:rsidRPr="001A3A6D">
        <w:t xml:space="preserve"> </w:t>
      </w:r>
    </w:p>
    <w:p w:rsidR="00042D41" w:rsidRPr="001A3A6D" w:rsidRDefault="001970B9" w:rsidP="001A3A6D">
      <w:pPr>
        <w:pStyle w:val="Hdg4Parag"/>
      </w:pPr>
      <w:r w:rsidRPr="001A3A6D">
        <w:t>***</w:t>
      </w:r>
      <w:r w:rsidRPr="001A3A6D">
        <w:rPr>
          <w:b/>
        </w:rPr>
        <w:t>NOTE</w:t>
      </w:r>
      <w:r w:rsidRPr="001A3A6D">
        <w:t>:   Some Fields and buttons are role specific and may not display for all users</w:t>
      </w:r>
    </w:p>
    <w:p w:rsidR="00CF30ED" w:rsidRPr="001A3A6D" w:rsidRDefault="00CF30ED" w:rsidP="007C3DC6">
      <w:pPr>
        <w:pStyle w:val="Hdg4Parag"/>
        <w:numPr>
          <w:ilvl w:val="0"/>
          <w:numId w:val="321"/>
        </w:numPr>
        <w:ind w:left="1620"/>
        <w:rPr>
          <w:b/>
        </w:rPr>
      </w:pPr>
      <w:r w:rsidRPr="001A3A6D">
        <w:rPr>
          <w:b/>
        </w:rPr>
        <w:t>Item Tab</w:t>
      </w:r>
    </w:p>
    <w:p w:rsidR="00CF30ED" w:rsidRPr="009F428E" w:rsidRDefault="00CF30ED" w:rsidP="007C3DC6">
      <w:pPr>
        <w:pStyle w:val="StyleListParagraph10ptBoldText1Justified"/>
        <w:numPr>
          <w:ilvl w:val="0"/>
          <w:numId w:val="322"/>
        </w:numPr>
        <w:ind w:left="2160" w:right="0"/>
        <w:rPr>
          <w:color w:val="0D0D0D" w:themeColor="text1" w:themeTint="F2"/>
        </w:rPr>
      </w:pPr>
      <w:r w:rsidRPr="009F428E">
        <w:rPr>
          <w:b/>
          <w:color w:val="0D0D0D" w:themeColor="text1" w:themeTint="F2"/>
        </w:rPr>
        <w:t>Status:</w:t>
      </w:r>
      <w:r w:rsidRPr="009F428E">
        <w:rPr>
          <w:color w:val="0D0D0D" w:themeColor="text1" w:themeTint="F2"/>
        </w:rPr>
        <w:t xml:space="preserve"> Active or Inactive</w:t>
      </w:r>
      <w:r w:rsidR="00EC5FB8">
        <w:rPr>
          <w:color w:val="0D0D0D" w:themeColor="text1" w:themeTint="F2"/>
        </w:rPr>
        <w:t>.</w:t>
      </w:r>
      <w:r w:rsidRPr="009F428E">
        <w:rPr>
          <w:color w:val="0D0D0D" w:themeColor="text1" w:themeTint="F2"/>
        </w:rPr>
        <w:t xml:space="preserve"> </w:t>
      </w:r>
    </w:p>
    <w:p w:rsidR="00D172C7" w:rsidRPr="009F428E" w:rsidRDefault="00D172C7" w:rsidP="007C3DC6">
      <w:pPr>
        <w:pStyle w:val="Hdg3paragraphdeb"/>
        <w:numPr>
          <w:ilvl w:val="0"/>
          <w:numId w:val="322"/>
        </w:numPr>
        <w:ind w:left="2160" w:right="0"/>
        <w:rPr>
          <w:color w:val="0D0D0D" w:themeColor="text1" w:themeTint="F2"/>
        </w:rPr>
      </w:pPr>
      <w:r w:rsidRPr="009F428E">
        <w:rPr>
          <w:b/>
          <w:color w:val="0D0D0D" w:themeColor="text1" w:themeTint="F2"/>
        </w:rPr>
        <w:t xml:space="preserve">Item </w:t>
      </w:r>
      <w:r>
        <w:rPr>
          <w:b/>
          <w:color w:val="0D0D0D" w:themeColor="text1" w:themeTint="F2"/>
        </w:rPr>
        <w:t>Sequence #</w:t>
      </w:r>
      <w:r w:rsidRPr="009F428E">
        <w:rPr>
          <w:b/>
          <w:color w:val="0D0D0D" w:themeColor="text1" w:themeTint="F2"/>
        </w:rPr>
        <w:t>:</w:t>
      </w:r>
      <w:r w:rsidRPr="009F428E">
        <w:rPr>
          <w:color w:val="0D0D0D" w:themeColor="text1" w:themeTint="F2"/>
        </w:rPr>
        <w:t xml:space="preserve"> (Product Cores only)Enter the identifying number for the new item</w:t>
      </w:r>
      <w:r>
        <w:rPr>
          <w:color w:val="0D0D0D" w:themeColor="text1" w:themeTint="F2"/>
        </w:rPr>
        <w:t>.</w:t>
      </w:r>
      <w:r w:rsidRPr="009F428E">
        <w:rPr>
          <w:color w:val="0D0D0D" w:themeColor="text1" w:themeTint="F2"/>
        </w:rPr>
        <w:t xml:space="preserve"> </w:t>
      </w:r>
    </w:p>
    <w:p w:rsidR="00CF30ED" w:rsidRPr="009F428E" w:rsidRDefault="00CF30ED" w:rsidP="007C3DC6">
      <w:pPr>
        <w:pStyle w:val="StyleListParagraph10ptBoldText1Justified"/>
        <w:numPr>
          <w:ilvl w:val="0"/>
          <w:numId w:val="322"/>
        </w:numPr>
        <w:ind w:left="2160" w:right="0"/>
        <w:rPr>
          <w:color w:val="0D0D0D" w:themeColor="text1" w:themeTint="F2"/>
        </w:rPr>
      </w:pPr>
      <w:r w:rsidRPr="009F428E">
        <w:rPr>
          <w:b/>
          <w:color w:val="0D0D0D" w:themeColor="text1" w:themeTint="F2"/>
        </w:rPr>
        <w:t xml:space="preserve">Core Name: </w:t>
      </w:r>
      <w:r w:rsidR="00E30851" w:rsidRPr="009F428E">
        <w:rPr>
          <w:color w:val="0D0D0D" w:themeColor="text1" w:themeTint="F2"/>
        </w:rPr>
        <w:t>self-populated</w:t>
      </w:r>
      <w:r w:rsidR="00EC5FB8">
        <w:rPr>
          <w:color w:val="0D0D0D" w:themeColor="text1" w:themeTint="F2"/>
        </w:rPr>
        <w:t>.</w:t>
      </w:r>
    </w:p>
    <w:p w:rsidR="00CF30ED" w:rsidRPr="009F428E" w:rsidRDefault="00CF30ED" w:rsidP="007C3DC6">
      <w:pPr>
        <w:pStyle w:val="StyleListParagraph10ptBoldText1Justified"/>
        <w:numPr>
          <w:ilvl w:val="0"/>
          <w:numId w:val="323"/>
        </w:numPr>
        <w:ind w:left="2160" w:right="0"/>
        <w:rPr>
          <w:color w:val="0D0D0D" w:themeColor="text1" w:themeTint="F2"/>
        </w:rPr>
      </w:pPr>
      <w:r w:rsidRPr="009F428E">
        <w:rPr>
          <w:b/>
          <w:color w:val="0D0D0D" w:themeColor="text1" w:themeTint="F2"/>
        </w:rPr>
        <w:t xml:space="preserve">Category: </w:t>
      </w:r>
      <w:r w:rsidR="00E30851" w:rsidRPr="009F428E">
        <w:rPr>
          <w:color w:val="0D0D0D" w:themeColor="text1" w:themeTint="F2"/>
        </w:rPr>
        <w:t>self-populated</w:t>
      </w:r>
      <w:r w:rsidR="00EC5FB8">
        <w:rPr>
          <w:color w:val="0D0D0D" w:themeColor="text1" w:themeTint="F2"/>
        </w:rPr>
        <w:t>.</w:t>
      </w:r>
      <w:r w:rsidRPr="009F428E">
        <w:rPr>
          <w:b/>
          <w:color w:val="0D0D0D" w:themeColor="text1" w:themeTint="F2"/>
        </w:rPr>
        <w:t xml:space="preserve">   </w:t>
      </w:r>
    </w:p>
    <w:p w:rsidR="00CF30ED" w:rsidRPr="009F428E" w:rsidRDefault="00CF30ED" w:rsidP="007C3DC6">
      <w:pPr>
        <w:pStyle w:val="Hdg3paragraphdeb"/>
        <w:numPr>
          <w:ilvl w:val="1"/>
          <w:numId w:val="323"/>
        </w:numPr>
        <w:ind w:left="2160" w:right="0"/>
        <w:rPr>
          <w:color w:val="0D0D0D" w:themeColor="text1" w:themeTint="F2"/>
        </w:rPr>
      </w:pPr>
      <w:r w:rsidRPr="009F428E">
        <w:rPr>
          <w:b/>
          <w:color w:val="0D0D0D" w:themeColor="text1" w:themeTint="F2"/>
        </w:rPr>
        <w:t xml:space="preserve">Description: </w:t>
      </w:r>
      <w:r w:rsidRPr="009F428E">
        <w:rPr>
          <w:color w:val="0D0D0D" w:themeColor="text1" w:themeTint="F2"/>
        </w:rPr>
        <w:t xml:space="preserve">The user should enter the description of the item being added.  </w:t>
      </w:r>
    </w:p>
    <w:p w:rsidR="00CF30ED" w:rsidRPr="009F428E" w:rsidRDefault="00CF30ED" w:rsidP="001A3A6D">
      <w:pPr>
        <w:pStyle w:val="Hdg3paragraphdeb"/>
        <w:ind w:left="2160" w:right="0"/>
        <w:rPr>
          <w:color w:val="0D0D0D" w:themeColor="text1" w:themeTint="F2"/>
        </w:rPr>
      </w:pPr>
      <w:r w:rsidRPr="009F428E">
        <w:rPr>
          <w:b/>
          <w:color w:val="0D0D0D" w:themeColor="text1" w:themeTint="F2"/>
        </w:rPr>
        <w:t>***NOTE</w:t>
      </w:r>
      <w:r w:rsidRPr="009F428E">
        <w:rPr>
          <w:color w:val="0D0D0D" w:themeColor="text1" w:themeTint="F2"/>
        </w:rPr>
        <w:t>: descriptions over 40 characters in length will cause display issues in Order Entry</w:t>
      </w:r>
      <w:r w:rsidR="00DA3752">
        <w:rPr>
          <w:color w:val="0D0D0D" w:themeColor="text1" w:themeTint="F2"/>
        </w:rPr>
        <w:t>.</w:t>
      </w:r>
    </w:p>
    <w:p w:rsidR="00CF30ED" w:rsidRPr="009F428E" w:rsidRDefault="00CF30ED" w:rsidP="007C3DC6">
      <w:pPr>
        <w:pStyle w:val="Hdg3paragraphdeb"/>
        <w:numPr>
          <w:ilvl w:val="0"/>
          <w:numId w:val="323"/>
        </w:numPr>
        <w:ind w:left="2160" w:right="0"/>
        <w:rPr>
          <w:color w:val="0D0D0D" w:themeColor="text1" w:themeTint="F2"/>
        </w:rPr>
      </w:pPr>
      <w:r w:rsidRPr="009F428E">
        <w:rPr>
          <w:b/>
          <w:color w:val="0D0D0D" w:themeColor="text1" w:themeTint="F2"/>
        </w:rPr>
        <w:t>Unit of Measure:</w:t>
      </w:r>
      <w:r w:rsidRPr="009F428E">
        <w:rPr>
          <w:color w:val="0D0D0D" w:themeColor="text1" w:themeTint="F2"/>
        </w:rPr>
        <w:t xml:space="preserve">  This field allows the user to enter the unit of measure such as per; each; etc.</w:t>
      </w:r>
    </w:p>
    <w:p w:rsidR="00246317" w:rsidRPr="00246317" w:rsidRDefault="00246317" w:rsidP="007C3DC6">
      <w:pPr>
        <w:pStyle w:val="Hdg3paragraphdeb"/>
        <w:numPr>
          <w:ilvl w:val="0"/>
          <w:numId w:val="323"/>
        </w:numPr>
        <w:ind w:left="2160" w:right="0"/>
        <w:rPr>
          <w:b/>
          <w:color w:val="0D0D0D" w:themeColor="text1" w:themeTint="F2"/>
        </w:rPr>
      </w:pPr>
      <w:r w:rsidRPr="00246317">
        <w:rPr>
          <w:b/>
          <w:color w:val="0D0D0D" w:themeColor="text1" w:themeTint="F2"/>
        </w:rPr>
        <w:t xml:space="preserve">Base Price: </w:t>
      </w:r>
      <w:r>
        <w:rPr>
          <w:b/>
          <w:color w:val="0D0D0D" w:themeColor="text1" w:themeTint="F2"/>
        </w:rPr>
        <w:t xml:space="preserve">  </w:t>
      </w:r>
      <w:r w:rsidRPr="00246317">
        <w:rPr>
          <w:color w:val="0D0D0D" w:themeColor="text1" w:themeTint="F2"/>
        </w:rPr>
        <w:t>enter the base price for the item</w:t>
      </w:r>
      <w:r w:rsidR="00DA3752">
        <w:rPr>
          <w:color w:val="0D0D0D" w:themeColor="text1" w:themeTint="F2"/>
        </w:rPr>
        <w:t>.</w:t>
      </w:r>
    </w:p>
    <w:p w:rsidR="00CF30ED" w:rsidRPr="009F428E" w:rsidRDefault="00CF30ED" w:rsidP="007C3DC6">
      <w:pPr>
        <w:pStyle w:val="Hdg3paragraphdeb"/>
        <w:numPr>
          <w:ilvl w:val="0"/>
          <w:numId w:val="323"/>
        </w:numPr>
        <w:ind w:left="2160" w:right="0"/>
        <w:rPr>
          <w:color w:val="0D0D0D" w:themeColor="text1" w:themeTint="F2"/>
        </w:rPr>
      </w:pPr>
      <w:r w:rsidRPr="009F428E">
        <w:rPr>
          <w:b/>
          <w:color w:val="0D0D0D" w:themeColor="text1" w:themeTint="F2"/>
        </w:rPr>
        <w:t>Default Order Entry Item</w:t>
      </w:r>
      <w:r w:rsidRPr="009F428E">
        <w:rPr>
          <w:color w:val="0D0D0D" w:themeColor="text1" w:themeTint="F2"/>
        </w:rPr>
        <w:t>:</w:t>
      </w:r>
      <w:r w:rsidRPr="009F428E">
        <w:rPr>
          <w:b/>
          <w:color w:val="0D0D0D" w:themeColor="text1" w:themeTint="F2"/>
        </w:rPr>
        <w:t xml:space="preserve"> </w:t>
      </w:r>
      <w:r w:rsidRPr="009F428E">
        <w:rPr>
          <w:color w:val="0D0D0D" w:themeColor="text1" w:themeTint="F2"/>
        </w:rPr>
        <w:t>This field will display the category/description as a default line item in every order using Order Entry (Including PI Order Entry if selected</w:t>
      </w:r>
      <w:r w:rsidR="00EC5FB8">
        <w:rPr>
          <w:color w:val="0D0D0D" w:themeColor="text1" w:themeTint="F2"/>
        </w:rPr>
        <w:t>.</w:t>
      </w:r>
      <w:r w:rsidRPr="009F428E">
        <w:rPr>
          <w:b/>
          <w:color w:val="0D0D0D" w:themeColor="text1" w:themeTint="F2"/>
        </w:rPr>
        <w:t xml:space="preserve"> </w:t>
      </w:r>
      <w:r w:rsidRPr="009F428E">
        <w:rPr>
          <w:color w:val="0D0D0D" w:themeColor="text1" w:themeTint="F2"/>
        </w:rPr>
        <w:t xml:space="preserve"> </w:t>
      </w:r>
    </w:p>
    <w:p w:rsidR="00CF30ED" w:rsidRPr="009F428E" w:rsidRDefault="00CF30ED" w:rsidP="007C3DC6">
      <w:pPr>
        <w:pStyle w:val="Hdg3paragraphdeb"/>
        <w:numPr>
          <w:ilvl w:val="0"/>
          <w:numId w:val="323"/>
        </w:numPr>
        <w:ind w:left="2160" w:right="0"/>
        <w:rPr>
          <w:color w:val="0D0D0D" w:themeColor="text1" w:themeTint="F2"/>
        </w:rPr>
      </w:pPr>
      <w:r w:rsidRPr="009F428E">
        <w:rPr>
          <w:b/>
          <w:color w:val="0D0D0D" w:themeColor="text1" w:themeTint="F2"/>
        </w:rPr>
        <w:t>Display on Time Entry Kiosk</w:t>
      </w:r>
      <w:r w:rsidRPr="009F428E">
        <w:rPr>
          <w:color w:val="0D0D0D" w:themeColor="text1" w:themeTint="F2"/>
        </w:rPr>
        <w:t>: This field will display this category/description in the Time Entry Kiosk</w:t>
      </w:r>
      <w:r w:rsidR="00EC5FB8">
        <w:rPr>
          <w:color w:val="0D0D0D" w:themeColor="text1" w:themeTint="F2"/>
        </w:rPr>
        <w:t>.</w:t>
      </w:r>
    </w:p>
    <w:p w:rsidR="00CF30ED" w:rsidRPr="009F428E" w:rsidRDefault="00CF30ED" w:rsidP="007C3DC6">
      <w:pPr>
        <w:pStyle w:val="Hdg3paragraphdeb"/>
        <w:numPr>
          <w:ilvl w:val="0"/>
          <w:numId w:val="323"/>
        </w:numPr>
        <w:ind w:left="2160" w:right="0"/>
        <w:rPr>
          <w:color w:val="0D0D0D" w:themeColor="text1" w:themeTint="F2"/>
        </w:rPr>
      </w:pPr>
      <w:r w:rsidRPr="009F428E">
        <w:rPr>
          <w:b/>
          <w:color w:val="0D0D0D" w:themeColor="text1" w:themeTint="F2"/>
        </w:rPr>
        <w:t>Taxable:</w:t>
      </w:r>
      <w:r w:rsidRPr="009F428E">
        <w:rPr>
          <w:color w:val="0D0D0D" w:themeColor="text1" w:themeTint="F2"/>
        </w:rPr>
        <w:t xml:space="preserve">  This field will determine if Sales Tax is collected. </w:t>
      </w:r>
    </w:p>
    <w:p w:rsidR="00CF30ED" w:rsidRPr="009F428E" w:rsidRDefault="00CF30ED" w:rsidP="007C3DC6">
      <w:pPr>
        <w:pStyle w:val="Hdg3paragraphdeb"/>
        <w:numPr>
          <w:ilvl w:val="0"/>
          <w:numId w:val="323"/>
        </w:numPr>
        <w:ind w:left="2160" w:right="0"/>
        <w:rPr>
          <w:color w:val="0D0D0D" w:themeColor="text1" w:themeTint="F2"/>
        </w:rPr>
      </w:pPr>
      <w:r w:rsidRPr="009F428E">
        <w:rPr>
          <w:b/>
          <w:color w:val="0D0D0D" w:themeColor="text1" w:themeTint="F2"/>
        </w:rPr>
        <w:t>Allow Price to be Changed in Order Entry?</w:t>
      </w:r>
      <w:r w:rsidRPr="009F428E">
        <w:rPr>
          <w:color w:val="0D0D0D" w:themeColor="text1" w:themeTint="F2"/>
        </w:rPr>
        <w:t xml:space="preserve">  This allows the OOR to control when the Core Manager can change item prices in Order Entry. </w:t>
      </w:r>
    </w:p>
    <w:p w:rsidR="00CF30ED" w:rsidRPr="009F428E" w:rsidRDefault="00CF30ED" w:rsidP="007C3DC6">
      <w:pPr>
        <w:pStyle w:val="Hdg3paragraphdeb"/>
        <w:numPr>
          <w:ilvl w:val="0"/>
          <w:numId w:val="323"/>
        </w:numPr>
        <w:ind w:left="2160" w:right="0"/>
        <w:rPr>
          <w:color w:val="0D0D0D" w:themeColor="text1" w:themeTint="F2"/>
        </w:rPr>
      </w:pPr>
      <w:r w:rsidRPr="009F428E">
        <w:rPr>
          <w:b/>
          <w:color w:val="0D0D0D" w:themeColor="text1" w:themeTint="F2"/>
        </w:rPr>
        <w:t xml:space="preserve">Assigned Resources:  </w:t>
      </w:r>
      <w:r w:rsidRPr="009F428E">
        <w:rPr>
          <w:color w:val="0D0D0D" w:themeColor="text1" w:themeTint="F2"/>
        </w:rPr>
        <w:t>Scroll thru the list and select the resource to be assigned to the item.</w:t>
      </w:r>
    </w:p>
    <w:p w:rsidR="00CF30ED" w:rsidRPr="009F428E" w:rsidRDefault="00CF30ED" w:rsidP="007C3DC6">
      <w:pPr>
        <w:pStyle w:val="Hdg3paragraphdeb"/>
        <w:numPr>
          <w:ilvl w:val="0"/>
          <w:numId w:val="323"/>
        </w:numPr>
        <w:ind w:left="2160" w:right="0"/>
        <w:rPr>
          <w:color w:val="0D0D0D" w:themeColor="text1" w:themeTint="F2"/>
        </w:rPr>
      </w:pPr>
      <w:r w:rsidRPr="009F428E">
        <w:rPr>
          <w:b/>
          <w:color w:val="0D0D0D" w:themeColor="text1" w:themeTint="F2"/>
        </w:rPr>
        <w:t>Credit Account</w:t>
      </w:r>
      <w:r w:rsidRPr="009F428E">
        <w:rPr>
          <w:color w:val="0D0D0D" w:themeColor="text1" w:themeTint="F2"/>
        </w:rPr>
        <w:t xml:space="preserve">: Use the drop-down menu to select the appropriate credit account. </w:t>
      </w:r>
    </w:p>
    <w:p w:rsidR="00CF30ED" w:rsidRPr="009F428E" w:rsidRDefault="00CF30ED" w:rsidP="007C3DC6">
      <w:pPr>
        <w:pStyle w:val="Hdg3paragraphdeb"/>
        <w:numPr>
          <w:ilvl w:val="0"/>
          <w:numId w:val="323"/>
        </w:numPr>
        <w:ind w:left="2160" w:right="0"/>
        <w:rPr>
          <w:color w:val="0D0D0D" w:themeColor="text1" w:themeTint="F2"/>
        </w:rPr>
      </w:pPr>
      <w:r w:rsidRPr="009F428E">
        <w:rPr>
          <w:b/>
          <w:color w:val="0D0D0D" w:themeColor="text1" w:themeTint="F2"/>
        </w:rPr>
        <w:t xml:space="preserve">Debit </w:t>
      </w:r>
      <w:r w:rsidR="00B62A65" w:rsidRPr="009F428E">
        <w:rPr>
          <w:b/>
          <w:color w:val="0D0D0D" w:themeColor="text1" w:themeTint="F2"/>
        </w:rPr>
        <w:t>Account</w:t>
      </w:r>
      <w:r w:rsidRPr="009F428E">
        <w:rPr>
          <w:color w:val="0D0D0D" w:themeColor="text1" w:themeTint="F2"/>
        </w:rPr>
        <w:t xml:space="preserve">: Use the drop-down menu to select the appropriate debit account. </w:t>
      </w:r>
    </w:p>
    <w:p w:rsidR="00CF30ED" w:rsidRPr="009F428E" w:rsidRDefault="00CF30ED" w:rsidP="007C3DC6">
      <w:pPr>
        <w:pStyle w:val="Hdg3paragraphdeb"/>
        <w:numPr>
          <w:ilvl w:val="0"/>
          <w:numId w:val="323"/>
        </w:numPr>
        <w:ind w:left="2160" w:right="0"/>
        <w:rPr>
          <w:color w:val="0D0D0D" w:themeColor="text1" w:themeTint="F2"/>
        </w:rPr>
      </w:pPr>
      <w:r w:rsidRPr="009F428E">
        <w:rPr>
          <w:b/>
          <w:color w:val="0D0D0D" w:themeColor="text1" w:themeTint="F2"/>
        </w:rPr>
        <w:t>PI Order Entry</w:t>
      </w:r>
      <w:r w:rsidRPr="009F428E">
        <w:rPr>
          <w:color w:val="0D0D0D" w:themeColor="text1" w:themeTint="F2"/>
        </w:rPr>
        <w:t xml:space="preserve">:  This field allows a PI to order this item in Order Entry.  The user should select from the drop-down menu either N/A (not applicable) Internal Accounts, External Accounts, or Both. </w:t>
      </w:r>
    </w:p>
    <w:p w:rsidR="00CF30ED" w:rsidRPr="000657DC" w:rsidRDefault="00CF30ED" w:rsidP="007C3DC6">
      <w:pPr>
        <w:pStyle w:val="Hdg3paragraphdeb"/>
        <w:numPr>
          <w:ilvl w:val="0"/>
          <w:numId w:val="265"/>
        </w:numPr>
        <w:ind w:left="1620"/>
        <w:rPr>
          <w:b/>
        </w:rPr>
      </w:pPr>
      <w:r w:rsidRPr="005A61BF">
        <w:rPr>
          <w:b/>
        </w:rPr>
        <w:t xml:space="preserve">Pricing Tab  -   </w:t>
      </w:r>
      <w:r w:rsidR="00246317" w:rsidRPr="005A61BF">
        <w:t xml:space="preserve">Category, Description, Unit of Measure, and Core name is displayed in first section </w:t>
      </w:r>
    </w:p>
    <w:p w:rsidR="000657DC" w:rsidRPr="001D2F5F" w:rsidRDefault="000657DC" w:rsidP="001A3A6D">
      <w:pPr>
        <w:ind w:left="1620"/>
      </w:pPr>
      <w:r w:rsidRPr="001D2F5F">
        <w:t>The Pricing Adjustment pop-up screen  is displayed</w:t>
      </w:r>
      <w:r w:rsidR="00D172C7">
        <w:t xml:space="preserve"> </w:t>
      </w:r>
      <w:r w:rsidRPr="001D2F5F">
        <w:t xml:space="preserve"> to show the adjustment amounts available for the item. The edit icon   </w:t>
      </w:r>
      <w:r w:rsidR="00D172C7">
        <w:rPr>
          <w:rFonts w:ascii="Arial" w:hAnsi="Arial" w:cs="Arial"/>
          <w:noProof/>
          <w:color w:val="444444"/>
          <w:szCs w:val="20"/>
          <w:lang w:bidi="ar-SA"/>
        </w:rPr>
        <w:drawing>
          <wp:inline distT="0" distB="0" distL="0" distR="0" wp14:anchorId="1D6625F4" wp14:editId="72CACBBE">
            <wp:extent cx="132715" cy="132715"/>
            <wp:effectExtent l="0" t="0" r="635" b="635"/>
            <wp:docPr id="30" name="Picture 30" descr="http://tcores-vu.mc.vanderbilt.edu/images/icon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ores-vu.mc.vanderbilt.edu/images/icons/edi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2715" cy="132715"/>
                    </a:xfrm>
                    <a:prstGeom prst="rect">
                      <a:avLst/>
                    </a:prstGeom>
                    <a:noFill/>
                    <a:ln>
                      <a:noFill/>
                    </a:ln>
                  </pic:spPr>
                </pic:pic>
              </a:graphicData>
            </a:graphic>
          </wp:inline>
        </w:drawing>
      </w:r>
      <w:r w:rsidRPr="001D2F5F">
        <w:t xml:space="preserve">can be selected to open the pop-up </w:t>
      </w:r>
      <w:r w:rsidR="0076619C" w:rsidRPr="001D2F5F">
        <w:t>screen</w:t>
      </w:r>
      <w:r w:rsidRPr="001D2F5F">
        <w:t xml:space="preserve"> showing the Item Adjustment Detail screen.  The user can select the Description, Adjustment type, Price Group, and the Adjustment amount.  Once the user has made the adjustment, the Save Adjustment button must be selected to save the edits. </w:t>
      </w:r>
    </w:p>
    <w:p w:rsidR="000657DC" w:rsidRPr="005A61BF" w:rsidRDefault="000657DC" w:rsidP="00D172C7">
      <w:pPr>
        <w:ind w:left="1620"/>
      </w:pPr>
      <w:r w:rsidRPr="001D2F5F">
        <w:t xml:space="preserve">The Delete icon </w:t>
      </w:r>
      <w:r w:rsidRPr="001D2F5F">
        <w:rPr>
          <w:noProof/>
          <w:lang w:bidi="ar-SA"/>
        </w:rPr>
        <w:drawing>
          <wp:inline distT="0" distB="0" distL="0" distR="0" wp14:anchorId="68F72A83" wp14:editId="6D26D268">
            <wp:extent cx="137160" cy="137160"/>
            <wp:effectExtent l="0" t="0" r="0" b="0"/>
            <wp:docPr id="221" name="Picture 221" descr="http://tcfuis.mc.vanderbilt.edu/images/icons/idele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tcfuis.mc.vanderbilt.edu/images/icons/idelete.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1D2F5F">
        <w:t xml:space="preserve">  can be selected to display the Delete Item Adjustment pop-up.  </w:t>
      </w:r>
      <w:r w:rsidR="00E30851" w:rsidRPr="001D2F5F">
        <w:t>The details for the adjust</w:t>
      </w:r>
      <w:r w:rsidR="00E30851">
        <w:t>ment</w:t>
      </w:r>
      <w:r w:rsidR="00E30851" w:rsidRPr="001D2F5F">
        <w:t xml:space="preserve"> are displayed.  </w:t>
      </w:r>
      <w:r w:rsidRPr="001D2F5F">
        <w:t>The message “Are you sure you would like to delete this adjustment? Is shown.   The user must select the Delete button to complete the deletion of the adjustment or the Cancel Button to return to the previous screen without making any change to the adjustment.</w:t>
      </w:r>
    </w:p>
    <w:p w:rsidR="002A4317" w:rsidRPr="00DD4CEE" w:rsidRDefault="00246317" w:rsidP="007C3DC6">
      <w:pPr>
        <w:pStyle w:val="StyleListParagraph10ptBoldText1Justified"/>
        <w:numPr>
          <w:ilvl w:val="0"/>
          <w:numId w:val="263"/>
        </w:numPr>
        <w:ind w:left="1620" w:right="0"/>
        <w:rPr>
          <w:color w:val="auto"/>
        </w:rPr>
      </w:pPr>
      <w:r w:rsidRPr="00DD4CEE">
        <w:rPr>
          <w:b/>
        </w:rPr>
        <w:t>Pricing Adjustments and Base Price</w:t>
      </w:r>
      <w:r w:rsidRPr="0047071B">
        <w:t xml:space="preserve"> is displayed in </w:t>
      </w:r>
      <w:r w:rsidRPr="00DD4CEE">
        <w:rPr>
          <w:color w:val="auto"/>
        </w:rPr>
        <w:t>lower section</w:t>
      </w:r>
      <w:r w:rsidR="002A4317" w:rsidRPr="00DD4CEE">
        <w:rPr>
          <w:color w:val="auto"/>
        </w:rPr>
        <w:t xml:space="preserve">    ***Note:  The order in which the adjustment should be entered:</w:t>
      </w:r>
    </w:p>
    <w:p w:rsidR="002A4317" w:rsidRPr="00DD4CEE" w:rsidRDefault="002A4317" w:rsidP="007C3DC6">
      <w:pPr>
        <w:pStyle w:val="Hdg3paragraphdeb"/>
        <w:numPr>
          <w:ilvl w:val="1"/>
          <w:numId w:val="143"/>
        </w:numPr>
        <w:ind w:right="0"/>
        <w:rPr>
          <w:color w:val="auto"/>
        </w:rPr>
      </w:pPr>
      <w:r w:rsidRPr="00DD4CEE">
        <w:rPr>
          <w:color w:val="auto"/>
        </w:rPr>
        <w:t>Increase Adjustments before Decrease Adjustments</w:t>
      </w:r>
      <w:r w:rsidR="00DA3752" w:rsidRPr="00DD4CEE">
        <w:rPr>
          <w:color w:val="auto"/>
        </w:rPr>
        <w:t>.</w:t>
      </w:r>
    </w:p>
    <w:p w:rsidR="002A4317" w:rsidRPr="00DD4CEE" w:rsidRDefault="002A4317" w:rsidP="007C3DC6">
      <w:pPr>
        <w:pStyle w:val="Hdg3paragraphdeb"/>
        <w:numPr>
          <w:ilvl w:val="1"/>
          <w:numId w:val="143"/>
        </w:numPr>
        <w:ind w:right="0"/>
        <w:rPr>
          <w:color w:val="auto"/>
        </w:rPr>
      </w:pPr>
      <w:r w:rsidRPr="00DD4CEE">
        <w:rPr>
          <w:color w:val="auto"/>
        </w:rPr>
        <w:t>Dollar Adjustments before percentage Adjustments</w:t>
      </w:r>
      <w:r w:rsidR="00DA3752" w:rsidRPr="00DD4CEE">
        <w:rPr>
          <w:color w:val="auto"/>
        </w:rPr>
        <w:t>.</w:t>
      </w:r>
    </w:p>
    <w:p w:rsidR="002A4317" w:rsidRPr="00DD4CEE" w:rsidRDefault="002A4317" w:rsidP="007C3DC6">
      <w:pPr>
        <w:pStyle w:val="Hdg3paragraphdeb"/>
        <w:numPr>
          <w:ilvl w:val="1"/>
          <w:numId w:val="143"/>
        </w:numPr>
        <w:ind w:right="0"/>
        <w:rPr>
          <w:color w:val="auto"/>
        </w:rPr>
      </w:pPr>
      <w:r w:rsidRPr="00DD4CEE">
        <w:rPr>
          <w:color w:val="auto"/>
        </w:rPr>
        <w:t>No Adjustment will be applied after the total is Zero</w:t>
      </w:r>
      <w:r w:rsidR="00DA3752" w:rsidRPr="00DD4CEE">
        <w:rPr>
          <w:color w:val="auto"/>
        </w:rPr>
        <w:t>.</w:t>
      </w:r>
    </w:p>
    <w:p w:rsidR="002A4317" w:rsidRPr="00DD4CEE" w:rsidRDefault="002A4317" w:rsidP="007C3DC6">
      <w:pPr>
        <w:pStyle w:val="Hdg3paragraphdeb"/>
        <w:numPr>
          <w:ilvl w:val="1"/>
          <w:numId w:val="143"/>
        </w:numPr>
        <w:ind w:right="0"/>
        <w:rPr>
          <w:color w:val="auto"/>
        </w:rPr>
      </w:pPr>
      <w:r w:rsidRPr="00DD4CEE">
        <w:rPr>
          <w:color w:val="auto"/>
        </w:rPr>
        <w:t>A partial amount will be taken if the Adjustments will result in a total less than zero</w:t>
      </w:r>
      <w:r w:rsidR="00DA3752" w:rsidRPr="00DD4CEE">
        <w:rPr>
          <w:color w:val="auto"/>
        </w:rPr>
        <w:t>.</w:t>
      </w:r>
    </w:p>
    <w:p w:rsidR="002A4317" w:rsidRPr="00DD4CEE" w:rsidRDefault="002A4317" w:rsidP="002A4317">
      <w:pPr>
        <w:pStyle w:val="Hdg3paragraphdeb"/>
        <w:ind w:left="1710" w:right="0"/>
        <w:rPr>
          <w:color w:val="auto"/>
        </w:rPr>
      </w:pPr>
      <w:r w:rsidRPr="00DD4CEE">
        <w:rPr>
          <w:color w:val="auto"/>
        </w:rPr>
        <w:t>When there are two similar percentage decrease adjustments the order is determined as follows:</w:t>
      </w:r>
    </w:p>
    <w:p w:rsidR="002A4317" w:rsidRPr="00DD4CEE" w:rsidRDefault="002A4317" w:rsidP="000B57C3">
      <w:pPr>
        <w:pStyle w:val="Hdg3paragraphdeb"/>
        <w:numPr>
          <w:ilvl w:val="0"/>
          <w:numId w:val="363"/>
        </w:numPr>
        <w:ind w:right="0"/>
        <w:rPr>
          <w:color w:val="auto"/>
        </w:rPr>
      </w:pPr>
      <w:r w:rsidRPr="00DD4CEE">
        <w:rPr>
          <w:color w:val="auto"/>
        </w:rPr>
        <w:t>Type(increase then decrease)</w:t>
      </w:r>
      <w:r w:rsidR="00DA3752" w:rsidRPr="00DD4CEE">
        <w:rPr>
          <w:color w:val="auto"/>
        </w:rPr>
        <w:t>.</w:t>
      </w:r>
    </w:p>
    <w:p w:rsidR="002A4317" w:rsidRPr="00DD4CEE" w:rsidRDefault="002A4317" w:rsidP="000B57C3">
      <w:pPr>
        <w:pStyle w:val="Hdg3paragraphdeb"/>
        <w:numPr>
          <w:ilvl w:val="0"/>
          <w:numId w:val="363"/>
        </w:numPr>
        <w:ind w:right="0"/>
        <w:rPr>
          <w:color w:val="auto"/>
        </w:rPr>
      </w:pPr>
      <w:r w:rsidRPr="00DD4CEE">
        <w:rPr>
          <w:color w:val="auto"/>
        </w:rPr>
        <w:t>Mod (dollars then percentage)</w:t>
      </w:r>
      <w:r w:rsidR="00DA3752" w:rsidRPr="00DD4CEE">
        <w:rPr>
          <w:color w:val="auto"/>
        </w:rPr>
        <w:t>.</w:t>
      </w:r>
    </w:p>
    <w:p w:rsidR="002A4317" w:rsidRPr="00DD4CEE" w:rsidRDefault="002A4317" w:rsidP="000B57C3">
      <w:pPr>
        <w:pStyle w:val="Hdg3paragraphdeb"/>
        <w:numPr>
          <w:ilvl w:val="0"/>
          <w:numId w:val="363"/>
        </w:numPr>
        <w:ind w:right="0"/>
        <w:rPr>
          <w:color w:val="auto"/>
        </w:rPr>
      </w:pPr>
      <w:r w:rsidRPr="00DD4CEE">
        <w:rPr>
          <w:color w:val="auto"/>
        </w:rPr>
        <w:t>Amount in decreasing order</w:t>
      </w:r>
      <w:r w:rsidR="00DA3752" w:rsidRPr="00DD4CEE">
        <w:rPr>
          <w:color w:val="auto"/>
        </w:rPr>
        <w:t>.</w:t>
      </w:r>
      <w:r w:rsidRPr="00DD4CEE">
        <w:rPr>
          <w:color w:val="auto"/>
        </w:rPr>
        <w:t xml:space="preserve"> </w:t>
      </w:r>
    </w:p>
    <w:p w:rsidR="00246317" w:rsidRPr="0047071B" w:rsidRDefault="00246317" w:rsidP="007C3DC6">
      <w:pPr>
        <w:pStyle w:val="StyleListParagraph10ptBoldText1Justified"/>
        <w:numPr>
          <w:ilvl w:val="1"/>
          <w:numId w:val="263"/>
        </w:numPr>
        <w:ind w:left="2160" w:right="0"/>
      </w:pPr>
      <w:r w:rsidRPr="0047071B">
        <w:rPr>
          <w:b/>
        </w:rPr>
        <w:t xml:space="preserve">Add Custom Adjustment </w:t>
      </w:r>
      <w:r w:rsidRPr="0047071B">
        <w:t xml:space="preserve">button will display the </w:t>
      </w:r>
      <w:r w:rsidRPr="0047071B">
        <w:rPr>
          <w:b/>
        </w:rPr>
        <w:t>Add Item Adjustment</w:t>
      </w:r>
      <w:r w:rsidRPr="0047071B">
        <w:t xml:space="preserve"> screen. This will allow the user to make any pricing adjustments by selecting one of the options displayed: </w:t>
      </w:r>
    </w:p>
    <w:p w:rsidR="00246317" w:rsidRPr="0047071B" w:rsidRDefault="00246317" w:rsidP="007C3DC6">
      <w:pPr>
        <w:pStyle w:val="StyleListParagraph10ptBoldText1Justified"/>
        <w:numPr>
          <w:ilvl w:val="2"/>
          <w:numId w:val="263"/>
        </w:numPr>
        <w:ind w:left="2700" w:right="0"/>
        <w:rPr>
          <w:b/>
        </w:rPr>
      </w:pPr>
      <w:r w:rsidRPr="0047071B">
        <w:rPr>
          <w:b/>
        </w:rPr>
        <w:t xml:space="preserve">Increase Transfer Funds </w:t>
      </w:r>
    </w:p>
    <w:p w:rsidR="00246317" w:rsidRPr="0047071B" w:rsidRDefault="00246317" w:rsidP="007C3DC6">
      <w:pPr>
        <w:pStyle w:val="StyleListParagraph10ptBoldText1Justified"/>
        <w:numPr>
          <w:ilvl w:val="2"/>
          <w:numId w:val="263"/>
        </w:numPr>
        <w:ind w:left="2700" w:right="0"/>
        <w:rPr>
          <w:b/>
        </w:rPr>
      </w:pPr>
      <w:r w:rsidRPr="0047071B">
        <w:rPr>
          <w:b/>
        </w:rPr>
        <w:t xml:space="preserve">Increase Adjustment Only </w:t>
      </w:r>
    </w:p>
    <w:p w:rsidR="00246317" w:rsidRPr="0047071B" w:rsidRDefault="00246317" w:rsidP="007C3DC6">
      <w:pPr>
        <w:pStyle w:val="StyleListParagraph10ptBoldText1Justified"/>
        <w:numPr>
          <w:ilvl w:val="2"/>
          <w:numId w:val="263"/>
        </w:numPr>
        <w:ind w:left="2700" w:right="0"/>
        <w:rPr>
          <w:b/>
        </w:rPr>
      </w:pPr>
      <w:r w:rsidRPr="0047071B">
        <w:rPr>
          <w:b/>
        </w:rPr>
        <w:t>Decrease Transfer Funds</w:t>
      </w:r>
    </w:p>
    <w:p w:rsidR="00246317" w:rsidRPr="0047071B" w:rsidRDefault="00246317" w:rsidP="007C3DC6">
      <w:pPr>
        <w:pStyle w:val="StyleListParagraph10ptBoldText1Justified"/>
        <w:numPr>
          <w:ilvl w:val="2"/>
          <w:numId w:val="263"/>
        </w:numPr>
        <w:ind w:left="2700" w:right="0"/>
        <w:rPr>
          <w:b/>
        </w:rPr>
      </w:pPr>
      <w:r w:rsidRPr="0047071B">
        <w:rPr>
          <w:b/>
        </w:rPr>
        <w:t xml:space="preserve">Decrease Adjustments Only </w:t>
      </w:r>
    </w:p>
    <w:p w:rsidR="00246317" w:rsidRPr="0047071B" w:rsidRDefault="00246317" w:rsidP="007C3DC6">
      <w:pPr>
        <w:pStyle w:val="StyleListParagraph10ptBoldText1Justified"/>
        <w:numPr>
          <w:ilvl w:val="0"/>
          <w:numId w:val="298"/>
        </w:numPr>
        <w:ind w:left="2160" w:right="0"/>
        <w:rPr>
          <w:b/>
        </w:rPr>
      </w:pPr>
      <w:r w:rsidRPr="0047071B">
        <w:rPr>
          <w:b/>
        </w:rPr>
        <w:t xml:space="preserve">Price Group Type:  </w:t>
      </w:r>
      <w:r w:rsidR="00DA3752" w:rsidRPr="00DA3752">
        <w:t>Select</w:t>
      </w:r>
      <w:r w:rsidR="00DA3752">
        <w:rPr>
          <w:b/>
        </w:rPr>
        <w:t xml:space="preserve"> </w:t>
      </w:r>
      <w:r w:rsidRPr="0047071B">
        <w:t>Internal or External</w:t>
      </w:r>
      <w:r w:rsidR="00DA3752">
        <w:rPr>
          <w:b/>
        </w:rPr>
        <w:t>.</w:t>
      </w:r>
    </w:p>
    <w:p w:rsidR="00246317" w:rsidRPr="0047071B" w:rsidRDefault="00246317" w:rsidP="007C3DC6">
      <w:pPr>
        <w:pStyle w:val="StyleListParagraph10ptBoldText1Justified"/>
        <w:numPr>
          <w:ilvl w:val="0"/>
          <w:numId w:val="298"/>
        </w:numPr>
        <w:ind w:left="2160" w:right="0"/>
        <w:rPr>
          <w:b/>
        </w:rPr>
      </w:pPr>
      <w:r w:rsidRPr="0047071B">
        <w:rPr>
          <w:b/>
        </w:rPr>
        <w:t xml:space="preserve">Price Groups : </w:t>
      </w:r>
      <w:r w:rsidR="000657DC" w:rsidRPr="0047071B">
        <w:t>Select the correct group</w:t>
      </w:r>
      <w:r w:rsidR="00DA3752">
        <w:t>.</w:t>
      </w:r>
    </w:p>
    <w:p w:rsidR="00246317" w:rsidRPr="0047071B" w:rsidRDefault="00246317" w:rsidP="007C3DC6">
      <w:pPr>
        <w:pStyle w:val="StyleListParagraph10ptBoldText1Justified"/>
        <w:numPr>
          <w:ilvl w:val="0"/>
          <w:numId w:val="298"/>
        </w:numPr>
        <w:ind w:left="2160" w:right="0"/>
        <w:rPr>
          <w:b/>
        </w:rPr>
      </w:pPr>
      <w:r w:rsidRPr="0047071B">
        <w:rPr>
          <w:b/>
        </w:rPr>
        <w:t>Debit Account</w:t>
      </w:r>
      <w:r w:rsidR="000657DC" w:rsidRPr="0047071B">
        <w:rPr>
          <w:b/>
        </w:rPr>
        <w:t xml:space="preserve">: </w:t>
      </w:r>
      <w:r w:rsidR="00E30851" w:rsidRPr="0047071B">
        <w:rPr>
          <w:b/>
        </w:rPr>
        <w:t>cannot</w:t>
      </w:r>
      <w:r w:rsidR="000657DC" w:rsidRPr="0047071B">
        <w:rPr>
          <w:b/>
        </w:rPr>
        <w:t xml:space="preserve"> edit</w:t>
      </w:r>
      <w:r w:rsidR="000657DC" w:rsidRPr="0047071B">
        <w:rPr>
          <w:b/>
        </w:rPr>
        <w:tab/>
      </w:r>
    </w:p>
    <w:p w:rsidR="00246317" w:rsidRPr="0047071B" w:rsidRDefault="00246317" w:rsidP="007C3DC6">
      <w:pPr>
        <w:pStyle w:val="StyleListParagraph10ptBoldText1Justified"/>
        <w:numPr>
          <w:ilvl w:val="0"/>
          <w:numId w:val="298"/>
        </w:numPr>
        <w:ind w:left="2160" w:right="0"/>
        <w:rPr>
          <w:b/>
        </w:rPr>
      </w:pPr>
      <w:r w:rsidRPr="0047071B">
        <w:rPr>
          <w:b/>
        </w:rPr>
        <w:t>Credit Account</w:t>
      </w:r>
      <w:r w:rsidR="000657DC" w:rsidRPr="0047071B">
        <w:rPr>
          <w:b/>
        </w:rPr>
        <w:t xml:space="preserve">: </w:t>
      </w:r>
      <w:r w:rsidR="00E30851" w:rsidRPr="0047071B">
        <w:rPr>
          <w:b/>
        </w:rPr>
        <w:t>cannot</w:t>
      </w:r>
      <w:r w:rsidR="000657DC" w:rsidRPr="0047071B">
        <w:rPr>
          <w:b/>
        </w:rPr>
        <w:t xml:space="preserve"> edit</w:t>
      </w:r>
    </w:p>
    <w:p w:rsidR="00246317" w:rsidRPr="0047071B" w:rsidRDefault="00246317" w:rsidP="007C3DC6">
      <w:pPr>
        <w:pStyle w:val="StyleListParagraph10ptBoldText1Justified"/>
        <w:numPr>
          <w:ilvl w:val="0"/>
          <w:numId w:val="298"/>
        </w:numPr>
        <w:ind w:left="2160" w:right="0"/>
        <w:rPr>
          <w:b/>
        </w:rPr>
      </w:pPr>
      <w:r w:rsidRPr="0047071B">
        <w:rPr>
          <w:b/>
        </w:rPr>
        <w:t xml:space="preserve">Transfer </w:t>
      </w:r>
      <w:r w:rsidR="00544CF9" w:rsidRPr="0047071B">
        <w:rPr>
          <w:b/>
        </w:rPr>
        <w:t xml:space="preserve">Billing </w:t>
      </w:r>
      <w:r w:rsidR="000657DC" w:rsidRPr="0047071B">
        <w:rPr>
          <w:b/>
        </w:rPr>
        <w:t xml:space="preserve">Number: </w:t>
      </w:r>
      <w:r w:rsidR="00E30851" w:rsidRPr="0047071B">
        <w:rPr>
          <w:b/>
        </w:rPr>
        <w:t>cannot</w:t>
      </w:r>
      <w:r w:rsidR="000657DC" w:rsidRPr="0047071B">
        <w:rPr>
          <w:b/>
        </w:rPr>
        <w:t xml:space="preserve"> edit </w:t>
      </w:r>
    </w:p>
    <w:p w:rsidR="00246317" w:rsidRPr="0047071B" w:rsidRDefault="00246317" w:rsidP="007C3DC6">
      <w:pPr>
        <w:pStyle w:val="StyleListParagraph10ptBoldText1Justified"/>
        <w:numPr>
          <w:ilvl w:val="0"/>
          <w:numId w:val="298"/>
        </w:numPr>
        <w:ind w:left="2160" w:right="0"/>
        <w:rPr>
          <w:b/>
        </w:rPr>
      </w:pPr>
      <w:r w:rsidRPr="0047071B">
        <w:rPr>
          <w:b/>
        </w:rPr>
        <w:t>Adjustment Amount</w:t>
      </w:r>
      <w:r w:rsidR="000657DC" w:rsidRPr="0047071B">
        <w:rPr>
          <w:b/>
        </w:rPr>
        <w:t xml:space="preserve">: </w:t>
      </w:r>
      <w:r w:rsidRPr="0047071B">
        <w:rPr>
          <w:b/>
        </w:rPr>
        <w:t xml:space="preserve"> </w:t>
      </w:r>
      <w:r w:rsidR="000657DC" w:rsidRPr="0047071B">
        <w:t>enter the adjusted amount</w:t>
      </w:r>
      <w:r w:rsidR="00DA3752">
        <w:t>.</w:t>
      </w:r>
      <w:r w:rsidR="000657DC" w:rsidRPr="0047071B">
        <w:rPr>
          <w:b/>
        </w:rPr>
        <w:t xml:space="preserve"> </w:t>
      </w:r>
    </w:p>
    <w:p w:rsidR="00246317" w:rsidRPr="0047071B" w:rsidRDefault="000657DC" w:rsidP="007C3DC6">
      <w:pPr>
        <w:pStyle w:val="StyleListParagraph10ptBoldText1Justified"/>
        <w:numPr>
          <w:ilvl w:val="0"/>
          <w:numId w:val="298"/>
        </w:numPr>
        <w:ind w:left="2160" w:right="0"/>
        <w:rPr>
          <w:b/>
        </w:rPr>
      </w:pPr>
      <w:r w:rsidRPr="0047071B">
        <w:t>Select the</w:t>
      </w:r>
      <w:r w:rsidRPr="0047071B">
        <w:rPr>
          <w:b/>
        </w:rPr>
        <w:t xml:space="preserve">  </w:t>
      </w:r>
      <w:r w:rsidR="00246317" w:rsidRPr="0047071B">
        <w:rPr>
          <w:b/>
        </w:rPr>
        <w:t xml:space="preserve">%   or $  </w:t>
      </w:r>
      <w:r w:rsidRPr="0047071B">
        <w:rPr>
          <w:b/>
        </w:rPr>
        <w:t>button</w:t>
      </w:r>
      <w:r w:rsidR="00DA3752">
        <w:rPr>
          <w:b/>
        </w:rPr>
        <w:t>.</w:t>
      </w:r>
      <w:r w:rsidRPr="0047071B">
        <w:rPr>
          <w:b/>
        </w:rPr>
        <w:t xml:space="preserve"> </w:t>
      </w:r>
    </w:p>
    <w:p w:rsidR="00246317" w:rsidRPr="0047071B" w:rsidRDefault="00246317" w:rsidP="00246317">
      <w:pPr>
        <w:pStyle w:val="StyleListParagraph10ptBoldText1Justified"/>
        <w:ind w:left="2160" w:right="0"/>
      </w:pPr>
      <w:r w:rsidRPr="0047071B">
        <w:t xml:space="preserve">The user must select the </w:t>
      </w:r>
      <w:r w:rsidRPr="0047071B">
        <w:rPr>
          <w:b/>
        </w:rPr>
        <w:t>Save Adjustment</w:t>
      </w:r>
      <w:r w:rsidRPr="0047071B">
        <w:t xml:space="preserve"> button to save any edits or select the </w:t>
      </w:r>
      <w:r w:rsidRPr="0047071B">
        <w:rPr>
          <w:b/>
        </w:rPr>
        <w:t>Cancel</w:t>
      </w:r>
      <w:r w:rsidR="005A61BF" w:rsidRPr="0047071B">
        <w:t xml:space="preserve"> button to return to the Item Maintenance – Edit screen.  Once on this screen the user again must select the </w:t>
      </w:r>
      <w:r w:rsidR="005A61BF" w:rsidRPr="0047071B">
        <w:rPr>
          <w:b/>
        </w:rPr>
        <w:t>Update Item</w:t>
      </w:r>
      <w:r w:rsidR="005A61BF" w:rsidRPr="0047071B">
        <w:t xml:space="preserve"> button to save updates.  Select the </w:t>
      </w:r>
      <w:r w:rsidR="005A61BF" w:rsidRPr="0047071B">
        <w:rPr>
          <w:b/>
        </w:rPr>
        <w:t>Cancel</w:t>
      </w:r>
      <w:r w:rsidR="005A61BF" w:rsidRPr="0047071B">
        <w:t xml:space="preserve"> button to return to previous screen without saving any updates. Or select the </w:t>
      </w:r>
      <w:r w:rsidR="005A61BF" w:rsidRPr="0047071B">
        <w:rPr>
          <w:b/>
        </w:rPr>
        <w:t>Print Barcode Label</w:t>
      </w:r>
      <w:r w:rsidR="005A61BF" w:rsidRPr="0047071B">
        <w:t xml:space="preserve"> button to print labels for the item. </w:t>
      </w:r>
    </w:p>
    <w:p w:rsidR="00CF30ED" w:rsidRPr="001A3A6D" w:rsidRDefault="00CF30ED" w:rsidP="007C3DC6">
      <w:pPr>
        <w:pStyle w:val="ListParagraph"/>
        <w:numPr>
          <w:ilvl w:val="0"/>
          <w:numId w:val="263"/>
        </w:numPr>
        <w:ind w:left="1620"/>
        <w:rPr>
          <w:b/>
        </w:rPr>
      </w:pPr>
      <w:r w:rsidRPr="0047071B">
        <w:rPr>
          <w:color w:val="000000" w:themeColor="text1"/>
        </w:rPr>
        <w:t>Inventory</w:t>
      </w:r>
      <w:r w:rsidRPr="0047071B">
        <w:rPr>
          <w:b/>
          <w:color w:val="000000" w:themeColor="text1"/>
        </w:rPr>
        <w:t xml:space="preserve"> Tab- </w:t>
      </w:r>
      <w:r w:rsidR="005A61BF" w:rsidRPr="0047071B">
        <w:rPr>
          <w:b/>
          <w:color w:val="000000" w:themeColor="text1"/>
        </w:rPr>
        <w:t>(Product Cores)</w:t>
      </w:r>
      <w:r w:rsidRPr="009F428E">
        <w:t>The Item #, Description, Unit of Measure, and Core name is displayed.</w:t>
      </w:r>
    </w:p>
    <w:p w:rsidR="00CF30ED" w:rsidRPr="009F428E" w:rsidRDefault="00CF30ED" w:rsidP="007C3DC6">
      <w:pPr>
        <w:pStyle w:val="StyleListParagraph10ptBoldText1Justified"/>
        <w:numPr>
          <w:ilvl w:val="0"/>
          <w:numId w:val="264"/>
        </w:numPr>
        <w:ind w:left="2160" w:right="0"/>
        <w:rPr>
          <w:color w:val="0D0D0D" w:themeColor="text1" w:themeTint="F2"/>
        </w:rPr>
      </w:pPr>
      <w:r w:rsidRPr="009F428E">
        <w:rPr>
          <w:b/>
          <w:color w:val="0D0D0D" w:themeColor="text1" w:themeTint="F2"/>
        </w:rPr>
        <w:t xml:space="preserve">Inventory Quantity will display: </w:t>
      </w:r>
    </w:p>
    <w:p w:rsidR="00CF30ED" w:rsidRPr="009F428E" w:rsidRDefault="00CF30ED" w:rsidP="007C3DC6">
      <w:pPr>
        <w:pStyle w:val="StyleListParagraph10ptBoldText1Justified"/>
        <w:numPr>
          <w:ilvl w:val="1"/>
          <w:numId w:val="266"/>
        </w:numPr>
        <w:ind w:right="0"/>
        <w:rPr>
          <w:color w:val="0D0D0D" w:themeColor="text1" w:themeTint="F2"/>
        </w:rPr>
      </w:pPr>
      <w:r w:rsidRPr="009F428E">
        <w:rPr>
          <w:b/>
          <w:color w:val="0D0D0D" w:themeColor="text1" w:themeTint="F2"/>
        </w:rPr>
        <w:t>On Hand</w:t>
      </w:r>
      <w:r w:rsidRPr="009F428E">
        <w:rPr>
          <w:color w:val="0D0D0D" w:themeColor="text1" w:themeTint="F2"/>
        </w:rPr>
        <w:t xml:space="preserve">: </w:t>
      </w:r>
      <w:r w:rsidR="006745F6" w:rsidRPr="009F428E">
        <w:rPr>
          <w:color w:val="0D0D0D" w:themeColor="text1" w:themeTint="F2"/>
        </w:rPr>
        <w:t xml:space="preserve">To change the number on hand, select the </w:t>
      </w:r>
      <w:r w:rsidRPr="009F428E">
        <w:rPr>
          <w:color w:val="0D0D0D" w:themeColor="text1" w:themeTint="F2"/>
        </w:rPr>
        <w:t xml:space="preserve"> </w:t>
      </w:r>
      <w:r w:rsidRPr="009F428E">
        <w:rPr>
          <w:b/>
          <w:color w:val="0D0D0D" w:themeColor="text1" w:themeTint="F2"/>
        </w:rPr>
        <w:t>Adjust</w:t>
      </w:r>
      <w:r w:rsidRPr="009F428E">
        <w:rPr>
          <w:color w:val="0D0D0D" w:themeColor="text1" w:themeTint="F2"/>
        </w:rPr>
        <w:t xml:space="preserve"> button</w:t>
      </w:r>
      <w:r w:rsidR="00EC5FB8">
        <w:rPr>
          <w:color w:val="0D0D0D" w:themeColor="text1" w:themeTint="F2"/>
        </w:rPr>
        <w:t>.</w:t>
      </w:r>
      <w:r w:rsidRPr="009F428E">
        <w:rPr>
          <w:color w:val="0D0D0D" w:themeColor="text1" w:themeTint="F2"/>
        </w:rPr>
        <w:t xml:space="preserve"> </w:t>
      </w:r>
    </w:p>
    <w:p w:rsidR="00CF30ED" w:rsidRPr="009F428E" w:rsidRDefault="00CF30ED" w:rsidP="007C3DC6">
      <w:pPr>
        <w:pStyle w:val="StyleListParagraph10ptBoldText1Justified"/>
        <w:numPr>
          <w:ilvl w:val="1"/>
          <w:numId w:val="266"/>
        </w:numPr>
        <w:ind w:right="0"/>
        <w:rPr>
          <w:color w:val="0D0D0D" w:themeColor="text1" w:themeTint="F2"/>
        </w:rPr>
      </w:pPr>
      <w:r w:rsidRPr="009F428E">
        <w:rPr>
          <w:b/>
          <w:color w:val="0D0D0D" w:themeColor="text1" w:themeTint="F2"/>
        </w:rPr>
        <w:t>On Order</w:t>
      </w:r>
      <w:r w:rsidRPr="009F428E">
        <w:rPr>
          <w:color w:val="0D0D0D" w:themeColor="text1" w:themeTint="F2"/>
        </w:rPr>
        <w:t>: displays the number that has been ordered</w:t>
      </w:r>
      <w:r w:rsidR="00EC5FB8">
        <w:rPr>
          <w:color w:val="0D0D0D" w:themeColor="text1" w:themeTint="F2"/>
        </w:rPr>
        <w:t>.</w:t>
      </w:r>
    </w:p>
    <w:p w:rsidR="00CF30ED" w:rsidRPr="009F428E" w:rsidRDefault="00CF30ED" w:rsidP="007C3DC6">
      <w:pPr>
        <w:pStyle w:val="StyleListParagraph10ptBoldText1Justified"/>
        <w:numPr>
          <w:ilvl w:val="1"/>
          <w:numId w:val="266"/>
        </w:numPr>
        <w:ind w:right="0"/>
        <w:rPr>
          <w:color w:val="0D0D0D" w:themeColor="text1" w:themeTint="F2"/>
        </w:rPr>
      </w:pPr>
      <w:r w:rsidRPr="009F428E">
        <w:rPr>
          <w:b/>
          <w:color w:val="0D0D0D" w:themeColor="text1" w:themeTint="F2"/>
        </w:rPr>
        <w:t>Ideal</w:t>
      </w:r>
      <w:r w:rsidRPr="009F428E">
        <w:rPr>
          <w:color w:val="0D0D0D" w:themeColor="text1" w:themeTint="F2"/>
        </w:rPr>
        <w:t>: Displays how many should ideally be on hand</w:t>
      </w:r>
      <w:r w:rsidR="00EC5FB8">
        <w:rPr>
          <w:color w:val="0D0D0D" w:themeColor="text1" w:themeTint="F2"/>
        </w:rPr>
        <w:t>.</w:t>
      </w:r>
    </w:p>
    <w:p w:rsidR="00CF30ED" w:rsidRPr="009F428E" w:rsidRDefault="00CF30ED" w:rsidP="007C3DC6">
      <w:pPr>
        <w:pStyle w:val="StyleListParagraph10ptBoldText1Justified"/>
        <w:numPr>
          <w:ilvl w:val="1"/>
          <w:numId w:val="264"/>
        </w:numPr>
        <w:ind w:left="2160" w:right="0"/>
        <w:rPr>
          <w:b/>
          <w:color w:val="0D0D0D" w:themeColor="text1" w:themeTint="F2"/>
        </w:rPr>
      </w:pPr>
      <w:r w:rsidRPr="009F428E">
        <w:rPr>
          <w:b/>
          <w:color w:val="0D0D0D" w:themeColor="text1" w:themeTint="F2"/>
        </w:rPr>
        <w:t>Inventory History will display :</w:t>
      </w:r>
    </w:p>
    <w:p w:rsidR="00CF30ED" w:rsidRPr="009F428E" w:rsidRDefault="00CF30ED" w:rsidP="007C3DC6">
      <w:pPr>
        <w:pStyle w:val="StyleListParagraph10ptBoldText1Justified"/>
        <w:numPr>
          <w:ilvl w:val="0"/>
          <w:numId w:val="267"/>
        </w:numPr>
        <w:ind w:left="2700" w:right="0"/>
        <w:rPr>
          <w:b/>
          <w:color w:val="0D0D0D" w:themeColor="text1" w:themeTint="F2"/>
        </w:rPr>
      </w:pPr>
      <w:r w:rsidRPr="009F428E">
        <w:rPr>
          <w:b/>
          <w:color w:val="0D0D0D" w:themeColor="text1" w:themeTint="F2"/>
        </w:rPr>
        <w:t>Last Inventory</w:t>
      </w:r>
    </w:p>
    <w:p w:rsidR="00CF30ED" w:rsidRPr="009F428E" w:rsidRDefault="00CF30ED" w:rsidP="007C3DC6">
      <w:pPr>
        <w:pStyle w:val="StyleListParagraph10ptBoldText1Justified"/>
        <w:numPr>
          <w:ilvl w:val="0"/>
          <w:numId w:val="267"/>
        </w:numPr>
        <w:ind w:left="2700" w:right="0"/>
        <w:rPr>
          <w:b/>
          <w:color w:val="0D0D0D" w:themeColor="text1" w:themeTint="F2"/>
        </w:rPr>
      </w:pPr>
      <w:r w:rsidRPr="009F428E">
        <w:rPr>
          <w:b/>
          <w:color w:val="0D0D0D" w:themeColor="text1" w:themeTint="F2"/>
        </w:rPr>
        <w:t>Last Received date</w:t>
      </w:r>
    </w:p>
    <w:p w:rsidR="00CF30ED" w:rsidRPr="009F428E" w:rsidRDefault="00CF30ED" w:rsidP="007C3DC6">
      <w:pPr>
        <w:pStyle w:val="StyleListParagraph10ptBoldText1Justified"/>
        <w:numPr>
          <w:ilvl w:val="0"/>
          <w:numId w:val="267"/>
        </w:numPr>
        <w:ind w:left="2700" w:right="0"/>
        <w:rPr>
          <w:b/>
          <w:color w:val="0D0D0D" w:themeColor="text1" w:themeTint="F2"/>
        </w:rPr>
      </w:pPr>
      <w:r w:rsidRPr="009F428E">
        <w:rPr>
          <w:b/>
          <w:color w:val="0D0D0D" w:themeColor="text1" w:themeTint="F2"/>
        </w:rPr>
        <w:t>Last adjusted date</w:t>
      </w:r>
    </w:p>
    <w:p w:rsidR="00CF30ED" w:rsidRPr="009F428E" w:rsidRDefault="00CF30ED" w:rsidP="007C3DC6">
      <w:pPr>
        <w:pStyle w:val="StyleListParagraph10ptBoldText1Justified"/>
        <w:numPr>
          <w:ilvl w:val="0"/>
          <w:numId w:val="267"/>
        </w:numPr>
        <w:ind w:left="2700" w:right="0"/>
        <w:rPr>
          <w:color w:val="0D0D0D" w:themeColor="text1" w:themeTint="F2"/>
        </w:rPr>
      </w:pPr>
      <w:r w:rsidRPr="009F428E">
        <w:rPr>
          <w:b/>
          <w:color w:val="0D0D0D" w:themeColor="text1" w:themeTint="F2"/>
        </w:rPr>
        <w:t>Last ordered date</w:t>
      </w:r>
    </w:p>
    <w:p w:rsidR="00CF30ED" w:rsidRPr="009F428E" w:rsidRDefault="00CF30ED" w:rsidP="007C3DC6">
      <w:pPr>
        <w:pStyle w:val="StyleListParagraph10ptBoldText1Justified"/>
        <w:numPr>
          <w:ilvl w:val="0"/>
          <w:numId w:val="264"/>
        </w:numPr>
        <w:ind w:left="2160" w:right="0"/>
        <w:rPr>
          <w:color w:val="0D0D0D" w:themeColor="text1" w:themeTint="F2"/>
        </w:rPr>
      </w:pPr>
      <w:r w:rsidRPr="009F428E">
        <w:rPr>
          <w:b/>
          <w:color w:val="0D0D0D" w:themeColor="text1" w:themeTint="F2"/>
        </w:rPr>
        <w:t>Transfers</w:t>
      </w:r>
      <w:r w:rsidRPr="009F428E">
        <w:rPr>
          <w:color w:val="0D0D0D" w:themeColor="text1" w:themeTint="F2"/>
        </w:rPr>
        <w:t xml:space="preserve">: </w:t>
      </w:r>
      <w:r w:rsidR="00B550C5">
        <w:rPr>
          <w:color w:val="0D0D0D" w:themeColor="text1" w:themeTint="F2"/>
        </w:rPr>
        <w:t>*</w:t>
      </w:r>
      <w:r w:rsidRPr="009F428E">
        <w:rPr>
          <w:color w:val="0D0D0D" w:themeColor="text1" w:themeTint="F2"/>
        </w:rPr>
        <w:t>**</w:t>
      </w:r>
      <w:r w:rsidRPr="009F428E">
        <w:rPr>
          <w:b/>
          <w:color w:val="0D0D0D" w:themeColor="text1" w:themeTint="F2"/>
        </w:rPr>
        <w:t>NOTE</w:t>
      </w:r>
      <w:r w:rsidRPr="009F428E">
        <w:rPr>
          <w:color w:val="0D0D0D" w:themeColor="text1" w:themeTint="F2"/>
        </w:rPr>
        <w:t xml:space="preserve">:   This will only be available for cores with multiple locations.   Increment and decrement </w:t>
      </w:r>
      <w:r w:rsidR="00B62A65" w:rsidRPr="009F428E">
        <w:rPr>
          <w:color w:val="0D0D0D" w:themeColor="text1" w:themeTint="F2"/>
        </w:rPr>
        <w:t>quantities</w:t>
      </w:r>
      <w:r w:rsidRPr="009F428E">
        <w:rPr>
          <w:color w:val="0D0D0D" w:themeColor="text1" w:themeTint="F2"/>
        </w:rPr>
        <w:t xml:space="preserve"> appropriately. Ensure the net increase/decrease equals zero.  Each location is shown with field box to enter or change the number for each location. </w:t>
      </w:r>
    </w:p>
    <w:p w:rsidR="00CF30ED" w:rsidRPr="009F428E" w:rsidRDefault="00CF30ED" w:rsidP="007C3DC6">
      <w:pPr>
        <w:pStyle w:val="StyleListParagraph10ptBoldText1Justified"/>
        <w:numPr>
          <w:ilvl w:val="0"/>
          <w:numId w:val="268"/>
        </w:numPr>
        <w:ind w:left="2700" w:right="0"/>
        <w:jc w:val="left"/>
        <w:rPr>
          <w:color w:val="0D0D0D" w:themeColor="text1" w:themeTint="F2"/>
        </w:rPr>
      </w:pPr>
      <w:r w:rsidRPr="009F428E">
        <w:rPr>
          <w:color w:val="0D0D0D" w:themeColor="text1" w:themeTint="F2"/>
        </w:rPr>
        <w:t xml:space="preserve">Email Transfer Ticket to:   </w:t>
      </w:r>
      <w:r w:rsidR="00CC6F10" w:rsidRPr="009F428E">
        <w:rPr>
          <w:color w:val="0D0D0D" w:themeColor="text1" w:themeTint="F2"/>
        </w:rPr>
        <w:t>Select the drop-down arrow will display names of core manager and associates</w:t>
      </w:r>
      <w:r w:rsidR="00EC5FB8">
        <w:rPr>
          <w:color w:val="0D0D0D" w:themeColor="text1" w:themeTint="F2"/>
        </w:rPr>
        <w:t>.</w:t>
      </w:r>
      <w:r w:rsidRPr="009F428E">
        <w:rPr>
          <w:color w:val="0D0D0D" w:themeColor="text1" w:themeTint="F2"/>
        </w:rPr>
        <w:t xml:space="preserve"> </w:t>
      </w:r>
    </w:p>
    <w:p w:rsidR="00CF30ED" w:rsidRPr="0047071B" w:rsidRDefault="00CF30ED" w:rsidP="007C3DC6">
      <w:pPr>
        <w:pStyle w:val="Hdg3paragraphdeb"/>
        <w:numPr>
          <w:ilvl w:val="0"/>
          <w:numId w:val="268"/>
        </w:numPr>
        <w:ind w:left="1620"/>
        <w:rPr>
          <w:b/>
        </w:rPr>
      </w:pPr>
      <w:r w:rsidRPr="009F428E">
        <w:rPr>
          <w:b/>
        </w:rPr>
        <w:t xml:space="preserve">Sales </w:t>
      </w:r>
      <w:r w:rsidRPr="0047071B">
        <w:rPr>
          <w:b/>
        </w:rPr>
        <w:t>Tab-</w:t>
      </w:r>
      <w:r w:rsidR="005A61BF" w:rsidRPr="0047071B">
        <w:rPr>
          <w:b/>
        </w:rPr>
        <w:t xml:space="preserve"> (Product Cores)</w:t>
      </w:r>
      <w:r w:rsidRPr="0047071B">
        <w:rPr>
          <w:b/>
        </w:rPr>
        <w:t xml:space="preserve"> </w:t>
      </w:r>
      <w:r w:rsidR="00B62A65" w:rsidRPr="0047071B">
        <w:t>the</w:t>
      </w:r>
      <w:r w:rsidRPr="0047071B">
        <w:t xml:space="preserve"> Item #, Description, Unit of Measure, </w:t>
      </w:r>
      <w:r w:rsidR="00D172C7" w:rsidRPr="0047071B">
        <w:t xml:space="preserve">Item Sequence #, </w:t>
      </w:r>
      <w:r w:rsidRPr="0047071B">
        <w:t>and Core name is displayed.</w:t>
      </w:r>
    </w:p>
    <w:p w:rsidR="00CF30ED" w:rsidRPr="0047071B" w:rsidRDefault="00CF30ED" w:rsidP="007C3DC6">
      <w:pPr>
        <w:pStyle w:val="Hdg3paragraphdeb"/>
        <w:numPr>
          <w:ilvl w:val="0"/>
          <w:numId w:val="316"/>
        </w:numPr>
        <w:ind w:left="2160" w:right="0"/>
      </w:pPr>
      <w:r w:rsidRPr="0047071B">
        <w:t xml:space="preserve">This screen will allow the user to view the total sales.  Sales by location will display for cores with multiple locations.   </w:t>
      </w:r>
    </w:p>
    <w:p w:rsidR="00CF30ED" w:rsidRPr="0047071B" w:rsidRDefault="00CF30ED" w:rsidP="007C3DC6">
      <w:pPr>
        <w:pStyle w:val="Hdg3paragraphdeb"/>
        <w:numPr>
          <w:ilvl w:val="0"/>
          <w:numId w:val="263"/>
        </w:numPr>
        <w:ind w:left="1620"/>
        <w:rPr>
          <w:b/>
        </w:rPr>
      </w:pPr>
      <w:r w:rsidRPr="0047071B">
        <w:rPr>
          <w:b/>
        </w:rPr>
        <w:t>Vendor Tab -</w:t>
      </w:r>
      <w:r w:rsidRPr="0047071B">
        <w:t xml:space="preserve"> </w:t>
      </w:r>
      <w:r w:rsidR="005A61BF" w:rsidRPr="0047071B">
        <w:rPr>
          <w:b/>
        </w:rPr>
        <w:t xml:space="preserve">(Product Cores) </w:t>
      </w:r>
      <w:r w:rsidRPr="0047071B">
        <w:t xml:space="preserve">The Item #, Description, Unit of Measure, </w:t>
      </w:r>
      <w:r w:rsidR="00D172C7" w:rsidRPr="0047071B">
        <w:t xml:space="preserve">Item Sequence #, </w:t>
      </w:r>
      <w:r w:rsidRPr="0047071B">
        <w:t>and Core name is displayed.</w:t>
      </w:r>
    </w:p>
    <w:p w:rsidR="00CF30ED" w:rsidRPr="0047071B" w:rsidRDefault="00CF30ED" w:rsidP="007C3DC6">
      <w:pPr>
        <w:pStyle w:val="Hdg3paragraphdeb"/>
        <w:numPr>
          <w:ilvl w:val="0"/>
          <w:numId w:val="317"/>
        </w:numPr>
        <w:ind w:left="2160" w:right="0"/>
      </w:pPr>
      <w:r w:rsidRPr="0047071B">
        <w:t xml:space="preserve"> This screen will display the vendor information.  Each vendor can by selected by using the drop down arrow and select the vendor.</w:t>
      </w:r>
    </w:p>
    <w:p w:rsidR="00CF30ED" w:rsidRPr="0047071B" w:rsidRDefault="00CF30ED" w:rsidP="007C3DC6">
      <w:pPr>
        <w:pStyle w:val="Hdg3paragraphdeb"/>
        <w:numPr>
          <w:ilvl w:val="0"/>
          <w:numId w:val="163"/>
        </w:numPr>
        <w:ind w:left="1620" w:right="0"/>
        <w:rPr>
          <w:b/>
        </w:rPr>
      </w:pPr>
      <w:r w:rsidRPr="0047071B">
        <w:rPr>
          <w:b/>
        </w:rPr>
        <w:t>Labels Tab-</w:t>
      </w:r>
      <w:r w:rsidRPr="0047071B">
        <w:t xml:space="preserve"> </w:t>
      </w:r>
      <w:r w:rsidR="005A61BF" w:rsidRPr="0047071B">
        <w:rPr>
          <w:b/>
        </w:rPr>
        <w:t xml:space="preserve">(Product Cores) </w:t>
      </w:r>
      <w:r w:rsidRPr="0047071B">
        <w:t>The Item #, De</w:t>
      </w:r>
      <w:r w:rsidR="00F97846" w:rsidRPr="0047071B">
        <w:t xml:space="preserve">scription, Unit of Measure, </w:t>
      </w:r>
      <w:r w:rsidRPr="0047071B">
        <w:t>Core name</w:t>
      </w:r>
      <w:r w:rsidR="00F97846" w:rsidRPr="0047071B">
        <w:t xml:space="preserve"> and Item Sequence # </w:t>
      </w:r>
      <w:r w:rsidRPr="0047071B">
        <w:t xml:space="preserve"> is displayed.</w:t>
      </w:r>
    </w:p>
    <w:p w:rsidR="00CF30ED" w:rsidRPr="0047071B" w:rsidRDefault="00CF30ED" w:rsidP="001D2F5F">
      <w:pPr>
        <w:pStyle w:val="Hdg3paragraphdeb"/>
        <w:ind w:left="1260" w:right="0"/>
      </w:pPr>
      <w:r w:rsidRPr="0047071B">
        <w:t xml:space="preserve">(Product Cores only) Select the </w:t>
      </w:r>
      <w:r w:rsidRPr="0047071B">
        <w:rPr>
          <w:b/>
        </w:rPr>
        <w:t>Print Barcode Label</w:t>
      </w:r>
      <w:r w:rsidRPr="0047071B">
        <w:t xml:space="preserve"> checkbox to print a label. The options for the Lot no, Expiration date, and label info will be displayed. These items can only be entered through manual requests for labels</w:t>
      </w:r>
      <w:r w:rsidR="00EC5FB8" w:rsidRPr="0047071B">
        <w:t>.</w:t>
      </w:r>
    </w:p>
    <w:p w:rsidR="00CF30ED" w:rsidRPr="0047071B" w:rsidRDefault="00CF30ED" w:rsidP="007C3DC6">
      <w:pPr>
        <w:pStyle w:val="StyleListParagraph10ptBoldText1Justified"/>
        <w:numPr>
          <w:ilvl w:val="3"/>
          <w:numId w:val="189"/>
        </w:numPr>
        <w:tabs>
          <w:tab w:val="left" w:pos="5670"/>
        </w:tabs>
        <w:ind w:left="2250" w:right="0"/>
      </w:pPr>
      <w:r w:rsidRPr="0047071B">
        <w:rPr>
          <w:b/>
        </w:rPr>
        <w:t>Item Labels</w:t>
      </w:r>
    </w:p>
    <w:p w:rsidR="00CF30ED" w:rsidRPr="0047071B" w:rsidRDefault="00CF30ED" w:rsidP="007C3DC6">
      <w:pPr>
        <w:pStyle w:val="StyleListParagraph10ptBoldText1Justified"/>
        <w:numPr>
          <w:ilvl w:val="4"/>
          <w:numId w:val="270"/>
        </w:numPr>
        <w:tabs>
          <w:tab w:val="left" w:pos="5670"/>
        </w:tabs>
        <w:ind w:left="2700" w:right="0"/>
      </w:pPr>
      <w:r w:rsidRPr="0047071B">
        <w:rPr>
          <w:b/>
        </w:rPr>
        <w:t>Lot</w:t>
      </w:r>
      <w:r w:rsidR="00B62A65" w:rsidRPr="0047071B">
        <w:rPr>
          <w:b/>
        </w:rPr>
        <w:t xml:space="preserve"># </w:t>
      </w:r>
      <w:r w:rsidR="00B62A65" w:rsidRPr="0047071B">
        <w:t>places</w:t>
      </w:r>
      <w:r w:rsidRPr="0047071B">
        <w:t xml:space="preserve"> a check in field box if needed. Select the appropriate option rom the drop down menu</w:t>
      </w:r>
      <w:r w:rsidR="00EC5FB8" w:rsidRPr="0047071B">
        <w:t>.</w:t>
      </w:r>
    </w:p>
    <w:p w:rsidR="00CF30ED" w:rsidRPr="0047071B" w:rsidRDefault="00B62A65" w:rsidP="007C3DC6">
      <w:pPr>
        <w:pStyle w:val="StyleListParagraph10ptBoldText1Justified"/>
        <w:numPr>
          <w:ilvl w:val="3"/>
          <w:numId w:val="269"/>
        </w:numPr>
        <w:tabs>
          <w:tab w:val="left" w:pos="5670"/>
        </w:tabs>
        <w:ind w:left="2700" w:right="0"/>
      </w:pPr>
      <w:r w:rsidRPr="0047071B">
        <w:rPr>
          <w:b/>
        </w:rPr>
        <w:t>Prompt</w:t>
      </w:r>
      <w:r w:rsidR="00CF30ED" w:rsidRPr="0047071B">
        <w:rPr>
          <w:b/>
        </w:rPr>
        <w:t xml:space="preserve"> for Lot</w:t>
      </w:r>
    </w:p>
    <w:p w:rsidR="00CF30ED" w:rsidRPr="0047071B" w:rsidRDefault="00CF30ED" w:rsidP="007C3DC6">
      <w:pPr>
        <w:pStyle w:val="StyleListParagraph10ptBoldText1Justified"/>
        <w:numPr>
          <w:ilvl w:val="3"/>
          <w:numId w:val="269"/>
        </w:numPr>
        <w:tabs>
          <w:tab w:val="left" w:pos="5670"/>
        </w:tabs>
        <w:ind w:left="2700" w:right="0"/>
      </w:pPr>
      <w:r w:rsidRPr="0047071B">
        <w:rPr>
          <w:b/>
        </w:rPr>
        <w:t xml:space="preserve">System Generated Lot </w:t>
      </w:r>
      <w:r w:rsidR="00B62A65" w:rsidRPr="0047071B">
        <w:rPr>
          <w:b/>
        </w:rPr>
        <w:t># this</w:t>
      </w:r>
      <w:r w:rsidRPr="0047071B">
        <w:t xml:space="preserve"> new option will automatically print </w:t>
      </w:r>
      <w:r w:rsidR="00B62A65" w:rsidRPr="0047071B">
        <w:t>system</w:t>
      </w:r>
      <w:r w:rsidRPr="0047071B">
        <w:t xml:space="preserve"> generated Lot </w:t>
      </w:r>
      <w:r w:rsidR="00B62A65" w:rsidRPr="0047071B">
        <w:t># next</w:t>
      </w:r>
      <w:r w:rsidRPr="0047071B">
        <w:t xml:space="preserve"> to the Item # when labels are printed.</w:t>
      </w:r>
      <w:r w:rsidRPr="0047071B">
        <w:rPr>
          <w:b/>
        </w:rPr>
        <w:t xml:space="preserve"> </w:t>
      </w:r>
    </w:p>
    <w:p w:rsidR="00CF30ED" w:rsidRPr="0047071B" w:rsidRDefault="00CF30ED" w:rsidP="007C3DC6">
      <w:pPr>
        <w:pStyle w:val="StyleListParagraph10ptBoldText1Justified"/>
        <w:numPr>
          <w:ilvl w:val="3"/>
          <w:numId w:val="271"/>
        </w:numPr>
        <w:ind w:left="2700" w:right="0"/>
      </w:pPr>
      <w:r w:rsidRPr="0047071B">
        <w:rPr>
          <w:b/>
        </w:rPr>
        <w:t xml:space="preserve">Prompt for Expiration date:   </w:t>
      </w:r>
      <w:r w:rsidRPr="0047071B">
        <w:t>place a check in field/box if needed</w:t>
      </w:r>
      <w:r w:rsidR="00EC5FB8" w:rsidRPr="0047071B">
        <w:t>.</w:t>
      </w:r>
    </w:p>
    <w:p w:rsidR="00CF30ED" w:rsidRPr="0047071B" w:rsidRDefault="00CF30ED" w:rsidP="007C3DC6">
      <w:pPr>
        <w:pStyle w:val="StyleListParagraph10ptBoldText1Justified"/>
        <w:numPr>
          <w:ilvl w:val="3"/>
          <w:numId w:val="271"/>
        </w:numPr>
        <w:ind w:left="2700" w:right="0"/>
      </w:pPr>
      <w:r w:rsidRPr="0047071B">
        <w:rPr>
          <w:b/>
        </w:rPr>
        <w:t>Label info (1):</w:t>
      </w:r>
      <w:r w:rsidRPr="0047071B">
        <w:t xml:space="preserve"> Enter information needed to print on the label</w:t>
      </w:r>
      <w:r w:rsidR="00EC5FB8" w:rsidRPr="0047071B">
        <w:t>.</w:t>
      </w:r>
    </w:p>
    <w:p w:rsidR="00CF30ED" w:rsidRPr="0047071B" w:rsidRDefault="00CF30ED" w:rsidP="007C3DC6">
      <w:pPr>
        <w:pStyle w:val="StyleListParagraph10ptBoldText1Justified"/>
        <w:numPr>
          <w:ilvl w:val="3"/>
          <w:numId w:val="271"/>
        </w:numPr>
        <w:ind w:left="2700" w:right="0"/>
      </w:pPr>
      <w:r w:rsidRPr="0047071B">
        <w:rPr>
          <w:b/>
        </w:rPr>
        <w:t>Label info (2):</w:t>
      </w:r>
      <w:r w:rsidRPr="0047071B">
        <w:t xml:space="preserve"> extra space to add more info to be printed</w:t>
      </w:r>
      <w:r w:rsidR="00EC5FB8" w:rsidRPr="0047071B">
        <w:t>.</w:t>
      </w:r>
      <w:r w:rsidRPr="0047071B">
        <w:t xml:space="preserve"> </w:t>
      </w:r>
    </w:p>
    <w:p w:rsidR="00CF30ED" w:rsidRPr="0047071B" w:rsidRDefault="00CF30ED" w:rsidP="007C3DC6">
      <w:pPr>
        <w:pStyle w:val="StyleListParagraph10ptBoldText1Justified"/>
        <w:numPr>
          <w:ilvl w:val="0"/>
          <w:numId w:val="107"/>
        </w:numPr>
        <w:ind w:left="2250" w:right="0"/>
        <w:rPr>
          <w:b/>
        </w:rPr>
      </w:pPr>
      <w:r w:rsidRPr="0047071B">
        <w:rPr>
          <w:b/>
        </w:rPr>
        <w:t xml:space="preserve">Case Labels: </w:t>
      </w:r>
      <w:r w:rsidRPr="0047071B">
        <w:t>(Product Cores only)</w:t>
      </w:r>
      <w:r w:rsidRPr="0047071B">
        <w:rPr>
          <w:b/>
        </w:rPr>
        <w:t xml:space="preserve"> </w:t>
      </w:r>
      <w:r w:rsidRPr="0047071B">
        <w:t>information used for the label on outside of case</w:t>
      </w:r>
      <w:r w:rsidR="00EC5FB8" w:rsidRPr="0047071B">
        <w:t>.</w:t>
      </w:r>
    </w:p>
    <w:p w:rsidR="00CF30ED" w:rsidRPr="0047071B" w:rsidRDefault="00CF30ED" w:rsidP="007C3DC6">
      <w:pPr>
        <w:pStyle w:val="StyleListParagraph10ptBoldText1Justified"/>
        <w:numPr>
          <w:ilvl w:val="4"/>
          <w:numId w:val="272"/>
        </w:numPr>
        <w:ind w:left="2700" w:right="0"/>
      </w:pPr>
      <w:r w:rsidRPr="0047071B">
        <w:rPr>
          <w:b/>
        </w:rPr>
        <w:t>Case ID</w:t>
      </w:r>
      <w:r w:rsidRPr="0047071B">
        <w:t># : the user should Enter the information needed to identify contents of the case</w:t>
      </w:r>
      <w:r w:rsidR="00EC5FB8" w:rsidRPr="0047071B">
        <w:t>.</w:t>
      </w:r>
      <w:r w:rsidRPr="0047071B">
        <w:t xml:space="preserve"> </w:t>
      </w:r>
    </w:p>
    <w:p w:rsidR="00CF30ED" w:rsidRPr="0047071B" w:rsidRDefault="00CF30ED" w:rsidP="007C3DC6">
      <w:pPr>
        <w:pStyle w:val="StyleListParagraph10ptBoldText1Justified"/>
        <w:numPr>
          <w:ilvl w:val="4"/>
          <w:numId w:val="272"/>
        </w:numPr>
        <w:ind w:left="2700" w:right="0"/>
      </w:pPr>
      <w:r w:rsidRPr="0047071B">
        <w:rPr>
          <w:b/>
        </w:rPr>
        <w:t>Sellable Units/Case</w:t>
      </w:r>
      <w:r w:rsidRPr="0047071B">
        <w:t xml:space="preserve">:   The user should enter how many units are contained in case </w:t>
      </w:r>
      <w:r w:rsidR="00EC5FB8" w:rsidRPr="0047071B">
        <w:t>.</w:t>
      </w:r>
    </w:p>
    <w:p w:rsidR="00CF30ED" w:rsidRPr="0047071B" w:rsidRDefault="00CF30ED" w:rsidP="007C3DC6">
      <w:pPr>
        <w:pStyle w:val="StyleListParagraph10ptBoldText1Justified"/>
        <w:numPr>
          <w:ilvl w:val="4"/>
          <w:numId w:val="272"/>
        </w:numPr>
        <w:ind w:left="2700" w:right="0"/>
      </w:pPr>
      <w:r w:rsidRPr="0047071B">
        <w:rPr>
          <w:b/>
        </w:rPr>
        <w:t xml:space="preserve">Print Case Barcode: </w:t>
      </w:r>
      <w:r w:rsidRPr="0047071B">
        <w:t xml:space="preserve">The user </w:t>
      </w:r>
      <w:r w:rsidR="00B62A65" w:rsidRPr="0047071B">
        <w:t>should Enter</w:t>
      </w:r>
      <w:r w:rsidRPr="0047071B">
        <w:t xml:space="preserve"> check to print a label for each case</w:t>
      </w:r>
      <w:r w:rsidR="00EC5FB8" w:rsidRPr="0047071B">
        <w:t>.</w:t>
      </w:r>
      <w:r w:rsidRPr="0047071B">
        <w:t xml:space="preserve"> </w:t>
      </w:r>
    </w:p>
    <w:p w:rsidR="008C3835" w:rsidRPr="0047071B" w:rsidRDefault="008C3835" w:rsidP="006511C9">
      <w:pPr>
        <w:pStyle w:val="StyleListParagraph10ptBoldText1Justified"/>
        <w:tabs>
          <w:tab w:val="left" w:pos="4272"/>
        </w:tabs>
        <w:ind w:left="1260" w:right="0"/>
        <w:rPr>
          <w:b/>
        </w:rPr>
      </w:pPr>
      <w:r w:rsidRPr="0047071B">
        <w:rPr>
          <w:b/>
        </w:rPr>
        <w:t xml:space="preserve">INACTIVE ITEMS: </w:t>
      </w:r>
      <w:r w:rsidR="00C22C50" w:rsidRPr="0047071B">
        <w:rPr>
          <w:b/>
        </w:rPr>
        <w:t xml:space="preserve"> </w:t>
      </w:r>
      <w:r w:rsidRPr="0047071B">
        <w:rPr>
          <w:b/>
        </w:rPr>
        <w:tab/>
      </w:r>
      <w:r w:rsidR="00722676" w:rsidRPr="0047071B">
        <w:rPr>
          <w:b/>
        </w:rPr>
        <w:t xml:space="preserve"> </w:t>
      </w:r>
      <w:r w:rsidRPr="0047071B">
        <w:rPr>
          <w:b/>
        </w:rPr>
        <w:t xml:space="preserve"> </w:t>
      </w:r>
    </w:p>
    <w:p w:rsidR="000D074F" w:rsidRDefault="007D2CB1" w:rsidP="006511C9">
      <w:pPr>
        <w:pStyle w:val="StyleListParagraph10ptBoldText1Justified"/>
        <w:ind w:left="1260" w:right="0"/>
      </w:pPr>
      <w:r>
        <w:t>Select</w:t>
      </w:r>
      <w:r w:rsidR="008C3835" w:rsidRPr="00EC1AA0">
        <w:t xml:space="preserve"> the line item description that needs editing</w:t>
      </w:r>
      <w:r w:rsidR="008C3835" w:rsidRPr="00EC1AA0">
        <w:rPr>
          <w:b/>
        </w:rPr>
        <w:t xml:space="preserve">. </w:t>
      </w:r>
      <w:r w:rsidR="008C3835" w:rsidRPr="00EC1AA0">
        <w:t xml:space="preserve">This opens the </w:t>
      </w:r>
      <w:r w:rsidR="004801C3" w:rsidRPr="004801C3">
        <w:rPr>
          <w:b/>
        </w:rPr>
        <w:t>Item</w:t>
      </w:r>
      <w:r w:rsidR="008C3835" w:rsidRPr="00EC1AA0">
        <w:t xml:space="preserve"> </w:t>
      </w:r>
      <w:r w:rsidR="008C3835" w:rsidRPr="0068794B">
        <w:rPr>
          <w:b/>
        </w:rPr>
        <w:t>Maintenance Edit</w:t>
      </w:r>
      <w:r w:rsidR="008C3835" w:rsidRPr="00EC1AA0">
        <w:t xml:space="preserve"> </w:t>
      </w:r>
      <w:r w:rsidR="0068794B">
        <w:t>s</w:t>
      </w:r>
      <w:r w:rsidR="008C3835" w:rsidRPr="00EC1AA0">
        <w:t xml:space="preserve">creen.  The </w:t>
      </w:r>
      <w:r w:rsidR="008C3835" w:rsidRPr="0068794B">
        <w:rPr>
          <w:b/>
        </w:rPr>
        <w:t>Edit Screen</w:t>
      </w:r>
      <w:r w:rsidR="008C3835" w:rsidRPr="00EC1AA0">
        <w:t xml:space="preserve"> displays the</w:t>
      </w:r>
      <w:r w:rsidR="006F301D">
        <w:t xml:space="preserve"> areas that can be edited.  </w:t>
      </w:r>
      <w:r w:rsidR="002C58F5">
        <w:t>The u</w:t>
      </w:r>
      <w:r w:rsidR="00580456">
        <w:t xml:space="preserve">ser can follow the Active Item guide </w:t>
      </w:r>
      <w:r w:rsidR="005F2461">
        <w:t xml:space="preserve">displayed </w:t>
      </w:r>
      <w:r w:rsidR="00580456">
        <w:t xml:space="preserve">just above to complete the screen.  </w:t>
      </w:r>
    </w:p>
    <w:p w:rsidR="00371CCC" w:rsidRPr="00793BB7" w:rsidRDefault="00371CCC" w:rsidP="004F5EBD">
      <w:pPr>
        <w:pStyle w:val="Hdg3Deb"/>
      </w:pPr>
      <w:bookmarkStart w:id="8324" w:name="_Toc302482840"/>
      <w:bookmarkStart w:id="8325" w:name="_Toc303073688"/>
      <w:bookmarkStart w:id="8326" w:name="_Toc303074719"/>
      <w:bookmarkStart w:id="8327" w:name="_Toc303084799"/>
      <w:bookmarkStart w:id="8328" w:name="_Toc303152378"/>
      <w:bookmarkStart w:id="8329" w:name="_Toc304811627"/>
      <w:bookmarkStart w:id="8330" w:name="_Toc410910455"/>
      <w:bookmarkStart w:id="8331" w:name="OORJOBmaintenance"/>
      <w:bookmarkStart w:id="8332" w:name="_Toc286816078"/>
      <w:bookmarkStart w:id="8333" w:name="_Toc286822351"/>
      <w:bookmarkStart w:id="8334" w:name="_Toc286846091"/>
      <w:bookmarkEnd w:id="8324"/>
      <w:bookmarkEnd w:id="8325"/>
      <w:bookmarkEnd w:id="8326"/>
      <w:bookmarkEnd w:id="8327"/>
      <w:bookmarkEnd w:id="8328"/>
      <w:bookmarkEnd w:id="8329"/>
      <w:r w:rsidRPr="00793BB7">
        <w:t>J</w:t>
      </w:r>
      <w:r w:rsidR="000358BC">
        <w:t>ob</w:t>
      </w:r>
      <w:bookmarkEnd w:id="8330"/>
      <w:r w:rsidR="00EE51D2">
        <w:t xml:space="preserve"> </w:t>
      </w:r>
      <w:bookmarkEnd w:id="8331"/>
      <w:r w:rsidR="00EE51D2">
        <w:t xml:space="preserve"> </w:t>
      </w:r>
      <w:r w:rsidR="00A572B4">
        <w:t xml:space="preserve"> </w:t>
      </w:r>
    </w:p>
    <w:p w:rsidR="00371CCC" w:rsidRPr="008C5C45" w:rsidRDefault="005F71A5" w:rsidP="001D2F5F">
      <w:pPr>
        <w:pStyle w:val="Hdg3paragraphdeb"/>
        <w:ind w:right="90"/>
      </w:pPr>
      <w:r w:rsidRPr="008C5C45">
        <w:t xml:space="preserve">OOR and CM can manage time entry jobs. </w:t>
      </w:r>
      <w:r w:rsidR="000376AF" w:rsidRPr="008C5C45">
        <w:t xml:space="preserve"> </w:t>
      </w:r>
      <w:r w:rsidRPr="008C5C45">
        <w:t xml:space="preserve">Job Maintenance </w:t>
      </w:r>
      <w:r w:rsidRPr="001D2F5F">
        <w:t>allows users to pre-define common billable and non-billable tasks and enter time against those tasks.</w:t>
      </w:r>
      <w:r w:rsidR="000376AF" w:rsidRPr="001D2F5F">
        <w:t xml:space="preserve">  The user can select Job from the drop-down menu to display the </w:t>
      </w:r>
      <w:r w:rsidR="000376AF" w:rsidRPr="00F97846">
        <w:rPr>
          <w:b/>
        </w:rPr>
        <w:t>Job Maintenance</w:t>
      </w:r>
      <w:r w:rsidR="000376AF" w:rsidRPr="001D2F5F">
        <w:t xml:space="preserve"> screen.      This screen will allow the user to search for Jobs by ID, Title, </w:t>
      </w:r>
      <w:r w:rsidR="00F97846">
        <w:t>Billing</w:t>
      </w:r>
      <w:r w:rsidR="00916CEE" w:rsidRPr="001D2F5F">
        <w:t xml:space="preserve"> Number</w:t>
      </w:r>
      <w:r w:rsidR="000376AF" w:rsidRPr="001D2F5F">
        <w:t xml:space="preserve">, </w:t>
      </w:r>
      <w:r w:rsidR="00F97846">
        <w:t xml:space="preserve">Job </w:t>
      </w:r>
      <w:r w:rsidR="000376AF" w:rsidRPr="001D2F5F">
        <w:t xml:space="preserve">Type and </w:t>
      </w:r>
      <w:r w:rsidR="00F97846">
        <w:t xml:space="preserve">Job </w:t>
      </w:r>
      <w:r w:rsidR="000376AF" w:rsidRPr="001D2F5F">
        <w:t xml:space="preserve">Status.   The user can select </w:t>
      </w:r>
      <w:r w:rsidR="00B62A65" w:rsidRPr="001D2F5F">
        <w:t xml:space="preserve">the </w:t>
      </w:r>
      <w:r w:rsidR="00B62A65" w:rsidRPr="00F97846">
        <w:rPr>
          <w:b/>
        </w:rPr>
        <w:t>Add</w:t>
      </w:r>
      <w:r w:rsidR="000376AF" w:rsidRPr="00F97846">
        <w:rPr>
          <w:b/>
        </w:rPr>
        <w:t xml:space="preserve"> Time Entry</w:t>
      </w:r>
      <w:r w:rsidR="000376AF" w:rsidRPr="001D2F5F">
        <w:t xml:space="preserve"> </w:t>
      </w:r>
      <w:r w:rsidR="00B62A65" w:rsidRPr="001D2F5F">
        <w:t>Job button</w:t>
      </w:r>
      <w:r w:rsidR="000376AF" w:rsidRPr="001D2F5F">
        <w:t xml:space="preserve"> to display the Job Manager screen.</w:t>
      </w:r>
      <w:r w:rsidR="000376AF" w:rsidRPr="008C5C45">
        <w:t xml:space="preserve">    </w:t>
      </w:r>
    </w:p>
    <w:p w:rsidR="00371CCC" w:rsidRPr="008C5C45" w:rsidRDefault="000376AF" w:rsidP="007C3DC6">
      <w:pPr>
        <w:pStyle w:val="Hdg3paragraphdeb"/>
        <w:numPr>
          <w:ilvl w:val="0"/>
          <w:numId w:val="77"/>
        </w:numPr>
        <w:ind w:left="1440" w:right="0"/>
      </w:pPr>
      <w:r w:rsidRPr="008C5C45">
        <w:rPr>
          <w:b/>
        </w:rPr>
        <w:t>Job</w:t>
      </w:r>
      <w:r w:rsidRPr="008C5C45">
        <w:t xml:space="preserve"> </w:t>
      </w:r>
      <w:r w:rsidRPr="008C5C45">
        <w:rPr>
          <w:b/>
        </w:rPr>
        <w:t>ID</w:t>
      </w:r>
      <w:r w:rsidRPr="008C5C45">
        <w:t>: the user will enter the unique identifying job id</w:t>
      </w:r>
      <w:r w:rsidR="00EC5FB8">
        <w:t>.</w:t>
      </w:r>
    </w:p>
    <w:p w:rsidR="000376AF" w:rsidRPr="008C5C45" w:rsidRDefault="000376AF" w:rsidP="007C3DC6">
      <w:pPr>
        <w:pStyle w:val="Hdg3paragraphdeb"/>
        <w:numPr>
          <w:ilvl w:val="0"/>
          <w:numId w:val="77"/>
        </w:numPr>
        <w:ind w:left="1440" w:right="0"/>
      </w:pPr>
      <w:r w:rsidRPr="008C5C45">
        <w:rPr>
          <w:b/>
        </w:rPr>
        <w:t>Job</w:t>
      </w:r>
      <w:r w:rsidRPr="008C5C45">
        <w:t xml:space="preserve"> </w:t>
      </w:r>
      <w:r w:rsidRPr="008C5C45">
        <w:rPr>
          <w:b/>
        </w:rPr>
        <w:t>Title</w:t>
      </w:r>
      <w:r w:rsidRPr="008C5C45">
        <w:t>:  enter the title of the job</w:t>
      </w:r>
      <w:r w:rsidR="00EC5FB8">
        <w:t>.</w:t>
      </w:r>
    </w:p>
    <w:p w:rsidR="00C26B33" w:rsidRPr="008C5C45" w:rsidRDefault="009F5E09" w:rsidP="007C3DC6">
      <w:pPr>
        <w:pStyle w:val="Hdg3paragraphdeb"/>
        <w:numPr>
          <w:ilvl w:val="0"/>
          <w:numId w:val="77"/>
        </w:numPr>
        <w:ind w:left="1440" w:right="0"/>
      </w:pPr>
      <w:r>
        <w:rPr>
          <w:b/>
        </w:rPr>
        <w:t>Billing</w:t>
      </w:r>
      <w:r w:rsidR="00916CEE">
        <w:rPr>
          <w:b/>
        </w:rPr>
        <w:t xml:space="preserve"> Number</w:t>
      </w:r>
      <w:r w:rsidR="00C26B33" w:rsidRPr="008C5C45">
        <w:t xml:space="preserve">: Select the appropriate </w:t>
      </w:r>
      <w:r w:rsidR="00544CF9">
        <w:t xml:space="preserve">Billing </w:t>
      </w:r>
      <w:r w:rsidR="00916CEE">
        <w:t>Number</w:t>
      </w:r>
      <w:r w:rsidR="00C26B33" w:rsidRPr="008C5C45">
        <w:t xml:space="preserve"> from the drop down menu</w:t>
      </w:r>
      <w:r w:rsidR="00EC5FB8">
        <w:t>.</w:t>
      </w:r>
      <w:r w:rsidR="00C26B33" w:rsidRPr="008C5C45">
        <w:t xml:space="preserve"> </w:t>
      </w:r>
    </w:p>
    <w:p w:rsidR="000376AF" w:rsidRPr="008C5C45" w:rsidRDefault="000376AF" w:rsidP="007C3DC6">
      <w:pPr>
        <w:pStyle w:val="Hdg3paragraphdeb"/>
        <w:numPr>
          <w:ilvl w:val="0"/>
          <w:numId w:val="77"/>
        </w:numPr>
        <w:ind w:left="1440" w:right="0"/>
      </w:pPr>
      <w:r w:rsidRPr="008C5C45">
        <w:rPr>
          <w:b/>
        </w:rPr>
        <w:t>Job Type</w:t>
      </w:r>
      <w:r w:rsidRPr="008C5C45">
        <w:t xml:space="preserve">: select either the Billable or the Not </w:t>
      </w:r>
      <w:r w:rsidR="0076619C" w:rsidRPr="008C5C45">
        <w:t>Billable</w:t>
      </w:r>
      <w:r w:rsidRPr="008C5C45">
        <w:t xml:space="preserve"> bullet</w:t>
      </w:r>
      <w:r w:rsidR="00EC5FB8">
        <w:t>.</w:t>
      </w:r>
    </w:p>
    <w:p w:rsidR="00C26B33" w:rsidRPr="008C5C45" w:rsidRDefault="00C26B33" w:rsidP="007C3DC6">
      <w:pPr>
        <w:pStyle w:val="Hdg3paragraphdeb"/>
        <w:numPr>
          <w:ilvl w:val="0"/>
          <w:numId w:val="77"/>
        </w:numPr>
        <w:ind w:left="1440" w:right="0"/>
      </w:pPr>
      <w:r w:rsidRPr="00C26B33">
        <w:rPr>
          <w:b/>
        </w:rPr>
        <w:t xml:space="preserve">Job </w:t>
      </w:r>
      <w:r w:rsidR="000376AF" w:rsidRPr="00C26B33">
        <w:rPr>
          <w:b/>
        </w:rPr>
        <w:t>Status:</w:t>
      </w:r>
      <w:r w:rsidR="000376AF" w:rsidRPr="008C5C45">
        <w:t xml:space="preserve">  select either the Active or Inactive bullet</w:t>
      </w:r>
      <w:r w:rsidR="00EC5FB8">
        <w:t>.</w:t>
      </w:r>
    </w:p>
    <w:p w:rsidR="000376AF" w:rsidRPr="008C5C45" w:rsidRDefault="000376AF" w:rsidP="007C3DC6">
      <w:pPr>
        <w:pStyle w:val="Hdg3paragraphdeb"/>
        <w:numPr>
          <w:ilvl w:val="0"/>
          <w:numId w:val="77"/>
        </w:numPr>
        <w:ind w:left="1440" w:right="0"/>
        <w:jc w:val="left"/>
      </w:pPr>
      <w:r w:rsidRPr="008C5C45">
        <w:rPr>
          <w:b/>
        </w:rPr>
        <w:t>Principal Investigator</w:t>
      </w:r>
      <w:r w:rsidRPr="008C5C45">
        <w:t>:</w:t>
      </w:r>
      <w:r w:rsidR="00153470" w:rsidRPr="008C5C45">
        <w:t xml:space="preserve"> Select the name of the appropriate PI by selecting a name from the drop down menu</w:t>
      </w:r>
    </w:p>
    <w:p w:rsidR="00153470" w:rsidRPr="008C5C45" w:rsidRDefault="00153470" w:rsidP="007C3DC6">
      <w:pPr>
        <w:pStyle w:val="Hdg3paragraphdeb"/>
        <w:numPr>
          <w:ilvl w:val="0"/>
          <w:numId w:val="77"/>
        </w:numPr>
        <w:ind w:left="1440" w:right="0"/>
        <w:jc w:val="left"/>
      </w:pPr>
      <w:r w:rsidRPr="008C5C45">
        <w:rPr>
          <w:b/>
        </w:rPr>
        <w:t>Job Contact</w:t>
      </w:r>
      <w:r w:rsidRPr="008C5C45">
        <w:t xml:space="preserve">:   Select the name of the contact for this particular job.  </w:t>
      </w:r>
      <w:r w:rsidRPr="008C5C45">
        <w:rPr>
          <w:b/>
        </w:rPr>
        <w:t>***Note</w:t>
      </w:r>
      <w:r w:rsidRPr="008C5C45">
        <w:t xml:space="preserve">:   the Job Contact will be able to modify the Job just as the OOR can.  </w:t>
      </w:r>
    </w:p>
    <w:p w:rsidR="00153470" w:rsidRDefault="00153470" w:rsidP="007C3DC6">
      <w:pPr>
        <w:pStyle w:val="Hdg3paragraphdeb"/>
        <w:numPr>
          <w:ilvl w:val="0"/>
          <w:numId w:val="77"/>
        </w:numPr>
        <w:ind w:left="1440" w:right="0"/>
        <w:jc w:val="left"/>
      </w:pPr>
      <w:r w:rsidRPr="008C5C45">
        <w:rPr>
          <w:b/>
        </w:rPr>
        <w:t>Comments</w:t>
      </w:r>
      <w:r w:rsidRPr="008C5C45">
        <w:t>:   Enter information pertinent to the Job</w:t>
      </w:r>
      <w:r w:rsidR="00EC5FB8">
        <w:t>.</w:t>
      </w:r>
    </w:p>
    <w:p w:rsidR="00B50A9A" w:rsidRPr="008C5C45" w:rsidRDefault="00B50A9A" w:rsidP="007C3DC6">
      <w:pPr>
        <w:pStyle w:val="Hdg3paragraphdeb"/>
        <w:numPr>
          <w:ilvl w:val="0"/>
          <w:numId w:val="77"/>
        </w:numPr>
        <w:ind w:left="1440" w:right="0"/>
        <w:jc w:val="left"/>
      </w:pPr>
      <w:r>
        <w:rPr>
          <w:b/>
        </w:rPr>
        <w:t>Allow line item comments</w:t>
      </w:r>
      <w:r w:rsidRPr="00B50A9A">
        <w:t>?</w:t>
      </w:r>
      <w:r>
        <w:t xml:space="preserve"> Yes or no </w:t>
      </w:r>
    </w:p>
    <w:p w:rsidR="00153470" w:rsidRPr="008C5C45" w:rsidRDefault="00153470" w:rsidP="007C3DC6">
      <w:pPr>
        <w:pStyle w:val="Hdg3paragraphdeb"/>
        <w:numPr>
          <w:ilvl w:val="0"/>
          <w:numId w:val="77"/>
        </w:numPr>
        <w:ind w:left="1440" w:right="0"/>
      </w:pPr>
      <w:r w:rsidRPr="008C5C45">
        <w:rPr>
          <w:b/>
        </w:rPr>
        <w:t>Available Cores</w:t>
      </w:r>
      <w:r w:rsidRPr="008C5C45">
        <w:t>:   Select the appropriate Core(s</w:t>
      </w:r>
      <w:r w:rsidR="00B62A65" w:rsidRPr="008C5C45">
        <w:t>) from</w:t>
      </w:r>
      <w:r w:rsidRPr="008C5C45">
        <w:t xml:space="preserve"> the list shown..</w:t>
      </w:r>
    </w:p>
    <w:p w:rsidR="00153470" w:rsidRPr="008C5C45" w:rsidRDefault="00153470" w:rsidP="001152B8">
      <w:pPr>
        <w:pStyle w:val="Hdg3paragraphdeb"/>
        <w:ind w:left="1440" w:right="0"/>
      </w:pPr>
      <w:r w:rsidRPr="008C5C45">
        <w:rPr>
          <w:b/>
        </w:rPr>
        <w:t>***NOTE</w:t>
      </w:r>
      <w:r w:rsidRPr="008C5C45">
        <w:t>:   If a Project is listed for the Core the user must select the appropriate project</w:t>
      </w:r>
      <w:r w:rsidR="00EC5FB8">
        <w:t>.</w:t>
      </w:r>
      <w:r w:rsidRPr="008C5C45">
        <w:t xml:space="preserve"> </w:t>
      </w:r>
    </w:p>
    <w:p w:rsidR="00153470" w:rsidRPr="008C5C45" w:rsidRDefault="00153470" w:rsidP="007C3DC6">
      <w:pPr>
        <w:pStyle w:val="Hdg3paragraphdeb"/>
        <w:numPr>
          <w:ilvl w:val="0"/>
          <w:numId w:val="77"/>
        </w:numPr>
        <w:ind w:left="1440" w:right="0"/>
      </w:pPr>
      <w:r w:rsidRPr="008C5C45">
        <w:t>The user will need to select the</w:t>
      </w:r>
      <w:r w:rsidRPr="008C5C45">
        <w:rPr>
          <w:b/>
        </w:rPr>
        <w:t xml:space="preserve"> Add Job </w:t>
      </w:r>
      <w:r w:rsidRPr="008C5C45">
        <w:t>button to add the new job</w:t>
      </w:r>
      <w:r w:rsidR="00EC5FB8">
        <w:t>.</w:t>
      </w:r>
    </w:p>
    <w:p w:rsidR="00415D65" w:rsidRDefault="00153470" w:rsidP="007C3DC6">
      <w:pPr>
        <w:pStyle w:val="Hdg3paragraphdeb"/>
        <w:numPr>
          <w:ilvl w:val="0"/>
          <w:numId w:val="77"/>
        </w:numPr>
        <w:ind w:left="1440" w:right="0"/>
      </w:pPr>
      <w:r w:rsidRPr="008C5C45">
        <w:t xml:space="preserve">The user can select the </w:t>
      </w:r>
      <w:r w:rsidRPr="006C76CB">
        <w:rPr>
          <w:b/>
        </w:rPr>
        <w:t>Cancel</w:t>
      </w:r>
      <w:r w:rsidRPr="008C5C45">
        <w:t xml:space="preserve"> button to return to the Job Maintenance screen </w:t>
      </w:r>
      <w:r w:rsidR="00B62A65" w:rsidRPr="008C5C45">
        <w:t>without</w:t>
      </w:r>
      <w:r w:rsidRPr="008C5C45">
        <w:t xml:space="preserve"> saving/adding the job. </w:t>
      </w:r>
    </w:p>
    <w:p w:rsidR="0031124E" w:rsidRDefault="0031124E" w:rsidP="004F5EBD">
      <w:pPr>
        <w:pStyle w:val="Hdg3Deb"/>
      </w:pPr>
      <w:bookmarkStart w:id="8335" w:name="_Toc410910456"/>
      <w:bookmarkStart w:id="8336" w:name="OORLineItemStatusmaint"/>
      <w:r>
        <w:t>Line Item Status</w:t>
      </w:r>
      <w:bookmarkEnd w:id="8335"/>
      <w:r>
        <w:t xml:space="preserve">  </w:t>
      </w:r>
      <w:r w:rsidR="00CB0E54">
        <w:t xml:space="preserve"> </w:t>
      </w:r>
      <w:r w:rsidR="00EE51D2">
        <w:t xml:space="preserve"> </w:t>
      </w:r>
    </w:p>
    <w:bookmarkEnd w:id="8336"/>
    <w:p w:rsidR="00264F92" w:rsidRDefault="00F130B4" w:rsidP="006511C9">
      <w:pPr>
        <w:pStyle w:val="Hdg3paragraphdeb"/>
        <w:ind w:right="0"/>
      </w:pPr>
      <w:r w:rsidRPr="009C3E85">
        <w:t xml:space="preserve">Day to day usage of line item status </w:t>
      </w:r>
      <w:r w:rsidR="004374E7" w:rsidRPr="009C3E85">
        <w:t xml:space="preserve">is primarily used in three places: </w:t>
      </w:r>
      <w:r w:rsidR="004374E7" w:rsidRPr="0068794B">
        <w:rPr>
          <w:b/>
        </w:rPr>
        <w:t xml:space="preserve">Item Maintenance, Edit Open Order, and Open Order Workflow. </w:t>
      </w:r>
      <w:r w:rsidR="00CF3DB7" w:rsidRPr="009C3E85">
        <w:t>The OOR has the ability to enable/disable this functionality for a</w:t>
      </w:r>
      <w:r w:rsidR="00CF3DB7" w:rsidRPr="00CB0E54">
        <w:t xml:space="preserve"> </w:t>
      </w:r>
      <w:r w:rsidR="00CF3DB7">
        <w:t>c</w:t>
      </w:r>
      <w:r w:rsidR="00CF3DB7" w:rsidRPr="00CB0E54">
        <w:t>ore, as well as the ability to manage line item status types.</w:t>
      </w:r>
      <w:r w:rsidR="00CF3DB7">
        <w:t xml:space="preserve"> </w:t>
      </w:r>
      <w:r w:rsidR="00B550C5" w:rsidRPr="00B550C5">
        <w:rPr>
          <w:b/>
        </w:rPr>
        <w:t>***</w:t>
      </w:r>
      <w:r w:rsidR="00921D75" w:rsidRPr="00B550C5">
        <w:rPr>
          <w:b/>
        </w:rPr>
        <w:t>NOTE:</w:t>
      </w:r>
      <w:r w:rsidR="00921D75">
        <w:t xml:space="preserve">  </w:t>
      </w:r>
      <w:r w:rsidR="00CF3DB7" w:rsidRPr="00921D75">
        <w:rPr>
          <w:rFonts w:cstheme="minorHAnsi"/>
          <w:b/>
        </w:rPr>
        <w:t>Global</w:t>
      </w:r>
      <w:r w:rsidR="00CF3DB7">
        <w:rPr>
          <w:rFonts w:cstheme="minorHAnsi"/>
        </w:rPr>
        <w:t xml:space="preserve"> </w:t>
      </w:r>
      <w:r w:rsidR="00CF3DB7" w:rsidRPr="00921D75">
        <w:rPr>
          <w:rFonts w:cstheme="minorHAnsi"/>
          <w:b/>
        </w:rPr>
        <w:t>Line Item</w:t>
      </w:r>
      <w:r w:rsidR="00CF3DB7">
        <w:rPr>
          <w:rFonts w:cstheme="minorHAnsi"/>
        </w:rPr>
        <w:t xml:space="preserve"> Status types can only be edited by OOR. However SCM and SCA can view the details of a global type.  </w:t>
      </w:r>
      <w:r w:rsidR="003F6BCC" w:rsidRPr="00D75CEF">
        <w:t xml:space="preserve">Active </w:t>
      </w:r>
      <w:r w:rsidR="003F6BCC">
        <w:t xml:space="preserve">indicates whether or not this status type is available to use.  SCM/SCA can edit their Core specific line item status type.   </w:t>
      </w:r>
      <w:r w:rsidR="00415D65">
        <w:t xml:space="preserve"> </w:t>
      </w:r>
      <w:r w:rsidR="00CB0E54">
        <w:t xml:space="preserve">OOR can set up the core to use Line Item </w:t>
      </w:r>
      <w:r>
        <w:t>Status by</w:t>
      </w:r>
      <w:r w:rsidR="00CB0E54">
        <w:t xml:space="preserve"> following these steps:</w:t>
      </w:r>
    </w:p>
    <w:p w:rsidR="00F97846" w:rsidRPr="00F97846" w:rsidRDefault="00F97846" w:rsidP="00F97846">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F97846" w:rsidRPr="00F97846" w:rsidRDefault="00F97846" w:rsidP="00F97846">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E73A42" w:rsidRPr="00E73A42" w:rsidRDefault="00E73A42"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E73A42" w:rsidRPr="00E73A42" w:rsidRDefault="00E73A42"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3A297F" w:rsidRPr="003A297F" w:rsidRDefault="003A297F" w:rsidP="005B1B32">
      <w:pPr>
        <w:pStyle w:val="Hdg4Deb"/>
        <w:rPr>
          <w:bCs/>
        </w:rPr>
      </w:pPr>
      <w:r w:rsidRPr="003A297F">
        <w:t>Edit</w:t>
      </w:r>
      <w:r>
        <w:t xml:space="preserve"> the Line Item Status: </w:t>
      </w:r>
    </w:p>
    <w:p w:rsidR="00042D41" w:rsidRPr="003A297F" w:rsidRDefault="00CB0E54" w:rsidP="003A297F">
      <w:pPr>
        <w:pStyle w:val="Hdg3paragraphdeb"/>
        <w:ind w:left="1440" w:right="0"/>
        <w:rPr>
          <w:rFonts w:asciiTheme="minorHAnsi" w:hAnsiTheme="minorHAnsi" w:cstheme="minorHAnsi"/>
          <w:bCs/>
        </w:rPr>
      </w:pPr>
      <w:r>
        <w:t xml:space="preserve">In OOR </w:t>
      </w:r>
      <w:r w:rsidR="00397083">
        <w:rPr>
          <w:b/>
        </w:rPr>
        <w:t>portal</w:t>
      </w:r>
      <w:r>
        <w:t xml:space="preserve"> </w:t>
      </w:r>
      <w:r w:rsidR="00E07A03">
        <w:t>s</w:t>
      </w:r>
      <w:r>
        <w:t xml:space="preserve">creen select </w:t>
      </w:r>
      <w:r w:rsidRPr="00297BAD">
        <w:rPr>
          <w:b/>
        </w:rPr>
        <w:t>Maintenance Menu</w:t>
      </w:r>
      <w:r w:rsidR="00CF3DB7">
        <w:t xml:space="preserve"> and </w:t>
      </w:r>
      <w:r w:rsidR="00430C91">
        <w:t>select</w:t>
      </w:r>
      <w:r w:rsidR="00CF3DB7">
        <w:t xml:space="preserve"> </w:t>
      </w:r>
      <w:r w:rsidR="00CF3DB7" w:rsidRPr="00CF3DB7">
        <w:rPr>
          <w:b/>
        </w:rPr>
        <w:t>Line Item Status</w:t>
      </w:r>
      <w:r w:rsidR="00CF3DB7">
        <w:t xml:space="preserve"> from the drop-down menu.</w:t>
      </w:r>
      <w:r w:rsidR="003F6BCC">
        <w:t xml:space="preserve">  </w:t>
      </w:r>
      <w:r w:rsidR="003A297F" w:rsidRPr="003A297F">
        <w:rPr>
          <w:rFonts w:cstheme="minorHAnsi"/>
        </w:rPr>
        <w:t>The</w:t>
      </w:r>
      <w:r w:rsidR="003A297F">
        <w:rPr>
          <w:rFonts w:cstheme="minorHAnsi"/>
          <w:b/>
        </w:rPr>
        <w:t xml:space="preserve"> Line Item Status Types </w:t>
      </w:r>
      <w:r w:rsidR="003A297F" w:rsidRPr="003A297F">
        <w:rPr>
          <w:rFonts w:cstheme="minorHAnsi"/>
        </w:rPr>
        <w:t xml:space="preserve">screen is displayed.   </w:t>
      </w:r>
      <w:r w:rsidR="00F97846">
        <w:rPr>
          <w:rFonts w:cstheme="minorHAnsi"/>
        </w:rPr>
        <w:t xml:space="preserve">The user will select the Line Item Status type that will be edited to open the </w:t>
      </w:r>
      <w:r w:rsidR="00F97846" w:rsidRPr="00F97846">
        <w:rPr>
          <w:rFonts w:cstheme="minorHAnsi"/>
          <w:b/>
        </w:rPr>
        <w:t>Edit Line Line Status Type</w:t>
      </w:r>
      <w:r w:rsidR="00F97846">
        <w:rPr>
          <w:rFonts w:cstheme="minorHAnsi"/>
        </w:rPr>
        <w:t xml:space="preserve"> screen. </w:t>
      </w:r>
    </w:p>
    <w:p w:rsidR="00042D41" w:rsidRPr="00F97846" w:rsidRDefault="0068794B" w:rsidP="007C3DC6">
      <w:pPr>
        <w:pStyle w:val="StyleListParagraph10ptBoldText1Justified"/>
        <w:numPr>
          <w:ilvl w:val="0"/>
          <w:numId w:val="191"/>
        </w:numPr>
        <w:ind w:left="1980" w:right="0"/>
        <w:rPr>
          <w:rFonts w:cstheme="minorHAnsi"/>
          <w:color w:val="1A1818"/>
        </w:rPr>
      </w:pPr>
      <w:r w:rsidRPr="0068794B">
        <w:rPr>
          <w:rFonts w:cstheme="minorHAnsi"/>
          <w:b/>
        </w:rPr>
        <w:t>Core:</w:t>
      </w:r>
      <w:r w:rsidR="00CF3DB7">
        <w:rPr>
          <w:rFonts w:cstheme="minorHAnsi"/>
        </w:rPr>
        <w:t xml:space="preserve">  </w:t>
      </w:r>
      <w:r w:rsidR="00F97846">
        <w:rPr>
          <w:rFonts w:cstheme="minorHAnsi"/>
        </w:rPr>
        <w:t xml:space="preserve">will be </w:t>
      </w:r>
      <w:r w:rsidR="0076619C">
        <w:rPr>
          <w:rFonts w:cstheme="minorHAnsi"/>
        </w:rPr>
        <w:t>self-populated</w:t>
      </w:r>
      <w:r w:rsidR="00DA3752">
        <w:rPr>
          <w:rFonts w:cstheme="minorHAnsi"/>
        </w:rPr>
        <w:t>.</w:t>
      </w:r>
      <w:r w:rsidR="00F97846">
        <w:rPr>
          <w:rFonts w:cstheme="minorHAnsi"/>
        </w:rPr>
        <w:t xml:space="preserve"> </w:t>
      </w:r>
    </w:p>
    <w:p w:rsidR="00F97846" w:rsidRDefault="00F97846" w:rsidP="007C3DC6">
      <w:pPr>
        <w:pStyle w:val="StyleListParagraph10ptBoldText1Justified"/>
        <w:numPr>
          <w:ilvl w:val="0"/>
          <w:numId w:val="191"/>
        </w:numPr>
        <w:ind w:left="1980" w:right="0"/>
        <w:rPr>
          <w:rFonts w:cstheme="minorHAnsi"/>
          <w:color w:val="1A1818"/>
        </w:rPr>
      </w:pPr>
      <w:r>
        <w:rPr>
          <w:rFonts w:cstheme="minorHAnsi"/>
        </w:rPr>
        <w:t xml:space="preserve">The </w:t>
      </w:r>
      <w:r w:rsidR="0018283E">
        <w:rPr>
          <w:rFonts w:cstheme="minorHAnsi"/>
        </w:rPr>
        <w:t>user can make any updates to these items</w:t>
      </w:r>
      <w:r>
        <w:rPr>
          <w:rFonts w:cstheme="minorHAnsi"/>
        </w:rPr>
        <w:t>:</w:t>
      </w:r>
    </w:p>
    <w:p w:rsidR="00671800" w:rsidRDefault="00671800" w:rsidP="007C3DC6">
      <w:pPr>
        <w:pStyle w:val="StyleListParagraph10ptBoldText1Justified"/>
        <w:numPr>
          <w:ilvl w:val="5"/>
          <w:numId w:val="191"/>
        </w:numPr>
        <w:ind w:left="2520" w:right="0"/>
        <w:rPr>
          <w:rFonts w:cstheme="minorHAnsi"/>
          <w:color w:val="1A1818"/>
        </w:rPr>
      </w:pPr>
      <w:r w:rsidRPr="00AA4DA7">
        <w:rPr>
          <w:rFonts w:cstheme="minorHAnsi"/>
          <w:b/>
        </w:rPr>
        <w:t>Type Code:</w:t>
      </w:r>
      <w:r>
        <w:rPr>
          <w:rFonts w:cstheme="minorHAnsi"/>
        </w:rPr>
        <w:t xml:space="preserve">  A Unique short identifier for your line Item Status type.  It must be at least 3 characters and no more than 10 characters.</w:t>
      </w:r>
    </w:p>
    <w:p w:rsidR="00297BAD" w:rsidRPr="00297BAD" w:rsidRDefault="00F97846" w:rsidP="007C3DC6">
      <w:pPr>
        <w:pStyle w:val="StyleListParagraph10ptBoldText1Justified"/>
        <w:numPr>
          <w:ilvl w:val="0"/>
          <w:numId w:val="343"/>
        </w:numPr>
        <w:ind w:left="2520" w:right="0"/>
        <w:rPr>
          <w:rFonts w:cstheme="minorHAnsi"/>
          <w:color w:val="1A1818"/>
        </w:rPr>
      </w:pPr>
      <w:r>
        <w:rPr>
          <w:rFonts w:cstheme="minorHAnsi"/>
          <w:b/>
        </w:rPr>
        <w:t>Type Status</w:t>
      </w:r>
      <w:r w:rsidR="0068794B">
        <w:rPr>
          <w:rFonts w:cstheme="minorHAnsi"/>
        </w:rPr>
        <w:t>:</w:t>
      </w:r>
      <w:r w:rsidR="00CF3DB7">
        <w:rPr>
          <w:rFonts w:cstheme="minorHAnsi"/>
        </w:rPr>
        <w:t xml:space="preserve"> </w:t>
      </w:r>
      <w:r>
        <w:rPr>
          <w:rFonts w:cstheme="minorHAnsi"/>
        </w:rPr>
        <w:t xml:space="preserve">Use the </w:t>
      </w:r>
      <w:r w:rsidR="00CF3DB7">
        <w:rPr>
          <w:rFonts w:cstheme="minorHAnsi"/>
        </w:rPr>
        <w:t xml:space="preserve"> </w:t>
      </w:r>
      <w:r w:rsidR="00297BAD">
        <w:rPr>
          <w:rFonts w:cstheme="minorHAnsi"/>
        </w:rPr>
        <w:t>drop-down menu</w:t>
      </w:r>
      <w:r w:rsidR="00CF3DB7">
        <w:rPr>
          <w:rFonts w:cstheme="minorHAnsi"/>
        </w:rPr>
        <w:t xml:space="preserve"> </w:t>
      </w:r>
      <w:r>
        <w:rPr>
          <w:rFonts w:cstheme="minorHAnsi"/>
        </w:rPr>
        <w:t xml:space="preserve">to select either Active or Inactive.  </w:t>
      </w:r>
    </w:p>
    <w:p w:rsidR="00042D41" w:rsidRDefault="00921800" w:rsidP="007C3DC6">
      <w:pPr>
        <w:pStyle w:val="StyleListParagraph10ptBoldText1Justified"/>
        <w:numPr>
          <w:ilvl w:val="5"/>
          <w:numId w:val="134"/>
        </w:numPr>
        <w:ind w:left="2520" w:right="0"/>
        <w:rPr>
          <w:rFonts w:cstheme="minorHAnsi"/>
          <w:color w:val="1A1818"/>
        </w:rPr>
      </w:pPr>
      <w:r w:rsidRPr="00AA4DA7">
        <w:rPr>
          <w:rFonts w:cstheme="minorHAnsi"/>
          <w:b/>
        </w:rPr>
        <w:t>Type Description</w:t>
      </w:r>
      <w:r>
        <w:rPr>
          <w:rFonts w:cstheme="minorHAnsi"/>
        </w:rPr>
        <w:t xml:space="preserve">: </w:t>
      </w:r>
      <w:r w:rsidR="00D75CEF">
        <w:rPr>
          <w:rFonts w:cstheme="minorHAnsi"/>
        </w:rPr>
        <w:t xml:space="preserve">A </w:t>
      </w:r>
      <w:r>
        <w:rPr>
          <w:rFonts w:cstheme="minorHAnsi"/>
        </w:rPr>
        <w:t>descriptive name for your custom Line Item Status Type. I</w:t>
      </w:r>
      <w:r w:rsidR="00AA4DA7">
        <w:rPr>
          <w:rFonts w:cstheme="minorHAnsi"/>
        </w:rPr>
        <w:t>t</w:t>
      </w:r>
      <w:r>
        <w:rPr>
          <w:rFonts w:cstheme="minorHAnsi"/>
        </w:rPr>
        <w:t xml:space="preserve"> can be up to 50 characters long</w:t>
      </w:r>
      <w:r w:rsidR="00DA3752">
        <w:rPr>
          <w:rFonts w:cstheme="minorHAnsi"/>
        </w:rPr>
        <w:t>.</w:t>
      </w:r>
    </w:p>
    <w:p w:rsidR="00042D41" w:rsidRDefault="00C53FD2" w:rsidP="007C3DC6">
      <w:pPr>
        <w:pStyle w:val="StyleListParagraph10ptBoldText1Justified"/>
        <w:numPr>
          <w:ilvl w:val="5"/>
          <w:numId w:val="134"/>
        </w:numPr>
        <w:ind w:left="2520" w:right="0"/>
        <w:rPr>
          <w:rFonts w:cstheme="minorHAnsi"/>
          <w:color w:val="1A1818"/>
        </w:rPr>
      </w:pPr>
      <w:r w:rsidRPr="0068794B">
        <w:rPr>
          <w:rFonts w:cstheme="minorHAnsi"/>
          <w:b/>
        </w:rPr>
        <w:t>Status Code</w:t>
      </w:r>
      <w:r>
        <w:rPr>
          <w:rFonts w:cstheme="minorHAnsi"/>
        </w:rPr>
        <w:t xml:space="preserve">: </w:t>
      </w:r>
      <w:r w:rsidR="00D75CEF">
        <w:rPr>
          <w:rFonts w:cstheme="minorHAnsi"/>
        </w:rPr>
        <w:t>I</w:t>
      </w:r>
      <w:r>
        <w:rPr>
          <w:rFonts w:cstheme="minorHAnsi"/>
        </w:rPr>
        <w:t>s a unique 3 to 10 character code for a Status Item</w:t>
      </w:r>
      <w:r w:rsidR="00996CB7">
        <w:rPr>
          <w:rFonts w:cstheme="minorHAnsi"/>
        </w:rPr>
        <w:t>.</w:t>
      </w:r>
    </w:p>
    <w:p w:rsidR="00042D41" w:rsidRDefault="00C53FD2" w:rsidP="007C3DC6">
      <w:pPr>
        <w:pStyle w:val="StyleListParagraph10ptBoldText1Justified"/>
        <w:numPr>
          <w:ilvl w:val="5"/>
          <w:numId w:val="134"/>
        </w:numPr>
        <w:ind w:left="2520" w:right="0"/>
        <w:rPr>
          <w:rFonts w:cstheme="minorHAnsi"/>
          <w:color w:val="1A1818"/>
        </w:rPr>
      </w:pPr>
      <w:r w:rsidRPr="0068794B">
        <w:rPr>
          <w:rFonts w:cstheme="minorHAnsi"/>
          <w:b/>
        </w:rPr>
        <w:t>Status Description</w:t>
      </w:r>
      <w:r>
        <w:rPr>
          <w:rFonts w:cstheme="minorHAnsi"/>
        </w:rPr>
        <w:t xml:space="preserve">:  </w:t>
      </w:r>
      <w:r w:rsidR="003A297F">
        <w:rPr>
          <w:rFonts w:cstheme="minorHAnsi"/>
        </w:rPr>
        <w:t xml:space="preserve">Your </w:t>
      </w:r>
      <w:r>
        <w:rPr>
          <w:rFonts w:cstheme="minorHAnsi"/>
        </w:rPr>
        <w:t xml:space="preserve">Custom Status to </w:t>
      </w:r>
      <w:r w:rsidR="00996CB7">
        <w:rPr>
          <w:rFonts w:cstheme="minorHAnsi"/>
        </w:rPr>
        <w:t>assign</w:t>
      </w:r>
      <w:r>
        <w:rPr>
          <w:rFonts w:cstheme="minorHAnsi"/>
        </w:rPr>
        <w:t xml:space="preserve"> to an open order line item</w:t>
      </w:r>
      <w:r w:rsidR="00996CB7">
        <w:rPr>
          <w:rFonts w:cstheme="minorHAnsi"/>
        </w:rPr>
        <w:t>.</w:t>
      </w:r>
    </w:p>
    <w:p w:rsidR="00042D41" w:rsidRDefault="00C53FD2" w:rsidP="007C3DC6">
      <w:pPr>
        <w:pStyle w:val="StyleListParagraph10ptBoldText1Justified"/>
        <w:numPr>
          <w:ilvl w:val="5"/>
          <w:numId w:val="134"/>
        </w:numPr>
        <w:ind w:left="2520" w:right="0"/>
        <w:rPr>
          <w:rFonts w:cstheme="minorHAnsi"/>
          <w:color w:val="1A1818"/>
        </w:rPr>
      </w:pPr>
      <w:r w:rsidRPr="0068794B">
        <w:rPr>
          <w:rFonts w:cstheme="minorHAnsi"/>
          <w:b/>
        </w:rPr>
        <w:t>Order</w:t>
      </w:r>
      <w:r>
        <w:rPr>
          <w:rFonts w:cstheme="minorHAnsi"/>
        </w:rPr>
        <w:t xml:space="preserve">: </w:t>
      </w:r>
      <w:r w:rsidR="00D75CEF">
        <w:rPr>
          <w:rFonts w:cstheme="minorHAnsi"/>
        </w:rPr>
        <w:t>W</w:t>
      </w:r>
      <w:r>
        <w:rPr>
          <w:rFonts w:cstheme="minorHAnsi"/>
        </w:rPr>
        <w:t>ill be the order which this status is presented in the lists</w:t>
      </w:r>
      <w:r w:rsidR="00996CB7">
        <w:rPr>
          <w:rFonts w:cstheme="minorHAnsi"/>
        </w:rPr>
        <w:t>.</w:t>
      </w:r>
    </w:p>
    <w:p w:rsidR="00042D41" w:rsidRPr="003A297F" w:rsidRDefault="00C53FD2" w:rsidP="007C3DC6">
      <w:pPr>
        <w:pStyle w:val="StyleListParagraph10ptBoldText1Justified"/>
        <w:numPr>
          <w:ilvl w:val="5"/>
          <w:numId w:val="134"/>
        </w:numPr>
        <w:ind w:left="2520" w:right="0"/>
        <w:rPr>
          <w:rFonts w:cstheme="minorHAnsi"/>
          <w:color w:val="1A1818"/>
        </w:rPr>
      </w:pPr>
      <w:r w:rsidRPr="0068794B">
        <w:rPr>
          <w:rFonts w:cstheme="minorHAnsi"/>
          <w:b/>
        </w:rPr>
        <w:t>Active  Status</w:t>
      </w:r>
      <w:r w:rsidRPr="00C53FD2">
        <w:rPr>
          <w:rFonts w:cstheme="minorHAnsi"/>
        </w:rPr>
        <w:t>:  Will enable or disable an existing status</w:t>
      </w:r>
      <w:r w:rsidR="00996CB7">
        <w:rPr>
          <w:rFonts w:cstheme="minorHAnsi"/>
        </w:rPr>
        <w:t>.</w:t>
      </w:r>
    </w:p>
    <w:p w:rsidR="003A297F" w:rsidRDefault="003A297F" w:rsidP="007C3DC6">
      <w:pPr>
        <w:pStyle w:val="StyleListParagraph10ptBoldText1Justified"/>
        <w:numPr>
          <w:ilvl w:val="5"/>
          <w:numId w:val="134"/>
        </w:numPr>
        <w:ind w:left="2520" w:right="0"/>
        <w:rPr>
          <w:rFonts w:cstheme="minorHAnsi"/>
          <w:color w:val="1A1818"/>
        </w:rPr>
      </w:pPr>
      <w:r>
        <w:rPr>
          <w:rFonts w:cstheme="minorHAnsi"/>
          <w:b/>
        </w:rPr>
        <w:t>Updated</w:t>
      </w:r>
      <w:r w:rsidRPr="003A297F">
        <w:rPr>
          <w:rFonts w:cstheme="minorHAnsi"/>
          <w:color w:val="1A1818"/>
        </w:rPr>
        <w:t>:</w:t>
      </w:r>
      <w:r>
        <w:rPr>
          <w:rFonts w:cstheme="minorHAnsi"/>
          <w:color w:val="1A1818"/>
        </w:rPr>
        <w:t xml:space="preserve"> display the most recent date this item was updated</w:t>
      </w:r>
      <w:r w:rsidR="00DA3752">
        <w:rPr>
          <w:rFonts w:cstheme="minorHAnsi"/>
          <w:color w:val="1A1818"/>
        </w:rPr>
        <w:t>.</w:t>
      </w:r>
      <w:r>
        <w:rPr>
          <w:rFonts w:cstheme="minorHAnsi"/>
          <w:color w:val="1A1818"/>
        </w:rPr>
        <w:t xml:space="preserve"> </w:t>
      </w:r>
    </w:p>
    <w:p w:rsidR="00042D41" w:rsidRPr="003A297F" w:rsidRDefault="00921800" w:rsidP="007C3DC6">
      <w:pPr>
        <w:pStyle w:val="StyleListParagraph10ptBoldText1Justified"/>
        <w:numPr>
          <w:ilvl w:val="5"/>
          <w:numId w:val="134"/>
        </w:numPr>
        <w:ind w:left="2520" w:right="0"/>
        <w:rPr>
          <w:rFonts w:cstheme="minorHAnsi"/>
          <w:color w:val="1A1818"/>
        </w:rPr>
      </w:pPr>
      <w:r w:rsidRPr="0068794B">
        <w:rPr>
          <w:rFonts w:cstheme="minorHAnsi"/>
          <w:b/>
        </w:rPr>
        <w:t>Action</w:t>
      </w:r>
      <w:r>
        <w:rPr>
          <w:rFonts w:cstheme="minorHAnsi"/>
        </w:rPr>
        <w:t xml:space="preserve">:  </w:t>
      </w:r>
      <w:r w:rsidR="003A297F">
        <w:rPr>
          <w:rFonts w:cstheme="minorHAnsi"/>
        </w:rPr>
        <w:t xml:space="preserve"> In </w:t>
      </w:r>
      <w:r w:rsidR="003A297F" w:rsidRPr="003A297F">
        <w:rPr>
          <w:rFonts w:cstheme="minorHAnsi"/>
          <w:b/>
        </w:rPr>
        <w:t>Use button</w:t>
      </w:r>
      <w:r w:rsidR="003A297F">
        <w:rPr>
          <w:rFonts w:cstheme="minorHAnsi"/>
        </w:rPr>
        <w:t xml:space="preserve"> is displayed when the item is in use by 3 open orders </w:t>
      </w:r>
      <w:r w:rsidR="00AA4DA7">
        <w:rPr>
          <w:rFonts w:cstheme="minorHAnsi"/>
        </w:rPr>
        <w:t xml:space="preserve"> </w:t>
      </w:r>
    </w:p>
    <w:p w:rsidR="003A297F" w:rsidRDefault="003A297F" w:rsidP="007C3DC6">
      <w:pPr>
        <w:pStyle w:val="StyleListParagraph10ptBoldText1Justified"/>
        <w:numPr>
          <w:ilvl w:val="0"/>
          <w:numId w:val="244"/>
        </w:numPr>
        <w:ind w:right="0"/>
        <w:rPr>
          <w:rFonts w:cstheme="minorHAnsi"/>
        </w:rPr>
      </w:pPr>
      <w:r w:rsidRPr="003A297F">
        <w:rPr>
          <w:rFonts w:cstheme="minorHAnsi"/>
        </w:rPr>
        <w:t>The green plus icon</w:t>
      </w:r>
      <w:r w:rsidRPr="003A297F">
        <w:rPr>
          <w:rFonts w:cstheme="minorHAnsi"/>
          <w:noProof/>
          <w:lang w:bidi="ar-SA"/>
        </w:rPr>
        <w:t xml:space="preserve"> </w:t>
      </w:r>
      <w:r w:rsidRPr="003A297F">
        <w:rPr>
          <w:rFonts w:cstheme="minorHAnsi"/>
          <w:noProof/>
          <w:lang w:bidi="ar-SA"/>
        </w:rPr>
        <w:drawing>
          <wp:anchor distT="0" distB="0" distL="114300" distR="114300" simplePos="0" relativeHeight="252208640" behindDoc="0" locked="0" layoutInCell="1" allowOverlap="1" wp14:anchorId="0562D26D" wp14:editId="3B2F4FC7">
            <wp:simplePos x="0" y="0"/>
            <wp:positionH relativeFrom="column">
              <wp:posOffset>2868930</wp:posOffset>
            </wp:positionH>
            <wp:positionV relativeFrom="paragraph">
              <wp:posOffset>2540</wp:posOffset>
            </wp:positionV>
            <wp:extent cx="153670" cy="153670"/>
            <wp:effectExtent l="0" t="0" r="0" b="0"/>
            <wp:wrapNone/>
            <wp:docPr id="540" name="btnAddItem" descr="Add new statu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nAddItem" descr="Add new status 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97F">
        <w:rPr>
          <w:rFonts w:cstheme="minorHAnsi"/>
          <w:noProof/>
          <w:lang w:bidi="ar-SA"/>
        </w:rPr>
        <w:t xml:space="preserve">     is displayed at the end a blank line item. Selecting this will allow the user to add a new status item</w:t>
      </w:r>
      <w:r w:rsidR="00E44368">
        <w:rPr>
          <w:rFonts w:cstheme="minorHAnsi"/>
          <w:noProof/>
          <w:lang w:bidi="ar-SA"/>
        </w:rPr>
        <w:t>.</w:t>
      </w:r>
    </w:p>
    <w:p w:rsidR="00E44368" w:rsidRDefault="00E44368" w:rsidP="007C3DC6">
      <w:pPr>
        <w:pStyle w:val="StyleListParagraph10ptBoldText1Justified"/>
        <w:numPr>
          <w:ilvl w:val="0"/>
          <w:numId w:val="246"/>
        </w:numPr>
        <w:ind w:left="2880" w:right="0"/>
        <w:rPr>
          <w:rFonts w:cstheme="minorHAnsi"/>
          <w:b/>
          <w:color w:val="1A1818"/>
        </w:rPr>
      </w:pPr>
      <w:r>
        <w:rPr>
          <w:rFonts w:cstheme="minorHAnsi"/>
          <w:noProof/>
          <w:lang w:bidi="ar-SA"/>
        </w:rPr>
        <w:t xml:space="preserve">The red x icon </w:t>
      </w:r>
      <w:r>
        <w:rPr>
          <w:rFonts w:ascii="Arial" w:hAnsi="Arial" w:cs="Arial"/>
          <w:noProof/>
          <w:color w:val="444444"/>
          <w:lang w:bidi="ar-SA"/>
        </w:rPr>
        <w:drawing>
          <wp:anchor distT="0" distB="0" distL="114300" distR="114300" simplePos="0" relativeHeight="252209664" behindDoc="0" locked="0" layoutInCell="1" allowOverlap="1" wp14:anchorId="21145744" wp14:editId="24649A9B">
            <wp:simplePos x="0" y="0"/>
            <wp:positionH relativeFrom="column">
              <wp:posOffset>2580005</wp:posOffset>
            </wp:positionH>
            <wp:positionV relativeFrom="paragraph">
              <wp:posOffset>-635</wp:posOffset>
            </wp:positionV>
            <wp:extent cx="140970" cy="140970"/>
            <wp:effectExtent l="0" t="0" r="0" b="0"/>
            <wp:wrapNone/>
            <wp:docPr id="174" name="Picture 174" descr="Delete DEB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lete DEBTES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noProof/>
          <w:lang w:bidi="ar-SA"/>
        </w:rPr>
        <w:t xml:space="preserve">      will allow the user to delete the line item.  </w:t>
      </w:r>
      <w:r>
        <w:rPr>
          <w:rFonts w:cstheme="minorHAnsi"/>
          <w:color w:val="1A1818"/>
        </w:rPr>
        <w:t xml:space="preserve">A message popup will ask:  </w:t>
      </w:r>
      <w:r w:rsidRPr="004801C3">
        <w:rPr>
          <w:rFonts w:cstheme="minorHAnsi"/>
          <w:i/>
          <w:color w:val="1A1818"/>
        </w:rPr>
        <w:t>Are You sure you wish to delete: name of type and ALL of its items</w:t>
      </w:r>
      <w:r>
        <w:rPr>
          <w:rFonts w:cstheme="minorHAnsi"/>
          <w:color w:val="1A1818"/>
        </w:rPr>
        <w:t xml:space="preserve">?  The user can select the </w:t>
      </w:r>
      <w:r w:rsidRPr="004801C3">
        <w:rPr>
          <w:rFonts w:cstheme="minorHAnsi"/>
          <w:b/>
          <w:color w:val="1A1818"/>
        </w:rPr>
        <w:t>OK</w:t>
      </w:r>
      <w:r>
        <w:rPr>
          <w:rFonts w:cstheme="minorHAnsi"/>
          <w:color w:val="1A1818"/>
        </w:rPr>
        <w:t xml:space="preserve"> button to delete the type or select the </w:t>
      </w:r>
      <w:r w:rsidRPr="004801C3">
        <w:rPr>
          <w:rFonts w:cstheme="minorHAnsi"/>
          <w:b/>
          <w:color w:val="1A1818"/>
        </w:rPr>
        <w:t>Cancel</w:t>
      </w:r>
      <w:r>
        <w:rPr>
          <w:rFonts w:cstheme="minorHAnsi"/>
          <w:color w:val="1A1818"/>
        </w:rPr>
        <w:t xml:space="preserve"> button will return the user to the previous screen.   If the OK button is selected the user will see a message displayed across the top of the screen confirming the item has been deleted. </w:t>
      </w:r>
    </w:p>
    <w:p w:rsidR="00042D41" w:rsidRDefault="00776BDC" w:rsidP="007C3DC6">
      <w:pPr>
        <w:pStyle w:val="StyleListParagraph10ptBoldText1Justified"/>
        <w:numPr>
          <w:ilvl w:val="5"/>
          <w:numId w:val="134"/>
        </w:numPr>
        <w:ind w:left="2520" w:right="0"/>
        <w:rPr>
          <w:rFonts w:cstheme="minorHAnsi"/>
          <w:color w:val="1A1818"/>
        </w:rPr>
      </w:pPr>
      <w:r>
        <w:rPr>
          <w:rFonts w:cstheme="minorHAnsi"/>
        </w:rPr>
        <w:t xml:space="preserve">Select the </w:t>
      </w:r>
      <w:r w:rsidRPr="0068794B">
        <w:rPr>
          <w:rFonts w:cstheme="minorHAnsi"/>
          <w:b/>
        </w:rPr>
        <w:t>Update</w:t>
      </w:r>
      <w:r>
        <w:rPr>
          <w:rFonts w:cstheme="minorHAnsi"/>
        </w:rPr>
        <w:t xml:space="preserve"> button to save any changes/updates</w:t>
      </w:r>
      <w:r w:rsidR="00996CB7">
        <w:rPr>
          <w:rFonts w:cstheme="minorHAnsi"/>
        </w:rPr>
        <w:t>.</w:t>
      </w:r>
      <w:r>
        <w:rPr>
          <w:rFonts w:cstheme="minorHAnsi"/>
        </w:rPr>
        <w:t xml:space="preserve">   </w:t>
      </w:r>
    </w:p>
    <w:p w:rsidR="00042D41" w:rsidRDefault="00776BDC" w:rsidP="007C3DC6">
      <w:pPr>
        <w:pStyle w:val="StyleListParagraph10ptBoldText1Justified"/>
        <w:numPr>
          <w:ilvl w:val="5"/>
          <w:numId w:val="134"/>
        </w:numPr>
        <w:ind w:left="2520" w:right="0"/>
        <w:rPr>
          <w:rFonts w:cstheme="minorHAnsi"/>
          <w:color w:val="1A1818"/>
        </w:rPr>
      </w:pPr>
      <w:r>
        <w:rPr>
          <w:rFonts w:cstheme="minorHAnsi"/>
        </w:rPr>
        <w:t xml:space="preserve">Select the </w:t>
      </w:r>
      <w:r w:rsidRPr="0068794B">
        <w:rPr>
          <w:rFonts w:cstheme="minorHAnsi"/>
          <w:b/>
        </w:rPr>
        <w:t>Return</w:t>
      </w:r>
      <w:r>
        <w:rPr>
          <w:rFonts w:cstheme="minorHAnsi"/>
        </w:rPr>
        <w:t xml:space="preserve"> </w:t>
      </w:r>
      <w:r w:rsidR="00B62A65">
        <w:rPr>
          <w:rFonts w:cstheme="minorHAnsi"/>
        </w:rPr>
        <w:t>button to</w:t>
      </w:r>
      <w:r>
        <w:rPr>
          <w:rFonts w:cstheme="minorHAnsi"/>
        </w:rPr>
        <w:t xml:space="preserve"> go back to previous screen</w:t>
      </w:r>
      <w:r w:rsidR="00996CB7">
        <w:rPr>
          <w:rFonts w:cstheme="minorHAnsi"/>
        </w:rPr>
        <w:t>.</w:t>
      </w:r>
    </w:p>
    <w:p w:rsidR="003C1BB3" w:rsidRPr="00AB3707" w:rsidRDefault="00776BDC" w:rsidP="007C3DC6">
      <w:pPr>
        <w:pStyle w:val="StyleListParagraph10ptBoldText1Justified"/>
        <w:numPr>
          <w:ilvl w:val="5"/>
          <w:numId w:val="134"/>
        </w:numPr>
        <w:ind w:left="2520" w:right="0"/>
        <w:rPr>
          <w:rFonts w:cstheme="minorHAnsi"/>
          <w:color w:val="1A1818"/>
        </w:rPr>
      </w:pPr>
      <w:r w:rsidRPr="00BF6301">
        <w:rPr>
          <w:rFonts w:cstheme="minorHAnsi"/>
        </w:rPr>
        <w:t xml:space="preserve">Select the </w:t>
      </w:r>
      <w:r w:rsidRPr="00BF6301">
        <w:rPr>
          <w:rFonts w:cstheme="minorHAnsi"/>
          <w:b/>
        </w:rPr>
        <w:t>Reset</w:t>
      </w:r>
      <w:r w:rsidRPr="00BF6301">
        <w:rPr>
          <w:rFonts w:cstheme="minorHAnsi"/>
        </w:rPr>
        <w:t xml:space="preserve"> button to reset the screen to the original status</w:t>
      </w:r>
      <w:r w:rsidR="00996CB7">
        <w:rPr>
          <w:rFonts w:cstheme="minorHAnsi"/>
        </w:rPr>
        <w:t>.</w:t>
      </w:r>
    </w:p>
    <w:p w:rsidR="00042D41" w:rsidRDefault="004801C3" w:rsidP="005B1B32">
      <w:pPr>
        <w:pStyle w:val="Hdg4Deb"/>
        <w:rPr>
          <w:color w:val="1A1818"/>
          <w14:textFill>
            <w14:solidFill>
              <w14:srgbClr w14:val="1A1818">
                <w14:lumMod w14:val="95000"/>
                <w14:lumOff w14:val="5000"/>
              </w14:srgbClr>
            </w14:solidFill>
          </w14:textFill>
        </w:rPr>
      </w:pPr>
      <w:r w:rsidRPr="004801C3">
        <w:t>Add</w:t>
      </w:r>
      <w:r w:rsidR="007078C3">
        <w:t xml:space="preserve">ing a Line Item Status </w:t>
      </w:r>
      <w:r w:rsidRPr="004801C3">
        <w:t>Type</w:t>
      </w:r>
    </w:p>
    <w:p w:rsidR="00042D41" w:rsidRDefault="00E44368" w:rsidP="006511C9">
      <w:pPr>
        <w:pStyle w:val="StyleListParagraph10ptBoldText1Justified"/>
        <w:ind w:left="1440" w:right="0"/>
        <w:rPr>
          <w:rFonts w:cstheme="minorHAnsi"/>
        </w:rPr>
      </w:pPr>
      <w:r>
        <w:rPr>
          <w:rFonts w:cstheme="minorHAnsi"/>
        </w:rPr>
        <w:t xml:space="preserve">On the Line Item Status Types screen the user will need to select the </w:t>
      </w:r>
      <w:r w:rsidRPr="00E44368">
        <w:rPr>
          <w:rFonts w:cstheme="minorHAnsi"/>
          <w:b/>
        </w:rPr>
        <w:t>Add Type</w:t>
      </w:r>
      <w:r>
        <w:rPr>
          <w:rFonts w:cstheme="minorHAnsi"/>
        </w:rPr>
        <w:t xml:space="preserve"> button shown at the bottom of the list.  </w:t>
      </w:r>
      <w:r w:rsidR="003A297F">
        <w:rPr>
          <w:rFonts w:cstheme="minorHAnsi"/>
        </w:rPr>
        <w:t xml:space="preserve"> </w:t>
      </w:r>
      <w:r w:rsidR="0037345E">
        <w:rPr>
          <w:rFonts w:cstheme="minorHAnsi"/>
        </w:rPr>
        <w:t xml:space="preserve">  The </w:t>
      </w:r>
      <w:r w:rsidR="004801C3" w:rsidRPr="004801C3">
        <w:rPr>
          <w:rFonts w:cstheme="minorHAnsi"/>
          <w:b/>
        </w:rPr>
        <w:t>Add Line Item Status Type</w:t>
      </w:r>
      <w:r w:rsidR="0037345E">
        <w:rPr>
          <w:rFonts w:cstheme="minorHAnsi"/>
        </w:rPr>
        <w:t xml:space="preserve"> screen will display the </w:t>
      </w:r>
      <w:r w:rsidR="007078C3">
        <w:rPr>
          <w:rFonts w:cstheme="minorHAnsi"/>
        </w:rPr>
        <w:t>following items to be completed:</w:t>
      </w:r>
    </w:p>
    <w:p w:rsidR="00042D41" w:rsidRDefault="004801C3" w:rsidP="007C3DC6">
      <w:pPr>
        <w:pStyle w:val="StyleListParagraph10ptBoldText1Justified"/>
        <w:numPr>
          <w:ilvl w:val="0"/>
          <w:numId w:val="192"/>
        </w:numPr>
        <w:ind w:left="1800" w:right="0"/>
        <w:rPr>
          <w:rFonts w:cstheme="minorHAnsi"/>
        </w:rPr>
      </w:pPr>
      <w:r w:rsidRPr="004801C3">
        <w:rPr>
          <w:rFonts w:cstheme="minorHAnsi"/>
          <w:b/>
        </w:rPr>
        <w:t>CORE</w:t>
      </w:r>
      <w:r w:rsidR="007078C3">
        <w:rPr>
          <w:rFonts w:cstheme="minorHAnsi"/>
        </w:rPr>
        <w:t xml:space="preserve">:  is defaulted to Global and </w:t>
      </w:r>
      <w:r w:rsidR="005025FD">
        <w:rPr>
          <w:rFonts w:cstheme="minorHAnsi"/>
        </w:rPr>
        <w:t>cannot</w:t>
      </w:r>
      <w:r w:rsidR="00996CB7">
        <w:rPr>
          <w:rFonts w:cstheme="minorHAnsi"/>
        </w:rPr>
        <w:t xml:space="preserve"> be changed.</w:t>
      </w:r>
    </w:p>
    <w:p w:rsidR="00042D41" w:rsidRDefault="007078C3" w:rsidP="007C3DC6">
      <w:pPr>
        <w:pStyle w:val="StyleListParagraph10ptBoldText1Justified"/>
        <w:numPr>
          <w:ilvl w:val="5"/>
          <w:numId w:val="245"/>
        </w:numPr>
        <w:ind w:left="1800" w:right="0"/>
        <w:rPr>
          <w:rFonts w:cstheme="minorHAnsi"/>
          <w:color w:val="1A1818"/>
        </w:rPr>
      </w:pPr>
      <w:r>
        <w:rPr>
          <w:rFonts w:cstheme="minorHAnsi"/>
          <w:b/>
        </w:rPr>
        <w:t>Type Code</w:t>
      </w:r>
      <w:r w:rsidR="004801C3" w:rsidRPr="004801C3">
        <w:rPr>
          <w:rFonts w:cstheme="minorHAnsi"/>
          <w:color w:val="1A1818"/>
        </w:rPr>
        <w:t>:</w:t>
      </w:r>
      <w:r>
        <w:rPr>
          <w:rFonts w:cstheme="minorHAnsi"/>
          <w:color w:val="1A1818"/>
        </w:rPr>
        <w:t xml:space="preserve"> </w:t>
      </w:r>
      <w:r>
        <w:rPr>
          <w:rFonts w:cstheme="minorHAnsi"/>
        </w:rPr>
        <w:t>A Unique short identifier for your line Item Status type.  It must be at least 3 characters and no more than 10 characters</w:t>
      </w:r>
      <w:r w:rsidR="00996CB7">
        <w:rPr>
          <w:rFonts w:cstheme="minorHAnsi"/>
        </w:rPr>
        <w:t>.</w:t>
      </w:r>
    </w:p>
    <w:p w:rsidR="0018283E" w:rsidRDefault="0018283E" w:rsidP="007C3DC6">
      <w:pPr>
        <w:pStyle w:val="StyleListParagraph10ptBoldText1Justified"/>
        <w:numPr>
          <w:ilvl w:val="5"/>
          <w:numId w:val="245"/>
        </w:numPr>
        <w:tabs>
          <w:tab w:val="left" w:pos="2700"/>
        </w:tabs>
        <w:ind w:left="1800" w:right="0"/>
        <w:rPr>
          <w:rFonts w:cstheme="minorHAnsi"/>
          <w:color w:val="1A1818"/>
        </w:rPr>
      </w:pPr>
      <w:r w:rsidRPr="00AA4DA7">
        <w:rPr>
          <w:rFonts w:cstheme="minorHAnsi"/>
          <w:b/>
        </w:rPr>
        <w:t>Type Status</w:t>
      </w:r>
      <w:r>
        <w:rPr>
          <w:rFonts w:cstheme="minorHAnsi"/>
        </w:rPr>
        <w:t xml:space="preserve">:  Used to activate or inactivate this line Item Status Type. </w:t>
      </w:r>
    </w:p>
    <w:p w:rsidR="00042D41" w:rsidRPr="0018283E" w:rsidRDefault="007078C3" w:rsidP="007C3DC6">
      <w:pPr>
        <w:pStyle w:val="StyleListParagraph10ptBoldText1Justified"/>
        <w:numPr>
          <w:ilvl w:val="5"/>
          <w:numId w:val="245"/>
        </w:numPr>
        <w:ind w:left="1800" w:right="0"/>
        <w:rPr>
          <w:rFonts w:cstheme="minorHAnsi"/>
          <w:color w:val="1A1818"/>
        </w:rPr>
      </w:pPr>
      <w:r w:rsidRPr="0018283E">
        <w:rPr>
          <w:rFonts w:cstheme="minorHAnsi"/>
          <w:b/>
        </w:rPr>
        <w:t>Type Description</w:t>
      </w:r>
      <w:r w:rsidRPr="0018283E">
        <w:rPr>
          <w:rFonts w:cstheme="minorHAnsi"/>
        </w:rPr>
        <w:t xml:space="preserve">: </w:t>
      </w:r>
      <w:r w:rsidR="00D75CEF" w:rsidRPr="0018283E">
        <w:rPr>
          <w:rFonts w:cstheme="minorHAnsi"/>
        </w:rPr>
        <w:t>A</w:t>
      </w:r>
      <w:r w:rsidRPr="0018283E">
        <w:rPr>
          <w:rFonts w:cstheme="minorHAnsi"/>
        </w:rPr>
        <w:t xml:space="preserve"> descriptive name for your custom Line Item Status Type. It can be up to 50 characters long</w:t>
      </w:r>
      <w:r w:rsidR="00996CB7" w:rsidRPr="0018283E">
        <w:rPr>
          <w:rFonts w:cstheme="minorHAnsi"/>
        </w:rPr>
        <w:t>.</w:t>
      </w:r>
      <w:r w:rsidRPr="0018283E">
        <w:rPr>
          <w:rFonts w:cstheme="minorHAnsi"/>
        </w:rPr>
        <w:t xml:space="preserve"> </w:t>
      </w:r>
      <w:r w:rsidR="0018283E" w:rsidRPr="0018283E">
        <w:rPr>
          <w:rFonts w:cstheme="minorHAnsi"/>
          <w:color w:val="1A1818"/>
        </w:rPr>
        <w:t xml:space="preserve">**Note: the screen will show the </w:t>
      </w:r>
      <w:r w:rsidR="0018283E" w:rsidRPr="0018283E">
        <w:rPr>
          <w:rFonts w:cstheme="minorHAnsi"/>
          <w:b/>
          <w:color w:val="1A1818"/>
        </w:rPr>
        <w:t>Created On</w:t>
      </w:r>
      <w:r w:rsidR="0018283E" w:rsidRPr="0018283E">
        <w:rPr>
          <w:rFonts w:cstheme="minorHAnsi"/>
          <w:color w:val="1A1818"/>
        </w:rPr>
        <w:t xml:space="preserve"> date and the </w:t>
      </w:r>
      <w:r w:rsidR="0018283E" w:rsidRPr="0018283E">
        <w:rPr>
          <w:rFonts w:cstheme="minorHAnsi"/>
          <w:b/>
          <w:color w:val="1A1818"/>
        </w:rPr>
        <w:t>Last Updated</w:t>
      </w:r>
      <w:r w:rsidR="0018283E" w:rsidRPr="0018283E">
        <w:rPr>
          <w:rFonts w:cstheme="minorHAnsi"/>
          <w:color w:val="1A1818"/>
        </w:rPr>
        <w:t xml:space="preserve"> date at the bottom of the box.</w:t>
      </w:r>
    </w:p>
    <w:p w:rsidR="00042D41" w:rsidRDefault="002C58F5" w:rsidP="007C3DC6">
      <w:pPr>
        <w:pStyle w:val="StyleListParagraph10ptBoldText1Justified"/>
        <w:numPr>
          <w:ilvl w:val="5"/>
          <w:numId w:val="245"/>
        </w:numPr>
        <w:ind w:left="1800" w:right="0"/>
        <w:rPr>
          <w:rFonts w:cstheme="minorHAnsi"/>
          <w:color w:val="1A1818"/>
        </w:rPr>
      </w:pPr>
      <w:r>
        <w:rPr>
          <w:rFonts w:cstheme="minorHAnsi"/>
          <w:color w:val="1A1818"/>
        </w:rPr>
        <w:t>The u</w:t>
      </w:r>
      <w:r w:rsidR="007078C3">
        <w:rPr>
          <w:rFonts w:cstheme="minorHAnsi"/>
          <w:color w:val="1A1818"/>
        </w:rPr>
        <w:t xml:space="preserve">ser will select the </w:t>
      </w:r>
      <w:r w:rsidR="004801C3" w:rsidRPr="004801C3">
        <w:rPr>
          <w:rFonts w:cstheme="minorHAnsi"/>
          <w:b/>
          <w:color w:val="1A1818"/>
        </w:rPr>
        <w:t xml:space="preserve">Add </w:t>
      </w:r>
      <w:r w:rsidR="007078C3">
        <w:rPr>
          <w:rFonts w:cstheme="minorHAnsi"/>
          <w:color w:val="1A1818"/>
        </w:rPr>
        <w:t xml:space="preserve">button to save the new Line Item Status Type. </w:t>
      </w:r>
    </w:p>
    <w:p w:rsidR="00042D41" w:rsidRDefault="007078C3" w:rsidP="007C3DC6">
      <w:pPr>
        <w:pStyle w:val="StyleListParagraph10ptBoldText1Justified"/>
        <w:numPr>
          <w:ilvl w:val="5"/>
          <w:numId w:val="245"/>
        </w:numPr>
        <w:ind w:left="1800" w:right="0"/>
        <w:rPr>
          <w:rFonts w:cstheme="minorHAnsi"/>
          <w:color w:val="1A1818"/>
        </w:rPr>
      </w:pPr>
      <w:r>
        <w:rPr>
          <w:rFonts w:cstheme="minorHAnsi"/>
          <w:color w:val="1A1818"/>
        </w:rPr>
        <w:t xml:space="preserve">The </w:t>
      </w:r>
      <w:r w:rsidR="004801C3" w:rsidRPr="004801C3">
        <w:rPr>
          <w:rFonts w:cstheme="minorHAnsi"/>
          <w:b/>
          <w:color w:val="1A1818"/>
        </w:rPr>
        <w:t>Reset</w:t>
      </w:r>
      <w:r>
        <w:rPr>
          <w:rFonts w:cstheme="minorHAnsi"/>
          <w:color w:val="1A1818"/>
        </w:rPr>
        <w:t xml:space="preserve"> button will reset the screen fields back to the original blank fields</w:t>
      </w:r>
      <w:r w:rsidR="00996CB7">
        <w:rPr>
          <w:rFonts w:cstheme="minorHAnsi"/>
          <w:color w:val="1A1818"/>
        </w:rPr>
        <w:t>.</w:t>
      </w:r>
      <w:r>
        <w:rPr>
          <w:rFonts w:cstheme="minorHAnsi"/>
          <w:color w:val="1A1818"/>
        </w:rPr>
        <w:t xml:space="preserve"> </w:t>
      </w:r>
    </w:p>
    <w:p w:rsidR="00241E68" w:rsidRDefault="004801C3" w:rsidP="007C3DC6">
      <w:pPr>
        <w:pStyle w:val="StyleListParagraph10ptBoldText1Justified"/>
        <w:numPr>
          <w:ilvl w:val="5"/>
          <w:numId w:val="245"/>
        </w:numPr>
        <w:ind w:left="1800" w:right="0"/>
        <w:rPr>
          <w:rFonts w:cstheme="minorHAnsi"/>
          <w:color w:val="1A1818"/>
        </w:rPr>
      </w:pPr>
      <w:r w:rsidRPr="0065092B">
        <w:rPr>
          <w:rFonts w:cstheme="minorHAnsi"/>
          <w:b/>
          <w:color w:val="1A1818"/>
        </w:rPr>
        <w:t>Cancel</w:t>
      </w:r>
      <w:r w:rsidR="007078C3" w:rsidRPr="0065092B">
        <w:rPr>
          <w:rFonts w:cstheme="minorHAnsi"/>
          <w:color w:val="1A1818"/>
        </w:rPr>
        <w:t xml:space="preserve"> will return to the Line Item Status Types without saving the new information</w:t>
      </w:r>
      <w:r w:rsidR="00DA3752">
        <w:rPr>
          <w:rFonts w:cstheme="minorHAnsi"/>
          <w:color w:val="1A1818"/>
        </w:rPr>
        <w:t>.</w:t>
      </w:r>
      <w:r w:rsidR="0018283E">
        <w:rPr>
          <w:rFonts w:cstheme="minorHAnsi"/>
          <w:color w:val="1A1818"/>
        </w:rPr>
        <w:t xml:space="preserve"> </w:t>
      </w:r>
    </w:p>
    <w:p w:rsidR="004801F1" w:rsidRPr="00584CE0" w:rsidRDefault="004801F1" w:rsidP="004F5EBD">
      <w:pPr>
        <w:pStyle w:val="Hdg3Deb"/>
      </w:pPr>
      <w:bookmarkStart w:id="8337" w:name="_Toc410910457"/>
      <w:bookmarkStart w:id="8338" w:name="OORmessagemaintenance"/>
      <w:r w:rsidRPr="00480284">
        <w:t>Message</w:t>
      </w:r>
      <w:bookmarkEnd w:id="8337"/>
      <w:r w:rsidRPr="00480284">
        <w:t xml:space="preserve"> </w:t>
      </w:r>
      <w:bookmarkStart w:id="8339" w:name="_Toc286815428"/>
      <w:bookmarkStart w:id="8340" w:name="_Toc286816079"/>
      <w:bookmarkStart w:id="8341" w:name="_Toc286816730"/>
      <w:bookmarkStart w:id="8342" w:name="_Toc286817381"/>
      <w:bookmarkStart w:id="8343" w:name="_Toc286818691"/>
      <w:bookmarkStart w:id="8344" w:name="_Toc286819355"/>
      <w:bookmarkStart w:id="8345" w:name="_Toc286820030"/>
      <w:bookmarkStart w:id="8346" w:name="_Toc286821655"/>
      <w:bookmarkStart w:id="8347" w:name="_Toc286822352"/>
      <w:bookmarkStart w:id="8348" w:name="_Toc286846092"/>
      <w:bookmarkStart w:id="8349" w:name="_Toc300141023"/>
      <w:bookmarkEnd w:id="8339"/>
      <w:bookmarkEnd w:id="8340"/>
      <w:bookmarkEnd w:id="8341"/>
      <w:bookmarkEnd w:id="8342"/>
      <w:bookmarkEnd w:id="8343"/>
      <w:bookmarkEnd w:id="8344"/>
      <w:bookmarkEnd w:id="8345"/>
      <w:bookmarkEnd w:id="8346"/>
      <w:bookmarkEnd w:id="8347"/>
      <w:bookmarkEnd w:id="8348"/>
      <w:bookmarkEnd w:id="8349"/>
    </w:p>
    <w:p w:rsidR="00D6486C" w:rsidRPr="0018283E" w:rsidRDefault="0018283E" w:rsidP="0018283E">
      <w:pPr>
        <w:pStyle w:val="Hdg3paragraphdeb"/>
      </w:pPr>
      <w:bookmarkStart w:id="8350" w:name="_Toc302481757"/>
      <w:bookmarkStart w:id="8351" w:name="_Toc302482842"/>
      <w:bookmarkStart w:id="8352" w:name="_Toc303073690"/>
      <w:bookmarkStart w:id="8353" w:name="_Toc303074721"/>
      <w:bookmarkStart w:id="8354" w:name="_Toc303075747"/>
      <w:bookmarkStart w:id="8355" w:name="_Toc303076769"/>
      <w:bookmarkStart w:id="8356" w:name="_Toc303077791"/>
      <w:bookmarkStart w:id="8357" w:name="_Toc303084801"/>
      <w:bookmarkStart w:id="8358" w:name="_Toc303152380"/>
      <w:bookmarkStart w:id="8359" w:name="_Toc303597061"/>
      <w:bookmarkStart w:id="8360" w:name="_Toc304811629"/>
      <w:bookmarkStart w:id="8361" w:name="OOREmailMaintenance"/>
      <w:bookmarkStart w:id="8362" w:name="_Toc286816080"/>
      <w:bookmarkStart w:id="8363" w:name="_Toc286822353"/>
      <w:bookmarkStart w:id="8364" w:name="_Toc286846093"/>
      <w:bookmarkEnd w:id="8332"/>
      <w:bookmarkEnd w:id="8333"/>
      <w:bookmarkEnd w:id="8334"/>
      <w:bookmarkEnd w:id="8338"/>
      <w:bookmarkEnd w:id="8350"/>
      <w:bookmarkEnd w:id="8351"/>
      <w:bookmarkEnd w:id="8352"/>
      <w:bookmarkEnd w:id="8353"/>
      <w:bookmarkEnd w:id="8354"/>
      <w:bookmarkEnd w:id="8355"/>
      <w:bookmarkEnd w:id="8356"/>
      <w:bookmarkEnd w:id="8357"/>
      <w:bookmarkEnd w:id="8358"/>
      <w:bookmarkEnd w:id="8359"/>
      <w:bookmarkEnd w:id="8360"/>
      <w:r>
        <w:t xml:space="preserve">Select </w:t>
      </w:r>
      <w:r w:rsidRPr="0018283E">
        <w:rPr>
          <w:b/>
        </w:rPr>
        <w:t>Message</w:t>
      </w:r>
      <w:r>
        <w:rPr>
          <w:b/>
        </w:rPr>
        <w:t xml:space="preserve"> </w:t>
      </w:r>
      <w:r w:rsidRPr="0018283E">
        <w:t>from the Maintenance menu</w:t>
      </w:r>
      <w:r>
        <w:t xml:space="preserve"> to display the drop-down menu options </w:t>
      </w:r>
      <w:r w:rsidRPr="0018283E">
        <w:rPr>
          <w:b/>
        </w:rPr>
        <w:t>Email, Message Center</w:t>
      </w:r>
      <w:r>
        <w:t xml:space="preserve"> and </w:t>
      </w:r>
      <w:r w:rsidRPr="0018283E">
        <w:rPr>
          <w:b/>
        </w:rPr>
        <w:t>New User Email</w:t>
      </w:r>
      <w:r>
        <w:t xml:space="preserve">. </w:t>
      </w:r>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E13CF6" w:rsidP="005B1B32">
      <w:pPr>
        <w:pStyle w:val="Hdg4Deb"/>
      </w:pPr>
      <w:r w:rsidRPr="00F64B80">
        <w:t xml:space="preserve">Email </w:t>
      </w:r>
      <w:r w:rsidR="00BE4601">
        <w:t xml:space="preserve"> </w:t>
      </w:r>
    </w:p>
    <w:bookmarkEnd w:id="8361"/>
    <w:p w:rsidR="00042D41" w:rsidRPr="002C47ED" w:rsidRDefault="001A2D6E" w:rsidP="001A3A6D">
      <w:pPr>
        <w:pStyle w:val="Hdg4Parag"/>
      </w:pPr>
      <w:r w:rsidRPr="006C5F4C">
        <w:t xml:space="preserve">This </w:t>
      </w:r>
      <w:r w:rsidR="00C16F23" w:rsidRPr="006C5F4C">
        <w:t>function</w:t>
      </w:r>
      <w:r w:rsidRPr="006C5F4C">
        <w:t xml:space="preserve"> allows </w:t>
      </w:r>
      <w:r w:rsidR="00A3758E" w:rsidRPr="006C5F4C">
        <w:t>the user</w:t>
      </w:r>
      <w:r w:rsidRPr="006C5F4C">
        <w:t xml:space="preserve"> to send an e-mail message to specific </w:t>
      </w:r>
      <w:r w:rsidR="00A3758E" w:rsidRPr="006C5F4C">
        <w:t>people</w:t>
      </w:r>
      <w:r w:rsidR="00C16F23" w:rsidRPr="006C5F4C">
        <w:t>.  Once in the Message Center: Ad-Hoc Customer</w:t>
      </w:r>
      <w:r w:rsidR="00C16F23" w:rsidRPr="002C47ED">
        <w:rPr>
          <w:b/>
        </w:rPr>
        <w:t xml:space="preserve"> Email</w:t>
      </w:r>
      <w:r w:rsidR="00C16F23" w:rsidRPr="002C47ED">
        <w:t xml:space="preserve"> screen</w:t>
      </w:r>
      <w:bookmarkEnd w:id="8362"/>
      <w:bookmarkEnd w:id="8363"/>
      <w:bookmarkEnd w:id="8364"/>
      <w:r w:rsidR="00C16F23" w:rsidRPr="002C47ED">
        <w:t xml:space="preserve">, the user </w:t>
      </w:r>
      <w:r w:rsidR="002B7ABB" w:rsidRPr="002C47ED">
        <w:t>should</w:t>
      </w:r>
      <w:r w:rsidR="00C16F23" w:rsidRPr="002C47ED">
        <w:t xml:space="preserve"> complete the following:</w:t>
      </w:r>
    </w:p>
    <w:p w:rsidR="00042D41" w:rsidRPr="002C47ED" w:rsidRDefault="00490E1E" w:rsidP="00454C8A">
      <w:pPr>
        <w:pStyle w:val="StyleListParagraph10ptBoldText1Justified"/>
        <w:numPr>
          <w:ilvl w:val="0"/>
          <w:numId w:val="23"/>
        </w:numPr>
        <w:ind w:left="1800" w:right="0"/>
        <w:rPr>
          <w:color w:val="auto"/>
        </w:rPr>
      </w:pPr>
      <w:r w:rsidRPr="002C47ED">
        <w:rPr>
          <w:b/>
          <w:color w:val="auto"/>
        </w:rPr>
        <w:t>Subject</w:t>
      </w:r>
      <w:r w:rsidRPr="002C47ED">
        <w:rPr>
          <w:color w:val="auto"/>
        </w:rPr>
        <w:t>: E</w:t>
      </w:r>
      <w:r w:rsidR="00843517" w:rsidRPr="002C47ED">
        <w:rPr>
          <w:color w:val="auto"/>
        </w:rPr>
        <w:t>nter the subject of your email</w:t>
      </w:r>
      <w:r w:rsidR="00996CB7" w:rsidRPr="002C47ED">
        <w:rPr>
          <w:color w:val="auto"/>
        </w:rPr>
        <w:t>.</w:t>
      </w:r>
      <w:r w:rsidR="00843517" w:rsidRPr="002C47ED">
        <w:rPr>
          <w:color w:val="auto"/>
        </w:rPr>
        <w:t xml:space="preserve">   </w:t>
      </w:r>
    </w:p>
    <w:p w:rsidR="00042D41" w:rsidRPr="002C47ED" w:rsidRDefault="00843517" w:rsidP="00454C8A">
      <w:pPr>
        <w:pStyle w:val="StyleListParagraph10ptBoldText1Justified"/>
        <w:numPr>
          <w:ilvl w:val="0"/>
          <w:numId w:val="23"/>
        </w:numPr>
        <w:ind w:left="1800" w:right="0"/>
        <w:rPr>
          <w:color w:val="auto"/>
        </w:rPr>
      </w:pPr>
      <w:r w:rsidRPr="002C47ED">
        <w:rPr>
          <w:b/>
          <w:color w:val="auto"/>
        </w:rPr>
        <w:t>Message Content</w:t>
      </w:r>
      <w:r w:rsidR="00490E1E" w:rsidRPr="002C47ED">
        <w:rPr>
          <w:color w:val="auto"/>
        </w:rPr>
        <w:t>:</w:t>
      </w:r>
      <w:r w:rsidRPr="002C47ED">
        <w:rPr>
          <w:color w:val="auto"/>
        </w:rPr>
        <w:t xml:space="preserve"> The </w:t>
      </w:r>
      <w:r w:rsidR="005C7FF9" w:rsidRPr="002C47ED">
        <w:rPr>
          <w:color w:val="auto"/>
        </w:rPr>
        <w:t>user</w:t>
      </w:r>
      <w:r w:rsidRPr="002C47ED">
        <w:rPr>
          <w:color w:val="auto"/>
        </w:rPr>
        <w:t xml:space="preserve"> can enter the message that will be displayed</w:t>
      </w:r>
      <w:r w:rsidR="00996CB7" w:rsidRPr="002C47ED">
        <w:rPr>
          <w:color w:val="auto"/>
        </w:rPr>
        <w:t>.</w:t>
      </w:r>
      <w:r w:rsidR="00E44368" w:rsidRPr="002C47ED">
        <w:rPr>
          <w:color w:val="auto"/>
        </w:rPr>
        <w:t xml:space="preserve"> There are editing icons available to help user format the message. </w:t>
      </w:r>
    </w:p>
    <w:p w:rsidR="00D61545" w:rsidRPr="00DE1227" w:rsidRDefault="00E44368" w:rsidP="00454C8A">
      <w:pPr>
        <w:pStyle w:val="StyleListParagraph10ptBoldText1Justified"/>
        <w:numPr>
          <w:ilvl w:val="0"/>
          <w:numId w:val="23"/>
        </w:numPr>
        <w:ind w:left="1800" w:right="0"/>
        <w:rPr>
          <w:color w:val="auto"/>
        </w:rPr>
      </w:pPr>
      <w:r w:rsidRPr="002C47ED">
        <w:rPr>
          <w:b/>
          <w:color w:val="auto"/>
        </w:rPr>
        <w:t xml:space="preserve">Message </w:t>
      </w:r>
      <w:r w:rsidR="0031124E" w:rsidRPr="002C47ED">
        <w:rPr>
          <w:b/>
          <w:color w:val="auto"/>
        </w:rPr>
        <w:t>Recipient</w:t>
      </w:r>
      <w:r w:rsidRPr="002C47ED">
        <w:rPr>
          <w:b/>
          <w:color w:val="auto"/>
        </w:rPr>
        <w:t>s</w:t>
      </w:r>
      <w:r w:rsidR="00490E1E" w:rsidRPr="002C47ED">
        <w:rPr>
          <w:color w:val="auto"/>
        </w:rPr>
        <w:t>:</w:t>
      </w:r>
      <w:r w:rsidR="0031124E" w:rsidRPr="002C47ED">
        <w:rPr>
          <w:color w:val="auto"/>
        </w:rPr>
        <w:t xml:space="preserve"> </w:t>
      </w:r>
      <w:r w:rsidR="00B62A65" w:rsidRPr="002C47ED">
        <w:rPr>
          <w:color w:val="auto"/>
        </w:rPr>
        <w:t>A list of all the available recipie</w:t>
      </w:r>
      <w:r w:rsidR="00B62A65">
        <w:rPr>
          <w:color w:val="auto"/>
        </w:rPr>
        <w:t>nts is</w:t>
      </w:r>
      <w:r w:rsidR="00B90673">
        <w:rPr>
          <w:color w:val="auto"/>
        </w:rPr>
        <w:t xml:space="preserve"> dis</w:t>
      </w:r>
      <w:r w:rsidRPr="002C47ED">
        <w:rPr>
          <w:color w:val="auto"/>
        </w:rPr>
        <w:t xml:space="preserve">played.  The user should place a checkmark in the appropriate box to select who should receive the </w:t>
      </w:r>
      <w:r w:rsidRPr="00DE1227">
        <w:rPr>
          <w:color w:val="auto"/>
        </w:rPr>
        <w:t xml:space="preserve">email. </w:t>
      </w:r>
    </w:p>
    <w:p w:rsidR="006C76CB" w:rsidRPr="002C47ED" w:rsidRDefault="00E44368" w:rsidP="001A3A6D">
      <w:pPr>
        <w:pStyle w:val="Hdg4Parag"/>
      </w:pPr>
      <w:r w:rsidRPr="00DE1227">
        <w:t xml:space="preserve">The user can select </w:t>
      </w:r>
      <w:r w:rsidR="00D61545" w:rsidRPr="00DE1227">
        <w:rPr>
          <w:b/>
        </w:rPr>
        <w:t>Deliver this Message</w:t>
      </w:r>
      <w:r w:rsidR="00D61545" w:rsidRPr="00DE1227">
        <w:t xml:space="preserve"> button to deliver the message</w:t>
      </w:r>
      <w:r w:rsidR="000D721B" w:rsidRPr="00DE1227">
        <w:t xml:space="preserve">. </w:t>
      </w:r>
      <w:r w:rsidR="00A207E1" w:rsidRPr="00DE1227">
        <w:t xml:space="preserve"> The sender will be sent a copy of the message and a note will be shown on the News quick link.  </w:t>
      </w:r>
      <w:r w:rsidR="000D721B" w:rsidRPr="00DE1227">
        <w:t xml:space="preserve">  Selecting the </w:t>
      </w:r>
      <w:r w:rsidR="000D721B" w:rsidRPr="00DE1227">
        <w:rPr>
          <w:b/>
        </w:rPr>
        <w:t>Save</w:t>
      </w:r>
      <w:r w:rsidR="000D721B" w:rsidRPr="00DE1227">
        <w:t xml:space="preserve"> button will save this message in the list of email messages to be used at a later time.  Selecting the </w:t>
      </w:r>
      <w:r w:rsidR="000D721B" w:rsidRPr="00DE1227">
        <w:rPr>
          <w:b/>
        </w:rPr>
        <w:t>Return</w:t>
      </w:r>
      <w:r w:rsidR="000D721B" w:rsidRPr="00DE1227">
        <w:t xml:space="preserve"> button will display a pop-up message asking if you are sure you want to cancel this message.  Any changes to the message or the </w:t>
      </w:r>
      <w:r w:rsidR="00B62A65" w:rsidRPr="00DE1227">
        <w:t>recipient</w:t>
      </w:r>
      <w:r w:rsidR="000D721B" w:rsidRPr="00DE1227">
        <w:t xml:space="preserve"> list will be lost</w:t>
      </w:r>
      <w:r w:rsidR="00D61545" w:rsidRPr="00DE1227">
        <w:t>.</w:t>
      </w:r>
      <w:r w:rsidR="000D721B" w:rsidRPr="00DE1227">
        <w:t xml:space="preserve"> Selecting </w:t>
      </w:r>
      <w:r w:rsidR="00B62A65" w:rsidRPr="00DE1227">
        <w:t>Ok on</w:t>
      </w:r>
      <w:r w:rsidR="000D721B" w:rsidRPr="00DE1227">
        <w:t xml:space="preserve"> the pop-up message will return the user to the OOR Portal screen</w:t>
      </w:r>
      <w:r w:rsidR="000D721B" w:rsidRPr="002C47ED">
        <w:t xml:space="preserve">. </w:t>
      </w:r>
    </w:p>
    <w:p w:rsidR="00042D41" w:rsidRDefault="002B4D2E" w:rsidP="005B1B32">
      <w:pPr>
        <w:pStyle w:val="Hdg4Deb"/>
      </w:pPr>
      <w:r w:rsidRPr="00F64B80">
        <w:t xml:space="preserve">Message Center </w:t>
      </w:r>
    </w:p>
    <w:p w:rsidR="00B77A31" w:rsidRPr="00B77A31" w:rsidRDefault="0068794B" w:rsidP="00B77A31">
      <w:pPr>
        <w:pStyle w:val="Hdg4Parag"/>
        <w:rPr>
          <w:b/>
        </w:rPr>
      </w:pPr>
      <w:r>
        <w:t>The</w:t>
      </w:r>
      <w:r w:rsidR="002B4D2E">
        <w:t xml:space="preserve"> </w:t>
      </w:r>
      <w:r w:rsidR="00490E1E" w:rsidRPr="00D75CEF">
        <w:t>Message Center</w:t>
      </w:r>
      <w:r w:rsidR="00490E1E">
        <w:t xml:space="preserve"> allows the </w:t>
      </w:r>
      <w:r w:rsidR="002B4D2E">
        <w:t xml:space="preserve">user to select the type of email message to be sent. </w:t>
      </w:r>
      <w:r w:rsidR="0031124E">
        <w:t xml:space="preserve">The </w:t>
      </w:r>
      <w:r w:rsidR="0031124E" w:rsidRPr="00EC1E8E">
        <w:t>Message Center</w:t>
      </w:r>
      <w:r w:rsidR="0031124E">
        <w:t xml:space="preserve"> screen will give a list of different heading for emails that can be sent. </w:t>
      </w:r>
      <w:r w:rsidR="00C75FFA">
        <w:t xml:space="preserve">  </w:t>
      </w:r>
    </w:p>
    <w:p w:rsidR="00821D9D" w:rsidRDefault="00821D9D" w:rsidP="007C3DC6">
      <w:pPr>
        <w:pStyle w:val="ListParagraph"/>
        <w:numPr>
          <w:ilvl w:val="0"/>
          <w:numId w:val="97"/>
        </w:numPr>
        <w:ind w:left="1800" w:right="0"/>
        <w:rPr>
          <w:b/>
        </w:rPr>
      </w:pPr>
      <w:r>
        <w:rPr>
          <w:b/>
        </w:rPr>
        <w:t>Account Table Maintenance</w:t>
      </w:r>
    </w:p>
    <w:p w:rsidR="00821D9D" w:rsidRDefault="00821D9D" w:rsidP="007C3DC6">
      <w:pPr>
        <w:pStyle w:val="ListParagraph"/>
        <w:numPr>
          <w:ilvl w:val="0"/>
          <w:numId w:val="97"/>
        </w:numPr>
        <w:ind w:left="1800" w:right="0"/>
        <w:rPr>
          <w:b/>
        </w:rPr>
      </w:pPr>
      <w:r>
        <w:rPr>
          <w:b/>
        </w:rPr>
        <w:t>Core Maintenance</w:t>
      </w:r>
    </w:p>
    <w:p w:rsidR="00821D9D" w:rsidRDefault="00821D9D" w:rsidP="007C3DC6">
      <w:pPr>
        <w:pStyle w:val="ListParagraph"/>
        <w:numPr>
          <w:ilvl w:val="0"/>
          <w:numId w:val="97"/>
        </w:numPr>
        <w:ind w:left="1800" w:right="0"/>
        <w:rPr>
          <w:b/>
        </w:rPr>
      </w:pPr>
      <w:r>
        <w:rPr>
          <w:b/>
        </w:rPr>
        <w:t>Invoice Message</w:t>
      </w:r>
    </w:p>
    <w:p w:rsidR="00821D9D" w:rsidRDefault="00821D9D" w:rsidP="007C3DC6">
      <w:pPr>
        <w:pStyle w:val="ListParagraph"/>
        <w:numPr>
          <w:ilvl w:val="0"/>
          <w:numId w:val="97"/>
        </w:numPr>
        <w:ind w:left="1800" w:right="0"/>
        <w:rPr>
          <w:b/>
        </w:rPr>
      </w:pPr>
      <w:r>
        <w:rPr>
          <w:b/>
        </w:rPr>
        <w:t>Invoices</w:t>
      </w:r>
    </w:p>
    <w:p w:rsidR="00B77A31" w:rsidRDefault="00B77A31" w:rsidP="007C3DC6">
      <w:pPr>
        <w:pStyle w:val="ListParagraph"/>
        <w:numPr>
          <w:ilvl w:val="0"/>
          <w:numId w:val="97"/>
        </w:numPr>
        <w:ind w:left="1800" w:right="0"/>
        <w:rPr>
          <w:b/>
        </w:rPr>
      </w:pPr>
      <w:r w:rsidRPr="0031124E">
        <w:rPr>
          <w:b/>
        </w:rPr>
        <w:t>Main Menu</w:t>
      </w:r>
    </w:p>
    <w:p w:rsidR="00821D9D" w:rsidRDefault="00821D9D" w:rsidP="007C3DC6">
      <w:pPr>
        <w:pStyle w:val="ListParagraph"/>
        <w:numPr>
          <w:ilvl w:val="0"/>
          <w:numId w:val="97"/>
        </w:numPr>
        <w:ind w:left="1800" w:right="0"/>
        <w:rPr>
          <w:b/>
        </w:rPr>
      </w:pPr>
      <w:r>
        <w:rPr>
          <w:b/>
        </w:rPr>
        <w:t>Message Center Menu</w:t>
      </w:r>
    </w:p>
    <w:p w:rsidR="00B77A31" w:rsidRPr="00B31112" w:rsidRDefault="00B77A31" w:rsidP="007C3DC6">
      <w:pPr>
        <w:pStyle w:val="ListParagraph"/>
        <w:numPr>
          <w:ilvl w:val="0"/>
          <w:numId w:val="97"/>
        </w:numPr>
        <w:ind w:left="1800" w:right="0"/>
        <w:rPr>
          <w:b/>
        </w:rPr>
      </w:pPr>
      <w:r w:rsidRPr="00B31112">
        <w:rPr>
          <w:b/>
        </w:rPr>
        <w:t>Reports –Query Results</w:t>
      </w:r>
    </w:p>
    <w:p w:rsidR="00B77A31" w:rsidRPr="00B31112" w:rsidRDefault="00B77A31" w:rsidP="007C3DC6">
      <w:pPr>
        <w:pStyle w:val="ListParagraph"/>
        <w:numPr>
          <w:ilvl w:val="0"/>
          <w:numId w:val="97"/>
        </w:numPr>
        <w:ind w:left="1800" w:right="0"/>
        <w:rPr>
          <w:b/>
        </w:rPr>
      </w:pPr>
      <w:r w:rsidRPr="00B31112">
        <w:rPr>
          <w:b/>
        </w:rPr>
        <w:t xml:space="preserve">Reservation Confirmation </w:t>
      </w:r>
    </w:p>
    <w:p w:rsidR="00B77A31" w:rsidRDefault="00B77A31" w:rsidP="007C3DC6">
      <w:pPr>
        <w:pStyle w:val="ListParagraph"/>
        <w:numPr>
          <w:ilvl w:val="0"/>
          <w:numId w:val="97"/>
        </w:numPr>
        <w:ind w:left="1800" w:right="0"/>
        <w:rPr>
          <w:b/>
        </w:rPr>
      </w:pPr>
      <w:r w:rsidRPr="0031124E">
        <w:rPr>
          <w:b/>
        </w:rPr>
        <w:t>R</w:t>
      </w:r>
      <w:r w:rsidRPr="00D84D3D">
        <w:rPr>
          <w:b/>
        </w:rPr>
        <w:t xml:space="preserve">esource Reservation Scheduler </w:t>
      </w:r>
    </w:p>
    <w:p w:rsidR="00B77A31" w:rsidRPr="00821D9D" w:rsidRDefault="00B77A31" w:rsidP="007C3DC6">
      <w:pPr>
        <w:pStyle w:val="ListParagraph"/>
        <w:numPr>
          <w:ilvl w:val="0"/>
          <w:numId w:val="97"/>
        </w:numPr>
        <w:ind w:left="1800" w:right="0"/>
      </w:pPr>
      <w:r w:rsidRPr="00541AE2">
        <w:rPr>
          <w:b/>
        </w:rPr>
        <w:t>Resource Scheduler Selection</w:t>
      </w:r>
    </w:p>
    <w:p w:rsidR="00821D9D" w:rsidRDefault="00821D9D" w:rsidP="007C3DC6">
      <w:pPr>
        <w:pStyle w:val="ListParagraph"/>
        <w:numPr>
          <w:ilvl w:val="0"/>
          <w:numId w:val="97"/>
        </w:numPr>
        <w:ind w:left="1800" w:right="0"/>
      </w:pPr>
      <w:r>
        <w:rPr>
          <w:b/>
        </w:rPr>
        <w:t>ThisCustDescNinst information</w:t>
      </w:r>
    </w:p>
    <w:p w:rsidR="00B77A31" w:rsidRDefault="00B77A31" w:rsidP="00B77A31">
      <w:pPr>
        <w:pStyle w:val="Hdg3paragraphdeb"/>
        <w:ind w:left="1440"/>
      </w:pPr>
      <w:r>
        <w:t xml:space="preserve">The </w:t>
      </w:r>
      <w:r w:rsidRPr="00DC7969">
        <w:rPr>
          <w:b/>
        </w:rPr>
        <w:t>Expand</w:t>
      </w:r>
      <w:r>
        <w:t xml:space="preserve"> text option shown before each of the headings listed will allow the user to see the following information for each of the Message types shown: </w:t>
      </w:r>
    </w:p>
    <w:p w:rsidR="00575DCB" w:rsidRPr="00575DCB" w:rsidRDefault="00575DCB" w:rsidP="007C3DC6">
      <w:pPr>
        <w:pStyle w:val="ListParagraph"/>
        <w:numPr>
          <w:ilvl w:val="0"/>
          <w:numId w:val="133"/>
        </w:numPr>
        <w:ind w:left="2340" w:right="0"/>
        <w:rPr>
          <w:b/>
        </w:rPr>
      </w:pPr>
      <w:r>
        <w:rPr>
          <w:b/>
        </w:rPr>
        <w:t xml:space="preserve">Location: </w:t>
      </w:r>
      <w:r>
        <w:t xml:space="preserve">users can select Order Sale, Open Order, Order Estimate, or External invoice </w:t>
      </w:r>
    </w:p>
    <w:p w:rsidR="00B77A31" w:rsidRDefault="00B77A31" w:rsidP="007C3DC6">
      <w:pPr>
        <w:pStyle w:val="ListParagraph"/>
        <w:numPr>
          <w:ilvl w:val="0"/>
          <w:numId w:val="133"/>
        </w:numPr>
        <w:ind w:left="2340" w:right="0"/>
        <w:rPr>
          <w:b/>
        </w:rPr>
      </w:pPr>
      <w:r w:rsidRPr="00E5657C">
        <w:rPr>
          <w:b/>
        </w:rPr>
        <w:t xml:space="preserve">Status- </w:t>
      </w:r>
      <w:r>
        <w:t>Expired or Active.</w:t>
      </w:r>
    </w:p>
    <w:p w:rsidR="00B77A31" w:rsidRDefault="00B77A31" w:rsidP="007C3DC6">
      <w:pPr>
        <w:pStyle w:val="ListParagraph"/>
        <w:numPr>
          <w:ilvl w:val="0"/>
          <w:numId w:val="133"/>
        </w:numPr>
        <w:ind w:left="2340" w:right="0"/>
        <w:rPr>
          <w:b/>
        </w:rPr>
      </w:pPr>
      <w:r w:rsidRPr="00E5657C">
        <w:rPr>
          <w:b/>
        </w:rPr>
        <w:t xml:space="preserve">Period- </w:t>
      </w:r>
      <w:r>
        <w:t>The time period the email will be sent   (ie:8/1/11 -  9/1/11 ).</w:t>
      </w:r>
      <w:r w:rsidRPr="00E5657C">
        <w:rPr>
          <w:b/>
        </w:rPr>
        <w:t xml:space="preserve"> </w:t>
      </w:r>
    </w:p>
    <w:p w:rsidR="00B77A31" w:rsidRDefault="00B77A31" w:rsidP="007C3DC6">
      <w:pPr>
        <w:pStyle w:val="ListParagraph"/>
        <w:numPr>
          <w:ilvl w:val="0"/>
          <w:numId w:val="133"/>
        </w:numPr>
        <w:ind w:left="2340" w:right="0"/>
        <w:rPr>
          <w:b/>
        </w:rPr>
      </w:pPr>
      <w:r w:rsidRPr="00E5657C">
        <w:rPr>
          <w:b/>
        </w:rPr>
        <w:t>Message-</w:t>
      </w:r>
      <w:r>
        <w:t xml:space="preserve"> Contents of the message.</w:t>
      </w:r>
    </w:p>
    <w:p w:rsidR="00B77A31" w:rsidRPr="00B90673" w:rsidRDefault="00B77A31" w:rsidP="007C3DC6">
      <w:pPr>
        <w:pStyle w:val="ListParagraph"/>
        <w:numPr>
          <w:ilvl w:val="0"/>
          <w:numId w:val="165"/>
        </w:numPr>
        <w:ind w:left="2340" w:right="0"/>
      </w:pPr>
      <w:r w:rsidRPr="00B90673">
        <w:rPr>
          <w:b/>
        </w:rPr>
        <w:t xml:space="preserve">Roles- </w:t>
      </w:r>
      <w:r>
        <w:t xml:space="preserve">Displays the Roles the message would be sent to. </w:t>
      </w:r>
    </w:p>
    <w:p w:rsidR="00885FF9" w:rsidRPr="00DD4CEE" w:rsidRDefault="00B77A31" w:rsidP="000B57C3">
      <w:pPr>
        <w:pStyle w:val="ListParagraph"/>
        <w:numPr>
          <w:ilvl w:val="0"/>
          <w:numId w:val="364"/>
        </w:numPr>
        <w:ind w:left="2340" w:right="0"/>
        <w:jc w:val="left"/>
      </w:pPr>
      <w:r w:rsidRPr="00DD4CEE">
        <w:rPr>
          <w:b/>
        </w:rPr>
        <w:t xml:space="preserve">Print On:  </w:t>
      </w:r>
      <w:r w:rsidR="00783586" w:rsidRPr="00DD4CEE">
        <w:rPr>
          <w:b/>
        </w:rPr>
        <w:t xml:space="preserve"> </w:t>
      </w:r>
      <w:r w:rsidR="009D6AF3" w:rsidRPr="00DD4CEE">
        <w:t xml:space="preserve">will display the date message was printed  </w:t>
      </w:r>
      <w:r w:rsidR="00783586" w:rsidRPr="00DD4CEE">
        <w:t xml:space="preserve"> </w:t>
      </w:r>
    </w:p>
    <w:p w:rsidR="00B77A31" w:rsidRDefault="00B77A31" w:rsidP="000B57C3">
      <w:pPr>
        <w:pStyle w:val="ListParagraph"/>
        <w:numPr>
          <w:ilvl w:val="0"/>
          <w:numId w:val="364"/>
        </w:numPr>
        <w:ind w:left="2340" w:right="0"/>
        <w:jc w:val="left"/>
      </w:pPr>
      <w:r w:rsidRPr="00885FF9">
        <w:rPr>
          <w:b/>
        </w:rPr>
        <w:t>New Message</w:t>
      </w:r>
      <w:r w:rsidRPr="00885FF9">
        <w:t xml:space="preserve"> - This button will display the </w:t>
      </w:r>
      <w:r w:rsidRPr="00885FF9">
        <w:rPr>
          <w:b/>
        </w:rPr>
        <w:t>Add New Message</w:t>
      </w:r>
      <w:r w:rsidRPr="00885FF9">
        <w:t xml:space="preserve"> Screen. The user can follow the instructions</w:t>
      </w:r>
      <w:r>
        <w:t xml:space="preserve"> listed above for adding a new message. </w:t>
      </w:r>
    </w:p>
    <w:p w:rsidR="00B77A31" w:rsidRDefault="00B77A31" w:rsidP="007C3DC6">
      <w:pPr>
        <w:pStyle w:val="ListParagraph"/>
        <w:numPr>
          <w:ilvl w:val="0"/>
          <w:numId w:val="247"/>
        </w:numPr>
        <w:ind w:left="2340" w:right="0"/>
      </w:pPr>
      <w:r w:rsidRPr="0065092B">
        <w:rPr>
          <w:b/>
        </w:rPr>
        <w:t xml:space="preserve">Edit Message – </w:t>
      </w:r>
      <w:r>
        <w:t xml:space="preserve">The </w:t>
      </w:r>
      <w:r w:rsidRPr="0065092B">
        <w:rPr>
          <w:b/>
        </w:rPr>
        <w:t xml:space="preserve">Edit Message </w:t>
      </w:r>
      <w:r>
        <w:t xml:space="preserve">button is located at the right hand side of each message displayed.  Selecting the button will display the </w:t>
      </w:r>
      <w:r w:rsidRPr="0065092B">
        <w:rPr>
          <w:b/>
        </w:rPr>
        <w:t>Add New Message</w:t>
      </w:r>
      <w:r>
        <w:t xml:space="preserve"> screen. The user can edit the chosen message by changing the message Content, Status, Start and End Dates and the Repeat sections.  The u</w:t>
      </w:r>
      <w:r w:rsidRPr="001F71BB">
        <w:t>ser</w:t>
      </w:r>
      <w:r>
        <w:t xml:space="preserve"> should then select </w:t>
      </w:r>
      <w:r w:rsidRPr="0065092B">
        <w:rPr>
          <w:b/>
        </w:rPr>
        <w:t xml:space="preserve">Update </w:t>
      </w:r>
      <w:r w:rsidRPr="00E02FB7">
        <w:t>button</w:t>
      </w:r>
      <w:r w:rsidRPr="0065092B">
        <w:rPr>
          <w:b/>
        </w:rPr>
        <w:t xml:space="preserve"> </w:t>
      </w:r>
      <w:r w:rsidRPr="00E02FB7">
        <w:t>to save the edits</w:t>
      </w:r>
      <w:r>
        <w:t xml:space="preserve">; the </w:t>
      </w:r>
      <w:r w:rsidRPr="0065092B">
        <w:rPr>
          <w:b/>
        </w:rPr>
        <w:t xml:space="preserve">Return </w:t>
      </w:r>
      <w:r w:rsidRPr="00E02FB7">
        <w:t xml:space="preserve">button </w:t>
      </w:r>
      <w:r>
        <w:t>will go back to</w:t>
      </w:r>
      <w:r w:rsidRPr="00E02FB7">
        <w:t xml:space="preserve"> the Message Center Screen</w:t>
      </w:r>
      <w:r w:rsidRPr="0065092B">
        <w:rPr>
          <w:b/>
        </w:rPr>
        <w:t xml:space="preserve"> </w:t>
      </w:r>
      <w:r w:rsidRPr="00E02FB7">
        <w:t>without saving the edits</w:t>
      </w:r>
      <w:r w:rsidRPr="0065092B">
        <w:rPr>
          <w:b/>
        </w:rPr>
        <w:t xml:space="preserve"> </w:t>
      </w:r>
      <w:r>
        <w:t xml:space="preserve">or </w:t>
      </w:r>
      <w:r w:rsidRPr="0065092B">
        <w:rPr>
          <w:b/>
        </w:rPr>
        <w:t>Delete this Message</w:t>
      </w:r>
      <w:r>
        <w:t xml:space="preserve"> button to delete the message and go back to the Message Center screen.</w:t>
      </w:r>
    </w:p>
    <w:p w:rsidR="000D721B" w:rsidRPr="007242CF" w:rsidRDefault="000D721B" w:rsidP="000B57C3">
      <w:pPr>
        <w:pStyle w:val="ListParagraph"/>
        <w:numPr>
          <w:ilvl w:val="0"/>
          <w:numId w:val="366"/>
        </w:numPr>
        <w:ind w:left="1800"/>
        <w:rPr>
          <w:b/>
        </w:rPr>
      </w:pPr>
      <w:r w:rsidRPr="007242CF">
        <w:rPr>
          <w:b/>
        </w:rPr>
        <w:t xml:space="preserve">Adding New </w:t>
      </w:r>
      <w:r w:rsidR="00A230B7">
        <w:rPr>
          <w:b/>
        </w:rPr>
        <w:t>Category/</w:t>
      </w:r>
      <w:r w:rsidRPr="007242CF">
        <w:rPr>
          <w:b/>
        </w:rPr>
        <w:t xml:space="preserve">Message: </w:t>
      </w:r>
    </w:p>
    <w:p w:rsidR="000D721B" w:rsidRDefault="00A00C57" w:rsidP="001A3A6D">
      <w:pPr>
        <w:pStyle w:val="Hdg3paragraphdeb"/>
        <w:ind w:left="1260"/>
      </w:pPr>
      <w:r>
        <w:t xml:space="preserve">The user can create a </w:t>
      </w:r>
      <w:r w:rsidRPr="00A00C57">
        <w:rPr>
          <w:b/>
        </w:rPr>
        <w:t>New Category/Message</w:t>
      </w:r>
      <w:r>
        <w:t xml:space="preserve"> by selecting the button on the bottom </w:t>
      </w:r>
      <w:r w:rsidR="00B77A31">
        <w:t xml:space="preserve">of screen or select the New Message button shown once the list has been expanded. </w:t>
      </w:r>
      <w:r>
        <w:t xml:space="preserve">  The </w:t>
      </w:r>
      <w:r w:rsidRPr="00A00C57">
        <w:rPr>
          <w:b/>
        </w:rPr>
        <w:t>Message Center:</w:t>
      </w:r>
      <w:r>
        <w:rPr>
          <w:b/>
        </w:rPr>
        <w:t xml:space="preserve"> </w:t>
      </w:r>
      <w:r w:rsidRPr="00A00C57">
        <w:rPr>
          <w:b/>
        </w:rPr>
        <w:t>Add</w:t>
      </w:r>
      <w:r>
        <w:t xml:space="preserve"> new Message screen will display.  </w:t>
      </w:r>
    </w:p>
    <w:p w:rsidR="00B77A31" w:rsidRPr="007242CF" w:rsidRDefault="00B77A31" w:rsidP="000B57C3">
      <w:pPr>
        <w:pStyle w:val="ListParagraph"/>
        <w:numPr>
          <w:ilvl w:val="0"/>
          <w:numId w:val="367"/>
        </w:numPr>
        <w:ind w:left="2340"/>
      </w:pPr>
      <w:r w:rsidRPr="007242CF">
        <w:t>Select Message Type from the drop-down menu.</w:t>
      </w:r>
    </w:p>
    <w:p w:rsidR="000D721B" w:rsidRPr="007242CF" w:rsidRDefault="000D721B" w:rsidP="000B57C3">
      <w:pPr>
        <w:pStyle w:val="ListParagraph"/>
        <w:numPr>
          <w:ilvl w:val="0"/>
          <w:numId w:val="367"/>
        </w:numPr>
        <w:ind w:left="2340"/>
      </w:pPr>
      <w:r w:rsidRPr="007242CF">
        <w:t xml:space="preserve">Select </w:t>
      </w:r>
      <w:r w:rsidR="00A00C57" w:rsidRPr="007242CF">
        <w:t xml:space="preserve">the Message Location by using the drop-down menu. </w:t>
      </w:r>
    </w:p>
    <w:p w:rsidR="000D721B" w:rsidRPr="007242CF" w:rsidRDefault="000D721B" w:rsidP="000B57C3">
      <w:pPr>
        <w:pStyle w:val="ListParagraph"/>
        <w:numPr>
          <w:ilvl w:val="0"/>
          <w:numId w:val="367"/>
        </w:numPr>
        <w:ind w:left="2340"/>
      </w:pPr>
      <w:r w:rsidRPr="007242CF">
        <w:t>Select the Message Target by placing a checkmark in the appropriate box</w:t>
      </w:r>
      <w:r w:rsidR="00B77A31" w:rsidRPr="007242CF">
        <w:t xml:space="preserve"> to designate the type of user  the message will be sent</w:t>
      </w:r>
      <w:r w:rsidR="00EC5FB8" w:rsidRPr="007242CF">
        <w:t>.</w:t>
      </w:r>
    </w:p>
    <w:p w:rsidR="000D721B" w:rsidRPr="007242CF" w:rsidRDefault="000D721B" w:rsidP="000B57C3">
      <w:pPr>
        <w:pStyle w:val="ListParagraph"/>
        <w:numPr>
          <w:ilvl w:val="0"/>
          <w:numId w:val="367"/>
        </w:numPr>
        <w:ind w:left="2340"/>
      </w:pPr>
      <w:r w:rsidRPr="007242CF">
        <w:t>T</w:t>
      </w:r>
      <w:r w:rsidR="00A00C57" w:rsidRPr="007242CF">
        <w:t xml:space="preserve">he new message can be entered in the Message Content field/box. </w:t>
      </w:r>
    </w:p>
    <w:p w:rsidR="00B77A31" w:rsidRPr="007242CF" w:rsidRDefault="00B77A31" w:rsidP="000B57C3">
      <w:pPr>
        <w:pStyle w:val="ListParagraph"/>
        <w:numPr>
          <w:ilvl w:val="0"/>
          <w:numId w:val="367"/>
        </w:numPr>
        <w:ind w:left="2340"/>
      </w:pPr>
      <w:r w:rsidRPr="007242CF">
        <w:t>Select  a Location from the drop-down menu</w:t>
      </w:r>
      <w:r w:rsidR="00DA3752" w:rsidRPr="007242CF">
        <w:t>.</w:t>
      </w:r>
    </w:p>
    <w:p w:rsidR="007E5586" w:rsidRPr="007242CF" w:rsidRDefault="00A00C57" w:rsidP="000B57C3">
      <w:pPr>
        <w:pStyle w:val="ListParagraph"/>
        <w:numPr>
          <w:ilvl w:val="0"/>
          <w:numId w:val="367"/>
        </w:numPr>
        <w:ind w:left="2340"/>
      </w:pPr>
      <w:r w:rsidRPr="007242CF">
        <w:t xml:space="preserve">Select the Status </w:t>
      </w:r>
      <w:r w:rsidR="000D721B" w:rsidRPr="007242CF">
        <w:t>by using the drop-down menu</w:t>
      </w:r>
      <w:r w:rsidR="00DA3752" w:rsidRPr="007242CF">
        <w:t>.</w:t>
      </w:r>
      <w:r w:rsidR="000D721B" w:rsidRPr="007242CF">
        <w:t xml:space="preserve"> </w:t>
      </w:r>
    </w:p>
    <w:p w:rsidR="007E5586" w:rsidRPr="007242CF" w:rsidRDefault="000D721B" w:rsidP="000B57C3">
      <w:pPr>
        <w:pStyle w:val="ListParagraph"/>
        <w:numPr>
          <w:ilvl w:val="0"/>
          <w:numId w:val="367"/>
        </w:numPr>
        <w:ind w:left="2340"/>
      </w:pPr>
      <w:r w:rsidRPr="007242CF">
        <w:t>E</w:t>
      </w:r>
      <w:r w:rsidR="00A00C57" w:rsidRPr="007242CF">
        <w:t xml:space="preserve">nter the Start Date and End Date.   </w:t>
      </w:r>
    </w:p>
    <w:p w:rsidR="007E5586" w:rsidRPr="007242CF" w:rsidRDefault="00A00C57" w:rsidP="000B57C3">
      <w:pPr>
        <w:pStyle w:val="ListParagraph"/>
        <w:numPr>
          <w:ilvl w:val="0"/>
          <w:numId w:val="367"/>
        </w:numPr>
        <w:ind w:left="2340"/>
      </w:pPr>
      <w:r w:rsidRPr="007242CF">
        <w:t xml:space="preserve">The Repeat field/box is defaulted to none. If the user would like the message to be repeated, selecting the drop down menu will show the options available.  </w:t>
      </w:r>
    </w:p>
    <w:p w:rsidR="007E5586" w:rsidRPr="007242CF" w:rsidRDefault="00A00C57" w:rsidP="000B57C3">
      <w:pPr>
        <w:pStyle w:val="ListParagraph"/>
        <w:numPr>
          <w:ilvl w:val="0"/>
          <w:numId w:val="367"/>
        </w:numPr>
        <w:ind w:left="2340"/>
      </w:pPr>
      <w:r w:rsidRPr="007242CF">
        <w:t xml:space="preserve">Selecting the Add button will save the new message and return </w:t>
      </w:r>
      <w:r w:rsidR="00383599" w:rsidRPr="007242CF">
        <w:t xml:space="preserve">the user back </w:t>
      </w:r>
      <w:r w:rsidRPr="007242CF">
        <w:t xml:space="preserve">to the </w:t>
      </w:r>
      <w:r w:rsidR="00397083" w:rsidRPr="007242CF">
        <w:t>portal</w:t>
      </w:r>
      <w:r w:rsidRPr="007242CF">
        <w:t xml:space="preserve"> screen.  </w:t>
      </w:r>
    </w:p>
    <w:p w:rsidR="007242CF" w:rsidRPr="007242CF" w:rsidRDefault="007E5586" w:rsidP="000B57C3">
      <w:pPr>
        <w:pStyle w:val="ListParagraph"/>
        <w:numPr>
          <w:ilvl w:val="0"/>
          <w:numId w:val="367"/>
        </w:numPr>
        <w:ind w:left="2340"/>
      </w:pPr>
      <w:r w:rsidRPr="007242CF">
        <w:t>T</w:t>
      </w:r>
      <w:r w:rsidR="00A00C57" w:rsidRPr="007242CF">
        <w:t xml:space="preserve">he Return button will display the Message Center Screen again. </w:t>
      </w:r>
    </w:p>
    <w:p w:rsidR="007242CF" w:rsidRDefault="007242CF" w:rsidP="005B1B32">
      <w:pPr>
        <w:pStyle w:val="Hdg4Deb"/>
      </w:pPr>
      <w:r w:rsidRPr="007242CF">
        <w:t>New User Email</w:t>
      </w:r>
    </w:p>
    <w:p w:rsidR="007242CF" w:rsidRDefault="007242CF" w:rsidP="007242CF">
      <w:pPr>
        <w:pStyle w:val="Hdg4Parag"/>
      </w:pPr>
      <w:r>
        <w:t xml:space="preserve">After a new user has been added to CORES, the new user can be selected and sent a standard email created for new user by using this feature.  </w:t>
      </w:r>
      <w:r w:rsidRPr="00205526">
        <w:t>Any changes to the e-mail message box will be saved when the message is sent and will appear in the box the next time this option is selected</w:t>
      </w:r>
      <w:r>
        <w:t xml:space="preserve">.  </w:t>
      </w:r>
    </w:p>
    <w:p w:rsidR="007242CF" w:rsidRDefault="007242CF" w:rsidP="000B57C3">
      <w:pPr>
        <w:pStyle w:val="Hdg4Parag"/>
        <w:numPr>
          <w:ilvl w:val="0"/>
          <w:numId w:val="366"/>
        </w:numPr>
        <w:ind w:left="1800"/>
      </w:pPr>
      <w:r>
        <w:t xml:space="preserve">Select the user from the </w:t>
      </w:r>
      <w:r w:rsidRPr="00415D65">
        <w:rPr>
          <w:b/>
        </w:rPr>
        <w:t>New User E-Mail</w:t>
      </w:r>
      <w:r>
        <w:t xml:space="preserve"> screen by using the drop-down menu and selecting the </w:t>
      </w:r>
      <w:r w:rsidRPr="00415D65">
        <w:rPr>
          <w:b/>
        </w:rPr>
        <w:t xml:space="preserve">select </w:t>
      </w:r>
      <w:r w:rsidR="00415D65">
        <w:t xml:space="preserve">button.  </w:t>
      </w:r>
      <w:r>
        <w:t xml:space="preserve">This will display the email message.   </w:t>
      </w:r>
    </w:p>
    <w:p w:rsidR="007242CF" w:rsidRDefault="007242CF" w:rsidP="000B57C3">
      <w:pPr>
        <w:pStyle w:val="Hdg4Parag"/>
        <w:numPr>
          <w:ilvl w:val="0"/>
          <w:numId w:val="366"/>
        </w:numPr>
        <w:ind w:left="1800"/>
      </w:pPr>
      <w:r>
        <w:t xml:space="preserve">Once the </w:t>
      </w:r>
      <w:r w:rsidRPr="002D45C6">
        <w:rPr>
          <w:b/>
        </w:rPr>
        <w:t>Send</w:t>
      </w:r>
      <w:r>
        <w:t xml:space="preserve"> button has been selected, the email message will be sent to the new user’s email address. </w:t>
      </w:r>
    </w:p>
    <w:p w:rsidR="00415D65" w:rsidRDefault="007242CF" w:rsidP="000B57C3">
      <w:pPr>
        <w:pStyle w:val="Hdg4Parag"/>
        <w:numPr>
          <w:ilvl w:val="0"/>
          <w:numId w:val="366"/>
        </w:numPr>
        <w:ind w:left="1800"/>
      </w:pPr>
      <w:r>
        <w:t xml:space="preserve">Selecting the </w:t>
      </w:r>
      <w:r w:rsidRPr="006C76CB">
        <w:rPr>
          <w:b/>
        </w:rPr>
        <w:t>Cancel</w:t>
      </w:r>
      <w:r>
        <w:t xml:space="preserve"> button will redisplay the portal screen. </w:t>
      </w:r>
    </w:p>
    <w:p w:rsidR="004801F1" w:rsidRDefault="0010444D" w:rsidP="004F5EBD">
      <w:pPr>
        <w:pStyle w:val="Hdg3Deb"/>
      </w:pPr>
      <w:bookmarkStart w:id="8365" w:name="_Toc410910458"/>
      <w:bookmarkStart w:id="8366" w:name="OORoptionsmaintenance"/>
      <w:r>
        <w:t>Options</w:t>
      </w:r>
      <w:bookmarkEnd w:id="8365"/>
      <w:r>
        <w:t xml:space="preserve"> </w:t>
      </w:r>
      <w:r w:rsidR="00BE4601">
        <w:t xml:space="preserve"> </w:t>
      </w:r>
    </w:p>
    <w:p w:rsidR="001970B9" w:rsidRPr="0053287D" w:rsidRDefault="001A2D6E" w:rsidP="006511C9">
      <w:pPr>
        <w:pStyle w:val="Hdg3paragraphdeb"/>
        <w:ind w:right="0"/>
        <w:rPr>
          <w:b/>
        </w:rPr>
      </w:pPr>
      <w:bookmarkStart w:id="8367" w:name="_Toc301854173"/>
      <w:bookmarkEnd w:id="8366"/>
      <w:bookmarkEnd w:id="8367"/>
      <w:r w:rsidRPr="00BF6965">
        <w:t>This selection allows the OOR to set application constants for the system.  Changes made here will be in effect throughout the application.</w:t>
      </w:r>
      <w:r w:rsidR="000139D1">
        <w:t xml:space="preserve"> </w:t>
      </w:r>
      <w:r w:rsidR="002855D0">
        <w:t xml:space="preserve">   </w:t>
      </w:r>
      <w:r w:rsidR="001970B9" w:rsidRPr="0053287D">
        <w:rPr>
          <w:b/>
        </w:rPr>
        <w:t>***NOTE:   Some Fields and buttons are role specific and may not display for all users</w:t>
      </w:r>
    </w:p>
    <w:p w:rsidR="002855D0" w:rsidRDefault="002855D0" w:rsidP="006511C9">
      <w:pPr>
        <w:pStyle w:val="Hdg3paragraphdeb"/>
        <w:ind w:right="0"/>
        <w:rPr>
          <w:b/>
        </w:rPr>
      </w:pPr>
      <w:r>
        <w:t xml:space="preserve">Options maintenance has two tabs:  </w:t>
      </w:r>
      <w:r w:rsidRPr="002855D0">
        <w:rPr>
          <w:b/>
        </w:rPr>
        <w:t>Application Variables</w:t>
      </w:r>
      <w:r>
        <w:t xml:space="preserve"> and </w:t>
      </w:r>
      <w:r w:rsidRPr="002855D0">
        <w:rPr>
          <w:b/>
        </w:rPr>
        <w:t>User Roles</w:t>
      </w:r>
      <w:r>
        <w:rPr>
          <w:b/>
        </w:rPr>
        <w:t xml:space="preserve">.  </w:t>
      </w:r>
    </w:p>
    <w:p w:rsidR="00042D41" w:rsidRDefault="002855D0" w:rsidP="006511C9">
      <w:pPr>
        <w:pStyle w:val="Hdg3paragraphdeb"/>
        <w:ind w:right="0"/>
      </w:pPr>
      <w:r>
        <w:rPr>
          <w:b/>
        </w:rPr>
        <w:t xml:space="preserve"> </w:t>
      </w:r>
      <w:r w:rsidRPr="007F51C0">
        <w:rPr>
          <w:b/>
          <w:u w:val="single"/>
        </w:rPr>
        <w:t>Application Variables</w:t>
      </w:r>
      <w:r>
        <w:t xml:space="preserve"> are used to set the application constants for the system.  </w:t>
      </w:r>
      <w:r w:rsidR="00540A4C" w:rsidRPr="00540A4C">
        <w:rPr>
          <w:b/>
        </w:rPr>
        <w:t>Variable Value</w:t>
      </w:r>
      <w:r w:rsidR="00540A4C">
        <w:t xml:space="preserve"> column</w:t>
      </w:r>
      <w:r w:rsidR="00540A4C" w:rsidRPr="00540A4C">
        <w:t xml:space="preserve"> </w:t>
      </w:r>
      <w:r w:rsidR="00540A4C">
        <w:t xml:space="preserve">has an entry field that will allow the user to enter information as described in the </w:t>
      </w:r>
      <w:r w:rsidR="00540A4C" w:rsidRPr="00540A4C">
        <w:rPr>
          <w:b/>
        </w:rPr>
        <w:t>Variable Remarks</w:t>
      </w:r>
      <w:r w:rsidR="00540A4C">
        <w:t xml:space="preserve"> column.  </w:t>
      </w:r>
    </w:p>
    <w:p w:rsidR="00264F92" w:rsidRDefault="00264F92" w:rsidP="006511C9">
      <w:pPr>
        <w:pStyle w:val="Hdg3paragraphdeb"/>
        <w:ind w:right="0"/>
      </w:pPr>
    </w:p>
    <w:p w:rsidR="00540A4C" w:rsidRPr="00540A4C" w:rsidRDefault="0076619C" w:rsidP="006511C9">
      <w:pPr>
        <w:pStyle w:val="Hdg3paragraphdeb"/>
        <w:ind w:right="0"/>
      </w:pPr>
      <w:r w:rsidRPr="00540A4C">
        <w:rPr>
          <w:b/>
        </w:rPr>
        <w:t>Variable</w:t>
      </w:r>
      <w:r w:rsidR="00540A4C" w:rsidRPr="00540A4C">
        <w:rPr>
          <w:b/>
        </w:rPr>
        <w:t xml:space="preserve"> Remarks are: </w:t>
      </w:r>
    </w:p>
    <w:p w:rsidR="0011098D" w:rsidRDefault="0011098D" w:rsidP="007C3DC6">
      <w:pPr>
        <w:pStyle w:val="StyleListParagraph10ptBoldText1Justified"/>
        <w:numPr>
          <w:ilvl w:val="0"/>
          <w:numId w:val="96"/>
        </w:numPr>
        <w:ind w:left="1440" w:right="0" w:hanging="270"/>
        <w:rPr>
          <w:rFonts w:cstheme="minorHAnsi"/>
        </w:rPr>
      </w:pPr>
      <w:bookmarkStart w:id="8368" w:name="_Toc286816120"/>
      <w:bookmarkStart w:id="8369" w:name="_Toc286822393"/>
      <w:bookmarkStart w:id="8370" w:name="_Toc286846133"/>
      <w:r>
        <w:rPr>
          <w:rFonts w:cstheme="minorHAnsi"/>
        </w:rPr>
        <w:t>Text will be included in the beginning of each PI’s monthly invoice email</w:t>
      </w:r>
      <w:r w:rsidR="00EC5FB8">
        <w:rPr>
          <w:rFonts w:cstheme="minorHAnsi"/>
        </w:rPr>
        <w:t>.</w:t>
      </w:r>
    </w:p>
    <w:p w:rsidR="00042D41" w:rsidRDefault="001A2D6E" w:rsidP="007C3DC6">
      <w:pPr>
        <w:pStyle w:val="StyleListParagraph10ptBoldText1Justified"/>
        <w:numPr>
          <w:ilvl w:val="0"/>
          <w:numId w:val="96"/>
        </w:numPr>
        <w:ind w:left="1440" w:right="0" w:hanging="270"/>
        <w:rPr>
          <w:rFonts w:cstheme="minorHAnsi"/>
        </w:rPr>
      </w:pPr>
      <w:r w:rsidRPr="009A70A8">
        <w:rPr>
          <w:rFonts w:cstheme="minorHAnsi"/>
        </w:rPr>
        <w:t>Default Finance/Lockbox Address for outside researcher payment remittance</w:t>
      </w:r>
      <w:bookmarkEnd w:id="8368"/>
      <w:bookmarkEnd w:id="8369"/>
      <w:bookmarkEnd w:id="8370"/>
      <w:r w:rsidR="00EC5FB8">
        <w:rPr>
          <w:rFonts w:cstheme="minorHAnsi"/>
        </w:rPr>
        <w:t>.</w:t>
      </w:r>
      <w:r w:rsidR="00967954">
        <w:rPr>
          <w:rFonts w:cstheme="minorHAnsi"/>
        </w:rPr>
        <w:t xml:space="preserve"> </w:t>
      </w:r>
    </w:p>
    <w:p w:rsidR="009D6AF3" w:rsidRPr="009B1F56" w:rsidRDefault="002855D0" w:rsidP="007C3DC6">
      <w:pPr>
        <w:pStyle w:val="StyleListParagraph10ptBoldText1Justified"/>
        <w:numPr>
          <w:ilvl w:val="0"/>
          <w:numId w:val="96"/>
        </w:numPr>
        <w:ind w:left="1440" w:right="0" w:hanging="270"/>
        <w:rPr>
          <w:rFonts w:cstheme="minorHAnsi"/>
        </w:rPr>
      </w:pPr>
      <w:r w:rsidRPr="009B1F56">
        <w:rPr>
          <w:rFonts w:cstheme="minorHAnsi"/>
        </w:rPr>
        <w:t>Account Name</w:t>
      </w:r>
      <w:r w:rsidR="009D6AF3" w:rsidRPr="009B1F56">
        <w:rPr>
          <w:rFonts w:cstheme="minorHAnsi"/>
        </w:rPr>
        <w:t>:  Each Institution will name the account</w:t>
      </w:r>
      <w:r w:rsidR="00DA3752">
        <w:rPr>
          <w:rFonts w:cstheme="minorHAnsi"/>
        </w:rPr>
        <w:t>.</w:t>
      </w:r>
      <w:r w:rsidR="009D6AF3" w:rsidRPr="009B1F56">
        <w:rPr>
          <w:rFonts w:cstheme="minorHAnsi"/>
        </w:rPr>
        <w:t xml:space="preserve">    </w:t>
      </w:r>
    </w:p>
    <w:p w:rsidR="001A5F56" w:rsidRPr="009D6AF3" w:rsidRDefault="00544CF9" w:rsidP="007C3DC6">
      <w:pPr>
        <w:pStyle w:val="StyleListParagraph10ptBoldText1Justified"/>
        <w:numPr>
          <w:ilvl w:val="0"/>
          <w:numId w:val="96"/>
        </w:numPr>
        <w:ind w:left="1440" w:right="0" w:hanging="270"/>
        <w:rPr>
          <w:rFonts w:cstheme="minorHAnsi"/>
        </w:rPr>
      </w:pPr>
      <w:r w:rsidRPr="009D6AF3">
        <w:rPr>
          <w:rFonts w:cstheme="minorHAnsi"/>
        </w:rPr>
        <w:t xml:space="preserve">Billing </w:t>
      </w:r>
      <w:r w:rsidR="001A5F56" w:rsidRPr="009D6AF3">
        <w:rPr>
          <w:rFonts w:cstheme="minorHAnsi"/>
        </w:rPr>
        <w:t xml:space="preserve">Number used when </w:t>
      </w:r>
      <w:r w:rsidR="00B62A65" w:rsidRPr="009D6AF3">
        <w:rPr>
          <w:rFonts w:cstheme="minorHAnsi"/>
        </w:rPr>
        <w:t>distributing</w:t>
      </w:r>
      <w:r w:rsidR="001A5F56" w:rsidRPr="009D6AF3">
        <w:rPr>
          <w:rFonts w:cstheme="minorHAnsi"/>
        </w:rPr>
        <w:t xml:space="preserve"> monthly viaKlix balance.   </w:t>
      </w:r>
    </w:p>
    <w:p w:rsidR="00A506B7" w:rsidRPr="009B1F56" w:rsidRDefault="00745536" w:rsidP="007C3DC6">
      <w:pPr>
        <w:pStyle w:val="StyleListParagraph10ptBoldText1Justified"/>
        <w:numPr>
          <w:ilvl w:val="0"/>
          <w:numId w:val="96"/>
        </w:numPr>
        <w:ind w:left="1440" w:right="0" w:hanging="270"/>
        <w:rPr>
          <w:rFonts w:cstheme="minorHAnsi"/>
        </w:rPr>
      </w:pPr>
      <w:bookmarkStart w:id="8371" w:name="_Toc286816121"/>
      <w:bookmarkStart w:id="8372" w:name="_Toc286822394"/>
      <w:bookmarkStart w:id="8373" w:name="_Toc286846134"/>
      <w:r w:rsidRPr="009B1F56">
        <w:rPr>
          <w:rFonts w:cstheme="minorHAnsi"/>
        </w:rPr>
        <w:t>Maximum Number of days prior to customer account number expiration</w:t>
      </w:r>
      <w:r w:rsidR="00A506B7" w:rsidRPr="009B1F56">
        <w:rPr>
          <w:rFonts w:cstheme="minorHAnsi"/>
        </w:rPr>
        <w:t xml:space="preserve"> date a refund can be entered</w:t>
      </w:r>
      <w:r w:rsidRPr="009B1F56">
        <w:rPr>
          <w:rFonts w:cstheme="minorHAnsi"/>
        </w:rPr>
        <w:t xml:space="preserve"> (30=refund must be made within 30 days of expiration). NULL turns this functionality off. </w:t>
      </w:r>
      <w:r w:rsidR="00A506B7" w:rsidRPr="009B1F56">
        <w:rPr>
          <w:rFonts w:cstheme="minorHAnsi"/>
        </w:rPr>
        <w:t>This check is performed after refund passes standard refund logic.</w:t>
      </w:r>
      <w:r w:rsidR="001978E3" w:rsidRPr="009B1F56">
        <w:rPr>
          <w:rFonts w:cstheme="minorHAnsi"/>
        </w:rPr>
        <w:t xml:space="preserve">  </w:t>
      </w:r>
    </w:p>
    <w:p w:rsidR="00042D41" w:rsidRPr="009D6AF3" w:rsidRDefault="009514DD" w:rsidP="007C3DC6">
      <w:pPr>
        <w:pStyle w:val="StyleListParagraph10ptBoldText1Justified"/>
        <w:numPr>
          <w:ilvl w:val="0"/>
          <w:numId w:val="96"/>
        </w:numPr>
        <w:ind w:left="1440" w:right="0" w:hanging="270"/>
        <w:rPr>
          <w:rFonts w:cstheme="minorHAnsi"/>
        </w:rPr>
      </w:pPr>
      <w:r w:rsidRPr="009D6AF3">
        <w:rPr>
          <w:rFonts w:cstheme="minorHAnsi"/>
        </w:rPr>
        <w:t xml:space="preserve">Institution’s </w:t>
      </w:r>
      <w:r w:rsidR="001A5F56" w:rsidRPr="009D6AF3">
        <w:rPr>
          <w:rFonts w:cstheme="minorHAnsi"/>
        </w:rPr>
        <w:t xml:space="preserve">Generic </w:t>
      </w:r>
      <w:r w:rsidRPr="009D6AF3">
        <w:rPr>
          <w:rFonts w:cstheme="minorHAnsi"/>
        </w:rPr>
        <w:t>Customer Account Short Name</w:t>
      </w:r>
      <w:r w:rsidR="003917C0" w:rsidRPr="009D6AF3">
        <w:rPr>
          <w:rFonts w:cstheme="minorHAnsi"/>
        </w:rPr>
        <w:t xml:space="preserve"> (e.g., VUMC=Center, UVA=PTAO</w:t>
      </w:r>
      <w:r w:rsidR="00EC5FB8" w:rsidRPr="009D6AF3">
        <w:rPr>
          <w:rFonts w:cstheme="minorHAnsi"/>
        </w:rPr>
        <w:t>.</w:t>
      </w:r>
      <w:r w:rsidR="003917C0" w:rsidRPr="009D6AF3">
        <w:rPr>
          <w:rFonts w:cstheme="minorHAnsi"/>
        </w:rPr>
        <w:t>)</w:t>
      </w:r>
      <w:r w:rsidR="00DA3752">
        <w:rPr>
          <w:rFonts w:cstheme="minorHAnsi"/>
        </w:rPr>
        <w:t>.</w:t>
      </w:r>
    </w:p>
    <w:p w:rsidR="00042D41" w:rsidRPr="009D6AF3" w:rsidRDefault="001A2D6E" w:rsidP="007C3DC6">
      <w:pPr>
        <w:pStyle w:val="StyleListParagraph10ptBoldText1Justified"/>
        <w:numPr>
          <w:ilvl w:val="0"/>
          <w:numId w:val="96"/>
        </w:numPr>
        <w:ind w:left="1440" w:right="0" w:hanging="270"/>
        <w:rPr>
          <w:rFonts w:cstheme="minorHAnsi"/>
        </w:rPr>
      </w:pPr>
      <w:bookmarkStart w:id="8374" w:name="_Toc286816122"/>
      <w:bookmarkStart w:id="8375" w:name="_Toc286822395"/>
      <w:bookmarkStart w:id="8376" w:name="_Toc286846135"/>
      <w:bookmarkEnd w:id="8371"/>
      <w:bookmarkEnd w:id="8372"/>
      <w:bookmarkEnd w:id="8373"/>
      <w:r w:rsidRPr="009D6AF3">
        <w:rPr>
          <w:rFonts w:cstheme="minorHAnsi"/>
        </w:rPr>
        <w:t xml:space="preserve">Institution’s </w:t>
      </w:r>
      <w:r w:rsidR="001A5F56" w:rsidRPr="009D6AF3">
        <w:rPr>
          <w:rFonts w:cstheme="minorHAnsi"/>
        </w:rPr>
        <w:t xml:space="preserve">Generic </w:t>
      </w:r>
      <w:r w:rsidRPr="009D6AF3">
        <w:rPr>
          <w:rFonts w:cstheme="minorHAnsi"/>
        </w:rPr>
        <w:t>Customer Account Full Name</w:t>
      </w:r>
      <w:bookmarkStart w:id="8377" w:name="_Toc286816123"/>
      <w:bookmarkStart w:id="8378" w:name="_Toc286822396"/>
      <w:bookmarkStart w:id="8379" w:name="_Toc286846136"/>
      <w:bookmarkEnd w:id="8374"/>
      <w:bookmarkEnd w:id="8375"/>
      <w:bookmarkEnd w:id="8376"/>
      <w:bookmarkEnd w:id="8377"/>
      <w:bookmarkEnd w:id="8378"/>
      <w:bookmarkEnd w:id="8379"/>
      <w:r w:rsidR="003917C0" w:rsidRPr="009D6AF3">
        <w:rPr>
          <w:rFonts w:cstheme="minorHAnsi"/>
        </w:rPr>
        <w:t xml:space="preserve"> (e.g., VUMC=</w:t>
      </w:r>
      <w:r w:rsidR="00544CF9" w:rsidRPr="009D6AF3">
        <w:rPr>
          <w:rFonts w:cstheme="minorHAnsi"/>
        </w:rPr>
        <w:t xml:space="preserve">Billing </w:t>
      </w:r>
      <w:r w:rsidR="00916CEE" w:rsidRPr="009D6AF3">
        <w:rPr>
          <w:rFonts w:cstheme="minorHAnsi"/>
        </w:rPr>
        <w:t>Number</w:t>
      </w:r>
      <w:r w:rsidR="003917C0" w:rsidRPr="009D6AF3">
        <w:rPr>
          <w:rFonts w:cstheme="minorHAnsi"/>
        </w:rPr>
        <w:t>, UVA=PTAO Number)</w:t>
      </w:r>
      <w:r w:rsidR="00EC5FB8" w:rsidRPr="009D6AF3">
        <w:rPr>
          <w:rFonts w:cstheme="minorHAnsi"/>
        </w:rPr>
        <w:t>.</w:t>
      </w:r>
    </w:p>
    <w:p w:rsidR="001A5F56" w:rsidRPr="009D6AF3" w:rsidRDefault="009514DD" w:rsidP="007C3DC6">
      <w:pPr>
        <w:pStyle w:val="StyleListParagraph10ptBoldText1Justified"/>
        <w:numPr>
          <w:ilvl w:val="0"/>
          <w:numId w:val="96"/>
        </w:numPr>
        <w:ind w:left="1440" w:right="0" w:hanging="270"/>
        <w:rPr>
          <w:rFonts w:cstheme="minorHAnsi"/>
        </w:rPr>
      </w:pPr>
      <w:r w:rsidRPr="009D6AF3">
        <w:rPr>
          <w:rFonts w:cstheme="minorHAnsi"/>
        </w:rPr>
        <w:t xml:space="preserve">Institution’s </w:t>
      </w:r>
      <w:r w:rsidR="001A5F56" w:rsidRPr="009D6AF3">
        <w:rPr>
          <w:rFonts w:cstheme="minorHAnsi"/>
        </w:rPr>
        <w:t xml:space="preserve">Generic </w:t>
      </w:r>
      <w:r w:rsidRPr="009D6AF3">
        <w:rPr>
          <w:rFonts w:cstheme="minorHAnsi"/>
        </w:rPr>
        <w:t>Customer Account Name used in Menu Options</w:t>
      </w:r>
      <w:r w:rsidR="00E81988" w:rsidRPr="009D6AF3">
        <w:rPr>
          <w:rFonts w:cstheme="minorHAnsi"/>
        </w:rPr>
        <w:t xml:space="preserve"> (e.g., VUMC=</w:t>
      </w:r>
      <w:r w:rsidR="00544CF9" w:rsidRPr="009D6AF3">
        <w:rPr>
          <w:rFonts w:cstheme="minorHAnsi"/>
        </w:rPr>
        <w:t xml:space="preserve">Billing </w:t>
      </w:r>
      <w:r w:rsidR="00916CEE" w:rsidRPr="009D6AF3">
        <w:rPr>
          <w:rFonts w:cstheme="minorHAnsi"/>
        </w:rPr>
        <w:t>Number</w:t>
      </w:r>
      <w:r w:rsidR="00E81988" w:rsidRPr="009D6AF3">
        <w:rPr>
          <w:rFonts w:cstheme="minorHAnsi"/>
        </w:rPr>
        <w:t>, UVA=PTAO)</w:t>
      </w:r>
      <w:r w:rsidR="00EC5FB8" w:rsidRPr="009D6AF3">
        <w:rPr>
          <w:rFonts w:cstheme="minorHAnsi"/>
        </w:rPr>
        <w:t>.</w:t>
      </w:r>
    </w:p>
    <w:p w:rsidR="00A506B7" w:rsidRPr="009D6AF3" w:rsidRDefault="00A506B7" w:rsidP="007C3DC6">
      <w:pPr>
        <w:pStyle w:val="StyleListParagraph10ptBoldText1Justified"/>
        <w:numPr>
          <w:ilvl w:val="0"/>
          <w:numId w:val="96"/>
        </w:numPr>
        <w:ind w:left="1440" w:right="0" w:hanging="270"/>
        <w:rPr>
          <w:rFonts w:cstheme="minorHAnsi"/>
        </w:rPr>
      </w:pPr>
      <w:r w:rsidRPr="009D6AF3">
        <w:rPr>
          <w:rFonts w:cstheme="minorHAnsi"/>
        </w:rPr>
        <w:t>Institution's Specific Customer Account Name (e.g., VUMC=</w:t>
      </w:r>
      <w:r w:rsidR="00544CF9" w:rsidRPr="009D6AF3">
        <w:rPr>
          <w:rFonts w:cstheme="minorHAnsi"/>
        </w:rPr>
        <w:t xml:space="preserve">Billing </w:t>
      </w:r>
      <w:r w:rsidRPr="009D6AF3">
        <w:rPr>
          <w:rFonts w:cstheme="minorHAnsi"/>
        </w:rPr>
        <w:t>Number, UVA=PTAO Number)</w:t>
      </w:r>
    </w:p>
    <w:p w:rsidR="001A5F56" w:rsidRPr="001A5F56" w:rsidRDefault="001A5F56" w:rsidP="007C3DC6">
      <w:pPr>
        <w:pStyle w:val="StyleListParagraph10ptBoldText1Justified"/>
        <w:numPr>
          <w:ilvl w:val="0"/>
          <w:numId w:val="96"/>
        </w:numPr>
        <w:ind w:left="1440" w:right="0" w:hanging="270"/>
        <w:rPr>
          <w:rFonts w:cstheme="minorHAnsi"/>
        </w:rPr>
      </w:pPr>
      <w:r w:rsidRPr="001A5F56">
        <w:rPr>
          <w:rFonts w:cstheme="minorHAnsi"/>
          <w:color w:val="000001"/>
        </w:rPr>
        <w:t xml:space="preserve">Default Barcode Label Dimensions used for </w:t>
      </w:r>
      <w:r w:rsidR="00544CF9">
        <w:rPr>
          <w:rFonts w:cstheme="minorHAnsi"/>
          <w:color w:val="000001"/>
        </w:rPr>
        <w:t xml:space="preserve">Billing </w:t>
      </w:r>
      <w:r w:rsidRPr="001A5F56">
        <w:rPr>
          <w:rFonts w:cstheme="minorHAnsi"/>
          <w:color w:val="000001"/>
        </w:rPr>
        <w:t>Number Card, Shelf Labels and Pull Tickets (i.e., 1.25X2 for 1.25" H x 2" W or 2X3 for 2" H x 3" W)</w:t>
      </w:r>
    </w:p>
    <w:p w:rsidR="00171012" w:rsidRDefault="00171012" w:rsidP="007C3DC6">
      <w:pPr>
        <w:pStyle w:val="StyleListParagraph10ptBoldText1Justified"/>
        <w:numPr>
          <w:ilvl w:val="0"/>
          <w:numId w:val="96"/>
        </w:numPr>
        <w:ind w:left="1440" w:right="0" w:hanging="270"/>
        <w:rPr>
          <w:rFonts w:cstheme="minorHAnsi"/>
        </w:rPr>
      </w:pPr>
      <w:r>
        <w:rPr>
          <w:rFonts w:cstheme="minorHAnsi"/>
        </w:rPr>
        <w:t xml:space="preserve">Defines which role(s) will be able to grant Resource Users access to Customer Accounts (Available roles that can grant access are COREMGR for </w:t>
      </w:r>
      <w:r w:rsidR="00A506B7">
        <w:rPr>
          <w:rFonts w:cstheme="minorHAnsi"/>
        </w:rPr>
        <w:t>Core Manager</w:t>
      </w:r>
      <w:r>
        <w:rPr>
          <w:rFonts w:cstheme="minorHAnsi"/>
        </w:rPr>
        <w:t xml:space="preserve"> and COREMGRA for Core Associate.  OOR and CUSTMR roles can always grant access).</w:t>
      </w:r>
    </w:p>
    <w:p w:rsidR="002B7ABB" w:rsidRPr="007571F3" w:rsidRDefault="001A2D6E" w:rsidP="007C3DC6">
      <w:pPr>
        <w:pStyle w:val="StyleListParagraph10ptBoldText1Justified"/>
        <w:numPr>
          <w:ilvl w:val="0"/>
          <w:numId w:val="96"/>
        </w:numPr>
        <w:ind w:left="1440" w:right="0" w:hanging="270"/>
        <w:jc w:val="left"/>
        <w:rPr>
          <w:rFonts w:cstheme="minorHAnsi"/>
        </w:rPr>
      </w:pPr>
      <w:r w:rsidRPr="007571F3">
        <w:rPr>
          <w:rFonts w:cstheme="minorHAnsi"/>
        </w:rPr>
        <w:t>Defines which role(s) will pr</w:t>
      </w:r>
      <w:r w:rsidR="005C6B55" w:rsidRPr="007571F3">
        <w:rPr>
          <w:rFonts w:cstheme="minorHAnsi"/>
        </w:rPr>
        <w:t xml:space="preserve">ocess external customer </w:t>
      </w:r>
      <w:r w:rsidR="00460702">
        <w:rPr>
          <w:rFonts w:cstheme="minorHAnsi"/>
        </w:rPr>
        <w:t>Center</w:t>
      </w:r>
      <w:r w:rsidR="009514DD" w:rsidRPr="007571F3">
        <w:rPr>
          <w:rFonts w:cstheme="minorHAnsi"/>
          <w:color w:val="000001"/>
        </w:rPr>
        <w:t xml:space="preserve"> (i.e., OOR for Office of Research or COREMGR,COREMGRA,PRDCMGR for All </w:t>
      </w:r>
      <w:r w:rsidR="007D02F7" w:rsidRPr="007571F3">
        <w:rPr>
          <w:rFonts w:cstheme="minorHAnsi"/>
          <w:color w:val="000001"/>
        </w:rPr>
        <w:t>CM</w:t>
      </w:r>
      <w:r w:rsidR="009514DD" w:rsidRPr="007571F3">
        <w:rPr>
          <w:rFonts w:cstheme="minorHAnsi"/>
          <w:color w:val="000001"/>
        </w:rPr>
        <w:t>s).</w:t>
      </w:r>
    </w:p>
    <w:p w:rsidR="00042D41" w:rsidRDefault="001A2D6E" w:rsidP="007C3DC6">
      <w:pPr>
        <w:pStyle w:val="StyleListParagraph10ptBoldText1Justified"/>
        <w:numPr>
          <w:ilvl w:val="0"/>
          <w:numId w:val="96"/>
        </w:numPr>
        <w:ind w:left="1440" w:right="0" w:hanging="270"/>
        <w:rPr>
          <w:rFonts w:cstheme="minorHAnsi"/>
        </w:rPr>
      </w:pPr>
      <w:r w:rsidRPr="009A70A8">
        <w:rPr>
          <w:rFonts w:cstheme="minorHAnsi"/>
        </w:rPr>
        <w:t xml:space="preserve">Web Site address for ‘For More Information’ – The address entered here will be accessed when the user </w:t>
      </w:r>
      <w:r w:rsidR="007D2CB1">
        <w:rPr>
          <w:rFonts w:cstheme="minorHAnsi"/>
        </w:rPr>
        <w:t>select</w:t>
      </w:r>
      <w:r w:rsidR="00925D0D">
        <w:rPr>
          <w:rFonts w:cstheme="minorHAnsi"/>
        </w:rPr>
        <w:t xml:space="preserve">s </w:t>
      </w:r>
      <w:r w:rsidR="00925D0D" w:rsidRPr="00925D0D">
        <w:rPr>
          <w:rFonts w:cstheme="minorHAnsi"/>
          <w:b/>
        </w:rPr>
        <w:t>For More Information</w:t>
      </w:r>
      <w:r w:rsidRPr="009A70A8">
        <w:rPr>
          <w:rFonts w:cstheme="minorHAnsi"/>
        </w:rPr>
        <w:t xml:space="preserve"> on the </w:t>
      </w:r>
      <w:r w:rsidR="00B50BBE">
        <w:rPr>
          <w:rFonts w:cstheme="minorHAnsi"/>
        </w:rPr>
        <w:t>log</w:t>
      </w:r>
      <w:r w:rsidRPr="009A70A8">
        <w:rPr>
          <w:rFonts w:cstheme="minorHAnsi"/>
        </w:rPr>
        <w:t>-In screen.  This informational site is maintained separately from this system and contains various information</w:t>
      </w:r>
      <w:r w:rsidR="005C6B55" w:rsidRPr="009A70A8">
        <w:rPr>
          <w:rFonts w:cstheme="minorHAnsi"/>
        </w:rPr>
        <w:t xml:space="preserve"> related to core invoicing</w:t>
      </w:r>
      <w:r w:rsidR="005B33B7" w:rsidRPr="009A70A8">
        <w:rPr>
          <w:rFonts w:cstheme="minorHAnsi"/>
        </w:rPr>
        <w:t xml:space="preserve"> </w:t>
      </w:r>
      <w:r w:rsidRPr="009A70A8">
        <w:rPr>
          <w:rFonts w:cstheme="minorHAnsi"/>
        </w:rPr>
        <w:t>Maximum number of days prior to current date for which a refund</w:t>
      </w:r>
      <w:r w:rsidR="005C6B55" w:rsidRPr="009A70A8">
        <w:rPr>
          <w:rFonts w:cstheme="minorHAnsi"/>
        </w:rPr>
        <w:t xml:space="preserve"> can be entered against a sale</w:t>
      </w:r>
      <w:r w:rsidRPr="009A70A8">
        <w:rPr>
          <w:rFonts w:cstheme="minorHAnsi"/>
        </w:rPr>
        <w:t xml:space="preserve"> </w:t>
      </w:r>
      <w:r w:rsidR="00996CB7">
        <w:rPr>
          <w:rFonts w:cstheme="minorHAnsi"/>
        </w:rPr>
        <w:t>.</w:t>
      </w:r>
    </w:p>
    <w:p w:rsidR="001F54B0" w:rsidRPr="001F54B0" w:rsidRDefault="001F54B0" w:rsidP="007C3DC6">
      <w:pPr>
        <w:pStyle w:val="StyleListParagraph10ptBoldText1Justified"/>
        <w:numPr>
          <w:ilvl w:val="0"/>
          <w:numId w:val="96"/>
        </w:numPr>
        <w:ind w:left="1440" w:right="0" w:hanging="270"/>
        <w:rPr>
          <w:rFonts w:cstheme="minorHAnsi"/>
        </w:rPr>
      </w:pPr>
      <w:r w:rsidRPr="001F54B0">
        <w:rPr>
          <w:rFonts w:cs="Arial"/>
          <w:color w:val="000001"/>
        </w:rPr>
        <w:t>Maximum number of days after the date of service for which a refund can be entered against a sale (i.e., 90=refund must be made within 90 days of sale). Alternatively, enter the value FY to allow refunds throughout the Fiscal Year</w:t>
      </w:r>
      <w:r w:rsidRPr="001F54B0">
        <w:rPr>
          <w:rFonts w:cstheme="minorHAnsi"/>
        </w:rPr>
        <w:t>Sales Tax Rate (e.g. 9.75 = a sales tax of 9.75% applied to taxable items)</w:t>
      </w:r>
    </w:p>
    <w:p w:rsidR="00A506B7" w:rsidRPr="009D6AF3" w:rsidRDefault="00A506B7" w:rsidP="007C3DC6">
      <w:pPr>
        <w:pStyle w:val="StyleListParagraph10ptBoldText1Justified"/>
        <w:numPr>
          <w:ilvl w:val="0"/>
          <w:numId w:val="96"/>
        </w:numPr>
        <w:ind w:left="1440" w:right="0" w:hanging="270"/>
        <w:rPr>
          <w:rFonts w:cstheme="minorHAnsi"/>
        </w:rPr>
      </w:pPr>
      <w:r w:rsidRPr="009D6AF3">
        <w:rPr>
          <w:rFonts w:cstheme="minorHAnsi"/>
        </w:rPr>
        <w:t>Sales Tax Rate (e.g. 9.75 = a sales tax of 9.75% applied to taxable items)</w:t>
      </w:r>
    </w:p>
    <w:p w:rsidR="003C0414" w:rsidRPr="009D6AF3" w:rsidRDefault="009514DD" w:rsidP="007C3DC6">
      <w:pPr>
        <w:pStyle w:val="StyleListParagraph10ptBoldText1Justified"/>
        <w:numPr>
          <w:ilvl w:val="0"/>
          <w:numId w:val="96"/>
        </w:numPr>
        <w:ind w:left="1440" w:right="0" w:hanging="270"/>
        <w:rPr>
          <w:rFonts w:cstheme="minorHAnsi"/>
        </w:rPr>
      </w:pPr>
      <w:r w:rsidRPr="009D6AF3">
        <w:rPr>
          <w:rFonts w:cstheme="minorHAnsi"/>
        </w:rPr>
        <w:t>Institution's scholarship subsidy name (e.g., VUMC=Scholarship)</w:t>
      </w:r>
      <w:r w:rsidR="00EC5FB8" w:rsidRPr="009D6AF3">
        <w:rPr>
          <w:rFonts w:cstheme="minorHAnsi"/>
        </w:rPr>
        <w:t>.</w:t>
      </w:r>
    </w:p>
    <w:p w:rsidR="00A506B7" w:rsidRPr="009D6AF3" w:rsidRDefault="00A506B7" w:rsidP="007C3DC6">
      <w:pPr>
        <w:pStyle w:val="StyleListParagraph10ptBoldText1Justified"/>
        <w:numPr>
          <w:ilvl w:val="0"/>
          <w:numId w:val="96"/>
        </w:numPr>
        <w:ind w:left="1440" w:right="0" w:hanging="270"/>
        <w:rPr>
          <w:rFonts w:cstheme="minorHAnsi"/>
        </w:rPr>
      </w:pPr>
      <w:r w:rsidRPr="009D6AF3">
        <w:rPr>
          <w:rFonts w:cstheme="minorHAnsi"/>
        </w:rPr>
        <w:t>Finance Credit Account for Credit Card transactions</w:t>
      </w:r>
    </w:p>
    <w:p w:rsidR="00A506B7" w:rsidRPr="009D6AF3" w:rsidRDefault="00A506B7" w:rsidP="007C3DC6">
      <w:pPr>
        <w:pStyle w:val="StyleListParagraph10ptBoldText1Justified"/>
        <w:numPr>
          <w:ilvl w:val="0"/>
          <w:numId w:val="96"/>
        </w:numPr>
        <w:ind w:left="1440" w:right="0" w:hanging="270"/>
        <w:rPr>
          <w:rFonts w:cstheme="minorHAnsi"/>
        </w:rPr>
      </w:pPr>
      <w:r w:rsidRPr="009D6AF3">
        <w:rPr>
          <w:rFonts w:cstheme="minorHAnsi"/>
        </w:rPr>
        <w:t>Finance Debit Account for Credit Card transactions</w:t>
      </w:r>
    </w:p>
    <w:p w:rsidR="00A506B7" w:rsidRPr="009D6AF3" w:rsidRDefault="00A506B7" w:rsidP="007C3DC6">
      <w:pPr>
        <w:pStyle w:val="StyleListParagraph10ptBoldText1Justified"/>
        <w:numPr>
          <w:ilvl w:val="0"/>
          <w:numId w:val="96"/>
        </w:numPr>
        <w:ind w:left="1440" w:right="0" w:hanging="270"/>
        <w:rPr>
          <w:rFonts w:cstheme="minorHAnsi"/>
        </w:rPr>
      </w:pPr>
      <w:r w:rsidRPr="009D6AF3">
        <w:rPr>
          <w:rFonts w:cstheme="minorHAnsi"/>
        </w:rPr>
        <w:t>Finance Credit Account for a Core (default)</w:t>
      </w:r>
    </w:p>
    <w:p w:rsidR="00A506B7" w:rsidRPr="009D6AF3" w:rsidRDefault="00A506B7" w:rsidP="007C3DC6">
      <w:pPr>
        <w:pStyle w:val="StyleListParagraph10ptBoldText1Justified"/>
        <w:numPr>
          <w:ilvl w:val="0"/>
          <w:numId w:val="96"/>
        </w:numPr>
        <w:ind w:left="1440" w:right="0" w:hanging="270"/>
        <w:rPr>
          <w:rFonts w:cstheme="minorHAnsi"/>
        </w:rPr>
      </w:pPr>
      <w:r w:rsidRPr="009D6AF3">
        <w:rPr>
          <w:rFonts w:cstheme="minorHAnsi"/>
        </w:rPr>
        <w:t>Finance Debit Account for a Core (default)</w:t>
      </w:r>
    </w:p>
    <w:p w:rsidR="00A506B7" w:rsidRPr="009D6AF3" w:rsidRDefault="00A506B7" w:rsidP="007C3DC6">
      <w:pPr>
        <w:pStyle w:val="StyleListParagraph10ptBoldText1Justified"/>
        <w:numPr>
          <w:ilvl w:val="0"/>
          <w:numId w:val="96"/>
        </w:numPr>
        <w:ind w:left="1440" w:right="0" w:hanging="270"/>
        <w:rPr>
          <w:rFonts w:cstheme="minorHAnsi"/>
        </w:rPr>
      </w:pPr>
      <w:r w:rsidRPr="009D6AF3">
        <w:rPr>
          <w:rFonts w:cstheme="minorHAnsi"/>
        </w:rPr>
        <w:t>Finance Credit Account for a Non Institutional customer (default)</w:t>
      </w:r>
    </w:p>
    <w:p w:rsidR="00A506B7" w:rsidRPr="009D6AF3" w:rsidRDefault="00A506B7" w:rsidP="007C3DC6">
      <w:pPr>
        <w:pStyle w:val="StyleListParagraph10ptBoldText1Justified"/>
        <w:numPr>
          <w:ilvl w:val="0"/>
          <w:numId w:val="96"/>
        </w:numPr>
        <w:ind w:left="1440" w:right="0" w:hanging="270"/>
        <w:rPr>
          <w:rFonts w:cstheme="minorHAnsi"/>
        </w:rPr>
      </w:pPr>
      <w:r w:rsidRPr="009D6AF3">
        <w:rPr>
          <w:rFonts w:cstheme="minorHAnsi"/>
        </w:rPr>
        <w:t>Finance Debit Account for a Non Institutional customer (default)</w:t>
      </w:r>
    </w:p>
    <w:p w:rsidR="00A506B7" w:rsidRPr="00264F92" w:rsidRDefault="00A506B7" w:rsidP="007C3DC6">
      <w:pPr>
        <w:pStyle w:val="StyleListParagraph10ptBoldText1Justified"/>
        <w:numPr>
          <w:ilvl w:val="0"/>
          <w:numId w:val="96"/>
        </w:numPr>
        <w:ind w:left="1440" w:right="0" w:hanging="270"/>
        <w:rPr>
          <w:rFonts w:cstheme="minorHAnsi"/>
        </w:rPr>
      </w:pPr>
      <w:r w:rsidRPr="00264F92">
        <w:rPr>
          <w:rFonts w:cstheme="minorHAnsi"/>
        </w:rPr>
        <w:t>Finance Credit Account for Sales Tax</w:t>
      </w:r>
    </w:p>
    <w:p w:rsidR="00A506B7" w:rsidRPr="00264F92" w:rsidRDefault="00A506B7" w:rsidP="007C3DC6">
      <w:pPr>
        <w:pStyle w:val="StyleListParagraph10ptBoldText1Justified"/>
        <w:numPr>
          <w:ilvl w:val="0"/>
          <w:numId w:val="96"/>
        </w:numPr>
        <w:ind w:left="1440" w:right="0" w:hanging="270"/>
        <w:rPr>
          <w:rFonts w:cstheme="minorHAnsi"/>
        </w:rPr>
      </w:pPr>
      <w:r w:rsidRPr="00264F92">
        <w:rPr>
          <w:rFonts w:cstheme="minorHAnsi"/>
        </w:rPr>
        <w:t>Finance Debit Account for Sales Tax</w:t>
      </w:r>
    </w:p>
    <w:p w:rsidR="00CE7BC2" w:rsidRPr="00264F92" w:rsidRDefault="00CE7BC2" w:rsidP="00CE7BC2">
      <w:pPr>
        <w:pStyle w:val="StyleListParagraph10ptBoldText1Justified"/>
        <w:numPr>
          <w:ilvl w:val="0"/>
          <w:numId w:val="96"/>
        </w:numPr>
        <w:ind w:left="1440" w:right="0" w:hanging="270"/>
        <w:rPr>
          <w:rFonts w:cstheme="minorHAnsi"/>
        </w:rPr>
      </w:pPr>
      <w:r w:rsidRPr="00264F92">
        <w:rPr>
          <w:rFonts w:cstheme="minorHAnsi"/>
        </w:rPr>
        <w:t>Authentication Token for API Calls (null is no authentication)</w:t>
      </w:r>
    </w:p>
    <w:p w:rsidR="00A506B7" w:rsidRPr="009D6AF3" w:rsidRDefault="00A506B7" w:rsidP="007C3DC6">
      <w:pPr>
        <w:pStyle w:val="StyleListParagraph10ptBoldText1Justified"/>
        <w:numPr>
          <w:ilvl w:val="0"/>
          <w:numId w:val="96"/>
        </w:numPr>
        <w:ind w:left="1440" w:right="0" w:hanging="270"/>
        <w:rPr>
          <w:rFonts w:cstheme="minorHAnsi"/>
        </w:rPr>
      </w:pPr>
      <w:r w:rsidRPr="009D6AF3">
        <w:rPr>
          <w:rFonts w:cstheme="minorHAnsi"/>
        </w:rPr>
        <w:t>Defines the timeframe (in minutes) for the number of failed login attempts allowed.</w:t>
      </w:r>
    </w:p>
    <w:p w:rsidR="00042D41" w:rsidRPr="009D6AF3" w:rsidRDefault="001A2D6E" w:rsidP="007C3DC6">
      <w:pPr>
        <w:pStyle w:val="StyleListParagraph10ptBoldText1Justified"/>
        <w:numPr>
          <w:ilvl w:val="0"/>
          <w:numId w:val="96"/>
        </w:numPr>
        <w:ind w:left="1440" w:right="0" w:hanging="270"/>
        <w:rPr>
          <w:rFonts w:cstheme="minorHAnsi"/>
        </w:rPr>
      </w:pPr>
      <w:r w:rsidRPr="009D6AF3">
        <w:rPr>
          <w:rFonts w:cstheme="minorHAnsi"/>
        </w:rPr>
        <w:t>Defines the number of failed login attempts allowed within a given timeframe, bey</w:t>
      </w:r>
      <w:r w:rsidR="005C6B55" w:rsidRPr="009D6AF3">
        <w:rPr>
          <w:rFonts w:cstheme="minorHAnsi"/>
        </w:rPr>
        <w:t>ond which activates the user id</w:t>
      </w:r>
      <w:r w:rsidR="00996CB7" w:rsidRPr="009D6AF3">
        <w:rPr>
          <w:rFonts w:cstheme="minorHAnsi"/>
        </w:rPr>
        <w:t>.</w:t>
      </w:r>
      <w:r w:rsidR="00745536" w:rsidRPr="009D6AF3">
        <w:rPr>
          <w:rFonts w:cstheme="minorHAnsi"/>
        </w:rPr>
        <w:t xml:space="preserve">  </w:t>
      </w:r>
    </w:p>
    <w:p w:rsidR="00042D41" w:rsidRPr="009D6AF3" w:rsidRDefault="001A2D6E" w:rsidP="007C3DC6">
      <w:pPr>
        <w:pStyle w:val="StyleListParagraph10ptBoldText1Justified"/>
        <w:numPr>
          <w:ilvl w:val="0"/>
          <w:numId w:val="96"/>
        </w:numPr>
        <w:ind w:left="1440" w:right="0" w:hanging="270"/>
        <w:rPr>
          <w:rFonts w:cstheme="minorHAnsi"/>
        </w:rPr>
      </w:pPr>
      <w:r w:rsidRPr="009D6AF3">
        <w:rPr>
          <w:rFonts w:cstheme="minorHAnsi"/>
        </w:rPr>
        <w:t xml:space="preserve">Acceptable deviation percentage </w:t>
      </w:r>
      <w:r w:rsidR="00732FE2" w:rsidRPr="009D6AF3">
        <w:rPr>
          <w:rFonts w:cstheme="minorHAnsi"/>
        </w:rPr>
        <w:t>(i.e. +/- 10%)</w:t>
      </w:r>
      <w:r w:rsidRPr="009D6AF3">
        <w:rPr>
          <w:rFonts w:cstheme="minorHAnsi"/>
        </w:rPr>
        <w:t>from target for Contributing Center Distribution Report</w:t>
      </w:r>
      <w:r w:rsidR="00732FE2" w:rsidRPr="009D6AF3">
        <w:rPr>
          <w:rFonts w:cstheme="minorHAnsi"/>
        </w:rPr>
        <w:t>. Enter whole number only.</w:t>
      </w:r>
      <w:r w:rsidRPr="009D6AF3">
        <w:rPr>
          <w:rFonts w:cstheme="minorHAnsi"/>
        </w:rPr>
        <w:t xml:space="preserve"> </w:t>
      </w:r>
    </w:p>
    <w:p w:rsidR="00042D41" w:rsidRPr="009D6AF3" w:rsidRDefault="001A2D6E" w:rsidP="007C3DC6">
      <w:pPr>
        <w:pStyle w:val="StyleListParagraph10ptBoldText1Justified"/>
        <w:numPr>
          <w:ilvl w:val="0"/>
          <w:numId w:val="96"/>
        </w:numPr>
        <w:ind w:left="1440" w:right="0" w:hanging="270"/>
        <w:rPr>
          <w:rFonts w:cstheme="minorHAnsi"/>
        </w:rPr>
      </w:pPr>
      <w:r w:rsidRPr="009D6AF3">
        <w:rPr>
          <w:rFonts w:cstheme="minorHAnsi"/>
        </w:rPr>
        <w:t xml:space="preserve">Contributing Center CoPay threshold </w:t>
      </w:r>
      <w:r w:rsidR="00A506B7" w:rsidRPr="009D6AF3">
        <w:rPr>
          <w:rFonts w:cstheme="minorHAnsi"/>
        </w:rPr>
        <w:t>(dollar amount) -</w:t>
      </w:r>
      <w:r w:rsidRPr="009D6AF3">
        <w:rPr>
          <w:rFonts w:cstheme="minorHAnsi"/>
        </w:rPr>
        <w:t xml:space="preserve"> An alert will be generated when a copay </w:t>
      </w:r>
      <w:r w:rsidR="005C6B55" w:rsidRPr="009D6AF3">
        <w:rPr>
          <w:rFonts w:cstheme="minorHAnsi"/>
        </w:rPr>
        <w:t>balance falls below this amount</w:t>
      </w:r>
      <w:r w:rsidR="00996CB7" w:rsidRPr="009D6AF3">
        <w:rPr>
          <w:rFonts w:cstheme="minorHAnsi"/>
        </w:rPr>
        <w:t>.</w:t>
      </w:r>
      <w:r w:rsidR="00732FE2" w:rsidRPr="009D6AF3">
        <w:rPr>
          <w:rFonts w:cstheme="minorHAnsi"/>
        </w:rPr>
        <w:t xml:space="preserve">  </w:t>
      </w:r>
      <w:r w:rsidRPr="009D6AF3">
        <w:rPr>
          <w:rFonts w:cstheme="minorHAnsi"/>
        </w:rPr>
        <w:t>Emails may be sent to PIs that have placed an order wi</w:t>
      </w:r>
      <w:r w:rsidR="005C6B55" w:rsidRPr="009D6AF3">
        <w:rPr>
          <w:rFonts w:cstheme="minorHAnsi"/>
        </w:rPr>
        <w:t>th a core within this many days</w:t>
      </w:r>
      <w:r w:rsidR="00EC5FB8" w:rsidRPr="009D6AF3">
        <w:rPr>
          <w:rFonts w:cstheme="minorHAnsi"/>
        </w:rPr>
        <w:t>.</w:t>
      </w:r>
    </w:p>
    <w:p w:rsidR="0044356F" w:rsidRPr="009D6AF3" w:rsidRDefault="00A506B7" w:rsidP="007C3DC6">
      <w:pPr>
        <w:pStyle w:val="StyleListParagraph10ptBoldText1Justified"/>
        <w:numPr>
          <w:ilvl w:val="0"/>
          <w:numId w:val="96"/>
        </w:numPr>
        <w:ind w:left="1440" w:right="0" w:hanging="270"/>
        <w:rPr>
          <w:rFonts w:cstheme="minorHAnsi"/>
        </w:rPr>
      </w:pPr>
      <w:r w:rsidRPr="009D6AF3">
        <w:rPr>
          <w:rFonts w:cstheme="minorHAnsi"/>
        </w:rPr>
        <w:t>Default number of days in Message Maintenance that e-mail messages will be sent to PIs that have usage within this number of days</w:t>
      </w:r>
    </w:p>
    <w:p w:rsidR="006324A2" w:rsidRPr="0044356F" w:rsidRDefault="001A2D6E" w:rsidP="007C3DC6">
      <w:pPr>
        <w:pStyle w:val="StyleListParagraph10ptBoldText1Justified"/>
        <w:numPr>
          <w:ilvl w:val="0"/>
          <w:numId w:val="96"/>
        </w:numPr>
        <w:ind w:left="1440" w:right="0" w:hanging="270"/>
        <w:rPr>
          <w:rFonts w:cstheme="minorHAnsi"/>
          <w:color w:val="0D0D0D" w:themeColor="text1" w:themeTint="F2"/>
        </w:rPr>
      </w:pPr>
      <w:r w:rsidRPr="0044356F">
        <w:rPr>
          <w:rFonts w:cstheme="minorHAnsi"/>
          <w:color w:val="0D0D0D" w:themeColor="text1" w:themeTint="F2"/>
        </w:rPr>
        <w:t xml:space="preserve">Maximum amount for single purchase order – The field is used for the product cores where purchase orders have a maximum amount.  Once this maximum amount is reached, the next item </w:t>
      </w:r>
      <w:r w:rsidR="005C6B55" w:rsidRPr="0044356F">
        <w:rPr>
          <w:rFonts w:cstheme="minorHAnsi"/>
          <w:color w:val="0D0D0D" w:themeColor="text1" w:themeTint="F2"/>
        </w:rPr>
        <w:t>will go on a new purchase order</w:t>
      </w:r>
      <w:r w:rsidR="00996CB7" w:rsidRPr="0044356F">
        <w:rPr>
          <w:rFonts w:cstheme="minorHAnsi"/>
          <w:color w:val="0D0D0D" w:themeColor="text1" w:themeTint="F2"/>
        </w:rPr>
        <w:t>.</w:t>
      </w:r>
    </w:p>
    <w:p w:rsidR="00042D41" w:rsidRPr="006324A2" w:rsidRDefault="001A2D6E" w:rsidP="007C3DC6">
      <w:pPr>
        <w:pStyle w:val="StyleListParagraph10ptBoldText1Justified"/>
        <w:numPr>
          <w:ilvl w:val="0"/>
          <w:numId w:val="96"/>
        </w:numPr>
        <w:ind w:left="1440" w:right="0" w:hanging="270"/>
        <w:rPr>
          <w:rFonts w:cstheme="minorHAnsi"/>
        </w:rPr>
      </w:pPr>
      <w:r w:rsidRPr="006324A2">
        <w:rPr>
          <w:rFonts w:cstheme="minorHAnsi"/>
        </w:rPr>
        <w:t>E-Mail address</w:t>
      </w:r>
      <w:r w:rsidR="000139D1" w:rsidRPr="006324A2">
        <w:rPr>
          <w:rFonts w:cstheme="minorHAnsi"/>
        </w:rPr>
        <w:t>es</w:t>
      </w:r>
      <w:r w:rsidRPr="006324A2">
        <w:rPr>
          <w:rFonts w:cstheme="minorHAnsi"/>
        </w:rPr>
        <w:t xml:space="preserve"> for</w:t>
      </w:r>
      <w:r w:rsidR="000139D1" w:rsidRPr="006324A2">
        <w:rPr>
          <w:rFonts w:cstheme="minorHAnsi"/>
        </w:rPr>
        <w:t>:</w:t>
      </w:r>
    </w:p>
    <w:p w:rsidR="00042D41" w:rsidRDefault="001A2D6E" w:rsidP="007C3DC6">
      <w:pPr>
        <w:pStyle w:val="StyleListParagraph10ptBoldText1Justified"/>
        <w:numPr>
          <w:ilvl w:val="0"/>
          <w:numId w:val="193"/>
        </w:numPr>
        <w:ind w:left="1980" w:right="0"/>
        <w:rPr>
          <w:rFonts w:cstheme="minorHAnsi"/>
        </w:rPr>
      </w:pPr>
      <w:r w:rsidRPr="000139D1">
        <w:rPr>
          <w:rFonts w:cstheme="minorHAnsi"/>
          <w:b/>
        </w:rPr>
        <w:t>Application Exceptions</w:t>
      </w:r>
      <w:r w:rsidRPr="009A70A8">
        <w:rPr>
          <w:rFonts w:cstheme="minorHAnsi"/>
        </w:rPr>
        <w:t xml:space="preserve"> – This is the e-mail address (most likely the technical point of contact) where the system will send ap</w:t>
      </w:r>
      <w:r w:rsidR="005C6B55" w:rsidRPr="009A70A8">
        <w:rPr>
          <w:rFonts w:cstheme="minorHAnsi"/>
        </w:rPr>
        <w:t>plication errors and exceptions</w:t>
      </w:r>
      <w:r w:rsidR="00996CB7">
        <w:rPr>
          <w:rFonts w:cstheme="minorHAnsi"/>
        </w:rPr>
        <w:t>.</w:t>
      </w:r>
    </w:p>
    <w:p w:rsidR="00042D41" w:rsidRDefault="001A2D6E" w:rsidP="007C3DC6">
      <w:pPr>
        <w:pStyle w:val="StyleListParagraph10ptBoldText1Justified"/>
        <w:numPr>
          <w:ilvl w:val="0"/>
          <w:numId w:val="193"/>
        </w:numPr>
        <w:ind w:left="1980" w:right="0"/>
        <w:rPr>
          <w:rFonts w:cstheme="minorHAnsi"/>
        </w:rPr>
      </w:pPr>
      <w:r w:rsidRPr="000139D1">
        <w:rPr>
          <w:rFonts w:cstheme="minorHAnsi"/>
          <w:b/>
        </w:rPr>
        <w:t>‘Contact Us’ link</w:t>
      </w:r>
      <w:r w:rsidRPr="009A70A8">
        <w:rPr>
          <w:rFonts w:cstheme="minorHAnsi"/>
        </w:rPr>
        <w:t xml:space="preserve"> – This is the e-mail address that will appear when the user </w:t>
      </w:r>
      <w:r w:rsidR="007D2CB1">
        <w:rPr>
          <w:rFonts w:cstheme="minorHAnsi"/>
        </w:rPr>
        <w:t>select</w:t>
      </w:r>
      <w:r w:rsidRPr="009A70A8">
        <w:rPr>
          <w:rFonts w:cstheme="minorHAnsi"/>
        </w:rPr>
        <w:t>s the ‘Contact Us’ lin</w:t>
      </w:r>
      <w:r w:rsidR="005C6B55" w:rsidRPr="009A70A8">
        <w:rPr>
          <w:rFonts w:cstheme="minorHAnsi"/>
        </w:rPr>
        <w:t>k on the log-in page</w:t>
      </w:r>
      <w:r w:rsidR="00996CB7">
        <w:rPr>
          <w:rFonts w:cstheme="minorHAnsi"/>
        </w:rPr>
        <w:t>.</w:t>
      </w:r>
    </w:p>
    <w:p w:rsidR="00042D41" w:rsidRDefault="001A2D6E" w:rsidP="007C3DC6">
      <w:pPr>
        <w:pStyle w:val="StyleListParagraph10ptBoldText1Justified"/>
        <w:numPr>
          <w:ilvl w:val="0"/>
          <w:numId w:val="193"/>
        </w:numPr>
        <w:ind w:left="1980" w:right="0"/>
        <w:rPr>
          <w:rFonts w:cstheme="minorHAnsi"/>
        </w:rPr>
      </w:pPr>
      <w:r w:rsidRPr="000139D1">
        <w:rPr>
          <w:rFonts w:cstheme="minorHAnsi"/>
          <w:b/>
        </w:rPr>
        <w:t>Database Failures</w:t>
      </w:r>
      <w:r w:rsidRPr="009A70A8">
        <w:rPr>
          <w:rFonts w:cstheme="minorHAnsi"/>
        </w:rPr>
        <w:t xml:space="preserve"> – This is the e-mail address (most likely the Database Administrator) where the system will send database failures</w:t>
      </w:r>
      <w:r w:rsidR="00996CB7">
        <w:rPr>
          <w:rFonts w:cstheme="minorHAnsi"/>
        </w:rPr>
        <w:t>.</w:t>
      </w:r>
    </w:p>
    <w:p w:rsidR="00042D41" w:rsidRDefault="001A2D6E" w:rsidP="007C3DC6">
      <w:pPr>
        <w:pStyle w:val="StyleListParagraph10ptBoldText1Justified"/>
        <w:numPr>
          <w:ilvl w:val="0"/>
          <w:numId w:val="193"/>
        </w:numPr>
        <w:ind w:left="1980" w:right="0"/>
        <w:rPr>
          <w:rFonts w:cstheme="minorHAnsi"/>
        </w:rPr>
      </w:pPr>
      <w:r w:rsidRPr="000139D1">
        <w:rPr>
          <w:rFonts w:cstheme="minorHAnsi"/>
          <w:b/>
        </w:rPr>
        <w:t>Monthly Invoice Summary</w:t>
      </w:r>
      <w:r w:rsidRPr="009A70A8">
        <w:rPr>
          <w:rFonts w:cstheme="minorHAnsi"/>
        </w:rPr>
        <w:t xml:space="preserve"> – The monthly invoice e-mail message that is sent to the investigators is sent from this e-mail address.  This is typically </w:t>
      </w:r>
      <w:r w:rsidR="005C6B55" w:rsidRPr="009A70A8">
        <w:rPr>
          <w:rFonts w:cstheme="minorHAnsi"/>
        </w:rPr>
        <w:t>the functional point of contact</w:t>
      </w:r>
      <w:r w:rsidR="00996CB7">
        <w:rPr>
          <w:rFonts w:cstheme="minorHAnsi"/>
        </w:rPr>
        <w:t>.</w:t>
      </w:r>
      <w:r w:rsidR="003A2650" w:rsidRPr="009A70A8">
        <w:rPr>
          <w:rFonts w:cstheme="minorHAnsi"/>
        </w:rPr>
        <w:t xml:space="preserve">  </w:t>
      </w:r>
    </w:p>
    <w:p w:rsidR="00042D41" w:rsidRDefault="00925D0D" w:rsidP="007C3DC6">
      <w:pPr>
        <w:pStyle w:val="StyleListParagraph10ptBoldText1Justified"/>
        <w:numPr>
          <w:ilvl w:val="0"/>
          <w:numId w:val="193"/>
        </w:numPr>
        <w:ind w:left="1980" w:right="0"/>
        <w:rPr>
          <w:rFonts w:cstheme="minorHAnsi"/>
        </w:rPr>
      </w:pPr>
      <w:r>
        <w:rPr>
          <w:rFonts w:cstheme="minorHAnsi"/>
          <w:b/>
        </w:rPr>
        <w:t>C</w:t>
      </w:r>
      <w:r w:rsidR="001A2D6E" w:rsidRPr="000139D1">
        <w:rPr>
          <w:rFonts w:cstheme="minorHAnsi"/>
          <w:b/>
        </w:rPr>
        <w:t>opied on Disputed Orders (OOR)</w:t>
      </w:r>
      <w:r w:rsidR="001A2D6E" w:rsidRPr="009A70A8">
        <w:rPr>
          <w:rFonts w:cstheme="minorHAnsi"/>
        </w:rPr>
        <w:t xml:space="preserve"> – When an investigator disputes an order, system will send an e-mail notice to the corresponding </w:t>
      </w:r>
      <w:r w:rsidR="007D02F7">
        <w:rPr>
          <w:rFonts w:cstheme="minorHAnsi"/>
        </w:rPr>
        <w:t>CM</w:t>
      </w:r>
      <w:r w:rsidR="001A2D6E" w:rsidRPr="009A70A8">
        <w:rPr>
          <w:rFonts w:cstheme="minorHAnsi"/>
        </w:rPr>
        <w:t>.  The system will also send a copy to the e-mail address entered in this field.</w:t>
      </w:r>
      <w:r w:rsidR="005C6B55" w:rsidRPr="009A70A8">
        <w:rPr>
          <w:rFonts w:cstheme="minorHAnsi"/>
        </w:rPr>
        <w:t xml:space="preserve">  This is typically an OOR user</w:t>
      </w:r>
      <w:r w:rsidR="00996CB7">
        <w:rPr>
          <w:rFonts w:cstheme="minorHAnsi"/>
        </w:rPr>
        <w:t>.</w:t>
      </w:r>
    </w:p>
    <w:p w:rsidR="00042D41" w:rsidRDefault="001D6EA6" w:rsidP="007C3DC6">
      <w:pPr>
        <w:pStyle w:val="StyleListParagraph10ptBoldText1Justified"/>
        <w:numPr>
          <w:ilvl w:val="0"/>
          <w:numId w:val="193"/>
        </w:numPr>
        <w:ind w:left="1980" w:right="0"/>
        <w:rPr>
          <w:rFonts w:cstheme="minorHAnsi"/>
        </w:rPr>
      </w:pPr>
      <w:r>
        <w:rPr>
          <w:rFonts w:cstheme="minorHAnsi"/>
          <w:b/>
        </w:rPr>
        <w:t>F</w:t>
      </w:r>
      <w:r w:rsidR="001A2D6E" w:rsidRPr="000139D1">
        <w:rPr>
          <w:rFonts w:cstheme="minorHAnsi"/>
          <w:b/>
        </w:rPr>
        <w:t>rom which all e-mail messages are sent</w:t>
      </w:r>
      <w:r w:rsidR="001A2D6E" w:rsidRPr="009A70A8">
        <w:rPr>
          <w:rFonts w:cstheme="minorHAnsi"/>
        </w:rPr>
        <w:t xml:space="preserve"> – This</w:t>
      </w:r>
      <w:r w:rsidR="00925D0D">
        <w:rPr>
          <w:rFonts w:cstheme="minorHAnsi"/>
        </w:rPr>
        <w:t xml:space="preserve"> e-mail address is used as the </w:t>
      </w:r>
      <w:r w:rsidR="00925D0D" w:rsidRPr="00925D0D">
        <w:rPr>
          <w:rFonts w:cstheme="minorHAnsi"/>
        </w:rPr>
        <w:t>From</w:t>
      </w:r>
      <w:r w:rsidR="00925D0D">
        <w:rPr>
          <w:rFonts w:cstheme="minorHAnsi"/>
        </w:rPr>
        <w:t xml:space="preserve">: </w:t>
      </w:r>
      <w:r w:rsidR="001A2D6E" w:rsidRPr="009A70A8">
        <w:rPr>
          <w:rFonts w:cstheme="minorHAnsi"/>
        </w:rPr>
        <w:t>e-mail address for all system generated e-mails messages.  This is typically the functi</w:t>
      </w:r>
      <w:r w:rsidR="005C6B55" w:rsidRPr="009A70A8">
        <w:rPr>
          <w:rFonts w:cstheme="minorHAnsi"/>
        </w:rPr>
        <w:t>onal help desk/point of contact</w:t>
      </w:r>
      <w:r w:rsidR="00996CB7">
        <w:rPr>
          <w:rFonts w:cstheme="minorHAnsi"/>
        </w:rPr>
        <w:t>.</w:t>
      </w:r>
    </w:p>
    <w:p w:rsidR="002F43CB" w:rsidRPr="0065092B" w:rsidRDefault="0068794B" w:rsidP="007C3DC6">
      <w:pPr>
        <w:pStyle w:val="StyleListParagraph10ptBoldText1Justified"/>
        <w:numPr>
          <w:ilvl w:val="0"/>
          <w:numId w:val="193"/>
        </w:numPr>
        <w:ind w:left="1980" w:right="0"/>
        <w:rPr>
          <w:rFonts w:cstheme="minorHAnsi"/>
        </w:rPr>
      </w:pPr>
      <w:r w:rsidRPr="0065092B">
        <w:rPr>
          <w:rFonts w:cstheme="minorHAnsi"/>
          <w:b/>
        </w:rPr>
        <w:t>S</w:t>
      </w:r>
      <w:r w:rsidR="001A2D6E" w:rsidRPr="0065092B">
        <w:rPr>
          <w:rFonts w:cstheme="minorHAnsi"/>
          <w:b/>
        </w:rPr>
        <w:t>ecurity related issues</w:t>
      </w:r>
      <w:r w:rsidR="001A2D6E" w:rsidRPr="0065092B">
        <w:rPr>
          <w:rFonts w:cstheme="minorHAnsi"/>
        </w:rPr>
        <w:t xml:space="preserve"> – This e-mail address is used as the </w:t>
      </w:r>
      <w:r w:rsidR="00925D0D" w:rsidRPr="0065092B">
        <w:rPr>
          <w:rFonts w:cstheme="minorHAnsi"/>
        </w:rPr>
        <w:t>From:</w:t>
      </w:r>
      <w:r w:rsidR="001A2D6E" w:rsidRPr="0065092B">
        <w:rPr>
          <w:rFonts w:cstheme="minorHAnsi"/>
        </w:rPr>
        <w:t xml:space="preserve"> e-mail address for system generated e-mail messages for forgotten e-mail addresses and to verify an e-mail address when a user’s e-m</w:t>
      </w:r>
      <w:r w:rsidR="005C6B55" w:rsidRPr="0065092B">
        <w:rPr>
          <w:rFonts w:cstheme="minorHAnsi"/>
        </w:rPr>
        <w:t>ail address is added or changed</w:t>
      </w:r>
      <w:r w:rsidR="00996CB7" w:rsidRPr="0065092B">
        <w:rPr>
          <w:rFonts w:cstheme="minorHAnsi"/>
        </w:rPr>
        <w:t>.</w:t>
      </w:r>
    </w:p>
    <w:p w:rsidR="00042D41" w:rsidRDefault="000139D1" w:rsidP="006511C9">
      <w:pPr>
        <w:pStyle w:val="Hdg3paragraphdeb"/>
        <w:ind w:right="0"/>
      </w:pPr>
      <w:r w:rsidRPr="000139D1">
        <w:t xml:space="preserve">Each of the following has a check box that must be </w:t>
      </w:r>
      <w:r w:rsidR="00511EB2" w:rsidRPr="000139D1">
        <w:t>selected to</w:t>
      </w:r>
      <w:r w:rsidR="00172D29">
        <w:t xml:space="preserve"> activate each action:</w:t>
      </w:r>
    </w:p>
    <w:p w:rsidR="00171012" w:rsidRDefault="00171012" w:rsidP="007C3DC6">
      <w:pPr>
        <w:pStyle w:val="StyleListParagraph10ptBoldText1Justified"/>
        <w:numPr>
          <w:ilvl w:val="0"/>
          <w:numId w:val="96"/>
        </w:numPr>
        <w:ind w:left="1440" w:right="0" w:hanging="270"/>
        <w:rPr>
          <w:rFonts w:cstheme="minorHAnsi"/>
        </w:rPr>
      </w:pPr>
      <w:r>
        <w:rPr>
          <w:rFonts w:cstheme="minorHAnsi"/>
        </w:rPr>
        <w:t>Accounting Unit – Allow Customer Accounts to be associated to Accounting Units (only for Materialized View implementation)</w:t>
      </w:r>
      <w:r w:rsidR="00EC5FB8">
        <w:rPr>
          <w:rFonts w:cstheme="minorHAnsi"/>
        </w:rPr>
        <w:t>.</w:t>
      </w:r>
    </w:p>
    <w:p w:rsidR="00171012" w:rsidRDefault="00171012" w:rsidP="007C3DC6">
      <w:pPr>
        <w:pStyle w:val="StyleListParagraph10ptBoldText1Justified"/>
        <w:numPr>
          <w:ilvl w:val="0"/>
          <w:numId w:val="96"/>
        </w:numPr>
        <w:ind w:left="1440" w:right="0" w:hanging="270"/>
        <w:rPr>
          <w:rFonts w:cstheme="minorHAnsi"/>
        </w:rPr>
      </w:pPr>
      <w:r>
        <w:rPr>
          <w:rFonts w:cstheme="minorHAnsi"/>
        </w:rPr>
        <w:t>Award Number – Allow Customer Account to be associated to Award Numbers</w:t>
      </w:r>
      <w:r w:rsidR="00EC5FB8">
        <w:rPr>
          <w:rFonts w:cstheme="minorHAnsi"/>
        </w:rPr>
        <w:t>.</w:t>
      </w:r>
    </w:p>
    <w:p w:rsidR="00171012" w:rsidRDefault="00171012" w:rsidP="007C3DC6">
      <w:pPr>
        <w:pStyle w:val="StyleListParagraph10ptBoldText1Justified"/>
        <w:numPr>
          <w:ilvl w:val="0"/>
          <w:numId w:val="96"/>
        </w:numPr>
        <w:ind w:left="1440" w:right="0" w:hanging="270"/>
        <w:rPr>
          <w:rFonts w:cstheme="minorHAnsi"/>
        </w:rPr>
      </w:pPr>
      <w:r>
        <w:rPr>
          <w:rFonts w:cstheme="minorHAnsi"/>
        </w:rPr>
        <w:t>Catalog – Allow Product Core Catalog(s) to be used (Product Core must be enabled and defined)</w:t>
      </w:r>
      <w:r w:rsidR="00EC5FB8">
        <w:rPr>
          <w:rFonts w:cstheme="minorHAnsi"/>
        </w:rPr>
        <w:t>.</w:t>
      </w:r>
    </w:p>
    <w:p w:rsidR="00171012" w:rsidRDefault="00171012" w:rsidP="007C3DC6">
      <w:pPr>
        <w:pStyle w:val="StyleListParagraph10ptBoldText1Justified"/>
        <w:numPr>
          <w:ilvl w:val="0"/>
          <w:numId w:val="96"/>
        </w:numPr>
        <w:ind w:left="1440" w:right="0" w:hanging="270"/>
        <w:rPr>
          <w:rFonts w:cstheme="minorHAnsi"/>
        </w:rPr>
      </w:pPr>
      <w:r>
        <w:rPr>
          <w:rFonts w:cstheme="minorHAnsi"/>
        </w:rPr>
        <w:t xml:space="preserve">Charge Back – Enable </w:t>
      </w:r>
      <w:r w:rsidR="007D02F7">
        <w:rPr>
          <w:rFonts w:cstheme="minorHAnsi"/>
        </w:rPr>
        <w:t>CM</w:t>
      </w:r>
      <w:r>
        <w:rPr>
          <w:rFonts w:cstheme="minorHAnsi"/>
        </w:rPr>
        <w:t xml:space="preserve"> Charge Back logic at the Application level</w:t>
      </w:r>
      <w:r w:rsidR="00EC5FB8">
        <w:rPr>
          <w:rFonts w:cstheme="minorHAnsi"/>
        </w:rPr>
        <w:t>.</w:t>
      </w:r>
    </w:p>
    <w:p w:rsidR="00171012" w:rsidRDefault="00171012" w:rsidP="007C3DC6">
      <w:pPr>
        <w:pStyle w:val="StyleListParagraph10ptBoldText1Justified"/>
        <w:numPr>
          <w:ilvl w:val="0"/>
          <w:numId w:val="96"/>
        </w:numPr>
        <w:ind w:left="1440" w:right="0" w:hanging="270"/>
        <w:rPr>
          <w:rFonts w:cstheme="minorHAnsi"/>
        </w:rPr>
      </w:pPr>
      <w:r>
        <w:rPr>
          <w:rFonts w:cstheme="minorHAnsi"/>
        </w:rPr>
        <w:t>Customer Account – Enable Department Administrator to maintain Customer Accounts</w:t>
      </w:r>
      <w:r w:rsidR="00EC5FB8">
        <w:rPr>
          <w:rFonts w:cstheme="minorHAnsi"/>
        </w:rPr>
        <w:t>.</w:t>
      </w:r>
    </w:p>
    <w:p w:rsidR="00171012" w:rsidRPr="002855D0" w:rsidRDefault="00171012" w:rsidP="007C3DC6">
      <w:pPr>
        <w:pStyle w:val="StyleListParagraph10ptBoldText1Justified"/>
        <w:numPr>
          <w:ilvl w:val="0"/>
          <w:numId w:val="96"/>
        </w:numPr>
        <w:ind w:left="1440" w:right="0" w:hanging="270"/>
        <w:rPr>
          <w:rFonts w:cstheme="minorHAnsi"/>
          <w:color w:val="FF0000"/>
        </w:rPr>
      </w:pPr>
      <w:r>
        <w:rPr>
          <w:rFonts w:cstheme="minorHAnsi"/>
        </w:rPr>
        <w:t>Dispute – Enable Invoice Item Dispute Reasons to be selected</w:t>
      </w:r>
      <w:r w:rsidR="00EC5FB8">
        <w:rPr>
          <w:rFonts w:cstheme="minorHAnsi"/>
        </w:rPr>
        <w:t>.</w:t>
      </w:r>
      <w:r>
        <w:rPr>
          <w:rFonts w:cstheme="minorHAnsi"/>
        </w:rPr>
        <w:t xml:space="preserve"> </w:t>
      </w:r>
    </w:p>
    <w:p w:rsidR="00171012" w:rsidRDefault="00171012" w:rsidP="007C3DC6">
      <w:pPr>
        <w:pStyle w:val="StyleListParagraph10ptBoldText1Justified"/>
        <w:numPr>
          <w:ilvl w:val="0"/>
          <w:numId w:val="96"/>
        </w:numPr>
        <w:ind w:left="1440" w:right="0" w:hanging="270"/>
        <w:rPr>
          <w:rFonts w:cstheme="minorHAnsi"/>
        </w:rPr>
      </w:pPr>
      <w:r>
        <w:rPr>
          <w:rFonts w:cstheme="minorHAnsi"/>
        </w:rPr>
        <w:t>Reservation – Enable vCal messaging logic for MS Exchange 2.0 at the Application level</w:t>
      </w:r>
      <w:r w:rsidR="00EC5FB8">
        <w:rPr>
          <w:rFonts w:cstheme="minorHAnsi"/>
        </w:rPr>
        <w:t>.</w:t>
      </w:r>
    </w:p>
    <w:p w:rsidR="00171012" w:rsidRDefault="00171012" w:rsidP="007C3DC6">
      <w:pPr>
        <w:pStyle w:val="StyleListParagraph10ptBoldText1Justified"/>
        <w:numPr>
          <w:ilvl w:val="0"/>
          <w:numId w:val="96"/>
        </w:numPr>
        <w:ind w:left="1440" w:right="0" w:hanging="270"/>
        <w:rPr>
          <w:rFonts w:cstheme="minorHAnsi"/>
        </w:rPr>
      </w:pPr>
      <w:r>
        <w:rPr>
          <w:rFonts w:cstheme="minorHAnsi"/>
        </w:rPr>
        <w:t>Resource Maint. – Enable Discount and Premium Pricing logic in  Resource Reservations</w:t>
      </w:r>
      <w:r w:rsidR="00EC5FB8">
        <w:rPr>
          <w:rFonts w:cstheme="minorHAnsi"/>
        </w:rPr>
        <w:t>.</w:t>
      </w:r>
    </w:p>
    <w:p w:rsidR="00171012" w:rsidRDefault="00171012" w:rsidP="007C3DC6">
      <w:pPr>
        <w:pStyle w:val="StyleListParagraph10ptBoldText1Justified"/>
        <w:numPr>
          <w:ilvl w:val="0"/>
          <w:numId w:val="96"/>
        </w:numPr>
        <w:ind w:left="1440" w:right="0" w:hanging="270"/>
        <w:rPr>
          <w:rFonts w:cstheme="minorHAnsi"/>
        </w:rPr>
      </w:pPr>
      <w:r>
        <w:rPr>
          <w:rFonts w:cstheme="minorHAnsi"/>
        </w:rPr>
        <w:t>Sponsor- Allow Customer Accounts to be associated to Sponsor (existing recor</w:t>
      </w:r>
      <w:r w:rsidR="00EC5FB8">
        <w:rPr>
          <w:rFonts w:cstheme="minorHAnsi"/>
        </w:rPr>
        <w:t>ds must be set to default (N/A).</w:t>
      </w:r>
    </w:p>
    <w:p w:rsidR="002855D0" w:rsidRPr="007F51C0" w:rsidRDefault="002855D0" w:rsidP="002855D0">
      <w:pPr>
        <w:pStyle w:val="StyleListParagraph10ptBoldText1Justified"/>
        <w:ind w:right="0"/>
        <w:rPr>
          <w:rFonts w:cstheme="minorHAnsi"/>
          <w:b/>
          <w:u w:val="single"/>
        </w:rPr>
      </w:pPr>
      <w:r w:rsidRPr="007F51C0">
        <w:rPr>
          <w:rFonts w:cstheme="minorHAnsi"/>
          <w:b/>
          <w:u w:val="single"/>
        </w:rPr>
        <w:t>User Roles</w:t>
      </w:r>
      <w:r w:rsidR="0044356F">
        <w:rPr>
          <w:rFonts w:cstheme="minorHAnsi"/>
          <w:b/>
          <w:u w:val="single"/>
        </w:rPr>
        <w:t xml:space="preserve"> Tab</w:t>
      </w:r>
      <w:r w:rsidRPr="007F51C0">
        <w:rPr>
          <w:rFonts w:cstheme="minorHAnsi"/>
          <w:b/>
          <w:u w:val="single"/>
        </w:rPr>
        <w:t xml:space="preserve">:  </w:t>
      </w:r>
    </w:p>
    <w:p w:rsidR="002855D0" w:rsidRDefault="002855D0" w:rsidP="007C3DC6">
      <w:pPr>
        <w:pStyle w:val="StyleListParagraph10ptBoldText1Justified"/>
        <w:numPr>
          <w:ilvl w:val="0"/>
          <w:numId w:val="239"/>
        </w:numPr>
        <w:ind w:right="0"/>
        <w:rPr>
          <w:rFonts w:cstheme="minorHAnsi"/>
        </w:rPr>
      </w:pPr>
      <w:r w:rsidRPr="007F51C0">
        <w:rPr>
          <w:rFonts w:cstheme="minorHAnsi"/>
          <w:b/>
        </w:rPr>
        <w:t xml:space="preserve">Center Administrator of </w:t>
      </w:r>
      <w:r w:rsidR="00544CF9">
        <w:rPr>
          <w:rFonts w:cstheme="minorHAnsi"/>
          <w:b/>
        </w:rPr>
        <w:t xml:space="preserve">Billing </w:t>
      </w:r>
      <w:r w:rsidR="00916CEE">
        <w:rPr>
          <w:rFonts w:cstheme="minorHAnsi"/>
          <w:b/>
        </w:rPr>
        <w:t>Number</w:t>
      </w:r>
      <w:r w:rsidRPr="007F51C0">
        <w:rPr>
          <w:rFonts w:cstheme="minorHAnsi"/>
          <w:b/>
        </w:rPr>
        <w:t>s:</w:t>
      </w:r>
      <w:r>
        <w:rPr>
          <w:rFonts w:cstheme="minorHAnsi"/>
        </w:rPr>
        <w:t xml:space="preserve">   This role c</w:t>
      </w:r>
      <w:r w:rsidR="00327FE8">
        <w:rPr>
          <w:rFonts w:cstheme="minorHAnsi"/>
        </w:rPr>
        <w:t xml:space="preserve">an have specific </w:t>
      </w:r>
      <w:r w:rsidR="00544CF9">
        <w:rPr>
          <w:rFonts w:cstheme="minorHAnsi"/>
        </w:rPr>
        <w:t xml:space="preserve">Billing </w:t>
      </w:r>
      <w:r w:rsidR="00916CEE">
        <w:rPr>
          <w:rFonts w:cstheme="minorHAnsi"/>
        </w:rPr>
        <w:t>Number</w:t>
      </w:r>
      <w:r w:rsidR="00327FE8">
        <w:rPr>
          <w:rFonts w:cstheme="minorHAnsi"/>
        </w:rPr>
        <w:t xml:space="preserve"> a</w:t>
      </w:r>
      <w:r>
        <w:rPr>
          <w:rFonts w:cstheme="minorHAnsi"/>
        </w:rPr>
        <w:t>ssigned allowing for monitoring and reporting on those numbers</w:t>
      </w:r>
      <w:r w:rsidR="00327FE8">
        <w:rPr>
          <w:rFonts w:cstheme="minorHAnsi"/>
        </w:rPr>
        <w:t>.</w:t>
      </w:r>
    </w:p>
    <w:p w:rsidR="002855D0" w:rsidRDefault="002855D0" w:rsidP="007C3DC6">
      <w:pPr>
        <w:pStyle w:val="StyleListParagraph10ptBoldText1Justified"/>
        <w:numPr>
          <w:ilvl w:val="0"/>
          <w:numId w:val="239"/>
        </w:numPr>
        <w:ind w:right="0"/>
        <w:rPr>
          <w:rFonts w:cstheme="minorHAnsi"/>
        </w:rPr>
      </w:pPr>
      <w:r w:rsidRPr="007F51C0">
        <w:rPr>
          <w:rFonts w:cstheme="minorHAnsi"/>
          <w:b/>
        </w:rPr>
        <w:t>Center Administrator of Contributing Centers:</w:t>
      </w:r>
      <w:r w:rsidR="00327FE8">
        <w:rPr>
          <w:rFonts w:cstheme="minorHAnsi"/>
        </w:rPr>
        <w:t xml:space="preserve">   This role can have specific C</w:t>
      </w:r>
      <w:r>
        <w:rPr>
          <w:rFonts w:cstheme="minorHAnsi"/>
        </w:rPr>
        <w:t>ontributing</w:t>
      </w:r>
      <w:r w:rsidR="00327FE8">
        <w:rPr>
          <w:rFonts w:cstheme="minorHAnsi"/>
        </w:rPr>
        <w:t xml:space="preserve"> Centers</w:t>
      </w:r>
      <w:r>
        <w:rPr>
          <w:rFonts w:cstheme="minorHAnsi"/>
        </w:rPr>
        <w:t xml:space="preserve"> assigned allowing for monitoring and reporting on those numbers as well as assigning </w:t>
      </w:r>
      <w:r w:rsidR="00544CF9">
        <w:rPr>
          <w:rFonts w:cstheme="minorHAnsi"/>
        </w:rPr>
        <w:t xml:space="preserve">Billing </w:t>
      </w:r>
      <w:r w:rsidR="00916CEE">
        <w:rPr>
          <w:rFonts w:cstheme="minorHAnsi"/>
        </w:rPr>
        <w:t>Number</w:t>
      </w:r>
      <w:r>
        <w:rPr>
          <w:rFonts w:cstheme="minorHAnsi"/>
        </w:rPr>
        <w:t xml:space="preserve">s to contributing center. </w:t>
      </w:r>
    </w:p>
    <w:p w:rsidR="002855D0" w:rsidRDefault="002855D0" w:rsidP="007C3DC6">
      <w:pPr>
        <w:pStyle w:val="StyleListParagraph10ptBoldText1Justified"/>
        <w:numPr>
          <w:ilvl w:val="0"/>
          <w:numId w:val="239"/>
        </w:numPr>
        <w:ind w:right="0"/>
        <w:rPr>
          <w:rFonts w:cstheme="minorHAnsi"/>
        </w:rPr>
      </w:pPr>
      <w:r w:rsidRPr="007F51C0">
        <w:rPr>
          <w:rFonts w:cstheme="minorHAnsi"/>
          <w:b/>
        </w:rPr>
        <w:t>Core Associates:</w:t>
      </w:r>
      <w:r>
        <w:rPr>
          <w:rFonts w:cstheme="minorHAnsi"/>
        </w:rPr>
        <w:t xml:space="preserve">  The </w:t>
      </w:r>
      <w:r w:rsidR="00E30851">
        <w:rPr>
          <w:rFonts w:cstheme="minorHAnsi"/>
        </w:rPr>
        <w:t>new</w:t>
      </w:r>
      <w:r>
        <w:rPr>
          <w:rFonts w:cstheme="minorHAnsi"/>
        </w:rPr>
        <w:t xml:space="preserve"> role replaces the Lab Mgr/Assistant role as it is related to Service Core Managers.  It also replaces the Service Core Manager – Restricted role. </w:t>
      </w:r>
    </w:p>
    <w:p w:rsidR="00732FE2" w:rsidRPr="00732FE2" w:rsidRDefault="002855D0" w:rsidP="007C3DC6">
      <w:pPr>
        <w:pStyle w:val="StyleListParagraph10ptBoldText1Justified"/>
        <w:numPr>
          <w:ilvl w:val="0"/>
          <w:numId w:val="239"/>
        </w:numPr>
        <w:ind w:right="0"/>
      </w:pPr>
      <w:r w:rsidRPr="00732FE2">
        <w:rPr>
          <w:rFonts w:cstheme="minorHAnsi"/>
          <w:b/>
        </w:rPr>
        <w:t>Departmental Administrator</w:t>
      </w:r>
      <w:r w:rsidRPr="00732FE2">
        <w:rPr>
          <w:rFonts w:cstheme="minorHAnsi"/>
        </w:rPr>
        <w:t xml:space="preserve"> – This role has specific departments assigned allowing for monitoring and reporting on those departments.  Department Administrators can also Approve/Dispute Invoices for PIs in their departments</w:t>
      </w:r>
      <w:r w:rsidR="00732FE2" w:rsidRPr="00732FE2">
        <w:rPr>
          <w:rFonts w:cstheme="minorHAnsi"/>
        </w:rPr>
        <w:t>.</w:t>
      </w:r>
      <w:r w:rsidR="00732FE2">
        <w:rPr>
          <w:rFonts w:cstheme="minorHAnsi"/>
        </w:rPr>
        <w:t xml:space="preserve">  </w:t>
      </w:r>
    </w:p>
    <w:p w:rsidR="002855D0" w:rsidRPr="00732FE2" w:rsidRDefault="002855D0" w:rsidP="007C3DC6">
      <w:pPr>
        <w:pStyle w:val="StyleListParagraph10ptBoldText1Justified"/>
        <w:numPr>
          <w:ilvl w:val="0"/>
          <w:numId w:val="96"/>
        </w:numPr>
        <w:ind w:left="1440" w:right="0"/>
        <w:rPr>
          <w:rFonts w:cstheme="minorHAnsi"/>
        </w:rPr>
      </w:pPr>
      <w:r w:rsidRPr="00732FE2">
        <w:rPr>
          <w:rFonts w:cstheme="minorHAnsi"/>
          <w:b/>
        </w:rPr>
        <w:t>Lab Mgr/Assistant</w:t>
      </w:r>
      <w:r w:rsidRPr="00732FE2">
        <w:rPr>
          <w:rFonts w:cstheme="minorHAnsi"/>
        </w:rPr>
        <w:t xml:space="preserve"> </w:t>
      </w:r>
      <w:r w:rsidR="00732FE2" w:rsidRPr="00732FE2">
        <w:rPr>
          <w:rFonts w:cstheme="minorHAnsi"/>
        </w:rPr>
        <w:t xml:space="preserve">- </w:t>
      </w:r>
      <w:r w:rsidR="00732FE2" w:rsidRPr="008F2D4E">
        <w:t xml:space="preserve">The </w:t>
      </w:r>
      <w:r w:rsidR="00732FE2">
        <w:t>L</w:t>
      </w:r>
      <w:r w:rsidR="00732FE2" w:rsidRPr="008F2D4E">
        <w:t xml:space="preserve">ab </w:t>
      </w:r>
      <w:r w:rsidR="00732FE2">
        <w:t>M</w:t>
      </w:r>
      <w:r w:rsidR="00732FE2" w:rsidRPr="008F2D4E">
        <w:t xml:space="preserve">anager controls the use of the </w:t>
      </w:r>
      <w:r w:rsidR="00544CF9">
        <w:t xml:space="preserve">Billing </w:t>
      </w:r>
      <w:r w:rsidR="00916CEE">
        <w:t>Number</w:t>
      </w:r>
      <w:r w:rsidR="00732FE2" w:rsidRPr="008F2D4E">
        <w:t xml:space="preserve"> card and receives the electronic receipt of any purchases made using the card in the product core.  This is a role that allows anyone to access the system as another person.  For example, if Jane Doe is set up as an assistant to Dr. Smith, Jane can log in as herself and review Dr. Smith’s invoices</w:t>
      </w:r>
      <w:r w:rsidR="00732FE2">
        <w:t>.</w:t>
      </w:r>
    </w:p>
    <w:p w:rsidR="002855D0" w:rsidRDefault="007F51C0" w:rsidP="007C3DC6">
      <w:pPr>
        <w:pStyle w:val="StyleListParagraph10ptBoldText1Justified"/>
        <w:numPr>
          <w:ilvl w:val="0"/>
          <w:numId w:val="239"/>
        </w:numPr>
        <w:ind w:right="0"/>
        <w:rPr>
          <w:rFonts w:cstheme="minorHAnsi"/>
        </w:rPr>
      </w:pPr>
      <w:r w:rsidRPr="00732FE2">
        <w:rPr>
          <w:rFonts w:cstheme="minorHAnsi"/>
          <w:b/>
        </w:rPr>
        <w:t>Office of Research</w:t>
      </w:r>
      <w:r w:rsidRPr="00732FE2">
        <w:rPr>
          <w:rFonts w:cstheme="minorHAnsi"/>
        </w:rPr>
        <w:t xml:space="preserve"> – This role provides oversight of the entire system and can review all centers, departments, users and cores.  This role is primarily responsible for all institutional level maintenance and some core level maintenance as well as running </w:t>
      </w:r>
      <w:r>
        <w:rPr>
          <w:rFonts w:cstheme="minorHAnsi"/>
        </w:rPr>
        <w:t>the monthly upload process</w:t>
      </w:r>
      <w:r w:rsidR="00EC5FB8">
        <w:rPr>
          <w:rFonts w:cstheme="minorHAnsi"/>
        </w:rPr>
        <w:t>.</w:t>
      </w:r>
    </w:p>
    <w:p w:rsidR="007F51C0" w:rsidRDefault="007F51C0" w:rsidP="007C3DC6">
      <w:pPr>
        <w:pStyle w:val="StyleListParagraph10ptBoldText1Justified"/>
        <w:numPr>
          <w:ilvl w:val="0"/>
          <w:numId w:val="239"/>
        </w:numPr>
        <w:ind w:right="0"/>
        <w:rPr>
          <w:rFonts w:cstheme="minorHAnsi"/>
        </w:rPr>
      </w:pPr>
      <w:r w:rsidRPr="00327FE8">
        <w:rPr>
          <w:rFonts w:cstheme="minorHAnsi"/>
          <w:b/>
        </w:rPr>
        <w:t>Principal Investigator</w:t>
      </w:r>
      <w:r>
        <w:rPr>
          <w:rFonts w:cstheme="minorHAnsi"/>
        </w:rPr>
        <w:t xml:space="preserve"> – This role is for the customers of the system that are primarily responsible for correcting </w:t>
      </w:r>
      <w:r w:rsidR="00544CF9">
        <w:rPr>
          <w:rFonts w:cstheme="minorHAnsi"/>
        </w:rPr>
        <w:t xml:space="preserve">Billing </w:t>
      </w:r>
      <w:r w:rsidR="00916CEE">
        <w:rPr>
          <w:rFonts w:cstheme="minorHAnsi"/>
        </w:rPr>
        <w:t>Number</w:t>
      </w:r>
      <w:r>
        <w:rPr>
          <w:rFonts w:cstheme="minorHAnsi"/>
        </w:rPr>
        <w:t xml:space="preserve">s used in orders, and distributing charges between </w:t>
      </w:r>
      <w:r w:rsidR="00544CF9">
        <w:rPr>
          <w:rFonts w:cstheme="minorHAnsi"/>
        </w:rPr>
        <w:t xml:space="preserve">Billing </w:t>
      </w:r>
      <w:r w:rsidR="00916CEE">
        <w:rPr>
          <w:rFonts w:cstheme="minorHAnsi"/>
        </w:rPr>
        <w:t>Number</w:t>
      </w:r>
      <w:r>
        <w:rPr>
          <w:rFonts w:cstheme="minorHAnsi"/>
        </w:rPr>
        <w:t xml:space="preserve">s and reviewing the monthly invoices.  The PIs should have at least one </w:t>
      </w:r>
      <w:r w:rsidR="00544CF9">
        <w:rPr>
          <w:rFonts w:cstheme="minorHAnsi"/>
        </w:rPr>
        <w:t xml:space="preserve">Billing </w:t>
      </w:r>
      <w:r w:rsidR="00916CEE">
        <w:rPr>
          <w:rFonts w:cstheme="minorHAnsi"/>
        </w:rPr>
        <w:t>Number</w:t>
      </w:r>
      <w:r>
        <w:rPr>
          <w:rFonts w:cstheme="minorHAnsi"/>
        </w:rPr>
        <w:t xml:space="preserve"> assigned but can have more than one assigned.  These accounts can be internal or external accounts.  The PI can place orders (based on the Core </w:t>
      </w:r>
      <w:r w:rsidR="00E30851">
        <w:rPr>
          <w:rFonts w:cstheme="minorHAnsi"/>
        </w:rPr>
        <w:t>Functionality</w:t>
      </w:r>
      <w:r>
        <w:rPr>
          <w:rFonts w:cstheme="minorHAnsi"/>
        </w:rPr>
        <w:t xml:space="preserve"> controls set) and reserve equipment (based on core, resource approval,etc</w:t>
      </w:r>
      <w:r w:rsidR="00EC5FB8">
        <w:rPr>
          <w:rFonts w:cstheme="minorHAnsi"/>
        </w:rPr>
        <w:t>.</w:t>
      </w:r>
      <w:r>
        <w:rPr>
          <w:rFonts w:cstheme="minorHAnsi"/>
        </w:rPr>
        <w:t xml:space="preserve">) </w:t>
      </w:r>
    </w:p>
    <w:p w:rsidR="007F51C0" w:rsidRPr="00CC0DBA" w:rsidRDefault="007F51C0" w:rsidP="007C3DC6">
      <w:pPr>
        <w:pStyle w:val="StyleListParagraph10ptBoldText1Justified"/>
        <w:numPr>
          <w:ilvl w:val="0"/>
          <w:numId w:val="239"/>
        </w:numPr>
        <w:ind w:right="0"/>
        <w:rPr>
          <w:rFonts w:cstheme="minorHAnsi"/>
        </w:rPr>
      </w:pPr>
      <w:r w:rsidRPr="00CC0DBA">
        <w:rPr>
          <w:rFonts w:cstheme="minorHAnsi"/>
          <w:b/>
        </w:rPr>
        <w:t>Product Core Manager</w:t>
      </w:r>
      <w:r w:rsidRPr="00CC0DBA">
        <w:rPr>
          <w:rFonts w:cstheme="minorHAnsi"/>
        </w:rPr>
        <w:t>-  This role provides product core management including all inventory management</w:t>
      </w:r>
      <w:r w:rsidR="00EC5FB8" w:rsidRPr="00CC0DBA">
        <w:rPr>
          <w:rFonts w:cstheme="minorHAnsi"/>
        </w:rPr>
        <w:t>.</w:t>
      </w:r>
    </w:p>
    <w:p w:rsidR="007F51C0" w:rsidRPr="00CC0DBA" w:rsidRDefault="007F51C0" w:rsidP="007C3DC6">
      <w:pPr>
        <w:pStyle w:val="StyleListParagraph10ptBoldText1Justified"/>
        <w:numPr>
          <w:ilvl w:val="0"/>
          <w:numId w:val="239"/>
        </w:numPr>
        <w:ind w:right="0"/>
        <w:rPr>
          <w:rFonts w:cstheme="minorHAnsi"/>
        </w:rPr>
      </w:pPr>
      <w:r w:rsidRPr="00CC0DBA">
        <w:rPr>
          <w:rFonts w:cstheme="minorHAnsi"/>
          <w:b/>
        </w:rPr>
        <w:t>Resource User</w:t>
      </w:r>
      <w:r w:rsidRPr="00CC0DBA">
        <w:rPr>
          <w:rFonts w:cstheme="minorHAnsi"/>
        </w:rPr>
        <w:t xml:space="preserve">-  This role is specifically used for those person (lab techs, grad students,etc) </w:t>
      </w:r>
      <w:r w:rsidR="00E30851" w:rsidRPr="00CC0DBA">
        <w:rPr>
          <w:rFonts w:cstheme="minorHAnsi"/>
        </w:rPr>
        <w:t>that</w:t>
      </w:r>
      <w:r w:rsidRPr="00CC0DBA">
        <w:rPr>
          <w:rFonts w:cstheme="minorHAnsi"/>
        </w:rPr>
        <w:t xml:space="preserve"> are not in CORES and whose only purposes in CORES is to reserve resources.  A RU is not a PI and does not have most of the privileges of a PI, but must be associated to at least on PI&gt;  This association can be </w:t>
      </w:r>
      <w:r w:rsidR="00E30851" w:rsidRPr="00CC0DBA">
        <w:rPr>
          <w:rFonts w:cstheme="minorHAnsi"/>
        </w:rPr>
        <w:t>created</w:t>
      </w:r>
      <w:r w:rsidRPr="00CC0DBA">
        <w:rPr>
          <w:rFonts w:cstheme="minorHAnsi"/>
        </w:rPr>
        <w:t xml:space="preserve"> by the OOR, </w:t>
      </w:r>
      <w:r w:rsidR="007D02F7" w:rsidRPr="00CC0DBA">
        <w:rPr>
          <w:rFonts w:cstheme="minorHAnsi"/>
        </w:rPr>
        <w:t>CM</w:t>
      </w:r>
      <w:r w:rsidRPr="00CC0DBA">
        <w:rPr>
          <w:rFonts w:cstheme="minorHAnsi"/>
        </w:rPr>
        <w:t xml:space="preserve"> or PI (or Lab </w:t>
      </w:r>
      <w:r w:rsidR="00E30851" w:rsidRPr="00CC0DBA">
        <w:rPr>
          <w:rFonts w:cstheme="minorHAnsi"/>
        </w:rPr>
        <w:t>Mgr</w:t>
      </w:r>
      <w:r w:rsidRPr="00CC0DBA">
        <w:rPr>
          <w:rFonts w:cstheme="minorHAnsi"/>
        </w:rPr>
        <w:t xml:space="preserve">/Assistant).  Once associated the RU can reserve resources on behalf of the PI9s).  Typically the RU does not have his/her own  funding. </w:t>
      </w:r>
    </w:p>
    <w:p w:rsidR="00632B70" w:rsidRPr="00783586" w:rsidRDefault="00632B70" w:rsidP="007C3DC6">
      <w:pPr>
        <w:pStyle w:val="Hdg3paragraphdeb"/>
        <w:numPr>
          <w:ilvl w:val="0"/>
          <w:numId w:val="324"/>
        </w:numPr>
        <w:tabs>
          <w:tab w:val="left" w:pos="6120"/>
        </w:tabs>
        <w:ind w:right="0"/>
        <w:jc w:val="left"/>
        <w:rPr>
          <w:color w:val="auto"/>
        </w:rPr>
      </w:pPr>
      <w:r w:rsidRPr="00783586">
        <w:rPr>
          <w:b/>
          <w:color w:val="auto"/>
        </w:rPr>
        <w:t>Self Service Console</w:t>
      </w:r>
      <w:r w:rsidRPr="00783586">
        <w:rPr>
          <w:color w:val="auto"/>
        </w:rPr>
        <w:t xml:space="preserve"> - This will allow a core to establish a dedicated screen for customer self-service scan-entry </w:t>
      </w:r>
      <w:hyperlink r:id="rId70" w:history="1">
        <w:r w:rsidR="000A144B" w:rsidRPr="00783586">
          <w:rPr>
            <w:rStyle w:val="Hyperlink"/>
            <w:rFonts w:cstheme="minorBidi"/>
            <w:color w:val="auto"/>
          </w:rPr>
          <w:t>http://tcfuis.mc.vanderbilt.edu/pricing/index.cfm</w:t>
        </w:r>
      </w:hyperlink>
      <w:r w:rsidRPr="00783586">
        <w:rPr>
          <w:color w:val="auto"/>
        </w:rPr>
        <w:t xml:space="preserve">or core manager scan-entry of category/description barcodes. </w:t>
      </w:r>
      <w:r w:rsidR="000E7BDB" w:rsidRPr="00783586">
        <w:rPr>
          <w:color w:val="auto"/>
        </w:rPr>
        <w:t xml:space="preserve">   </w:t>
      </w:r>
      <w:r w:rsidR="00FB27C7" w:rsidRPr="00783586">
        <w:rPr>
          <w:color w:val="auto"/>
        </w:rPr>
        <w:t xml:space="preserve">***NOTE:  See </w:t>
      </w:r>
      <w:hyperlink w:anchor="AppendixH" w:history="1">
        <w:r w:rsidR="00FB27C7" w:rsidRPr="00783586">
          <w:rPr>
            <w:rStyle w:val="Hyperlink"/>
            <w:rFonts w:ascii="Calibri" w:hAnsi="Calibri"/>
          </w:rPr>
          <w:t>Appendix  H</w:t>
        </w:r>
      </w:hyperlink>
      <w:r w:rsidR="00FB27C7" w:rsidRPr="00783586">
        <w:rPr>
          <w:color w:val="auto"/>
        </w:rPr>
        <w:t xml:space="preserve"> for information regarding programming the scanner for this </w:t>
      </w:r>
      <w:r w:rsidR="0076619C" w:rsidRPr="00783586">
        <w:rPr>
          <w:color w:val="auto"/>
        </w:rPr>
        <w:t>self-service</w:t>
      </w:r>
      <w:r w:rsidR="00FB27C7" w:rsidRPr="00783586">
        <w:rPr>
          <w:color w:val="auto"/>
        </w:rPr>
        <w:t xml:space="preserve"> console.</w:t>
      </w:r>
    </w:p>
    <w:p w:rsidR="007F51C0" w:rsidRPr="002855D0" w:rsidRDefault="007F51C0" w:rsidP="007C3DC6">
      <w:pPr>
        <w:pStyle w:val="StyleListParagraph10ptBoldText1Justified"/>
        <w:numPr>
          <w:ilvl w:val="0"/>
          <w:numId w:val="239"/>
        </w:numPr>
        <w:ind w:right="0"/>
        <w:rPr>
          <w:rFonts w:cstheme="minorHAnsi"/>
        </w:rPr>
      </w:pPr>
      <w:r w:rsidRPr="00327FE8">
        <w:rPr>
          <w:rFonts w:cstheme="minorHAnsi"/>
          <w:b/>
        </w:rPr>
        <w:t>Service Core Manager</w:t>
      </w:r>
      <w:r>
        <w:rPr>
          <w:rFonts w:cstheme="minorHAnsi"/>
        </w:rPr>
        <w:t xml:space="preserve"> – This role is general responsible for managing the </w:t>
      </w:r>
      <w:r w:rsidR="00E30851">
        <w:rPr>
          <w:rFonts w:cstheme="minorHAnsi"/>
        </w:rPr>
        <w:t>service</w:t>
      </w:r>
      <w:r>
        <w:rPr>
          <w:rFonts w:cstheme="minorHAnsi"/>
        </w:rPr>
        <w:t xml:space="preserve"> cores specifically Order Entry. </w:t>
      </w:r>
    </w:p>
    <w:p w:rsidR="00415D65" w:rsidRDefault="00171012" w:rsidP="00171012">
      <w:pPr>
        <w:pStyle w:val="Hdg3paragraphdeb"/>
        <w:ind w:right="0"/>
      </w:pPr>
      <w:r>
        <w:t xml:space="preserve">Once all the appropriate information/selection have been made, user must select the </w:t>
      </w:r>
      <w:r w:rsidRPr="00925D0D">
        <w:rPr>
          <w:b/>
        </w:rPr>
        <w:t>Update</w:t>
      </w:r>
      <w:r>
        <w:t xml:space="preserve"> button to save all information entered or user can select the </w:t>
      </w:r>
      <w:r w:rsidRPr="00925D0D">
        <w:rPr>
          <w:b/>
        </w:rPr>
        <w:t>Return</w:t>
      </w:r>
      <w:r>
        <w:t xml:space="preserve"> button to go back to previous screen without saving any changes.</w:t>
      </w:r>
    </w:p>
    <w:p w:rsidR="00A23B4F" w:rsidRPr="003B02E9" w:rsidRDefault="00A23B4F" w:rsidP="004F5EBD">
      <w:pPr>
        <w:pStyle w:val="Hdg3Deb"/>
      </w:pPr>
      <w:bookmarkStart w:id="8380" w:name="_Toc410910459"/>
      <w:bookmarkStart w:id="8381" w:name="OORPricingGroupreport"/>
      <w:bookmarkStart w:id="8382" w:name="OORPricingGroupmaint"/>
      <w:r w:rsidRPr="003B02E9">
        <w:t xml:space="preserve">Pricing </w:t>
      </w:r>
      <w:r w:rsidRPr="002F43CB">
        <w:t>Group</w:t>
      </w:r>
      <w:bookmarkEnd w:id="8380"/>
      <w:r w:rsidR="00480284" w:rsidRPr="002F43CB">
        <w:t xml:space="preserve">  </w:t>
      </w:r>
    </w:p>
    <w:bookmarkEnd w:id="8381"/>
    <w:bookmarkEnd w:id="8382"/>
    <w:p w:rsidR="000E7BDB" w:rsidRPr="00783586" w:rsidRDefault="00925D0D" w:rsidP="006511C9">
      <w:pPr>
        <w:pStyle w:val="Hdg3paragraphdeb"/>
        <w:ind w:right="0"/>
        <w:rPr>
          <w:color w:val="auto"/>
        </w:rPr>
      </w:pPr>
      <w:r w:rsidRPr="002C47ED">
        <w:t xml:space="preserve">Pricing is set for </w:t>
      </w:r>
      <w:r w:rsidR="00627703" w:rsidRPr="002C47ED">
        <w:t>p</w:t>
      </w:r>
      <w:r w:rsidR="006A6AC6" w:rsidRPr="002C47ED">
        <w:t xml:space="preserve">ricing groups that correspond to a customer type.  The Pricing Groups will be configured and controlled by the OOR or by </w:t>
      </w:r>
      <w:r w:rsidR="007D02F7" w:rsidRPr="002C47ED">
        <w:t>CM</w:t>
      </w:r>
      <w:r w:rsidR="006A6AC6" w:rsidRPr="002C47ED">
        <w:t xml:space="preserve">s.  Pricing groups will be created and/or updated along with any changes to the contributing center. </w:t>
      </w:r>
      <w:r w:rsidR="00E7536D" w:rsidRPr="00317214">
        <w:rPr>
          <w:b/>
        </w:rPr>
        <w:t>*</w:t>
      </w:r>
      <w:r w:rsidR="00317214" w:rsidRPr="00317214">
        <w:rPr>
          <w:b/>
        </w:rPr>
        <w:t>*</w:t>
      </w:r>
      <w:r w:rsidR="00E7536D" w:rsidRPr="00317214">
        <w:rPr>
          <w:b/>
        </w:rPr>
        <w:t>*NOTE:</w:t>
      </w:r>
      <w:r w:rsidR="00E7536D" w:rsidRPr="002C47ED">
        <w:t xml:space="preserve">  All active external accounts must be identified with a pricing group.  CORES will not permit you to submit the information for an active external account if the Pricing Group is not identified</w:t>
      </w:r>
      <w:r w:rsidR="00E7536D" w:rsidRPr="00783586">
        <w:rPr>
          <w:color w:val="auto"/>
        </w:rPr>
        <w:t xml:space="preserve">. </w:t>
      </w:r>
    </w:p>
    <w:p w:rsidR="001D43A9" w:rsidRPr="00783586" w:rsidRDefault="00783586" w:rsidP="006511C9">
      <w:pPr>
        <w:pStyle w:val="Hdg3paragraphdeb"/>
        <w:ind w:right="0"/>
        <w:rPr>
          <w:color w:val="auto"/>
        </w:rPr>
      </w:pPr>
      <w:r>
        <w:rPr>
          <w:color w:val="auto"/>
        </w:rPr>
        <w:t xml:space="preserve">     </w:t>
      </w:r>
      <w:r w:rsidR="000E7BDB" w:rsidRPr="00783586">
        <w:rPr>
          <w:color w:val="auto"/>
        </w:rPr>
        <w:t xml:space="preserve">The user will select </w:t>
      </w:r>
      <w:r w:rsidR="000E7BDB" w:rsidRPr="00783586">
        <w:rPr>
          <w:b/>
          <w:color w:val="auto"/>
        </w:rPr>
        <w:t>Pricing Group</w:t>
      </w:r>
      <w:r w:rsidR="000E7BDB" w:rsidRPr="00783586">
        <w:rPr>
          <w:color w:val="auto"/>
        </w:rPr>
        <w:t xml:space="preserve"> from the drop-down Maintenance menu.   On the </w:t>
      </w:r>
      <w:r w:rsidR="000E7BDB" w:rsidRPr="00783586">
        <w:rPr>
          <w:b/>
          <w:color w:val="auto"/>
        </w:rPr>
        <w:t>Pricing Group Maintenan</w:t>
      </w:r>
      <w:r w:rsidR="00EC78DB" w:rsidRPr="00783586">
        <w:rPr>
          <w:b/>
          <w:color w:val="auto"/>
        </w:rPr>
        <w:t>c</w:t>
      </w:r>
      <w:r w:rsidR="000E7BDB" w:rsidRPr="00783586">
        <w:rPr>
          <w:b/>
          <w:color w:val="auto"/>
        </w:rPr>
        <w:t>e</w:t>
      </w:r>
      <w:r w:rsidR="000E7BDB" w:rsidRPr="00783586">
        <w:rPr>
          <w:color w:val="auto"/>
        </w:rPr>
        <w:t xml:space="preserve"> screen each Price Group is shown in a spreadsheet format.</w:t>
      </w:r>
      <w:r w:rsidR="00EC78DB" w:rsidRPr="00783586">
        <w:rPr>
          <w:color w:val="auto"/>
        </w:rPr>
        <w:t xml:space="preserve">   </w:t>
      </w:r>
      <w:r w:rsidR="005D4CAE" w:rsidRPr="00783586">
        <w:rPr>
          <w:color w:val="auto"/>
        </w:rPr>
        <w:t xml:space="preserve">The pricing group will be listed by Contributing Center or External customer. </w:t>
      </w:r>
      <w:r w:rsidR="00EC78DB" w:rsidRPr="00783586">
        <w:rPr>
          <w:b/>
          <w:color w:val="auto"/>
        </w:rPr>
        <w:t xml:space="preserve">   </w:t>
      </w:r>
      <w:r w:rsidR="00EC78DB" w:rsidRPr="00783586">
        <w:rPr>
          <w:color w:val="auto"/>
        </w:rPr>
        <w:t xml:space="preserve">Each Price Group is shown by Name and Description.   The user also has the option to select the </w:t>
      </w:r>
      <w:r w:rsidR="00EC78DB" w:rsidRPr="00A230B7">
        <w:rPr>
          <w:b/>
          <w:color w:val="auto"/>
        </w:rPr>
        <w:t>Edit</w:t>
      </w:r>
      <w:r w:rsidR="00EC78DB" w:rsidRPr="00783586">
        <w:rPr>
          <w:color w:val="auto"/>
        </w:rPr>
        <w:t xml:space="preserve"> or </w:t>
      </w:r>
      <w:r w:rsidR="00EC78DB" w:rsidRPr="00A230B7">
        <w:rPr>
          <w:b/>
          <w:color w:val="auto"/>
        </w:rPr>
        <w:t>Periods</w:t>
      </w:r>
      <w:r w:rsidR="00EC78DB" w:rsidRPr="00783586">
        <w:rPr>
          <w:color w:val="auto"/>
        </w:rPr>
        <w:t xml:space="preserve"> button.  (see  more detail below)   At the bottom of the list the </w:t>
      </w:r>
      <w:r w:rsidR="00EC78DB" w:rsidRPr="00783586">
        <w:rPr>
          <w:b/>
          <w:color w:val="auto"/>
        </w:rPr>
        <w:t>Price Groups-External</w:t>
      </w:r>
      <w:r w:rsidR="00EC78DB" w:rsidRPr="00783586">
        <w:rPr>
          <w:color w:val="auto"/>
        </w:rPr>
        <w:t xml:space="preserve"> is shown with the same information available.  </w:t>
      </w: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85FF9" w:rsidRPr="00885FF9" w:rsidRDefault="00885FF9"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E7BDB" w:rsidRPr="00A45FBA" w:rsidRDefault="00EC78DB" w:rsidP="005B1B32">
      <w:pPr>
        <w:pStyle w:val="Hdg4Deb"/>
      </w:pPr>
      <w:r w:rsidRPr="00A45FBA">
        <w:t xml:space="preserve">Edit  </w:t>
      </w:r>
    </w:p>
    <w:p w:rsidR="000E7BDB" w:rsidRPr="00A45FBA" w:rsidRDefault="00EC78DB" w:rsidP="001A3A6D">
      <w:pPr>
        <w:pStyle w:val="Hdg4Parag"/>
      </w:pPr>
      <w:r w:rsidRPr="00A45FBA">
        <w:t xml:space="preserve">The user will select the Edit button to display the Edit Pricing Group: Contributing Center screen. (or External group)  </w:t>
      </w:r>
    </w:p>
    <w:p w:rsidR="00EC78DB" w:rsidRPr="00A45FBA" w:rsidRDefault="00EC78DB" w:rsidP="001A3A6D">
      <w:pPr>
        <w:pStyle w:val="Hdg4Parag"/>
      </w:pPr>
      <w:r w:rsidRPr="00A45FBA">
        <w:t xml:space="preserve">The screen will display the following information: </w:t>
      </w:r>
    </w:p>
    <w:p w:rsidR="00EC78DB" w:rsidRPr="00A45FBA" w:rsidRDefault="00EC78DB" w:rsidP="001A3A6D">
      <w:pPr>
        <w:pStyle w:val="Hdg4Parag"/>
      </w:pPr>
      <w:r w:rsidRPr="00A45FBA">
        <w:t xml:space="preserve">Pricing Group Details: </w:t>
      </w:r>
    </w:p>
    <w:p w:rsidR="00EC78DB" w:rsidRPr="00A45FBA" w:rsidRDefault="00EC78DB" w:rsidP="007C3DC6">
      <w:pPr>
        <w:pStyle w:val="Hdg4Parag"/>
        <w:numPr>
          <w:ilvl w:val="0"/>
          <w:numId w:val="325"/>
        </w:numPr>
        <w:ind w:left="1800"/>
      </w:pPr>
      <w:r w:rsidRPr="00A45FBA">
        <w:rPr>
          <w:b/>
        </w:rPr>
        <w:t>Price Group Type</w:t>
      </w:r>
      <w:r w:rsidRPr="00A45FBA">
        <w:t xml:space="preserve"> :  will be automatically completed- </w:t>
      </w:r>
      <w:r w:rsidR="00E30851" w:rsidRPr="00A45FBA">
        <w:t>cannot</w:t>
      </w:r>
      <w:r w:rsidRPr="00A45FBA">
        <w:t xml:space="preserve"> edit</w:t>
      </w:r>
    </w:p>
    <w:p w:rsidR="00EC78DB" w:rsidRPr="00A45FBA" w:rsidRDefault="00EC78DB" w:rsidP="007C3DC6">
      <w:pPr>
        <w:pStyle w:val="Hdg4Parag"/>
        <w:numPr>
          <w:ilvl w:val="0"/>
          <w:numId w:val="325"/>
        </w:numPr>
        <w:ind w:left="1800"/>
      </w:pPr>
      <w:r w:rsidRPr="00A45FBA">
        <w:rPr>
          <w:b/>
        </w:rPr>
        <w:t>Price Group Name</w:t>
      </w:r>
      <w:r w:rsidRPr="00A45FBA">
        <w:t>:  The user can change the name by entering the new name in this field box shown</w:t>
      </w:r>
      <w:r w:rsidR="00DA3752">
        <w:t>.</w:t>
      </w:r>
    </w:p>
    <w:p w:rsidR="00EC78DB" w:rsidRPr="00A45FBA" w:rsidRDefault="00EC78DB" w:rsidP="007C3DC6">
      <w:pPr>
        <w:pStyle w:val="Hdg4Parag"/>
        <w:numPr>
          <w:ilvl w:val="0"/>
          <w:numId w:val="325"/>
        </w:numPr>
        <w:ind w:left="1800"/>
      </w:pPr>
      <w:r w:rsidRPr="00A45FBA">
        <w:rPr>
          <w:b/>
        </w:rPr>
        <w:t>Price Group Description</w:t>
      </w:r>
      <w:r w:rsidRPr="00A45FBA">
        <w:t xml:space="preserve">: The user can change the description by entering the information in the field/box shown. </w:t>
      </w:r>
    </w:p>
    <w:p w:rsidR="00EC78DB" w:rsidRPr="00A45FBA" w:rsidRDefault="00EC78DB" w:rsidP="007C3DC6">
      <w:pPr>
        <w:pStyle w:val="Hdg4Parag"/>
        <w:numPr>
          <w:ilvl w:val="0"/>
          <w:numId w:val="325"/>
        </w:numPr>
        <w:ind w:left="1800"/>
      </w:pPr>
      <w:r w:rsidRPr="00A45FBA">
        <w:rPr>
          <w:b/>
        </w:rPr>
        <w:t>Contributing Center Administrator</w:t>
      </w:r>
      <w:r w:rsidRPr="00A45FBA">
        <w:t xml:space="preserve">:  The user can select the drop-down menu to </w:t>
      </w:r>
      <w:r w:rsidR="00E30851" w:rsidRPr="00A45FBA">
        <w:t>select</w:t>
      </w:r>
      <w:r w:rsidRPr="00A45FBA">
        <w:t xml:space="preserve"> the name of the Administrator</w:t>
      </w:r>
      <w:r w:rsidR="00DA3752">
        <w:t>.</w:t>
      </w:r>
      <w:r w:rsidRPr="00A45FBA">
        <w:t xml:space="preserve"> </w:t>
      </w:r>
    </w:p>
    <w:p w:rsidR="002814C0" w:rsidRPr="00A45FBA" w:rsidRDefault="002814C0" w:rsidP="007C3DC6">
      <w:pPr>
        <w:pStyle w:val="Hdg4Parag"/>
        <w:numPr>
          <w:ilvl w:val="0"/>
          <w:numId w:val="325"/>
        </w:numPr>
        <w:ind w:left="1800"/>
      </w:pPr>
      <w:r w:rsidRPr="007B4939">
        <w:rPr>
          <w:b/>
        </w:rPr>
        <w:t>Default Pricing Group Billing Number</w:t>
      </w:r>
      <w:r w:rsidRPr="00A45FBA">
        <w:t>:</w:t>
      </w:r>
      <w:r w:rsidR="007B4939">
        <w:t xml:space="preserve"> The user can select the drop-down menu to select appropriate option</w:t>
      </w:r>
    </w:p>
    <w:p w:rsidR="007B4939" w:rsidRPr="00A45FBA" w:rsidRDefault="002814C0" w:rsidP="007C3DC6">
      <w:pPr>
        <w:pStyle w:val="Hdg4Parag"/>
        <w:numPr>
          <w:ilvl w:val="0"/>
          <w:numId w:val="344"/>
        </w:numPr>
      </w:pPr>
      <w:r w:rsidRPr="00336DA7">
        <w:rPr>
          <w:b/>
        </w:rPr>
        <w:t>Billing Number</w:t>
      </w:r>
      <w:r w:rsidRPr="00A45FBA">
        <w:t xml:space="preserve">:  The user can select a number from the drop-down menu. Or the User can select the add icon  </w:t>
      </w:r>
      <w:r w:rsidR="00CF4CEC" w:rsidRPr="00A45FBA">
        <w:rPr>
          <w:rFonts w:ascii="Arial" w:hAnsi="Arial" w:cs="Arial"/>
          <w:noProof/>
          <w:lang w:bidi="ar-SA"/>
        </w:rPr>
        <w:drawing>
          <wp:inline distT="0" distB="0" distL="0" distR="0" wp14:anchorId="4323D4C3" wp14:editId="50A6146E">
            <wp:extent cx="152400" cy="152400"/>
            <wp:effectExtent l="0" t="0" r="0" b="0"/>
            <wp:docPr id="223" name="Picture 223" descr="http://tcfuis.mc.vanderbilt.edu/images/icons/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fuis.mc.vanderbilt.edu/images/icons/add.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45FBA">
        <w:t xml:space="preserve"> to display the add billing number screen.  The user will enter the Billing Number and the Billing Number Description.  If the user edited the number shown, select the </w:t>
      </w:r>
      <w:r w:rsidRPr="00336DA7">
        <w:rPr>
          <w:b/>
        </w:rPr>
        <w:t>Edit</w:t>
      </w:r>
      <w:r w:rsidRPr="00A45FBA">
        <w:t xml:space="preserve"> button to save the changes. If the user entered a new number, select the </w:t>
      </w:r>
      <w:r w:rsidRPr="00336DA7">
        <w:rPr>
          <w:b/>
        </w:rPr>
        <w:t>Add Billing Number</w:t>
      </w:r>
      <w:r w:rsidRPr="00A45FBA">
        <w:t xml:space="preserve"> Button</w:t>
      </w:r>
      <w:r w:rsidR="00DA3752">
        <w:t>.</w:t>
      </w:r>
    </w:p>
    <w:p w:rsidR="002814C0" w:rsidRPr="001A3A6D" w:rsidRDefault="002814C0" w:rsidP="007C3DC6">
      <w:pPr>
        <w:pStyle w:val="Hdg4Parag"/>
        <w:numPr>
          <w:ilvl w:val="0"/>
          <w:numId w:val="345"/>
        </w:numPr>
        <w:ind w:left="1800"/>
        <w:rPr>
          <w:b/>
        </w:rPr>
      </w:pPr>
      <w:r w:rsidRPr="001A3A6D">
        <w:rPr>
          <w:b/>
        </w:rPr>
        <w:t xml:space="preserve">Assigned Cores: </w:t>
      </w:r>
    </w:p>
    <w:p w:rsidR="002814C0" w:rsidRDefault="007B4939" w:rsidP="007C3DC6">
      <w:pPr>
        <w:pStyle w:val="Hdg4Parag"/>
        <w:numPr>
          <w:ilvl w:val="0"/>
          <w:numId w:val="346"/>
        </w:numPr>
      </w:pPr>
      <w:r w:rsidRPr="00A45FBA">
        <w:rPr>
          <w:rFonts w:ascii="Arial" w:hAnsi="Arial" w:cs="Arial"/>
          <w:noProof/>
          <w:lang w:bidi="ar-SA"/>
        </w:rPr>
        <w:drawing>
          <wp:anchor distT="0" distB="0" distL="114300" distR="114300" simplePos="0" relativeHeight="252739072" behindDoc="0" locked="0" layoutInCell="1" allowOverlap="1" wp14:anchorId="0E6AA6C4" wp14:editId="2C8C68C6">
            <wp:simplePos x="0" y="0"/>
            <wp:positionH relativeFrom="column">
              <wp:posOffset>3781425</wp:posOffset>
            </wp:positionH>
            <wp:positionV relativeFrom="paragraph">
              <wp:posOffset>309880</wp:posOffset>
            </wp:positionV>
            <wp:extent cx="152400" cy="152400"/>
            <wp:effectExtent l="0" t="0" r="0" b="0"/>
            <wp:wrapNone/>
            <wp:docPr id="228" name="Picture 228" descr="http://tcfuis.mc.vanderbilt.edu/images/icons/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tcfuis.mc.vanderbilt.edu/images/icons/add.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5FBA">
        <w:rPr>
          <w:rFonts w:ascii="Arial" w:hAnsi="Arial" w:cs="Arial"/>
          <w:noProof/>
          <w:lang w:bidi="ar-SA"/>
        </w:rPr>
        <w:drawing>
          <wp:anchor distT="0" distB="0" distL="114300" distR="114300" simplePos="0" relativeHeight="252740096" behindDoc="0" locked="0" layoutInCell="1" allowOverlap="1" wp14:anchorId="219C36EB" wp14:editId="00F397B0">
            <wp:simplePos x="0" y="0"/>
            <wp:positionH relativeFrom="column">
              <wp:posOffset>5733181</wp:posOffset>
            </wp:positionH>
            <wp:positionV relativeFrom="paragraph">
              <wp:posOffset>-1270</wp:posOffset>
            </wp:positionV>
            <wp:extent cx="152400" cy="152400"/>
            <wp:effectExtent l="0" t="0" r="0" b="0"/>
            <wp:wrapNone/>
            <wp:docPr id="224" name="Picture 224" descr="http://tcfuis.mc.vanderbilt.edu/images/icons/he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cfuis.mc.vanderbilt.edu/images/icons/hel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814C0" w:rsidRPr="00A45FBA">
        <w:t>Each Core that has been assigned will be displayed.  The user may see the info icon</w:t>
      </w:r>
      <w:r w:rsidR="0097257E" w:rsidRPr="00A45FBA">
        <w:t xml:space="preserve"> </w:t>
      </w:r>
      <w:r>
        <w:t xml:space="preserve">     at the end of each line item. </w:t>
      </w:r>
      <w:r w:rsidR="002814C0" w:rsidRPr="00A45FBA">
        <w:t>Select the icon to display a message: “</w:t>
      </w:r>
      <w:r w:rsidR="002814C0" w:rsidRPr="00A45FBA">
        <w:rPr>
          <w:i/>
        </w:rPr>
        <w:t xml:space="preserve">This core cannot be removed because there are adjustments associated with it.”  </w:t>
      </w:r>
      <w:r w:rsidR="0097257E" w:rsidRPr="00A45FBA">
        <w:t xml:space="preserve">The add icon </w:t>
      </w:r>
      <w:r>
        <w:t xml:space="preserve">  </w:t>
      </w:r>
      <w:r w:rsidR="0097257E" w:rsidRPr="00A45FBA">
        <w:t xml:space="preserve"> </w:t>
      </w:r>
      <w:r>
        <w:t xml:space="preserve">  </w:t>
      </w:r>
      <w:r w:rsidR="0097257E" w:rsidRPr="00A45FBA">
        <w:t xml:space="preserve">will also be displayed just under the word Cores to allow the user to  assign a new core if needed. </w:t>
      </w:r>
      <w:r w:rsidR="00CF4CEC">
        <w:t xml:space="preserve"> T</w:t>
      </w:r>
      <w:r w:rsidR="005D4CAE" w:rsidRPr="00A45FBA">
        <w:t xml:space="preserve">his will display the drop-down menu listing all available cores.  The user should select the appropriate core and select the Add Core button to save  or Cancel button to close the pop-up screen. </w:t>
      </w:r>
    </w:p>
    <w:p w:rsidR="00EC78DB" w:rsidRPr="009D6AF3" w:rsidRDefault="005D4CAE" w:rsidP="007C3DC6">
      <w:pPr>
        <w:pStyle w:val="Hdg4Parag"/>
        <w:numPr>
          <w:ilvl w:val="0"/>
          <w:numId w:val="345"/>
        </w:numPr>
        <w:ind w:left="1800"/>
        <w:rPr>
          <w:b/>
          <w:color w:val="000000" w:themeColor="text1"/>
        </w:rPr>
      </w:pPr>
      <w:r w:rsidRPr="001A3A6D">
        <w:rPr>
          <w:b/>
        </w:rPr>
        <w:t xml:space="preserve">Assigned </w:t>
      </w:r>
      <w:r w:rsidRPr="009D6AF3">
        <w:rPr>
          <w:b/>
          <w:color w:val="000000" w:themeColor="text1"/>
        </w:rPr>
        <w:t>PIs:</w:t>
      </w:r>
    </w:p>
    <w:p w:rsidR="000E7BDB" w:rsidRDefault="005D4CAE" w:rsidP="007C3DC6">
      <w:pPr>
        <w:pStyle w:val="Hdg3paragraphdeb"/>
        <w:numPr>
          <w:ilvl w:val="0"/>
          <w:numId w:val="347"/>
        </w:numPr>
        <w:ind w:right="0"/>
      </w:pPr>
      <w:r w:rsidRPr="009D6AF3">
        <w:t xml:space="preserve">Each assigned Pi will be displayed.  The user can add anew PI by selecting the add icon to display the drop-down menu listing all available PIs.  Once the selection has been made the user must select the Add PI button to save  or the Cancel button to close the pop-up screen.  The assigned PIs can be deleted by selecting the delete icon. </w:t>
      </w:r>
    </w:p>
    <w:p w:rsidR="005D4CAE" w:rsidRPr="00A45FBA" w:rsidRDefault="005D4CAE" w:rsidP="005B1B32">
      <w:pPr>
        <w:pStyle w:val="Hdg4Deb"/>
      </w:pPr>
      <w:r w:rsidRPr="00A45FBA">
        <w:t>Periods</w:t>
      </w:r>
    </w:p>
    <w:p w:rsidR="000D074F" w:rsidRDefault="005D4CAE" w:rsidP="001A3A6D">
      <w:pPr>
        <w:pStyle w:val="Hdg4Parag"/>
      </w:pPr>
      <w:r w:rsidRPr="00A45FBA">
        <w:t xml:space="preserve">Select the </w:t>
      </w:r>
      <w:r w:rsidRPr="001A3A6D">
        <w:rPr>
          <w:b/>
        </w:rPr>
        <w:t>Periods</w:t>
      </w:r>
      <w:r w:rsidRPr="00A45FBA">
        <w:t xml:space="preserve"> button to display the </w:t>
      </w:r>
      <w:r w:rsidRPr="00A45FBA">
        <w:rPr>
          <w:b/>
        </w:rPr>
        <w:t>Manage Subsidies: Period</w:t>
      </w:r>
      <w:r w:rsidRPr="00A45FBA">
        <w:t xml:space="preserve"> screen.</w:t>
      </w:r>
      <w:r w:rsidR="00A45FBA">
        <w:t xml:space="preserve">  </w:t>
      </w:r>
      <w:r w:rsidR="00E30851">
        <w:t>There</w:t>
      </w:r>
      <w:r w:rsidR="00A45FBA">
        <w:t xml:space="preserve"> are 3 tabs  shown: Scholarship, CoPay and n-Tier.  The Scholarship tab is the default screen.  </w:t>
      </w:r>
    </w:p>
    <w:p w:rsidR="00A45FBA" w:rsidRPr="001A3A6D" w:rsidRDefault="00A45FBA" w:rsidP="007C3DC6">
      <w:pPr>
        <w:pStyle w:val="Hdg4Parag"/>
        <w:numPr>
          <w:ilvl w:val="0"/>
          <w:numId w:val="326"/>
        </w:numPr>
        <w:ind w:left="1800"/>
        <w:rPr>
          <w:b/>
        </w:rPr>
      </w:pPr>
      <w:r w:rsidRPr="001A3A6D">
        <w:rPr>
          <w:b/>
        </w:rPr>
        <w:t>Scholarship Tab:</w:t>
      </w:r>
    </w:p>
    <w:p w:rsidR="001664C6" w:rsidRDefault="00A45FBA" w:rsidP="001A3A6D">
      <w:pPr>
        <w:pStyle w:val="Hdg4Parag"/>
        <w:ind w:left="1800"/>
      </w:pPr>
      <w:r w:rsidRPr="00A45FBA">
        <w:t xml:space="preserve">All periods will be listed.  The user can see the Begin Date, End Date, </w:t>
      </w:r>
      <w:r w:rsidR="00CF05D4">
        <w:t xml:space="preserve">Beginning </w:t>
      </w:r>
      <w:r w:rsidRPr="00A45FBA">
        <w:t xml:space="preserve">Amount, Description, Status.  A  Cores and Register Button will be displayed at the end of each line item.  </w:t>
      </w:r>
    </w:p>
    <w:p w:rsidR="001664C6" w:rsidRDefault="00A45FBA" w:rsidP="007C3DC6">
      <w:pPr>
        <w:pStyle w:val="Hdg4Parag"/>
        <w:numPr>
          <w:ilvl w:val="0"/>
          <w:numId w:val="347"/>
        </w:numPr>
      </w:pPr>
      <w:r w:rsidRPr="00A45FBA">
        <w:t xml:space="preserve">At the Beginning of </w:t>
      </w:r>
      <w:r w:rsidR="005F711F">
        <w:t>each</w:t>
      </w:r>
      <w:r w:rsidR="00783586">
        <w:t xml:space="preserve"> line i</w:t>
      </w:r>
      <w:r w:rsidRPr="00A45FBA">
        <w:t xml:space="preserve">tem </w:t>
      </w:r>
      <w:r w:rsidR="00783586">
        <w:t>may be an</w:t>
      </w:r>
      <w:r w:rsidRPr="00A45FBA">
        <w:t xml:space="preserve"> information icon </w:t>
      </w:r>
      <w:r w:rsidR="00783586">
        <w:rPr>
          <w:rFonts w:ascii="Arial" w:hAnsi="Arial" w:cs="Arial"/>
          <w:noProof/>
          <w:color w:val="000001"/>
          <w:szCs w:val="20"/>
          <w:lang w:bidi="ar-SA"/>
        </w:rPr>
        <w:drawing>
          <wp:inline distT="0" distB="0" distL="0" distR="0" wp14:anchorId="3B68885A" wp14:editId="3443BB3D">
            <wp:extent cx="134620" cy="134620"/>
            <wp:effectExtent l="0" t="0" r="0" b="0"/>
            <wp:docPr id="61" name="Picture 61" descr="http://tcores-vu.mc.vanderbilt.edu/images/icon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ores-vu.mc.vanderbilt.edu/images/icons/edi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4620" cy="134620"/>
                    </a:xfrm>
                    <a:prstGeom prst="rect">
                      <a:avLst/>
                    </a:prstGeom>
                    <a:noFill/>
                    <a:ln>
                      <a:noFill/>
                    </a:ln>
                  </pic:spPr>
                </pic:pic>
              </a:graphicData>
            </a:graphic>
          </wp:inline>
        </w:drawing>
      </w:r>
      <w:r w:rsidRPr="00A45FBA">
        <w:t xml:space="preserve">.  </w:t>
      </w:r>
      <w:r w:rsidR="00783586">
        <w:t xml:space="preserve">Select the icon to edit the </w:t>
      </w:r>
      <w:r w:rsidRPr="00A45FBA">
        <w:t xml:space="preserve"> </w:t>
      </w:r>
      <w:r w:rsidRPr="00A45FBA">
        <w:rPr>
          <w:b/>
        </w:rPr>
        <w:t>End Date and Description</w:t>
      </w:r>
      <w:r w:rsidRPr="00A45FBA">
        <w:t xml:space="preserve"> </w:t>
      </w:r>
      <w:r w:rsidR="00783586">
        <w:t xml:space="preserve">using the </w:t>
      </w:r>
      <w:r w:rsidRPr="00A45FBA">
        <w:t xml:space="preserve">field/boxes </w:t>
      </w:r>
      <w:r w:rsidR="00783586">
        <w:t>shown</w:t>
      </w:r>
      <w:r w:rsidRPr="00A45FBA">
        <w:t xml:space="preserve">.   </w:t>
      </w:r>
    </w:p>
    <w:p w:rsidR="005F711F" w:rsidRDefault="005F711F" w:rsidP="007C3DC6">
      <w:pPr>
        <w:pStyle w:val="Hdg4Parag"/>
        <w:numPr>
          <w:ilvl w:val="0"/>
          <w:numId w:val="347"/>
        </w:numPr>
      </w:pPr>
      <w:r>
        <w:t xml:space="preserve">At the end of each line item will be a Cores and Register buttons.  </w:t>
      </w:r>
    </w:p>
    <w:p w:rsidR="005F711F" w:rsidRDefault="005F711F" w:rsidP="000B57C3">
      <w:pPr>
        <w:pStyle w:val="Hdg4Parag"/>
        <w:numPr>
          <w:ilvl w:val="1"/>
          <w:numId w:val="368"/>
        </w:numPr>
      </w:pPr>
      <w:r>
        <w:t xml:space="preserve">Select the </w:t>
      </w:r>
      <w:r w:rsidRPr="005F711F">
        <w:rPr>
          <w:b/>
        </w:rPr>
        <w:t>Core</w:t>
      </w:r>
      <w:r>
        <w:t xml:space="preserve">s Button to display the </w:t>
      </w:r>
      <w:r w:rsidRPr="005F711F">
        <w:rPr>
          <w:b/>
        </w:rPr>
        <w:t>Manage Subsidies: Distribute COPAY to Cores</w:t>
      </w:r>
      <w:r>
        <w:t xml:space="preserve"> screen. The top of the screen displays  the Pricing Group, Period Name, Period Dates, Total to Distribute, Amount Distributed and Amount remaining to Distribute.  The bottom will display the Core Name, Percent, Availa</w:t>
      </w:r>
      <w:r w:rsidR="00CF05D4">
        <w:t xml:space="preserve">ble Balance, Amount, Start Date </w:t>
      </w:r>
      <w:r>
        <w:t xml:space="preserve">and End Date.  There are field/boxes under Percent Amount, Start and End Date that can be edited by the user.  The user can select either the Register button  to display the Price Group Register page or the Adjustments button to display the Adjustments Detail. The user can enter an adjustment amount on this pop up screen then select save or cancel. </w:t>
      </w:r>
    </w:p>
    <w:p w:rsidR="00415D65" w:rsidRDefault="001664C6" w:rsidP="000B57C3">
      <w:pPr>
        <w:pStyle w:val="Hdg4Parag"/>
        <w:numPr>
          <w:ilvl w:val="1"/>
          <w:numId w:val="368"/>
        </w:numPr>
      </w:pPr>
      <w:r>
        <w:t xml:space="preserve">Select the </w:t>
      </w:r>
      <w:r w:rsidRPr="001D43A9">
        <w:rPr>
          <w:b/>
        </w:rPr>
        <w:t>Register</w:t>
      </w:r>
      <w:r>
        <w:t xml:space="preserve"> button to display </w:t>
      </w:r>
      <w:r w:rsidRPr="001D43A9">
        <w:rPr>
          <w:b/>
        </w:rPr>
        <w:t>Price Group Register</w:t>
      </w:r>
      <w:r>
        <w:t xml:space="preserve"> screen. Select the </w:t>
      </w:r>
      <w:r w:rsidRPr="001D43A9">
        <w:rPr>
          <w:b/>
        </w:rPr>
        <w:t>Adjust Register</w:t>
      </w:r>
      <w:r>
        <w:t xml:space="preserve"> tab to make adjustment. Using the drop-down menu under </w:t>
      </w:r>
      <w:r w:rsidRPr="001D43A9">
        <w:rPr>
          <w:b/>
        </w:rPr>
        <w:t>Type</w:t>
      </w:r>
      <w:r>
        <w:t xml:space="preserve">, select either </w:t>
      </w:r>
      <w:r w:rsidRPr="001D43A9">
        <w:rPr>
          <w:b/>
        </w:rPr>
        <w:t>credit</w:t>
      </w:r>
      <w:r>
        <w:t xml:space="preserve"> or </w:t>
      </w:r>
      <w:r w:rsidRPr="001D43A9">
        <w:rPr>
          <w:b/>
        </w:rPr>
        <w:t>debit</w:t>
      </w:r>
      <w:r>
        <w:t xml:space="preserve">. Enter the </w:t>
      </w:r>
      <w:r w:rsidRPr="001D43A9">
        <w:rPr>
          <w:b/>
        </w:rPr>
        <w:t>description</w:t>
      </w:r>
      <w:r>
        <w:t xml:space="preserve"> and the amount.  </w:t>
      </w:r>
      <w:r w:rsidR="005F711F">
        <w:t xml:space="preserve">Select the </w:t>
      </w:r>
      <w:r w:rsidR="005F711F" w:rsidRPr="001D43A9">
        <w:rPr>
          <w:b/>
        </w:rPr>
        <w:t>Submit</w:t>
      </w:r>
      <w:r w:rsidR="005F711F">
        <w:t xml:space="preserve"> button</w:t>
      </w:r>
    </w:p>
    <w:p w:rsidR="000E7BDB" w:rsidRDefault="00A45FBA" w:rsidP="007C3DC6">
      <w:pPr>
        <w:pStyle w:val="Hdg4Parag"/>
        <w:numPr>
          <w:ilvl w:val="0"/>
          <w:numId w:val="347"/>
        </w:numPr>
      </w:pPr>
      <w:r w:rsidRPr="00A45FBA">
        <w:t xml:space="preserve">Once the edits have been made; the user must select the </w:t>
      </w:r>
      <w:r w:rsidRPr="00A45FBA">
        <w:rPr>
          <w:b/>
        </w:rPr>
        <w:t>Save</w:t>
      </w:r>
      <w:r w:rsidRPr="00A45FBA">
        <w:t xml:space="preserve"> button to save any changes.  Select the Cancel button will close the edit screen and return to the  previous screen.  </w:t>
      </w:r>
    </w:p>
    <w:p w:rsidR="00A45FBA" w:rsidRPr="001A3A6D" w:rsidRDefault="00A45FBA" w:rsidP="007C3DC6">
      <w:pPr>
        <w:pStyle w:val="Hdg4Parag"/>
        <w:numPr>
          <w:ilvl w:val="0"/>
          <w:numId w:val="327"/>
        </w:numPr>
        <w:ind w:left="1800"/>
        <w:rPr>
          <w:b/>
        </w:rPr>
      </w:pPr>
      <w:r w:rsidRPr="001A3A6D">
        <w:rPr>
          <w:b/>
        </w:rPr>
        <w:t xml:space="preserve">CoPay Tab </w:t>
      </w:r>
    </w:p>
    <w:p w:rsidR="00264F92" w:rsidRPr="001A3A6D" w:rsidRDefault="00A45FBA" w:rsidP="001A3A6D">
      <w:pPr>
        <w:pStyle w:val="Hdg4Parag"/>
        <w:ind w:left="1800"/>
      </w:pPr>
      <w:r w:rsidRPr="001A3A6D">
        <w:t>This will display any CoPay periods already assigned and allow a new period to be added. Follow the same instructions for the Scholarship tab.</w:t>
      </w:r>
    </w:p>
    <w:p w:rsidR="00A45FBA" w:rsidRPr="001A3A6D" w:rsidRDefault="00A45FBA" w:rsidP="007C3DC6">
      <w:pPr>
        <w:pStyle w:val="Hdg4Parag"/>
        <w:numPr>
          <w:ilvl w:val="0"/>
          <w:numId w:val="328"/>
        </w:numPr>
        <w:ind w:left="1800"/>
        <w:rPr>
          <w:b/>
        </w:rPr>
      </w:pPr>
      <w:r w:rsidRPr="001A3A6D">
        <w:rPr>
          <w:b/>
        </w:rPr>
        <w:t>N-Tier</w:t>
      </w:r>
    </w:p>
    <w:p w:rsidR="001D43A9" w:rsidRDefault="00A45FBA" w:rsidP="001A3A6D">
      <w:pPr>
        <w:pStyle w:val="Hdg4Parag"/>
        <w:ind w:left="1800"/>
      </w:pPr>
      <w:r w:rsidRPr="00A45FBA">
        <w:t xml:space="preserve">This will display any </w:t>
      </w:r>
      <w:r>
        <w:t>n-Tier</w:t>
      </w:r>
      <w:r w:rsidRPr="00A45FBA">
        <w:t xml:space="preserve"> periods already assigned an</w:t>
      </w:r>
      <w:r>
        <w:t>d</w:t>
      </w:r>
      <w:r w:rsidRPr="00A45FBA">
        <w:t xml:space="preserve"> allow a new period to be added. Follow the same instructions for the Scholarship tab</w:t>
      </w:r>
      <w:r w:rsidR="00DA3752">
        <w:t>.</w:t>
      </w:r>
    </w:p>
    <w:p w:rsidR="007B4939" w:rsidRDefault="006A6AC6" w:rsidP="005B1B32">
      <w:pPr>
        <w:pStyle w:val="Hdg4Deb"/>
      </w:pPr>
      <w:r w:rsidRPr="00705766">
        <w:t xml:space="preserve">External Pricing Group:  </w:t>
      </w:r>
    </w:p>
    <w:p w:rsidR="007462D5" w:rsidRPr="00705766" w:rsidRDefault="006A6AC6" w:rsidP="00705766">
      <w:pPr>
        <w:ind w:left="1440" w:right="0"/>
        <w:rPr>
          <w:b/>
          <w:color w:val="000000" w:themeColor="text1"/>
        </w:rPr>
      </w:pPr>
      <w:r w:rsidRPr="00705766">
        <w:rPr>
          <w:color w:val="000000" w:themeColor="text1"/>
          <w:szCs w:val="20"/>
        </w:rPr>
        <w:t xml:space="preserve">The maintenance for external pricing groups will remain unchanged for the most part.  There will be a default pricing group for external users that cannot be deleted, but it will be available to be renamed or otherwise modified. </w:t>
      </w:r>
      <w:r w:rsidR="00CF4CEC" w:rsidRPr="00705766">
        <w:rPr>
          <w:color w:val="000000" w:themeColor="text1"/>
          <w:szCs w:val="20"/>
        </w:rPr>
        <w:t xml:space="preserve">Refer to the above information on Pricing Groups for detailed instructions </w:t>
      </w:r>
      <w:r w:rsidRPr="00705766">
        <w:rPr>
          <w:color w:val="000000" w:themeColor="text1"/>
          <w:szCs w:val="20"/>
        </w:rPr>
        <w:t xml:space="preserve"> </w:t>
      </w:r>
      <w:r w:rsidR="00F8789A" w:rsidRPr="00705766">
        <w:rPr>
          <w:b/>
          <w:color w:val="000000" w:themeColor="text1"/>
        </w:rPr>
        <w:t xml:space="preserve">***NOTE : Please refer to: Section 24 </w:t>
      </w:r>
      <w:hyperlink w:anchor="EnableCORESCustPric" w:history="1">
        <w:r w:rsidR="00F8789A" w:rsidRPr="00705766">
          <w:rPr>
            <w:rStyle w:val="Hyperlink"/>
            <w:rFonts w:cstheme="minorBidi"/>
            <w:b/>
            <w:color w:val="000000" w:themeColor="text1"/>
          </w:rPr>
          <w:t>Enabling CORES External Customer Pricing Group</w:t>
        </w:r>
      </w:hyperlink>
      <w:r w:rsidR="00DA3752">
        <w:rPr>
          <w:rStyle w:val="Hyperlink"/>
          <w:rFonts w:cstheme="minorBidi"/>
          <w:b/>
          <w:color w:val="000000" w:themeColor="text1"/>
        </w:rPr>
        <w:t>.</w:t>
      </w:r>
    </w:p>
    <w:p w:rsidR="00223CF6" w:rsidRPr="00F3269E" w:rsidRDefault="00223CF6" w:rsidP="004F5EBD">
      <w:pPr>
        <w:pStyle w:val="Hdg3Deb"/>
      </w:pPr>
      <w:bookmarkStart w:id="8383" w:name="_Toc410910460"/>
      <w:bookmarkStart w:id="8384" w:name="OORreferencetablemaintenance"/>
      <w:r w:rsidRPr="00DE7A93">
        <w:t>Reference</w:t>
      </w:r>
      <w:r w:rsidRPr="00F3269E">
        <w:t xml:space="preserve"> Table</w:t>
      </w:r>
      <w:bookmarkEnd w:id="8383"/>
      <w:r w:rsidRPr="00F3269E">
        <w:t xml:space="preserve"> </w:t>
      </w:r>
      <w:r w:rsidR="00BE4601">
        <w:t xml:space="preserve"> </w:t>
      </w:r>
    </w:p>
    <w:p w:rsidR="00584CE0" w:rsidRPr="00C9392E" w:rsidRDefault="001A2D6E" w:rsidP="006511C9">
      <w:pPr>
        <w:pStyle w:val="Hdg3paragraphdeb"/>
        <w:ind w:right="0"/>
        <w:rPr>
          <w:b/>
        </w:rPr>
      </w:pPr>
      <w:bookmarkStart w:id="8385" w:name="_Toc286815473"/>
      <w:bookmarkStart w:id="8386" w:name="_Toc286816124"/>
      <w:bookmarkStart w:id="8387" w:name="_Toc286816775"/>
      <w:bookmarkStart w:id="8388" w:name="_Toc286817426"/>
      <w:bookmarkStart w:id="8389" w:name="_Toc286818736"/>
      <w:bookmarkStart w:id="8390" w:name="_Toc286819400"/>
      <w:bookmarkStart w:id="8391" w:name="_Toc286820075"/>
      <w:bookmarkStart w:id="8392" w:name="_Toc286821700"/>
      <w:bookmarkStart w:id="8393" w:name="_Toc286822397"/>
      <w:bookmarkStart w:id="8394" w:name="_Toc286846137"/>
      <w:bookmarkStart w:id="8395" w:name="_Toc286815474"/>
      <w:bookmarkStart w:id="8396" w:name="_Toc286816125"/>
      <w:bookmarkStart w:id="8397" w:name="_Toc286816776"/>
      <w:bookmarkStart w:id="8398" w:name="_Toc286817427"/>
      <w:bookmarkStart w:id="8399" w:name="_Toc286818737"/>
      <w:bookmarkStart w:id="8400" w:name="_Toc286819401"/>
      <w:bookmarkStart w:id="8401" w:name="_Toc286820076"/>
      <w:bookmarkStart w:id="8402" w:name="_Toc286821701"/>
      <w:bookmarkStart w:id="8403" w:name="_Toc286822398"/>
      <w:bookmarkStart w:id="8404" w:name="_Toc286846138"/>
      <w:bookmarkStart w:id="8405" w:name="_Toc286815476"/>
      <w:bookmarkStart w:id="8406" w:name="_Toc286816127"/>
      <w:bookmarkStart w:id="8407" w:name="_Toc286816778"/>
      <w:bookmarkStart w:id="8408" w:name="_Toc286817429"/>
      <w:bookmarkStart w:id="8409" w:name="_Toc286818739"/>
      <w:bookmarkStart w:id="8410" w:name="_Toc286819403"/>
      <w:bookmarkStart w:id="8411" w:name="_Toc286820078"/>
      <w:bookmarkStart w:id="8412" w:name="_Toc286821703"/>
      <w:bookmarkStart w:id="8413" w:name="_Toc286822400"/>
      <w:bookmarkStart w:id="8414" w:name="_Toc286846140"/>
      <w:bookmarkStart w:id="8415" w:name="_Toc286815477"/>
      <w:bookmarkStart w:id="8416" w:name="_Toc286816128"/>
      <w:bookmarkStart w:id="8417" w:name="_Toc286816779"/>
      <w:bookmarkStart w:id="8418" w:name="_Toc286817430"/>
      <w:bookmarkStart w:id="8419" w:name="_Toc286818740"/>
      <w:bookmarkStart w:id="8420" w:name="_Toc286819404"/>
      <w:bookmarkStart w:id="8421" w:name="_Toc286820079"/>
      <w:bookmarkStart w:id="8422" w:name="_Toc286821704"/>
      <w:bookmarkStart w:id="8423" w:name="_Toc286822401"/>
      <w:bookmarkStart w:id="8424" w:name="_Toc286846141"/>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r w:rsidRPr="00BF7654">
        <w:t xml:space="preserve">This selection allows the OOR to modify various tables.  The OOR will </w:t>
      </w:r>
      <w:r w:rsidR="00BE70BF">
        <w:t>select</w:t>
      </w:r>
      <w:r w:rsidRPr="00BF7654">
        <w:t xml:space="preserve"> a table from the list</w:t>
      </w:r>
      <w:r w:rsidR="00BB7D4D">
        <w:t>.</w:t>
      </w:r>
      <w:r w:rsidRPr="00BF7654">
        <w:t xml:space="preserve"> </w:t>
      </w:r>
      <w:r w:rsidR="004B1274">
        <w:t xml:space="preserve"> </w:t>
      </w:r>
      <w:r w:rsidRPr="00BF7654">
        <w:t xml:space="preserve">Once the </w:t>
      </w:r>
      <w:r w:rsidR="0033039B">
        <w:t>table</w:t>
      </w:r>
      <w:r w:rsidRPr="00BF7654">
        <w:t xml:space="preserve"> is displayed, the OOR can then </w:t>
      </w:r>
      <w:r w:rsidR="006F43DC">
        <w:rPr>
          <w:b/>
        </w:rPr>
        <w:t>E</w:t>
      </w:r>
      <w:r w:rsidRPr="00BE70BF">
        <w:rPr>
          <w:b/>
        </w:rPr>
        <w:t>dit</w:t>
      </w:r>
      <w:r w:rsidRPr="00BF7654">
        <w:t xml:space="preserve">, </w:t>
      </w:r>
      <w:r w:rsidR="006F43DC">
        <w:rPr>
          <w:b/>
        </w:rPr>
        <w:t>A</w:t>
      </w:r>
      <w:r w:rsidRPr="00BE70BF">
        <w:rPr>
          <w:b/>
        </w:rPr>
        <w:t>dd</w:t>
      </w:r>
      <w:r w:rsidRPr="00BF7654">
        <w:t xml:space="preserve"> or </w:t>
      </w:r>
      <w:r w:rsidR="006F43DC">
        <w:rPr>
          <w:b/>
        </w:rPr>
        <w:t>D</w:t>
      </w:r>
      <w:r w:rsidRPr="00BE70BF">
        <w:rPr>
          <w:b/>
        </w:rPr>
        <w:t>e</w:t>
      </w:r>
      <w:r w:rsidR="00C873F1">
        <w:rPr>
          <w:b/>
        </w:rPr>
        <w:t xml:space="preserve">activate </w:t>
      </w:r>
      <w:r w:rsidRPr="00BF7654">
        <w:t xml:space="preserve">a code and/or description.  Codes and descriptions can only be deleted if they have not been used </w:t>
      </w:r>
      <w:r w:rsidRPr="00192BD9">
        <w:t>in a transaction</w:t>
      </w:r>
      <w:bookmarkStart w:id="8425" w:name="_Toc300141036"/>
      <w:bookmarkStart w:id="8426" w:name="_Toc300143161"/>
      <w:bookmarkStart w:id="8427" w:name="_Toc300143954"/>
      <w:bookmarkStart w:id="8428" w:name="_Toc301847649"/>
      <w:bookmarkStart w:id="8429" w:name="_Toc300143163"/>
      <w:bookmarkStart w:id="8430" w:name="_Toc300143956"/>
      <w:bookmarkStart w:id="8431" w:name="_Toc301847651"/>
      <w:bookmarkEnd w:id="8425"/>
      <w:bookmarkEnd w:id="8426"/>
      <w:bookmarkEnd w:id="8427"/>
      <w:bookmarkEnd w:id="8428"/>
      <w:bookmarkEnd w:id="8429"/>
      <w:bookmarkEnd w:id="8430"/>
      <w:bookmarkEnd w:id="8431"/>
      <w:r w:rsidR="0033039B">
        <w:t>.</w:t>
      </w: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BF7654" w:rsidP="005B1B32">
      <w:pPr>
        <w:pStyle w:val="Hdg4Deb"/>
      </w:pPr>
      <w:r w:rsidRPr="00F64B80">
        <w:t>Add</w:t>
      </w:r>
      <w:r w:rsidRPr="003D5BDE">
        <w:t xml:space="preserve">/Edit or </w:t>
      </w:r>
      <w:r w:rsidR="00411EC2" w:rsidRPr="00411EC2">
        <w:t>Delete</w:t>
      </w:r>
      <w:r w:rsidRPr="003D5BDE">
        <w:t xml:space="preserve"> a code and/or description</w:t>
      </w:r>
      <w:r w:rsidR="00B50A9A">
        <w:t xml:space="preserve">  </w:t>
      </w:r>
    </w:p>
    <w:p w:rsidR="00591624" w:rsidRPr="00BF7654" w:rsidRDefault="0033039B" w:rsidP="00454C8A">
      <w:pPr>
        <w:pStyle w:val="StyleListParagraph10ptBoldText1Justified"/>
        <w:numPr>
          <w:ilvl w:val="0"/>
          <w:numId w:val="24"/>
        </w:numPr>
        <w:ind w:left="1800" w:right="0"/>
      </w:pPr>
      <w:r>
        <w:rPr>
          <w:b/>
        </w:rPr>
        <w:t>Add code</w:t>
      </w:r>
      <w:r w:rsidR="001A2D6E" w:rsidRPr="00BF7654">
        <w:rPr>
          <w:b/>
        </w:rPr>
        <w:t>/description</w:t>
      </w:r>
      <w:r w:rsidR="001A2D6E" w:rsidRPr="00BF7654">
        <w:t xml:space="preserve"> - </w:t>
      </w:r>
      <w:r w:rsidR="006F43DC">
        <w:t>T</w:t>
      </w:r>
      <w:r w:rsidR="001A2D6E" w:rsidRPr="00BF7654">
        <w:t xml:space="preserve">he </w:t>
      </w:r>
      <w:r w:rsidR="00BE70BF">
        <w:t>user</w:t>
      </w:r>
      <w:r w:rsidR="001A2D6E" w:rsidRPr="00BF7654">
        <w:t xml:space="preserve"> will enter the new code and description on the </w:t>
      </w:r>
      <w:r w:rsidR="00704BAD">
        <w:t xml:space="preserve">blank line at the bottom of the list </w:t>
      </w:r>
      <w:r w:rsidR="001A2D6E" w:rsidRPr="00BF7654">
        <w:t xml:space="preserve"> and </w:t>
      </w:r>
      <w:r w:rsidR="007D2CB1">
        <w:t>select</w:t>
      </w:r>
      <w:r w:rsidR="001A2D6E" w:rsidRPr="00BF7654">
        <w:t xml:space="preserve"> the </w:t>
      </w:r>
      <w:r w:rsidRPr="0033039B">
        <w:rPr>
          <w:b/>
        </w:rPr>
        <w:t>add</w:t>
      </w:r>
      <w:r>
        <w:t xml:space="preserve"> </w:t>
      </w:r>
      <w:r w:rsidR="001A2D6E" w:rsidRPr="00BF7654">
        <w:t xml:space="preserve">button.  </w:t>
      </w:r>
      <w:r w:rsidR="00704BAD">
        <w:t xml:space="preserve">Another blank line will display.  The user can add another </w:t>
      </w:r>
      <w:r w:rsidR="00102C56">
        <w:t xml:space="preserve">new code. </w:t>
      </w:r>
      <w:r w:rsidR="001A2D6E" w:rsidRPr="00BF7654">
        <w:t xml:space="preserve">The </w:t>
      </w:r>
      <w:r w:rsidR="00BE70BF">
        <w:t>user</w:t>
      </w:r>
      <w:r w:rsidR="001A2D6E" w:rsidRPr="00BF7654">
        <w:t xml:space="preserve"> </w:t>
      </w:r>
      <w:r w:rsidR="00102C56">
        <w:t>can</w:t>
      </w:r>
      <w:r w:rsidR="001A2D6E" w:rsidRPr="00BF7654">
        <w:t xml:space="preserve"> </w:t>
      </w:r>
      <w:r>
        <w:t>select</w:t>
      </w:r>
      <w:r w:rsidR="004B1274">
        <w:t xml:space="preserve"> the </w:t>
      </w:r>
      <w:r w:rsidR="004B1274" w:rsidRPr="0033039B">
        <w:rPr>
          <w:b/>
        </w:rPr>
        <w:t>Update References</w:t>
      </w:r>
      <w:r w:rsidR="004B1274">
        <w:t xml:space="preserve"> button</w:t>
      </w:r>
      <w:r w:rsidR="00102C56">
        <w:t xml:space="preserve"> to save the new codes/descriptions</w:t>
      </w:r>
      <w:r w:rsidR="004B1274">
        <w:t xml:space="preserve"> or </w:t>
      </w:r>
      <w:r w:rsidR="00E7536D">
        <w:t>select</w:t>
      </w:r>
      <w:r w:rsidR="004B1274">
        <w:t xml:space="preserve"> </w:t>
      </w:r>
      <w:r w:rsidR="004B1274" w:rsidRPr="0033039B">
        <w:rPr>
          <w:b/>
        </w:rPr>
        <w:t>Cancel</w:t>
      </w:r>
      <w:r w:rsidR="004B1274">
        <w:t xml:space="preserve"> to return to the Reference Table Maintenance Screen</w:t>
      </w:r>
      <w:r w:rsidR="00102C56">
        <w:t xml:space="preserve"> without saving any additions or edits.</w:t>
      </w:r>
      <w:r w:rsidR="004B1274">
        <w:t xml:space="preserve"> </w:t>
      </w:r>
    </w:p>
    <w:p w:rsidR="00BF7654" w:rsidRPr="00BF7654" w:rsidRDefault="00BF7654" w:rsidP="00454C8A">
      <w:pPr>
        <w:pStyle w:val="StyleListParagraph10ptBoldText1Justified"/>
        <w:numPr>
          <w:ilvl w:val="0"/>
          <w:numId w:val="24"/>
        </w:numPr>
        <w:ind w:left="1800" w:right="0"/>
      </w:pPr>
      <w:bookmarkStart w:id="8432" w:name="_Toc238970986"/>
      <w:bookmarkStart w:id="8433" w:name="_Toc238970985"/>
      <w:r w:rsidRPr="00BF7654">
        <w:rPr>
          <w:b/>
        </w:rPr>
        <w:t>Edit code/description</w:t>
      </w:r>
      <w:bookmarkEnd w:id="8432"/>
      <w:r w:rsidR="006F43DC">
        <w:t xml:space="preserve"> - T</w:t>
      </w:r>
      <w:r w:rsidRPr="00BF7654">
        <w:t xml:space="preserve">he user will </w:t>
      </w:r>
      <w:r w:rsidR="0033039B">
        <w:t xml:space="preserve">enter the </w:t>
      </w:r>
      <w:r w:rsidRPr="00BF7654">
        <w:t>appropriate information</w:t>
      </w:r>
      <w:r w:rsidR="00102C56">
        <w:t xml:space="preserve"> (replacing the current info) </w:t>
      </w:r>
      <w:r w:rsidR="00BE70BF">
        <w:t xml:space="preserve">in each field/box </w:t>
      </w:r>
      <w:r w:rsidR="00D26BF6">
        <w:t>displayed</w:t>
      </w:r>
      <w:r w:rsidRPr="00BF7654">
        <w:t xml:space="preserve">.  The user can also change the sequence of how the list will be displayed in the application by changing the numbers in the order column.  The </w:t>
      </w:r>
      <w:r w:rsidR="00BE70BF">
        <w:t>user</w:t>
      </w:r>
      <w:r w:rsidRPr="00BF7654">
        <w:t xml:space="preserve"> will then </w:t>
      </w:r>
      <w:r w:rsidR="0033039B">
        <w:t>select</w:t>
      </w:r>
      <w:r w:rsidRPr="00BF7654">
        <w:t xml:space="preserve"> </w:t>
      </w:r>
      <w:r w:rsidRPr="00BE70BF">
        <w:t>the</w:t>
      </w:r>
      <w:r w:rsidRPr="0033039B">
        <w:rPr>
          <w:b/>
        </w:rPr>
        <w:t xml:space="preserve"> Update References</w:t>
      </w:r>
      <w:r w:rsidRPr="00BF7654">
        <w:t xml:space="preserve"> button</w:t>
      </w:r>
      <w:r w:rsidR="004B1274">
        <w:t xml:space="preserve"> or </w:t>
      </w:r>
      <w:r w:rsidR="0033039B">
        <w:t>select</w:t>
      </w:r>
      <w:r w:rsidR="004B1274">
        <w:t xml:space="preserve"> </w:t>
      </w:r>
      <w:r w:rsidR="004B1274" w:rsidRPr="0033039B">
        <w:rPr>
          <w:b/>
        </w:rPr>
        <w:t>Cancel</w:t>
      </w:r>
      <w:r w:rsidR="004B1274">
        <w:t xml:space="preserve"> to return to the Reference Table Maintenance Screen</w:t>
      </w:r>
      <w:r w:rsidR="00996CB7">
        <w:t>.</w:t>
      </w:r>
    </w:p>
    <w:bookmarkEnd w:id="8433"/>
    <w:p w:rsidR="003730CA" w:rsidRDefault="00102C56" w:rsidP="00454C8A">
      <w:pPr>
        <w:pStyle w:val="StyleListParagraph10ptBoldText1Justified"/>
        <w:numPr>
          <w:ilvl w:val="0"/>
          <w:numId w:val="24"/>
        </w:numPr>
        <w:ind w:left="1800" w:right="0"/>
      </w:pPr>
      <w:r>
        <w:rPr>
          <w:b/>
        </w:rPr>
        <w:t>Delete code/description.</w:t>
      </w:r>
      <w:r w:rsidR="001A2D6E" w:rsidRPr="00BF7654">
        <w:t xml:space="preserve"> - </w:t>
      </w:r>
      <w:r w:rsidR="006F43DC">
        <w:t>T</w:t>
      </w:r>
      <w:r w:rsidR="001A2D6E" w:rsidRPr="00BF7654">
        <w:t xml:space="preserve">he </w:t>
      </w:r>
      <w:r w:rsidR="00BE70BF">
        <w:t>user</w:t>
      </w:r>
      <w:r w:rsidR="001A2D6E" w:rsidRPr="00BF7654">
        <w:t xml:space="preserve"> will </w:t>
      </w:r>
      <w:r w:rsidR="0033039B">
        <w:t>select</w:t>
      </w:r>
      <w:r w:rsidR="001A2D6E" w:rsidRPr="00BF7654">
        <w:t xml:space="preserve"> the </w:t>
      </w:r>
      <w:r>
        <w:rPr>
          <w:b/>
        </w:rPr>
        <w:t>delete</w:t>
      </w:r>
      <w:r w:rsidR="001A2D6E" w:rsidRPr="00BF7654">
        <w:t xml:space="preserve"> button next to the appropriate code/description</w:t>
      </w:r>
      <w:r w:rsidR="00BE70BF">
        <w:t xml:space="preserve"> line item</w:t>
      </w:r>
      <w:r w:rsidR="001A2D6E" w:rsidRPr="00BF7654">
        <w:t xml:space="preserve">.  The </w:t>
      </w:r>
      <w:r w:rsidR="00BE70BF">
        <w:t>user</w:t>
      </w:r>
      <w:r w:rsidR="001A2D6E" w:rsidRPr="00BF7654">
        <w:t xml:space="preserve"> will then </w:t>
      </w:r>
      <w:r w:rsidR="0033039B">
        <w:t>select</w:t>
      </w:r>
      <w:r w:rsidR="001A2D6E" w:rsidRPr="00BF7654">
        <w:t xml:space="preserve"> the </w:t>
      </w:r>
      <w:r w:rsidR="001A2D6E" w:rsidRPr="00AB3707">
        <w:rPr>
          <w:b/>
        </w:rPr>
        <w:t>Update References</w:t>
      </w:r>
      <w:r w:rsidR="001A2D6E" w:rsidRPr="00BF7654">
        <w:t xml:space="preserve"> button</w:t>
      </w:r>
      <w:r w:rsidR="00C873F1">
        <w:t xml:space="preserve"> to save the edits </w:t>
      </w:r>
      <w:r w:rsidR="004B1274" w:rsidRPr="004B1274">
        <w:t xml:space="preserve"> </w:t>
      </w:r>
      <w:r w:rsidR="004B1274">
        <w:t xml:space="preserve">or </w:t>
      </w:r>
      <w:r w:rsidR="0033039B">
        <w:t xml:space="preserve">select </w:t>
      </w:r>
      <w:r w:rsidR="004B1274">
        <w:t xml:space="preserve"> </w:t>
      </w:r>
      <w:r w:rsidR="004B1274" w:rsidRPr="00AB3707">
        <w:rPr>
          <w:b/>
        </w:rPr>
        <w:t>Cancel</w:t>
      </w:r>
      <w:r w:rsidR="004B1274">
        <w:t xml:space="preserve"> to return to the Reference Table Maintenance Screen</w:t>
      </w:r>
      <w:r w:rsidR="00C873F1">
        <w:t xml:space="preserve"> without saving the edits</w:t>
      </w:r>
      <w:r w:rsidR="00996CB7">
        <w:t>.</w:t>
      </w:r>
    </w:p>
    <w:p w:rsidR="00401AA1" w:rsidRDefault="00567992" w:rsidP="004F5EBD">
      <w:pPr>
        <w:pStyle w:val="Hdg3Deb"/>
      </w:pPr>
      <w:bookmarkStart w:id="8434" w:name="_Resource__Maintenance"/>
      <w:bookmarkStart w:id="8435" w:name="OORresourcemaintenance"/>
      <w:bookmarkStart w:id="8436" w:name="_Toc410910461"/>
      <w:bookmarkEnd w:id="8434"/>
      <w:r w:rsidRPr="00F3269E">
        <w:t>Resource</w:t>
      </w:r>
      <w:bookmarkEnd w:id="8435"/>
      <w:bookmarkEnd w:id="8436"/>
      <w:r w:rsidRPr="00F3269E">
        <w:t xml:space="preserve"> </w:t>
      </w:r>
      <w:r w:rsidR="00BE4601">
        <w:t xml:space="preserve"> </w:t>
      </w:r>
    </w:p>
    <w:p w:rsidR="00606A8F" w:rsidRPr="00411EC2" w:rsidRDefault="001A2D6E" w:rsidP="006511C9">
      <w:pPr>
        <w:pStyle w:val="Hdg3paragraphdeb"/>
        <w:ind w:right="0"/>
        <w:rPr>
          <w:color w:val="FF0000"/>
        </w:rPr>
      </w:pPr>
      <w:r w:rsidRPr="00647FE5">
        <w:t xml:space="preserve">This </w:t>
      </w:r>
      <w:r w:rsidR="0033039B">
        <w:t>section</w:t>
      </w:r>
      <w:r w:rsidRPr="00647FE5">
        <w:t xml:space="preserve"> allows the user to establish </w:t>
      </w:r>
      <w:r w:rsidRPr="006F43DC">
        <w:rPr>
          <w:b/>
        </w:rPr>
        <w:t>Resources</w:t>
      </w:r>
      <w:r w:rsidRPr="00647FE5">
        <w:t xml:space="preserve"> (specific devices, instruments, people can </w:t>
      </w:r>
      <w:r w:rsidR="009718D1">
        <w:t>reserve</w:t>
      </w:r>
      <w:r w:rsidRPr="00647FE5">
        <w:t xml:space="preserve">) that can then be associated to Category/Descriptions </w:t>
      </w:r>
      <w:r w:rsidR="006F43DC">
        <w:t>(</w:t>
      </w:r>
      <w:r w:rsidRPr="00647FE5">
        <w:t xml:space="preserve">See </w:t>
      </w:r>
      <w:hyperlink w:anchor="OORItemMaint" w:history="1">
        <w:r w:rsidRPr="009D6AF3">
          <w:rPr>
            <w:rStyle w:val="Hyperlink"/>
            <w:rFonts w:ascii="Calibri" w:hAnsi="Calibri"/>
          </w:rPr>
          <w:t>Item Maintenance</w:t>
        </w:r>
      </w:hyperlink>
      <w:r w:rsidRPr="00647FE5">
        <w:t xml:space="preserve">).  After this is done the customers and </w:t>
      </w:r>
      <w:r w:rsidR="007D02F7">
        <w:t>CM</w:t>
      </w:r>
      <w:r w:rsidRPr="00647FE5">
        <w:t>s can reserve these Resources on-l</w:t>
      </w:r>
      <w:r w:rsidR="00906D77" w:rsidRPr="00647FE5">
        <w:t>ine (see Resource Reservations</w:t>
      </w:r>
      <w:r w:rsidR="006A6F45">
        <w:t xml:space="preserve"> for</w:t>
      </w:r>
      <w:r w:rsidRPr="00647FE5">
        <w:t xml:space="preserve"> </w:t>
      </w:r>
      <w:r w:rsidR="009511D2" w:rsidRPr="00647FE5">
        <w:t>speci</w:t>
      </w:r>
      <w:r w:rsidR="00E677C7">
        <w:t xml:space="preserve">fic </w:t>
      </w:r>
      <w:r w:rsidR="00E677C7" w:rsidRPr="009D6AF3">
        <w:t>information</w:t>
      </w:r>
      <w:r w:rsidR="006A6F45" w:rsidRPr="009D6AF3">
        <w:t>)</w:t>
      </w:r>
      <w:r w:rsidR="006F43DC" w:rsidRPr="009D6AF3">
        <w:t xml:space="preserve">. Select the </w:t>
      </w:r>
      <w:r w:rsidR="006F43DC" w:rsidRPr="009D6AF3">
        <w:rPr>
          <w:b/>
        </w:rPr>
        <w:t xml:space="preserve">Resource Maintenance </w:t>
      </w:r>
      <w:r w:rsidR="006F43DC" w:rsidRPr="009D6AF3">
        <w:t xml:space="preserve">option under the </w:t>
      </w:r>
      <w:r w:rsidR="006F43DC" w:rsidRPr="009D6AF3">
        <w:rPr>
          <w:b/>
        </w:rPr>
        <w:t>Maintenance</w:t>
      </w:r>
      <w:r w:rsidR="006F43DC" w:rsidRPr="009D6AF3">
        <w:t xml:space="preserve"> menu to open the </w:t>
      </w:r>
      <w:r w:rsidR="006F43DC" w:rsidRPr="009D6AF3">
        <w:rPr>
          <w:b/>
        </w:rPr>
        <w:t>Resource Maintenance</w:t>
      </w:r>
      <w:r w:rsidR="006F43DC" w:rsidRPr="009D6AF3">
        <w:t xml:space="preserve"> Menu.  A list of all available cores will be displayed.  </w:t>
      </w:r>
      <w:r w:rsidR="00411EC2" w:rsidRPr="009D6AF3">
        <w:t xml:space="preserve">The Cores can be sorted by Short Core Name, Full Core Name, Core Manager Name, and Core </w:t>
      </w:r>
      <w:r w:rsidR="00544CF9" w:rsidRPr="009D6AF3">
        <w:t xml:space="preserve">Billing </w:t>
      </w:r>
      <w:r w:rsidR="00411EC2" w:rsidRPr="009D6AF3">
        <w:t xml:space="preserve">Number by selecting the radio button by each name  listed. </w:t>
      </w: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bookmarkStart w:id="8437" w:name="_Toc300141040"/>
      <w:bookmarkStart w:id="8438" w:name="_Toc300143166"/>
      <w:bookmarkStart w:id="8439" w:name="_Toc300143959"/>
      <w:bookmarkStart w:id="8440" w:name="_Toc301847654"/>
      <w:bookmarkStart w:id="8441" w:name="_Toc301854180"/>
      <w:bookmarkStart w:id="8442" w:name="_Toc302383589"/>
      <w:bookmarkEnd w:id="8437"/>
      <w:bookmarkEnd w:id="8438"/>
      <w:bookmarkEnd w:id="8439"/>
      <w:bookmarkEnd w:id="8440"/>
      <w:bookmarkEnd w:id="8441"/>
      <w:bookmarkEnd w:id="8442"/>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184EA4" w:rsidP="005B1B32">
      <w:pPr>
        <w:pStyle w:val="Hdg4Deb"/>
      </w:pPr>
      <w:r w:rsidRPr="00911CC3">
        <w:t>A</w:t>
      </w:r>
      <w:r w:rsidR="009511D2" w:rsidRPr="00911CC3">
        <w:t>dd</w:t>
      </w:r>
      <w:r w:rsidR="009511D2" w:rsidRPr="00776FC6">
        <w:t>/Edit</w:t>
      </w:r>
    </w:p>
    <w:p w:rsidR="00042D41" w:rsidRPr="00EC1E8E" w:rsidRDefault="00444E48" w:rsidP="00705766">
      <w:pPr>
        <w:pStyle w:val="Hdg4Parag"/>
      </w:pPr>
      <w:r w:rsidRPr="00EC1E8E">
        <w:t>S</w:t>
      </w:r>
      <w:r w:rsidR="001A2D6E" w:rsidRPr="00EC1E8E">
        <w:t xml:space="preserve">elect the </w:t>
      </w:r>
      <w:r w:rsidR="00686BC4" w:rsidRPr="00EC1E8E">
        <w:t xml:space="preserve">appropriate </w:t>
      </w:r>
      <w:r w:rsidR="001A2D6E" w:rsidRPr="00EC1E8E">
        <w:t>core</w:t>
      </w:r>
      <w:r w:rsidR="002910E8" w:rsidRPr="00EC1E8E">
        <w:t>.</w:t>
      </w:r>
      <w:r w:rsidR="001A2D6E" w:rsidRPr="00EC1E8E">
        <w:t xml:space="preserve">  </w:t>
      </w:r>
      <w:r w:rsidR="00DD59F6" w:rsidRPr="00DD59F6">
        <w:t xml:space="preserve">All Resources associated to the core will be listed.  The user can hover over the name of the resource to display a pop-up screen giving detailed description of the </w:t>
      </w:r>
      <w:r w:rsidR="00E30851" w:rsidRPr="00DD59F6">
        <w:t>resource</w:t>
      </w:r>
      <w:r w:rsidR="00E30851">
        <w:t>.</w:t>
      </w:r>
      <w:r w:rsidR="00E30851" w:rsidRPr="00EC1E8E">
        <w:t xml:space="preserve"> The</w:t>
      </w:r>
      <w:r w:rsidR="001A2D6E" w:rsidRPr="00EC1E8E">
        <w:t xml:space="preserve"> user can </w:t>
      </w:r>
      <w:r w:rsidR="007D2CB1" w:rsidRPr="00EC1E8E">
        <w:t>select</w:t>
      </w:r>
      <w:r w:rsidR="001A2D6E" w:rsidRPr="00EC1E8E">
        <w:t xml:space="preserve"> </w:t>
      </w:r>
      <w:r w:rsidR="001A2D6E" w:rsidRPr="00411EC2">
        <w:rPr>
          <w:b/>
        </w:rPr>
        <w:t>Add Resource</w:t>
      </w:r>
      <w:r w:rsidR="001A2D6E" w:rsidRPr="00EC1E8E">
        <w:t xml:space="preserve"> and enter the followin</w:t>
      </w:r>
      <w:r w:rsidR="006A6F45" w:rsidRPr="00EC1E8E">
        <w:t xml:space="preserve">g resource specific information.  Fields </w:t>
      </w:r>
      <w:r w:rsidR="00D26BF6" w:rsidRPr="00EC1E8E">
        <w:t xml:space="preserve">displayed </w:t>
      </w:r>
      <w:r w:rsidR="006A6F45" w:rsidRPr="00EC1E8E">
        <w:t>in bold are required.   When appropriate, select the appropriate radio button for each line item.</w:t>
      </w:r>
    </w:p>
    <w:p w:rsidR="003630DA" w:rsidRDefault="001A2D6E" w:rsidP="00454C8A">
      <w:pPr>
        <w:pStyle w:val="StyleListParagraph10ptBoldText1Justified"/>
        <w:numPr>
          <w:ilvl w:val="0"/>
          <w:numId w:val="25"/>
        </w:numPr>
        <w:ind w:left="1800" w:right="0"/>
      </w:pPr>
      <w:r w:rsidRPr="003630DA">
        <w:rPr>
          <w:b/>
        </w:rPr>
        <w:t>Resource Name</w:t>
      </w:r>
      <w:r w:rsidR="009511D2" w:rsidRPr="003630DA">
        <w:rPr>
          <w:b/>
        </w:rPr>
        <w:t xml:space="preserve"> </w:t>
      </w:r>
      <w:r w:rsidR="003630DA" w:rsidRPr="003630DA">
        <w:rPr>
          <w:b/>
        </w:rPr>
        <w:t>-</w:t>
      </w:r>
      <w:r w:rsidR="009511D2" w:rsidRPr="003630DA">
        <w:t>E</w:t>
      </w:r>
      <w:r w:rsidRPr="003630DA">
        <w:t>nter the name of the specific resource.</w:t>
      </w:r>
      <w:r w:rsidRPr="00647FE5">
        <w:t xml:space="preserve">  If the core has more than one of the same resource (i.e. two LSR I) each unique resource must have a unique name (i.e. LSR </w:t>
      </w:r>
      <w:r w:rsidR="002B63F3">
        <w:t>I</w:t>
      </w:r>
      <w:r w:rsidRPr="00647FE5">
        <w:t xml:space="preserve"> and LSR Ib)</w:t>
      </w:r>
      <w:r w:rsidR="00996CB7">
        <w:t>.</w:t>
      </w:r>
    </w:p>
    <w:p w:rsidR="00591624" w:rsidRPr="004E1733" w:rsidRDefault="001A2D6E" w:rsidP="00454C8A">
      <w:pPr>
        <w:pStyle w:val="StyleListParagraph10ptBoldText1Justified"/>
        <w:numPr>
          <w:ilvl w:val="0"/>
          <w:numId w:val="25"/>
        </w:numPr>
        <w:ind w:left="1800" w:right="0"/>
      </w:pPr>
      <w:r w:rsidRPr="003630DA">
        <w:rPr>
          <w:b/>
        </w:rPr>
        <w:t>Description</w:t>
      </w:r>
      <w:r w:rsidRPr="004E1733">
        <w:t xml:space="preserve"> </w:t>
      </w:r>
      <w:r w:rsidR="009511D2" w:rsidRPr="004E1733">
        <w:t>-</w:t>
      </w:r>
      <w:r w:rsidRPr="004E1733">
        <w:t xml:space="preserve">This field allows the user to enter a description of the </w:t>
      </w:r>
      <w:r w:rsidR="004E1733">
        <w:t>resource</w:t>
      </w:r>
      <w:r w:rsidRPr="004E1733">
        <w:t xml:space="preserve">. </w:t>
      </w:r>
    </w:p>
    <w:p w:rsidR="00591624" w:rsidRPr="00647FE5" w:rsidRDefault="001A2D6E" w:rsidP="00454C8A">
      <w:pPr>
        <w:pStyle w:val="StyleListParagraph10ptBoldText1Justified"/>
        <w:numPr>
          <w:ilvl w:val="0"/>
          <w:numId w:val="25"/>
        </w:numPr>
        <w:ind w:left="1800" w:right="0"/>
      </w:pPr>
      <w:r w:rsidRPr="006E04A1">
        <w:rPr>
          <w:b/>
        </w:rPr>
        <w:t>Is this resource an Assistant?-</w:t>
      </w:r>
      <w:r w:rsidRPr="00647FE5">
        <w:t xml:space="preserve"> Yes means this resource can be associated as an assistant to another resource, </w:t>
      </w:r>
      <w:r w:rsidR="006A6F45" w:rsidRPr="00EF6E86">
        <w:rPr>
          <w:b/>
        </w:rPr>
        <w:t>N</w:t>
      </w:r>
      <w:r w:rsidRPr="00EF6E86">
        <w:rPr>
          <w:b/>
        </w:rPr>
        <w:t>o</w:t>
      </w:r>
      <w:r w:rsidRPr="00647FE5">
        <w:t xml:space="preserve"> means this is a </w:t>
      </w:r>
      <w:r w:rsidR="00906D77" w:rsidRPr="00647FE5">
        <w:t>stand-alone reservable resource</w:t>
      </w:r>
      <w:r w:rsidR="00996CB7">
        <w:t>.</w:t>
      </w:r>
    </w:p>
    <w:p w:rsidR="00591624" w:rsidRPr="001B38FD" w:rsidRDefault="001A2D6E" w:rsidP="00454C8A">
      <w:pPr>
        <w:pStyle w:val="StyleListParagraph10ptBoldText1Justified"/>
        <w:numPr>
          <w:ilvl w:val="0"/>
          <w:numId w:val="25"/>
        </w:numPr>
        <w:ind w:left="1800" w:right="0"/>
        <w:rPr>
          <w:color w:val="auto"/>
        </w:rPr>
      </w:pPr>
      <w:r w:rsidRPr="00B729C4">
        <w:rPr>
          <w:b/>
        </w:rPr>
        <w:t xml:space="preserve">Is </w:t>
      </w:r>
      <w:r w:rsidRPr="001B38FD">
        <w:rPr>
          <w:b/>
          <w:color w:val="auto"/>
        </w:rPr>
        <w:t>this resource currently available for Scheduling</w:t>
      </w:r>
      <w:r w:rsidRPr="001B38FD">
        <w:rPr>
          <w:color w:val="auto"/>
        </w:rPr>
        <w:t xml:space="preserve">?  </w:t>
      </w:r>
      <w:r w:rsidR="00B729C4" w:rsidRPr="001B38FD">
        <w:rPr>
          <w:color w:val="auto"/>
        </w:rPr>
        <w:t xml:space="preserve">If </w:t>
      </w:r>
      <w:r w:rsidR="006A6F45" w:rsidRPr="001B38FD">
        <w:rPr>
          <w:color w:val="auto"/>
        </w:rPr>
        <w:t>Y</w:t>
      </w:r>
      <w:r w:rsidR="002B63F3" w:rsidRPr="001B38FD">
        <w:rPr>
          <w:color w:val="auto"/>
        </w:rPr>
        <w:t>es</w:t>
      </w:r>
      <w:r w:rsidR="00B729C4" w:rsidRPr="001B38FD">
        <w:rPr>
          <w:color w:val="auto"/>
        </w:rPr>
        <w:t>,</w:t>
      </w:r>
      <w:r w:rsidRPr="001B38FD">
        <w:rPr>
          <w:color w:val="auto"/>
        </w:rPr>
        <w:t xml:space="preserve"> customers can place reservations for this resource. No means customers </w:t>
      </w:r>
      <w:r w:rsidR="00651E04" w:rsidRPr="001B38FD">
        <w:rPr>
          <w:color w:val="auto"/>
        </w:rPr>
        <w:t>cannot</w:t>
      </w:r>
      <w:r w:rsidRPr="001B38FD">
        <w:rPr>
          <w:color w:val="auto"/>
        </w:rPr>
        <w:t xml:space="preserve"> place</w:t>
      </w:r>
      <w:r w:rsidR="00906D77" w:rsidRPr="001B38FD">
        <w:rPr>
          <w:color w:val="auto"/>
        </w:rPr>
        <w:t xml:space="preserve"> reservations for this resource</w:t>
      </w:r>
      <w:r w:rsidR="00EC5FB8" w:rsidRPr="001B38FD">
        <w:rPr>
          <w:color w:val="auto"/>
        </w:rPr>
        <w:t>.</w:t>
      </w:r>
    </w:p>
    <w:p w:rsidR="00591624" w:rsidRPr="001B38FD" w:rsidRDefault="001A2D6E" w:rsidP="00454C8A">
      <w:pPr>
        <w:pStyle w:val="StyleListParagraph10ptBoldText1Justified"/>
        <w:numPr>
          <w:ilvl w:val="0"/>
          <w:numId w:val="25"/>
        </w:numPr>
        <w:ind w:left="1800" w:right="0"/>
        <w:rPr>
          <w:color w:val="auto"/>
        </w:rPr>
      </w:pPr>
      <w:r w:rsidRPr="001B38FD">
        <w:rPr>
          <w:b/>
          <w:color w:val="auto"/>
        </w:rPr>
        <w:t>Is this resource billable?</w:t>
      </w:r>
      <w:r w:rsidRPr="001B38FD">
        <w:rPr>
          <w:color w:val="auto"/>
        </w:rPr>
        <w:t xml:space="preserve">  </w:t>
      </w:r>
      <w:r w:rsidR="00B729C4" w:rsidRPr="001B38FD">
        <w:rPr>
          <w:color w:val="auto"/>
        </w:rPr>
        <w:t xml:space="preserve">If </w:t>
      </w:r>
      <w:r w:rsidR="006A6F45" w:rsidRPr="001B38FD">
        <w:rPr>
          <w:color w:val="auto"/>
        </w:rPr>
        <w:t>Y</w:t>
      </w:r>
      <w:r w:rsidR="002B63F3" w:rsidRPr="001B38FD">
        <w:rPr>
          <w:color w:val="auto"/>
        </w:rPr>
        <w:t>es</w:t>
      </w:r>
      <w:r w:rsidR="00B729C4" w:rsidRPr="001B38FD">
        <w:rPr>
          <w:color w:val="auto"/>
        </w:rPr>
        <w:t>,</w:t>
      </w:r>
      <w:r w:rsidRPr="001B38FD">
        <w:rPr>
          <w:color w:val="auto"/>
        </w:rPr>
        <w:t xml:space="preserve"> customer</w:t>
      </w:r>
      <w:r w:rsidR="00B729C4" w:rsidRPr="001B38FD">
        <w:rPr>
          <w:color w:val="auto"/>
        </w:rPr>
        <w:t>s</w:t>
      </w:r>
      <w:r w:rsidRPr="001B38FD">
        <w:rPr>
          <w:color w:val="auto"/>
        </w:rPr>
        <w:t xml:space="preserve"> will be charged for use of the resource. </w:t>
      </w:r>
      <w:r w:rsidR="007C4E05" w:rsidRPr="001B38FD">
        <w:rPr>
          <w:color w:val="auto"/>
        </w:rPr>
        <w:t xml:space="preserve">  </w:t>
      </w:r>
      <w:r w:rsidRPr="001B38FD">
        <w:rPr>
          <w:color w:val="auto"/>
        </w:rPr>
        <w:t xml:space="preserve">No means there is </w:t>
      </w:r>
      <w:r w:rsidR="00397083" w:rsidRPr="001B38FD">
        <w:rPr>
          <w:color w:val="auto"/>
        </w:rPr>
        <w:t>no charge</w:t>
      </w:r>
      <w:r w:rsidR="00906D77" w:rsidRPr="001B38FD">
        <w:rPr>
          <w:color w:val="auto"/>
        </w:rPr>
        <w:t xml:space="preserve"> for the use of the resource</w:t>
      </w:r>
      <w:r w:rsidR="00996CB7" w:rsidRPr="001B38FD">
        <w:rPr>
          <w:color w:val="auto"/>
        </w:rPr>
        <w:t>.</w:t>
      </w:r>
    </w:p>
    <w:p w:rsidR="003630DA" w:rsidRPr="001B38FD" w:rsidRDefault="00CF4CEC" w:rsidP="00454C8A">
      <w:pPr>
        <w:pStyle w:val="StyleListParagraph10ptBoldText1Justified"/>
        <w:numPr>
          <w:ilvl w:val="0"/>
          <w:numId w:val="25"/>
        </w:numPr>
        <w:ind w:left="1800" w:right="0"/>
        <w:rPr>
          <w:color w:val="auto"/>
        </w:rPr>
      </w:pPr>
      <w:r w:rsidRPr="001B38FD">
        <w:rPr>
          <w:b/>
          <w:color w:val="auto"/>
        </w:rPr>
        <w:t>Billing</w:t>
      </w:r>
      <w:r w:rsidR="003630DA" w:rsidRPr="001B38FD">
        <w:rPr>
          <w:b/>
          <w:color w:val="auto"/>
        </w:rPr>
        <w:t xml:space="preserve"> Type:</w:t>
      </w:r>
      <w:r w:rsidR="003630DA" w:rsidRPr="001B38FD">
        <w:rPr>
          <w:color w:val="auto"/>
        </w:rPr>
        <w:t xml:space="preserve">  </w:t>
      </w:r>
      <w:r w:rsidR="002C58F5" w:rsidRPr="001B38FD">
        <w:rPr>
          <w:color w:val="auto"/>
        </w:rPr>
        <w:t>The u</w:t>
      </w:r>
      <w:r w:rsidR="001F71BB" w:rsidRPr="001B38FD">
        <w:rPr>
          <w:color w:val="auto"/>
        </w:rPr>
        <w:t>ser</w:t>
      </w:r>
      <w:r w:rsidR="003630DA" w:rsidRPr="001B38FD">
        <w:rPr>
          <w:color w:val="auto"/>
        </w:rPr>
        <w:t xml:space="preserve"> can select the type of </w:t>
      </w:r>
      <w:r w:rsidR="00460702" w:rsidRPr="001B38FD">
        <w:rPr>
          <w:color w:val="auto"/>
        </w:rPr>
        <w:t>Center</w:t>
      </w:r>
      <w:r w:rsidR="003630DA" w:rsidRPr="001B38FD">
        <w:rPr>
          <w:color w:val="auto"/>
        </w:rPr>
        <w:t xml:space="preserve">( </w:t>
      </w:r>
      <w:r w:rsidR="00E67E43" w:rsidRPr="001B38FD">
        <w:rPr>
          <w:color w:val="auto"/>
        </w:rPr>
        <w:t xml:space="preserve">i.e. bill </w:t>
      </w:r>
      <w:r w:rsidR="003630DA" w:rsidRPr="001B38FD">
        <w:rPr>
          <w:color w:val="auto"/>
        </w:rPr>
        <w:t xml:space="preserve">by </w:t>
      </w:r>
      <w:r w:rsidR="00BB7D4D" w:rsidRPr="001B38FD">
        <w:rPr>
          <w:color w:val="auto"/>
        </w:rPr>
        <w:t>scheduled</w:t>
      </w:r>
      <w:r w:rsidR="003630DA" w:rsidRPr="001B38FD">
        <w:rPr>
          <w:color w:val="auto"/>
        </w:rPr>
        <w:t xml:space="preserve"> time, bill by Kiosk time or bill by greater time</w:t>
      </w:r>
      <w:r w:rsidR="00C873F1" w:rsidRPr="001B38FD">
        <w:rPr>
          <w:color w:val="auto"/>
        </w:rPr>
        <w:t xml:space="preserve"> and bill by actual time)</w:t>
      </w:r>
      <w:r w:rsidR="003630DA" w:rsidRPr="001B38FD">
        <w:rPr>
          <w:color w:val="auto"/>
        </w:rPr>
        <w:t xml:space="preserve">  to be used from the  </w:t>
      </w:r>
      <w:r w:rsidR="003E5925" w:rsidRPr="001B38FD">
        <w:rPr>
          <w:color w:val="auto"/>
        </w:rPr>
        <w:t>drop-down</w:t>
      </w:r>
      <w:r w:rsidR="003630DA" w:rsidRPr="001B38FD">
        <w:rPr>
          <w:color w:val="auto"/>
        </w:rPr>
        <w:t xml:space="preserve"> menu</w:t>
      </w:r>
      <w:r w:rsidR="00996CB7" w:rsidRPr="001B38FD">
        <w:rPr>
          <w:color w:val="auto"/>
        </w:rPr>
        <w:t>.</w:t>
      </w:r>
    </w:p>
    <w:p w:rsidR="00591624" w:rsidRPr="001B38FD" w:rsidRDefault="00C9431E" w:rsidP="00454C8A">
      <w:pPr>
        <w:pStyle w:val="StyleListParagraph10ptBoldText1Justified"/>
        <w:numPr>
          <w:ilvl w:val="0"/>
          <w:numId w:val="25"/>
        </w:numPr>
        <w:ind w:left="1800" w:right="0"/>
        <w:rPr>
          <w:b/>
          <w:color w:val="auto"/>
        </w:rPr>
      </w:pPr>
      <w:r w:rsidRPr="001B38FD">
        <w:rPr>
          <w:b/>
          <w:color w:val="auto"/>
        </w:rPr>
        <w:t>User</w:t>
      </w:r>
      <w:r w:rsidR="001A2D6E" w:rsidRPr="001B38FD">
        <w:rPr>
          <w:b/>
          <w:color w:val="auto"/>
        </w:rPr>
        <w:t xml:space="preserve"> must be approved to reserve resource?</w:t>
      </w:r>
      <w:r w:rsidR="006A6F45" w:rsidRPr="001B38FD">
        <w:rPr>
          <w:b/>
          <w:color w:val="auto"/>
        </w:rPr>
        <w:t xml:space="preserve"> </w:t>
      </w:r>
      <w:r w:rsidR="006A6F45" w:rsidRPr="001B38FD">
        <w:rPr>
          <w:color w:val="auto"/>
        </w:rPr>
        <w:t xml:space="preserve">If Yes, the user has to be approved by </w:t>
      </w:r>
      <w:r w:rsidR="00345543" w:rsidRPr="001B38FD">
        <w:rPr>
          <w:color w:val="auto"/>
        </w:rPr>
        <w:t xml:space="preserve">OOR </w:t>
      </w:r>
      <w:r w:rsidR="006A6F45" w:rsidRPr="001B38FD">
        <w:rPr>
          <w:color w:val="auto"/>
        </w:rPr>
        <w:t>to use resources.  If No the user may use the selected resource.</w:t>
      </w:r>
    </w:p>
    <w:p w:rsidR="00591624" w:rsidRPr="001B38FD" w:rsidRDefault="001A2D6E" w:rsidP="00454C8A">
      <w:pPr>
        <w:pStyle w:val="StyleListParagraph10ptBoldText1Justified"/>
        <w:numPr>
          <w:ilvl w:val="0"/>
          <w:numId w:val="25"/>
        </w:numPr>
        <w:ind w:left="1800" w:right="0"/>
        <w:rPr>
          <w:b/>
          <w:color w:val="auto"/>
        </w:rPr>
      </w:pPr>
      <w:r w:rsidRPr="001B38FD">
        <w:rPr>
          <w:b/>
          <w:color w:val="auto"/>
        </w:rPr>
        <w:t>Allow Recurring Reservations?</w:t>
      </w:r>
      <w:r w:rsidR="003630DA" w:rsidRPr="001B38FD">
        <w:rPr>
          <w:color w:val="auto"/>
        </w:rPr>
        <w:t xml:space="preserve"> </w:t>
      </w:r>
      <w:r w:rsidR="002C58F5" w:rsidRPr="001B38FD">
        <w:rPr>
          <w:color w:val="auto"/>
        </w:rPr>
        <w:t>The u</w:t>
      </w:r>
      <w:r w:rsidR="001F71BB" w:rsidRPr="001B38FD">
        <w:rPr>
          <w:color w:val="auto"/>
        </w:rPr>
        <w:t>ser</w:t>
      </w:r>
      <w:r w:rsidR="003630DA" w:rsidRPr="001B38FD">
        <w:rPr>
          <w:color w:val="auto"/>
        </w:rPr>
        <w:t xml:space="preserve"> must </w:t>
      </w:r>
      <w:r w:rsidR="007D2CB1" w:rsidRPr="001B38FD">
        <w:rPr>
          <w:color w:val="auto"/>
        </w:rPr>
        <w:t>select</w:t>
      </w:r>
      <w:r w:rsidR="003630DA" w:rsidRPr="001B38FD">
        <w:rPr>
          <w:color w:val="auto"/>
        </w:rPr>
        <w:t xml:space="preserve"> </w:t>
      </w:r>
      <w:r w:rsidR="00241268" w:rsidRPr="001B38FD">
        <w:rPr>
          <w:color w:val="auto"/>
        </w:rPr>
        <w:t>Y</w:t>
      </w:r>
      <w:r w:rsidR="003630DA" w:rsidRPr="001B38FD">
        <w:rPr>
          <w:color w:val="auto"/>
        </w:rPr>
        <w:t>es to be able to use recurring times</w:t>
      </w:r>
      <w:r w:rsidR="00996CB7" w:rsidRPr="001B38FD">
        <w:rPr>
          <w:color w:val="auto"/>
        </w:rPr>
        <w:t>.</w:t>
      </w:r>
    </w:p>
    <w:p w:rsidR="00591624" w:rsidRPr="001B38FD" w:rsidRDefault="001A2D6E" w:rsidP="00454C8A">
      <w:pPr>
        <w:pStyle w:val="StyleListParagraph10ptBoldText1Justified"/>
        <w:numPr>
          <w:ilvl w:val="0"/>
          <w:numId w:val="25"/>
        </w:numPr>
        <w:ind w:left="1800" w:right="0"/>
        <w:rPr>
          <w:color w:val="auto"/>
        </w:rPr>
      </w:pPr>
      <w:r w:rsidRPr="001B38FD">
        <w:rPr>
          <w:b/>
          <w:color w:val="auto"/>
        </w:rPr>
        <w:t>Allow additional Category/Descriptions?</w:t>
      </w:r>
      <w:r w:rsidRPr="001B38FD">
        <w:rPr>
          <w:color w:val="auto"/>
        </w:rPr>
        <w:t xml:space="preserve"> – Yes means the user can add additional li</w:t>
      </w:r>
      <w:r w:rsidR="00906D77" w:rsidRPr="001B38FD">
        <w:rPr>
          <w:color w:val="auto"/>
        </w:rPr>
        <w:t>ne items to a reservation order</w:t>
      </w:r>
      <w:r w:rsidR="00996CB7" w:rsidRPr="001B38FD">
        <w:rPr>
          <w:color w:val="auto"/>
        </w:rPr>
        <w:t>.</w:t>
      </w:r>
    </w:p>
    <w:p w:rsidR="00591624" w:rsidRPr="0085071C" w:rsidRDefault="00EE00AE" w:rsidP="00454C8A">
      <w:pPr>
        <w:pStyle w:val="StyleListParagraph10ptBoldText1Justified"/>
        <w:numPr>
          <w:ilvl w:val="0"/>
          <w:numId w:val="25"/>
        </w:numPr>
        <w:ind w:left="1800" w:right="0"/>
      </w:pPr>
      <w:r w:rsidRPr="0085071C">
        <w:rPr>
          <w:b/>
        </w:rPr>
        <w:t>Allow Assistant</w:t>
      </w:r>
      <w:r w:rsidR="001A2D6E" w:rsidRPr="0085071C">
        <w:rPr>
          <w:b/>
        </w:rPr>
        <w:t>(s) to be reserved for this resource?</w:t>
      </w:r>
      <w:r w:rsidR="001A2D6E" w:rsidRPr="0085071C">
        <w:t xml:space="preserve">  The </w:t>
      </w:r>
      <w:r w:rsidR="00241268">
        <w:t>s</w:t>
      </w:r>
      <w:r w:rsidR="001A2D6E" w:rsidRPr="0085071C">
        <w:t xml:space="preserve">ystem will automatically create a two line item transaction, when the user selects assistance, during reservation.   The first line item will include the scheduled resource and the second line item will include the Category and Description selected below.  In order to allow a reservable assistant(s) you must create a separate resource and set </w:t>
      </w:r>
      <w:r w:rsidR="00AE02DC">
        <w:t>Assistant</w:t>
      </w:r>
      <w:r w:rsidR="001A2D6E" w:rsidRPr="0085071C">
        <w:t xml:space="preserve"> =Yes for that resource</w:t>
      </w:r>
      <w:r w:rsidR="00996CB7">
        <w:t>.</w:t>
      </w:r>
    </w:p>
    <w:p w:rsidR="00591624" w:rsidRDefault="001A2D6E" w:rsidP="00454C8A">
      <w:pPr>
        <w:pStyle w:val="StyleListParagraph10ptBoldText1Justified"/>
        <w:numPr>
          <w:ilvl w:val="0"/>
          <w:numId w:val="25"/>
        </w:numPr>
        <w:tabs>
          <w:tab w:val="left" w:pos="2160"/>
        </w:tabs>
        <w:ind w:left="1800" w:right="0"/>
      </w:pPr>
      <w:r w:rsidRPr="0085071C">
        <w:rPr>
          <w:b/>
        </w:rPr>
        <w:t xml:space="preserve">Show Resource </w:t>
      </w:r>
      <w:r w:rsidR="00EE00AE" w:rsidRPr="0085071C">
        <w:rPr>
          <w:b/>
        </w:rPr>
        <w:t>Availability</w:t>
      </w:r>
      <w:r w:rsidR="00C9431E">
        <w:rPr>
          <w:b/>
        </w:rPr>
        <w:t xml:space="preserve"> and Pricing</w:t>
      </w:r>
      <w:r w:rsidRPr="0085071C">
        <w:rPr>
          <w:b/>
        </w:rPr>
        <w:t>?</w:t>
      </w:r>
      <w:r w:rsidRPr="0085071C">
        <w:t xml:space="preserve">  Selecti</w:t>
      </w:r>
      <w:r w:rsidR="00C9431E">
        <w:t>ng this option will allow a pop-</w:t>
      </w:r>
      <w:r w:rsidRPr="0085071C">
        <w:t>up screen to appear and will show the days o</w:t>
      </w:r>
      <w:r w:rsidR="006E04A1" w:rsidRPr="0085071C">
        <w:t>f week and the hours of the day</w:t>
      </w:r>
      <w:r w:rsidRPr="0085071C">
        <w:t xml:space="preserve"> the resource is available. </w:t>
      </w:r>
      <w:r w:rsidR="007D02F7">
        <w:t>CM</w:t>
      </w:r>
      <w:r w:rsidRPr="0085071C">
        <w:t xml:space="preserve"> selects time during which users can reserve resource and </w:t>
      </w:r>
      <w:r w:rsidR="007D02F7">
        <w:t>CM</w:t>
      </w:r>
      <w:r w:rsidRPr="0085071C">
        <w:t xml:space="preserve"> can select times which us</w:t>
      </w:r>
      <w:r w:rsidR="005B33B7" w:rsidRPr="0085071C">
        <w:t xml:space="preserve">ers won’t be able to reserve. </w:t>
      </w:r>
      <w:r w:rsidR="007D02F7">
        <w:t>CM</w:t>
      </w:r>
      <w:r w:rsidRPr="0085071C">
        <w:t>s can set multiple reservation ranges and rates for a resourc</w:t>
      </w:r>
      <w:r w:rsidR="00906D77" w:rsidRPr="0085071C">
        <w:t>e</w:t>
      </w:r>
      <w:r w:rsidR="00996CB7">
        <w:t>.</w:t>
      </w:r>
    </w:p>
    <w:p w:rsidR="0082300A" w:rsidRPr="003E0BE8" w:rsidRDefault="0082300A" w:rsidP="00454C8A">
      <w:pPr>
        <w:pStyle w:val="StyleListParagraph10ptBoldText1Justified"/>
        <w:numPr>
          <w:ilvl w:val="1"/>
          <w:numId w:val="25"/>
        </w:numPr>
        <w:ind w:left="2340" w:right="720"/>
      </w:pPr>
      <w:bookmarkStart w:id="8443" w:name="OORSetupPremiumPricing"/>
      <w:r>
        <w:rPr>
          <w:b/>
        </w:rPr>
        <w:t>To Setup Premium Pricing</w:t>
      </w:r>
      <w:bookmarkEnd w:id="8443"/>
      <w:r>
        <w:rPr>
          <w:b/>
        </w:rPr>
        <w:t xml:space="preserve">- </w:t>
      </w:r>
      <w:r>
        <w:t xml:space="preserve">Select from the calendar view the appropriate time and date.  The </w:t>
      </w:r>
      <w:r w:rsidRPr="006907B5">
        <w:rPr>
          <w:b/>
        </w:rPr>
        <w:t>Resource Window</w:t>
      </w:r>
      <w:r>
        <w:t xml:space="preserve"> pop up will be displayed.  In the </w:t>
      </w:r>
      <w:r w:rsidRPr="006907B5">
        <w:rPr>
          <w:b/>
        </w:rPr>
        <w:t>Window Type</w:t>
      </w:r>
      <w:r>
        <w:rPr>
          <w:b/>
        </w:rPr>
        <w:t xml:space="preserve"> </w:t>
      </w:r>
      <w:r>
        <w:t xml:space="preserve">drop down menu, the user can set the price to Discount or Premium.  Select </w:t>
      </w:r>
      <w:r w:rsidRPr="008D6E39">
        <w:rPr>
          <w:b/>
        </w:rPr>
        <w:t>Premium</w:t>
      </w:r>
      <w:r>
        <w:t xml:space="preserve"> and then select day and time. </w:t>
      </w:r>
      <w:r>
        <w:rPr>
          <w:b/>
        </w:rPr>
        <w:t xml:space="preserve"> </w:t>
      </w:r>
      <w:r w:rsidR="00B550C5">
        <w:rPr>
          <w:b/>
        </w:rPr>
        <w:t>*</w:t>
      </w:r>
      <w:r>
        <w:rPr>
          <w:b/>
        </w:rPr>
        <w:t xml:space="preserve">**NOTE:  </w:t>
      </w:r>
      <w:r w:rsidRPr="003E0BE8">
        <w:t xml:space="preserve">The new window created will not be applied until the resource is saved.  </w:t>
      </w:r>
    </w:p>
    <w:p w:rsidR="003630DA" w:rsidRDefault="001A2D6E" w:rsidP="007C3DC6">
      <w:pPr>
        <w:pStyle w:val="StyleListParagraph10ptBoldText1Justified"/>
        <w:numPr>
          <w:ilvl w:val="0"/>
          <w:numId w:val="109"/>
        </w:numPr>
        <w:ind w:left="1800" w:right="0"/>
      </w:pPr>
      <w:r w:rsidRPr="003630DA">
        <w:rPr>
          <w:b/>
        </w:rPr>
        <w:t>Add default items for this resource</w:t>
      </w:r>
      <w:r w:rsidRPr="0085071C">
        <w:t xml:space="preserve"> – </w:t>
      </w:r>
      <w:r w:rsidR="007D02F7">
        <w:t>CM</w:t>
      </w:r>
      <w:r w:rsidRPr="0085071C">
        <w:t xml:space="preserve"> has the option to add items that will automatically be includ</w:t>
      </w:r>
      <w:r w:rsidR="003630DA">
        <w:t>ed when the resource is reserved</w:t>
      </w:r>
      <w:r w:rsidR="00996CB7">
        <w:t>.</w:t>
      </w:r>
      <w:r w:rsidR="003630DA">
        <w:t xml:space="preserve"> </w:t>
      </w:r>
      <w:r w:rsidR="00474A9B">
        <w:t xml:space="preserve">When this option is selected; the user must complete the fields of Category, Description, Quantity, Price and Ext. Price. </w:t>
      </w:r>
    </w:p>
    <w:p w:rsidR="003630DA" w:rsidRDefault="003630DA" w:rsidP="007C3DC6">
      <w:pPr>
        <w:pStyle w:val="StyleListParagraph10ptBoldText1Justified"/>
        <w:numPr>
          <w:ilvl w:val="0"/>
          <w:numId w:val="109"/>
        </w:numPr>
        <w:ind w:left="1800" w:right="0"/>
      </w:pPr>
      <w:r w:rsidRPr="003630DA">
        <w:rPr>
          <w:b/>
        </w:rPr>
        <w:t xml:space="preserve">Email Policy - </w:t>
      </w:r>
      <w:r w:rsidR="00102C56">
        <w:t>This determines if the CM and or CA will receive an email notification when reservations are created and updated.  If a user has chosen not to receive reservations emails through the user maintenance screen, this option will not override that functionality.  The optional checkbox next to the list will only allow reservations placed with an assistant to trigger an email to the users selected.  PIs and RUs will always receive email notifications if they have been enabled in their user maintenance screens.   Select one or more user(s) by placing a checkmark in the box shown next to their name(s)</w:t>
      </w:r>
    </w:p>
    <w:p w:rsidR="003630DA" w:rsidRPr="003630DA" w:rsidRDefault="00680A51" w:rsidP="007C3DC6">
      <w:pPr>
        <w:pStyle w:val="StyleListParagraph10ptBoldText1Justified"/>
        <w:numPr>
          <w:ilvl w:val="0"/>
          <w:numId w:val="227"/>
        </w:numPr>
        <w:ind w:left="1800" w:right="0"/>
      </w:pPr>
      <w:r w:rsidRPr="003630DA">
        <w:rPr>
          <w:b/>
        </w:rPr>
        <w:t>Cancellation Policy</w:t>
      </w:r>
      <w:r w:rsidR="003630DA" w:rsidRPr="003630DA">
        <w:rPr>
          <w:b/>
        </w:rPr>
        <w:t xml:space="preserve"> - </w:t>
      </w:r>
      <w:r w:rsidR="003630DA">
        <w:rPr>
          <w:b/>
        </w:rPr>
        <w:t xml:space="preserve"> </w:t>
      </w:r>
      <w:r w:rsidR="003630DA" w:rsidRPr="003630DA">
        <w:t xml:space="preserve">The user must </w:t>
      </w:r>
      <w:r w:rsidR="00430C91">
        <w:t>select</w:t>
      </w:r>
      <w:r w:rsidR="003630DA" w:rsidRPr="003630DA">
        <w:t xml:space="preserve"> one of the following: </w:t>
      </w:r>
    </w:p>
    <w:p w:rsidR="00042D41" w:rsidRDefault="002C58F5" w:rsidP="007C3DC6">
      <w:pPr>
        <w:pStyle w:val="StyleListParagraph10ptBoldText1Justified"/>
        <w:numPr>
          <w:ilvl w:val="0"/>
          <w:numId w:val="228"/>
        </w:numPr>
        <w:ind w:left="2340" w:right="0"/>
      </w:pPr>
      <w:r>
        <w:t>The us</w:t>
      </w:r>
      <w:r w:rsidR="001F71BB" w:rsidRPr="001F71BB">
        <w:t>er</w:t>
      </w:r>
      <w:r w:rsidR="001A2D6E" w:rsidRPr="00241268">
        <w:rPr>
          <w:b/>
        </w:rPr>
        <w:t xml:space="preserve"> can cancel any time prior to reservation with or without charge</w:t>
      </w:r>
      <w:r w:rsidR="00210C65" w:rsidRPr="00241268">
        <w:rPr>
          <w:b/>
        </w:rPr>
        <w:t xml:space="preserve"> </w:t>
      </w:r>
      <w:r w:rsidR="00885BB8" w:rsidRPr="00647FE5">
        <w:t xml:space="preserve">- </w:t>
      </w:r>
      <w:r w:rsidR="00430C91" w:rsidRPr="00241268">
        <w:t>select</w:t>
      </w:r>
      <w:r w:rsidR="00210C65" w:rsidRPr="00647FE5">
        <w:t xml:space="preserve"> </w:t>
      </w:r>
      <w:r w:rsidR="00BE70BF">
        <w:t>the</w:t>
      </w:r>
      <w:r w:rsidR="00210C65" w:rsidRPr="00647FE5">
        <w:t xml:space="preserve"> down arrow in the field/box and cho</w:t>
      </w:r>
      <w:r w:rsidR="00925D0D">
        <w:t xml:space="preserve">ose </w:t>
      </w:r>
      <w:r w:rsidR="00925D0D" w:rsidRPr="00241268">
        <w:t>with or without charge</w:t>
      </w:r>
      <w:r w:rsidR="00996CB7">
        <w:t>.</w:t>
      </w:r>
    </w:p>
    <w:p w:rsidR="00042D41" w:rsidRDefault="002C58F5" w:rsidP="007C3DC6">
      <w:pPr>
        <w:pStyle w:val="StyleListParagraph10ptBoldText1Justified"/>
        <w:numPr>
          <w:ilvl w:val="0"/>
          <w:numId w:val="228"/>
        </w:numPr>
        <w:ind w:left="2340" w:right="0"/>
      </w:pPr>
      <w:r>
        <w:t>The u</w:t>
      </w:r>
      <w:r w:rsidR="001F71BB" w:rsidRPr="001F71BB">
        <w:t>ser</w:t>
      </w:r>
      <w:r w:rsidR="001A2D6E" w:rsidRPr="00241268">
        <w:rPr>
          <w:b/>
        </w:rPr>
        <w:t xml:space="preserve"> can cancel any time up to the day of the rese</w:t>
      </w:r>
      <w:r w:rsidR="00C0627D" w:rsidRPr="00241268">
        <w:rPr>
          <w:b/>
        </w:rPr>
        <w:t>rvation with or without charge</w:t>
      </w:r>
      <w:r w:rsidR="00885BB8" w:rsidRPr="00647FE5">
        <w:t xml:space="preserve"> - </w:t>
      </w:r>
      <w:r w:rsidR="00430C91" w:rsidRPr="00241268">
        <w:t>select</w:t>
      </w:r>
      <w:r w:rsidR="00210C65" w:rsidRPr="00647FE5">
        <w:t xml:space="preserve"> </w:t>
      </w:r>
      <w:r w:rsidR="00BE70BF">
        <w:t>the</w:t>
      </w:r>
      <w:r w:rsidR="00210C65" w:rsidRPr="00647FE5">
        <w:t xml:space="preserve"> down arrow in the field/box and cho</w:t>
      </w:r>
      <w:r w:rsidR="00925D0D">
        <w:t xml:space="preserve">ose </w:t>
      </w:r>
      <w:r w:rsidR="003630DA" w:rsidRPr="00241268">
        <w:t>with</w:t>
      </w:r>
      <w:r w:rsidR="00925D0D">
        <w:t xml:space="preserve"> or </w:t>
      </w:r>
      <w:r w:rsidR="00925D0D" w:rsidRPr="00241268">
        <w:t>without</w:t>
      </w:r>
      <w:r w:rsidR="00925D0D">
        <w:t xml:space="preserve"> charge.</w:t>
      </w:r>
      <w:r w:rsidR="003630DA">
        <w:t xml:space="preserve"> </w:t>
      </w:r>
      <w:r w:rsidR="001F71BB" w:rsidRPr="001F71BB">
        <w:t>User</w:t>
      </w:r>
      <w:r w:rsidR="001A2D6E" w:rsidRPr="00647FE5">
        <w:t xml:space="preserve">s must contact </w:t>
      </w:r>
      <w:r w:rsidR="007D02F7">
        <w:t>CM</w:t>
      </w:r>
      <w:r w:rsidR="00105B74">
        <w:t xml:space="preserve"> to cancel day of reservation</w:t>
      </w:r>
      <w:r w:rsidR="001A2D6E" w:rsidRPr="00647FE5">
        <w:t xml:space="preserve"> </w:t>
      </w:r>
      <w:r w:rsidR="003630DA">
        <w:t xml:space="preserve">and </w:t>
      </w:r>
      <w:r w:rsidR="001A2D6E" w:rsidRPr="00647FE5">
        <w:t xml:space="preserve">Charges apply at </w:t>
      </w:r>
      <w:r w:rsidR="007D02F7">
        <w:t>CM</w:t>
      </w:r>
      <w:r w:rsidR="001A2D6E" w:rsidRPr="00647FE5">
        <w:t xml:space="preserve">’s discretion if </w:t>
      </w:r>
      <w:r w:rsidR="007D02F7">
        <w:t>CM</w:t>
      </w:r>
      <w:r w:rsidR="001A2D6E" w:rsidRPr="00647FE5">
        <w:t xml:space="preserve"> </w:t>
      </w:r>
      <w:r w:rsidR="00C0627D" w:rsidRPr="00647FE5">
        <w:t>cancels</w:t>
      </w:r>
      <w:r w:rsidR="00996CB7">
        <w:t>.</w:t>
      </w:r>
    </w:p>
    <w:p w:rsidR="00042D41" w:rsidRDefault="002C58F5" w:rsidP="007C3DC6">
      <w:pPr>
        <w:pStyle w:val="StyleListParagraph10ptBoldText1Justified"/>
        <w:numPr>
          <w:ilvl w:val="0"/>
          <w:numId w:val="228"/>
        </w:numPr>
        <w:ind w:left="2340" w:right="0"/>
      </w:pPr>
      <w:r>
        <w:t>The u</w:t>
      </w:r>
      <w:r w:rsidR="001F71BB" w:rsidRPr="001F71BB">
        <w:t>ser</w:t>
      </w:r>
      <w:r w:rsidR="001A2D6E" w:rsidRPr="00241268">
        <w:rPr>
          <w:b/>
        </w:rPr>
        <w:t xml:space="preserve"> can cancel up to __ hour(s) prior to res</w:t>
      </w:r>
      <w:r w:rsidR="00C0627D" w:rsidRPr="00241268">
        <w:rPr>
          <w:b/>
        </w:rPr>
        <w:t>ervation with or without charge</w:t>
      </w:r>
      <w:r w:rsidR="00241268">
        <w:t xml:space="preserve"> - </w:t>
      </w:r>
      <w:r w:rsidR="001F71BB" w:rsidRPr="001F71BB">
        <w:t>User</w:t>
      </w:r>
      <w:r w:rsidR="00241268">
        <w:t xml:space="preserve"> must enter in the number of hours </w:t>
      </w:r>
      <w:r w:rsidR="00210C65" w:rsidRPr="00647FE5">
        <w:t>in the field/</w:t>
      </w:r>
      <w:r w:rsidR="00241268">
        <w:t>box.</w:t>
      </w:r>
      <w:r w:rsidR="003630DA">
        <w:t xml:space="preserve">  </w:t>
      </w:r>
      <w:r w:rsidR="007D2CB1">
        <w:t>Select</w:t>
      </w:r>
      <w:r w:rsidR="00210C65" w:rsidRPr="00647FE5">
        <w:t xml:space="preserve"> </w:t>
      </w:r>
      <w:r w:rsidR="00BE70BF">
        <w:t>the</w:t>
      </w:r>
      <w:r w:rsidR="00210C65" w:rsidRPr="00647FE5">
        <w:t xml:space="preserve"> down arrow in the </w:t>
      </w:r>
      <w:r w:rsidR="00241268">
        <w:t xml:space="preserve">next </w:t>
      </w:r>
      <w:r w:rsidR="00210C65" w:rsidRPr="00647FE5">
        <w:t>field/box and cho</w:t>
      </w:r>
      <w:r w:rsidR="00925D0D">
        <w:t xml:space="preserve">ose </w:t>
      </w:r>
      <w:r w:rsidR="00925D0D" w:rsidRPr="00241268">
        <w:t xml:space="preserve">with or </w:t>
      </w:r>
      <w:r w:rsidR="00C0627D" w:rsidRPr="00241268">
        <w:t>without</w:t>
      </w:r>
      <w:r w:rsidR="00C0627D" w:rsidRPr="00647FE5">
        <w:t xml:space="preserve"> charge</w:t>
      </w:r>
      <w:r w:rsidR="00CE5D48">
        <w:t xml:space="preserve">.  </w:t>
      </w:r>
      <w:r w:rsidR="001F71BB" w:rsidRPr="001F71BB">
        <w:t>User</w:t>
      </w:r>
      <w:r w:rsidR="001A2D6E" w:rsidRPr="00647FE5">
        <w:t xml:space="preserve">s must contact </w:t>
      </w:r>
      <w:r w:rsidR="007D02F7">
        <w:t>CM</w:t>
      </w:r>
      <w:r w:rsidR="00105B74">
        <w:t xml:space="preserve"> to cancel day of reservation</w:t>
      </w:r>
      <w:r w:rsidR="00CE5D48">
        <w:t>.</w:t>
      </w:r>
      <w:r w:rsidR="001A2D6E" w:rsidRPr="00647FE5">
        <w:t xml:space="preserve"> </w:t>
      </w:r>
      <w:r w:rsidR="00CE5D48">
        <w:t xml:space="preserve"> </w:t>
      </w:r>
      <w:r w:rsidR="001A2D6E" w:rsidRPr="00647FE5">
        <w:t xml:space="preserve">Charges apply at </w:t>
      </w:r>
      <w:r w:rsidR="007D02F7">
        <w:t>CM</w:t>
      </w:r>
      <w:r w:rsidR="001A2D6E" w:rsidRPr="00647FE5">
        <w:t>’s dis</w:t>
      </w:r>
      <w:r w:rsidR="00C0627D" w:rsidRPr="00647FE5">
        <w:t xml:space="preserve">cretion if </w:t>
      </w:r>
      <w:r w:rsidR="007D02F7">
        <w:t>CM</w:t>
      </w:r>
      <w:r w:rsidR="00C0627D" w:rsidRPr="00647FE5">
        <w:t xml:space="preserve"> cancels</w:t>
      </w:r>
      <w:r w:rsidR="00996CB7">
        <w:t>.</w:t>
      </w:r>
    </w:p>
    <w:p w:rsidR="00042D41" w:rsidRDefault="002C58F5" w:rsidP="007C3DC6">
      <w:pPr>
        <w:pStyle w:val="StyleListParagraph10ptBoldText1Justified"/>
        <w:numPr>
          <w:ilvl w:val="0"/>
          <w:numId w:val="228"/>
        </w:numPr>
        <w:ind w:left="2340" w:right="0"/>
      </w:pPr>
      <w:r>
        <w:t>The u</w:t>
      </w:r>
      <w:r w:rsidR="001F71BB" w:rsidRPr="001F71BB">
        <w:t>ser</w:t>
      </w:r>
      <w:r w:rsidR="001A2D6E" w:rsidRPr="00241268">
        <w:rPr>
          <w:b/>
        </w:rPr>
        <w:t xml:space="preserve"> can cancel an</w:t>
      </w:r>
      <w:r w:rsidR="00CE5D48" w:rsidRPr="00241268">
        <w:rPr>
          <w:b/>
        </w:rPr>
        <w:t>y time prior to reservation</w:t>
      </w:r>
      <w:r w:rsidR="00CE5D48">
        <w:t xml:space="preserve">.  </w:t>
      </w:r>
      <w:r w:rsidR="002910E8">
        <w:t>C</w:t>
      </w:r>
      <w:r w:rsidR="001A2D6E" w:rsidRPr="00647FE5">
        <w:t>ancellations before __ hour(s) prior to reservation will</w:t>
      </w:r>
      <w:r w:rsidR="00DA64E1" w:rsidRPr="00647FE5">
        <w:t xml:space="preserve"> not be charged</w:t>
      </w:r>
      <w:r w:rsidR="00CE5D48">
        <w:t xml:space="preserve">. </w:t>
      </w:r>
      <w:r w:rsidR="002910E8">
        <w:t>C</w:t>
      </w:r>
      <w:r w:rsidR="001A2D6E" w:rsidRPr="00647FE5">
        <w:t xml:space="preserve">ancellations after this time will </w:t>
      </w:r>
      <w:r w:rsidR="00C0627D" w:rsidRPr="00647FE5">
        <w:t>be charged</w:t>
      </w:r>
      <w:r w:rsidR="00CE5D48">
        <w:t xml:space="preserve">.  </w:t>
      </w:r>
      <w:r w:rsidR="001F71BB" w:rsidRPr="001F71BB">
        <w:t>User</w:t>
      </w:r>
      <w:r w:rsidR="00210C65" w:rsidRPr="00647FE5">
        <w:t xml:space="preserve"> must enter in the number in the field/box hours</w:t>
      </w:r>
      <w:r w:rsidR="00996CB7">
        <w:t>.</w:t>
      </w:r>
    </w:p>
    <w:p w:rsidR="00C873F1" w:rsidRDefault="00680A51" w:rsidP="007C3DC6">
      <w:pPr>
        <w:pStyle w:val="ListParagraph"/>
        <w:numPr>
          <w:ilvl w:val="0"/>
          <w:numId w:val="101"/>
        </w:numPr>
        <w:ind w:left="1800" w:right="0"/>
      </w:pPr>
      <w:r w:rsidRPr="00E25CCE">
        <w:rPr>
          <w:b/>
        </w:rPr>
        <w:t>Edit Policy</w:t>
      </w:r>
      <w:r w:rsidR="00CE5D48">
        <w:t xml:space="preserve"> </w:t>
      </w:r>
      <w:r w:rsidR="002C58F5">
        <w:t>–</w:t>
      </w:r>
      <w:r w:rsidR="00CE5D48" w:rsidRPr="00CE5D48">
        <w:t xml:space="preserve"> </w:t>
      </w:r>
      <w:r w:rsidR="002C58F5" w:rsidRPr="00FE3D72">
        <w:t>The u</w:t>
      </w:r>
      <w:r w:rsidR="001F71BB" w:rsidRPr="00FE3D72">
        <w:t>ser</w:t>
      </w:r>
      <w:r w:rsidR="001A2D6E" w:rsidRPr="00FE3D72">
        <w:t xml:space="preserve"> </w:t>
      </w:r>
      <w:r w:rsidR="00C873F1">
        <w:t>must select one of the following:</w:t>
      </w:r>
    </w:p>
    <w:p w:rsidR="00C873F1" w:rsidRDefault="00C873F1" w:rsidP="007C3DC6">
      <w:pPr>
        <w:pStyle w:val="ListParagraph"/>
        <w:numPr>
          <w:ilvl w:val="0"/>
          <w:numId w:val="229"/>
        </w:numPr>
        <w:ind w:left="2340" w:right="0"/>
      </w:pPr>
      <w:r>
        <w:t xml:space="preserve">User  </w:t>
      </w:r>
      <w:r w:rsidR="009D46FC">
        <w:t>cannot</w:t>
      </w:r>
      <w:r>
        <w:t xml:space="preserve"> edit reservation</w:t>
      </w:r>
      <w:r w:rsidR="00996CB7">
        <w:t>.</w:t>
      </w:r>
      <w:r>
        <w:t xml:space="preserve"> </w:t>
      </w:r>
    </w:p>
    <w:p w:rsidR="00C873F1" w:rsidRDefault="009D46FC" w:rsidP="007C3DC6">
      <w:pPr>
        <w:pStyle w:val="ListParagraph"/>
        <w:numPr>
          <w:ilvl w:val="0"/>
          <w:numId w:val="229"/>
        </w:numPr>
        <w:ind w:left="2340" w:right="0"/>
      </w:pPr>
      <w:r>
        <w:t>User can edi</w:t>
      </w:r>
      <w:r w:rsidR="00C873F1">
        <w:t>t the reservation up to ___ hour(s) prior to reservation</w:t>
      </w:r>
      <w:r w:rsidR="00996CB7">
        <w:t>.</w:t>
      </w:r>
    </w:p>
    <w:p w:rsidR="00C873F1" w:rsidRDefault="00C873F1" w:rsidP="00C873F1">
      <w:pPr>
        <w:ind w:left="2340" w:right="0"/>
      </w:pPr>
      <w:r>
        <w:t>Users must contact core manger to edit the reservation after this time</w:t>
      </w:r>
      <w:r w:rsidR="00996CB7">
        <w:t>.</w:t>
      </w:r>
      <w:r>
        <w:t xml:space="preserve"> </w:t>
      </w:r>
    </w:p>
    <w:p w:rsidR="00E25CCE" w:rsidRDefault="00C873F1" w:rsidP="007C3DC6">
      <w:pPr>
        <w:pStyle w:val="ListParagraph"/>
        <w:numPr>
          <w:ilvl w:val="0"/>
          <w:numId w:val="229"/>
        </w:numPr>
        <w:ind w:left="2340" w:right="0"/>
      </w:pPr>
      <w:r>
        <w:t xml:space="preserve">User can edit reservation at any time on the day of </w:t>
      </w:r>
      <w:r w:rsidR="009D46FC">
        <w:t>occurrence</w:t>
      </w:r>
      <w:r w:rsidR="00996CB7">
        <w:t>.</w:t>
      </w:r>
      <w:r w:rsidR="00102C56">
        <w:t xml:space="preserve"> The user will only be able to edit reservations placed by them.  Start and End times will be limited to what is available on the calendar at the time of the edit. </w:t>
      </w:r>
    </w:p>
    <w:p w:rsidR="009718D1" w:rsidRDefault="009718D1" w:rsidP="007C3DC6">
      <w:pPr>
        <w:pStyle w:val="ListParagraph"/>
        <w:numPr>
          <w:ilvl w:val="0"/>
          <w:numId w:val="101"/>
        </w:numPr>
        <w:ind w:left="1800" w:right="0"/>
      </w:pPr>
      <w:r w:rsidRPr="00E25CCE">
        <w:rPr>
          <w:b/>
        </w:rPr>
        <w:t>Limit Future reservations to within</w:t>
      </w:r>
      <w:r w:rsidRPr="009718D1">
        <w:t>:</w:t>
      </w:r>
      <w:r>
        <w:t>_______ days</w:t>
      </w:r>
      <w:r w:rsidR="00996CB7">
        <w:t>.</w:t>
      </w:r>
    </w:p>
    <w:p w:rsidR="009718D1" w:rsidRPr="00647FE5" w:rsidRDefault="009718D1" w:rsidP="006511C9">
      <w:pPr>
        <w:ind w:left="1800" w:right="0"/>
      </w:pPr>
      <w:r>
        <w:t>Selecting this option will prevent the user from placing a reservation more than X number of days in the future</w:t>
      </w:r>
      <w:r w:rsidR="00996CB7">
        <w:t>.</w:t>
      </w:r>
      <w:r w:rsidR="00293430">
        <w:t xml:space="preserve"> A value of 0 will disable this functionality. </w:t>
      </w:r>
    </w:p>
    <w:p w:rsidR="00227808" w:rsidRPr="00647FE5" w:rsidRDefault="001A2D6E" w:rsidP="00454C8A">
      <w:pPr>
        <w:pStyle w:val="StyleListParagraph10ptBoldText1Justified"/>
        <w:numPr>
          <w:ilvl w:val="0"/>
          <w:numId w:val="27"/>
        </w:numPr>
        <w:ind w:left="1800" w:right="0"/>
      </w:pPr>
      <w:r w:rsidRPr="00CE5D48">
        <w:rPr>
          <w:b/>
        </w:rPr>
        <w:t>Resource reservation time interval</w:t>
      </w:r>
      <w:r w:rsidRPr="00647FE5">
        <w:t>:</w:t>
      </w:r>
      <w:r w:rsidR="00542D43" w:rsidRPr="00647FE5">
        <w:t xml:space="preserve"> </w:t>
      </w:r>
      <w:r w:rsidR="00227808" w:rsidRPr="00647FE5">
        <w:t xml:space="preserve">   ____</w:t>
      </w:r>
      <w:r w:rsidR="002B63F3" w:rsidRPr="00647FE5">
        <w:t>_ hours</w:t>
      </w:r>
      <w:r w:rsidR="00105B74">
        <w:t xml:space="preserve">   _____minutes</w:t>
      </w:r>
      <w:r w:rsidR="00A76E1F">
        <w:t>.</w:t>
      </w:r>
      <w:r w:rsidR="00227808" w:rsidRPr="00647FE5">
        <w:t xml:space="preserve">  </w:t>
      </w:r>
    </w:p>
    <w:p w:rsidR="00591624" w:rsidRPr="00647FE5" w:rsidRDefault="00D75CEF" w:rsidP="006511C9">
      <w:pPr>
        <w:pStyle w:val="StyleListParagraph10ptBoldText1Justified"/>
        <w:ind w:left="1800" w:right="0"/>
      </w:pPr>
      <w:r>
        <w:t>The user</w:t>
      </w:r>
      <w:r w:rsidR="001A2D6E" w:rsidRPr="00B729C4">
        <w:t xml:space="preserve"> can disallow reservations during specific time periods</w:t>
      </w:r>
      <w:r w:rsidR="00996CB7">
        <w:t>.</w:t>
      </w:r>
    </w:p>
    <w:p w:rsidR="00542D43" w:rsidRPr="00647FE5" w:rsidRDefault="002C58F5" w:rsidP="006511C9">
      <w:pPr>
        <w:pStyle w:val="StyleListParagraph10ptBoldText1Justified"/>
        <w:ind w:left="1800" w:right="0"/>
      </w:pPr>
      <w:r>
        <w:t>The u</w:t>
      </w:r>
      <w:r w:rsidR="001F71BB" w:rsidRPr="001F71BB">
        <w:t>ser</w:t>
      </w:r>
      <w:r w:rsidR="00542D43" w:rsidRPr="00647FE5">
        <w:t xml:space="preserve"> must </w:t>
      </w:r>
      <w:r w:rsidR="007D2CB1">
        <w:t>select</w:t>
      </w:r>
      <w:r w:rsidR="00542D43" w:rsidRPr="00647FE5">
        <w:t xml:space="preserve"> the down arrow and </w:t>
      </w:r>
      <w:r w:rsidR="00553E7B">
        <w:t>Select</w:t>
      </w:r>
      <w:r w:rsidR="00542D43" w:rsidRPr="00647FE5">
        <w:t xml:space="preserve"> the number in the field/box hours</w:t>
      </w:r>
      <w:r w:rsidR="00996CB7">
        <w:t>.</w:t>
      </w:r>
    </w:p>
    <w:p w:rsidR="003231AF" w:rsidRPr="00647FE5" w:rsidRDefault="001A2D6E" w:rsidP="00454C8A">
      <w:pPr>
        <w:pStyle w:val="StyleListParagraph10ptBoldText1Justified"/>
        <w:numPr>
          <w:ilvl w:val="0"/>
          <w:numId w:val="26"/>
        </w:numPr>
        <w:ind w:left="1800" w:right="0"/>
      </w:pPr>
      <w:r w:rsidRPr="00CE5D48">
        <w:rPr>
          <w:b/>
        </w:rPr>
        <w:t xml:space="preserve">Minimum reservation time </w:t>
      </w:r>
      <w:r w:rsidR="002910E8" w:rsidRPr="00CE5D48">
        <w:rPr>
          <w:b/>
        </w:rPr>
        <w:t>period</w:t>
      </w:r>
      <w:r w:rsidR="002910E8" w:rsidRPr="00647FE5">
        <w:t xml:space="preserve"> _</w:t>
      </w:r>
      <w:r w:rsidR="00542D43" w:rsidRPr="00647FE5">
        <w:t>____  hours   _____minutes</w:t>
      </w:r>
      <w:r w:rsidR="00A76E1F">
        <w:t>.</w:t>
      </w:r>
    </w:p>
    <w:p w:rsidR="003231AF" w:rsidRPr="00647FE5" w:rsidRDefault="00D75CEF" w:rsidP="006511C9">
      <w:pPr>
        <w:pStyle w:val="StyleListParagraph10ptBoldText1Justified"/>
        <w:ind w:left="1800" w:right="0"/>
      </w:pPr>
      <w:r>
        <w:t>The user</w:t>
      </w:r>
      <w:r w:rsidR="003231AF" w:rsidRPr="00647FE5">
        <w:t xml:space="preserve"> can limit the least amount of time user can reserve item</w:t>
      </w:r>
      <w:r w:rsidR="00996CB7">
        <w:t>.</w:t>
      </w:r>
    </w:p>
    <w:p w:rsidR="003231AF" w:rsidRPr="00647FE5" w:rsidRDefault="00D75CEF" w:rsidP="006511C9">
      <w:pPr>
        <w:pStyle w:val="StyleListParagraph10ptBoldText1Justified"/>
        <w:ind w:left="1800" w:right="0"/>
      </w:pPr>
      <w:r>
        <w:t>The user</w:t>
      </w:r>
      <w:r w:rsidR="002910E8" w:rsidRPr="00647FE5">
        <w:t xml:space="preserve"> must</w:t>
      </w:r>
      <w:r w:rsidR="003231AF" w:rsidRPr="00647FE5">
        <w:t xml:space="preserve"> enter in the number in the field/box hours</w:t>
      </w:r>
      <w:r w:rsidR="00996CB7">
        <w:t>.</w:t>
      </w:r>
    </w:p>
    <w:p w:rsidR="00542D43" w:rsidRPr="00647FE5" w:rsidRDefault="001A2D6E" w:rsidP="00454C8A">
      <w:pPr>
        <w:pStyle w:val="StyleListParagraph10ptBoldText1Justified"/>
        <w:numPr>
          <w:ilvl w:val="0"/>
          <w:numId w:val="27"/>
        </w:numPr>
        <w:ind w:left="1800" w:right="0"/>
      </w:pPr>
      <w:r w:rsidRPr="00CE5D48">
        <w:rPr>
          <w:b/>
        </w:rPr>
        <w:t>Maximum reservation time period</w:t>
      </w:r>
      <w:r w:rsidR="00542D43" w:rsidRPr="00647FE5">
        <w:t xml:space="preserve">  _____  hours   _____minutes</w:t>
      </w:r>
      <w:r w:rsidR="00A76E1F">
        <w:t>.</w:t>
      </w:r>
      <w:r w:rsidR="00542D43" w:rsidRPr="00647FE5">
        <w:t xml:space="preserve"> </w:t>
      </w:r>
    </w:p>
    <w:p w:rsidR="003231AF" w:rsidRPr="00647FE5" w:rsidRDefault="00D75CEF" w:rsidP="006511C9">
      <w:pPr>
        <w:pStyle w:val="StyleListParagraph10ptBoldText1Justified"/>
        <w:ind w:left="1800" w:right="0"/>
      </w:pPr>
      <w:r>
        <w:t>The user</w:t>
      </w:r>
      <w:r w:rsidR="003231AF" w:rsidRPr="00647FE5">
        <w:t xml:space="preserve"> can limit the maximum amount of time user can reserve item</w:t>
      </w:r>
      <w:r w:rsidR="00996CB7">
        <w:t>.</w:t>
      </w:r>
    </w:p>
    <w:p w:rsidR="003231AF" w:rsidRPr="00647FE5" w:rsidRDefault="007D02F7" w:rsidP="006511C9">
      <w:pPr>
        <w:pStyle w:val="StyleListParagraph10ptBoldText1Justified"/>
        <w:ind w:left="1800" w:right="0"/>
      </w:pPr>
      <w:r>
        <w:t>CM</w:t>
      </w:r>
      <w:r w:rsidR="002B63F3" w:rsidRPr="00647FE5">
        <w:t xml:space="preserve"> must</w:t>
      </w:r>
      <w:r w:rsidR="003231AF" w:rsidRPr="00647FE5">
        <w:t xml:space="preserve"> enter in the number in the field/box hours</w:t>
      </w:r>
      <w:r w:rsidR="00996CB7">
        <w:t>.</w:t>
      </w:r>
    </w:p>
    <w:p w:rsidR="00542D43" w:rsidRPr="00647FE5" w:rsidRDefault="00542D43" w:rsidP="00454C8A">
      <w:pPr>
        <w:pStyle w:val="StyleListParagraph10ptBoldText1Justified"/>
        <w:numPr>
          <w:ilvl w:val="0"/>
          <w:numId w:val="27"/>
        </w:numPr>
        <w:ind w:left="1800" w:right="0"/>
      </w:pPr>
      <w:r w:rsidRPr="00CE5D48">
        <w:rPr>
          <w:b/>
        </w:rPr>
        <w:t>Instructions to users</w:t>
      </w:r>
      <w:r w:rsidRPr="00647FE5">
        <w:t>:</w:t>
      </w:r>
      <w:r w:rsidR="00CE5D48">
        <w:t xml:space="preserve">  </w:t>
      </w:r>
      <w:r w:rsidR="00D75CEF">
        <w:t>The user</w:t>
      </w:r>
      <w:r w:rsidRPr="00647FE5">
        <w:t xml:space="preserve"> can leave detailed instructions to the users by typing in the field/box</w:t>
      </w:r>
      <w:r w:rsidR="00A76E1F">
        <w:t>.</w:t>
      </w:r>
      <w:r w:rsidRPr="00647FE5">
        <w:t xml:space="preserve"> </w:t>
      </w:r>
    </w:p>
    <w:p w:rsidR="00542D43" w:rsidRPr="00647FE5" w:rsidRDefault="001A2D6E" w:rsidP="00454C8A">
      <w:pPr>
        <w:pStyle w:val="StyleListParagraph10ptBoldText1Justified"/>
        <w:numPr>
          <w:ilvl w:val="0"/>
          <w:numId w:val="27"/>
        </w:numPr>
        <w:ind w:left="1800" w:right="0"/>
      </w:pPr>
      <w:r w:rsidRPr="00CE5D48">
        <w:rPr>
          <w:b/>
        </w:rPr>
        <w:t>Location</w:t>
      </w:r>
      <w:r w:rsidR="00CE5D48">
        <w:rPr>
          <w:b/>
        </w:rPr>
        <w:t xml:space="preserve">: </w:t>
      </w:r>
      <w:r w:rsidR="00EE08E4">
        <w:t xml:space="preserve"> </w:t>
      </w:r>
      <w:r w:rsidR="00D75CEF">
        <w:t>The user</w:t>
      </w:r>
      <w:r w:rsidR="00542D43" w:rsidRPr="00647FE5">
        <w:t xml:space="preserve"> can leave explanation of where to locate the item in the field/box </w:t>
      </w:r>
      <w:r w:rsidR="00996CB7">
        <w:t>.</w:t>
      </w:r>
    </w:p>
    <w:p w:rsidR="00542D43" w:rsidRPr="00647FE5" w:rsidRDefault="001A2D6E" w:rsidP="00454C8A">
      <w:pPr>
        <w:pStyle w:val="StyleListParagraph10ptBoldText1Justified"/>
        <w:numPr>
          <w:ilvl w:val="0"/>
          <w:numId w:val="27"/>
        </w:numPr>
        <w:ind w:left="1800" w:right="0"/>
      </w:pPr>
      <w:r w:rsidRPr="00CE5D48">
        <w:rPr>
          <w:b/>
        </w:rPr>
        <w:t>Picture</w:t>
      </w:r>
      <w:r w:rsidR="00CE5D48">
        <w:rPr>
          <w:b/>
        </w:rPr>
        <w:t xml:space="preserve">: </w:t>
      </w:r>
      <w:r w:rsidR="00EE08E4">
        <w:t xml:space="preserve"> </w:t>
      </w:r>
      <w:r w:rsidR="00D75CEF">
        <w:t xml:space="preserve">The user </w:t>
      </w:r>
      <w:r w:rsidR="00542D43" w:rsidRPr="00647FE5">
        <w:t>can Browse and find a picture of the item, or can download a picture of the item and enter the location of the picture in the field/box</w:t>
      </w:r>
      <w:r w:rsidR="00996CB7">
        <w:t>.</w:t>
      </w:r>
      <w:r w:rsidR="00542D43" w:rsidRPr="00647FE5">
        <w:t xml:space="preserve"> </w:t>
      </w:r>
      <w:r w:rsidR="00293430">
        <w:t xml:space="preserve"> The recommended image dimensions are 200 x 200 (width x length).</w:t>
      </w:r>
    </w:p>
    <w:p w:rsidR="009718D1" w:rsidRDefault="009718D1" w:rsidP="00454C8A">
      <w:pPr>
        <w:pStyle w:val="StyleListParagraph10ptBoldText1Justified"/>
        <w:numPr>
          <w:ilvl w:val="0"/>
          <w:numId w:val="27"/>
        </w:numPr>
        <w:ind w:left="1800" w:right="0"/>
      </w:pPr>
      <w:r>
        <w:rPr>
          <w:b/>
        </w:rPr>
        <w:t xml:space="preserve">Machine Name:  </w:t>
      </w:r>
      <w:r>
        <w:t xml:space="preserve"> This is required if device is collecting Actual Usage time for </w:t>
      </w:r>
      <w:r w:rsidR="00460702">
        <w:t>Center</w:t>
      </w:r>
      <w:r w:rsidR="00996CB7">
        <w:t>.</w:t>
      </w:r>
      <w:r>
        <w:t xml:space="preserve"> </w:t>
      </w:r>
      <w:r w:rsidRPr="00647FE5">
        <w:t xml:space="preserve"> </w:t>
      </w:r>
    </w:p>
    <w:p w:rsidR="00264F92" w:rsidRDefault="002C58F5" w:rsidP="000F1F75">
      <w:pPr>
        <w:pStyle w:val="StyleListParagraph10ptBoldText1Justified"/>
        <w:ind w:left="1080" w:right="0"/>
      </w:pPr>
      <w:r>
        <w:t>The u</w:t>
      </w:r>
      <w:r w:rsidR="001F71BB" w:rsidRPr="001F71BB">
        <w:t>ser</w:t>
      </w:r>
      <w:r w:rsidR="00542D43" w:rsidRPr="00B729C4">
        <w:t xml:space="preserve"> must </w:t>
      </w:r>
      <w:r w:rsidR="007D2CB1">
        <w:t>select</w:t>
      </w:r>
      <w:r w:rsidR="001A2D6E" w:rsidRPr="00B729C4">
        <w:t xml:space="preserve"> </w:t>
      </w:r>
      <w:r w:rsidR="001A2D6E" w:rsidRPr="00D75CEF">
        <w:rPr>
          <w:b/>
        </w:rPr>
        <w:t>Update</w:t>
      </w:r>
      <w:r w:rsidR="001A2D6E" w:rsidRPr="00B729C4">
        <w:t xml:space="preserve"> </w:t>
      </w:r>
      <w:r w:rsidR="00D75CEF">
        <w:t>b</w:t>
      </w:r>
      <w:r w:rsidR="001A2D6E" w:rsidRPr="00B729C4">
        <w:t>utton to save all edits an</w:t>
      </w:r>
      <w:r w:rsidR="00434357" w:rsidRPr="00B729C4">
        <w:t>d return to the previous screen</w:t>
      </w:r>
      <w:r w:rsidR="009D46FC">
        <w:t xml:space="preserve"> or </w:t>
      </w:r>
      <w:r w:rsidR="009D46FC" w:rsidRPr="009D46FC">
        <w:rPr>
          <w:b/>
        </w:rPr>
        <w:t>Cancel</w:t>
      </w:r>
      <w:r w:rsidR="009D46FC">
        <w:t xml:space="preserve"> button to return to the Resource Maintenance –Selection screen without saving the edits</w:t>
      </w:r>
      <w:r w:rsidR="00996CB7">
        <w:t>.</w:t>
      </w:r>
    </w:p>
    <w:p w:rsidR="00EE51D2" w:rsidRPr="002F43CB" w:rsidRDefault="00EE51D2" w:rsidP="004F5EBD">
      <w:pPr>
        <w:pStyle w:val="Hdg3Deb"/>
      </w:pPr>
      <w:bookmarkStart w:id="8444" w:name="_Toc301854188"/>
      <w:bookmarkStart w:id="8445" w:name="_Toc286815498"/>
      <w:bookmarkStart w:id="8446" w:name="_Toc286816149"/>
      <w:bookmarkStart w:id="8447" w:name="_Toc286816800"/>
      <w:bookmarkStart w:id="8448" w:name="_Toc286817451"/>
      <w:bookmarkStart w:id="8449" w:name="_Toc286818761"/>
      <w:bookmarkStart w:id="8450" w:name="_Toc286819425"/>
      <w:bookmarkStart w:id="8451" w:name="_Toc286820100"/>
      <w:bookmarkStart w:id="8452" w:name="_Toc286821725"/>
      <w:bookmarkStart w:id="8453" w:name="_Toc286822422"/>
      <w:bookmarkStart w:id="8454" w:name="_Toc286846162"/>
      <w:bookmarkStart w:id="8455" w:name="_Toc286140300"/>
      <w:bookmarkStart w:id="8456" w:name="_Toc286815499"/>
      <w:bookmarkStart w:id="8457" w:name="_Toc286816150"/>
      <w:bookmarkStart w:id="8458" w:name="_Toc286816801"/>
      <w:bookmarkStart w:id="8459" w:name="_Toc286817452"/>
      <w:bookmarkStart w:id="8460" w:name="_Toc286818762"/>
      <w:bookmarkStart w:id="8461" w:name="_Toc286819426"/>
      <w:bookmarkStart w:id="8462" w:name="_Toc286820101"/>
      <w:bookmarkStart w:id="8463" w:name="_Toc286821726"/>
      <w:bookmarkStart w:id="8464" w:name="_Toc286822423"/>
      <w:bookmarkStart w:id="8465" w:name="_Toc286846163"/>
      <w:bookmarkStart w:id="8466" w:name="_Toc286140301"/>
      <w:bookmarkStart w:id="8467" w:name="_Toc286815500"/>
      <w:bookmarkStart w:id="8468" w:name="_Toc286816151"/>
      <w:bookmarkStart w:id="8469" w:name="_Toc286816802"/>
      <w:bookmarkStart w:id="8470" w:name="_Toc286817453"/>
      <w:bookmarkStart w:id="8471" w:name="_Toc286818763"/>
      <w:bookmarkStart w:id="8472" w:name="_Toc286819427"/>
      <w:bookmarkStart w:id="8473" w:name="_Toc286820102"/>
      <w:bookmarkStart w:id="8474" w:name="_Toc286821727"/>
      <w:bookmarkStart w:id="8475" w:name="_Toc286822424"/>
      <w:bookmarkStart w:id="8476" w:name="_Toc286846164"/>
      <w:bookmarkStart w:id="8477" w:name="_Toc410910462"/>
      <w:bookmarkStart w:id="8478" w:name="OORsponsormaintenance"/>
      <w:bookmarkStart w:id="8479" w:name="_Toc286816153"/>
      <w:bookmarkStart w:id="8480" w:name="_Toc286822426"/>
      <w:bookmarkStart w:id="8481" w:name="_Toc286846166"/>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r w:rsidRPr="00EE51D2">
        <w:t>Sponsor</w:t>
      </w:r>
      <w:bookmarkEnd w:id="8477"/>
      <w:r w:rsidR="00994EE9">
        <w:t xml:space="preserve">  </w:t>
      </w:r>
      <w:bookmarkEnd w:id="8478"/>
      <w:r w:rsidR="00994EE9">
        <w:t xml:space="preserve">    </w:t>
      </w:r>
      <w:r w:rsidR="007462D5">
        <w:t xml:space="preserve"> </w:t>
      </w:r>
      <w:r w:rsidR="00DD59F6">
        <w:t xml:space="preserve"> </w:t>
      </w:r>
      <w:r w:rsidR="000925E6">
        <w:t xml:space="preserve"> </w:t>
      </w:r>
    </w:p>
    <w:p w:rsidR="00CF05D4" w:rsidRPr="009F428E" w:rsidRDefault="007462D5" w:rsidP="00AD0F7F">
      <w:pPr>
        <w:pStyle w:val="Hdg3paragraphdeb"/>
        <w:ind w:right="0"/>
        <w:rPr>
          <w:color w:val="0D0D0D" w:themeColor="text1" w:themeTint="F2"/>
        </w:rPr>
      </w:pPr>
      <w:r w:rsidRPr="009F428E">
        <w:rPr>
          <w:color w:val="0D0D0D" w:themeColor="text1" w:themeTint="F2"/>
        </w:rPr>
        <w:t xml:space="preserve">This selection is only available if the Sponsor option is turned on at the institution level.  This selection allows the OOR to add, edit, or delete Sponsors.   The Sponsor Code and Sponsor Description are required (i.e. NCI – National Cancer Institute).  Once a sponsor has been added, it can be associated with a </w:t>
      </w:r>
      <w:r w:rsidR="00544CF9">
        <w:rPr>
          <w:color w:val="0D0D0D" w:themeColor="text1" w:themeTint="F2"/>
        </w:rPr>
        <w:t xml:space="preserve">Billing </w:t>
      </w:r>
      <w:r w:rsidR="00916CEE">
        <w:rPr>
          <w:color w:val="0D0D0D" w:themeColor="text1" w:themeTint="F2"/>
        </w:rPr>
        <w:t>Number</w:t>
      </w:r>
      <w:r w:rsidRPr="009F428E">
        <w:rPr>
          <w:color w:val="0D0D0D" w:themeColor="text1" w:themeTint="F2"/>
        </w:rPr>
        <w:t xml:space="preserve"> in </w:t>
      </w:r>
      <w:r w:rsidR="00544CF9">
        <w:rPr>
          <w:color w:val="0D0D0D" w:themeColor="text1" w:themeTint="F2"/>
        </w:rPr>
        <w:t xml:space="preserve">Billing </w:t>
      </w:r>
      <w:r w:rsidR="00916CEE">
        <w:rPr>
          <w:color w:val="0D0D0D" w:themeColor="text1" w:themeTint="F2"/>
        </w:rPr>
        <w:t>Number</w:t>
      </w:r>
      <w:r w:rsidRPr="009F428E">
        <w:rPr>
          <w:color w:val="0D0D0D" w:themeColor="text1" w:themeTint="F2"/>
        </w:rPr>
        <w:t xml:space="preserve"> maintenance or in the </w:t>
      </w:r>
      <w:r w:rsidR="00544CF9">
        <w:rPr>
          <w:color w:val="0D0D0D" w:themeColor="text1" w:themeTint="F2"/>
        </w:rPr>
        <w:t xml:space="preserve">Billing </w:t>
      </w:r>
      <w:r w:rsidR="00916CEE">
        <w:rPr>
          <w:color w:val="0D0D0D" w:themeColor="text1" w:themeTint="F2"/>
        </w:rPr>
        <w:t>Number</w:t>
      </w:r>
      <w:r w:rsidRPr="009F428E">
        <w:rPr>
          <w:color w:val="0D0D0D" w:themeColor="text1" w:themeTint="F2"/>
        </w:rPr>
        <w:t xml:space="preserve"> upload file. A sponsor can only be deleted if it is has not been associated with a </w:t>
      </w:r>
      <w:r w:rsidR="00544CF9">
        <w:rPr>
          <w:color w:val="0D0D0D" w:themeColor="text1" w:themeTint="F2"/>
        </w:rPr>
        <w:t xml:space="preserve">Billing </w:t>
      </w:r>
      <w:r w:rsidR="00916CEE">
        <w:rPr>
          <w:color w:val="0D0D0D" w:themeColor="text1" w:themeTint="F2"/>
        </w:rPr>
        <w:t>Number</w:t>
      </w:r>
      <w:r w:rsidR="00A76E1F">
        <w:rPr>
          <w:color w:val="0D0D0D" w:themeColor="text1" w:themeTint="F2"/>
        </w:rPr>
        <w:t>.</w:t>
      </w:r>
    </w:p>
    <w:p w:rsidR="00BC2679" w:rsidRPr="00EE51D2" w:rsidRDefault="004801C3" w:rsidP="004F5EBD">
      <w:pPr>
        <w:pStyle w:val="Hdg3Deb"/>
      </w:pPr>
      <w:bookmarkStart w:id="8482" w:name="_Toc410910463"/>
      <w:bookmarkStart w:id="8483" w:name="OORuserpermissionmaintenance"/>
      <w:r w:rsidRPr="00EE51D2">
        <w:t>User</w:t>
      </w:r>
      <w:r w:rsidR="003871C5" w:rsidRPr="00EE51D2">
        <w:t xml:space="preserve"> </w:t>
      </w:r>
      <w:r w:rsidR="00BC2679" w:rsidRPr="00EE51D2">
        <w:t>Permissions</w:t>
      </w:r>
      <w:bookmarkEnd w:id="8479"/>
      <w:bookmarkEnd w:id="8480"/>
      <w:bookmarkEnd w:id="8481"/>
      <w:bookmarkEnd w:id="8482"/>
      <w:r w:rsidR="003871C5" w:rsidRPr="00EE51D2">
        <w:t xml:space="preserve"> </w:t>
      </w:r>
      <w:r w:rsidR="00BE4601" w:rsidRPr="00EE51D2">
        <w:t xml:space="preserve"> </w:t>
      </w:r>
    </w:p>
    <w:bookmarkEnd w:id="8483"/>
    <w:p w:rsidR="00BC2679" w:rsidRPr="00BA1432" w:rsidRDefault="00BC2679" w:rsidP="006511C9">
      <w:pPr>
        <w:pStyle w:val="Hdg3paragraphdeb"/>
        <w:ind w:right="0"/>
      </w:pPr>
      <w:r w:rsidRPr="00BA1432">
        <w:t xml:space="preserve">This function allows the </w:t>
      </w:r>
      <w:r w:rsidR="00210826">
        <w:t>OOR</w:t>
      </w:r>
      <w:r w:rsidRPr="00BA1432">
        <w:t xml:space="preserve"> </w:t>
      </w:r>
      <w:r w:rsidR="00686BC4">
        <w:t>to give users permissions to use certain options</w:t>
      </w:r>
      <w:r w:rsidR="000B2987">
        <w:t>.</w:t>
      </w:r>
      <w:r w:rsidR="00706C93">
        <w:t xml:space="preserve">  User Permissions only apply to the roles of Service Core Associate and the Office of Research</w:t>
      </w:r>
      <w:r w:rsidR="00AD151C">
        <w:t>.</w:t>
      </w:r>
    </w:p>
    <w:p w:rsidR="00042D41" w:rsidRDefault="003871C5" w:rsidP="007C3DC6">
      <w:pPr>
        <w:pStyle w:val="StyleListParagraph10ptBoldText1Justified"/>
        <w:numPr>
          <w:ilvl w:val="0"/>
          <w:numId w:val="28"/>
        </w:numPr>
        <w:ind w:right="0"/>
      </w:pPr>
      <w:r w:rsidRPr="00BA1432">
        <w:t xml:space="preserve">Enter </w:t>
      </w:r>
      <w:r w:rsidR="008534FA" w:rsidRPr="008534FA">
        <w:rPr>
          <w:b/>
        </w:rPr>
        <w:t>User</w:t>
      </w:r>
      <w:r w:rsidR="00BC2679" w:rsidRPr="00BE70BF">
        <w:rPr>
          <w:b/>
        </w:rPr>
        <w:t xml:space="preserve"> </w:t>
      </w:r>
      <w:r w:rsidRPr="00BE70BF">
        <w:rPr>
          <w:b/>
        </w:rPr>
        <w:t>Type</w:t>
      </w:r>
      <w:r w:rsidR="00BC2679" w:rsidRPr="00BA1432">
        <w:t xml:space="preserve"> – </w:t>
      </w:r>
      <w:r w:rsidR="007D2CB1">
        <w:t>Select</w:t>
      </w:r>
      <w:r w:rsidRPr="00BA1432">
        <w:t xml:space="preserve"> the down arrow beside the field/box and </w:t>
      </w:r>
      <w:r w:rsidR="00430C91">
        <w:t>s</w:t>
      </w:r>
      <w:r w:rsidR="00553E7B">
        <w:t>elect</w:t>
      </w:r>
      <w:r w:rsidRPr="00BA1432">
        <w:t xml:space="preserve"> the correct </w:t>
      </w:r>
      <w:r w:rsidR="001F71BB" w:rsidRPr="001F71BB">
        <w:t>User</w:t>
      </w:r>
      <w:r w:rsidRPr="00BA1432">
        <w:t xml:space="preserve"> Type from the </w:t>
      </w:r>
      <w:r w:rsidR="003E5925">
        <w:t>drop-down</w:t>
      </w:r>
      <w:r w:rsidRPr="00BA1432">
        <w:t xml:space="preserve"> list.  </w:t>
      </w:r>
      <w:r w:rsidR="00BC2679" w:rsidRPr="00BA1432">
        <w:t xml:space="preserve">The </w:t>
      </w:r>
      <w:r w:rsidR="00210826">
        <w:t>user</w:t>
      </w:r>
      <w:r w:rsidR="00BC2679" w:rsidRPr="00BA1432">
        <w:t xml:space="preserve"> must first select the </w:t>
      </w:r>
      <w:r w:rsidR="001F71BB" w:rsidRPr="00210826">
        <w:rPr>
          <w:b/>
        </w:rPr>
        <w:t>User</w:t>
      </w:r>
      <w:r w:rsidR="00BC2679" w:rsidRPr="00210826">
        <w:rPr>
          <w:b/>
        </w:rPr>
        <w:t xml:space="preserve"> </w:t>
      </w:r>
      <w:r w:rsidRPr="00210826">
        <w:rPr>
          <w:b/>
        </w:rPr>
        <w:t>Type</w:t>
      </w:r>
      <w:r w:rsidR="00BC2679" w:rsidRPr="00BA1432">
        <w:t xml:space="preserve"> before a</w:t>
      </w:r>
      <w:r w:rsidRPr="00BA1432">
        <w:t>dding the user</w:t>
      </w:r>
      <w:r w:rsidR="00AD151C">
        <w:t>.</w:t>
      </w:r>
      <w:r w:rsidRPr="00BA1432">
        <w:t xml:space="preserve">    </w:t>
      </w:r>
    </w:p>
    <w:p w:rsidR="00042D41" w:rsidRDefault="003871C5" w:rsidP="007C3DC6">
      <w:pPr>
        <w:pStyle w:val="StyleListParagraph10ptBoldText1Justified"/>
        <w:numPr>
          <w:ilvl w:val="0"/>
          <w:numId w:val="28"/>
        </w:numPr>
        <w:ind w:right="0"/>
      </w:pPr>
      <w:r w:rsidRPr="00BA1432">
        <w:t xml:space="preserve">Enter </w:t>
      </w:r>
      <w:r w:rsidRPr="00BE70BF">
        <w:rPr>
          <w:b/>
        </w:rPr>
        <w:t>Core</w:t>
      </w:r>
      <w:r w:rsidRPr="00BA1432">
        <w:t xml:space="preserve"> – </w:t>
      </w:r>
      <w:r w:rsidR="007D2CB1">
        <w:t>Select</w:t>
      </w:r>
      <w:r w:rsidRPr="00BA1432">
        <w:t xml:space="preserve"> the down arrow beside the field/box and </w:t>
      </w:r>
      <w:r w:rsidR="00430C91">
        <w:t>s</w:t>
      </w:r>
      <w:r w:rsidR="00553E7B">
        <w:t>elect</w:t>
      </w:r>
      <w:r w:rsidRPr="00BA1432">
        <w:t xml:space="preserve"> the correct Core from the </w:t>
      </w:r>
      <w:r w:rsidR="003E5925">
        <w:t>drop-down</w:t>
      </w:r>
      <w:r w:rsidRPr="00BA1432">
        <w:t xml:space="preserve"> list</w:t>
      </w:r>
      <w:r w:rsidR="00AD151C">
        <w:t>.</w:t>
      </w:r>
    </w:p>
    <w:p w:rsidR="00042D41" w:rsidRDefault="003871C5" w:rsidP="007C3DC6">
      <w:pPr>
        <w:pStyle w:val="StyleListParagraph10ptBoldText1Justified"/>
        <w:numPr>
          <w:ilvl w:val="0"/>
          <w:numId w:val="28"/>
        </w:numPr>
        <w:ind w:right="0"/>
      </w:pPr>
      <w:r w:rsidRPr="00BA1432">
        <w:t xml:space="preserve">Enter the </w:t>
      </w:r>
      <w:r w:rsidR="002C58F5">
        <w:t>u</w:t>
      </w:r>
      <w:r w:rsidR="002C58F5" w:rsidRPr="001F71BB">
        <w:t>ser</w:t>
      </w:r>
      <w:r w:rsidR="002C58F5" w:rsidRPr="00BA1432">
        <w:t xml:space="preserve"> </w:t>
      </w:r>
      <w:r w:rsidRPr="00BA1432">
        <w:t xml:space="preserve">- </w:t>
      </w:r>
      <w:r w:rsidR="00BC2679" w:rsidRPr="00BA1432">
        <w:t xml:space="preserve"> </w:t>
      </w:r>
      <w:r w:rsidR="007D2CB1">
        <w:t>Select</w:t>
      </w:r>
      <w:r w:rsidRPr="00BA1432">
        <w:t xml:space="preserve"> the down arrow beside the field/box and </w:t>
      </w:r>
      <w:r w:rsidR="00430C91">
        <w:t>s</w:t>
      </w:r>
      <w:r w:rsidR="00553E7B">
        <w:t>elect</w:t>
      </w:r>
      <w:r w:rsidRPr="00BA1432">
        <w:t xml:space="preserve"> the correct </w:t>
      </w:r>
      <w:r w:rsidR="002C58F5">
        <w:t>u</w:t>
      </w:r>
      <w:r w:rsidR="002C58F5" w:rsidRPr="001F71BB">
        <w:t>ser</w:t>
      </w:r>
      <w:r w:rsidR="002C58F5" w:rsidRPr="00BA1432">
        <w:t xml:space="preserve"> </w:t>
      </w:r>
      <w:r w:rsidRPr="00BA1432">
        <w:t xml:space="preserve">from the </w:t>
      </w:r>
      <w:r w:rsidR="003E5925">
        <w:t>drop-down</w:t>
      </w:r>
      <w:r w:rsidRPr="00BA1432">
        <w:t xml:space="preserve"> list</w:t>
      </w:r>
      <w:r w:rsidR="00AD151C">
        <w:t>.</w:t>
      </w:r>
    </w:p>
    <w:p w:rsidR="00042D41" w:rsidRDefault="007D2CB1" w:rsidP="007C3DC6">
      <w:pPr>
        <w:pStyle w:val="StyleListParagraph10ptBoldText1Justified"/>
        <w:numPr>
          <w:ilvl w:val="0"/>
          <w:numId w:val="28"/>
        </w:numPr>
        <w:ind w:right="0"/>
      </w:pPr>
      <w:r>
        <w:t>Select</w:t>
      </w:r>
      <w:r w:rsidR="003871C5" w:rsidRPr="00BA1432">
        <w:t xml:space="preserve"> </w:t>
      </w:r>
      <w:r w:rsidR="003871C5" w:rsidRPr="00BE70BF">
        <w:rPr>
          <w:b/>
        </w:rPr>
        <w:t>Edit</w:t>
      </w:r>
      <w:r w:rsidR="00277FCE" w:rsidRPr="00BA1432">
        <w:t xml:space="preserve"> – A new screen </w:t>
      </w:r>
      <w:r w:rsidR="00177C2F">
        <w:t>is displayed</w:t>
      </w:r>
      <w:r w:rsidR="00277FCE" w:rsidRPr="00BA1432">
        <w:t xml:space="preserve"> with many options </w:t>
      </w:r>
      <w:r w:rsidR="00686BC4">
        <w:t xml:space="preserve">for the selected user to be able to access.   </w:t>
      </w:r>
      <w:r w:rsidR="00277FCE" w:rsidRPr="00BA1432">
        <w:t xml:space="preserve">  </w:t>
      </w:r>
      <w:r w:rsidR="00686BC4">
        <w:t xml:space="preserve">Each option has a check box on the right side of line item.  Selecting the checkbox will enter a checkmark and allow the user access to that option. </w:t>
      </w:r>
      <w:r w:rsidR="00277FCE" w:rsidRPr="00BA1432">
        <w:t>Once all the permissions</w:t>
      </w:r>
      <w:r w:rsidR="0065511F">
        <w:t xml:space="preserve"> to be granted to this user </w:t>
      </w:r>
      <w:r w:rsidR="00277FCE" w:rsidRPr="00BA1432">
        <w:t>have been chosen,</w:t>
      </w:r>
      <w:r w:rsidR="0065511F">
        <w:t xml:space="preserve"> </w:t>
      </w:r>
      <w:r>
        <w:t>select</w:t>
      </w:r>
      <w:r w:rsidR="00277FCE" w:rsidRPr="00BA1432">
        <w:t xml:space="preserve"> </w:t>
      </w:r>
      <w:r w:rsidR="00277FCE" w:rsidRPr="00BE70BF">
        <w:rPr>
          <w:b/>
        </w:rPr>
        <w:t>Save Permissions</w:t>
      </w:r>
      <w:r w:rsidR="00277FCE" w:rsidRPr="00BA1432">
        <w:t xml:space="preserve">. A new screen will appear with the </w:t>
      </w:r>
      <w:r w:rsidR="008534FA" w:rsidRPr="008534FA">
        <w:rPr>
          <w:b/>
        </w:rPr>
        <w:t xml:space="preserve">Permission Saved </w:t>
      </w:r>
      <w:r w:rsidR="00277FCE" w:rsidRPr="00BA1432">
        <w:t xml:space="preserve">box </w:t>
      </w:r>
      <w:r w:rsidR="005F2461">
        <w:t>displayed</w:t>
      </w:r>
      <w:r w:rsidR="00AD151C">
        <w:t>.</w:t>
      </w:r>
      <w:r w:rsidR="005F2461" w:rsidRPr="00BA1432">
        <w:t xml:space="preserve"> </w:t>
      </w:r>
    </w:p>
    <w:p w:rsidR="00241E68" w:rsidRDefault="007D2CB1" w:rsidP="007C3DC6">
      <w:pPr>
        <w:pStyle w:val="StyleListParagraph10ptBoldText1Justified"/>
        <w:numPr>
          <w:ilvl w:val="0"/>
          <w:numId w:val="28"/>
        </w:numPr>
        <w:ind w:right="0"/>
      </w:pPr>
      <w:r>
        <w:t>Select</w:t>
      </w:r>
      <w:r w:rsidR="00277FCE" w:rsidRPr="00BA1432">
        <w:t xml:space="preserve"> </w:t>
      </w:r>
      <w:r w:rsidR="00277FCE" w:rsidRPr="002F43CB">
        <w:rPr>
          <w:b/>
        </w:rPr>
        <w:t>Return</w:t>
      </w:r>
      <w:r w:rsidR="00277FCE" w:rsidRPr="00BA1432">
        <w:t xml:space="preserve"> to </w:t>
      </w:r>
      <w:r w:rsidR="00210826">
        <w:t>display the</w:t>
      </w:r>
      <w:r w:rsidR="0065511F" w:rsidRPr="002F43CB">
        <w:rPr>
          <w:b/>
        </w:rPr>
        <w:t xml:space="preserve"> </w:t>
      </w:r>
      <w:r w:rsidR="00AE2B61">
        <w:t xml:space="preserve">portal </w:t>
      </w:r>
      <w:r w:rsidR="00AE2B61" w:rsidRPr="00BA1432">
        <w:t>screen</w:t>
      </w:r>
      <w:r w:rsidR="00AD151C">
        <w:t>.</w:t>
      </w:r>
      <w:r w:rsidR="00277FCE" w:rsidRPr="00BA1432">
        <w:t xml:space="preserve"> </w:t>
      </w:r>
    </w:p>
    <w:p w:rsidR="00B525C4" w:rsidRDefault="00BA1432" w:rsidP="004F5EBD">
      <w:pPr>
        <w:pStyle w:val="Hdg3Deb"/>
      </w:pPr>
      <w:bookmarkStart w:id="8484" w:name="_Toc286815504"/>
      <w:bookmarkStart w:id="8485" w:name="_Toc286816155"/>
      <w:bookmarkStart w:id="8486" w:name="_Toc286816806"/>
      <w:bookmarkStart w:id="8487" w:name="_Toc286817457"/>
      <w:bookmarkStart w:id="8488" w:name="_Toc286818767"/>
      <w:bookmarkStart w:id="8489" w:name="_Toc286819431"/>
      <w:bookmarkStart w:id="8490" w:name="_Toc286820106"/>
      <w:bookmarkStart w:id="8491" w:name="_Toc286821731"/>
      <w:bookmarkStart w:id="8492" w:name="_Toc286822428"/>
      <w:bookmarkStart w:id="8493" w:name="_Toc286846168"/>
      <w:bookmarkStart w:id="8494" w:name="_Toc238970990"/>
      <w:bookmarkStart w:id="8495" w:name="_Toc286816156"/>
      <w:bookmarkStart w:id="8496" w:name="_Toc286822429"/>
      <w:bookmarkStart w:id="8497" w:name="_Toc286846169"/>
      <w:bookmarkEnd w:id="8484"/>
      <w:bookmarkEnd w:id="8485"/>
      <w:bookmarkEnd w:id="8486"/>
      <w:bookmarkEnd w:id="8487"/>
      <w:bookmarkEnd w:id="8488"/>
      <w:bookmarkEnd w:id="8489"/>
      <w:bookmarkEnd w:id="8490"/>
      <w:bookmarkEnd w:id="8491"/>
      <w:bookmarkEnd w:id="8492"/>
      <w:bookmarkEnd w:id="8493"/>
      <w:r>
        <w:t xml:space="preserve"> </w:t>
      </w:r>
      <w:bookmarkStart w:id="8498" w:name="_Toc410910464"/>
      <w:bookmarkStart w:id="8499" w:name="OORusermaintenance"/>
      <w:r w:rsidR="004801C3" w:rsidRPr="004801C3">
        <w:t>User</w:t>
      </w:r>
      <w:bookmarkEnd w:id="8498"/>
      <w:r w:rsidR="00FE1BA5" w:rsidRPr="00BA1432">
        <w:t xml:space="preserve"> </w:t>
      </w:r>
      <w:bookmarkEnd w:id="8494"/>
      <w:bookmarkEnd w:id="8495"/>
      <w:bookmarkEnd w:id="8496"/>
      <w:bookmarkEnd w:id="8497"/>
      <w:r w:rsidR="00BE4601">
        <w:t xml:space="preserve"> </w:t>
      </w:r>
      <w:bookmarkEnd w:id="8499"/>
    </w:p>
    <w:p w:rsidR="007462D5" w:rsidRDefault="007462D5" w:rsidP="007462D5">
      <w:pPr>
        <w:pStyle w:val="Hdg3paragraphdeb"/>
        <w:ind w:right="0"/>
      </w:pPr>
      <w:r w:rsidRPr="009D1268">
        <w:t xml:space="preserve">The OOR updates most areas for each user in User Maintenance. Select </w:t>
      </w:r>
      <w:r w:rsidRPr="0008005B">
        <w:rPr>
          <w:b/>
        </w:rPr>
        <w:t>User</w:t>
      </w:r>
      <w:r w:rsidRPr="009D1268">
        <w:t xml:space="preserve"> from the Maintenance drop-down menu.  The </w:t>
      </w:r>
      <w:r w:rsidRPr="0008005B">
        <w:rPr>
          <w:b/>
        </w:rPr>
        <w:t>User Maintenance: Select User</w:t>
      </w:r>
      <w:r w:rsidRPr="009D1268">
        <w:t xml:space="preserve"> screen will be displayed. The user list/box is sortable if you select one of the tabs: </w:t>
      </w:r>
      <w:r w:rsidRPr="00596D93">
        <w:rPr>
          <w:b/>
        </w:rPr>
        <w:t>All Users, Active Users, Inactive Users and Pending Users</w:t>
      </w:r>
      <w:r w:rsidRPr="009D1268">
        <w:t>. The OOR can either select a user displayed i</w:t>
      </w:r>
      <w:r>
        <w:t>n the VUn</w:t>
      </w:r>
      <w:r w:rsidRPr="009D1268">
        <w:t>etID field/box drop-down menu or add a new user.</w:t>
      </w:r>
    </w:p>
    <w:p w:rsidR="007462D5" w:rsidRPr="00471AB7" w:rsidRDefault="007462D5" w:rsidP="007462D5">
      <w:pPr>
        <w:pStyle w:val="Hdg3paragraphdeb"/>
        <w:ind w:right="0"/>
        <w:rPr>
          <w:b/>
          <w:color w:val="FF0000"/>
        </w:rPr>
      </w:pPr>
      <w:r>
        <w:t xml:space="preserve">All User tab will display active, inactive and pending users. Select the drop-down arrow in the VUNetId field/box to display </w:t>
      </w:r>
      <w:r w:rsidRPr="009F428E">
        <w:rPr>
          <w:color w:val="0D0D0D" w:themeColor="text1" w:themeTint="F2"/>
        </w:rPr>
        <w:t xml:space="preserve">the list. </w:t>
      </w:r>
    </w:p>
    <w:p w:rsidR="00471AB7" w:rsidRPr="00885FF9" w:rsidRDefault="00471AB7" w:rsidP="007C3DC6">
      <w:pPr>
        <w:pStyle w:val="Hdg3paragraphdeb"/>
        <w:numPr>
          <w:ilvl w:val="0"/>
          <w:numId w:val="280"/>
        </w:numPr>
        <w:ind w:right="0"/>
        <w:rPr>
          <w:color w:val="auto"/>
        </w:rPr>
      </w:pPr>
      <w:r w:rsidRPr="00885FF9">
        <w:rPr>
          <w:b/>
          <w:color w:val="auto"/>
        </w:rPr>
        <w:t xml:space="preserve">All Users </w:t>
      </w:r>
      <w:r w:rsidRPr="00885FF9">
        <w:rPr>
          <w:color w:val="auto"/>
        </w:rPr>
        <w:t xml:space="preserve"> tab will display all the users</w:t>
      </w:r>
      <w:r w:rsidR="00DA3752">
        <w:rPr>
          <w:color w:val="auto"/>
        </w:rPr>
        <w:t>.</w:t>
      </w:r>
      <w:r w:rsidRPr="00885FF9">
        <w:rPr>
          <w:color w:val="auto"/>
        </w:rPr>
        <w:t xml:space="preserve"> </w:t>
      </w:r>
    </w:p>
    <w:p w:rsidR="007462D5" w:rsidRPr="009F428E" w:rsidRDefault="007462D5" w:rsidP="007C3DC6">
      <w:pPr>
        <w:pStyle w:val="Hdg3paragraphdeb"/>
        <w:numPr>
          <w:ilvl w:val="0"/>
          <w:numId w:val="280"/>
        </w:numPr>
        <w:ind w:right="0"/>
        <w:rPr>
          <w:color w:val="0D0D0D" w:themeColor="text1" w:themeTint="F2"/>
        </w:rPr>
      </w:pPr>
      <w:r w:rsidRPr="009F428E">
        <w:rPr>
          <w:b/>
          <w:color w:val="0D0D0D" w:themeColor="text1" w:themeTint="F2"/>
        </w:rPr>
        <w:t>Active Users</w:t>
      </w:r>
      <w:r w:rsidRPr="009F428E">
        <w:rPr>
          <w:color w:val="0D0D0D" w:themeColor="text1" w:themeTint="F2"/>
        </w:rPr>
        <w:t xml:space="preserve"> tab will display just the active users</w:t>
      </w:r>
      <w:r w:rsidR="00A76E1F">
        <w:rPr>
          <w:color w:val="0D0D0D" w:themeColor="text1" w:themeTint="F2"/>
        </w:rPr>
        <w:t>.</w:t>
      </w:r>
      <w:r w:rsidRPr="009F428E">
        <w:rPr>
          <w:color w:val="0D0D0D" w:themeColor="text1" w:themeTint="F2"/>
        </w:rPr>
        <w:t xml:space="preserve"> </w:t>
      </w:r>
    </w:p>
    <w:p w:rsidR="007462D5" w:rsidRPr="009F428E" w:rsidRDefault="007462D5" w:rsidP="007C3DC6">
      <w:pPr>
        <w:pStyle w:val="Hdg3paragraphdeb"/>
        <w:numPr>
          <w:ilvl w:val="0"/>
          <w:numId w:val="280"/>
        </w:numPr>
        <w:ind w:right="0"/>
        <w:rPr>
          <w:color w:val="0D0D0D" w:themeColor="text1" w:themeTint="F2"/>
        </w:rPr>
      </w:pPr>
      <w:r w:rsidRPr="009F428E">
        <w:rPr>
          <w:b/>
          <w:color w:val="0D0D0D" w:themeColor="text1" w:themeTint="F2"/>
        </w:rPr>
        <w:t>Inactive Users</w:t>
      </w:r>
      <w:r w:rsidRPr="009F428E">
        <w:rPr>
          <w:color w:val="0D0D0D" w:themeColor="text1" w:themeTint="F2"/>
        </w:rPr>
        <w:t xml:space="preserve">  tab will user who have not been active for a period of time. </w:t>
      </w:r>
    </w:p>
    <w:p w:rsidR="007462D5" w:rsidRPr="009F428E" w:rsidRDefault="007462D5" w:rsidP="007C3DC6">
      <w:pPr>
        <w:pStyle w:val="Hdg3paragraphdeb"/>
        <w:numPr>
          <w:ilvl w:val="0"/>
          <w:numId w:val="280"/>
        </w:numPr>
        <w:ind w:right="0"/>
        <w:rPr>
          <w:color w:val="0D0D0D" w:themeColor="text1" w:themeTint="F2"/>
        </w:rPr>
      </w:pPr>
      <w:r w:rsidRPr="009F428E">
        <w:rPr>
          <w:b/>
          <w:color w:val="0D0D0D" w:themeColor="text1" w:themeTint="F2"/>
        </w:rPr>
        <w:t>Pending Users</w:t>
      </w:r>
      <w:r w:rsidRPr="009F428E">
        <w:rPr>
          <w:color w:val="0D0D0D" w:themeColor="text1" w:themeTint="F2"/>
        </w:rPr>
        <w:t xml:space="preserve"> tab will show the new users that have been added and are awaiting the OOR to make them active</w:t>
      </w:r>
      <w:r w:rsidR="00A76E1F">
        <w:rPr>
          <w:color w:val="0D0D0D" w:themeColor="text1" w:themeTint="F2"/>
        </w:rPr>
        <w:t>.</w:t>
      </w:r>
    </w:p>
    <w:p w:rsidR="007462D5" w:rsidRPr="00F2289A" w:rsidRDefault="007462D5" w:rsidP="00A76E1F">
      <w:pPr>
        <w:pStyle w:val="Hdg3paragraphdeb"/>
        <w:ind w:left="1440" w:right="0"/>
        <w:rPr>
          <w:b/>
          <w:i/>
        </w:rPr>
      </w:pPr>
      <w:r w:rsidRPr="00F2289A">
        <w:rPr>
          <w:b/>
          <w:i/>
        </w:rPr>
        <w:t>***NOTE:   Some Fields and buttons are role specific and may not display for all users</w:t>
      </w:r>
      <w:r w:rsidR="00A76E1F">
        <w:rPr>
          <w:b/>
          <w:i/>
        </w:rPr>
        <w:t>.</w:t>
      </w:r>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D1268" w:rsidRPr="009D1268" w:rsidRDefault="009D1268" w:rsidP="005B1B32">
      <w:pPr>
        <w:pStyle w:val="Hdg4Deb"/>
      </w:pPr>
      <w:r>
        <w:t>Add New User</w:t>
      </w:r>
    </w:p>
    <w:p w:rsidR="00042D41" w:rsidRPr="00B31112" w:rsidRDefault="00AF7C1E" w:rsidP="00705766">
      <w:pPr>
        <w:pStyle w:val="Hdg4Parag"/>
      </w:pPr>
      <w:r w:rsidRPr="00B31112">
        <w:t xml:space="preserve">To </w:t>
      </w:r>
      <w:r w:rsidR="008362F6" w:rsidRPr="00B31112">
        <w:t xml:space="preserve">add </w:t>
      </w:r>
      <w:r w:rsidRPr="00B31112">
        <w:t xml:space="preserve">a new </w:t>
      </w:r>
      <w:r w:rsidR="002C58F5" w:rsidRPr="00B31112">
        <w:t>user</w:t>
      </w:r>
      <w:r w:rsidRPr="00B31112">
        <w:t xml:space="preserve">, select </w:t>
      </w:r>
      <w:r w:rsidR="00BE70BF" w:rsidRPr="00B31112">
        <w:t xml:space="preserve">the </w:t>
      </w:r>
      <w:r w:rsidR="00BE70BF" w:rsidRPr="00814436">
        <w:rPr>
          <w:b/>
        </w:rPr>
        <w:t>Add</w:t>
      </w:r>
      <w:r w:rsidR="0065511F" w:rsidRPr="00814436">
        <w:rPr>
          <w:b/>
        </w:rPr>
        <w:t xml:space="preserve"> </w:t>
      </w:r>
      <w:r w:rsidR="004801C3" w:rsidRPr="00814436">
        <w:rPr>
          <w:b/>
        </w:rPr>
        <w:t>User</w:t>
      </w:r>
      <w:r w:rsidR="00BE70BF" w:rsidRPr="00B31112">
        <w:t xml:space="preserve"> button</w:t>
      </w:r>
      <w:r w:rsidR="007D2CB1" w:rsidRPr="00B31112">
        <w:t xml:space="preserve"> </w:t>
      </w:r>
      <w:r w:rsidR="0065511F" w:rsidRPr="00B31112">
        <w:t xml:space="preserve">to open the </w:t>
      </w:r>
      <w:r w:rsidR="008534FA" w:rsidRPr="00814436">
        <w:rPr>
          <w:b/>
        </w:rPr>
        <w:t>User</w:t>
      </w:r>
      <w:r w:rsidR="004801C3" w:rsidRPr="00814436">
        <w:rPr>
          <w:b/>
        </w:rPr>
        <w:t xml:space="preserve"> </w:t>
      </w:r>
      <w:r w:rsidR="0065511F" w:rsidRPr="00814436">
        <w:rPr>
          <w:b/>
        </w:rPr>
        <w:t>Type Selection</w:t>
      </w:r>
      <w:r w:rsidR="0065511F" w:rsidRPr="00B31112">
        <w:t xml:space="preserve"> </w:t>
      </w:r>
      <w:r w:rsidR="00814436">
        <w:t>s</w:t>
      </w:r>
      <w:r w:rsidR="008534FA" w:rsidRPr="00B31112">
        <w:t>creen</w:t>
      </w:r>
      <w:r w:rsidR="0065511F" w:rsidRPr="00B31112">
        <w:t xml:space="preserve">. </w:t>
      </w:r>
    </w:p>
    <w:p w:rsidR="00042D41" w:rsidRPr="00B31112" w:rsidRDefault="002C58F5" w:rsidP="00705766">
      <w:pPr>
        <w:pStyle w:val="Hdg4Parag"/>
      </w:pPr>
      <w:r w:rsidRPr="00B31112">
        <w:t>The u</w:t>
      </w:r>
      <w:r w:rsidR="001F71BB" w:rsidRPr="00B31112">
        <w:t>ser</w:t>
      </w:r>
      <w:r w:rsidR="00AF7C1E" w:rsidRPr="00B31112">
        <w:t xml:space="preserve"> </w:t>
      </w:r>
      <w:r w:rsidR="0065511F" w:rsidRPr="00B31112">
        <w:t xml:space="preserve">must select </w:t>
      </w:r>
      <w:r w:rsidR="00AF7C1E" w:rsidRPr="00B31112">
        <w:t xml:space="preserve">the </w:t>
      </w:r>
      <w:r w:rsidR="004801C3" w:rsidRPr="00814436">
        <w:rPr>
          <w:b/>
        </w:rPr>
        <w:t>User</w:t>
      </w:r>
      <w:r w:rsidR="0065511F" w:rsidRPr="00814436">
        <w:rPr>
          <w:b/>
        </w:rPr>
        <w:t xml:space="preserve"> Role</w:t>
      </w:r>
      <w:r w:rsidR="0065511F" w:rsidRPr="00B31112">
        <w:t xml:space="preserve"> </w:t>
      </w:r>
      <w:r w:rsidR="00AF7C1E" w:rsidRPr="00B31112">
        <w:t xml:space="preserve">by using the </w:t>
      </w:r>
      <w:r w:rsidR="00D24383" w:rsidRPr="00B31112">
        <w:t>drop-down</w:t>
      </w:r>
      <w:r w:rsidR="00AF7C1E" w:rsidRPr="00B31112">
        <w:t xml:space="preserve"> menu list.  Select </w:t>
      </w:r>
      <w:r w:rsidR="0065511F" w:rsidRPr="00B31112">
        <w:t xml:space="preserve">the </w:t>
      </w:r>
      <w:r w:rsidR="0065511F" w:rsidRPr="00814436">
        <w:rPr>
          <w:b/>
        </w:rPr>
        <w:t>Continue</w:t>
      </w:r>
      <w:r w:rsidR="0065511F" w:rsidRPr="00B31112">
        <w:t xml:space="preserve"> button to </w:t>
      </w:r>
      <w:r w:rsidR="000B2987" w:rsidRPr="00B31112">
        <w:t xml:space="preserve">display </w:t>
      </w:r>
      <w:r w:rsidR="0065511F" w:rsidRPr="00B31112">
        <w:t>t</w:t>
      </w:r>
      <w:r w:rsidR="004145A0" w:rsidRPr="00B31112">
        <w:t xml:space="preserve">he </w:t>
      </w:r>
      <w:r w:rsidR="004801C3" w:rsidRPr="00814436">
        <w:rPr>
          <w:b/>
        </w:rPr>
        <w:t>User Maintenance Menu</w:t>
      </w:r>
      <w:r w:rsidR="004145A0" w:rsidRPr="00814436">
        <w:rPr>
          <w:b/>
        </w:rPr>
        <w:t xml:space="preserve"> </w:t>
      </w:r>
      <w:r w:rsidR="004145A0" w:rsidRPr="00B31112">
        <w:t xml:space="preserve">screen.  </w:t>
      </w:r>
      <w:r w:rsidR="0065511F" w:rsidRPr="00B31112">
        <w:t>The field</w:t>
      </w:r>
      <w:r w:rsidR="001D1F05" w:rsidRPr="00B31112">
        <w:t>s</w:t>
      </w:r>
      <w:r w:rsidR="0065511F" w:rsidRPr="00B31112">
        <w:t xml:space="preserve"> </w:t>
      </w:r>
      <w:r w:rsidR="005F2461" w:rsidRPr="00B31112">
        <w:t xml:space="preserve">displayed </w:t>
      </w:r>
      <w:r w:rsidR="004145A0" w:rsidRPr="00B31112">
        <w:t>in</w:t>
      </w:r>
      <w:r w:rsidR="001D1F05" w:rsidRPr="00B31112">
        <w:t xml:space="preserve"> bold </w:t>
      </w:r>
      <w:r w:rsidR="004145A0" w:rsidRPr="00B31112">
        <w:t xml:space="preserve">on the screen </w:t>
      </w:r>
      <w:r w:rsidR="001D1F05" w:rsidRPr="00B31112">
        <w:t>must be completed</w:t>
      </w:r>
      <w:r w:rsidR="009D1268" w:rsidRPr="00B31112">
        <w:t>:</w:t>
      </w:r>
      <w:r w:rsidR="00AF7C1E" w:rsidRPr="00B31112">
        <w:t xml:space="preserve"> </w:t>
      </w:r>
      <w:r w:rsidR="001D1F05" w:rsidRPr="00B31112">
        <w:t xml:space="preserve">  </w:t>
      </w:r>
    </w:p>
    <w:p w:rsidR="00042D41" w:rsidRPr="00B31112" w:rsidRDefault="00A52B23" w:rsidP="007C3DC6">
      <w:pPr>
        <w:pStyle w:val="StyleListParagraph10ptBoldText1Justified"/>
        <w:numPr>
          <w:ilvl w:val="0"/>
          <w:numId w:val="29"/>
        </w:numPr>
        <w:ind w:right="0"/>
        <w:rPr>
          <w:color w:val="auto"/>
        </w:rPr>
      </w:pPr>
      <w:r>
        <w:rPr>
          <w:b/>
          <w:color w:val="auto"/>
        </w:rPr>
        <w:t>VUn</w:t>
      </w:r>
      <w:r w:rsidR="00DE17F9" w:rsidRPr="00B31112">
        <w:rPr>
          <w:b/>
          <w:color w:val="auto"/>
        </w:rPr>
        <w:t>etID</w:t>
      </w:r>
      <w:r w:rsidR="00DE17F9" w:rsidRPr="00B31112">
        <w:rPr>
          <w:color w:val="auto"/>
        </w:rPr>
        <w:t xml:space="preserve"> – </w:t>
      </w:r>
      <w:r w:rsidR="00210826" w:rsidRPr="00B31112">
        <w:rPr>
          <w:color w:val="auto"/>
        </w:rPr>
        <w:t>E</w:t>
      </w:r>
      <w:r>
        <w:rPr>
          <w:color w:val="auto"/>
        </w:rPr>
        <w:t>nter in the VUn</w:t>
      </w:r>
      <w:r w:rsidR="00DE17F9" w:rsidRPr="00B31112">
        <w:rPr>
          <w:color w:val="auto"/>
        </w:rPr>
        <w:t xml:space="preserve">etID and </w:t>
      </w:r>
      <w:r w:rsidR="007D2CB1" w:rsidRPr="00B31112">
        <w:rPr>
          <w:color w:val="auto"/>
        </w:rPr>
        <w:t>select</w:t>
      </w:r>
      <w:r w:rsidR="00DE17F9" w:rsidRPr="00B31112">
        <w:rPr>
          <w:color w:val="auto"/>
        </w:rPr>
        <w:t xml:space="preserve"> the </w:t>
      </w:r>
      <w:r w:rsidR="00DE17F9" w:rsidRPr="00B31112">
        <w:rPr>
          <w:b/>
          <w:color w:val="auto"/>
        </w:rPr>
        <w:t xml:space="preserve">Validate </w:t>
      </w:r>
      <w:r w:rsidR="008534FA" w:rsidRPr="00B31112">
        <w:rPr>
          <w:b/>
          <w:color w:val="auto"/>
        </w:rPr>
        <w:t>User</w:t>
      </w:r>
      <w:r w:rsidR="009E07EB" w:rsidRPr="00B31112">
        <w:rPr>
          <w:color w:val="auto"/>
        </w:rPr>
        <w:t xml:space="preserve"> button</w:t>
      </w:r>
      <w:r w:rsidR="00AD151C">
        <w:rPr>
          <w:color w:val="auto"/>
        </w:rPr>
        <w:t>.</w:t>
      </w:r>
      <w:r w:rsidR="00DE17F9" w:rsidRPr="00B31112">
        <w:rPr>
          <w:color w:val="auto"/>
        </w:rPr>
        <w:t xml:space="preserve"> </w:t>
      </w:r>
      <w:r w:rsidR="0008005B">
        <w:rPr>
          <w:color w:val="auto"/>
        </w:rPr>
        <w:t xml:space="preserve">Internal users,  enter the user’s VUNetID. External users, enter a unique ID  using the VUMC Standard format. </w:t>
      </w:r>
    </w:p>
    <w:p w:rsidR="00B31112" w:rsidRPr="00B31112" w:rsidRDefault="00DE17F9" w:rsidP="007C3DC6">
      <w:pPr>
        <w:pStyle w:val="StyleListParagraph10ptBoldText1Justified"/>
        <w:numPr>
          <w:ilvl w:val="2"/>
          <w:numId w:val="30"/>
        </w:numPr>
        <w:ind w:left="1800" w:right="0"/>
        <w:rPr>
          <w:color w:val="auto"/>
        </w:rPr>
      </w:pPr>
      <w:r w:rsidRPr="00B31112">
        <w:rPr>
          <w:b/>
          <w:color w:val="auto"/>
        </w:rPr>
        <w:t>Customer ID</w:t>
      </w:r>
      <w:r w:rsidRPr="00B31112">
        <w:rPr>
          <w:color w:val="auto"/>
        </w:rPr>
        <w:t xml:space="preserve"> </w:t>
      </w:r>
      <w:r w:rsidR="00541AE0" w:rsidRPr="00B31112">
        <w:rPr>
          <w:color w:val="auto"/>
        </w:rPr>
        <w:t>- Enter</w:t>
      </w:r>
      <w:r w:rsidRPr="00B31112">
        <w:rPr>
          <w:color w:val="auto"/>
        </w:rPr>
        <w:t xml:space="preserve"> </w:t>
      </w:r>
      <w:r w:rsidR="0008005B">
        <w:rPr>
          <w:color w:val="auto"/>
        </w:rPr>
        <w:t>a unique</w:t>
      </w:r>
      <w:r w:rsidRPr="00B31112">
        <w:rPr>
          <w:color w:val="auto"/>
        </w:rPr>
        <w:t xml:space="preserve"> Customer ID</w:t>
      </w:r>
      <w:r w:rsidR="0008005B">
        <w:rPr>
          <w:color w:val="auto"/>
        </w:rPr>
        <w:t xml:space="preserve"> using the VUMC standard format. </w:t>
      </w:r>
    </w:p>
    <w:p w:rsidR="00042D41" w:rsidRPr="0008005B" w:rsidRDefault="0008005B" w:rsidP="00317214">
      <w:pPr>
        <w:pStyle w:val="StyleListParagraph10ptBoldText1Justified"/>
        <w:ind w:left="1800" w:right="0"/>
        <w:rPr>
          <w:color w:val="auto"/>
        </w:rPr>
      </w:pPr>
      <w:r>
        <w:rPr>
          <w:b/>
          <w:color w:val="auto"/>
        </w:rPr>
        <w:t xml:space="preserve">Active:  </w:t>
      </w:r>
      <w:r>
        <w:rPr>
          <w:color w:val="auto"/>
        </w:rPr>
        <w:t xml:space="preserve"> defaulted as active (checkmark will already be in the field/box)</w:t>
      </w:r>
      <w:r w:rsidR="00A76E1F">
        <w:rPr>
          <w:color w:val="auto"/>
        </w:rPr>
        <w:t>.</w:t>
      </w:r>
    </w:p>
    <w:p w:rsidR="0008005B" w:rsidRDefault="009D1268" w:rsidP="007C3DC6">
      <w:pPr>
        <w:pStyle w:val="StyleListParagraph10ptBoldText1Justified"/>
        <w:numPr>
          <w:ilvl w:val="2"/>
          <w:numId w:val="30"/>
        </w:numPr>
        <w:ind w:left="1800" w:right="0"/>
        <w:rPr>
          <w:color w:val="auto"/>
        </w:rPr>
      </w:pPr>
      <w:r w:rsidRPr="00B31112">
        <w:rPr>
          <w:b/>
          <w:color w:val="auto"/>
        </w:rPr>
        <w:t>Authentication Method</w:t>
      </w:r>
      <w:r w:rsidR="00516C0F" w:rsidRPr="00B31112">
        <w:rPr>
          <w:color w:val="auto"/>
        </w:rPr>
        <w:t xml:space="preserve"> -</w:t>
      </w:r>
      <w:r w:rsidRPr="00B31112">
        <w:rPr>
          <w:color w:val="auto"/>
        </w:rPr>
        <w:t xml:space="preserve"> Sel</w:t>
      </w:r>
      <w:r w:rsidR="00A52B23">
        <w:rPr>
          <w:color w:val="auto"/>
        </w:rPr>
        <w:t xml:space="preserve">ect one of the choices: </w:t>
      </w:r>
    </w:p>
    <w:p w:rsidR="0008005B" w:rsidRDefault="0008005B" w:rsidP="007C3DC6">
      <w:pPr>
        <w:pStyle w:val="StyleListParagraph10ptBoldText1Justified"/>
        <w:numPr>
          <w:ilvl w:val="3"/>
          <w:numId w:val="248"/>
        </w:numPr>
        <w:ind w:left="2160" w:right="0"/>
        <w:rPr>
          <w:color w:val="auto"/>
        </w:rPr>
      </w:pPr>
      <w:r w:rsidRPr="0008005B">
        <w:rPr>
          <w:b/>
          <w:color w:val="auto"/>
        </w:rPr>
        <w:t>None</w:t>
      </w:r>
      <w:r>
        <w:rPr>
          <w:color w:val="auto"/>
        </w:rPr>
        <w:t>: User is NOT allowed to logon</w:t>
      </w:r>
      <w:r w:rsidR="00A76E1F">
        <w:rPr>
          <w:color w:val="auto"/>
        </w:rPr>
        <w:t>.</w:t>
      </w:r>
    </w:p>
    <w:p w:rsidR="0008005B" w:rsidRDefault="00A52B23" w:rsidP="007C3DC6">
      <w:pPr>
        <w:pStyle w:val="StyleListParagraph10ptBoldText1Justified"/>
        <w:numPr>
          <w:ilvl w:val="3"/>
          <w:numId w:val="248"/>
        </w:numPr>
        <w:ind w:left="2160" w:right="0"/>
        <w:rPr>
          <w:color w:val="auto"/>
        </w:rPr>
      </w:pPr>
      <w:r w:rsidRPr="0008005B">
        <w:rPr>
          <w:b/>
          <w:color w:val="auto"/>
        </w:rPr>
        <w:t>VUnet</w:t>
      </w:r>
      <w:r w:rsidR="0008005B" w:rsidRPr="0008005B">
        <w:rPr>
          <w:b/>
          <w:color w:val="auto"/>
        </w:rPr>
        <w:t>ID</w:t>
      </w:r>
      <w:r w:rsidR="0008005B">
        <w:rPr>
          <w:color w:val="auto"/>
        </w:rPr>
        <w:t xml:space="preserve">: Username and </w:t>
      </w:r>
      <w:r w:rsidR="00E30851">
        <w:rPr>
          <w:color w:val="auto"/>
        </w:rPr>
        <w:t>Password</w:t>
      </w:r>
      <w:r w:rsidR="0008005B">
        <w:rPr>
          <w:color w:val="auto"/>
        </w:rPr>
        <w:t xml:space="preserve"> is manage</w:t>
      </w:r>
      <w:r w:rsidR="002B4AE8">
        <w:rPr>
          <w:color w:val="auto"/>
        </w:rPr>
        <w:t>d</w:t>
      </w:r>
      <w:r w:rsidR="0008005B">
        <w:rPr>
          <w:color w:val="auto"/>
        </w:rPr>
        <w:t xml:space="preserve"> by your VUNetID server</w:t>
      </w:r>
      <w:r w:rsidR="00A76E1F">
        <w:rPr>
          <w:color w:val="auto"/>
        </w:rPr>
        <w:t>.</w:t>
      </w:r>
    </w:p>
    <w:p w:rsidR="009D1268" w:rsidRPr="00B31112" w:rsidRDefault="0008005B" w:rsidP="007C3DC6">
      <w:pPr>
        <w:pStyle w:val="StyleListParagraph10ptBoldText1Justified"/>
        <w:numPr>
          <w:ilvl w:val="3"/>
          <w:numId w:val="248"/>
        </w:numPr>
        <w:ind w:left="2160" w:right="0"/>
        <w:rPr>
          <w:color w:val="auto"/>
        </w:rPr>
      </w:pPr>
      <w:r w:rsidRPr="002B4AE8">
        <w:rPr>
          <w:b/>
          <w:color w:val="auto"/>
        </w:rPr>
        <w:t>CORES Authentication</w:t>
      </w:r>
      <w:r>
        <w:rPr>
          <w:color w:val="auto"/>
        </w:rPr>
        <w:t>: Username and Password is managed by CORES</w:t>
      </w:r>
      <w:r w:rsidR="00A76E1F">
        <w:rPr>
          <w:color w:val="auto"/>
        </w:rPr>
        <w:t>.</w:t>
      </w:r>
    </w:p>
    <w:p w:rsidR="009D1268" w:rsidRPr="00B31112" w:rsidRDefault="009D1268" w:rsidP="007C3DC6">
      <w:pPr>
        <w:pStyle w:val="StyleListParagraph10ptBoldText1Justified"/>
        <w:numPr>
          <w:ilvl w:val="2"/>
          <w:numId w:val="30"/>
        </w:numPr>
        <w:ind w:left="1800" w:right="0"/>
        <w:rPr>
          <w:color w:val="auto"/>
        </w:rPr>
      </w:pPr>
      <w:r w:rsidRPr="00B31112">
        <w:rPr>
          <w:b/>
          <w:color w:val="auto"/>
        </w:rPr>
        <w:t>Active</w:t>
      </w:r>
      <w:r w:rsidRPr="00B31112">
        <w:rPr>
          <w:color w:val="auto"/>
        </w:rPr>
        <w:t>: field/box must be selected to activate user</w:t>
      </w:r>
      <w:r w:rsidR="00AD151C">
        <w:rPr>
          <w:color w:val="auto"/>
        </w:rPr>
        <w:t>.</w:t>
      </w:r>
    </w:p>
    <w:p w:rsidR="00042D41" w:rsidRPr="00B31112" w:rsidRDefault="00567992" w:rsidP="007C3DC6">
      <w:pPr>
        <w:pStyle w:val="StyleListParagraph10ptBoldText1Justified"/>
        <w:numPr>
          <w:ilvl w:val="1"/>
          <w:numId w:val="30"/>
        </w:numPr>
        <w:ind w:left="1800" w:right="0"/>
        <w:rPr>
          <w:color w:val="auto"/>
        </w:rPr>
      </w:pPr>
      <w:r w:rsidRPr="00B31112">
        <w:rPr>
          <w:b/>
          <w:color w:val="auto"/>
        </w:rPr>
        <w:t>First</w:t>
      </w:r>
      <w:r w:rsidRPr="00B31112">
        <w:rPr>
          <w:color w:val="auto"/>
        </w:rPr>
        <w:t>, Middle</w:t>
      </w:r>
      <w:r w:rsidR="00DE17F9" w:rsidRPr="00B31112">
        <w:rPr>
          <w:color w:val="auto"/>
        </w:rPr>
        <w:t xml:space="preserve"> and </w:t>
      </w:r>
      <w:r w:rsidR="00DE17F9" w:rsidRPr="00B31112">
        <w:rPr>
          <w:b/>
          <w:color w:val="auto"/>
        </w:rPr>
        <w:t>Last Name</w:t>
      </w:r>
      <w:r w:rsidR="00DE17F9" w:rsidRPr="00B31112">
        <w:rPr>
          <w:color w:val="auto"/>
        </w:rPr>
        <w:t xml:space="preserve"> – Complete each field/box</w:t>
      </w:r>
      <w:r w:rsidR="00AD151C">
        <w:rPr>
          <w:color w:val="auto"/>
        </w:rPr>
        <w:t>.</w:t>
      </w:r>
    </w:p>
    <w:p w:rsidR="00042D41" w:rsidRPr="00B31112" w:rsidRDefault="001D1F05" w:rsidP="007C3DC6">
      <w:pPr>
        <w:pStyle w:val="StyleListParagraph10ptBoldText1Justified"/>
        <w:numPr>
          <w:ilvl w:val="1"/>
          <w:numId w:val="30"/>
        </w:numPr>
        <w:ind w:left="1800" w:right="0"/>
        <w:rPr>
          <w:color w:val="auto"/>
        </w:rPr>
      </w:pPr>
      <w:r w:rsidRPr="00B31112">
        <w:rPr>
          <w:color w:val="auto"/>
        </w:rPr>
        <w:t>Suffix</w:t>
      </w:r>
      <w:r w:rsidR="00516C0F" w:rsidRPr="00B31112">
        <w:rPr>
          <w:color w:val="auto"/>
        </w:rPr>
        <w:t xml:space="preserve"> </w:t>
      </w:r>
      <w:r w:rsidR="00A76E1F">
        <w:rPr>
          <w:color w:val="auto"/>
        </w:rPr>
        <w:t>–</w:t>
      </w:r>
      <w:r w:rsidR="00516C0F" w:rsidRPr="00B31112">
        <w:rPr>
          <w:color w:val="auto"/>
        </w:rPr>
        <w:t xml:space="preserve"> optional</w:t>
      </w:r>
      <w:r w:rsidR="00A76E1F">
        <w:rPr>
          <w:color w:val="auto"/>
        </w:rPr>
        <w:t>.</w:t>
      </w:r>
      <w:r w:rsidR="00516C0F" w:rsidRPr="00B31112">
        <w:rPr>
          <w:color w:val="auto"/>
        </w:rPr>
        <w:t xml:space="preserve"> </w:t>
      </w:r>
    </w:p>
    <w:p w:rsidR="00042D41" w:rsidRPr="00B31112" w:rsidRDefault="004801C3" w:rsidP="007C3DC6">
      <w:pPr>
        <w:pStyle w:val="StyleListParagraph10ptBoldText1Justified"/>
        <w:numPr>
          <w:ilvl w:val="1"/>
          <w:numId w:val="30"/>
        </w:numPr>
        <w:ind w:left="1800" w:right="0"/>
        <w:rPr>
          <w:b/>
          <w:color w:val="auto"/>
        </w:rPr>
      </w:pPr>
      <w:r w:rsidRPr="00B31112">
        <w:rPr>
          <w:b/>
          <w:color w:val="auto"/>
        </w:rPr>
        <w:t>User</w:t>
      </w:r>
      <w:r w:rsidR="001D1F05" w:rsidRPr="00B31112">
        <w:rPr>
          <w:b/>
          <w:color w:val="auto"/>
        </w:rPr>
        <w:t xml:space="preserve"> Roles</w:t>
      </w:r>
      <w:r w:rsidR="00516C0F" w:rsidRPr="00B31112">
        <w:rPr>
          <w:b/>
          <w:color w:val="auto"/>
        </w:rPr>
        <w:t xml:space="preserve"> -</w:t>
      </w:r>
      <w:r w:rsidR="009D1268" w:rsidRPr="00B31112">
        <w:rPr>
          <w:b/>
          <w:color w:val="auto"/>
        </w:rPr>
        <w:t xml:space="preserve"> </w:t>
      </w:r>
      <w:r w:rsidR="001D1F05" w:rsidRPr="00B31112">
        <w:rPr>
          <w:b/>
          <w:color w:val="auto"/>
        </w:rPr>
        <w:t xml:space="preserve"> </w:t>
      </w:r>
      <w:r w:rsidR="009D1268" w:rsidRPr="00B31112">
        <w:rPr>
          <w:b/>
          <w:color w:val="auto"/>
        </w:rPr>
        <w:t xml:space="preserve"> </w:t>
      </w:r>
      <w:r w:rsidR="009D1268" w:rsidRPr="00B31112">
        <w:rPr>
          <w:color w:val="auto"/>
        </w:rPr>
        <w:t>will be populated with the role chosen on the User Type Selection screen</w:t>
      </w:r>
      <w:r w:rsidR="00AD151C">
        <w:rPr>
          <w:color w:val="auto"/>
        </w:rPr>
        <w:t>.</w:t>
      </w:r>
      <w:r w:rsidR="00CC0DBA">
        <w:rPr>
          <w:color w:val="auto"/>
        </w:rPr>
        <w:t xml:space="preserve">  </w:t>
      </w:r>
    </w:p>
    <w:p w:rsidR="00042D41" w:rsidRPr="00B31112" w:rsidRDefault="00EB37BD" w:rsidP="007C3DC6">
      <w:pPr>
        <w:pStyle w:val="StyleListParagraph10ptBoldText1Justified"/>
        <w:numPr>
          <w:ilvl w:val="1"/>
          <w:numId w:val="30"/>
        </w:numPr>
        <w:ind w:left="1800" w:right="0"/>
        <w:rPr>
          <w:color w:val="auto"/>
        </w:rPr>
      </w:pPr>
      <w:r w:rsidRPr="00B31112">
        <w:rPr>
          <w:b/>
          <w:color w:val="auto"/>
        </w:rPr>
        <w:t>E-Mail</w:t>
      </w:r>
      <w:r w:rsidRPr="00B31112">
        <w:rPr>
          <w:color w:val="auto"/>
        </w:rPr>
        <w:t xml:space="preserve"> – </w:t>
      </w:r>
      <w:r w:rsidR="00210826" w:rsidRPr="00B31112">
        <w:rPr>
          <w:color w:val="auto"/>
        </w:rPr>
        <w:t>E</w:t>
      </w:r>
      <w:r w:rsidRPr="00B31112">
        <w:rPr>
          <w:color w:val="auto"/>
        </w:rPr>
        <w:t xml:space="preserve">nter the </w:t>
      </w:r>
      <w:r w:rsidR="00541AE0" w:rsidRPr="00B31112">
        <w:rPr>
          <w:color w:val="auto"/>
        </w:rPr>
        <w:t>user email</w:t>
      </w:r>
      <w:r w:rsidRPr="00B31112">
        <w:rPr>
          <w:color w:val="auto"/>
        </w:rPr>
        <w:t xml:space="preserve"> address</w:t>
      </w:r>
      <w:r w:rsidR="00AD151C">
        <w:rPr>
          <w:color w:val="auto"/>
        </w:rPr>
        <w:t>.</w:t>
      </w:r>
      <w:r w:rsidRPr="00B31112">
        <w:rPr>
          <w:color w:val="auto"/>
        </w:rPr>
        <w:t xml:space="preserve"> </w:t>
      </w:r>
    </w:p>
    <w:p w:rsidR="009D1268" w:rsidRPr="00B31112" w:rsidRDefault="009D1268" w:rsidP="007C3DC6">
      <w:pPr>
        <w:pStyle w:val="StyleListParagraph10ptBoldText1Justified"/>
        <w:numPr>
          <w:ilvl w:val="1"/>
          <w:numId w:val="30"/>
        </w:numPr>
        <w:ind w:left="1800" w:right="0"/>
        <w:rPr>
          <w:color w:val="auto"/>
        </w:rPr>
      </w:pPr>
      <w:r w:rsidRPr="00B31112">
        <w:rPr>
          <w:b/>
          <w:color w:val="auto"/>
        </w:rPr>
        <w:t>Phone</w:t>
      </w:r>
      <w:r w:rsidR="00516C0F" w:rsidRPr="00B31112">
        <w:rPr>
          <w:color w:val="auto"/>
        </w:rPr>
        <w:t>-</w:t>
      </w:r>
      <w:r w:rsidRPr="00B31112">
        <w:rPr>
          <w:color w:val="auto"/>
        </w:rPr>
        <w:t xml:space="preserve"> </w:t>
      </w:r>
      <w:r w:rsidR="00541AE0" w:rsidRPr="00B31112">
        <w:rPr>
          <w:color w:val="auto"/>
        </w:rPr>
        <w:t>enters</w:t>
      </w:r>
      <w:r w:rsidRPr="00B31112">
        <w:rPr>
          <w:color w:val="auto"/>
        </w:rPr>
        <w:t xml:space="preserve"> the contact phone number for user</w:t>
      </w:r>
      <w:r w:rsidR="00AD151C">
        <w:rPr>
          <w:color w:val="auto"/>
        </w:rPr>
        <w:t>.</w:t>
      </w:r>
      <w:r w:rsidRPr="00B31112">
        <w:rPr>
          <w:color w:val="auto"/>
        </w:rPr>
        <w:t xml:space="preserve"> </w:t>
      </w:r>
    </w:p>
    <w:p w:rsidR="009D1268" w:rsidRPr="00B31112" w:rsidRDefault="009D1268" w:rsidP="007C3DC6">
      <w:pPr>
        <w:pStyle w:val="StyleListParagraph10ptBoldText1Justified"/>
        <w:numPr>
          <w:ilvl w:val="1"/>
          <w:numId w:val="30"/>
        </w:numPr>
        <w:ind w:left="1800" w:right="0"/>
        <w:rPr>
          <w:color w:val="auto"/>
        </w:rPr>
      </w:pPr>
      <w:r w:rsidRPr="00B31112">
        <w:rPr>
          <w:color w:val="auto"/>
        </w:rPr>
        <w:t xml:space="preserve">Fax: </w:t>
      </w:r>
      <w:r w:rsidR="00516C0F" w:rsidRPr="00B31112">
        <w:rPr>
          <w:color w:val="auto"/>
        </w:rPr>
        <w:t xml:space="preserve">  </w:t>
      </w:r>
      <w:r w:rsidRPr="00B31112">
        <w:rPr>
          <w:color w:val="auto"/>
        </w:rPr>
        <w:t>Optional – can enter the fax number for the user</w:t>
      </w:r>
      <w:r w:rsidR="00AD151C">
        <w:rPr>
          <w:color w:val="auto"/>
        </w:rPr>
        <w:t>.</w:t>
      </w:r>
      <w:r w:rsidRPr="00B31112">
        <w:rPr>
          <w:color w:val="auto"/>
        </w:rPr>
        <w:t xml:space="preserve"> </w:t>
      </w:r>
    </w:p>
    <w:p w:rsidR="00460616" w:rsidRDefault="00516C0F" w:rsidP="00814436">
      <w:pPr>
        <w:pStyle w:val="Hdg4Parag"/>
        <w:ind w:left="1080"/>
      </w:pPr>
      <w:r w:rsidRPr="00B31112">
        <w:t>Once all the information has been entered</w:t>
      </w:r>
      <w:r w:rsidR="002B4AE8">
        <w:t>;</w:t>
      </w:r>
      <w:r w:rsidRPr="00B31112">
        <w:t xml:space="preserve"> </w:t>
      </w:r>
      <w:r w:rsidR="00651E04" w:rsidRPr="00B31112">
        <w:t>select</w:t>
      </w:r>
      <w:r w:rsidRPr="00B31112">
        <w:t xml:space="preserve"> the </w:t>
      </w:r>
      <w:r w:rsidR="00814436">
        <w:rPr>
          <w:b/>
        </w:rPr>
        <w:t>Add</w:t>
      </w:r>
      <w:r w:rsidRPr="00B31112">
        <w:rPr>
          <w:b/>
        </w:rPr>
        <w:t xml:space="preserve"> User </w:t>
      </w:r>
      <w:r w:rsidRPr="002B4AE8">
        <w:t>button</w:t>
      </w:r>
      <w:r w:rsidRPr="00B31112">
        <w:t xml:space="preserve"> to add the new user. Or select the </w:t>
      </w:r>
      <w:r w:rsidRPr="00B31112">
        <w:rPr>
          <w:b/>
        </w:rPr>
        <w:t>Cancel</w:t>
      </w:r>
      <w:r w:rsidRPr="00B31112">
        <w:t xml:space="preserve"> button to return to the User Maintenance: Select User screen</w:t>
      </w:r>
      <w:r w:rsidR="00AD151C">
        <w:t>.</w:t>
      </w:r>
    </w:p>
    <w:p w:rsidR="00753B93" w:rsidRPr="007571F3" w:rsidRDefault="00814436" w:rsidP="008D7693">
      <w:pPr>
        <w:pStyle w:val="StyleListParagraph10ptBoldText1Justified"/>
        <w:ind w:left="1080" w:right="0"/>
      </w:pPr>
      <w:r w:rsidRPr="00814436">
        <w:rPr>
          <w:b/>
        </w:rPr>
        <w:t>Pending User</w:t>
      </w:r>
      <w:r>
        <w:t xml:space="preserve"> tab: </w:t>
      </w:r>
      <w:r w:rsidR="008D7693" w:rsidRPr="007571F3">
        <w:t>In t</w:t>
      </w:r>
      <w:r w:rsidR="00460616" w:rsidRPr="007571F3">
        <w:t xml:space="preserve">he Pending Users list the users submitted by the </w:t>
      </w:r>
      <w:r w:rsidR="007D02F7" w:rsidRPr="007571F3">
        <w:t>CM</w:t>
      </w:r>
      <w:r w:rsidR="008D7693" w:rsidRPr="007571F3">
        <w:t>s/Associates for OOR approval</w:t>
      </w:r>
      <w:r w:rsidR="007571F3" w:rsidRPr="007571F3">
        <w:t>.</w:t>
      </w:r>
      <w:r w:rsidR="00487CC9">
        <w:t xml:space="preserve"> The approver should select the pending user from drop-down menu. Once all the appropriate options including the Roles  have been selected the </w:t>
      </w:r>
      <w:r w:rsidR="00487CC9" w:rsidRPr="00487CC9">
        <w:rPr>
          <w:b/>
        </w:rPr>
        <w:t>Update</w:t>
      </w:r>
      <w:r w:rsidR="00487CC9">
        <w:t xml:space="preserve"> </w:t>
      </w:r>
      <w:r w:rsidR="00487CC9" w:rsidRPr="00487CC9">
        <w:rPr>
          <w:b/>
        </w:rPr>
        <w:t>User</w:t>
      </w:r>
      <w:r w:rsidR="00487CC9">
        <w:t xml:space="preserve"> button must be selected to save the edits or the user can select the </w:t>
      </w:r>
      <w:r w:rsidR="00487CC9" w:rsidRPr="00487CC9">
        <w:rPr>
          <w:b/>
        </w:rPr>
        <w:t>Cancel</w:t>
      </w:r>
      <w:r w:rsidR="00487CC9">
        <w:t xml:space="preserve"> button to return to the previous screen. </w:t>
      </w:r>
    </w:p>
    <w:p w:rsidR="00264F92" w:rsidRDefault="00A76E1F" w:rsidP="00705766">
      <w:pPr>
        <w:pStyle w:val="Hdg4Parag"/>
      </w:pPr>
      <w:r>
        <w:rPr>
          <w:b/>
        </w:rPr>
        <w:t>***</w:t>
      </w:r>
      <w:r w:rsidR="00D6147A" w:rsidRPr="008D7693">
        <w:rPr>
          <w:b/>
        </w:rPr>
        <w:t>Note:</w:t>
      </w:r>
      <w:r w:rsidR="00D6147A" w:rsidRPr="008D7693">
        <w:t xml:space="preserve"> In release</w:t>
      </w:r>
      <w:r w:rsidR="009E2EAB">
        <w:t xml:space="preserve"> 2.2 and later, </w:t>
      </w:r>
      <w:r w:rsidR="00D6147A" w:rsidRPr="008D7693">
        <w:t xml:space="preserve"> External Customers may be able to log in to CORES.  Additionally, External PIs are added similarly to Internal PIs.  PIs may have internal and external accounts.</w:t>
      </w:r>
    </w:p>
    <w:p w:rsidR="00753B93" w:rsidRDefault="00753B93" w:rsidP="005B1B32">
      <w:pPr>
        <w:pStyle w:val="Hdg4Deb"/>
      </w:pPr>
      <w:r>
        <w:t xml:space="preserve">Add Self Serve Console </w:t>
      </w:r>
      <w:r w:rsidR="00AB3F3F">
        <w:t>Account (PCM)</w:t>
      </w:r>
    </w:p>
    <w:p w:rsidR="00AB3F3F" w:rsidRDefault="00AB3F3F" w:rsidP="00AB3F3F">
      <w:pPr>
        <w:pStyle w:val="Hdg4Parag"/>
      </w:pPr>
      <w:r>
        <w:t>A Self Service User Account will have to be set  up for all product cores.  As OOR</w:t>
      </w:r>
      <w:r w:rsidR="00FF04D0">
        <w:t>,</w:t>
      </w:r>
      <w:r>
        <w:t xml:space="preserve"> select </w:t>
      </w:r>
      <w:r w:rsidRPr="00AB3F3F">
        <w:rPr>
          <w:b/>
        </w:rPr>
        <w:t>User</w:t>
      </w:r>
      <w:r>
        <w:t xml:space="preserve"> from the </w:t>
      </w:r>
      <w:r w:rsidRPr="00AB3F3F">
        <w:rPr>
          <w:b/>
        </w:rPr>
        <w:t>Maintenance</w:t>
      </w:r>
      <w:r>
        <w:t xml:space="preserve"> </w:t>
      </w:r>
      <w:r w:rsidRPr="00AB3F3F">
        <w:rPr>
          <w:b/>
        </w:rPr>
        <w:t>Menu.</w:t>
      </w:r>
      <w:r>
        <w:t xml:space="preserve">  </w:t>
      </w:r>
    </w:p>
    <w:p w:rsidR="00753B93" w:rsidRDefault="00AB3F3F" w:rsidP="000B57C3">
      <w:pPr>
        <w:pStyle w:val="Hdg4Parag"/>
        <w:numPr>
          <w:ilvl w:val="0"/>
          <w:numId w:val="372"/>
        </w:numPr>
        <w:ind w:left="1800"/>
      </w:pPr>
      <w:r>
        <w:t xml:space="preserve">Select the </w:t>
      </w:r>
      <w:r w:rsidRPr="00AB3F3F">
        <w:rPr>
          <w:b/>
        </w:rPr>
        <w:t>Add User</w:t>
      </w:r>
      <w:r>
        <w:t xml:space="preserve"> button to display the </w:t>
      </w:r>
      <w:r w:rsidRPr="00AB3F3F">
        <w:rPr>
          <w:b/>
        </w:rPr>
        <w:t>User Type Selection</w:t>
      </w:r>
      <w:r>
        <w:t xml:space="preserve"> screen.  In the </w:t>
      </w:r>
      <w:r w:rsidRPr="00FF04D0">
        <w:rPr>
          <w:b/>
        </w:rPr>
        <w:t>User Role</w:t>
      </w:r>
      <w:r>
        <w:t xml:space="preserve"> drop-down menu select </w:t>
      </w:r>
      <w:r w:rsidRPr="00AB3F3F">
        <w:rPr>
          <w:b/>
        </w:rPr>
        <w:t>Self Service Console</w:t>
      </w:r>
      <w:r>
        <w:rPr>
          <w:b/>
        </w:rPr>
        <w:t>.</w:t>
      </w:r>
      <w:r>
        <w:t xml:space="preserve">  The core will have to be selected from the drop-down menu and select the </w:t>
      </w:r>
      <w:r w:rsidRPr="00AB3F3F">
        <w:rPr>
          <w:b/>
        </w:rPr>
        <w:t>Continue</w:t>
      </w:r>
      <w:r>
        <w:t xml:space="preserve"> button. </w:t>
      </w:r>
    </w:p>
    <w:p w:rsidR="00AB3F3F" w:rsidRDefault="00AB3F3F" w:rsidP="000B57C3">
      <w:pPr>
        <w:pStyle w:val="Hdg4Parag"/>
        <w:numPr>
          <w:ilvl w:val="0"/>
          <w:numId w:val="372"/>
        </w:numPr>
        <w:ind w:left="1800"/>
      </w:pPr>
      <w:r>
        <w:t xml:space="preserve">The </w:t>
      </w:r>
      <w:r w:rsidRPr="00377510">
        <w:rPr>
          <w:b/>
        </w:rPr>
        <w:t>User Maintenance Menu</w:t>
      </w:r>
      <w:r>
        <w:t xml:space="preserve"> screen will be displayed. </w:t>
      </w:r>
      <w:r w:rsidRPr="00377510">
        <w:rPr>
          <w:b/>
        </w:rPr>
        <w:t>*** Note</w:t>
      </w:r>
      <w:r w:rsidR="00377510">
        <w:t>:</w:t>
      </w:r>
      <w:r>
        <w:t xml:space="preserve"> the standard for user id and customer id, is “ss” for Self Service plus the number of the core found in Core Maintenance. </w:t>
      </w:r>
      <w:r w:rsidR="00377510">
        <w:t xml:space="preserve">(e.g. ss494 would be VUMC’s VHTS core.  The core number is environment specific)  </w:t>
      </w:r>
    </w:p>
    <w:p w:rsidR="00377510" w:rsidRDefault="00377510" w:rsidP="00377510">
      <w:pPr>
        <w:pStyle w:val="Hdg4Parag"/>
      </w:pPr>
      <w:r>
        <w:rPr>
          <w:noProof/>
          <w:lang w:bidi="ar-SA"/>
        </w:rPr>
        <w:drawing>
          <wp:anchor distT="0" distB="0" distL="114300" distR="114300" simplePos="0" relativeHeight="252849664" behindDoc="0" locked="0" layoutInCell="1" allowOverlap="1" wp14:anchorId="241C02B6" wp14:editId="61A0B4B7">
            <wp:simplePos x="0" y="0"/>
            <wp:positionH relativeFrom="column">
              <wp:posOffset>2365248</wp:posOffset>
            </wp:positionH>
            <wp:positionV relativeFrom="paragraph">
              <wp:posOffset>54991</wp:posOffset>
            </wp:positionV>
            <wp:extent cx="2877312" cy="1878544"/>
            <wp:effectExtent l="19050" t="19050" r="18415" b="2667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25026" t="41536" r="27690" b="15647"/>
                    <a:stretch/>
                  </pic:blipFill>
                  <pic:spPr bwMode="auto">
                    <a:xfrm>
                      <a:off x="0" y="0"/>
                      <a:ext cx="2876922" cy="1878289"/>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Default="00377510" w:rsidP="00377510">
      <w:pPr>
        <w:pStyle w:val="Hdg4Parag"/>
      </w:pPr>
      <w:r>
        <w:t>Now that an appropriate account has been created, the Self Service Console can be access</w:t>
      </w:r>
      <w:r w:rsidR="00963D10">
        <w:t>ed</w:t>
      </w:r>
      <w:r>
        <w:t xml:space="preserve"> using an environment specific URL, similar to the following:</w:t>
      </w:r>
    </w:p>
    <w:p w:rsidR="00377510" w:rsidRDefault="002B1DF4" w:rsidP="00377510">
      <w:pPr>
        <w:ind w:left="2160"/>
        <w:rPr>
          <w:color w:val="1F497D"/>
        </w:rPr>
      </w:pPr>
      <w:hyperlink r:id="rId72" w:history="1">
        <w:r w:rsidR="00377510">
          <w:rPr>
            <w:rStyle w:val="Hyperlink"/>
          </w:rPr>
          <w:t>http://dcores.mc.vanderbilt.edu/cf-bin/controller.cfm?event=slfsrvCore&amp;ssuid=</w:t>
        </w:r>
        <w:r w:rsidR="00377510">
          <w:rPr>
            <w:rStyle w:val="Hyperlink"/>
            <w:highlight w:val="yellow"/>
          </w:rPr>
          <w:t>ss494</w:t>
        </w:r>
      </w:hyperlink>
    </w:p>
    <w:p w:rsidR="00377510" w:rsidRDefault="00377510" w:rsidP="00963D10">
      <w:pPr>
        <w:pStyle w:val="Hdg4Parag"/>
        <w:ind w:left="1980" w:firstLine="180"/>
      </w:pPr>
      <w:r>
        <w:t xml:space="preserve">**see example of screen below: </w:t>
      </w:r>
    </w:p>
    <w:p w:rsidR="00377510" w:rsidRDefault="00377510" w:rsidP="00377510">
      <w:pPr>
        <w:pStyle w:val="Hdg4Parag"/>
      </w:pPr>
      <w:r>
        <w:rPr>
          <w:noProof/>
          <w:lang w:bidi="ar-SA"/>
        </w:rPr>
        <w:drawing>
          <wp:anchor distT="0" distB="0" distL="114300" distR="114300" simplePos="0" relativeHeight="252850688" behindDoc="0" locked="0" layoutInCell="1" allowOverlap="1" wp14:anchorId="36E2A4A1" wp14:editId="2FD282CA">
            <wp:simplePos x="0" y="0"/>
            <wp:positionH relativeFrom="column">
              <wp:posOffset>1511935</wp:posOffset>
            </wp:positionH>
            <wp:positionV relativeFrom="paragraph">
              <wp:posOffset>22225</wp:posOffset>
            </wp:positionV>
            <wp:extent cx="4693920" cy="883920"/>
            <wp:effectExtent l="19050" t="19050" r="11430" b="11430"/>
            <wp:wrapNone/>
            <wp:docPr id="479" name="Picture 479" descr="cid:image014.png@01CF1919.1D4F8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4.png@01CF1919.1D4F8060"/>
                    <pic:cNvPicPr>
                      <a:picLocks noChangeAspect="1" noChangeArrowheads="1"/>
                    </pic:cNvPicPr>
                  </pic:nvPicPr>
                  <pic:blipFill rotWithShape="1">
                    <a:blip r:embed="rId73" r:link="rId74">
                      <a:extLst>
                        <a:ext uri="{28A0092B-C50C-407E-A947-70E740481C1C}">
                          <a14:useLocalDpi xmlns:a14="http://schemas.microsoft.com/office/drawing/2010/main" val="0"/>
                        </a:ext>
                      </a:extLst>
                    </a:blip>
                    <a:srcRect l="889" t="-4306" r="30667" b="26254"/>
                    <a:stretch/>
                  </pic:blipFill>
                  <pic:spPr bwMode="auto">
                    <a:xfrm>
                      <a:off x="0" y="0"/>
                      <a:ext cx="4693920" cy="883920"/>
                    </a:xfrm>
                    <a:prstGeom prst="rect">
                      <a:avLst/>
                    </a:prstGeom>
                    <a:noFill/>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7510" w:rsidRDefault="00377510" w:rsidP="00377510">
      <w:pPr>
        <w:pStyle w:val="Hdg4Parag"/>
      </w:pPr>
    </w:p>
    <w:p w:rsidR="00377510" w:rsidRDefault="00377510" w:rsidP="00377510">
      <w:pPr>
        <w:pStyle w:val="Hdg4Parag"/>
      </w:pPr>
    </w:p>
    <w:p w:rsidR="00377510" w:rsidRDefault="00377510" w:rsidP="00377510">
      <w:pPr>
        <w:pStyle w:val="Hdg4Parag"/>
      </w:pPr>
    </w:p>
    <w:p w:rsidR="00377510" w:rsidRPr="00377510" w:rsidRDefault="00377510" w:rsidP="00377510">
      <w:pPr>
        <w:pStyle w:val="Hdg4Parag"/>
      </w:pPr>
    </w:p>
    <w:p w:rsidR="00377510" w:rsidRDefault="00377510" w:rsidP="00377510">
      <w:pPr>
        <w:pStyle w:val="Hdg4Parag"/>
      </w:pPr>
    </w:p>
    <w:p w:rsidR="00AB3F3F" w:rsidRPr="00753B93" w:rsidRDefault="00AB3F3F" w:rsidP="00963D10">
      <w:pPr>
        <w:pStyle w:val="Hdg4Parag"/>
        <w:ind w:left="2880"/>
      </w:pPr>
    </w:p>
    <w:p w:rsidR="00042D41" w:rsidRDefault="001A2D6E" w:rsidP="005B1B32">
      <w:pPr>
        <w:pStyle w:val="Hdg4Deb"/>
      </w:pPr>
      <w:r w:rsidRPr="00837EC2">
        <w:t xml:space="preserve">Edit </w:t>
      </w:r>
      <w:r w:rsidR="004801C3" w:rsidRPr="004801C3">
        <w:t xml:space="preserve">User   </w:t>
      </w:r>
    </w:p>
    <w:p w:rsidR="00E55FC5" w:rsidRPr="00E55FC5" w:rsidRDefault="001A2D6E" w:rsidP="00705766">
      <w:pPr>
        <w:pStyle w:val="Hdg4Parag"/>
      </w:pPr>
      <w:r w:rsidRPr="00E55FC5">
        <w:t xml:space="preserve">This function allows the </w:t>
      </w:r>
      <w:r w:rsidR="00E84C18" w:rsidRPr="00E55FC5">
        <w:t>user</w:t>
      </w:r>
      <w:r w:rsidRPr="00E55FC5">
        <w:t xml:space="preserve"> to either enter the user’s last name or select the user from the drop-down list. </w:t>
      </w:r>
      <w:r w:rsidR="00171012" w:rsidRPr="009B1B61">
        <w:rPr>
          <w:b/>
        </w:rPr>
        <w:t>***NOTE</w:t>
      </w:r>
      <w:r w:rsidR="00171012" w:rsidRPr="00E55FC5">
        <w:t xml:space="preserve">:   Some Fields and buttons are role specific and may not display for all users.  </w:t>
      </w:r>
      <w:r w:rsidRPr="00E55FC5">
        <w:t xml:space="preserve"> </w:t>
      </w:r>
      <w:r w:rsidR="00AA49A0" w:rsidRPr="00E55FC5">
        <w:t>On the User Maintenance: Select User screen</w:t>
      </w:r>
      <w:r w:rsidR="00AA49A0">
        <w:t xml:space="preserve">.  </w:t>
      </w:r>
    </w:p>
    <w:p w:rsidR="00E55FC5" w:rsidRPr="00B31112" w:rsidRDefault="00AA49A0" w:rsidP="007C3DC6">
      <w:pPr>
        <w:pStyle w:val="StyleListParagraph10ptBoldText1Justified"/>
        <w:numPr>
          <w:ilvl w:val="0"/>
          <w:numId w:val="29"/>
        </w:numPr>
        <w:ind w:right="0"/>
        <w:rPr>
          <w:color w:val="auto"/>
        </w:rPr>
      </w:pPr>
      <w:r>
        <w:t>Sele</w:t>
      </w:r>
      <w:r w:rsidR="00A52B23">
        <w:t>ct the drop-down menu for the VUn</w:t>
      </w:r>
      <w:r>
        <w:t xml:space="preserve">etID field/box and select the user to be edited.  </w:t>
      </w:r>
      <w:r w:rsidR="00E55FC5">
        <w:rPr>
          <w:color w:val="auto"/>
        </w:rPr>
        <w:t xml:space="preserve">Internal users,  enter the user’s VUNetID.   </w:t>
      </w:r>
      <w:r w:rsidR="009B1B61" w:rsidRPr="009B1B61">
        <w:rPr>
          <w:b/>
          <w:color w:val="auto"/>
        </w:rPr>
        <w:t>***N</w:t>
      </w:r>
      <w:r w:rsidR="00E55FC5" w:rsidRPr="009B1B61">
        <w:rPr>
          <w:b/>
          <w:color w:val="auto"/>
        </w:rPr>
        <w:t>ote:</w:t>
      </w:r>
      <w:r w:rsidR="009B1B61">
        <w:rPr>
          <w:color w:val="auto"/>
        </w:rPr>
        <w:t xml:space="preserve"> </w:t>
      </w:r>
      <w:r w:rsidR="00E55FC5">
        <w:rPr>
          <w:color w:val="auto"/>
        </w:rPr>
        <w:t xml:space="preserve">External users, enter a unique ID  using the VUMC Standard format. </w:t>
      </w:r>
    </w:p>
    <w:p w:rsidR="00042D41" w:rsidRDefault="00AA49A0" w:rsidP="007C3DC6">
      <w:pPr>
        <w:pStyle w:val="Hdg4Parag"/>
        <w:numPr>
          <w:ilvl w:val="0"/>
          <w:numId w:val="29"/>
        </w:numPr>
        <w:rPr>
          <w:b/>
          <w:i/>
        </w:rPr>
      </w:pPr>
      <w:r>
        <w:t xml:space="preserve">Then select the </w:t>
      </w:r>
      <w:r w:rsidRPr="00AA49A0">
        <w:rPr>
          <w:b/>
        </w:rPr>
        <w:t>edit</w:t>
      </w:r>
      <w:r>
        <w:t xml:space="preserve"> but</w:t>
      </w:r>
      <w:r w:rsidR="00A52B23">
        <w:t>ton on the right side of the VUn</w:t>
      </w:r>
      <w:r>
        <w:t xml:space="preserve">etID.  This will display the </w:t>
      </w:r>
      <w:r w:rsidRPr="00AA49A0">
        <w:rPr>
          <w:b/>
        </w:rPr>
        <w:t>User Maintenance Menu</w:t>
      </w:r>
      <w:r>
        <w:t xml:space="preserve"> screen.  </w:t>
      </w:r>
      <w:r w:rsidR="004145A0">
        <w:t xml:space="preserve">The fields </w:t>
      </w:r>
      <w:r w:rsidR="005F2461">
        <w:t xml:space="preserve">displayed </w:t>
      </w:r>
      <w:r w:rsidR="004145A0">
        <w:t xml:space="preserve">in </w:t>
      </w:r>
      <w:r w:rsidR="004145A0" w:rsidRPr="004145A0">
        <w:rPr>
          <w:b/>
        </w:rPr>
        <w:t xml:space="preserve">bold </w:t>
      </w:r>
      <w:r w:rsidR="004145A0" w:rsidRPr="004145A0">
        <w:t>on the screen</w:t>
      </w:r>
      <w:r w:rsidR="004145A0" w:rsidRPr="004145A0">
        <w:rPr>
          <w:b/>
        </w:rPr>
        <w:t xml:space="preserve"> </w:t>
      </w:r>
      <w:r w:rsidR="003B7C4E">
        <w:t>must be completed</w:t>
      </w:r>
      <w:r w:rsidR="00171012">
        <w:rPr>
          <w:b/>
        </w:rPr>
        <w:t>.</w:t>
      </w:r>
      <w:r w:rsidR="00171012" w:rsidRPr="00171012">
        <w:t xml:space="preserve"> </w:t>
      </w:r>
      <w:r w:rsidR="00171012">
        <w:t xml:space="preserve"> Use the same instructions for Add a New User shown  in above documentation.  Continue with the following fields as indicated:</w:t>
      </w:r>
      <w:r w:rsidR="00171012">
        <w:rPr>
          <w:b/>
          <w:i/>
        </w:rPr>
        <w:t xml:space="preserve"> </w:t>
      </w:r>
    </w:p>
    <w:p w:rsidR="00105B74" w:rsidRDefault="002B63F3" w:rsidP="007C3DC6">
      <w:pPr>
        <w:pStyle w:val="StyleListParagraph10ptBoldText1Justified"/>
        <w:numPr>
          <w:ilvl w:val="3"/>
          <w:numId w:val="249"/>
        </w:numPr>
        <w:ind w:left="2250" w:right="0"/>
      </w:pPr>
      <w:bookmarkStart w:id="8500" w:name="_Toc286140305"/>
      <w:bookmarkEnd w:id="8500"/>
      <w:r w:rsidRPr="00105B74">
        <w:rPr>
          <w:b/>
        </w:rPr>
        <w:t>Passwords -</w:t>
      </w:r>
      <w:r w:rsidR="00C425A8" w:rsidRPr="00105B74">
        <w:rPr>
          <w:b/>
        </w:rPr>
        <w:t xml:space="preserve"> </w:t>
      </w:r>
      <w:r w:rsidR="007C68DF" w:rsidRPr="00596D93">
        <w:rPr>
          <w:u w:val="single"/>
        </w:rPr>
        <w:t>This button will only appear if the institution is not using LDAP or other single source sign-on logic</w:t>
      </w:r>
      <w:r w:rsidR="007C68DF" w:rsidRPr="00596D93">
        <w:t xml:space="preserve">.  </w:t>
      </w:r>
      <w:r w:rsidR="002542A3" w:rsidRPr="00BA1432">
        <w:t>This will</w:t>
      </w:r>
      <w:r w:rsidR="007C68DF" w:rsidRPr="00BA1432">
        <w:t xml:space="preserve"> allow the </w:t>
      </w:r>
      <w:r w:rsidR="00E84C18">
        <w:t>user</w:t>
      </w:r>
      <w:r w:rsidR="007C68DF" w:rsidRPr="00BA1432">
        <w:t xml:space="preserve"> to enter a new passwor</w:t>
      </w:r>
      <w:r w:rsidR="00105B74">
        <w:t>d and confirmation for the user</w:t>
      </w:r>
      <w:r w:rsidR="00AD151C">
        <w:t>.</w:t>
      </w:r>
    </w:p>
    <w:p w:rsidR="00042D41" w:rsidRDefault="007D2CB1" w:rsidP="007C3DC6">
      <w:pPr>
        <w:pStyle w:val="StyleListParagraph10ptBoldText1Justified"/>
        <w:numPr>
          <w:ilvl w:val="0"/>
          <w:numId w:val="250"/>
        </w:numPr>
        <w:ind w:left="2700" w:right="0"/>
      </w:pPr>
      <w:r>
        <w:t>Select</w:t>
      </w:r>
      <w:r w:rsidR="000B2987" w:rsidRPr="00BA1432">
        <w:t xml:space="preserve"> </w:t>
      </w:r>
      <w:r w:rsidR="007C68DF" w:rsidRPr="00BA1432">
        <w:t xml:space="preserve">the </w:t>
      </w:r>
      <w:r w:rsidR="007C68DF" w:rsidRPr="00490F71">
        <w:rPr>
          <w:b/>
        </w:rPr>
        <w:t>Password</w:t>
      </w:r>
      <w:r w:rsidR="007C68DF" w:rsidRPr="00BA1432">
        <w:t xml:space="preserve"> field</w:t>
      </w:r>
      <w:r w:rsidR="009E07EB" w:rsidRPr="00BA1432">
        <w:t>/box and enter the new password</w:t>
      </w:r>
      <w:r w:rsidR="00AD151C">
        <w:t>.</w:t>
      </w:r>
      <w:r w:rsidR="007C68DF" w:rsidRPr="00BA1432">
        <w:t xml:space="preserve"> </w:t>
      </w:r>
    </w:p>
    <w:p w:rsidR="00042D41" w:rsidRDefault="00210826" w:rsidP="007C3DC6">
      <w:pPr>
        <w:pStyle w:val="StyleListParagraph10ptBoldText1Justified"/>
        <w:numPr>
          <w:ilvl w:val="0"/>
          <w:numId w:val="250"/>
        </w:numPr>
        <w:ind w:left="2700" w:right="0"/>
      </w:pPr>
      <w:r>
        <w:t>Select</w:t>
      </w:r>
      <w:r w:rsidR="007C68DF" w:rsidRPr="00BA1432">
        <w:t xml:space="preserve"> the </w:t>
      </w:r>
      <w:r w:rsidR="007C68DF" w:rsidRPr="00490F71">
        <w:rPr>
          <w:b/>
        </w:rPr>
        <w:t>Confirm Password</w:t>
      </w:r>
      <w:r w:rsidR="007C68DF" w:rsidRPr="00BA1432">
        <w:t xml:space="preserve"> field/box a</w:t>
      </w:r>
      <w:r w:rsidR="009E07EB" w:rsidRPr="00BA1432">
        <w:t>nd enter the new password again</w:t>
      </w:r>
      <w:r w:rsidR="00AD151C">
        <w:t>.</w:t>
      </w:r>
      <w:r w:rsidR="007C68DF" w:rsidRPr="00BA1432">
        <w:t xml:space="preserve">   </w:t>
      </w:r>
    </w:p>
    <w:p w:rsidR="00042D41" w:rsidRDefault="007D2CB1" w:rsidP="007C3DC6">
      <w:pPr>
        <w:pStyle w:val="StyleListParagraph10ptBoldText1Justified"/>
        <w:numPr>
          <w:ilvl w:val="0"/>
          <w:numId w:val="250"/>
        </w:numPr>
        <w:ind w:left="2700" w:right="0"/>
      </w:pPr>
      <w:r>
        <w:t>Select</w:t>
      </w:r>
      <w:r w:rsidR="007C68DF" w:rsidRPr="00BA1432">
        <w:t xml:space="preserve"> </w:t>
      </w:r>
      <w:r w:rsidR="007C68DF" w:rsidRPr="00490F71">
        <w:rPr>
          <w:b/>
        </w:rPr>
        <w:t>Update Password</w:t>
      </w:r>
      <w:r w:rsidR="009E07EB" w:rsidRPr="00BA1432">
        <w:t xml:space="preserve"> to save all changes made</w:t>
      </w:r>
      <w:r w:rsidR="007C68DF" w:rsidRPr="00BA1432">
        <w:t xml:space="preserve"> </w:t>
      </w:r>
      <w:r w:rsidR="00AD151C">
        <w:t>.</w:t>
      </w:r>
    </w:p>
    <w:p w:rsidR="00741D7D" w:rsidRPr="00DD4CEE" w:rsidRDefault="00DE17F9" w:rsidP="007C3DC6">
      <w:pPr>
        <w:pStyle w:val="StyleListParagraph10ptBoldText1Justified"/>
        <w:numPr>
          <w:ilvl w:val="3"/>
          <w:numId w:val="249"/>
        </w:numPr>
        <w:ind w:left="2250" w:right="0"/>
        <w:rPr>
          <w:color w:val="auto"/>
        </w:rPr>
      </w:pPr>
      <w:r w:rsidRPr="00C425A8">
        <w:rPr>
          <w:b/>
        </w:rPr>
        <w:t xml:space="preserve">Roles </w:t>
      </w:r>
      <w:r w:rsidR="00C425A8" w:rsidRPr="00C425A8">
        <w:rPr>
          <w:b/>
        </w:rPr>
        <w:t xml:space="preserve">- </w:t>
      </w:r>
      <w:r w:rsidRPr="00BA1432">
        <w:t xml:space="preserve">The </w:t>
      </w:r>
      <w:r w:rsidR="00E84C18">
        <w:t>user</w:t>
      </w:r>
      <w:r w:rsidRPr="00BA1432">
        <w:t xml:space="preserve"> can select this button to add more Rol</w:t>
      </w:r>
      <w:r w:rsidR="009E07EB" w:rsidRPr="00BA1432">
        <w:t xml:space="preserve">es or </w:t>
      </w:r>
      <w:r w:rsidR="009E07EB" w:rsidRPr="00DD4CEE">
        <w:rPr>
          <w:color w:val="auto"/>
        </w:rPr>
        <w:t xml:space="preserve">delete Roles from the </w:t>
      </w:r>
      <w:r w:rsidR="002C58F5" w:rsidRPr="00DD4CEE">
        <w:rPr>
          <w:color w:val="auto"/>
        </w:rPr>
        <w:t>user</w:t>
      </w:r>
      <w:r w:rsidR="00AD151C" w:rsidRPr="00DD4CEE">
        <w:rPr>
          <w:color w:val="auto"/>
        </w:rPr>
        <w:t>.</w:t>
      </w:r>
      <w:r w:rsidR="002C58F5" w:rsidRPr="00DD4CEE">
        <w:rPr>
          <w:color w:val="auto"/>
        </w:rPr>
        <w:t xml:space="preserve">  </w:t>
      </w:r>
    </w:p>
    <w:p w:rsidR="00042D41" w:rsidRPr="00DD4CEE" w:rsidRDefault="007D2CB1" w:rsidP="007C3DC6">
      <w:pPr>
        <w:pStyle w:val="StyleListParagraph10ptBoldText1Justified"/>
        <w:numPr>
          <w:ilvl w:val="0"/>
          <w:numId w:val="252"/>
        </w:numPr>
        <w:ind w:left="2700" w:right="0"/>
        <w:rPr>
          <w:color w:val="auto"/>
        </w:rPr>
      </w:pPr>
      <w:r w:rsidRPr="00DD4CEE">
        <w:rPr>
          <w:color w:val="auto"/>
        </w:rPr>
        <w:t>Select</w:t>
      </w:r>
      <w:r w:rsidR="00DE17F9" w:rsidRPr="00DD4CEE">
        <w:rPr>
          <w:color w:val="auto"/>
        </w:rPr>
        <w:t xml:space="preserve"> the </w:t>
      </w:r>
      <w:r w:rsidR="00DE17F9" w:rsidRPr="00DD4CEE">
        <w:rPr>
          <w:b/>
          <w:color w:val="auto"/>
        </w:rPr>
        <w:t>Roles</w:t>
      </w:r>
      <w:r w:rsidR="00490F71" w:rsidRPr="00DD4CEE">
        <w:rPr>
          <w:color w:val="auto"/>
        </w:rPr>
        <w:t xml:space="preserve"> button</w:t>
      </w:r>
      <w:r w:rsidR="004145A0" w:rsidRPr="00DD4CEE">
        <w:rPr>
          <w:color w:val="auto"/>
        </w:rPr>
        <w:t xml:space="preserve"> on t</w:t>
      </w:r>
      <w:r w:rsidR="008D5AC3" w:rsidRPr="00DD4CEE">
        <w:rPr>
          <w:color w:val="auto"/>
        </w:rPr>
        <w:t>he right side of menu</w:t>
      </w:r>
      <w:r w:rsidR="00764D36" w:rsidRPr="00DD4CEE">
        <w:rPr>
          <w:color w:val="auto"/>
        </w:rPr>
        <w:t xml:space="preserve"> to display the </w:t>
      </w:r>
      <w:r w:rsidR="00764D36" w:rsidRPr="00DD4CEE">
        <w:rPr>
          <w:b/>
          <w:color w:val="auto"/>
        </w:rPr>
        <w:t>User Roles: user name</w:t>
      </w:r>
      <w:r w:rsidR="00764D36" w:rsidRPr="00DD4CEE">
        <w:rPr>
          <w:color w:val="auto"/>
        </w:rPr>
        <w:t xml:space="preserve"> screen</w:t>
      </w:r>
    </w:p>
    <w:p w:rsidR="00042D41" w:rsidRDefault="008D5AC3" w:rsidP="007C3DC6">
      <w:pPr>
        <w:pStyle w:val="StyleListParagraph10ptBoldText1Justified"/>
        <w:numPr>
          <w:ilvl w:val="0"/>
          <w:numId w:val="251"/>
        </w:numPr>
        <w:ind w:left="2700" w:right="0"/>
      </w:pPr>
      <w:r>
        <w:t xml:space="preserve">Under the </w:t>
      </w:r>
      <w:r w:rsidRPr="004145A0">
        <w:rPr>
          <w:b/>
        </w:rPr>
        <w:t>Add New Role</w:t>
      </w:r>
      <w:r>
        <w:t xml:space="preserve"> section, is a </w:t>
      </w:r>
      <w:r w:rsidR="00490F71">
        <w:t>field/box</w:t>
      </w:r>
      <w:r w:rsidR="00DE17F9" w:rsidRPr="00BA1432">
        <w:t xml:space="preserve"> </w:t>
      </w:r>
      <w:r w:rsidR="00490F71">
        <w:t xml:space="preserve">with </w:t>
      </w:r>
      <w:r w:rsidR="00DE17F9" w:rsidRPr="00BA1432">
        <w:t xml:space="preserve">a </w:t>
      </w:r>
      <w:r w:rsidR="003E5925">
        <w:t>drop-down</w:t>
      </w:r>
      <w:r>
        <w:t xml:space="preserve"> list of </w:t>
      </w:r>
      <w:r w:rsidR="00DE17F9" w:rsidRPr="00BA1432">
        <w:t>ro</w:t>
      </w:r>
      <w:r w:rsidR="009E07EB" w:rsidRPr="00BA1432">
        <w:t xml:space="preserve">les </w:t>
      </w:r>
      <w:r>
        <w:t>to add</w:t>
      </w:r>
      <w:r w:rsidR="004145A0">
        <w:t>, s</w:t>
      </w:r>
      <w:r>
        <w:t>elect</w:t>
      </w:r>
      <w:r w:rsidR="00DE17F9" w:rsidRPr="00BA1432">
        <w:t xml:space="preserve"> each Role that should be added</w:t>
      </w:r>
      <w:r w:rsidR="00AD151C">
        <w:t>.</w:t>
      </w:r>
      <w:r w:rsidR="00DE17F9" w:rsidRPr="00BA1432">
        <w:t xml:space="preserve"> </w:t>
      </w:r>
    </w:p>
    <w:p w:rsidR="00042D41" w:rsidRDefault="008D5AC3" w:rsidP="007C3DC6">
      <w:pPr>
        <w:pStyle w:val="StyleListParagraph10ptBoldText1Justified"/>
        <w:numPr>
          <w:ilvl w:val="0"/>
          <w:numId w:val="251"/>
        </w:numPr>
        <w:ind w:left="2700" w:right="0"/>
      </w:pPr>
      <w:r>
        <w:t xml:space="preserve">Under the </w:t>
      </w:r>
      <w:r w:rsidRPr="008D5AC3">
        <w:rPr>
          <w:b/>
        </w:rPr>
        <w:t>Current Roles</w:t>
      </w:r>
      <w:r>
        <w:t xml:space="preserve"> section, </w:t>
      </w:r>
      <w:r w:rsidR="00430C91">
        <w:t>select</w:t>
      </w:r>
      <w:r w:rsidR="00DE17F9" w:rsidRPr="00BA1432">
        <w:t xml:space="preserve"> </w:t>
      </w:r>
      <w:r w:rsidR="004145A0">
        <w:t xml:space="preserve">the </w:t>
      </w:r>
      <w:r>
        <w:t>red x icon</w:t>
      </w:r>
      <w:r>
        <w:rPr>
          <w:noProof/>
          <w:lang w:bidi="ar-SA"/>
        </w:rPr>
        <w:drawing>
          <wp:inline distT="0" distB="0" distL="0" distR="0" wp14:anchorId="023D1DA1" wp14:editId="7DA65ACA">
            <wp:extent cx="110490" cy="110490"/>
            <wp:effectExtent l="19050" t="0" r="3810" b="0"/>
            <wp:docPr id="26" name="Picture 25" descr="delete circle 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circle x.png"/>
                    <pic:cNvPicPr/>
                  </pic:nvPicPr>
                  <pic:blipFill>
                    <a:blip r:embed="rId54"/>
                    <a:stretch>
                      <a:fillRect/>
                    </a:stretch>
                  </pic:blipFill>
                  <pic:spPr>
                    <a:xfrm>
                      <a:off x="0" y="0"/>
                      <a:ext cx="110515" cy="110515"/>
                    </a:xfrm>
                    <a:prstGeom prst="rect">
                      <a:avLst/>
                    </a:prstGeom>
                  </pic:spPr>
                </pic:pic>
              </a:graphicData>
            </a:graphic>
          </wp:inline>
        </w:drawing>
      </w:r>
      <w:r w:rsidR="00DE17F9" w:rsidRPr="00BA1432">
        <w:t xml:space="preserve"> of an</w:t>
      </w:r>
      <w:r w:rsidR="009E07EB" w:rsidRPr="00BA1432">
        <w:t>y Role that needs to be deleted</w:t>
      </w:r>
      <w:r w:rsidR="00AD151C">
        <w:t>.</w:t>
      </w:r>
      <w:r w:rsidR="00DE17F9" w:rsidRPr="00BA1432">
        <w:t xml:space="preserve">  </w:t>
      </w:r>
    </w:p>
    <w:p w:rsidR="002B7ABB" w:rsidRDefault="007D2CB1" w:rsidP="007C3DC6">
      <w:pPr>
        <w:pStyle w:val="StyleListParagraph10ptBoldText1Justified"/>
        <w:numPr>
          <w:ilvl w:val="0"/>
          <w:numId w:val="251"/>
        </w:numPr>
        <w:ind w:left="2700" w:right="0"/>
      </w:pPr>
      <w:r>
        <w:t>Select</w:t>
      </w:r>
      <w:r w:rsidR="00DE17F9" w:rsidRPr="00BA1432">
        <w:t xml:space="preserve"> </w:t>
      </w:r>
      <w:r w:rsidR="008D5AC3">
        <w:t xml:space="preserve"> </w:t>
      </w:r>
      <w:r w:rsidR="00DE17F9" w:rsidRPr="008D5AC3">
        <w:rPr>
          <w:b/>
        </w:rPr>
        <w:t>Update Roles</w:t>
      </w:r>
      <w:r w:rsidR="00DE17F9" w:rsidRPr="00BA1432">
        <w:t xml:space="preserve"> to save any changes</w:t>
      </w:r>
      <w:r w:rsidR="00AD151C">
        <w:t>.</w:t>
      </w:r>
      <w:r w:rsidR="00DE17F9" w:rsidRPr="00BA1432">
        <w:t xml:space="preserve"> </w:t>
      </w:r>
    </w:p>
    <w:p w:rsidR="00042D41" w:rsidRPr="002B7ABB" w:rsidRDefault="002B7ABB" w:rsidP="007C3DC6">
      <w:pPr>
        <w:pStyle w:val="StyleListParagraph10ptBoldText1Justified"/>
        <w:numPr>
          <w:ilvl w:val="3"/>
          <w:numId w:val="249"/>
        </w:numPr>
        <w:ind w:left="2250" w:right="0"/>
      </w:pPr>
      <w:r>
        <w:rPr>
          <w:b/>
        </w:rPr>
        <w:t xml:space="preserve">Assistant To - </w:t>
      </w:r>
      <w:r>
        <w:t xml:space="preserve"> The user can select the appropriate assistant from a list of applicable people from the Assistant For: screen</w:t>
      </w:r>
      <w:r w:rsidR="00A76E1F">
        <w:t>.</w:t>
      </w:r>
      <w:r>
        <w:t xml:space="preserve"> </w:t>
      </w:r>
      <w:r w:rsidRPr="002B7ABB">
        <w:t xml:space="preserve"> </w:t>
      </w:r>
      <w:r w:rsidR="00DE17F9" w:rsidRPr="002B7ABB">
        <w:t xml:space="preserve"> </w:t>
      </w:r>
    </w:p>
    <w:p w:rsidR="00042D41" w:rsidRDefault="00D239AB" w:rsidP="007C3DC6">
      <w:pPr>
        <w:pStyle w:val="StyleListParagraph10ptBoldText1Justified"/>
        <w:numPr>
          <w:ilvl w:val="0"/>
          <w:numId w:val="194"/>
        </w:numPr>
        <w:ind w:left="2250" w:right="0"/>
      </w:pPr>
      <w:r w:rsidRPr="00D239AB">
        <w:t>Select</w:t>
      </w:r>
      <w:r w:rsidR="00210826">
        <w:rPr>
          <w:b/>
        </w:rPr>
        <w:t xml:space="preserve"> </w:t>
      </w:r>
      <w:r w:rsidR="001A2D6E" w:rsidRPr="00C425A8">
        <w:rPr>
          <w:b/>
        </w:rPr>
        <w:t xml:space="preserve">Update </w:t>
      </w:r>
      <w:r w:rsidR="008534FA" w:rsidRPr="008534FA">
        <w:rPr>
          <w:b/>
        </w:rPr>
        <w:t>User</w:t>
      </w:r>
      <w:r w:rsidR="00816D08" w:rsidRPr="00BA1432">
        <w:t xml:space="preserve"> </w:t>
      </w:r>
      <w:r w:rsidR="00C425A8">
        <w:t xml:space="preserve"> - </w:t>
      </w:r>
      <w:r w:rsidR="001A2D6E" w:rsidRPr="00BA1432">
        <w:t>This button will save all edits and returns</w:t>
      </w:r>
      <w:r w:rsidR="009E07EB" w:rsidRPr="00BA1432">
        <w:t xml:space="preserve"> the </w:t>
      </w:r>
      <w:r w:rsidR="00210826">
        <w:t>user</w:t>
      </w:r>
      <w:r w:rsidR="009E07EB" w:rsidRPr="00BA1432">
        <w:t xml:space="preserve"> to the previous screen</w:t>
      </w:r>
      <w:r w:rsidR="00AD151C">
        <w:t>.</w:t>
      </w:r>
    </w:p>
    <w:p w:rsidR="009C734D" w:rsidRDefault="002542A3" w:rsidP="007C3DC6">
      <w:pPr>
        <w:pStyle w:val="StyleListParagraph10ptBoldText1Justified"/>
        <w:numPr>
          <w:ilvl w:val="0"/>
          <w:numId w:val="31"/>
        </w:numPr>
        <w:ind w:left="1800" w:right="0"/>
      </w:pPr>
      <w:r w:rsidRPr="009C734D">
        <w:rPr>
          <w:b/>
        </w:rPr>
        <w:t>Contributing Centers</w:t>
      </w:r>
      <w:r w:rsidRPr="00C621AA">
        <w:t xml:space="preserve"> – The </w:t>
      </w:r>
      <w:r w:rsidR="00E84C18">
        <w:t>user</w:t>
      </w:r>
      <w:r w:rsidRPr="00C621AA">
        <w:t xml:space="preserve"> can select this button to add </w:t>
      </w:r>
      <w:r w:rsidR="0015117A" w:rsidRPr="00C621AA">
        <w:t>or delete</w:t>
      </w:r>
      <w:r w:rsidRPr="00C621AA">
        <w:t xml:space="preserve"> Contributing Centers</w:t>
      </w:r>
      <w:r w:rsidR="0015117A" w:rsidRPr="00C621AA">
        <w:t xml:space="preserve"> associated with user</w:t>
      </w:r>
      <w:r w:rsidR="00374AA0">
        <w:t xml:space="preserve">. </w:t>
      </w:r>
      <w:r w:rsidR="00596D93">
        <w:t xml:space="preserve">The Contributing Center Maintenance: </w:t>
      </w:r>
      <w:r w:rsidR="00596D93" w:rsidRPr="008943AD">
        <w:rPr>
          <w:i/>
        </w:rPr>
        <w:t>user name</w:t>
      </w:r>
      <w:r w:rsidR="00596D93">
        <w:t xml:space="preserve"> screen will be displayed.  </w:t>
      </w:r>
      <w:r w:rsidR="00374AA0">
        <w:t xml:space="preserve">Select the radio button </w:t>
      </w:r>
      <w:r w:rsidR="00D26BF6">
        <w:t xml:space="preserve">displayed </w:t>
      </w:r>
      <w:r w:rsidR="00374AA0">
        <w:t xml:space="preserve">under </w:t>
      </w:r>
      <w:r w:rsidR="00374AA0" w:rsidRPr="00374AA0">
        <w:rPr>
          <w:b/>
        </w:rPr>
        <w:t>Yes</w:t>
      </w:r>
      <w:r w:rsidR="00374AA0">
        <w:t xml:space="preserve"> to add, </w:t>
      </w:r>
      <w:r w:rsidR="00D967E6">
        <w:t>and then</w:t>
      </w:r>
      <w:r w:rsidR="00374AA0">
        <w:t xml:space="preserve"> select the </w:t>
      </w:r>
      <w:r w:rsidR="00374AA0" w:rsidRPr="008943AD">
        <w:rPr>
          <w:b/>
        </w:rPr>
        <w:t>Update Centers</w:t>
      </w:r>
      <w:r w:rsidR="008943AD">
        <w:rPr>
          <w:b/>
        </w:rPr>
        <w:t xml:space="preserve"> </w:t>
      </w:r>
      <w:r w:rsidR="008943AD" w:rsidRPr="008943AD">
        <w:t>button, or</w:t>
      </w:r>
      <w:r w:rsidR="00374AA0" w:rsidRPr="008943AD">
        <w:rPr>
          <w:b/>
        </w:rPr>
        <w:t xml:space="preserve"> </w:t>
      </w:r>
      <w:r w:rsidR="008943AD" w:rsidRPr="008943AD">
        <w:rPr>
          <w:b/>
        </w:rPr>
        <w:t xml:space="preserve">Update Centers and Add </w:t>
      </w:r>
      <w:r w:rsidR="00544CF9">
        <w:rPr>
          <w:b/>
        </w:rPr>
        <w:t xml:space="preserve">Billing </w:t>
      </w:r>
      <w:r w:rsidR="00916CEE">
        <w:rPr>
          <w:b/>
        </w:rPr>
        <w:t>Number</w:t>
      </w:r>
      <w:r w:rsidR="008943AD" w:rsidRPr="008943AD">
        <w:rPr>
          <w:b/>
        </w:rPr>
        <w:t>s</w:t>
      </w:r>
      <w:r w:rsidR="008943AD">
        <w:t xml:space="preserve"> </w:t>
      </w:r>
      <w:r w:rsidR="00374AA0">
        <w:t xml:space="preserve">button to save any edits of select the </w:t>
      </w:r>
      <w:r w:rsidR="00374AA0" w:rsidRPr="00374AA0">
        <w:rPr>
          <w:b/>
        </w:rPr>
        <w:t>Cancel</w:t>
      </w:r>
      <w:r w:rsidR="00374AA0">
        <w:t xml:space="preserve"> button to return to the previous screen.</w:t>
      </w:r>
    </w:p>
    <w:p w:rsidR="002542A3" w:rsidRPr="00725070" w:rsidRDefault="0015117A" w:rsidP="007C3DC6">
      <w:pPr>
        <w:pStyle w:val="StyleListParagraph10ptBoldText1Justified"/>
        <w:numPr>
          <w:ilvl w:val="0"/>
          <w:numId w:val="31"/>
        </w:numPr>
        <w:ind w:left="1800" w:right="0"/>
      </w:pPr>
      <w:r w:rsidRPr="00E55FC5">
        <w:rPr>
          <w:b/>
        </w:rPr>
        <w:t>Assisted By</w:t>
      </w:r>
      <w:r w:rsidRPr="00E55FC5">
        <w:t xml:space="preserve"> - </w:t>
      </w:r>
      <w:r w:rsidRPr="00725070">
        <w:t xml:space="preserve">This button allows the </w:t>
      </w:r>
      <w:r w:rsidR="00E84C18">
        <w:t>user</w:t>
      </w:r>
      <w:r w:rsidRPr="00725070">
        <w:t xml:space="preserve"> to (de)select one or more assistants associated with the user. </w:t>
      </w:r>
      <w:r w:rsidR="009B1B61">
        <w:t>*</w:t>
      </w:r>
      <w:r w:rsidR="00E84C18" w:rsidRPr="00E84C18">
        <w:rPr>
          <w:b/>
        </w:rPr>
        <w:t>**</w:t>
      </w:r>
      <w:r w:rsidRPr="00E84C18">
        <w:rPr>
          <w:b/>
        </w:rPr>
        <w:t>Note</w:t>
      </w:r>
      <w:r w:rsidRPr="00725070">
        <w:t xml:space="preserve"> that </w:t>
      </w:r>
      <w:r w:rsidR="00AE02DC">
        <w:t>Assistant</w:t>
      </w:r>
      <w:r w:rsidRPr="00725070">
        <w:t xml:space="preserve">s must be entered into the system before they can be selected using this functionality.  </w:t>
      </w:r>
      <w:r w:rsidR="00374AA0">
        <w:t>A</w:t>
      </w:r>
      <w:r w:rsidRPr="00725070">
        <w:t xml:space="preserve"> list of assistants </w:t>
      </w:r>
      <w:r w:rsidR="00374AA0">
        <w:t>will be displayed</w:t>
      </w:r>
      <w:r w:rsidRPr="00725070">
        <w:t xml:space="preserve"> on the </w:t>
      </w:r>
      <w:r w:rsidR="00374AA0" w:rsidRPr="00374AA0">
        <w:rPr>
          <w:b/>
        </w:rPr>
        <w:t>Assistant for</w:t>
      </w:r>
      <w:r w:rsidR="00374AA0">
        <w:t xml:space="preserve"> Screen.  Selecting the checkbox in front of the assistant name will place a checkmark in the box.  Once all the assistants have been selected, select the </w:t>
      </w:r>
      <w:r w:rsidR="00374AA0" w:rsidRPr="00374AA0">
        <w:rPr>
          <w:b/>
        </w:rPr>
        <w:t>Update</w:t>
      </w:r>
      <w:r w:rsidR="00374AA0">
        <w:t xml:space="preserve"> button to save and return or </w:t>
      </w:r>
      <w:r w:rsidR="00374AA0" w:rsidRPr="00076BDB">
        <w:rPr>
          <w:b/>
        </w:rPr>
        <w:t>Cancel</w:t>
      </w:r>
      <w:r w:rsidR="00374AA0">
        <w:t xml:space="preserve"> to return to previous screen without saving any edits. </w:t>
      </w:r>
      <w:r w:rsidRPr="00725070">
        <w:t xml:space="preserve">   </w:t>
      </w:r>
    </w:p>
    <w:p w:rsidR="009C734D" w:rsidRDefault="0015117A" w:rsidP="007C3DC6">
      <w:pPr>
        <w:pStyle w:val="StyleListParagraph10ptBoldText1Justified"/>
        <w:numPr>
          <w:ilvl w:val="0"/>
          <w:numId w:val="31"/>
        </w:numPr>
        <w:ind w:left="1800" w:right="0"/>
      </w:pPr>
      <w:r w:rsidRPr="006A4AB8">
        <w:rPr>
          <w:b/>
        </w:rPr>
        <w:t>Assistant to</w:t>
      </w:r>
      <w:r w:rsidRPr="009C734D">
        <w:rPr>
          <w:b/>
        </w:rPr>
        <w:t xml:space="preserve"> </w:t>
      </w:r>
      <w:r w:rsidRPr="00725070">
        <w:t xml:space="preserve">- This button allows the </w:t>
      </w:r>
      <w:r w:rsidR="00E84C18">
        <w:t>user</w:t>
      </w:r>
      <w:r w:rsidRPr="00725070">
        <w:t xml:space="preserve"> to (de)select one or more per</w:t>
      </w:r>
      <w:r w:rsidR="009E07EB" w:rsidRPr="00725070">
        <w:t>son</w:t>
      </w:r>
      <w:r w:rsidR="00725070" w:rsidRPr="00725070">
        <w:t>s</w:t>
      </w:r>
      <w:r w:rsidR="009E07EB" w:rsidRPr="00725070">
        <w:t xml:space="preserve"> </w:t>
      </w:r>
      <w:r w:rsidR="00725070" w:rsidRPr="00725070">
        <w:t xml:space="preserve">to which </w:t>
      </w:r>
      <w:r w:rsidR="009E07EB" w:rsidRPr="00725070">
        <w:t xml:space="preserve">this user is </w:t>
      </w:r>
      <w:r w:rsidR="00725070" w:rsidRPr="00725070">
        <w:t xml:space="preserve">an </w:t>
      </w:r>
      <w:r w:rsidR="009E07EB" w:rsidRPr="00725070">
        <w:t>assistant</w:t>
      </w:r>
      <w:bookmarkStart w:id="8501" w:name="_Toc286816157"/>
      <w:bookmarkStart w:id="8502" w:name="_Toc286822430"/>
      <w:bookmarkStart w:id="8503" w:name="_Toc286846170"/>
      <w:r w:rsidR="00374AA0">
        <w:t>.</w:t>
      </w:r>
      <w:r w:rsidR="00076BDB" w:rsidRPr="00076BDB">
        <w:t xml:space="preserve"> </w:t>
      </w:r>
      <w:r w:rsidR="00076BDB">
        <w:t>A</w:t>
      </w:r>
      <w:r w:rsidR="00076BDB" w:rsidRPr="00725070">
        <w:t xml:space="preserve"> list of </w:t>
      </w:r>
      <w:r w:rsidR="00076BDB">
        <w:t>names</w:t>
      </w:r>
      <w:r w:rsidR="00076BDB" w:rsidRPr="00725070">
        <w:t xml:space="preserve"> </w:t>
      </w:r>
      <w:r w:rsidR="00076BDB">
        <w:t>will be displayed</w:t>
      </w:r>
      <w:r w:rsidR="00076BDB" w:rsidRPr="00725070">
        <w:t xml:space="preserve"> on the </w:t>
      </w:r>
      <w:r w:rsidR="00076BDB" w:rsidRPr="00374AA0">
        <w:rPr>
          <w:b/>
        </w:rPr>
        <w:t>Assistant for</w:t>
      </w:r>
      <w:r w:rsidR="00076BDB">
        <w:t xml:space="preserve"> Screen.  Selecting the checkbox in front of the assistant name will place a checkmark in the box.  Once all the assistants have been selected, select the </w:t>
      </w:r>
      <w:r w:rsidR="00076BDB" w:rsidRPr="00374AA0">
        <w:rPr>
          <w:b/>
        </w:rPr>
        <w:t>Update</w:t>
      </w:r>
      <w:r w:rsidR="00076BDB">
        <w:t xml:space="preserve"> button to save and return or </w:t>
      </w:r>
      <w:r w:rsidR="00076BDB" w:rsidRPr="00076BDB">
        <w:rPr>
          <w:b/>
        </w:rPr>
        <w:t>Cancel</w:t>
      </w:r>
      <w:r w:rsidR="00076BDB">
        <w:t xml:space="preserve"> to return to previous screen without saving any edits. </w:t>
      </w:r>
      <w:r w:rsidR="00076BDB" w:rsidRPr="00725070">
        <w:t xml:space="preserve">   </w:t>
      </w:r>
      <w:hyperlink r:id="rId75" w:history="1"/>
      <w:r w:rsidR="00D239AB">
        <w:t xml:space="preserve"> </w:t>
      </w:r>
    </w:p>
    <w:p w:rsidR="00076BDB" w:rsidRPr="00076BDB" w:rsidRDefault="00076BDB" w:rsidP="007C3DC6">
      <w:pPr>
        <w:pStyle w:val="StyleListParagraph10ptBoldText1Justified"/>
        <w:numPr>
          <w:ilvl w:val="0"/>
          <w:numId w:val="31"/>
        </w:numPr>
        <w:ind w:left="1800" w:right="0"/>
      </w:pPr>
      <w:r>
        <w:rPr>
          <w:b/>
        </w:rPr>
        <w:t xml:space="preserve">Resource </w:t>
      </w:r>
      <w:r w:rsidR="004801C3" w:rsidRPr="004801C3">
        <w:rPr>
          <w:b/>
        </w:rPr>
        <w:t>User</w:t>
      </w:r>
      <w:r>
        <w:rPr>
          <w:b/>
        </w:rPr>
        <w:t xml:space="preserve"> To: </w:t>
      </w:r>
      <w:r>
        <w:t xml:space="preserve"> </w:t>
      </w:r>
      <w:r w:rsidR="00210826">
        <w:t>T</w:t>
      </w:r>
      <w:r>
        <w:t xml:space="preserve">he user can select names of </w:t>
      </w:r>
      <w:r w:rsidR="008759AD">
        <w:t>a manager</w:t>
      </w:r>
      <w:r>
        <w:t xml:space="preserve"> that a </w:t>
      </w:r>
      <w:r w:rsidR="002B7A56">
        <w:t xml:space="preserve">RU </w:t>
      </w:r>
      <w:r>
        <w:t xml:space="preserve">may be associated to.   Once this button is selected the </w:t>
      </w:r>
      <w:r w:rsidRPr="00076BDB">
        <w:rPr>
          <w:b/>
        </w:rPr>
        <w:t xml:space="preserve">Resource </w:t>
      </w:r>
      <w:r w:rsidR="008534FA" w:rsidRPr="008534FA">
        <w:rPr>
          <w:b/>
        </w:rPr>
        <w:t>User</w:t>
      </w:r>
      <w:r w:rsidRPr="00076BDB">
        <w:rPr>
          <w:b/>
        </w:rPr>
        <w:t xml:space="preserve"> for</w:t>
      </w:r>
      <w:r>
        <w:t xml:space="preserve">: screen is displayed with a list of all available names.  Selecting the check box in front of the name will place a check mark in the box. Once all the names have been selected, the user should select the </w:t>
      </w:r>
      <w:r w:rsidRPr="00076BDB">
        <w:rPr>
          <w:b/>
        </w:rPr>
        <w:t>Update</w:t>
      </w:r>
      <w:r>
        <w:t xml:space="preserve"> button to save all edits or select the </w:t>
      </w:r>
      <w:r w:rsidRPr="00076BDB">
        <w:rPr>
          <w:b/>
        </w:rPr>
        <w:t>Cancel</w:t>
      </w:r>
      <w:r>
        <w:t xml:space="preserve"> button to return to the previous screen.</w:t>
      </w:r>
    </w:p>
    <w:p w:rsidR="0015117A" w:rsidRPr="00A10724" w:rsidRDefault="0015117A" w:rsidP="007C3DC6">
      <w:pPr>
        <w:pStyle w:val="StyleListParagraph10ptBoldText1Justified"/>
        <w:numPr>
          <w:ilvl w:val="0"/>
          <w:numId w:val="31"/>
        </w:numPr>
        <w:ind w:left="1800" w:right="0"/>
      </w:pPr>
      <w:r w:rsidRPr="009C734D">
        <w:rPr>
          <w:b/>
        </w:rPr>
        <w:t xml:space="preserve">Associate </w:t>
      </w:r>
      <w:r w:rsidR="00544CF9">
        <w:rPr>
          <w:b/>
        </w:rPr>
        <w:t xml:space="preserve">Billing </w:t>
      </w:r>
      <w:r w:rsidR="00916CEE">
        <w:rPr>
          <w:b/>
        </w:rPr>
        <w:t>Number</w:t>
      </w:r>
      <w:r w:rsidRPr="009C734D">
        <w:rPr>
          <w:b/>
        </w:rPr>
        <w:t>s</w:t>
      </w:r>
      <w:bookmarkEnd w:id="8501"/>
      <w:bookmarkEnd w:id="8502"/>
      <w:bookmarkEnd w:id="8503"/>
      <w:r w:rsidR="00725070" w:rsidRPr="009C734D">
        <w:rPr>
          <w:b/>
        </w:rPr>
        <w:t xml:space="preserve"> </w:t>
      </w:r>
      <w:r w:rsidR="00764D36" w:rsidRPr="00764D36">
        <w:t>-</w:t>
      </w:r>
      <w:r w:rsidR="006A4AB8" w:rsidRPr="00764D36">
        <w:t xml:space="preserve">  </w:t>
      </w:r>
      <w:r w:rsidR="00544CF9">
        <w:t xml:space="preserve">Billing </w:t>
      </w:r>
      <w:r w:rsidR="00764D36" w:rsidRPr="00764D36">
        <w:t>Numbers are assigned by the OOR or by the PI for Resource Users.</w:t>
      </w:r>
      <w:r w:rsidR="00764D36">
        <w:rPr>
          <w:b/>
        </w:rPr>
        <w:t xml:space="preserve"> </w:t>
      </w:r>
      <w:r w:rsidRPr="00A10724">
        <w:t xml:space="preserve">The </w:t>
      </w:r>
      <w:r w:rsidR="00E84C18">
        <w:t>user</w:t>
      </w:r>
      <w:r w:rsidRPr="00A10724">
        <w:t xml:space="preserve"> will select the appropriate Center Administrator from the drop-down list and </w:t>
      </w:r>
      <w:r w:rsidR="007D2CB1">
        <w:t>select</w:t>
      </w:r>
      <w:r w:rsidRPr="00A10724">
        <w:t xml:space="preserve"> </w:t>
      </w:r>
      <w:r w:rsidR="005B4819" w:rsidRPr="005B4819">
        <w:rPr>
          <w:b/>
        </w:rPr>
        <w:t>E</w:t>
      </w:r>
      <w:r w:rsidRPr="005B4819">
        <w:rPr>
          <w:b/>
        </w:rPr>
        <w:t>dit</w:t>
      </w:r>
      <w:r w:rsidRPr="00A10724">
        <w:t xml:space="preserve">.  If the appropriate person does not display in the list, that person should be investigated using the </w:t>
      </w:r>
      <w:r w:rsidR="001F71BB" w:rsidRPr="001F71BB">
        <w:t>User</w:t>
      </w:r>
      <w:r w:rsidRPr="005B4819">
        <w:t xml:space="preserve"> Maintenance</w:t>
      </w:r>
      <w:r w:rsidRPr="00A10724">
        <w:t xml:space="preserve"> selection to ensure he or she is set-up correctly. The </w:t>
      </w:r>
      <w:r w:rsidR="00E84C18">
        <w:t>user</w:t>
      </w:r>
      <w:r w:rsidRPr="00A10724">
        <w:t xml:space="preserve"> will then enter a </w:t>
      </w:r>
      <w:r w:rsidR="00544CF9">
        <w:t xml:space="preserve">Billing </w:t>
      </w:r>
      <w:r w:rsidR="00916CEE">
        <w:t>Number</w:t>
      </w:r>
      <w:r w:rsidRPr="00A10724">
        <w:t xml:space="preserve"> or Last Name. </w:t>
      </w:r>
      <w:r w:rsidR="008759AD">
        <w:t xml:space="preserve"> </w:t>
      </w:r>
      <w:r w:rsidR="002C58F5">
        <w:t>The u</w:t>
      </w:r>
      <w:r w:rsidR="001F71BB" w:rsidRPr="001F71BB">
        <w:t>ser</w:t>
      </w:r>
      <w:r w:rsidR="008759AD">
        <w:t xml:space="preserve"> can also select the </w:t>
      </w:r>
      <w:r w:rsidR="008759AD" w:rsidRPr="008759AD">
        <w:rPr>
          <w:b/>
        </w:rPr>
        <w:t>Search</w:t>
      </w:r>
      <w:r w:rsidR="008759AD">
        <w:t xml:space="preserve"> button to display</w:t>
      </w:r>
      <w:r w:rsidR="005B4819">
        <w:t xml:space="preserve"> a list of </w:t>
      </w:r>
      <w:r w:rsidR="00544CF9">
        <w:t xml:space="preserve">Billing </w:t>
      </w:r>
      <w:r w:rsidR="00916CEE">
        <w:t>Number</w:t>
      </w:r>
      <w:r w:rsidR="005B4819">
        <w:t xml:space="preserve">s.  </w:t>
      </w:r>
      <w:r w:rsidR="008759AD">
        <w:t xml:space="preserve"> </w:t>
      </w:r>
      <w:r w:rsidRPr="00A10724">
        <w:t xml:space="preserve"> </w:t>
      </w:r>
      <w:r w:rsidR="00E30851" w:rsidRPr="00A10724">
        <w:t xml:space="preserve">After the system responds, the </w:t>
      </w:r>
      <w:r w:rsidR="00E30851">
        <w:t>user</w:t>
      </w:r>
      <w:r w:rsidR="00E30851" w:rsidRPr="00A10724">
        <w:t xml:space="preserve"> wi</w:t>
      </w:r>
      <w:r w:rsidR="00E30851">
        <w:t>ll select the appropriate check box</w:t>
      </w:r>
      <w:r w:rsidR="00E30851" w:rsidRPr="00A10724">
        <w:t xml:space="preserve">(es) and </w:t>
      </w:r>
      <w:r w:rsidR="00E30851">
        <w:t>select</w:t>
      </w:r>
      <w:r w:rsidR="00E30851" w:rsidRPr="00A10724">
        <w:t xml:space="preserve"> </w:t>
      </w:r>
      <w:r w:rsidR="00E30851" w:rsidRPr="005B4819">
        <w:rPr>
          <w:b/>
        </w:rPr>
        <w:t>Associate Center(s</w:t>
      </w:r>
      <w:r w:rsidR="00E30851" w:rsidRPr="00A10724">
        <w:t>)</w:t>
      </w:r>
      <w:r w:rsidR="00E30851">
        <w:t xml:space="preserve"> button</w:t>
      </w:r>
      <w:r w:rsidR="00E30851" w:rsidRPr="00A10724">
        <w:t xml:space="preserve">.  </w:t>
      </w:r>
      <w:r w:rsidRPr="00A10724">
        <w:t xml:space="preserve">The selected </w:t>
      </w:r>
      <w:r w:rsidR="00544CF9">
        <w:t xml:space="preserve">Billing </w:t>
      </w:r>
      <w:r w:rsidR="00916CEE">
        <w:t>Number</w:t>
      </w:r>
      <w:r w:rsidRPr="00A10724">
        <w:t>s will now be associated with Center Administrator.</w:t>
      </w:r>
      <w:r w:rsidR="00A25434" w:rsidRPr="009C734D">
        <w:rPr>
          <w:i/>
        </w:rPr>
        <w:t xml:space="preserve"> </w:t>
      </w:r>
    </w:p>
    <w:p w:rsidR="00042D41" w:rsidRDefault="0015117A" w:rsidP="007C3DC6">
      <w:pPr>
        <w:pStyle w:val="StyleListParagraph10ptBoldText1Justified"/>
        <w:numPr>
          <w:ilvl w:val="0"/>
          <w:numId w:val="31"/>
        </w:numPr>
        <w:ind w:left="1800" w:right="0"/>
        <w:rPr>
          <w:b/>
        </w:rPr>
      </w:pPr>
      <w:bookmarkStart w:id="8504" w:name="_Toc286816158"/>
      <w:bookmarkStart w:id="8505" w:name="_Toc286822431"/>
      <w:bookmarkStart w:id="8506" w:name="_Toc286846171"/>
      <w:r w:rsidRPr="009C734D">
        <w:rPr>
          <w:b/>
        </w:rPr>
        <w:t xml:space="preserve">Disassociate </w:t>
      </w:r>
      <w:bookmarkEnd w:id="8504"/>
      <w:bookmarkEnd w:id="8505"/>
      <w:bookmarkEnd w:id="8506"/>
      <w:r w:rsidR="00544CF9">
        <w:rPr>
          <w:b/>
        </w:rPr>
        <w:t xml:space="preserve">Billing </w:t>
      </w:r>
      <w:r w:rsidR="00916CEE">
        <w:rPr>
          <w:b/>
        </w:rPr>
        <w:t>Number</w:t>
      </w:r>
      <w:r w:rsidR="00725070" w:rsidRPr="009C734D">
        <w:rPr>
          <w:b/>
        </w:rPr>
        <w:t xml:space="preserve">s </w:t>
      </w:r>
      <w:r w:rsidR="006A4AB8">
        <w:rPr>
          <w:b/>
        </w:rPr>
        <w:t xml:space="preserve"> </w:t>
      </w:r>
      <w:r w:rsidR="008A637B" w:rsidRPr="00A10724">
        <w:t>T</w:t>
      </w:r>
      <w:r w:rsidRPr="00A10724">
        <w:t xml:space="preserve">he </w:t>
      </w:r>
      <w:r w:rsidR="000126FC">
        <w:t>user</w:t>
      </w:r>
      <w:r w:rsidRPr="00A10724">
        <w:t xml:space="preserve"> will follow the same process as stated above and </w:t>
      </w:r>
      <w:r w:rsidR="007D2CB1">
        <w:t>select</w:t>
      </w:r>
      <w:r w:rsidRPr="00A10724">
        <w:t xml:space="preserve"> Disassociate Center(s).</w:t>
      </w:r>
      <w:r w:rsidR="00A25434" w:rsidRPr="00A10724">
        <w:t xml:space="preserve"> </w:t>
      </w:r>
    </w:p>
    <w:p w:rsidR="00042D41" w:rsidRDefault="002F3FFC" w:rsidP="006511C9">
      <w:pPr>
        <w:pStyle w:val="StyleListParagraph10ptBoldText1Justified"/>
        <w:ind w:left="1800" w:right="0"/>
        <w:rPr>
          <w:b/>
        </w:rPr>
      </w:pPr>
      <w:r w:rsidRPr="009C734D">
        <w:rPr>
          <w:b/>
        </w:rPr>
        <w:t xml:space="preserve">***NOTE:    </w:t>
      </w:r>
      <w:r w:rsidR="001A2D6E" w:rsidRPr="009C734D">
        <w:rPr>
          <w:b/>
        </w:rPr>
        <w:t>To cha</w:t>
      </w:r>
      <w:r w:rsidR="008A637B" w:rsidRPr="009C734D">
        <w:rPr>
          <w:b/>
        </w:rPr>
        <w:t>nge the Core Manager of a core</w:t>
      </w:r>
      <w:r w:rsidR="00A76E1F">
        <w:rPr>
          <w:b/>
        </w:rPr>
        <w:t>.</w:t>
      </w:r>
      <w:r w:rsidR="008A637B" w:rsidRPr="009C734D">
        <w:rPr>
          <w:b/>
        </w:rPr>
        <w:t xml:space="preserve"> </w:t>
      </w:r>
    </w:p>
    <w:p w:rsidR="00042D41" w:rsidRDefault="001A2D6E" w:rsidP="007C3DC6">
      <w:pPr>
        <w:pStyle w:val="StyleListParagraph10ptBoldText1Justified"/>
        <w:numPr>
          <w:ilvl w:val="0"/>
          <w:numId w:val="195"/>
        </w:numPr>
        <w:ind w:left="2340" w:right="0"/>
      </w:pPr>
      <w:r w:rsidRPr="00A10724">
        <w:t xml:space="preserve">Select the current </w:t>
      </w:r>
      <w:r w:rsidR="007D02F7">
        <w:t>CM</w:t>
      </w:r>
      <w:r w:rsidRPr="00A10724">
        <w:t xml:space="preserve"> in </w:t>
      </w:r>
      <w:r w:rsidR="004801C3" w:rsidRPr="004801C3">
        <w:rPr>
          <w:b/>
        </w:rPr>
        <w:t>User</w:t>
      </w:r>
      <w:r w:rsidRPr="004145A0">
        <w:rPr>
          <w:b/>
        </w:rPr>
        <w:t xml:space="preserve"> Maintenance</w:t>
      </w:r>
      <w:r w:rsidRPr="00A10724">
        <w:t xml:space="preserve"> and </w:t>
      </w:r>
      <w:r w:rsidR="007D2CB1">
        <w:t>select</w:t>
      </w:r>
      <w:r w:rsidRPr="00A10724">
        <w:t xml:space="preserve"> </w:t>
      </w:r>
      <w:r w:rsidR="004145A0" w:rsidRPr="004145A0">
        <w:rPr>
          <w:b/>
        </w:rPr>
        <w:t>E</w:t>
      </w:r>
      <w:r w:rsidRPr="004145A0">
        <w:rPr>
          <w:b/>
        </w:rPr>
        <w:t>dit</w:t>
      </w:r>
      <w:r w:rsidR="00EB37BD" w:rsidRPr="00A10724">
        <w:t xml:space="preserve">;  </w:t>
      </w:r>
    </w:p>
    <w:p w:rsidR="00042D41" w:rsidRDefault="007D2CB1" w:rsidP="007C3DC6">
      <w:pPr>
        <w:pStyle w:val="StyleListParagraph10ptBoldText1Justified"/>
        <w:numPr>
          <w:ilvl w:val="0"/>
          <w:numId w:val="195"/>
        </w:numPr>
        <w:ind w:left="2340" w:right="0"/>
      </w:pPr>
      <w:r>
        <w:t>Select</w:t>
      </w:r>
      <w:r w:rsidR="004145A0">
        <w:t xml:space="preserve"> the </w:t>
      </w:r>
      <w:r w:rsidR="001A2D6E" w:rsidRPr="004145A0">
        <w:rPr>
          <w:b/>
        </w:rPr>
        <w:t>Cores</w:t>
      </w:r>
      <w:r w:rsidR="001A2D6E" w:rsidRPr="00A10724">
        <w:t xml:space="preserve"> button that is </w:t>
      </w:r>
      <w:r w:rsidR="00D26BF6">
        <w:t>displayed</w:t>
      </w:r>
      <w:r w:rsidR="00D26BF6" w:rsidRPr="00A10724">
        <w:t xml:space="preserve"> </w:t>
      </w:r>
      <w:r w:rsidR="001A2D6E" w:rsidRPr="00A10724">
        <w:t>on the right hand side of that user’s maintenance page</w:t>
      </w:r>
      <w:r w:rsidR="00AD151C">
        <w:t>.</w:t>
      </w:r>
    </w:p>
    <w:p w:rsidR="00042D41" w:rsidRDefault="001A2D6E" w:rsidP="007C3DC6">
      <w:pPr>
        <w:pStyle w:val="StyleListParagraph10ptBoldText1Justified"/>
        <w:numPr>
          <w:ilvl w:val="0"/>
          <w:numId w:val="195"/>
        </w:numPr>
        <w:ind w:left="2340" w:right="0"/>
      </w:pPr>
      <w:r w:rsidRPr="00A10724">
        <w:t xml:space="preserve">Uncheck the checkbox beside the Core that will be changed, </w:t>
      </w:r>
      <w:r w:rsidR="007D2CB1">
        <w:t>select</w:t>
      </w:r>
      <w:r w:rsidRPr="00A10724">
        <w:t xml:space="preserve"> update core button</w:t>
      </w:r>
      <w:r w:rsidR="00AD151C">
        <w:t>.</w:t>
      </w:r>
    </w:p>
    <w:p w:rsidR="00042D41" w:rsidRDefault="002B63F3" w:rsidP="007C3DC6">
      <w:pPr>
        <w:pStyle w:val="StyleListParagraph10ptBoldText1Justified"/>
        <w:numPr>
          <w:ilvl w:val="0"/>
          <w:numId w:val="195"/>
        </w:numPr>
        <w:ind w:left="2340" w:right="0"/>
      </w:pPr>
      <w:r w:rsidRPr="00A10724">
        <w:t>Select</w:t>
      </w:r>
      <w:r w:rsidR="001A2D6E" w:rsidRPr="00A10724">
        <w:t xml:space="preserve"> the user that will be the new </w:t>
      </w:r>
      <w:r w:rsidR="007D02F7">
        <w:t>CM</w:t>
      </w:r>
      <w:r w:rsidR="001A2D6E" w:rsidRPr="00A10724">
        <w:t xml:space="preserve"> in </w:t>
      </w:r>
      <w:r w:rsidR="001F71BB" w:rsidRPr="001F71BB">
        <w:t>User</w:t>
      </w:r>
      <w:r w:rsidR="001A2D6E" w:rsidRPr="00A10724">
        <w:t xml:space="preserve"> Maintenance,</w:t>
      </w:r>
      <w:r w:rsidR="008D0662" w:rsidRPr="00A10724">
        <w:t xml:space="preserve"> </w:t>
      </w:r>
      <w:r w:rsidRPr="00A10724">
        <w:t>if</w:t>
      </w:r>
      <w:r w:rsidR="001A2D6E" w:rsidRPr="00A10724">
        <w:t xml:space="preserve"> the user doesn’t already have </w:t>
      </w:r>
      <w:r w:rsidRPr="00A10724">
        <w:t>it;</w:t>
      </w:r>
      <w:r w:rsidR="00925D0D">
        <w:t xml:space="preserve"> give the user the </w:t>
      </w:r>
      <w:r w:rsidR="007D02F7">
        <w:rPr>
          <w:b/>
        </w:rPr>
        <w:t>CM</w:t>
      </w:r>
      <w:r w:rsidR="001A2D6E" w:rsidRPr="00A10724">
        <w:t xml:space="preserve"> role by </w:t>
      </w:r>
      <w:r w:rsidR="007D2CB1">
        <w:t>select</w:t>
      </w:r>
      <w:r w:rsidR="001A2D6E" w:rsidRPr="00A10724">
        <w:t>ing the Roles button</w:t>
      </w:r>
      <w:r w:rsidR="00AD151C">
        <w:t>.</w:t>
      </w:r>
    </w:p>
    <w:p w:rsidR="0012528F" w:rsidRDefault="001A2D6E" w:rsidP="007C3DC6">
      <w:pPr>
        <w:pStyle w:val="StyleListParagraph10ptBoldText1Justified"/>
        <w:numPr>
          <w:ilvl w:val="0"/>
          <w:numId w:val="195"/>
        </w:numPr>
        <w:ind w:left="2340" w:right="0"/>
      </w:pPr>
      <w:r w:rsidRPr="00A10724">
        <w:t xml:space="preserve">Then, </w:t>
      </w:r>
      <w:r w:rsidR="004801C3" w:rsidRPr="004801C3">
        <w:t>select</w:t>
      </w:r>
      <w:r w:rsidRPr="00A10724">
        <w:t xml:space="preserve"> the </w:t>
      </w:r>
      <w:r w:rsidR="00925D0D">
        <w:t xml:space="preserve"> </w:t>
      </w:r>
      <w:r w:rsidRPr="00A10724">
        <w:t>Cores</w:t>
      </w:r>
      <w:r w:rsidR="00925D0D">
        <w:t xml:space="preserve"> </w:t>
      </w:r>
      <w:r w:rsidRPr="00A10724">
        <w:t xml:space="preserve"> button for that user and </w:t>
      </w:r>
      <w:r w:rsidR="004801C3" w:rsidRPr="004801C3">
        <w:t>select</w:t>
      </w:r>
      <w:r w:rsidRPr="00A10724">
        <w:t xml:space="preserve"> the checkbox of the Core for which he/she will be the new </w:t>
      </w:r>
      <w:r w:rsidR="007D02F7">
        <w:t>CM</w:t>
      </w:r>
      <w:r w:rsidR="009E07EB" w:rsidRPr="00A10724">
        <w:t xml:space="preserve"> and </w:t>
      </w:r>
      <w:r w:rsidR="004801C3" w:rsidRPr="004801C3">
        <w:t>select</w:t>
      </w:r>
      <w:r w:rsidR="009E07EB" w:rsidRPr="00A10724">
        <w:t xml:space="preserve"> </w:t>
      </w:r>
      <w:r w:rsidR="000B2987" w:rsidRPr="00415D65">
        <w:rPr>
          <w:b/>
        </w:rPr>
        <w:t>Update</w:t>
      </w:r>
      <w:r w:rsidR="000B2987" w:rsidRPr="00A10724">
        <w:t xml:space="preserve"> </w:t>
      </w:r>
      <w:r w:rsidR="000B2987" w:rsidRPr="00415D65">
        <w:rPr>
          <w:b/>
        </w:rPr>
        <w:t>Core</w:t>
      </w:r>
      <w:r w:rsidR="000B2987" w:rsidRPr="00A10724">
        <w:t xml:space="preserve"> </w:t>
      </w:r>
      <w:r w:rsidR="009E07EB" w:rsidRPr="00A10724">
        <w:t>button</w:t>
      </w:r>
      <w:r w:rsidR="00AD151C">
        <w:t>.</w:t>
      </w:r>
    </w:p>
    <w:p w:rsidR="00042D41" w:rsidRDefault="001A2D6E" w:rsidP="005B1B32">
      <w:pPr>
        <w:pStyle w:val="Hdg4Deb"/>
      </w:pPr>
      <w:bookmarkStart w:id="8507" w:name="_Toc238970993"/>
      <w:r w:rsidRPr="00EE08E4">
        <w:t xml:space="preserve">Delete </w:t>
      </w:r>
      <w:bookmarkEnd w:id="8507"/>
      <w:r w:rsidR="004801C3" w:rsidRPr="004801C3">
        <w:t>User</w:t>
      </w:r>
      <w:r w:rsidR="008A637B" w:rsidRPr="00EE08E4">
        <w:t xml:space="preserve"> </w:t>
      </w:r>
    </w:p>
    <w:p w:rsidR="00CF05D4" w:rsidRPr="00FD266C" w:rsidRDefault="001A2D6E" w:rsidP="003F550A">
      <w:pPr>
        <w:pStyle w:val="Hdg4Parag"/>
      </w:pPr>
      <w:r w:rsidRPr="00EC1E8E">
        <w:t xml:space="preserve">This function allows the </w:t>
      </w:r>
      <w:r w:rsidR="00E84C18" w:rsidRPr="00EC1E8E">
        <w:t>user</w:t>
      </w:r>
      <w:r w:rsidRPr="00EC1E8E">
        <w:t xml:space="preserve"> to either enter the user’s last name or select the user from the drop-down list.  </w:t>
      </w:r>
      <w:r w:rsidR="002B63F3" w:rsidRPr="00EC1E8E">
        <w:t xml:space="preserve">After the appropriate user has been selected, the </w:t>
      </w:r>
      <w:r w:rsidR="00E84C18" w:rsidRPr="00EC1E8E">
        <w:t>user</w:t>
      </w:r>
      <w:r w:rsidR="002B63F3" w:rsidRPr="00EC1E8E">
        <w:t xml:space="preserve"> will </w:t>
      </w:r>
      <w:r w:rsidR="007D2CB1" w:rsidRPr="00EC1E8E">
        <w:t>select</w:t>
      </w:r>
      <w:r w:rsidR="002B63F3" w:rsidRPr="00EC1E8E">
        <w:t xml:space="preserve"> the </w:t>
      </w:r>
      <w:r w:rsidR="002B63F3" w:rsidRPr="006324A2">
        <w:rPr>
          <w:b/>
        </w:rPr>
        <w:t>Delete</w:t>
      </w:r>
      <w:r w:rsidR="002B63F3" w:rsidRPr="00EC1E8E">
        <w:t xml:space="preserve"> </w:t>
      </w:r>
      <w:r w:rsidR="008943AD">
        <w:t>button</w:t>
      </w:r>
      <w:r w:rsidR="002B63F3" w:rsidRPr="00EC1E8E">
        <w:t xml:space="preserve"> and a conf</w:t>
      </w:r>
      <w:r w:rsidR="006324A2">
        <w:t xml:space="preserve">irmation screen will display. </w:t>
      </w:r>
      <w:r w:rsidR="002B63F3" w:rsidRPr="00EC1E8E">
        <w:t xml:space="preserve">The </w:t>
      </w:r>
      <w:r w:rsidR="00210826" w:rsidRPr="00EC1E8E">
        <w:t>user</w:t>
      </w:r>
      <w:r w:rsidR="002B63F3" w:rsidRPr="00EC1E8E">
        <w:t xml:space="preserve"> will then have the opportunity to continue with the delete process or return to the previous screen</w:t>
      </w:r>
      <w:r w:rsidR="00AD151C">
        <w:t>.</w:t>
      </w:r>
      <w:bookmarkStart w:id="8508" w:name="_Toc286815508"/>
      <w:bookmarkStart w:id="8509" w:name="_Toc286816159"/>
      <w:bookmarkStart w:id="8510" w:name="_Toc286816810"/>
      <w:bookmarkStart w:id="8511" w:name="_Toc286817461"/>
      <w:bookmarkStart w:id="8512" w:name="_Toc286818771"/>
      <w:bookmarkStart w:id="8513" w:name="_Toc286819435"/>
      <w:bookmarkStart w:id="8514" w:name="_Toc286820110"/>
      <w:bookmarkStart w:id="8515" w:name="_Toc286821735"/>
      <w:bookmarkStart w:id="8516" w:name="_Toc286822432"/>
      <w:bookmarkStart w:id="8517" w:name="_Toc286846172"/>
      <w:bookmarkEnd w:id="8508"/>
      <w:bookmarkEnd w:id="8509"/>
      <w:bookmarkEnd w:id="8510"/>
      <w:bookmarkEnd w:id="8511"/>
      <w:bookmarkEnd w:id="8512"/>
      <w:bookmarkEnd w:id="8513"/>
      <w:bookmarkEnd w:id="8514"/>
      <w:bookmarkEnd w:id="8515"/>
      <w:bookmarkEnd w:id="8516"/>
      <w:bookmarkEnd w:id="8517"/>
      <w:r w:rsidR="009E534D" w:rsidRPr="00205526">
        <w:t xml:space="preserve"> </w:t>
      </w:r>
      <w:r w:rsidR="003F550A">
        <w:t xml:space="preserve">   </w:t>
      </w:r>
    </w:p>
    <w:p w:rsidR="00EA0E2A" w:rsidRDefault="00EE2B19" w:rsidP="00304344">
      <w:pPr>
        <w:pStyle w:val="Hdg2Deb"/>
      </w:pPr>
      <w:bookmarkStart w:id="8518" w:name="_Toc238970995"/>
      <w:bookmarkStart w:id="8519" w:name="_Toc286816161"/>
      <w:bookmarkStart w:id="8520" w:name="_Toc286822434"/>
      <w:bookmarkStart w:id="8521" w:name="_Toc286846174"/>
      <w:r>
        <w:t xml:space="preserve">     </w:t>
      </w:r>
      <w:bookmarkStart w:id="8522" w:name="_Toc410910465"/>
      <w:r w:rsidR="00FE1BA5" w:rsidRPr="00373DF8">
        <w:t>Reports Menu</w:t>
      </w:r>
      <w:bookmarkEnd w:id="8518"/>
      <w:bookmarkEnd w:id="8519"/>
      <w:bookmarkEnd w:id="8520"/>
      <w:bookmarkEnd w:id="8521"/>
      <w:bookmarkEnd w:id="8522"/>
    </w:p>
    <w:p w:rsidR="00412B96" w:rsidRPr="00A76E1F" w:rsidRDefault="00FE1BA5" w:rsidP="00247A74">
      <w:pPr>
        <w:pStyle w:val="Hdg2Parargrahstyle"/>
      </w:pPr>
      <w:r w:rsidRPr="00A76E1F">
        <w:t xml:space="preserve">Most all reports allow the user to select a date range, select previous/next month and can </w:t>
      </w:r>
      <w:r w:rsidR="00EC28B2" w:rsidRPr="00A76E1F">
        <w:t>be converted to MS Excel or PDF</w:t>
      </w:r>
      <w:bookmarkStart w:id="8523" w:name="_Toc299705370"/>
      <w:bookmarkStart w:id="8524" w:name="_Toc299962896"/>
      <w:bookmarkStart w:id="8525" w:name="_Toc299972388"/>
      <w:bookmarkStart w:id="8526" w:name="_Toc299972954"/>
      <w:bookmarkStart w:id="8527" w:name="_Toc300138474"/>
      <w:bookmarkStart w:id="8528" w:name="_Toc300139133"/>
      <w:bookmarkStart w:id="8529" w:name="_Toc300139731"/>
      <w:bookmarkStart w:id="8530" w:name="_Toc300140363"/>
      <w:bookmarkStart w:id="8531" w:name="_Toc300141067"/>
      <w:bookmarkStart w:id="8532" w:name="_Toc300143193"/>
      <w:bookmarkStart w:id="8533" w:name="_Toc300143986"/>
      <w:bookmarkStart w:id="8534" w:name="_Toc301847681"/>
      <w:bookmarkStart w:id="8535" w:name="_Toc301854227"/>
      <w:bookmarkStart w:id="8536" w:name="_Toc302383629"/>
      <w:bookmarkStart w:id="8537" w:name="_Toc301847683"/>
      <w:bookmarkStart w:id="8538" w:name="_Toc301854229"/>
      <w:bookmarkStart w:id="8539" w:name="_Toc302383631"/>
      <w:bookmarkStart w:id="8540" w:name="_Toc286816169"/>
      <w:bookmarkStart w:id="8541" w:name="_Toc286822442"/>
      <w:bookmarkStart w:id="8542" w:name="_Toc28684618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r w:rsidR="00C913F1" w:rsidRPr="00A76E1F">
        <w:t xml:space="preserve"> </w:t>
      </w:r>
      <w:r w:rsidR="002D45C6" w:rsidRPr="00A76E1F">
        <w:t>files</w:t>
      </w:r>
      <w:r w:rsidR="00F607D3" w:rsidRPr="00A76E1F">
        <w:t xml:space="preserve">.  </w:t>
      </w:r>
      <w:r w:rsidR="00412B96" w:rsidRPr="00A76E1F">
        <w:t>We currently allow the following file types: csv, doc, docx, gif, jpg, jpeg, pdf, png, txt, xls, xlsx, zip.</w:t>
      </w:r>
    </w:p>
    <w:p w:rsidR="006604E0" w:rsidRPr="00A76E1F" w:rsidRDefault="00544CF9" w:rsidP="004F5EBD">
      <w:pPr>
        <w:pStyle w:val="Hdg3Deb"/>
      </w:pPr>
      <w:bookmarkStart w:id="8543" w:name="_Toc301847684"/>
      <w:bookmarkStart w:id="8544" w:name="_Toc301854230"/>
      <w:bookmarkStart w:id="8545" w:name="_Toc302383632"/>
      <w:bookmarkStart w:id="8546" w:name="_Toc302481774"/>
      <w:bookmarkStart w:id="8547" w:name="_Toc302482859"/>
      <w:bookmarkStart w:id="8548" w:name="_Toc303073707"/>
      <w:bookmarkStart w:id="8549" w:name="_Toc303074736"/>
      <w:bookmarkStart w:id="8550" w:name="_Toc303075761"/>
      <w:bookmarkStart w:id="8551" w:name="_Toc303076783"/>
      <w:bookmarkStart w:id="8552" w:name="_Toc303077805"/>
      <w:bookmarkStart w:id="8553" w:name="_Toc303084815"/>
      <w:bookmarkStart w:id="8554" w:name="_Toc303152394"/>
      <w:bookmarkStart w:id="8555" w:name="_Toc303597075"/>
      <w:bookmarkStart w:id="8556" w:name="_Toc304811643"/>
      <w:bookmarkStart w:id="8557" w:name="_Toc302481775"/>
      <w:bookmarkStart w:id="8558" w:name="_Toc302482860"/>
      <w:bookmarkStart w:id="8559" w:name="_Toc303073708"/>
      <w:bookmarkStart w:id="8560" w:name="_Toc303074737"/>
      <w:bookmarkStart w:id="8561" w:name="_Toc303075762"/>
      <w:bookmarkStart w:id="8562" w:name="_Toc303076784"/>
      <w:bookmarkStart w:id="8563" w:name="_Toc303077806"/>
      <w:bookmarkStart w:id="8564" w:name="_Toc303084816"/>
      <w:bookmarkStart w:id="8565" w:name="_Toc303152395"/>
      <w:bookmarkStart w:id="8566" w:name="_Toc303597076"/>
      <w:bookmarkStart w:id="8567" w:name="_Toc304811644"/>
      <w:bookmarkStart w:id="8568" w:name="_Toc410910466"/>
      <w:bookmarkStart w:id="8569" w:name="OORBillinNumberUplodErrorreport"/>
      <w:bookmarkStart w:id="8570" w:name="_Toc308516647"/>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r>
        <w:t xml:space="preserve">Billing </w:t>
      </w:r>
      <w:r w:rsidR="00916CEE">
        <w:t>Number</w:t>
      </w:r>
      <w:r w:rsidR="006604E0" w:rsidRPr="00A76E1F">
        <w:t xml:space="preserve"> Upload Error</w:t>
      </w:r>
      <w:bookmarkEnd w:id="8568"/>
      <w:r w:rsidR="006604E0" w:rsidRPr="00A76E1F">
        <w:t xml:space="preserve">  </w:t>
      </w:r>
      <w:bookmarkEnd w:id="8569"/>
    </w:p>
    <w:p w:rsidR="006604E0" w:rsidRPr="002A42E1" w:rsidRDefault="006604E0" w:rsidP="006511C9">
      <w:pPr>
        <w:pStyle w:val="Hdg3paragraphdeb"/>
        <w:ind w:right="0"/>
      </w:pPr>
      <w:r w:rsidRPr="00A76E1F">
        <w:rPr>
          <w:color w:val="262626" w:themeColor="text1" w:themeTint="D9"/>
        </w:rPr>
        <w:t xml:space="preserve">This report </w:t>
      </w:r>
      <w:r w:rsidR="000126FC" w:rsidRPr="00A76E1F">
        <w:rPr>
          <w:color w:val="262626" w:themeColor="text1" w:themeTint="D9"/>
        </w:rPr>
        <w:t>displays</w:t>
      </w:r>
      <w:r w:rsidRPr="00A76E1F">
        <w:rPr>
          <w:color w:val="262626" w:themeColor="text1" w:themeTint="D9"/>
        </w:rPr>
        <w:t xml:space="preserve"> </w:t>
      </w:r>
      <w:r w:rsidR="0076619C">
        <w:rPr>
          <w:color w:val="262626" w:themeColor="text1" w:themeTint="D9"/>
        </w:rPr>
        <w:t>Billing Number</w:t>
      </w:r>
      <w:r w:rsidRPr="00A76E1F">
        <w:rPr>
          <w:color w:val="262626" w:themeColor="text1" w:themeTint="D9"/>
        </w:rPr>
        <w:t xml:space="preserve"> File Upload errors that have occurred on the current date or </w:t>
      </w:r>
      <w:r w:rsidR="007C48C0" w:rsidRPr="00A76E1F">
        <w:rPr>
          <w:color w:val="262626" w:themeColor="text1" w:themeTint="D9"/>
        </w:rPr>
        <w:t xml:space="preserve">the </w:t>
      </w:r>
      <w:r w:rsidRPr="00A76E1F">
        <w:rPr>
          <w:color w:val="262626" w:themeColor="text1" w:themeTint="D9"/>
        </w:rPr>
        <w:t>use</w:t>
      </w:r>
      <w:r w:rsidR="0057728C" w:rsidRPr="00A76E1F">
        <w:rPr>
          <w:color w:val="262626" w:themeColor="text1" w:themeTint="D9"/>
        </w:rPr>
        <w:t>r can</w:t>
      </w:r>
      <w:r w:rsidR="008F7645" w:rsidRPr="00A76E1F">
        <w:rPr>
          <w:color w:val="262626" w:themeColor="text1" w:themeTint="D9"/>
        </w:rPr>
        <w:t xml:space="preserve"> s</w:t>
      </w:r>
      <w:r w:rsidR="00553E7B" w:rsidRPr="00A76E1F">
        <w:rPr>
          <w:color w:val="262626" w:themeColor="text1" w:themeTint="D9"/>
        </w:rPr>
        <w:t>elect</w:t>
      </w:r>
      <w:r w:rsidR="0057728C" w:rsidRPr="00A76E1F">
        <w:rPr>
          <w:color w:val="262626" w:themeColor="text1" w:themeTint="D9"/>
        </w:rPr>
        <w:t xml:space="preserve"> other dates listed</w:t>
      </w:r>
      <w:r w:rsidR="00F607D3">
        <w:t xml:space="preserve">.  In the </w:t>
      </w:r>
      <w:r w:rsidR="0076619C">
        <w:rPr>
          <w:b/>
        </w:rPr>
        <w:t>Billing Number</w:t>
      </w:r>
      <w:r w:rsidR="00F607D3" w:rsidRPr="00DF0448">
        <w:rPr>
          <w:b/>
        </w:rPr>
        <w:t xml:space="preserve"> File Upload Error Report</w:t>
      </w:r>
      <w:r w:rsidR="00F607D3">
        <w:t xml:space="preserve"> screen the user should complete the following:</w:t>
      </w:r>
      <w:r w:rsidRPr="002A42E1">
        <w:t xml:space="preserve">  </w:t>
      </w:r>
    </w:p>
    <w:p w:rsidR="00042D41" w:rsidRDefault="007D2CB1" w:rsidP="007C3DC6">
      <w:pPr>
        <w:pStyle w:val="ListParagraph"/>
        <w:numPr>
          <w:ilvl w:val="0"/>
          <w:numId w:val="196"/>
        </w:numPr>
        <w:ind w:left="1350" w:right="0"/>
      </w:pPr>
      <w:r w:rsidRPr="007462D5">
        <w:t>Select</w:t>
      </w:r>
      <w:r w:rsidR="006604E0" w:rsidRPr="001C5B5A">
        <w:rPr>
          <w:b/>
        </w:rPr>
        <w:t xml:space="preserve"> Files</w:t>
      </w:r>
      <w:r w:rsidR="006604E0" w:rsidRPr="006D3A36">
        <w:t xml:space="preserve">: The user can </w:t>
      </w:r>
      <w:r w:rsidR="00430C91">
        <w:t>select</w:t>
      </w:r>
      <w:r w:rsidR="006604E0" w:rsidRPr="006D3A36">
        <w:t xml:space="preserve"> the current date or the other dates listed in the </w:t>
      </w:r>
      <w:r w:rsidR="006604E0">
        <w:t>drop-down</w:t>
      </w:r>
      <w:r w:rsidR="006604E0" w:rsidRPr="006D3A36">
        <w:t xml:space="preserve"> menu</w:t>
      </w:r>
      <w:r w:rsidR="00AD151C">
        <w:t>.</w:t>
      </w:r>
      <w:r w:rsidR="006604E0" w:rsidRPr="006D3A36">
        <w:t xml:space="preserve"> </w:t>
      </w:r>
    </w:p>
    <w:p w:rsidR="00042D41" w:rsidRDefault="007D2CB1" w:rsidP="007C3DC6">
      <w:pPr>
        <w:pStyle w:val="ListParagraph"/>
        <w:numPr>
          <w:ilvl w:val="0"/>
          <w:numId w:val="196"/>
        </w:numPr>
        <w:ind w:left="1350" w:right="0"/>
        <w:rPr>
          <w:b/>
        </w:rPr>
      </w:pPr>
      <w:r>
        <w:t>Select</w:t>
      </w:r>
      <w:r w:rsidR="006604E0" w:rsidRPr="000126FC">
        <w:rPr>
          <w:b/>
        </w:rPr>
        <w:t xml:space="preserve"> Submit</w:t>
      </w:r>
      <w:r w:rsidR="00DF0448">
        <w:rPr>
          <w:b/>
        </w:rPr>
        <w:t xml:space="preserve"> </w:t>
      </w:r>
      <w:r w:rsidR="00DF0448" w:rsidRPr="00DF0448">
        <w:t>button</w:t>
      </w:r>
      <w:r w:rsidR="00AD151C">
        <w:t>.</w:t>
      </w:r>
    </w:p>
    <w:p w:rsidR="00042D41" w:rsidRDefault="006604E0" w:rsidP="007C3DC6">
      <w:pPr>
        <w:pStyle w:val="ListParagraph"/>
        <w:numPr>
          <w:ilvl w:val="0"/>
          <w:numId w:val="196"/>
        </w:numPr>
        <w:ind w:left="1350" w:right="0"/>
      </w:pPr>
      <w:r w:rsidRPr="006D3A36">
        <w:t xml:space="preserve">Report displays the </w:t>
      </w:r>
      <w:r w:rsidRPr="00DF0448">
        <w:rPr>
          <w:b/>
        </w:rPr>
        <w:t>Upload Date</w:t>
      </w:r>
      <w:r w:rsidRPr="006D3A36">
        <w:t xml:space="preserve"> and </w:t>
      </w:r>
      <w:r w:rsidRPr="00DF0448">
        <w:rPr>
          <w:b/>
        </w:rPr>
        <w:t>Time</w:t>
      </w:r>
      <w:r w:rsidRPr="006D3A36">
        <w:t xml:space="preserve">, </w:t>
      </w:r>
      <w:r w:rsidRPr="00DF0448">
        <w:rPr>
          <w:b/>
        </w:rPr>
        <w:t>Error Type</w:t>
      </w:r>
      <w:r w:rsidRPr="006D3A36">
        <w:t xml:space="preserve">, </w:t>
      </w:r>
      <w:r w:rsidRPr="00DF0448">
        <w:rPr>
          <w:b/>
        </w:rPr>
        <w:t>Record Number</w:t>
      </w:r>
      <w:r w:rsidRPr="006D3A36">
        <w:t xml:space="preserve">, </w:t>
      </w:r>
      <w:r w:rsidR="0076619C">
        <w:rPr>
          <w:b/>
        </w:rPr>
        <w:t>Billing Number</w:t>
      </w:r>
      <w:r w:rsidRPr="006D3A36">
        <w:t xml:space="preserve"> and the </w:t>
      </w:r>
      <w:r w:rsidRPr="00DF0448">
        <w:rPr>
          <w:b/>
        </w:rPr>
        <w:t>Error Message</w:t>
      </w:r>
      <w:r w:rsidR="00AD151C">
        <w:rPr>
          <w:b/>
        </w:rPr>
        <w:t>.</w:t>
      </w:r>
      <w:r w:rsidRPr="006D3A36">
        <w:t xml:space="preserve">  </w:t>
      </w:r>
    </w:p>
    <w:p w:rsidR="000D6445" w:rsidRDefault="007D2CB1" w:rsidP="007C3DC6">
      <w:pPr>
        <w:pStyle w:val="ListParagraph"/>
        <w:numPr>
          <w:ilvl w:val="0"/>
          <w:numId w:val="196"/>
        </w:numPr>
        <w:ind w:left="1350" w:right="0"/>
      </w:pPr>
      <w:r>
        <w:t>Select</w:t>
      </w:r>
      <w:r w:rsidR="006604E0" w:rsidRPr="006D3A36">
        <w:t xml:space="preserve"> </w:t>
      </w:r>
      <w:r w:rsidR="006604E0" w:rsidRPr="006324A2">
        <w:rPr>
          <w:b/>
        </w:rPr>
        <w:t>Cancel</w:t>
      </w:r>
      <w:r w:rsidR="006604E0" w:rsidRPr="006D3A36">
        <w:t xml:space="preserve"> </w:t>
      </w:r>
      <w:r w:rsidR="006604E0" w:rsidRPr="002A42E1">
        <w:t xml:space="preserve">to </w:t>
      </w:r>
      <w:r w:rsidR="00210826">
        <w:t>display the</w:t>
      </w:r>
      <w:r w:rsidR="006604E0" w:rsidRPr="006324A2">
        <w:rPr>
          <w:b/>
        </w:rPr>
        <w:t xml:space="preserve"> </w:t>
      </w:r>
      <w:r w:rsidR="00397083">
        <w:t>portal</w:t>
      </w:r>
      <w:r w:rsidR="006604E0">
        <w:t xml:space="preserve"> </w:t>
      </w:r>
      <w:r w:rsidR="00E07A03">
        <w:t>s</w:t>
      </w:r>
      <w:r w:rsidR="006604E0">
        <w:t>creen</w:t>
      </w:r>
      <w:r w:rsidR="00AD151C">
        <w:t>.</w:t>
      </w:r>
    </w:p>
    <w:p w:rsidR="00C35F36" w:rsidRDefault="00C35F36" w:rsidP="006511C9">
      <w:pPr>
        <w:pStyle w:val="ListParagraph"/>
        <w:ind w:left="2340" w:right="0" w:hanging="900"/>
      </w:pPr>
      <w:r>
        <w:rPr>
          <w:b/>
        </w:rPr>
        <w:t>***Note:</w:t>
      </w:r>
      <w:r>
        <w:t xml:space="preserve">  Time displayed on this report is Central Standard Time because this is an automated system process.  All time stamps for transactions within </w:t>
      </w:r>
      <w:r w:rsidR="0034168F">
        <w:t>CORES will reflect local time</w:t>
      </w:r>
      <w:r w:rsidR="00AD151C">
        <w:t>.</w:t>
      </w:r>
    </w:p>
    <w:p w:rsidR="00AB3707" w:rsidRPr="00C35F36" w:rsidRDefault="0034168F" w:rsidP="006511C9">
      <w:pPr>
        <w:pStyle w:val="ListParagraph"/>
        <w:ind w:left="2340" w:right="0" w:hanging="900"/>
      </w:pPr>
      <w:r w:rsidRPr="00FE3D72">
        <w:rPr>
          <w:b/>
        </w:rPr>
        <w:t xml:space="preserve">***Note:  </w:t>
      </w:r>
      <w:r w:rsidRPr="00FE3D72">
        <w:t xml:space="preserve"> In the field “ENCUMB_IND”  “Y” for yes and “N” for no are valid values</w:t>
      </w:r>
      <w:r w:rsidR="00AD151C">
        <w:t>.</w:t>
      </w:r>
      <w:r>
        <w:t xml:space="preserve"> </w:t>
      </w:r>
    </w:p>
    <w:p w:rsidR="006604E0" w:rsidRPr="00EE08E4" w:rsidRDefault="006604E0" w:rsidP="004F5EBD">
      <w:pPr>
        <w:pStyle w:val="Hdg3Deb"/>
      </w:pPr>
      <w:bookmarkStart w:id="8571" w:name="OORContributingCenterMemberreport"/>
      <w:bookmarkStart w:id="8572" w:name="_Toc410910467"/>
      <w:r w:rsidRPr="00EE08E4">
        <w:t xml:space="preserve">Contributing Center </w:t>
      </w:r>
      <w:bookmarkEnd w:id="8571"/>
      <w:r w:rsidRPr="00EE08E4">
        <w:t>Member</w:t>
      </w:r>
      <w:bookmarkEnd w:id="8572"/>
      <w:r w:rsidRPr="00EE08E4">
        <w:t xml:space="preserve"> </w:t>
      </w:r>
      <w:r>
        <w:t xml:space="preserve"> </w:t>
      </w:r>
      <w:r w:rsidR="00584782">
        <w:t xml:space="preserve"> </w:t>
      </w:r>
    </w:p>
    <w:p w:rsidR="006604E0" w:rsidRPr="00686AC6" w:rsidRDefault="006604E0" w:rsidP="006511C9">
      <w:pPr>
        <w:pStyle w:val="Hdg3paragraphdeb"/>
        <w:ind w:right="0"/>
      </w:pPr>
      <w:r w:rsidRPr="00686AC6">
        <w:t xml:space="preserve">This report allows the user to select a </w:t>
      </w:r>
      <w:r w:rsidRPr="00EB0701">
        <w:rPr>
          <w:b/>
        </w:rPr>
        <w:t>Contributing Center</w:t>
      </w:r>
      <w:r w:rsidRPr="00686AC6">
        <w:t xml:space="preserve"> from a drop-down list.  After doing so, the report displays all of the Cores and PIs associated with the selected Contributing Center</w:t>
      </w:r>
      <w:r w:rsidR="007C48C0">
        <w:t xml:space="preserve">.   The report will also show ALL Contributing Center Members in one report. </w:t>
      </w:r>
    </w:p>
    <w:p w:rsidR="00042D41" w:rsidRDefault="006604E0" w:rsidP="007C3DC6">
      <w:pPr>
        <w:pStyle w:val="StyleListParagraph10ptBoldText1Justified"/>
        <w:numPr>
          <w:ilvl w:val="0"/>
          <w:numId w:val="32"/>
        </w:numPr>
        <w:ind w:right="0"/>
      </w:pPr>
      <w:r w:rsidRPr="003D54C3">
        <w:rPr>
          <w:b/>
        </w:rPr>
        <w:t>Select</w:t>
      </w:r>
      <w:r w:rsidRPr="00686AC6">
        <w:t xml:space="preserve"> </w:t>
      </w:r>
      <w:r w:rsidRPr="00DF0448">
        <w:rPr>
          <w:b/>
        </w:rPr>
        <w:t>Center</w:t>
      </w:r>
      <w:r w:rsidRPr="00686AC6">
        <w:t xml:space="preserve"> by </w:t>
      </w:r>
      <w:r w:rsidR="007D2CB1">
        <w:t>select</w:t>
      </w:r>
      <w:r w:rsidR="000126FC">
        <w:t>ing the</w:t>
      </w:r>
      <w:r w:rsidRPr="00686AC6">
        <w:t xml:space="preserve"> appropriate center from the </w:t>
      </w:r>
      <w:r>
        <w:t>drop-down</w:t>
      </w:r>
      <w:r w:rsidRPr="00686AC6">
        <w:t xml:space="preserve"> menu</w:t>
      </w:r>
      <w:r w:rsidR="00AD151C">
        <w:t>.</w:t>
      </w:r>
    </w:p>
    <w:p w:rsidR="00042D41" w:rsidRDefault="000E0FE6" w:rsidP="007C3DC6">
      <w:pPr>
        <w:pStyle w:val="StyleListParagraph10ptBoldText1Justified"/>
        <w:numPr>
          <w:ilvl w:val="0"/>
          <w:numId w:val="32"/>
        </w:numPr>
        <w:ind w:right="0"/>
      </w:pPr>
      <w:r>
        <w:t>Select</w:t>
      </w:r>
      <w:r w:rsidR="006604E0" w:rsidRPr="00686AC6">
        <w:t xml:space="preserve"> </w:t>
      </w:r>
      <w:r w:rsidR="006604E0" w:rsidRPr="000126FC">
        <w:rPr>
          <w:b/>
        </w:rPr>
        <w:t>Submit</w:t>
      </w:r>
      <w:r w:rsidR="006604E0" w:rsidRPr="00686AC6">
        <w:t xml:space="preserve"> (</w:t>
      </w:r>
      <w:r w:rsidR="001F71BB" w:rsidRPr="001F71BB">
        <w:t>User</w:t>
      </w:r>
      <w:r w:rsidR="006604E0" w:rsidRPr="00686AC6">
        <w:t xml:space="preserve"> can </w:t>
      </w:r>
      <w:r w:rsidR="00430C91">
        <w:t>select</w:t>
      </w:r>
      <w:r w:rsidR="006604E0" w:rsidRPr="00686AC6">
        <w:t xml:space="preserve"> to view report in Excel or PDF format by </w:t>
      </w:r>
      <w:r w:rsidR="007D2CB1">
        <w:t>select</w:t>
      </w:r>
      <w:r w:rsidR="006604E0" w:rsidRPr="00686AC6">
        <w:t>ing the buttons in top right corner of screen)</w:t>
      </w:r>
      <w:r w:rsidR="00AD151C">
        <w:t>.</w:t>
      </w:r>
    </w:p>
    <w:p w:rsidR="00FD1BBA" w:rsidRDefault="006604E0" w:rsidP="007C3DC6">
      <w:pPr>
        <w:pStyle w:val="StyleListParagraph10ptBoldText1Justified"/>
        <w:numPr>
          <w:ilvl w:val="0"/>
          <w:numId w:val="32"/>
        </w:numPr>
        <w:ind w:right="0"/>
      </w:pPr>
      <w:r w:rsidRPr="00686AC6">
        <w:t xml:space="preserve">A list of all the Cores and PIs associated with the selected center. </w:t>
      </w:r>
      <w:r w:rsidR="002C58F5">
        <w:t>The u</w:t>
      </w:r>
      <w:r w:rsidR="001F71BB" w:rsidRPr="001F71BB">
        <w:t>ser</w:t>
      </w:r>
      <w:r w:rsidRPr="00686AC6">
        <w:t xml:space="preserve"> can </w:t>
      </w:r>
      <w:r w:rsidR="00430C91">
        <w:t>select</w:t>
      </w:r>
      <w:r w:rsidRPr="00686AC6">
        <w:t xml:space="preserve"> another center from the </w:t>
      </w:r>
      <w:r>
        <w:t>drop-down</w:t>
      </w:r>
      <w:r w:rsidRPr="00686AC6">
        <w:t xml:space="preserve"> menu or </w:t>
      </w:r>
      <w:r w:rsidR="007D2CB1">
        <w:t>select</w:t>
      </w:r>
      <w:r w:rsidRPr="00686AC6">
        <w:t xml:space="preserve"> </w:t>
      </w:r>
      <w:r w:rsidRPr="00317214">
        <w:rPr>
          <w:b/>
        </w:rPr>
        <w:t>Cancel</w:t>
      </w:r>
      <w:r w:rsidRPr="00686AC6">
        <w:t xml:space="preserve"> to </w:t>
      </w:r>
      <w:r w:rsidR="00210826">
        <w:t>display the</w:t>
      </w:r>
      <w:r w:rsidRPr="00317214">
        <w:rPr>
          <w:b/>
        </w:rPr>
        <w:t xml:space="preserve"> </w:t>
      </w:r>
      <w:r w:rsidR="00397083">
        <w:t>portal</w:t>
      </w:r>
      <w:r>
        <w:t xml:space="preserve"> </w:t>
      </w:r>
      <w:r w:rsidR="00E07A03">
        <w:t>s</w:t>
      </w:r>
      <w:r>
        <w:t>creen</w:t>
      </w:r>
      <w:r w:rsidR="00AD151C">
        <w:t>.</w:t>
      </w:r>
    </w:p>
    <w:p w:rsidR="00677EEB" w:rsidRPr="000D6346" w:rsidRDefault="00677EEB" w:rsidP="004F5EBD">
      <w:pPr>
        <w:pStyle w:val="Hdg3Deb"/>
      </w:pPr>
      <w:bookmarkStart w:id="8573" w:name="_Toc410910468"/>
      <w:bookmarkStart w:id="8574" w:name="OORContributingCenterAdjustmentreport"/>
      <w:r w:rsidRPr="000D6346">
        <w:t>Contributing Center Adjustment</w:t>
      </w:r>
      <w:bookmarkEnd w:id="8573"/>
    </w:p>
    <w:bookmarkEnd w:id="8574"/>
    <w:p w:rsidR="00677EEB" w:rsidRPr="000D6346" w:rsidRDefault="0028273D" w:rsidP="0028273D">
      <w:pPr>
        <w:pStyle w:val="Hdg3paragraphdeb"/>
        <w:ind w:right="0"/>
        <w:rPr>
          <w:color w:val="auto"/>
        </w:rPr>
      </w:pPr>
      <w:r w:rsidRPr="000D6346">
        <w:rPr>
          <w:color w:val="auto"/>
        </w:rPr>
        <w:t>This report will all</w:t>
      </w:r>
      <w:r w:rsidR="008D6D3E" w:rsidRPr="000D6346">
        <w:rPr>
          <w:color w:val="auto"/>
        </w:rPr>
        <w:t>o</w:t>
      </w:r>
      <w:r w:rsidRPr="000D6346">
        <w:rPr>
          <w:color w:val="auto"/>
        </w:rPr>
        <w:t xml:space="preserve">w the user to view all the adjustments made to a particular Contributing Center.  </w:t>
      </w:r>
    </w:p>
    <w:p w:rsidR="0028273D" w:rsidRPr="000D6346" w:rsidRDefault="0028273D" w:rsidP="007C3DC6">
      <w:pPr>
        <w:pStyle w:val="Hdg3paragraphdeb"/>
        <w:numPr>
          <w:ilvl w:val="0"/>
          <w:numId w:val="308"/>
        </w:numPr>
        <w:ind w:right="0"/>
        <w:rPr>
          <w:color w:val="auto"/>
        </w:rPr>
      </w:pPr>
      <w:r w:rsidRPr="000D6346">
        <w:rPr>
          <w:color w:val="auto"/>
        </w:rPr>
        <w:t xml:space="preserve">Select the </w:t>
      </w:r>
      <w:r w:rsidRPr="000D6346">
        <w:rPr>
          <w:b/>
          <w:color w:val="auto"/>
        </w:rPr>
        <w:t>Beginning Invoice Month</w:t>
      </w:r>
      <w:r w:rsidRPr="000D6346">
        <w:rPr>
          <w:color w:val="auto"/>
        </w:rPr>
        <w:t xml:space="preserve"> using the drop-down menu displayed </w:t>
      </w:r>
    </w:p>
    <w:p w:rsidR="0028273D" w:rsidRPr="000D6346" w:rsidRDefault="0028273D" w:rsidP="007C3DC6">
      <w:pPr>
        <w:pStyle w:val="Hdg3paragraphdeb"/>
        <w:numPr>
          <w:ilvl w:val="0"/>
          <w:numId w:val="308"/>
        </w:numPr>
        <w:ind w:right="0"/>
        <w:rPr>
          <w:color w:val="auto"/>
        </w:rPr>
      </w:pPr>
      <w:r w:rsidRPr="000D6346">
        <w:rPr>
          <w:color w:val="auto"/>
        </w:rPr>
        <w:t xml:space="preserve">Select the </w:t>
      </w:r>
      <w:r w:rsidRPr="000D6346">
        <w:rPr>
          <w:b/>
          <w:color w:val="auto"/>
        </w:rPr>
        <w:t>End Invoice Month</w:t>
      </w:r>
      <w:r w:rsidRPr="000D6346">
        <w:rPr>
          <w:color w:val="auto"/>
        </w:rPr>
        <w:t xml:space="preserve"> using the drop-down menu displayed</w:t>
      </w:r>
    </w:p>
    <w:p w:rsidR="0028273D" w:rsidRPr="000D6346" w:rsidRDefault="0028273D" w:rsidP="007C3DC6">
      <w:pPr>
        <w:pStyle w:val="Hdg3paragraphdeb"/>
        <w:numPr>
          <w:ilvl w:val="0"/>
          <w:numId w:val="308"/>
        </w:numPr>
        <w:ind w:right="0"/>
        <w:rPr>
          <w:color w:val="auto"/>
        </w:rPr>
      </w:pPr>
      <w:r w:rsidRPr="000D6346">
        <w:rPr>
          <w:color w:val="auto"/>
        </w:rPr>
        <w:t xml:space="preserve">Select the name of the </w:t>
      </w:r>
      <w:r w:rsidRPr="000D6346">
        <w:rPr>
          <w:b/>
          <w:color w:val="auto"/>
        </w:rPr>
        <w:t>Price Group</w:t>
      </w:r>
      <w:r w:rsidRPr="000D6346">
        <w:rPr>
          <w:color w:val="auto"/>
        </w:rPr>
        <w:t xml:space="preserve"> using the drop-down menu</w:t>
      </w:r>
    </w:p>
    <w:p w:rsidR="0028273D" w:rsidRPr="000D6346" w:rsidRDefault="0028273D" w:rsidP="007C3DC6">
      <w:pPr>
        <w:pStyle w:val="Hdg3paragraphdeb"/>
        <w:numPr>
          <w:ilvl w:val="0"/>
          <w:numId w:val="308"/>
        </w:numPr>
        <w:ind w:right="0"/>
        <w:rPr>
          <w:color w:val="auto"/>
        </w:rPr>
      </w:pPr>
      <w:r w:rsidRPr="000D6346">
        <w:rPr>
          <w:color w:val="auto"/>
        </w:rPr>
        <w:t xml:space="preserve">Select the </w:t>
      </w:r>
      <w:r w:rsidRPr="000D6346">
        <w:rPr>
          <w:b/>
          <w:color w:val="auto"/>
        </w:rPr>
        <w:t>Search</w:t>
      </w:r>
      <w:r w:rsidRPr="000D6346">
        <w:rPr>
          <w:color w:val="auto"/>
        </w:rPr>
        <w:t xml:space="preserve"> button. The Contributing Center Adjustment Report screen will be displayed.   The list will show the Date, Order #/Invoice#, PI Name, </w:t>
      </w:r>
      <w:r w:rsidR="008D6D3E" w:rsidRPr="000D6346">
        <w:rPr>
          <w:color w:val="auto"/>
        </w:rPr>
        <w:t>Billing</w:t>
      </w:r>
      <w:r w:rsidRPr="000D6346">
        <w:rPr>
          <w:color w:val="auto"/>
        </w:rPr>
        <w:t xml:space="preserve"> Number, Category, Descriptions, Qty, Base Price, Adjusted Price, Adjustment Amount, and Extended </w:t>
      </w:r>
      <w:r w:rsidR="00E30851" w:rsidRPr="000D6346">
        <w:rPr>
          <w:color w:val="auto"/>
        </w:rPr>
        <w:t>Adjustment</w:t>
      </w:r>
      <w:r w:rsidRPr="000D6346">
        <w:rPr>
          <w:color w:val="auto"/>
        </w:rPr>
        <w:t xml:space="preserve">.   The Price Group and Core for the report is shown at the bottom of the report as well.  </w:t>
      </w:r>
    </w:p>
    <w:p w:rsidR="00336DA7" w:rsidRPr="000D6346" w:rsidRDefault="0028273D" w:rsidP="0028273D">
      <w:pPr>
        <w:pStyle w:val="Hdg3paragraphdeb"/>
        <w:ind w:right="0"/>
        <w:rPr>
          <w:color w:val="auto"/>
        </w:rPr>
      </w:pPr>
      <w:r w:rsidRPr="000D6346">
        <w:rPr>
          <w:color w:val="auto"/>
        </w:rPr>
        <w:t xml:space="preserve">The user can choose to display the report in Excel or PDF format. </w:t>
      </w:r>
    </w:p>
    <w:p w:rsidR="008D6D3E" w:rsidRPr="000344A8" w:rsidRDefault="000344A8" w:rsidP="004F5EBD">
      <w:pPr>
        <w:pStyle w:val="Hdg3Deb"/>
      </w:pPr>
      <w:bookmarkStart w:id="8575" w:name="_Toc410910469"/>
      <w:bookmarkStart w:id="8576" w:name="OORCoPayreport"/>
      <w:r w:rsidRPr="000344A8">
        <w:t>Co-</w:t>
      </w:r>
      <w:r w:rsidR="008D6D3E" w:rsidRPr="000344A8">
        <w:t>Pay  Reports</w:t>
      </w:r>
      <w:bookmarkEnd w:id="8575"/>
    </w:p>
    <w:bookmarkEnd w:id="8576"/>
    <w:p w:rsidR="000D074F" w:rsidRPr="000D6346" w:rsidRDefault="000344A8" w:rsidP="008D6D3E">
      <w:pPr>
        <w:pStyle w:val="Hdg3paragraphdeb"/>
        <w:rPr>
          <w:color w:val="auto"/>
        </w:rPr>
      </w:pPr>
      <w:r w:rsidRPr="000D6346">
        <w:rPr>
          <w:color w:val="auto"/>
        </w:rPr>
        <w:t xml:space="preserve">Each of the Co-Pay reports can be shown in the Excel or PDF format. </w:t>
      </w:r>
      <w:r w:rsidR="008D6D3E" w:rsidRPr="000D6346">
        <w:rPr>
          <w:color w:val="auto"/>
        </w:rPr>
        <w:t>The following reports are available in the Co</w:t>
      </w:r>
      <w:r w:rsidRPr="000D6346">
        <w:rPr>
          <w:color w:val="auto"/>
        </w:rPr>
        <w:t>-</w:t>
      </w:r>
      <w:r w:rsidR="008D6D3E" w:rsidRPr="000D6346">
        <w:rPr>
          <w:color w:val="auto"/>
        </w:rPr>
        <w:t xml:space="preserve">Pay Reports:  </w:t>
      </w:r>
    </w:p>
    <w:p w:rsidR="00D6486C" w:rsidRPr="00D6486C" w:rsidRDefault="00D6486C" w:rsidP="007C3DC6">
      <w:pPr>
        <w:pStyle w:val="ListParagraph"/>
        <w:numPr>
          <w:ilvl w:val="1"/>
          <w:numId w:val="98"/>
        </w:numPr>
        <w:shd w:val="clear" w:color="auto" w:fill="E1EBFF"/>
        <w:spacing w:before="80"/>
        <w:ind w:right="0"/>
        <w:rPr>
          <w:rFonts w:cstheme="minorHAnsi"/>
          <w:b/>
          <w:vanish/>
          <w:color w:val="0D0D0D" w:themeColor="text1" w:themeTint="F2"/>
        </w:rPr>
      </w:pPr>
    </w:p>
    <w:p w:rsidR="00D6486C" w:rsidRPr="00D6486C" w:rsidRDefault="00D6486C" w:rsidP="007C3DC6">
      <w:pPr>
        <w:pStyle w:val="ListParagraph"/>
        <w:numPr>
          <w:ilvl w:val="1"/>
          <w:numId w:val="98"/>
        </w:numPr>
        <w:shd w:val="clear" w:color="auto" w:fill="E1EBFF"/>
        <w:spacing w:before="80"/>
        <w:ind w:right="0"/>
        <w:rPr>
          <w:rFonts w:cstheme="minorHAnsi"/>
          <w:b/>
          <w:vanish/>
          <w:color w:val="0D0D0D" w:themeColor="text1" w:themeTint="F2"/>
        </w:rPr>
      </w:pPr>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C821A0" w:rsidRPr="00C821A0" w:rsidRDefault="00C821A0" w:rsidP="00C821A0">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D14CE3" w:rsidRPr="00D14CE3" w:rsidRDefault="00D14CE3"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14CE3" w:rsidRPr="00D14CE3" w:rsidRDefault="00D14CE3"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14CE3" w:rsidRPr="00D14CE3" w:rsidRDefault="00D14CE3"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8D6D3E" w:rsidRPr="000344A8" w:rsidRDefault="008D6D3E" w:rsidP="005B1B32">
      <w:pPr>
        <w:pStyle w:val="Hdg4Deb"/>
      </w:pPr>
      <w:r w:rsidRPr="000344A8">
        <w:t>By Core/PI</w:t>
      </w:r>
    </w:p>
    <w:p w:rsidR="008D6D3E" w:rsidRPr="000344A8" w:rsidRDefault="008D6D3E" w:rsidP="00705766">
      <w:pPr>
        <w:pStyle w:val="Hdg4Parag"/>
      </w:pPr>
      <w:r w:rsidRPr="000344A8">
        <w:t xml:space="preserve">This report will allow the user to select the </w:t>
      </w:r>
      <w:r w:rsidRPr="000344A8">
        <w:rPr>
          <w:b/>
        </w:rPr>
        <w:t>Transaction Month From</w:t>
      </w:r>
      <w:r w:rsidRPr="000344A8">
        <w:t xml:space="preserve"> and the </w:t>
      </w:r>
      <w:r w:rsidRPr="000344A8">
        <w:rPr>
          <w:b/>
        </w:rPr>
        <w:t>Transaction Month to</w:t>
      </w:r>
      <w:r w:rsidRPr="000344A8">
        <w:t xml:space="preserve"> dates from the drop-down menus.  And select either by </w:t>
      </w:r>
      <w:r w:rsidRPr="000344A8">
        <w:rPr>
          <w:b/>
        </w:rPr>
        <w:t>Summary</w:t>
      </w:r>
      <w:r w:rsidRPr="000344A8">
        <w:t xml:space="preserve"> or by </w:t>
      </w:r>
      <w:r w:rsidRPr="000344A8">
        <w:rPr>
          <w:b/>
        </w:rPr>
        <w:t>Details</w:t>
      </w:r>
      <w:r w:rsidRPr="000344A8">
        <w:t xml:space="preserve">.  Select the </w:t>
      </w:r>
      <w:r w:rsidRPr="000344A8">
        <w:rPr>
          <w:b/>
        </w:rPr>
        <w:t>Submit</w:t>
      </w:r>
      <w:r w:rsidRPr="000344A8">
        <w:t xml:space="preserve"> button to display the Co-Pay by Core/PI </w:t>
      </w:r>
      <w:r w:rsidR="000344A8" w:rsidRPr="000344A8">
        <w:t>report</w:t>
      </w:r>
      <w:r w:rsidRPr="000344A8">
        <w:t xml:space="preserve">.   The list displayed will show the Contributing Center  by name and the total Amount Consumed by each Contributing Center during the times selected.   Select the </w:t>
      </w:r>
      <w:r w:rsidRPr="000344A8">
        <w:rPr>
          <w:b/>
        </w:rPr>
        <w:t>Cancel</w:t>
      </w:r>
      <w:r w:rsidRPr="000344A8">
        <w:t xml:space="preserve"> button to return to the portal screen. </w:t>
      </w:r>
    </w:p>
    <w:p w:rsidR="000344A8" w:rsidRPr="000344A8" w:rsidRDefault="000344A8" w:rsidP="005B1B32">
      <w:pPr>
        <w:pStyle w:val="Hdg4Deb"/>
      </w:pPr>
      <w:r w:rsidRPr="000344A8">
        <w:t>By Contributing Center</w:t>
      </w:r>
    </w:p>
    <w:p w:rsidR="000344A8" w:rsidRDefault="000344A8" w:rsidP="00705766">
      <w:pPr>
        <w:pStyle w:val="Hdg4Parag"/>
      </w:pPr>
      <w:r w:rsidRPr="000344A8">
        <w:t xml:space="preserve">This report will allow the user to select the </w:t>
      </w:r>
      <w:r w:rsidRPr="000344A8">
        <w:rPr>
          <w:b/>
        </w:rPr>
        <w:t>Transaction Month From</w:t>
      </w:r>
      <w:r w:rsidRPr="000344A8">
        <w:t xml:space="preserve"> and the </w:t>
      </w:r>
      <w:r w:rsidRPr="000344A8">
        <w:rPr>
          <w:b/>
        </w:rPr>
        <w:t>Transaction Month to</w:t>
      </w:r>
      <w:r w:rsidRPr="000344A8">
        <w:t xml:space="preserve"> dates </w:t>
      </w:r>
      <w:r w:rsidRPr="00705766">
        <w:t>from the drop-down menus.  And select either by Summary or by Details.  Select the Submit button to display the Co-Pay by Contributing Center report.   The list displayed will show the Contributing Center by name and the Consumed amount. Following the line item above, The Customer Name, Core Name, PI Total, Subsidy Amount are shown for each Customer.</w:t>
      </w:r>
      <w:r w:rsidR="001213BD" w:rsidRPr="00705766">
        <w:t xml:space="preserve">  Select the Cancel button to return to the portal screen.</w:t>
      </w:r>
    </w:p>
    <w:p w:rsidR="001213BD" w:rsidRPr="001213BD" w:rsidRDefault="001213BD" w:rsidP="005B1B32">
      <w:pPr>
        <w:pStyle w:val="Hdg4Deb"/>
      </w:pPr>
      <w:r w:rsidRPr="001213BD">
        <w:t xml:space="preserve">By PI </w:t>
      </w:r>
    </w:p>
    <w:p w:rsidR="0012528F" w:rsidRDefault="001213BD" w:rsidP="00705766">
      <w:pPr>
        <w:pStyle w:val="Hdg4Parag"/>
      </w:pPr>
      <w:r w:rsidRPr="000344A8">
        <w:t xml:space="preserve">This report will allow the user to select the </w:t>
      </w:r>
      <w:r w:rsidRPr="000344A8">
        <w:rPr>
          <w:b/>
        </w:rPr>
        <w:t>Transaction Month From</w:t>
      </w:r>
      <w:r w:rsidRPr="000344A8">
        <w:t xml:space="preserve"> and the </w:t>
      </w:r>
      <w:r w:rsidRPr="000344A8">
        <w:rPr>
          <w:b/>
        </w:rPr>
        <w:t>Transaction Month to</w:t>
      </w:r>
      <w:r w:rsidRPr="000344A8">
        <w:t xml:space="preserve"> dates from the drop-down menus.  And select either by </w:t>
      </w:r>
      <w:r w:rsidRPr="000344A8">
        <w:rPr>
          <w:b/>
        </w:rPr>
        <w:t>Summary</w:t>
      </w:r>
      <w:r w:rsidRPr="000344A8">
        <w:t xml:space="preserve"> or by </w:t>
      </w:r>
      <w:r w:rsidRPr="000344A8">
        <w:rPr>
          <w:b/>
        </w:rPr>
        <w:t>Details</w:t>
      </w:r>
      <w:r w:rsidRPr="000344A8">
        <w:t xml:space="preserve">.  Select the </w:t>
      </w:r>
      <w:r w:rsidRPr="000344A8">
        <w:rPr>
          <w:b/>
        </w:rPr>
        <w:t>Submit</w:t>
      </w:r>
      <w:r w:rsidRPr="000344A8">
        <w:t xml:space="preserve"> button to display the </w:t>
      </w:r>
      <w:r w:rsidRPr="001213BD">
        <w:rPr>
          <w:b/>
        </w:rPr>
        <w:t xml:space="preserve">Co-Pay by PI </w:t>
      </w:r>
      <w:r w:rsidRPr="000344A8">
        <w:t xml:space="preserve">report.   The list displayed will show </w:t>
      </w:r>
      <w:r w:rsidRPr="001213BD">
        <w:rPr>
          <w:b/>
        </w:rPr>
        <w:t>PI</w:t>
      </w:r>
      <w:r>
        <w:rPr>
          <w:b/>
        </w:rPr>
        <w:t xml:space="preserve"> </w:t>
      </w:r>
      <w:r w:rsidRPr="000344A8">
        <w:rPr>
          <w:b/>
        </w:rPr>
        <w:t>name</w:t>
      </w:r>
      <w:r w:rsidRPr="000344A8">
        <w:t xml:space="preserve"> and the </w:t>
      </w:r>
      <w:r w:rsidRPr="001213BD">
        <w:rPr>
          <w:b/>
        </w:rPr>
        <w:t>Total</w:t>
      </w:r>
      <w:r>
        <w:t xml:space="preserve"> </w:t>
      </w:r>
      <w:r w:rsidRPr="000344A8">
        <w:rPr>
          <w:b/>
        </w:rPr>
        <w:t>Consumed amount</w:t>
      </w:r>
      <w:r w:rsidRPr="000344A8">
        <w:t xml:space="preserve">. Following the line item above, </w:t>
      </w:r>
      <w:r>
        <w:t xml:space="preserve">the </w:t>
      </w:r>
      <w:r w:rsidRPr="001213BD">
        <w:rPr>
          <w:b/>
        </w:rPr>
        <w:t>Price Group, Core Name, Extended Price and Extended Co-Pay Amount</w:t>
      </w:r>
      <w:r>
        <w:t xml:space="preserve"> </w:t>
      </w:r>
      <w:r w:rsidRPr="000344A8">
        <w:t xml:space="preserve"> are shown for each </w:t>
      </w:r>
      <w:r>
        <w:t>PI</w:t>
      </w:r>
      <w:r w:rsidRPr="000344A8">
        <w:t>.</w:t>
      </w:r>
      <w:r>
        <w:t xml:space="preserve">  </w:t>
      </w:r>
      <w:r w:rsidRPr="000344A8">
        <w:t xml:space="preserve">Select the </w:t>
      </w:r>
      <w:r w:rsidRPr="000344A8">
        <w:rPr>
          <w:b/>
        </w:rPr>
        <w:t>Cancel</w:t>
      </w:r>
      <w:r w:rsidRPr="000344A8">
        <w:t xml:space="preserve"> button to return to the portal screen.</w:t>
      </w:r>
    </w:p>
    <w:p w:rsidR="001213BD" w:rsidRPr="001213BD" w:rsidRDefault="00EA0EE1" w:rsidP="005B1B32">
      <w:pPr>
        <w:pStyle w:val="Hdg4Deb"/>
      </w:pPr>
      <w:r>
        <w:t xml:space="preserve">Co-Pay </w:t>
      </w:r>
      <w:r w:rsidR="001213BD">
        <w:t>Discount Percentage Report</w:t>
      </w:r>
      <w:r w:rsidR="001213BD" w:rsidRPr="001213BD">
        <w:t xml:space="preserve"> </w:t>
      </w:r>
    </w:p>
    <w:p w:rsidR="00CF05D4" w:rsidRDefault="001213BD" w:rsidP="00705766">
      <w:pPr>
        <w:pStyle w:val="Hdg4Parag"/>
      </w:pPr>
      <w:r w:rsidRPr="000344A8">
        <w:t xml:space="preserve">This report will allow the user to select the </w:t>
      </w:r>
      <w:r>
        <w:rPr>
          <w:b/>
        </w:rPr>
        <w:t xml:space="preserve">Core </w:t>
      </w:r>
      <w:r w:rsidRPr="001213BD">
        <w:t xml:space="preserve">by using the drop-down </w:t>
      </w:r>
      <w:r>
        <w:t xml:space="preserve"> </w:t>
      </w:r>
      <w:r w:rsidRPr="000344A8">
        <w:t xml:space="preserve">  </w:t>
      </w:r>
      <w:r>
        <w:t xml:space="preserve">The </w:t>
      </w:r>
      <w:r w:rsidRPr="009E1A90">
        <w:rPr>
          <w:b/>
        </w:rPr>
        <w:t>Co-Pay by Discount Percentage</w:t>
      </w:r>
      <w:r>
        <w:t xml:space="preserve"> Report will be displayed.</w:t>
      </w:r>
      <w:r w:rsidRPr="000344A8">
        <w:t xml:space="preserve"> </w:t>
      </w:r>
      <w:r>
        <w:t xml:space="preserve"> </w:t>
      </w:r>
      <w:r w:rsidR="00EB2A19">
        <w:t xml:space="preserve"> The </w:t>
      </w:r>
      <w:r w:rsidR="00EB2A19" w:rsidRPr="009E1A90">
        <w:rPr>
          <w:b/>
        </w:rPr>
        <w:t>Select Core</w:t>
      </w:r>
      <w:r w:rsidR="00EB2A19">
        <w:t xml:space="preserve"> field/box will allow the us</w:t>
      </w:r>
      <w:r w:rsidR="00EB2A19" w:rsidRPr="00536C24">
        <w:t>er to select all cores or a specific core from the drop-down menu.  Each core will show the co-pay by percentages.</w:t>
      </w:r>
      <w:r w:rsidR="00EB2A19">
        <w:t xml:space="preserve">  Once the user has </w:t>
      </w:r>
      <w:r w:rsidR="00B01EBF">
        <w:t>reviewed</w:t>
      </w:r>
      <w:r w:rsidR="00EB2A19">
        <w:t xml:space="preserve"> the report</w:t>
      </w:r>
      <w:r w:rsidR="009E1A90">
        <w:t>,</w:t>
      </w:r>
      <w:r w:rsidR="00EB2A19">
        <w:t xml:space="preserve"> select the </w:t>
      </w:r>
      <w:r w:rsidRPr="000344A8">
        <w:t xml:space="preserve"> </w:t>
      </w:r>
      <w:r w:rsidRPr="000344A8">
        <w:rPr>
          <w:b/>
        </w:rPr>
        <w:t>Cancel</w:t>
      </w:r>
      <w:r w:rsidRPr="000344A8">
        <w:t xml:space="preserve"> button to return to the portal screen.</w:t>
      </w:r>
    </w:p>
    <w:p w:rsidR="001213BD" w:rsidRPr="001213BD" w:rsidRDefault="00EA0EE1" w:rsidP="005B1B32">
      <w:pPr>
        <w:pStyle w:val="Hdg4Deb"/>
      </w:pPr>
      <w:r>
        <w:t xml:space="preserve">Co-Pay </w:t>
      </w:r>
      <w:r w:rsidR="001213BD">
        <w:t>Contributing Center History Report</w:t>
      </w:r>
    </w:p>
    <w:p w:rsidR="00EB2A19" w:rsidRDefault="001213BD" w:rsidP="00EB2A19">
      <w:pPr>
        <w:pStyle w:val="Hdg4Parag"/>
      </w:pPr>
      <w:r w:rsidRPr="000344A8">
        <w:t xml:space="preserve">This report will allow the user to select the </w:t>
      </w:r>
      <w:r>
        <w:rPr>
          <w:b/>
        </w:rPr>
        <w:t xml:space="preserve"> Search Period: Month, Day, FY or Period.  </w:t>
      </w:r>
      <w:r>
        <w:t xml:space="preserve"> The Begi</w:t>
      </w:r>
      <w:r w:rsidR="00EB2A19">
        <w:t>nning Date and End Dates.  The Select Center field/box will allow the user to select all centers or the specific center needed</w:t>
      </w:r>
      <w:r>
        <w:t>.</w:t>
      </w:r>
      <w:r w:rsidR="00EB2A19">
        <w:t xml:space="preserve">  The report will show  History report in detail. Once the user has </w:t>
      </w:r>
      <w:r w:rsidR="00B01EBF">
        <w:t>reviewed</w:t>
      </w:r>
      <w:r w:rsidR="00EB2A19">
        <w:t xml:space="preserve"> the report select the </w:t>
      </w:r>
      <w:r w:rsidR="00EB2A19" w:rsidRPr="000344A8">
        <w:t xml:space="preserve"> </w:t>
      </w:r>
      <w:r w:rsidR="00EB2A19" w:rsidRPr="000344A8">
        <w:rPr>
          <w:b/>
        </w:rPr>
        <w:t>Cancel</w:t>
      </w:r>
      <w:r w:rsidR="00EB2A19" w:rsidRPr="000344A8">
        <w:t xml:space="preserve"> button to return to the portal screen.</w:t>
      </w:r>
    </w:p>
    <w:p w:rsidR="006604E0" w:rsidRPr="000A144B" w:rsidRDefault="006604E0" w:rsidP="004F5EBD">
      <w:pPr>
        <w:pStyle w:val="Hdg3Deb"/>
      </w:pPr>
      <w:bookmarkStart w:id="8577" w:name="_Toc410910470"/>
      <w:bookmarkStart w:id="8578" w:name="OORCoreDetailreport"/>
      <w:r w:rsidRPr="000A144B">
        <w:t>Core Detail</w:t>
      </w:r>
      <w:bookmarkEnd w:id="8577"/>
      <w:r w:rsidRPr="000A144B">
        <w:t xml:space="preserve"> </w:t>
      </w:r>
    </w:p>
    <w:bookmarkEnd w:id="8578"/>
    <w:p w:rsidR="006604E0" w:rsidRPr="00EE2B19" w:rsidRDefault="006604E0" w:rsidP="006511C9">
      <w:pPr>
        <w:pStyle w:val="Hdg3paragraphdeb"/>
        <w:ind w:right="0"/>
      </w:pPr>
      <w:r w:rsidRPr="004D5569">
        <w:t xml:space="preserve">This report allows the </w:t>
      </w:r>
      <w:r w:rsidR="000126FC" w:rsidRPr="004D5569">
        <w:t>user</w:t>
      </w:r>
      <w:r w:rsidRPr="004D5569">
        <w:t xml:space="preserve"> to select a specific core or view all cores then displays the detail information associated with each core </w:t>
      </w:r>
      <w:r w:rsidR="003D54C3">
        <w:t xml:space="preserve">including Short Core Name, Department, Contact, email, phone, fax, Core Type, Status,  Credit and Debit accounts, address, </w:t>
      </w:r>
      <w:r w:rsidR="00544CF9">
        <w:t xml:space="preserve">Billing </w:t>
      </w:r>
      <w:r w:rsidR="00916CEE">
        <w:t>Number</w:t>
      </w:r>
      <w:r w:rsidR="003D54C3">
        <w:t>, contributing centers, and functionality controls.</w:t>
      </w:r>
    </w:p>
    <w:p w:rsidR="00042D41" w:rsidRDefault="006604E0" w:rsidP="007C3DC6">
      <w:pPr>
        <w:pStyle w:val="StyleListParagraph10ptBoldText1Justified"/>
        <w:numPr>
          <w:ilvl w:val="0"/>
          <w:numId w:val="33"/>
        </w:numPr>
        <w:ind w:right="0"/>
      </w:pPr>
      <w:r w:rsidRPr="00EE2B19">
        <w:t xml:space="preserve">Select the </w:t>
      </w:r>
      <w:r w:rsidR="004801C3" w:rsidRPr="004801C3">
        <w:rPr>
          <w:b/>
        </w:rPr>
        <w:t>Core</w:t>
      </w:r>
      <w:r w:rsidRPr="00EE2B19">
        <w:t xml:space="preserve"> by </w:t>
      </w:r>
      <w:r w:rsidR="007D2CB1">
        <w:t>select</w:t>
      </w:r>
      <w:r w:rsidRPr="00EE2B19">
        <w:t xml:space="preserve">ing the appropriate core  from the </w:t>
      </w:r>
      <w:r>
        <w:t>drop-down</w:t>
      </w:r>
      <w:r w:rsidRPr="00EE2B19">
        <w:t xml:space="preserve"> menu</w:t>
      </w:r>
      <w:r w:rsidR="00AD151C">
        <w:t>.</w:t>
      </w:r>
    </w:p>
    <w:p w:rsidR="00042D41" w:rsidRDefault="000126FC" w:rsidP="007C3DC6">
      <w:pPr>
        <w:pStyle w:val="StyleListParagraph10ptBoldText1Justified"/>
        <w:numPr>
          <w:ilvl w:val="0"/>
          <w:numId w:val="33"/>
        </w:numPr>
        <w:ind w:right="0"/>
      </w:pPr>
      <w:r>
        <w:t>Select</w:t>
      </w:r>
      <w:r w:rsidR="006604E0" w:rsidRPr="00EE2B19">
        <w:t xml:space="preserve"> </w:t>
      </w:r>
      <w:r w:rsidR="006604E0" w:rsidRPr="000E0FE6">
        <w:rPr>
          <w:b/>
        </w:rPr>
        <w:t>Submit</w:t>
      </w:r>
      <w:r w:rsidR="006604E0" w:rsidRPr="00EE2B19">
        <w:t xml:space="preserve"> (</w:t>
      </w:r>
      <w:r w:rsidR="001F71BB" w:rsidRPr="001F71BB">
        <w:t>User</w:t>
      </w:r>
      <w:r w:rsidR="006604E0" w:rsidRPr="00EE2B19">
        <w:t xml:space="preserve"> can </w:t>
      </w:r>
      <w:r w:rsidR="00430C91">
        <w:t>select</w:t>
      </w:r>
      <w:r w:rsidR="006604E0" w:rsidRPr="00EE2B19">
        <w:t xml:space="preserve"> to view report in Excel or PDF format by </w:t>
      </w:r>
      <w:r w:rsidR="007D2CB1">
        <w:t>select</w:t>
      </w:r>
      <w:r w:rsidR="006604E0" w:rsidRPr="00EE2B19">
        <w:t xml:space="preserve">ing the buttons in top right corner of </w:t>
      </w:r>
      <w:r w:rsidR="006C14A3">
        <w:t xml:space="preserve">     </w:t>
      </w:r>
      <w:r w:rsidR="006604E0" w:rsidRPr="00EE2B19">
        <w:t>screen)</w:t>
      </w:r>
      <w:r w:rsidR="00AD151C">
        <w:t>.</w:t>
      </w:r>
    </w:p>
    <w:p w:rsidR="00042D41" w:rsidRDefault="006604E0" w:rsidP="007C3DC6">
      <w:pPr>
        <w:pStyle w:val="StyleListParagraph10ptBoldText1Justified"/>
        <w:numPr>
          <w:ilvl w:val="0"/>
          <w:numId w:val="33"/>
        </w:numPr>
        <w:ind w:right="0"/>
      </w:pPr>
      <w:r w:rsidRPr="00EE2B19">
        <w:t>Report displays the detail information associated with the selected core</w:t>
      </w:r>
      <w:r w:rsidR="00AD151C">
        <w:t>.</w:t>
      </w:r>
      <w:r w:rsidRPr="00EE2B19">
        <w:t xml:space="preserve"> </w:t>
      </w:r>
    </w:p>
    <w:p w:rsidR="00664FCB" w:rsidRDefault="007D2CB1" w:rsidP="007C3DC6">
      <w:pPr>
        <w:pStyle w:val="StyleListParagraph10ptBoldText1Justified"/>
        <w:numPr>
          <w:ilvl w:val="0"/>
          <w:numId w:val="33"/>
        </w:numPr>
        <w:ind w:right="0"/>
      </w:pPr>
      <w:r>
        <w:t>Select</w:t>
      </w:r>
      <w:r w:rsidR="006604E0" w:rsidRPr="00EE2B19">
        <w:t xml:space="preserve"> </w:t>
      </w:r>
      <w:r w:rsidR="006604E0" w:rsidRPr="00DD4CEE">
        <w:rPr>
          <w:b/>
        </w:rPr>
        <w:t>Print</w:t>
      </w:r>
      <w:r w:rsidR="006604E0" w:rsidRPr="00EE2B19">
        <w:t xml:space="preserve"> or </w:t>
      </w:r>
      <w:r w:rsidR="006604E0" w:rsidRPr="00DD4CEE">
        <w:rPr>
          <w:b/>
        </w:rPr>
        <w:t>Cancel</w:t>
      </w:r>
      <w:r w:rsidR="006604E0" w:rsidRPr="00EE2B19">
        <w:t xml:space="preserve"> to </w:t>
      </w:r>
      <w:r w:rsidR="00210826">
        <w:t>display the</w:t>
      </w:r>
      <w:r w:rsidR="006604E0" w:rsidRPr="00EE2B19">
        <w:t xml:space="preserve"> </w:t>
      </w:r>
      <w:r w:rsidR="00397083">
        <w:t>portal</w:t>
      </w:r>
      <w:r w:rsidR="006604E0">
        <w:t xml:space="preserve"> </w:t>
      </w:r>
      <w:r w:rsidR="00E07A03">
        <w:t>s</w:t>
      </w:r>
      <w:r w:rsidR="006604E0">
        <w:t>creen</w:t>
      </w:r>
      <w:r w:rsidR="00AD151C">
        <w:t>.</w:t>
      </w:r>
    </w:p>
    <w:p w:rsidR="006604E0" w:rsidRPr="00EE08E4" w:rsidRDefault="006604E0" w:rsidP="004F5EBD">
      <w:pPr>
        <w:pStyle w:val="Hdg3Deb"/>
      </w:pPr>
      <w:bookmarkStart w:id="8579" w:name="_Toc410910471"/>
      <w:bookmarkStart w:id="8580" w:name="OORDeclinedCreditCardTransactionreport"/>
      <w:r w:rsidRPr="00EE08E4">
        <w:t>Declined Credit Card Transaction</w:t>
      </w:r>
      <w:r w:rsidR="000B2987">
        <w:t>s</w:t>
      </w:r>
      <w:bookmarkEnd w:id="8579"/>
      <w:r w:rsidRPr="00EE08E4">
        <w:t xml:space="preserve"> </w:t>
      </w:r>
    </w:p>
    <w:bookmarkEnd w:id="8580"/>
    <w:p w:rsidR="006604E0" w:rsidRPr="00EE2B19" w:rsidRDefault="006604E0" w:rsidP="006511C9">
      <w:pPr>
        <w:pStyle w:val="Hdg3paragraphdeb"/>
        <w:ind w:right="0"/>
      </w:pPr>
      <w:r w:rsidRPr="00EE2B19">
        <w:t xml:space="preserve">This report will allow the </w:t>
      </w:r>
      <w:r w:rsidR="000E0FE6">
        <w:t>user</w:t>
      </w:r>
      <w:r w:rsidRPr="00EE2B19">
        <w:t xml:space="preserve"> to view the Date, Time, Customer Name, </w:t>
      </w:r>
      <w:r w:rsidR="00460702">
        <w:t>Center</w:t>
      </w:r>
      <w:r w:rsidRPr="00EE2B19">
        <w:t xml:space="preserve"> Address, Message and Amount by month for all declined credit card transactions.  The Core Name and core contact information is also available for each line item.   </w:t>
      </w:r>
    </w:p>
    <w:p w:rsidR="00042D41" w:rsidRDefault="006604E0" w:rsidP="007C3DC6">
      <w:pPr>
        <w:pStyle w:val="StyleListParagraph10ptBoldText1Justified"/>
        <w:numPr>
          <w:ilvl w:val="0"/>
          <w:numId w:val="34"/>
        </w:numPr>
        <w:ind w:right="0"/>
      </w:pPr>
      <w:r w:rsidRPr="00EE2B19">
        <w:t xml:space="preserve">Select the </w:t>
      </w:r>
      <w:r w:rsidRPr="000E0FE6">
        <w:rPr>
          <w:b/>
        </w:rPr>
        <w:t>Transaction Month</w:t>
      </w:r>
      <w:r w:rsidRPr="00EE2B19">
        <w:t xml:space="preserve"> by using the </w:t>
      </w:r>
      <w:r>
        <w:t>drop-down</w:t>
      </w:r>
      <w:r w:rsidRPr="00EE2B19">
        <w:t xml:space="preserve"> arrows</w:t>
      </w:r>
      <w:r w:rsidR="00AD151C">
        <w:t>.</w:t>
      </w:r>
      <w:r w:rsidRPr="00EE2B19">
        <w:t xml:space="preserve"> </w:t>
      </w:r>
    </w:p>
    <w:p w:rsidR="00042D41" w:rsidRDefault="006604E0" w:rsidP="007C3DC6">
      <w:pPr>
        <w:pStyle w:val="StyleListParagraph10ptBoldText1Justified"/>
        <w:numPr>
          <w:ilvl w:val="0"/>
          <w:numId w:val="34"/>
        </w:numPr>
        <w:ind w:right="0"/>
      </w:pPr>
      <w:r w:rsidRPr="00EE2B19">
        <w:t xml:space="preserve">The report will automatically </w:t>
      </w:r>
      <w:r w:rsidR="000B18F4">
        <w:t>display</w:t>
      </w:r>
      <w:r w:rsidRPr="00EE2B19">
        <w:t xml:space="preserve"> on new screen  (</w:t>
      </w:r>
      <w:r w:rsidR="001F71BB" w:rsidRPr="001F71BB">
        <w:t>User</w:t>
      </w:r>
      <w:r w:rsidRPr="00EE2B19">
        <w:t xml:space="preserve"> can </w:t>
      </w:r>
      <w:r w:rsidR="00430C91">
        <w:t>select</w:t>
      </w:r>
      <w:r w:rsidRPr="00EE2B19">
        <w:t xml:space="preserve"> to view report in Excel or PDF format by </w:t>
      </w:r>
      <w:r w:rsidR="007D2CB1">
        <w:t>select</w:t>
      </w:r>
      <w:r w:rsidRPr="00EE2B19">
        <w:t>ing the buttons in top right corner of screen)</w:t>
      </w:r>
      <w:r w:rsidR="00AD151C">
        <w:t>.</w:t>
      </w:r>
    </w:p>
    <w:p w:rsidR="00042D41" w:rsidRDefault="006604E0" w:rsidP="007C3DC6">
      <w:pPr>
        <w:pStyle w:val="StyleListParagraph10ptBoldText1Justified"/>
        <w:numPr>
          <w:ilvl w:val="0"/>
          <w:numId w:val="34"/>
        </w:numPr>
        <w:ind w:right="0"/>
      </w:pPr>
      <w:r w:rsidRPr="00EE2B19">
        <w:t xml:space="preserve">Report displays the details of the </w:t>
      </w:r>
      <w:r w:rsidRPr="00DF0448">
        <w:rPr>
          <w:b/>
        </w:rPr>
        <w:t>Declined Credit Card Transactions</w:t>
      </w:r>
      <w:r w:rsidRPr="00EE2B19">
        <w:t xml:space="preserve"> for that specific month</w:t>
      </w:r>
      <w:r>
        <w:t xml:space="preserve">. At the end of each line item the </w:t>
      </w:r>
      <w:r w:rsidR="000E0FE6">
        <w:rPr>
          <w:rFonts w:ascii="Arial" w:hAnsi="Arial" w:cs="Arial"/>
          <w:noProof/>
          <w:color w:val="9E9369"/>
          <w:lang w:bidi="ar-SA"/>
        </w:rPr>
        <w:drawing>
          <wp:inline distT="0" distB="0" distL="0" distR="0" wp14:anchorId="3F11DF65" wp14:editId="2BB3F3C5">
            <wp:extent cx="125730" cy="125730"/>
            <wp:effectExtent l="19050" t="0" r="7620" b="0"/>
            <wp:docPr id="56" name="Picture 1" descr="Core Manager">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e Manager">
                      <a:hlinkClick r:id="rId76"/>
                    </pic:cNvPr>
                    <pic:cNvPicPr>
                      <a:picLocks noChangeAspect="1" noChangeArrowheads="1"/>
                    </pic:cNvPicPr>
                  </pic:nvPicPr>
                  <pic:blipFill>
                    <a:blip r:embed="rId34"/>
                    <a:srcRect/>
                    <a:stretch>
                      <a:fillRect/>
                    </a:stretch>
                  </pic:blipFill>
                  <pic:spPr bwMode="auto">
                    <a:xfrm>
                      <a:off x="0" y="0"/>
                      <a:ext cx="134651" cy="134651"/>
                    </a:xfrm>
                    <a:prstGeom prst="rect">
                      <a:avLst/>
                    </a:prstGeom>
                    <a:noFill/>
                    <a:ln w="9525">
                      <a:noFill/>
                      <a:miter lim="800000"/>
                      <a:headEnd/>
                      <a:tailEnd/>
                    </a:ln>
                  </pic:spPr>
                </pic:pic>
              </a:graphicData>
            </a:graphic>
          </wp:inline>
        </w:drawing>
      </w:r>
      <w:r>
        <w:t xml:space="preserve">icon </w:t>
      </w:r>
      <w:r w:rsidR="00D26BF6">
        <w:t>displays</w:t>
      </w:r>
      <w:r>
        <w:t xml:space="preserve">.  </w:t>
      </w:r>
      <w:r w:rsidR="007D2CB1">
        <w:t>Select</w:t>
      </w:r>
      <w:r w:rsidR="000E0FE6">
        <w:t xml:space="preserve"> </w:t>
      </w:r>
      <w:r>
        <w:t>the icon to see the Core Name, Manager Name, Email and Phone number</w:t>
      </w:r>
      <w:r w:rsidR="00AD151C">
        <w:t>.</w:t>
      </w:r>
      <w:r>
        <w:t xml:space="preserve">  </w:t>
      </w:r>
    </w:p>
    <w:p w:rsidR="0023372B" w:rsidRDefault="007D2CB1" w:rsidP="007C3DC6">
      <w:pPr>
        <w:pStyle w:val="StyleListParagraph10ptBoldText1Justified"/>
        <w:numPr>
          <w:ilvl w:val="0"/>
          <w:numId w:val="34"/>
        </w:numPr>
        <w:ind w:right="0"/>
      </w:pPr>
      <w:r>
        <w:t>Select</w:t>
      </w:r>
      <w:r w:rsidR="006604E0" w:rsidRPr="00EE2B19">
        <w:t xml:space="preserve"> </w:t>
      </w:r>
      <w:r w:rsidR="006604E0" w:rsidRPr="007C30C0">
        <w:rPr>
          <w:b/>
        </w:rPr>
        <w:t>Print</w:t>
      </w:r>
      <w:r w:rsidR="006604E0" w:rsidRPr="00EE2B19">
        <w:t xml:space="preserve"> or </w:t>
      </w:r>
      <w:r w:rsidR="006604E0" w:rsidRPr="007C30C0">
        <w:rPr>
          <w:b/>
        </w:rPr>
        <w:t>Cancel</w:t>
      </w:r>
      <w:r w:rsidR="006604E0" w:rsidRPr="00EE2B19">
        <w:t xml:space="preserve"> to </w:t>
      </w:r>
      <w:r w:rsidR="00210826">
        <w:t>display the</w:t>
      </w:r>
      <w:r w:rsidR="006604E0" w:rsidRPr="007C30C0">
        <w:rPr>
          <w:b/>
        </w:rPr>
        <w:t xml:space="preserve"> </w:t>
      </w:r>
      <w:r w:rsidR="00397083">
        <w:t>portal</w:t>
      </w:r>
      <w:r w:rsidR="006604E0">
        <w:t xml:space="preserve"> </w:t>
      </w:r>
      <w:r w:rsidR="00E07A03">
        <w:t>s</w:t>
      </w:r>
      <w:r w:rsidR="006604E0">
        <w:t>creen</w:t>
      </w:r>
      <w:r w:rsidR="00AD151C">
        <w:t>.</w:t>
      </w:r>
      <w:r w:rsidR="006604E0" w:rsidRPr="00EE2B19">
        <w:t xml:space="preserve"> </w:t>
      </w:r>
    </w:p>
    <w:p w:rsidR="00442499" w:rsidRDefault="00442499" w:rsidP="004F5EBD">
      <w:pPr>
        <w:pStyle w:val="Hdg3Deb"/>
      </w:pPr>
      <w:bookmarkStart w:id="8581" w:name="_Toc410910472"/>
      <w:bookmarkStart w:id="8582" w:name="OORExternalagingreport"/>
      <w:bookmarkEnd w:id="8570"/>
      <w:r>
        <w:t>External Aging</w:t>
      </w:r>
      <w:bookmarkEnd w:id="8581"/>
    </w:p>
    <w:bookmarkEnd w:id="8582"/>
    <w:p w:rsidR="003D5BDE" w:rsidRPr="00EE2B19" w:rsidRDefault="003D5BDE" w:rsidP="006511C9">
      <w:pPr>
        <w:pStyle w:val="Hdg3paragraphdeb"/>
        <w:ind w:right="0"/>
      </w:pPr>
      <w:r w:rsidRPr="00EE2B19">
        <w:t>This report allows the user to select a specific core or view all cores then displays the Accounts Receivable am</w:t>
      </w:r>
      <w:r w:rsidRPr="000201D4">
        <w:t>o</w:t>
      </w:r>
      <w:r w:rsidRPr="00EE2B19">
        <w:t xml:space="preserve">unts due for the selected cores for the current period and past 30, 60 and 90 days.  The </w:t>
      </w:r>
      <w:r w:rsidR="00210826">
        <w:t>C</w:t>
      </w:r>
      <w:r w:rsidRPr="00EE2B19">
        <w:t xml:space="preserve">ore </w:t>
      </w:r>
      <w:r w:rsidR="00210826">
        <w:t>T</w:t>
      </w:r>
      <w:r w:rsidRPr="00EE2B19">
        <w:t xml:space="preserve">otal and </w:t>
      </w:r>
      <w:r w:rsidR="00210826">
        <w:t>T</w:t>
      </w:r>
      <w:r w:rsidRPr="00EE2B19">
        <w:t xml:space="preserve">otal of all </w:t>
      </w:r>
      <w:r w:rsidR="00210826">
        <w:t>C</w:t>
      </w:r>
      <w:r w:rsidRPr="00EE2B19">
        <w:t>ores are available.</w:t>
      </w:r>
    </w:p>
    <w:p w:rsidR="00042D41" w:rsidRDefault="00DF0448" w:rsidP="007C3DC6">
      <w:pPr>
        <w:pStyle w:val="StyleListParagraph10ptBoldText1Justified"/>
        <w:numPr>
          <w:ilvl w:val="0"/>
          <w:numId w:val="36"/>
        </w:numPr>
        <w:ind w:right="0"/>
      </w:pPr>
      <w:r>
        <w:t xml:space="preserve">Select the </w:t>
      </w:r>
      <w:r w:rsidRPr="00DF0448">
        <w:rPr>
          <w:b/>
        </w:rPr>
        <w:t>Invoice Month From</w:t>
      </w:r>
      <w:r>
        <w:t xml:space="preserve"> and the </w:t>
      </w:r>
      <w:r w:rsidRPr="00DF0448">
        <w:rPr>
          <w:b/>
        </w:rPr>
        <w:t>Invoice Month To</w:t>
      </w:r>
      <w:r>
        <w:t>, by using the drop-down menus to signify a specific time span</w:t>
      </w:r>
      <w:r w:rsidR="00AD151C">
        <w:t>.</w:t>
      </w:r>
      <w:r>
        <w:t xml:space="preserve">  </w:t>
      </w:r>
    </w:p>
    <w:p w:rsidR="00042D41" w:rsidRDefault="003D5BDE" w:rsidP="007C3DC6">
      <w:pPr>
        <w:pStyle w:val="StyleListParagraph10ptBoldText1Justified"/>
        <w:numPr>
          <w:ilvl w:val="0"/>
          <w:numId w:val="36"/>
        </w:numPr>
        <w:ind w:right="0"/>
      </w:pPr>
      <w:r w:rsidRPr="00EE2B19">
        <w:t xml:space="preserve">Select the </w:t>
      </w:r>
      <w:r w:rsidRPr="000E0FE6">
        <w:rPr>
          <w:b/>
        </w:rPr>
        <w:t>Core Name</w:t>
      </w:r>
      <w:r w:rsidRPr="00EE2B19">
        <w:t xml:space="preserve"> by using the </w:t>
      </w:r>
      <w:r w:rsidR="003E5925">
        <w:t>drop-down</w:t>
      </w:r>
      <w:r w:rsidRPr="00EE2B19">
        <w:t xml:space="preserve"> arrows,  </w:t>
      </w:r>
      <w:r w:rsidR="00430C91">
        <w:t>select</w:t>
      </w:r>
      <w:r w:rsidRPr="00EE2B19">
        <w:t xml:space="preserve"> </w:t>
      </w:r>
      <w:r w:rsidRPr="000E0FE6">
        <w:rPr>
          <w:b/>
        </w:rPr>
        <w:t>Submit</w:t>
      </w:r>
      <w:r w:rsidRPr="00EE2B19">
        <w:t xml:space="preserve"> button</w:t>
      </w:r>
      <w:r w:rsidR="00AD151C">
        <w:t>.</w:t>
      </w:r>
    </w:p>
    <w:p w:rsidR="00042D41" w:rsidRDefault="003D5BDE" w:rsidP="006511C9">
      <w:pPr>
        <w:pStyle w:val="StyleListParagraph10ptBoldText1Justified"/>
        <w:ind w:left="1440" w:right="0"/>
      </w:pPr>
      <w:r w:rsidRPr="00EE2B19">
        <w:t xml:space="preserve">The report will automatically </w:t>
      </w:r>
      <w:r w:rsidR="000B18F4">
        <w:t>display</w:t>
      </w:r>
      <w:r w:rsidRPr="00EE2B19">
        <w:t xml:space="preserve"> on new </w:t>
      </w:r>
      <w:r w:rsidR="003C1A1D" w:rsidRPr="00EE2B19">
        <w:t>screen (</w:t>
      </w:r>
      <w:r w:rsidR="001F71BB" w:rsidRPr="001F71BB">
        <w:t>User</w:t>
      </w:r>
      <w:r w:rsidRPr="00EE2B19">
        <w:t xml:space="preserve"> can </w:t>
      </w:r>
      <w:r w:rsidR="008F7645">
        <w:t>s</w:t>
      </w:r>
      <w:r w:rsidR="00553E7B">
        <w:t>elect</w:t>
      </w:r>
      <w:r w:rsidRPr="00EE2B19">
        <w:t xml:space="preserve"> to view report in Excel or PDF format by </w:t>
      </w:r>
      <w:r w:rsidR="007D2CB1">
        <w:t>select</w:t>
      </w:r>
      <w:r w:rsidRPr="00EE2B19">
        <w:t xml:space="preserve">ing the </w:t>
      </w:r>
      <w:r w:rsidR="002F37AF">
        <w:t>text</w:t>
      </w:r>
      <w:r w:rsidR="002F37AF" w:rsidRPr="00EE2B19">
        <w:t xml:space="preserve"> </w:t>
      </w:r>
      <w:r w:rsidRPr="00EE2B19">
        <w:t>in top right corner of screen)</w:t>
      </w:r>
      <w:r w:rsidR="007B149A" w:rsidRPr="007B149A">
        <w:t xml:space="preserve"> </w:t>
      </w:r>
      <w:r w:rsidR="00BB7D4D">
        <w:t>at</w:t>
      </w:r>
      <w:r w:rsidR="007B149A">
        <w:t xml:space="preserve"> the beginning of each line item the </w:t>
      </w:r>
      <w:r w:rsidR="000E0FE6">
        <w:rPr>
          <w:rFonts w:ascii="Arial" w:hAnsi="Arial" w:cs="Arial"/>
          <w:noProof/>
          <w:color w:val="9E9369"/>
          <w:lang w:bidi="ar-SA"/>
        </w:rPr>
        <w:drawing>
          <wp:inline distT="0" distB="0" distL="0" distR="0" wp14:anchorId="2A10642B" wp14:editId="51DF945F">
            <wp:extent cx="110490" cy="110490"/>
            <wp:effectExtent l="19050" t="0" r="3810" b="0"/>
            <wp:docPr id="58" name="Picture 1" descr="Core Manager">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e Manager">
                      <a:hlinkClick r:id="rId76"/>
                    </pic:cNvPr>
                    <pic:cNvPicPr>
                      <a:picLocks noChangeAspect="1" noChangeArrowheads="1"/>
                    </pic:cNvPicPr>
                  </pic:nvPicPr>
                  <pic:blipFill>
                    <a:blip r:embed="rId34"/>
                    <a:srcRect/>
                    <a:stretch>
                      <a:fillRect/>
                    </a:stretch>
                  </pic:blipFill>
                  <pic:spPr bwMode="auto">
                    <a:xfrm>
                      <a:off x="0" y="0"/>
                      <a:ext cx="113185" cy="113185"/>
                    </a:xfrm>
                    <a:prstGeom prst="rect">
                      <a:avLst/>
                    </a:prstGeom>
                    <a:noFill/>
                    <a:ln w="9525">
                      <a:noFill/>
                      <a:miter lim="800000"/>
                      <a:headEnd/>
                      <a:tailEnd/>
                    </a:ln>
                  </pic:spPr>
                </pic:pic>
              </a:graphicData>
            </a:graphic>
          </wp:inline>
        </w:drawing>
      </w:r>
      <w:r w:rsidR="007B149A">
        <w:t xml:space="preserve">icon </w:t>
      </w:r>
      <w:r w:rsidR="00D26BF6">
        <w:t>displays</w:t>
      </w:r>
      <w:r w:rsidR="007B149A">
        <w:t xml:space="preserve">.  </w:t>
      </w:r>
      <w:r w:rsidR="007D2CB1">
        <w:t>Select</w:t>
      </w:r>
      <w:r w:rsidR="000E0FE6">
        <w:t xml:space="preserve"> </w:t>
      </w:r>
      <w:r w:rsidR="007B149A">
        <w:t xml:space="preserve">the icon to see the </w:t>
      </w:r>
      <w:r w:rsidR="007D02F7">
        <w:t>CM</w:t>
      </w:r>
      <w:r w:rsidR="007B149A">
        <w:t xml:space="preserve"> Name, Email and Phone number</w:t>
      </w:r>
      <w:r w:rsidR="000E0FE6">
        <w:t>.</w:t>
      </w:r>
      <w:r w:rsidR="007B149A">
        <w:t xml:space="preserve"> </w:t>
      </w:r>
    </w:p>
    <w:p w:rsidR="00042D41" w:rsidRPr="00087E77" w:rsidRDefault="000E0FE6" w:rsidP="006511C9">
      <w:pPr>
        <w:pStyle w:val="StyleListParagraph10ptBoldText1Justified"/>
        <w:ind w:left="1440" w:right="0"/>
        <w:rPr>
          <w:color w:val="00B050"/>
        </w:rPr>
      </w:pPr>
      <w:r>
        <w:t xml:space="preserve">The </w:t>
      </w:r>
      <w:r w:rsidRPr="00EE2B19">
        <w:t xml:space="preserve">Report </w:t>
      </w:r>
      <w:r>
        <w:t xml:space="preserve">will </w:t>
      </w:r>
      <w:r w:rsidR="003D5BDE" w:rsidRPr="00EE2B19">
        <w:t>display</w:t>
      </w:r>
      <w:r>
        <w:t xml:space="preserve"> </w:t>
      </w:r>
      <w:r w:rsidR="003D5BDE" w:rsidRPr="00EE2B19">
        <w:t xml:space="preserve">the Accounts Receivable amounts due for the selected core for the current period and the past 30, 60 and 90 days.  Report also </w:t>
      </w:r>
      <w:r w:rsidR="005F2461">
        <w:t>display</w:t>
      </w:r>
      <w:r w:rsidR="005F2461" w:rsidRPr="00EE2B19">
        <w:t xml:space="preserve">s </w:t>
      </w:r>
      <w:r w:rsidR="003D5BDE" w:rsidRPr="00EE2B19">
        <w:t xml:space="preserve">the </w:t>
      </w:r>
      <w:r w:rsidR="007B149A">
        <w:t xml:space="preserve">invoice number, </w:t>
      </w:r>
      <w:r w:rsidR="00C725A3">
        <w:t>customer name</w:t>
      </w:r>
      <w:r>
        <w:t>, and phone number, date of invoice</w:t>
      </w:r>
      <w:r w:rsidR="003D5BDE" w:rsidRPr="00EE2B19">
        <w:t xml:space="preserve"> </w:t>
      </w:r>
      <w:r w:rsidR="00C725A3">
        <w:t>and status of the invoice</w:t>
      </w:r>
      <w:r w:rsidR="000C257C">
        <w:t>.</w:t>
      </w:r>
    </w:p>
    <w:p w:rsidR="00844BB6" w:rsidRDefault="003D5BDE" w:rsidP="007C3DC6">
      <w:pPr>
        <w:pStyle w:val="StyleListParagraph10ptBoldText1Justified"/>
        <w:numPr>
          <w:ilvl w:val="0"/>
          <w:numId w:val="37"/>
        </w:numPr>
        <w:ind w:right="0"/>
      </w:pPr>
      <w:bookmarkStart w:id="8583" w:name="_PI_Inactivity_Report"/>
      <w:bookmarkEnd w:id="8583"/>
      <w:r w:rsidRPr="00EE2B19">
        <w:t xml:space="preserve">Once </w:t>
      </w:r>
      <w:r w:rsidR="007B149A">
        <w:t xml:space="preserve">user has </w:t>
      </w:r>
      <w:r w:rsidRPr="00EE2B19">
        <w:t xml:space="preserve">finished viewing the report </w:t>
      </w:r>
      <w:r w:rsidR="007D2CB1">
        <w:t>select</w:t>
      </w:r>
      <w:r w:rsidRPr="00EE2B19">
        <w:t xml:space="preserve"> </w:t>
      </w:r>
      <w:r w:rsidRPr="001D2DD7">
        <w:rPr>
          <w:b/>
        </w:rPr>
        <w:t>Return</w:t>
      </w:r>
      <w:r w:rsidRPr="00EE2B19">
        <w:t xml:space="preserve"> to </w:t>
      </w:r>
      <w:r w:rsidR="00210826">
        <w:t>display the</w:t>
      </w:r>
      <w:r w:rsidR="007B149A">
        <w:t xml:space="preserve"> </w:t>
      </w:r>
      <w:r w:rsidR="00397083">
        <w:t>portal</w:t>
      </w:r>
      <w:r w:rsidR="007B149A">
        <w:t xml:space="preserve"> </w:t>
      </w:r>
      <w:r w:rsidR="00E07A03">
        <w:t>s</w:t>
      </w:r>
      <w:r w:rsidR="007B149A">
        <w:t>creen</w:t>
      </w:r>
      <w:r w:rsidR="00AD151C">
        <w:t>.</w:t>
      </w:r>
      <w:r w:rsidRPr="00EE2B19">
        <w:t xml:space="preserve"> </w:t>
      </w:r>
    </w:p>
    <w:p w:rsidR="00AC7C79" w:rsidRDefault="00AC7C79" w:rsidP="004F5EBD">
      <w:pPr>
        <w:pStyle w:val="Hdg3Deb"/>
      </w:pPr>
      <w:bookmarkStart w:id="8584" w:name="_Toc410910473"/>
      <w:bookmarkStart w:id="8585" w:name="OORExternalcustomerreport"/>
      <w:r>
        <w:t>External Customer</w:t>
      </w:r>
      <w:bookmarkEnd w:id="8584"/>
    </w:p>
    <w:bookmarkEnd w:id="8585"/>
    <w:p w:rsidR="00AC7C79" w:rsidRDefault="00AC7C79" w:rsidP="00AC7C79">
      <w:pPr>
        <w:pStyle w:val="Hdg3paragraphdeb"/>
      </w:pPr>
      <w:r>
        <w:t xml:space="preserve">This report allows the user to see a list of all External Customers.  There is a Hide/Show Filter button on the left of the screen.  When the user selects Show Filter, the list below is displayed for the user to select which option should be displayed in the report. </w:t>
      </w:r>
    </w:p>
    <w:p w:rsidR="00AC7C79" w:rsidRDefault="00AC7C79" w:rsidP="007C3DC6">
      <w:pPr>
        <w:pStyle w:val="Hdg3paragraphdeb"/>
        <w:numPr>
          <w:ilvl w:val="0"/>
          <w:numId w:val="348"/>
        </w:numPr>
      </w:pPr>
      <w:r>
        <w:t>Customer ID</w:t>
      </w:r>
    </w:p>
    <w:p w:rsidR="00AC7C79" w:rsidRDefault="00AC7C79" w:rsidP="007C3DC6">
      <w:pPr>
        <w:pStyle w:val="Hdg3paragraphdeb"/>
        <w:numPr>
          <w:ilvl w:val="0"/>
          <w:numId w:val="348"/>
        </w:numPr>
      </w:pPr>
      <w:r>
        <w:t>PI Name</w:t>
      </w:r>
    </w:p>
    <w:p w:rsidR="00AC7C79" w:rsidRDefault="00AC7C79" w:rsidP="007C3DC6">
      <w:pPr>
        <w:pStyle w:val="Hdg3paragraphdeb"/>
        <w:numPr>
          <w:ilvl w:val="0"/>
          <w:numId w:val="348"/>
        </w:numPr>
      </w:pPr>
      <w:r>
        <w:t>Billing#</w:t>
      </w:r>
    </w:p>
    <w:p w:rsidR="00AC7C79" w:rsidRDefault="00AC7C79" w:rsidP="007C3DC6">
      <w:pPr>
        <w:pStyle w:val="Hdg3paragraphdeb"/>
        <w:numPr>
          <w:ilvl w:val="0"/>
          <w:numId w:val="348"/>
        </w:numPr>
      </w:pPr>
      <w:r>
        <w:t>Billing # Description</w:t>
      </w:r>
    </w:p>
    <w:p w:rsidR="00AC7C79" w:rsidRDefault="00AC7C79" w:rsidP="007C3DC6">
      <w:pPr>
        <w:pStyle w:val="Hdg3paragraphdeb"/>
        <w:numPr>
          <w:ilvl w:val="0"/>
          <w:numId w:val="348"/>
        </w:numPr>
      </w:pPr>
      <w:r>
        <w:t>Company Sequence</w:t>
      </w:r>
    </w:p>
    <w:p w:rsidR="00AC7C79" w:rsidRDefault="00AC7C79" w:rsidP="007C3DC6">
      <w:pPr>
        <w:pStyle w:val="Hdg3paragraphdeb"/>
        <w:numPr>
          <w:ilvl w:val="0"/>
          <w:numId w:val="348"/>
        </w:numPr>
      </w:pPr>
      <w:r>
        <w:t xml:space="preserve">Company </w:t>
      </w:r>
    </w:p>
    <w:p w:rsidR="00AC7C79" w:rsidRDefault="00AC7C79" w:rsidP="007C3DC6">
      <w:pPr>
        <w:pStyle w:val="Hdg3paragraphdeb"/>
        <w:numPr>
          <w:ilvl w:val="0"/>
          <w:numId w:val="348"/>
        </w:numPr>
      </w:pPr>
      <w:r>
        <w:t>Address</w:t>
      </w:r>
    </w:p>
    <w:p w:rsidR="0012528F" w:rsidRPr="00AC7C79" w:rsidRDefault="00AC7C79" w:rsidP="00AC7C79">
      <w:pPr>
        <w:pStyle w:val="Hdg3paragraphdeb"/>
      </w:pPr>
      <w:r>
        <w:t>Once the option has been selected the user can sele</w:t>
      </w:r>
      <w:r w:rsidR="0077008D">
        <w:t xml:space="preserve">ct the arrow next to the option listed and make any edits needed to that option.  </w:t>
      </w:r>
      <w:r w:rsidR="0077008D" w:rsidRPr="0077008D">
        <w:rPr>
          <w:b/>
        </w:rPr>
        <w:t>***Note</w:t>
      </w:r>
      <w:r w:rsidR="0077008D" w:rsidRPr="00280C79">
        <w:t xml:space="preserve"> there are action buttons listed on the right just above the report that the user may select to use: </w:t>
      </w:r>
      <w:r w:rsidR="0077008D" w:rsidRPr="00280C79">
        <w:rPr>
          <w:b/>
        </w:rPr>
        <w:t>Copy</w:t>
      </w:r>
      <w:r w:rsidR="0077008D" w:rsidRPr="00DE1227">
        <w:rPr>
          <w:b/>
          <w:color w:val="auto"/>
        </w:rPr>
        <w:t xml:space="preserve">, </w:t>
      </w:r>
      <w:r w:rsidR="00136D2A" w:rsidRPr="00DE1227">
        <w:rPr>
          <w:b/>
          <w:color w:val="auto"/>
        </w:rPr>
        <w:t xml:space="preserve">Filter Only, </w:t>
      </w:r>
      <w:r w:rsidR="0077008D" w:rsidRPr="00DE1227">
        <w:rPr>
          <w:b/>
          <w:color w:val="auto"/>
        </w:rPr>
        <w:t>CSV</w:t>
      </w:r>
      <w:r w:rsidR="0077008D" w:rsidRPr="00280C79">
        <w:rPr>
          <w:b/>
        </w:rPr>
        <w:t>, PDF, or Print Layout</w:t>
      </w:r>
      <w:r w:rsidR="0077008D" w:rsidRPr="00280C79">
        <w:t>.</w:t>
      </w:r>
      <w:r w:rsidR="0077008D">
        <w:t xml:space="preserve">  ***</w:t>
      </w:r>
      <w:r w:rsidR="0077008D" w:rsidRPr="0077008D">
        <w:rPr>
          <w:b/>
        </w:rPr>
        <w:t>Note</w:t>
      </w:r>
      <w:r w:rsidR="0077008D">
        <w:t xml:space="preserve">: there may be more than one page of customers listed, there will be action buttons on the bottom right side of the report to move through the pages listed. </w:t>
      </w:r>
    </w:p>
    <w:p w:rsidR="00D773EF" w:rsidRPr="00EE08E4" w:rsidRDefault="00D773EF" w:rsidP="004F5EBD">
      <w:pPr>
        <w:pStyle w:val="Hdg3Deb"/>
      </w:pPr>
      <w:bookmarkStart w:id="8586" w:name="OORinusebillingnumberreport"/>
      <w:r w:rsidRPr="00EE08E4">
        <w:t xml:space="preserve"> </w:t>
      </w:r>
      <w:bookmarkStart w:id="8587" w:name="_Toc410910474"/>
      <w:r w:rsidRPr="00EE08E4">
        <w:t xml:space="preserve">In Use </w:t>
      </w:r>
      <w:r w:rsidR="00DC7EAD">
        <w:t>Billing</w:t>
      </w:r>
      <w:r w:rsidR="00916CEE">
        <w:t xml:space="preserve"> Number</w:t>
      </w:r>
      <w:r w:rsidR="000B2987" w:rsidRPr="00F55DA2">
        <w:t>s</w:t>
      </w:r>
      <w:bookmarkEnd w:id="8587"/>
      <w:r w:rsidR="000B2987" w:rsidRPr="00F55DA2">
        <w:t xml:space="preserve"> </w:t>
      </w:r>
      <w:r w:rsidRPr="00F55DA2">
        <w:t xml:space="preserve"> </w:t>
      </w:r>
    </w:p>
    <w:bookmarkEnd w:id="8586"/>
    <w:p w:rsidR="00D773EF" w:rsidRPr="00EE2B19" w:rsidRDefault="00D773EF" w:rsidP="006511C9">
      <w:pPr>
        <w:pStyle w:val="Hdg3paragraphdeb"/>
        <w:ind w:right="0"/>
      </w:pPr>
      <w:r w:rsidRPr="00EE2B19">
        <w:t xml:space="preserve">This report will allow the </w:t>
      </w:r>
      <w:r w:rsidR="000E0FE6">
        <w:t>user</w:t>
      </w:r>
      <w:r w:rsidRPr="00EE2B19">
        <w:t xml:space="preserve"> to view all </w:t>
      </w:r>
      <w:r w:rsidR="00544CF9">
        <w:t xml:space="preserve">Billing </w:t>
      </w:r>
      <w:r w:rsidR="00916CEE">
        <w:t>Number</w:t>
      </w:r>
      <w:r w:rsidRPr="00EE2B19">
        <w:t xml:space="preserve">s that are currently in </w:t>
      </w:r>
      <w:r w:rsidR="00DF0448">
        <w:t>use.</w:t>
      </w:r>
    </w:p>
    <w:p w:rsidR="00042D41" w:rsidRPr="004B366B" w:rsidRDefault="00D773EF" w:rsidP="000B57C3">
      <w:pPr>
        <w:pStyle w:val="StyleListParagraph10ptBoldText1Justified"/>
        <w:numPr>
          <w:ilvl w:val="0"/>
          <w:numId w:val="362"/>
        </w:numPr>
        <w:ind w:right="0"/>
      </w:pPr>
      <w:r w:rsidRPr="00EE2B19">
        <w:t xml:space="preserve">Enter a </w:t>
      </w:r>
      <w:r w:rsidR="00DC7EAD">
        <w:rPr>
          <w:b/>
        </w:rPr>
        <w:t>Billing</w:t>
      </w:r>
      <w:r w:rsidR="00916CEE">
        <w:rPr>
          <w:b/>
        </w:rPr>
        <w:t xml:space="preserve"> </w:t>
      </w:r>
      <w:r w:rsidR="00916CEE" w:rsidRPr="004B366B">
        <w:rPr>
          <w:b/>
        </w:rPr>
        <w:t>Number</w:t>
      </w:r>
      <w:r w:rsidRPr="004B366B">
        <w:t xml:space="preserve"> or </w:t>
      </w:r>
      <w:r w:rsidR="00430C91" w:rsidRPr="004B366B">
        <w:t>select</w:t>
      </w:r>
      <w:r w:rsidRPr="004B366B">
        <w:t xml:space="preserve"> </w:t>
      </w:r>
      <w:r w:rsidRPr="004B366B">
        <w:rPr>
          <w:b/>
        </w:rPr>
        <w:t>Search</w:t>
      </w:r>
      <w:r w:rsidR="00DF0448" w:rsidRPr="004B366B">
        <w:rPr>
          <w:b/>
        </w:rPr>
        <w:t xml:space="preserve"> </w:t>
      </w:r>
      <w:r w:rsidR="00DF0448" w:rsidRPr="004B366B">
        <w:t xml:space="preserve">to display a list of all </w:t>
      </w:r>
      <w:r w:rsidR="00DC7EAD" w:rsidRPr="004B366B">
        <w:t>Billing</w:t>
      </w:r>
      <w:r w:rsidR="00916CEE" w:rsidRPr="004B366B">
        <w:t xml:space="preserve"> Number</w:t>
      </w:r>
      <w:r w:rsidR="00DF0448" w:rsidRPr="004B366B">
        <w:t xml:space="preserve">s in use.  </w:t>
      </w:r>
      <w:r w:rsidR="008056D4" w:rsidRPr="004B366B">
        <w:t>Enter a</w:t>
      </w:r>
      <w:r w:rsidR="00DF0448" w:rsidRPr="004B366B">
        <w:t xml:space="preserve"> </w:t>
      </w:r>
      <w:r w:rsidR="00DC7EAD" w:rsidRPr="004B366B">
        <w:t>Billing</w:t>
      </w:r>
      <w:r w:rsidR="00916CEE" w:rsidRPr="004B366B">
        <w:t xml:space="preserve"> Number</w:t>
      </w:r>
      <w:r w:rsidR="008056D4" w:rsidRPr="004B366B">
        <w:t xml:space="preserve"> from the list and select the </w:t>
      </w:r>
      <w:r w:rsidR="008056D4" w:rsidRPr="004B366B">
        <w:rPr>
          <w:b/>
        </w:rPr>
        <w:t>Search</w:t>
      </w:r>
      <w:r w:rsidR="008056D4" w:rsidRPr="004B366B">
        <w:t xml:space="preserve"> button. </w:t>
      </w:r>
      <w:r w:rsidR="00DF0448" w:rsidRPr="004B366B">
        <w:t xml:space="preserve"> </w:t>
      </w:r>
      <w:r w:rsidRPr="004B366B">
        <w:t xml:space="preserve">The report will automatically </w:t>
      </w:r>
      <w:r w:rsidR="000B18F4" w:rsidRPr="004B366B">
        <w:t>display</w:t>
      </w:r>
      <w:r w:rsidRPr="004B366B">
        <w:t xml:space="preserve"> on new screen</w:t>
      </w:r>
      <w:r w:rsidR="008056D4" w:rsidRPr="004B366B">
        <w:t xml:space="preserve">.  </w:t>
      </w:r>
      <w:r w:rsidRPr="004B366B">
        <w:t xml:space="preserve"> The report </w:t>
      </w:r>
      <w:r w:rsidR="008056D4" w:rsidRPr="004B366B">
        <w:t xml:space="preserve">will </w:t>
      </w:r>
      <w:r w:rsidR="005F2461" w:rsidRPr="004B366B">
        <w:t xml:space="preserve">display </w:t>
      </w:r>
      <w:r w:rsidRPr="004B366B">
        <w:t xml:space="preserve">the </w:t>
      </w:r>
      <w:r w:rsidR="0005417A" w:rsidRPr="004B366B">
        <w:t xml:space="preserve">Core Name, Core Manager Name,  Phone number, Fax, PI </w:t>
      </w:r>
      <w:r w:rsidR="00E30851" w:rsidRPr="004B366B">
        <w:t xml:space="preserve">name, </w:t>
      </w:r>
      <w:r w:rsidR="0076619C" w:rsidRPr="004B366B">
        <w:t>Billing Number</w:t>
      </w:r>
      <w:r w:rsidR="0005417A" w:rsidRPr="004B366B">
        <w:t xml:space="preserve"> and Open Order Number.</w:t>
      </w:r>
    </w:p>
    <w:p w:rsidR="00CF05D4" w:rsidRDefault="008056D4" w:rsidP="007C3DC6">
      <w:pPr>
        <w:pStyle w:val="StyleListParagraph10ptBoldText1Justified"/>
        <w:numPr>
          <w:ilvl w:val="0"/>
          <w:numId w:val="35"/>
        </w:numPr>
        <w:ind w:right="720"/>
      </w:pPr>
      <w:r w:rsidRPr="004B366B">
        <w:t xml:space="preserve">Search </w:t>
      </w:r>
      <w:r>
        <w:t xml:space="preserve">another </w:t>
      </w:r>
      <w:r w:rsidR="00DC7EAD">
        <w:t>Billing</w:t>
      </w:r>
      <w:r w:rsidR="00916CEE">
        <w:t xml:space="preserve"> Number</w:t>
      </w:r>
      <w:r>
        <w:t xml:space="preserve"> or </w:t>
      </w:r>
      <w:r w:rsidR="007D2CB1">
        <w:t>Select</w:t>
      </w:r>
      <w:r w:rsidR="00D773EF" w:rsidRPr="00B10C8C">
        <w:t xml:space="preserve"> </w:t>
      </w:r>
      <w:r w:rsidR="00D773EF" w:rsidRPr="0012528F">
        <w:rPr>
          <w:b/>
        </w:rPr>
        <w:t>Return</w:t>
      </w:r>
      <w:r w:rsidR="00D773EF" w:rsidRPr="00B10C8C">
        <w:t xml:space="preserve"> to </w:t>
      </w:r>
      <w:r w:rsidR="00210826">
        <w:t>display the</w:t>
      </w:r>
      <w:r w:rsidR="007B149A" w:rsidRPr="0012528F">
        <w:rPr>
          <w:b/>
        </w:rPr>
        <w:t xml:space="preserve"> </w:t>
      </w:r>
      <w:r w:rsidR="00397083">
        <w:t>portal</w:t>
      </w:r>
      <w:r w:rsidR="007B149A">
        <w:t xml:space="preserve"> </w:t>
      </w:r>
      <w:r w:rsidR="00E30851">
        <w:t>screen</w:t>
      </w:r>
      <w:r w:rsidR="00AD151C">
        <w:t>.</w:t>
      </w:r>
    </w:p>
    <w:p w:rsidR="006604E0" w:rsidRPr="00C929F4" w:rsidRDefault="006604E0" w:rsidP="004F5EBD">
      <w:pPr>
        <w:pStyle w:val="Hdg3Deb"/>
      </w:pPr>
      <w:bookmarkStart w:id="8588" w:name="_Toc410910475"/>
      <w:bookmarkStart w:id="8589" w:name="OORinvoicereports"/>
      <w:bookmarkStart w:id="8590" w:name="_Toc286816170"/>
      <w:bookmarkStart w:id="8591" w:name="_Toc286822443"/>
      <w:bookmarkStart w:id="8592" w:name="_Toc286846183"/>
      <w:r w:rsidRPr="00C929F4">
        <w:t>Invoice Reports:</w:t>
      </w:r>
      <w:bookmarkEnd w:id="8588"/>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bookmarkStart w:id="8593" w:name="_Disputed_Invoices"/>
      <w:bookmarkStart w:id="8594" w:name="_Toc300141075"/>
      <w:bookmarkStart w:id="8595" w:name="_Toc300143201"/>
      <w:bookmarkStart w:id="8596" w:name="_Toc300143994"/>
      <w:bookmarkStart w:id="8597" w:name="_Toc301847691"/>
      <w:bookmarkStart w:id="8598" w:name="_Toc301854237"/>
      <w:bookmarkStart w:id="8599" w:name="_Toc302383640"/>
      <w:bookmarkStart w:id="8600" w:name="_Toc302481783"/>
      <w:bookmarkStart w:id="8601" w:name="_Toc302482868"/>
      <w:bookmarkStart w:id="8602" w:name="_Toc303073716"/>
      <w:bookmarkStart w:id="8603" w:name="_Toc303074745"/>
      <w:bookmarkStart w:id="8604" w:name="_Toc303075770"/>
      <w:bookmarkStart w:id="8605" w:name="_Toc303076792"/>
      <w:bookmarkStart w:id="8606" w:name="_Toc303077814"/>
      <w:bookmarkStart w:id="8607" w:name="_Toc303084824"/>
      <w:bookmarkStart w:id="8608" w:name="_Toc303152403"/>
      <w:bookmarkStart w:id="8609" w:name="_Toc303597084"/>
      <w:bookmarkStart w:id="8610" w:name="_Toc304811652"/>
      <w:bookmarkStart w:id="8611" w:name="_Toc300141076"/>
      <w:bookmarkStart w:id="8612" w:name="_Toc300143202"/>
      <w:bookmarkStart w:id="8613" w:name="_Toc300143995"/>
      <w:bookmarkStart w:id="8614" w:name="_Toc301847692"/>
      <w:bookmarkStart w:id="8615" w:name="_Toc301854238"/>
      <w:bookmarkStart w:id="8616" w:name="_Toc302383641"/>
      <w:bookmarkStart w:id="8617" w:name="_Toc302481784"/>
      <w:bookmarkStart w:id="8618" w:name="_Toc302482869"/>
      <w:bookmarkStart w:id="8619" w:name="_Toc303073717"/>
      <w:bookmarkStart w:id="8620" w:name="_Toc303074746"/>
      <w:bookmarkStart w:id="8621" w:name="_Toc303075771"/>
      <w:bookmarkStart w:id="8622" w:name="_Toc303076793"/>
      <w:bookmarkStart w:id="8623" w:name="_Toc303077815"/>
      <w:bookmarkStart w:id="8624" w:name="_Toc303084825"/>
      <w:bookmarkStart w:id="8625" w:name="_Toc303152404"/>
      <w:bookmarkStart w:id="8626" w:name="_Toc303597085"/>
      <w:bookmarkStart w:id="8627" w:name="_Toc304811653"/>
      <w:bookmarkStart w:id="8628" w:name="_Toc300141077"/>
      <w:bookmarkStart w:id="8629" w:name="_Toc300143203"/>
      <w:bookmarkStart w:id="8630" w:name="_Toc300143996"/>
      <w:bookmarkStart w:id="8631" w:name="_Toc301847693"/>
      <w:bookmarkStart w:id="8632" w:name="_Toc301854239"/>
      <w:bookmarkStart w:id="8633" w:name="_Toc302383642"/>
      <w:bookmarkStart w:id="8634" w:name="_Toc302481785"/>
      <w:bookmarkStart w:id="8635" w:name="_Toc302482870"/>
      <w:bookmarkStart w:id="8636" w:name="_Toc303073718"/>
      <w:bookmarkStart w:id="8637" w:name="_Toc303074747"/>
      <w:bookmarkStart w:id="8638" w:name="_Toc303075772"/>
      <w:bookmarkStart w:id="8639" w:name="_Toc303076794"/>
      <w:bookmarkStart w:id="8640" w:name="_Toc303077816"/>
      <w:bookmarkStart w:id="8641" w:name="_Toc303084826"/>
      <w:bookmarkStart w:id="8642" w:name="_Toc303152405"/>
      <w:bookmarkStart w:id="8643" w:name="_Toc303597086"/>
      <w:bookmarkStart w:id="8644" w:name="_Toc304811654"/>
      <w:bookmarkStart w:id="8645" w:name="_Toc300141078"/>
      <w:bookmarkStart w:id="8646" w:name="_Toc300143204"/>
      <w:bookmarkStart w:id="8647" w:name="_Toc300143997"/>
      <w:bookmarkStart w:id="8648" w:name="_Toc301847694"/>
      <w:bookmarkStart w:id="8649" w:name="_Toc301854240"/>
      <w:bookmarkStart w:id="8650" w:name="_Toc302383643"/>
      <w:bookmarkStart w:id="8651" w:name="_Toc302481786"/>
      <w:bookmarkStart w:id="8652" w:name="_Toc302482871"/>
      <w:bookmarkStart w:id="8653" w:name="_Toc303073719"/>
      <w:bookmarkStart w:id="8654" w:name="_Toc303074748"/>
      <w:bookmarkStart w:id="8655" w:name="_Toc303075773"/>
      <w:bookmarkStart w:id="8656" w:name="_Toc303076795"/>
      <w:bookmarkStart w:id="8657" w:name="_Toc303077817"/>
      <w:bookmarkStart w:id="8658" w:name="_Toc303084827"/>
      <w:bookmarkStart w:id="8659" w:name="_Toc303152406"/>
      <w:bookmarkStart w:id="8660" w:name="_Toc303597087"/>
      <w:bookmarkStart w:id="8661" w:name="_Toc304811655"/>
      <w:bookmarkStart w:id="8662" w:name="_Toc300141079"/>
      <w:bookmarkStart w:id="8663" w:name="_Toc300143205"/>
      <w:bookmarkStart w:id="8664" w:name="_Toc300143998"/>
      <w:bookmarkStart w:id="8665" w:name="_Toc301847695"/>
      <w:bookmarkStart w:id="8666" w:name="_Toc301854241"/>
      <w:bookmarkStart w:id="8667" w:name="_Toc302383644"/>
      <w:bookmarkStart w:id="8668" w:name="_Toc302481787"/>
      <w:bookmarkStart w:id="8669" w:name="_Toc302482872"/>
      <w:bookmarkStart w:id="8670" w:name="_Toc303073720"/>
      <w:bookmarkStart w:id="8671" w:name="_Toc303074749"/>
      <w:bookmarkStart w:id="8672" w:name="_Toc303075774"/>
      <w:bookmarkStart w:id="8673" w:name="_Toc303076796"/>
      <w:bookmarkStart w:id="8674" w:name="_Toc303077818"/>
      <w:bookmarkStart w:id="8675" w:name="_Toc303084828"/>
      <w:bookmarkStart w:id="8676" w:name="_Toc303152407"/>
      <w:bookmarkStart w:id="8677" w:name="_Toc303597088"/>
      <w:bookmarkStart w:id="8678" w:name="_Toc304811656"/>
      <w:bookmarkStart w:id="8679" w:name="_Toc300141080"/>
      <w:bookmarkStart w:id="8680" w:name="_Toc300143206"/>
      <w:bookmarkStart w:id="8681" w:name="_Toc300143999"/>
      <w:bookmarkStart w:id="8682" w:name="_Toc301847696"/>
      <w:bookmarkStart w:id="8683" w:name="_Toc301854242"/>
      <w:bookmarkStart w:id="8684" w:name="_Toc302383645"/>
      <w:bookmarkStart w:id="8685" w:name="_Toc302481788"/>
      <w:bookmarkStart w:id="8686" w:name="_Toc302482873"/>
      <w:bookmarkStart w:id="8687" w:name="_Toc303073721"/>
      <w:bookmarkStart w:id="8688" w:name="_Toc303074750"/>
      <w:bookmarkStart w:id="8689" w:name="_Toc303075775"/>
      <w:bookmarkStart w:id="8690" w:name="_Toc303076797"/>
      <w:bookmarkStart w:id="8691" w:name="_Toc303077819"/>
      <w:bookmarkStart w:id="8692" w:name="_Toc303084829"/>
      <w:bookmarkStart w:id="8693" w:name="_Toc303152408"/>
      <w:bookmarkStart w:id="8694" w:name="_Toc303597089"/>
      <w:bookmarkStart w:id="8695" w:name="_Toc304811657"/>
      <w:bookmarkStart w:id="8696" w:name="_Toc300141081"/>
      <w:bookmarkStart w:id="8697" w:name="_Toc300143207"/>
      <w:bookmarkStart w:id="8698" w:name="_Toc300144000"/>
      <w:bookmarkStart w:id="8699" w:name="_Toc301847697"/>
      <w:bookmarkStart w:id="8700" w:name="_Toc301854243"/>
      <w:bookmarkStart w:id="8701" w:name="_Toc302383646"/>
      <w:bookmarkStart w:id="8702" w:name="_Toc302481789"/>
      <w:bookmarkStart w:id="8703" w:name="_Toc302482874"/>
      <w:bookmarkStart w:id="8704" w:name="_Toc303073722"/>
      <w:bookmarkStart w:id="8705" w:name="_Toc303074751"/>
      <w:bookmarkStart w:id="8706" w:name="_Toc303075776"/>
      <w:bookmarkStart w:id="8707" w:name="_Toc303076798"/>
      <w:bookmarkStart w:id="8708" w:name="_Toc303077820"/>
      <w:bookmarkStart w:id="8709" w:name="_Toc303084830"/>
      <w:bookmarkStart w:id="8710" w:name="_Toc303152409"/>
      <w:bookmarkStart w:id="8711" w:name="_Toc303597090"/>
      <w:bookmarkStart w:id="8712" w:name="_Toc304811658"/>
      <w:bookmarkStart w:id="8713" w:name="_Toc300141082"/>
      <w:bookmarkStart w:id="8714" w:name="_Toc300143208"/>
      <w:bookmarkStart w:id="8715" w:name="_Toc300144001"/>
      <w:bookmarkStart w:id="8716" w:name="_Toc301847698"/>
      <w:bookmarkStart w:id="8717" w:name="_Toc301854244"/>
      <w:bookmarkStart w:id="8718" w:name="_Toc302383647"/>
      <w:bookmarkStart w:id="8719" w:name="_Toc302481790"/>
      <w:bookmarkStart w:id="8720" w:name="_Toc302482875"/>
      <w:bookmarkStart w:id="8721" w:name="_Toc303073723"/>
      <w:bookmarkStart w:id="8722" w:name="_Toc303074752"/>
      <w:bookmarkStart w:id="8723" w:name="_Toc303075777"/>
      <w:bookmarkStart w:id="8724" w:name="_Toc303076799"/>
      <w:bookmarkStart w:id="8725" w:name="_Toc303077821"/>
      <w:bookmarkStart w:id="8726" w:name="_Toc303084831"/>
      <w:bookmarkStart w:id="8727" w:name="_Toc303152410"/>
      <w:bookmarkStart w:id="8728" w:name="_Toc303597091"/>
      <w:bookmarkStart w:id="8729" w:name="_Toc304811659"/>
      <w:bookmarkStart w:id="8730" w:name="_Toc302383648"/>
      <w:bookmarkStart w:id="8731" w:name="_Toc302481791"/>
      <w:bookmarkStart w:id="8732" w:name="_Toc302482876"/>
      <w:bookmarkStart w:id="8733" w:name="_Toc303073724"/>
      <w:bookmarkStart w:id="8734" w:name="_Toc303074753"/>
      <w:bookmarkStart w:id="8735" w:name="_Toc303075778"/>
      <w:bookmarkStart w:id="8736" w:name="_Toc303076800"/>
      <w:bookmarkStart w:id="8737" w:name="_Toc303077822"/>
      <w:bookmarkStart w:id="8738" w:name="_Toc303084832"/>
      <w:bookmarkStart w:id="8739" w:name="_Toc303152411"/>
      <w:bookmarkStart w:id="8740" w:name="_Toc303597092"/>
      <w:bookmarkStart w:id="8741" w:name="_Toc304811660"/>
      <w:bookmarkStart w:id="8742" w:name="_Toc302383649"/>
      <w:bookmarkStart w:id="8743" w:name="_Toc302481792"/>
      <w:bookmarkStart w:id="8744" w:name="_Toc302482877"/>
      <w:bookmarkStart w:id="8745" w:name="_Toc303073725"/>
      <w:bookmarkStart w:id="8746" w:name="_Toc303074754"/>
      <w:bookmarkStart w:id="8747" w:name="_Toc303075779"/>
      <w:bookmarkStart w:id="8748" w:name="_Toc303076801"/>
      <w:bookmarkStart w:id="8749" w:name="_Toc303077823"/>
      <w:bookmarkStart w:id="8750" w:name="_Toc303084833"/>
      <w:bookmarkStart w:id="8751" w:name="_Toc303152412"/>
      <w:bookmarkStart w:id="8752" w:name="_Toc303597093"/>
      <w:bookmarkStart w:id="8753" w:name="_Toc304811661"/>
      <w:bookmarkStart w:id="8754" w:name="_Toc302383650"/>
      <w:bookmarkStart w:id="8755" w:name="_Toc302481793"/>
      <w:bookmarkStart w:id="8756" w:name="_Toc302482878"/>
      <w:bookmarkStart w:id="8757" w:name="_Toc303073726"/>
      <w:bookmarkStart w:id="8758" w:name="_Toc303074755"/>
      <w:bookmarkStart w:id="8759" w:name="_Toc303075780"/>
      <w:bookmarkStart w:id="8760" w:name="_Toc303076802"/>
      <w:bookmarkStart w:id="8761" w:name="_Toc303077824"/>
      <w:bookmarkStart w:id="8762" w:name="_Toc303084834"/>
      <w:bookmarkStart w:id="8763" w:name="_Toc303152413"/>
      <w:bookmarkStart w:id="8764" w:name="_Toc303597094"/>
      <w:bookmarkStart w:id="8765" w:name="_Toc304811662"/>
      <w:bookmarkStart w:id="8766" w:name="_Toc302383651"/>
      <w:bookmarkStart w:id="8767" w:name="_Toc302481794"/>
      <w:bookmarkStart w:id="8768" w:name="_Toc302482879"/>
      <w:bookmarkStart w:id="8769" w:name="_Toc303073727"/>
      <w:bookmarkStart w:id="8770" w:name="_Toc303074756"/>
      <w:bookmarkStart w:id="8771" w:name="_Toc303075781"/>
      <w:bookmarkStart w:id="8772" w:name="_Toc303076803"/>
      <w:bookmarkStart w:id="8773" w:name="_Toc303077825"/>
      <w:bookmarkStart w:id="8774" w:name="_Toc303084835"/>
      <w:bookmarkStart w:id="8775" w:name="_Toc303152414"/>
      <w:bookmarkStart w:id="8776" w:name="_Toc303597095"/>
      <w:bookmarkStart w:id="8777" w:name="_Toc304811663"/>
      <w:bookmarkStart w:id="8778" w:name="_Toc302383652"/>
      <w:bookmarkStart w:id="8779" w:name="_Toc302481795"/>
      <w:bookmarkStart w:id="8780" w:name="_Toc302482880"/>
      <w:bookmarkStart w:id="8781" w:name="_Toc303073728"/>
      <w:bookmarkStart w:id="8782" w:name="_Toc303074757"/>
      <w:bookmarkStart w:id="8783" w:name="_Toc303075782"/>
      <w:bookmarkStart w:id="8784" w:name="_Toc303076804"/>
      <w:bookmarkStart w:id="8785" w:name="_Toc303077826"/>
      <w:bookmarkStart w:id="8786" w:name="_Toc303084836"/>
      <w:bookmarkStart w:id="8787" w:name="_Toc303152415"/>
      <w:bookmarkStart w:id="8788" w:name="_Toc303597096"/>
      <w:bookmarkStart w:id="8789" w:name="_Toc304811664"/>
      <w:bookmarkStart w:id="8790" w:name="_Toc302383653"/>
      <w:bookmarkStart w:id="8791" w:name="_Toc302481796"/>
      <w:bookmarkStart w:id="8792" w:name="_Toc302482881"/>
      <w:bookmarkStart w:id="8793" w:name="_Toc303073729"/>
      <w:bookmarkStart w:id="8794" w:name="_Toc303074758"/>
      <w:bookmarkStart w:id="8795" w:name="_Toc303075783"/>
      <w:bookmarkStart w:id="8796" w:name="_Toc303076805"/>
      <w:bookmarkStart w:id="8797" w:name="_Toc303077827"/>
      <w:bookmarkStart w:id="8798" w:name="_Toc303084837"/>
      <w:bookmarkStart w:id="8799" w:name="_Toc303152416"/>
      <w:bookmarkStart w:id="8800" w:name="_Toc303597097"/>
      <w:bookmarkStart w:id="8801" w:name="_Toc304811665"/>
      <w:bookmarkStart w:id="8802" w:name="_Toc302383654"/>
      <w:bookmarkStart w:id="8803" w:name="_Toc302481797"/>
      <w:bookmarkStart w:id="8804" w:name="_Toc302482882"/>
      <w:bookmarkStart w:id="8805" w:name="_Toc303073730"/>
      <w:bookmarkStart w:id="8806" w:name="_Toc303074759"/>
      <w:bookmarkStart w:id="8807" w:name="_Toc303075784"/>
      <w:bookmarkStart w:id="8808" w:name="_Toc303076806"/>
      <w:bookmarkStart w:id="8809" w:name="_Toc303077828"/>
      <w:bookmarkStart w:id="8810" w:name="_Toc303084838"/>
      <w:bookmarkStart w:id="8811" w:name="_Toc303152417"/>
      <w:bookmarkStart w:id="8812" w:name="_Toc303597098"/>
      <w:bookmarkStart w:id="8813" w:name="_Toc304811666"/>
      <w:bookmarkStart w:id="8814" w:name="_Toc302383655"/>
      <w:bookmarkStart w:id="8815" w:name="_Toc302481798"/>
      <w:bookmarkStart w:id="8816" w:name="_Toc302482883"/>
      <w:bookmarkStart w:id="8817" w:name="_Toc303073731"/>
      <w:bookmarkStart w:id="8818" w:name="_Toc303074760"/>
      <w:bookmarkStart w:id="8819" w:name="_Toc303075785"/>
      <w:bookmarkStart w:id="8820" w:name="_Toc303076807"/>
      <w:bookmarkStart w:id="8821" w:name="_Toc303077829"/>
      <w:bookmarkStart w:id="8822" w:name="_Toc303084839"/>
      <w:bookmarkStart w:id="8823" w:name="_Toc303152418"/>
      <w:bookmarkStart w:id="8824" w:name="_Toc303597099"/>
      <w:bookmarkStart w:id="8825" w:name="_Toc304811667"/>
      <w:bookmarkStart w:id="8826" w:name="_Toc302383656"/>
      <w:bookmarkStart w:id="8827" w:name="_Toc302481799"/>
      <w:bookmarkStart w:id="8828" w:name="_Toc302482884"/>
      <w:bookmarkStart w:id="8829" w:name="_Toc303073732"/>
      <w:bookmarkStart w:id="8830" w:name="_Toc303074761"/>
      <w:bookmarkStart w:id="8831" w:name="_Toc303075786"/>
      <w:bookmarkStart w:id="8832" w:name="_Toc303076808"/>
      <w:bookmarkStart w:id="8833" w:name="_Toc303077830"/>
      <w:bookmarkStart w:id="8834" w:name="_Toc303084840"/>
      <w:bookmarkStart w:id="8835" w:name="_Toc303152419"/>
      <w:bookmarkStart w:id="8836" w:name="_Toc303597100"/>
      <w:bookmarkStart w:id="8837" w:name="_Toc304811668"/>
      <w:bookmarkStart w:id="8838" w:name="_Toc302481800"/>
      <w:bookmarkStart w:id="8839" w:name="_Toc302482885"/>
      <w:bookmarkStart w:id="8840" w:name="_Toc303073733"/>
      <w:bookmarkStart w:id="8841" w:name="_Toc303074762"/>
      <w:bookmarkStart w:id="8842" w:name="_Toc303075787"/>
      <w:bookmarkStart w:id="8843" w:name="_Toc303076809"/>
      <w:bookmarkStart w:id="8844" w:name="_Toc303077831"/>
      <w:bookmarkStart w:id="8845" w:name="_Toc303084841"/>
      <w:bookmarkStart w:id="8846" w:name="_Toc303152420"/>
      <w:bookmarkStart w:id="8847" w:name="_Toc303597101"/>
      <w:bookmarkStart w:id="8848" w:name="_Toc304811669"/>
      <w:bookmarkStart w:id="8849" w:name="_Toc302481801"/>
      <w:bookmarkStart w:id="8850" w:name="_Toc302482886"/>
      <w:bookmarkStart w:id="8851" w:name="_Toc303073734"/>
      <w:bookmarkStart w:id="8852" w:name="_Toc303074763"/>
      <w:bookmarkStart w:id="8853" w:name="_Toc303075788"/>
      <w:bookmarkStart w:id="8854" w:name="_Toc303076810"/>
      <w:bookmarkStart w:id="8855" w:name="_Toc303077832"/>
      <w:bookmarkStart w:id="8856" w:name="_Toc303084842"/>
      <w:bookmarkStart w:id="8857" w:name="_Toc303152421"/>
      <w:bookmarkStart w:id="8858" w:name="_Toc303597102"/>
      <w:bookmarkStart w:id="8859" w:name="_Toc304811670"/>
      <w:bookmarkStart w:id="8860" w:name="_Toc302481802"/>
      <w:bookmarkStart w:id="8861" w:name="_Toc302482887"/>
      <w:bookmarkStart w:id="8862" w:name="_Toc303073735"/>
      <w:bookmarkStart w:id="8863" w:name="_Toc303074764"/>
      <w:bookmarkStart w:id="8864" w:name="_Toc303075789"/>
      <w:bookmarkStart w:id="8865" w:name="_Toc303076811"/>
      <w:bookmarkStart w:id="8866" w:name="_Toc303077833"/>
      <w:bookmarkStart w:id="8867" w:name="_Toc303084843"/>
      <w:bookmarkStart w:id="8868" w:name="_Toc303152422"/>
      <w:bookmarkStart w:id="8869" w:name="_Toc303597103"/>
      <w:bookmarkStart w:id="8870" w:name="_Toc304811671"/>
      <w:bookmarkStart w:id="8871" w:name="_Toc302481803"/>
      <w:bookmarkStart w:id="8872" w:name="_Toc302482888"/>
      <w:bookmarkStart w:id="8873" w:name="_Toc303073736"/>
      <w:bookmarkStart w:id="8874" w:name="_Toc303074765"/>
      <w:bookmarkStart w:id="8875" w:name="_Toc303075790"/>
      <w:bookmarkStart w:id="8876" w:name="_Toc303076812"/>
      <w:bookmarkStart w:id="8877" w:name="_Toc303077834"/>
      <w:bookmarkStart w:id="8878" w:name="_Toc303084844"/>
      <w:bookmarkStart w:id="8879" w:name="_Toc303152423"/>
      <w:bookmarkStart w:id="8880" w:name="_Toc303597104"/>
      <w:bookmarkStart w:id="8881" w:name="_Toc304811672"/>
      <w:bookmarkStart w:id="8882" w:name="_Toc302481804"/>
      <w:bookmarkStart w:id="8883" w:name="_Toc302482889"/>
      <w:bookmarkStart w:id="8884" w:name="_Toc303073737"/>
      <w:bookmarkStart w:id="8885" w:name="_Toc303074766"/>
      <w:bookmarkStart w:id="8886" w:name="_Toc303075791"/>
      <w:bookmarkStart w:id="8887" w:name="_Toc303076813"/>
      <w:bookmarkStart w:id="8888" w:name="_Toc303077835"/>
      <w:bookmarkStart w:id="8889" w:name="_Toc303084845"/>
      <w:bookmarkStart w:id="8890" w:name="_Toc303152424"/>
      <w:bookmarkStart w:id="8891" w:name="_Toc303597105"/>
      <w:bookmarkStart w:id="8892" w:name="_Toc304811673"/>
      <w:bookmarkStart w:id="8893" w:name="_Toc302481805"/>
      <w:bookmarkStart w:id="8894" w:name="_Toc302482890"/>
      <w:bookmarkStart w:id="8895" w:name="_Toc303073738"/>
      <w:bookmarkStart w:id="8896" w:name="_Toc303074767"/>
      <w:bookmarkStart w:id="8897" w:name="_Toc303075792"/>
      <w:bookmarkStart w:id="8898" w:name="_Toc303076814"/>
      <w:bookmarkStart w:id="8899" w:name="_Toc303077836"/>
      <w:bookmarkStart w:id="8900" w:name="_Toc303084846"/>
      <w:bookmarkStart w:id="8901" w:name="_Toc303152425"/>
      <w:bookmarkStart w:id="8902" w:name="_Toc303597106"/>
      <w:bookmarkStart w:id="8903" w:name="_Toc304811674"/>
      <w:bookmarkStart w:id="8904" w:name="_Toc302481806"/>
      <w:bookmarkStart w:id="8905" w:name="_Toc302482891"/>
      <w:bookmarkStart w:id="8906" w:name="_Toc303073739"/>
      <w:bookmarkStart w:id="8907" w:name="_Toc303074768"/>
      <w:bookmarkStart w:id="8908" w:name="_Toc303075793"/>
      <w:bookmarkStart w:id="8909" w:name="_Toc303076815"/>
      <w:bookmarkStart w:id="8910" w:name="_Toc303077837"/>
      <w:bookmarkStart w:id="8911" w:name="_Toc303084847"/>
      <w:bookmarkStart w:id="8912" w:name="_Toc303152426"/>
      <w:bookmarkStart w:id="8913" w:name="_Toc303597107"/>
      <w:bookmarkStart w:id="8914" w:name="_Toc304811675"/>
      <w:bookmarkStart w:id="8915" w:name="_Toc302481807"/>
      <w:bookmarkStart w:id="8916" w:name="_Toc302482892"/>
      <w:bookmarkStart w:id="8917" w:name="_Toc303073740"/>
      <w:bookmarkStart w:id="8918" w:name="_Toc303074769"/>
      <w:bookmarkStart w:id="8919" w:name="_Toc303075794"/>
      <w:bookmarkStart w:id="8920" w:name="_Toc303076816"/>
      <w:bookmarkStart w:id="8921" w:name="_Toc303077838"/>
      <w:bookmarkStart w:id="8922" w:name="_Toc303084848"/>
      <w:bookmarkStart w:id="8923" w:name="_Toc303152427"/>
      <w:bookmarkStart w:id="8924" w:name="_Toc303597108"/>
      <w:bookmarkStart w:id="8925" w:name="_Toc304811676"/>
      <w:bookmarkStart w:id="8926" w:name="_Toc302481808"/>
      <w:bookmarkStart w:id="8927" w:name="_Toc302482893"/>
      <w:bookmarkStart w:id="8928" w:name="_Toc303073741"/>
      <w:bookmarkStart w:id="8929" w:name="_Toc303074770"/>
      <w:bookmarkStart w:id="8930" w:name="_Toc303075795"/>
      <w:bookmarkStart w:id="8931" w:name="_Toc303076817"/>
      <w:bookmarkStart w:id="8932" w:name="_Toc303077839"/>
      <w:bookmarkStart w:id="8933" w:name="_Toc303084849"/>
      <w:bookmarkStart w:id="8934" w:name="_Toc303152428"/>
      <w:bookmarkStart w:id="8935" w:name="_Toc303597109"/>
      <w:bookmarkStart w:id="8936" w:name="_Toc304811677"/>
      <w:bookmarkEnd w:id="8589"/>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D6486C" w:rsidRPr="00D6486C" w:rsidRDefault="00D6486C" w:rsidP="007C3DC6">
      <w:pPr>
        <w:pStyle w:val="ListParagraph"/>
        <w:numPr>
          <w:ilvl w:val="2"/>
          <w:numId w:val="98"/>
        </w:numPr>
        <w:shd w:val="clear" w:color="auto" w:fill="E1EBFF"/>
        <w:spacing w:before="80"/>
        <w:ind w:right="0"/>
        <w:rPr>
          <w:rFonts w:cstheme="minorHAnsi"/>
          <w:b/>
          <w:vanish/>
          <w:color w:val="0D0D0D" w:themeColor="text1" w:themeTint="F2"/>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C821A0" w:rsidRPr="00C821A0" w:rsidRDefault="00C821A0" w:rsidP="00C821A0">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3B02E9" w:rsidRPr="00DC7EAD" w:rsidRDefault="003B02E9" w:rsidP="005B1B32">
      <w:pPr>
        <w:pStyle w:val="Hdg4Deb"/>
      </w:pPr>
      <w:r w:rsidRPr="00DC7EAD">
        <w:t>Debit /Credit Files</w:t>
      </w:r>
    </w:p>
    <w:p w:rsidR="00171012" w:rsidRPr="00171012" w:rsidRDefault="00171012" w:rsidP="00705766">
      <w:pPr>
        <w:pStyle w:val="Hdg4Parag"/>
      </w:pPr>
      <w:r w:rsidRPr="00171012">
        <w:t xml:space="preserve">This report will allow the user to view all files for the debit/credit card transactions.  The user will be able to select a search period Beginning and End date.  Selecting the “Show Type” as All, Preprocess and Final.   Once the options have been selected select the </w:t>
      </w:r>
      <w:r w:rsidRPr="00171012">
        <w:rPr>
          <w:b/>
        </w:rPr>
        <w:t>Search</w:t>
      </w:r>
      <w:r w:rsidRPr="00171012">
        <w:t xml:space="preserve"> button.  </w:t>
      </w:r>
      <w:r w:rsidR="0005417A">
        <w:t xml:space="preserve">A list will be displayed of each available report(s).  </w:t>
      </w:r>
      <w:r w:rsidRPr="00171012">
        <w:t>Each report</w:t>
      </w:r>
      <w:r w:rsidR="0005417A">
        <w:t xml:space="preserve"> can be selected and viewed in detail</w:t>
      </w:r>
      <w:r w:rsidRPr="00171012">
        <w:t xml:space="preserve">.   Select the </w:t>
      </w:r>
      <w:r w:rsidRPr="00171012">
        <w:rPr>
          <w:b/>
        </w:rPr>
        <w:t>Cancel</w:t>
      </w:r>
      <w:r w:rsidRPr="00171012">
        <w:t xml:space="preserve"> button will return the user to the OOR Portal screen. </w:t>
      </w:r>
    </w:p>
    <w:p w:rsidR="00042D41" w:rsidRDefault="006604E0" w:rsidP="005B1B32">
      <w:pPr>
        <w:pStyle w:val="Hdg4Deb"/>
      </w:pPr>
      <w:bookmarkStart w:id="8937" w:name="OORDisputedInvoiceReport"/>
      <w:r w:rsidRPr="00C929F4">
        <w:t>Disputed Invoices</w:t>
      </w:r>
    </w:p>
    <w:bookmarkEnd w:id="8937"/>
    <w:p w:rsidR="003F7AD7" w:rsidRPr="000D6346" w:rsidRDefault="005F2461" w:rsidP="00705766">
      <w:pPr>
        <w:pStyle w:val="Hdg4Parag"/>
      </w:pPr>
      <w:r w:rsidRPr="00EC1E8E">
        <w:t xml:space="preserve">This </w:t>
      </w:r>
      <w:r w:rsidRPr="0044204B">
        <w:t xml:space="preserve">report displays </w:t>
      </w:r>
      <w:r w:rsidR="006604E0" w:rsidRPr="0044204B">
        <w:t>invoices that were disputed</w:t>
      </w:r>
      <w:bookmarkStart w:id="8938" w:name="_Invoices"/>
      <w:bookmarkEnd w:id="8938"/>
      <w:r w:rsidR="00233F4A">
        <w:t xml:space="preserve">.  </w:t>
      </w:r>
      <w:r w:rsidR="003F7AD7" w:rsidRPr="00506F7D">
        <w:t xml:space="preserve">The user should select the drop-down arrow next to the </w:t>
      </w:r>
      <w:r w:rsidR="003F7AD7" w:rsidRPr="00B02DFF">
        <w:rPr>
          <w:b/>
        </w:rPr>
        <w:t>Show Filters</w:t>
      </w:r>
      <w:r w:rsidR="003F7AD7">
        <w:t xml:space="preserve"> </w:t>
      </w:r>
      <w:r w:rsidR="003F7AD7" w:rsidRPr="00506F7D">
        <w:t xml:space="preserve">and select </w:t>
      </w:r>
      <w:r w:rsidR="003F7AD7" w:rsidRPr="000D6346">
        <w:t xml:space="preserve">what will be displayed in the report.  ***Note there are action buttons listed on the right just above the report that the user may select to use: </w:t>
      </w:r>
      <w:r w:rsidR="003F7AD7" w:rsidRPr="000D6346">
        <w:rPr>
          <w:b/>
        </w:rPr>
        <w:t>Copy,</w:t>
      </w:r>
      <w:r w:rsidR="00FC443D">
        <w:rPr>
          <w:b/>
        </w:rPr>
        <w:t xml:space="preserve"> </w:t>
      </w:r>
      <w:r w:rsidR="00FC443D" w:rsidRPr="00DE1227">
        <w:rPr>
          <w:b/>
        </w:rPr>
        <w:t>Filter Only</w:t>
      </w:r>
      <w:r w:rsidR="00FC443D" w:rsidRPr="00DE1227">
        <w:rPr>
          <w:color w:val="FF0000"/>
        </w:rPr>
        <w:t>,</w:t>
      </w:r>
      <w:r w:rsidR="00FC443D">
        <w:rPr>
          <w:b/>
          <w:color w:val="FF0000"/>
        </w:rPr>
        <w:t xml:space="preserve"> </w:t>
      </w:r>
      <w:r w:rsidR="003F7AD7" w:rsidRPr="000D6346">
        <w:rPr>
          <w:b/>
        </w:rPr>
        <w:t>CSV, PDF, or Print Layout</w:t>
      </w:r>
      <w:r w:rsidR="003F7AD7" w:rsidRPr="000D6346">
        <w:t>.</w:t>
      </w:r>
      <w:r w:rsidR="00F74D95" w:rsidRPr="000D6346">
        <w:t xml:space="preserve">  </w:t>
      </w:r>
    </w:p>
    <w:p w:rsidR="00464CCE" w:rsidRDefault="00464CCE" w:rsidP="007C3DC6">
      <w:pPr>
        <w:pStyle w:val="Hdg3paragraphdeb"/>
        <w:numPr>
          <w:ilvl w:val="0"/>
          <w:numId w:val="338"/>
        </w:numPr>
        <w:ind w:left="1800" w:right="0"/>
      </w:pPr>
      <w:r w:rsidRPr="00464CCE">
        <w:rPr>
          <w:b/>
        </w:rPr>
        <w:t>Show/Hide Summary</w:t>
      </w:r>
      <w:r>
        <w:t xml:space="preserve"> – will display the summary totals </w:t>
      </w:r>
    </w:p>
    <w:p w:rsidR="00464CCE" w:rsidRDefault="00464CCE" w:rsidP="007C3DC6">
      <w:pPr>
        <w:pStyle w:val="Hdg3paragraphdeb"/>
        <w:numPr>
          <w:ilvl w:val="0"/>
          <w:numId w:val="338"/>
        </w:numPr>
        <w:ind w:left="1800" w:right="0"/>
      </w:pPr>
      <w:r w:rsidRPr="00464CCE">
        <w:rPr>
          <w:b/>
        </w:rPr>
        <w:t>Recalculate Summary Totals</w:t>
      </w:r>
      <w:r>
        <w:t xml:space="preserve"> – will update the screen to all selected filters </w:t>
      </w:r>
    </w:p>
    <w:p w:rsidR="00464CCE" w:rsidRDefault="00464CCE" w:rsidP="007C3DC6">
      <w:pPr>
        <w:pStyle w:val="Hdg3paragraphdeb"/>
        <w:numPr>
          <w:ilvl w:val="0"/>
          <w:numId w:val="338"/>
        </w:numPr>
        <w:ind w:left="1800" w:right="0"/>
      </w:pPr>
      <w:r w:rsidRPr="00464CCE">
        <w:rPr>
          <w:b/>
        </w:rPr>
        <w:t>Summary Export CSV</w:t>
      </w:r>
      <w:r>
        <w:t xml:space="preserve"> – will display a CSV formatted report</w:t>
      </w:r>
    </w:p>
    <w:p w:rsidR="00464CCE" w:rsidRPr="00616242" w:rsidRDefault="00464CCE" w:rsidP="007C3DC6">
      <w:pPr>
        <w:pStyle w:val="Hdg4Parag"/>
        <w:numPr>
          <w:ilvl w:val="0"/>
          <w:numId w:val="338"/>
        </w:numPr>
        <w:ind w:left="1800"/>
      </w:pPr>
      <w:r w:rsidRPr="00616242">
        <w:rPr>
          <w:b/>
        </w:rPr>
        <w:t>Show / Hide Filters</w:t>
      </w:r>
      <w:r w:rsidRPr="00616242">
        <w:t xml:space="preserve"> button will toggle off and on the display of available filters.</w:t>
      </w:r>
    </w:p>
    <w:p w:rsidR="00F74D95" w:rsidRPr="000D6346" w:rsidRDefault="00F74D95" w:rsidP="007C3DC6">
      <w:pPr>
        <w:pStyle w:val="Hdg4Parag"/>
        <w:numPr>
          <w:ilvl w:val="0"/>
          <w:numId w:val="338"/>
        </w:numPr>
        <w:ind w:left="1800"/>
      </w:pPr>
      <w:r w:rsidRPr="000D6346">
        <w:rPr>
          <w:b/>
        </w:rPr>
        <w:t xml:space="preserve">Report Date Ranges </w:t>
      </w:r>
      <w:r w:rsidRPr="000D6346">
        <w:t>– enter the begin and end dates to use for search</w:t>
      </w:r>
      <w:r w:rsidR="009E1A90" w:rsidRPr="000D6346">
        <w:t>.</w:t>
      </w:r>
    </w:p>
    <w:p w:rsidR="003F7AD7" w:rsidRPr="000D6346" w:rsidRDefault="003F7AD7" w:rsidP="007C3DC6">
      <w:pPr>
        <w:pStyle w:val="Hdg3paragraphdeb"/>
        <w:numPr>
          <w:ilvl w:val="0"/>
          <w:numId w:val="301"/>
        </w:numPr>
        <w:ind w:left="1800" w:right="0"/>
        <w:rPr>
          <w:color w:val="auto"/>
        </w:rPr>
      </w:pPr>
      <w:r w:rsidRPr="000D6346">
        <w:rPr>
          <w:b/>
          <w:color w:val="auto"/>
        </w:rPr>
        <w:t xml:space="preserve">Column </w:t>
      </w:r>
      <w:r w:rsidR="00783E50" w:rsidRPr="000D6346">
        <w:rPr>
          <w:b/>
          <w:color w:val="auto"/>
        </w:rPr>
        <w:t>Display</w:t>
      </w:r>
      <w:r w:rsidRPr="000D6346">
        <w:rPr>
          <w:b/>
          <w:color w:val="auto"/>
        </w:rPr>
        <w:t>:</w:t>
      </w:r>
      <w:r w:rsidRPr="000D6346">
        <w:rPr>
          <w:color w:val="auto"/>
        </w:rPr>
        <w:t xml:space="preserve">   will determine what columns will be in the report.  Only the column headings that are selected will be displayed in the Report.</w:t>
      </w:r>
    </w:p>
    <w:p w:rsidR="007959A5" w:rsidRPr="000D6346" w:rsidRDefault="007959A5" w:rsidP="007C3DC6">
      <w:pPr>
        <w:pStyle w:val="Hdg3paragraphdeb"/>
        <w:numPr>
          <w:ilvl w:val="1"/>
          <w:numId w:val="301"/>
        </w:numPr>
        <w:ind w:left="1800" w:right="0"/>
        <w:rPr>
          <w:color w:val="auto"/>
        </w:rPr>
        <w:sectPr w:rsidR="007959A5" w:rsidRPr="000D6346" w:rsidSect="002E5606">
          <w:headerReference w:type="even" r:id="rId77"/>
          <w:headerReference w:type="default" r:id="rId78"/>
          <w:footerReference w:type="default" r:id="rId79"/>
          <w:type w:val="continuous"/>
          <w:pgSz w:w="12240" w:h="15840" w:code="1"/>
          <w:pgMar w:top="720" w:right="720" w:bottom="720" w:left="720" w:header="270" w:footer="0" w:gutter="0"/>
          <w:cols w:space="720"/>
          <w:docGrid w:linePitch="299"/>
        </w:sectPr>
      </w:pPr>
    </w:p>
    <w:p w:rsidR="00211366" w:rsidRDefault="003F7AD7" w:rsidP="007C3DC6">
      <w:pPr>
        <w:pStyle w:val="Hdg3paragraphdeb"/>
        <w:numPr>
          <w:ilvl w:val="1"/>
          <w:numId w:val="339"/>
        </w:numPr>
        <w:ind w:left="2160" w:right="0"/>
        <w:rPr>
          <w:color w:val="auto"/>
        </w:rPr>
      </w:pPr>
      <w:r w:rsidRPr="00211366">
        <w:rPr>
          <w:color w:val="auto"/>
        </w:rPr>
        <w:t xml:space="preserve">Order </w:t>
      </w:r>
      <w:r w:rsidR="00211366">
        <w:rPr>
          <w:color w:val="auto"/>
        </w:rPr>
        <w:t>#</w:t>
      </w:r>
    </w:p>
    <w:p w:rsidR="00211366" w:rsidRDefault="00211366" w:rsidP="007C3DC6">
      <w:pPr>
        <w:pStyle w:val="Hdg3paragraphdeb"/>
        <w:numPr>
          <w:ilvl w:val="1"/>
          <w:numId w:val="339"/>
        </w:numPr>
        <w:ind w:left="2160" w:right="0"/>
        <w:rPr>
          <w:color w:val="auto"/>
        </w:rPr>
      </w:pPr>
      <w:r>
        <w:rPr>
          <w:color w:val="auto"/>
        </w:rPr>
        <w:t>Service Date</w:t>
      </w:r>
    </w:p>
    <w:p w:rsidR="003F7AD7" w:rsidRDefault="003F7AD7" w:rsidP="007C3DC6">
      <w:pPr>
        <w:pStyle w:val="Hdg3paragraphdeb"/>
        <w:numPr>
          <w:ilvl w:val="1"/>
          <w:numId w:val="339"/>
        </w:numPr>
        <w:ind w:left="2160" w:right="0"/>
        <w:rPr>
          <w:color w:val="auto"/>
        </w:rPr>
      </w:pPr>
      <w:r w:rsidRPr="00211366">
        <w:rPr>
          <w:color w:val="auto"/>
        </w:rPr>
        <w:t>Transaction Date</w:t>
      </w:r>
    </w:p>
    <w:p w:rsidR="00211366" w:rsidRPr="00211366" w:rsidRDefault="00211366" w:rsidP="007C3DC6">
      <w:pPr>
        <w:pStyle w:val="Hdg3paragraphdeb"/>
        <w:numPr>
          <w:ilvl w:val="1"/>
          <w:numId w:val="339"/>
        </w:numPr>
        <w:ind w:left="2160" w:right="0"/>
        <w:rPr>
          <w:color w:val="auto"/>
        </w:rPr>
      </w:pPr>
      <w:r>
        <w:rPr>
          <w:color w:val="auto"/>
        </w:rPr>
        <w:t xml:space="preserve">Created Date </w:t>
      </w:r>
    </w:p>
    <w:p w:rsidR="003F7AD7" w:rsidRPr="000D6346" w:rsidRDefault="003F7AD7" w:rsidP="007C3DC6">
      <w:pPr>
        <w:pStyle w:val="Hdg3paragraphdeb"/>
        <w:numPr>
          <w:ilvl w:val="1"/>
          <w:numId w:val="339"/>
        </w:numPr>
        <w:ind w:left="2160" w:right="0"/>
        <w:rPr>
          <w:color w:val="auto"/>
        </w:rPr>
      </w:pPr>
      <w:r w:rsidRPr="000D6346">
        <w:rPr>
          <w:color w:val="auto"/>
        </w:rPr>
        <w:t>Last Name</w:t>
      </w:r>
    </w:p>
    <w:p w:rsidR="003F7AD7" w:rsidRPr="000D6346" w:rsidRDefault="003F7AD7" w:rsidP="007C3DC6">
      <w:pPr>
        <w:pStyle w:val="Hdg3paragraphdeb"/>
        <w:numPr>
          <w:ilvl w:val="1"/>
          <w:numId w:val="339"/>
        </w:numPr>
        <w:ind w:left="2160" w:right="0"/>
        <w:rPr>
          <w:color w:val="auto"/>
        </w:rPr>
      </w:pPr>
      <w:r w:rsidRPr="000D6346">
        <w:rPr>
          <w:color w:val="auto"/>
        </w:rPr>
        <w:t>First Name</w:t>
      </w:r>
    </w:p>
    <w:p w:rsidR="003F7AD7" w:rsidRPr="000D6346" w:rsidRDefault="003F7AD7" w:rsidP="007C3DC6">
      <w:pPr>
        <w:pStyle w:val="Hdg3paragraphdeb"/>
        <w:numPr>
          <w:ilvl w:val="1"/>
          <w:numId w:val="339"/>
        </w:numPr>
        <w:ind w:left="2160" w:right="0"/>
        <w:rPr>
          <w:color w:val="auto"/>
        </w:rPr>
      </w:pPr>
      <w:r w:rsidRPr="000D6346">
        <w:rPr>
          <w:color w:val="auto"/>
        </w:rPr>
        <w:t xml:space="preserve">PI </w:t>
      </w:r>
      <w:r w:rsidR="00DC7EAD" w:rsidRPr="000D6346">
        <w:rPr>
          <w:color w:val="auto"/>
        </w:rPr>
        <w:t>Billing</w:t>
      </w:r>
      <w:r w:rsidR="00211366">
        <w:rPr>
          <w:color w:val="auto"/>
        </w:rPr>
        <w:t xml:space="preserve"> #</w:t>
      </w:r>
    </w:p>
    <w:p w:rsidR="00DC7EAD" w:rsidRPr="000D6346" w:rsidRDefault="00DC7EAD" w:rsidP="007C3DC6">
      <w:pPr>
        <w:pStyle w:val="Hdg3paragraphdeb"/>
        <w:numPr>
          <w:ilvl w:val="1"/>
          <w:numId w:val="339"/>
        </w:numPr>
        <w:ind w:left="2160" w:right="0"/>
        <w:rPr>
          <w:color w:val="auto"/>
        </w:rPr>
      </w:pPr>
      <w:r w:rsidRPr="000D6346">
        <w:rPr>
          <w:color w:val="auto"/>
        </w:rPr>
        <w:t xml:space="preserve">Invoice </w:t>
      </w:r>
      <w:r w:rsidR="00211366">
        <w:rPr>
          <w:color w:val="auto"/>
        </w:rPr>
        <w:t>#</w:t>
      </w:r>
    </w:p>
    <w:p w:rsidR="003F7AD7" w:rsidRPr="000D6346" w:rsidRDefault="003F7AD7" w:rsidP="007C3DC6">
      <w:pPr>
        <w:pStyle w:val="Hdg3paragraphdeb"/>
        <w:numPr>
          <w:ilvl w:val="1"/>
          <w:numId w:val="339"/>
        </w:numPr>
        <w:ind w:left="2160" w:right="0"/>
        <w:rPr>
          <w:color w:val="auto"/>
        </w:rPr>
      </w:pPr>
      <w:r w:rsidRPr="000D6346">
        <w:rPr>
          <w:color w:val="auto"/>
        </w:rPr>
        <w:t xml:space="preserve">Core </w:t>
      </w:r>
      <w:r w:rsidR="00211366">
        <w:rPr>
          <w:color w:val="auto"/>
        </w:rPr>
        <w:t>#</w:t>
      </w:r>
      <w:r w:rsidRPr="000D6346">
        <w:rPr>
          <w:color w:val="auto"/>
        </w:rPr>
        <w:t xml:space="preserve">  </w:t>
      </w:r>
    </w:p>
    <w:p w:rsidR="003F7AD7" w:rsidRPr="000D6346" w:rsidRDefault="003F7AD7" w:rsidP="007C3DC6">
      <w:pPr>
        <w:pStyle w:val="Hdg3paragraphdeb"/>
        <w:numPr>
          <w:ilvl w:val="1"/>
          <w:numId w:val="339"/>
        </w:numPr>
        <w:ind w:left="2160" w:right="0"/>
        <w:rPr>
          <w:color w:val="auto"/>
        </w:rPr>
      </w:pPr>
      <w:r w:rsidRPr="000D6346">
        <w:rPr>
          <w:color w:val="auto"/>
        </w:rPr>
        <w:t xml:space="preserve">Core </w:t>
      </w:r>
    </w:p>
    <w:p w:rsidR="003F7AD7" w:rsidRPr="000D6346" w:rsidRDefault="003F7AD7" w:rsidP="007C3DC6">
      <w:pPr>
        <w:pStyle w:val="Hdg3paragraphdeb"/>
        <w:numPr>
          <w:ilvl w:val="1"/>
          <w:numId w:val="339"/>
        </w:numPr>
        <w:ind w:left="2160" w:right="0"/>
        <w:rPr>
          <w:color w:val="auto"/>
        </w:rPr>
      </w:pPr>
      <w:r w:rsidRPr="000D6346">
        <w:rPr>
          <w:color w:val="auto"/>
        </w:rPr>
        <w:t xml:space="preserve">Item </w:t>
      </w:r>
      <w:r w:rsidR="00211366">
        <w:rPr>
          <w:color w:val="auto"/>
        </w:rPr>
        <w:t>#</w:t>
      </w:r>
    </w:p>
    <w:p w:rsidR="003F7AD7" w:rsidRPr="000D6346" w:rsidRDefault="003F7AD7" w:rsidP="007C3DC6">
      <w:pPr>
        <w:pStyle w:val="Hdg3paragraphdeb"/>
        <w:numPr>
          <w:ilvl w:val="1"/>
          <w:numId w:val="339"/>
        </w:numPr>
        <w:ind w:left="2160" w:right="0"/>
        <w:rPr>
          <w:color w:val="auto"/>
        </w:rPr>
      </w:pPr>
      <w:r w:rsidRPr="000D6346">
        <w:rPr>
          <w:color w:val="auto"/>
        </w:rPr>
        <w:t>Category</w:t>
      </w:r>
    </w:p>
    <w:p w:rsidR="003F7AD7" w:rsidRPr="000D6346" w:rsidRDefault="003F7AD7" w:rsidP="007C3DC6">
      <w:pPr>
        <w:pStyle w:val="Hdg3paragraphdeb"/>
        <w:numPr>
          <w:ilvl w:val="1"/>
          <w:numId w:val="339"/>
        </w:numPr>
        <w:ind w:left="2160" w:right="0"/>
        <w:rPr>
          <w:color w:val="auto"/>
        </w:rPr>
      </w:pPr>
      <w:r w:rsidRPr="000D6346">
        <w:rPr>
          <w:color w:val="auto"/>
        </w:rPr>
        <w:t>Description</w:t>
      </w:r>
    </w:p>
    <w:p w:rsidR="00211366" w:rsidRDefault="00211366" w:rsidP="007C3DC6">
      <w:pPr>
        <w:pStyle w:val="Hdg3paragraphdeb"/>
        <w:numPr>
          <w:ilvl w:val="1"/>
          <w:numId w:val="339"/>
        </w:numPr>
        <w:ind w:left="2160" w:right="0"/>
        <w:rPr>
          <w:color w:val="auto"/>
        </w:rPr>
      </w:pPr>
      <w:r>
        <w:rPr>
          <w:color w:val="auto"/>
        </w:rPr>
        <w:t>Adjustment Amount</w:t>
      </w:r>
    </w:p>
    <w:p w:rsidR="003F7AD7" w:rsidRPr="000D6346" w:rsidRDefault="003F7AD7" w:rsidP="007C3DC6">
      <w:pPr>
        <w:pStyle w:val="Hdg3paragraphdeb"/>
        <w:numPr>
          <w:ilvl w:val="1"/>
          <w:numId w:val="339"/>
        </w:numPr>
        <w:ind w:left="2160" w:right="0"/>
        <w:rPr>
          <w:color w:val="auto"/>
        </w:rPr>
      </w:pPr>
      <w:r w:rsidRPr="000D6346">
        <w:rPr>
          <w:color w:val="auto"/>
        </w:rPr>
        <w:t>Qty</w:t>
      </w:r>
    </w:p>
    <w:p w:rsidR="003F7AD7" w:rsidRPr="000D6346" w:rsidRDefault="003F7AD7" w:rsidP="00264F92">
      <w:pPr>
        <w:pStyle w:val="Hdg3paragraphdeb"/>
        <w:numPr>
          <w:ilvl w:val="1"/>
          <w:numId w:val="303"/>
        </w:numPr>
        <w:ind w:left="2160" w:right="0"/>
        <w:rPr>
          <w:color w:val="auto"/>
        </w:rPr>
      </w:pPr>
      <w:r w:rsidRPr="000D6346">
        <w:rPr>
          <w:color w:val="auto"/>
        </w:rPr>
        <w:t>Base Price</w:t>
      </w:r>
    </w:p>
    <w:p w:rsidR="003F7AD7" w:rsidRPr="000D6346" w:rsidRDefault="003F7AD7" w:rsidP="00264F92">
      <w:pPr>
        <w:pStyle w:val="Hdg3paragraphdeb"/>
        <w:numPr>
          <w:ilvl w:val="1"/>
          <w:numId w:val="303"/>
        </w:numPr>
        <w:ind w:left="2160" w:right="0"/>
        <w:rPr>
          <w:color w:val="auto"/>
        </w:rPr>
      </w:pPr>
      <w:r w:rsidRPr="000D6346">
        <w:rPr>
          <w:color w:val="auto"/>
        </w:rPr>
        <w:t>Extended  Price</w:t>
      </w:r>
    </w:p>
    <w:p w:rsidR="00DC7EAD" w:rsidRPr="000D6346" w:rsidRDefault="00DC7EAD" w:rsidP="00264F92">
      <w:pPr>
        <w:pStyle w:val="Hdg3paragraphdeb"/>
        <w:numPr>
          <w:ilvl w:val="1"/>
          <w:numId w:val="303"/>
        </w:numPr>
        <w:ind w:left="2160" w:right="0"/>
        <w:rPr>
          <w:color w:val="auto"/>
        </w:rPr>
      </w:pPr>
      <w:r w:rsidRPr="000D6346">
        <w:rPr>
          <w:color w:val="auto"/>
        </w:rPr>
        <w:t xml:space="preserve">Project Id </w:t>
      </w:r>
    </w:p>
    <w:p w:rsidR="00DC7EAD" w:rsidRPr="000D6346" w:rsidRDefault="00DC7EAD" w:rsidP="00264F92">
      <w:pPr>
        <w:pStyle w:val="Hdg3paragraphdeb"/>
        <w:numPr>
          <w:ilvl w:val="1"/>
          <w:numId w:val="303"/>
        </w:numPr>
        <w:ind w:left="2160" w:right="0"/>
        <w:rPr>
          <w:color w:val="auto"/>
        </w:rPr>
      </w:pPr>
      <w:r w:rsidRPr="000D6346">
        <w:rPr>
          <w:color w:val="auto"/>
        </w:rPr>
        <w:t>Project Name</w:t>
      </w:r>
    </w:p>
    <w:p w:rsidR="003F7AD7" w:rsidRDefault="003F7AD7" w:rsidP="00264F92">
      <w:pPr>
        <w:pStyle w:val="Hdg3paragraphdeb"/>
        <w:numPr>
          <w:ilvl w:val="1"/>
          <w:numId w:val="303"/>
        </w:numPr>
        <w:ind w:left="2160" w:right="0"/>
        <w:rPr>
          <w:color w:val="auto"/>
        </w:rPr>
      </w:pPr>
      <w:r w:rsidRPr="000D6346">
        <w:rPr>
          <w:color w:val="auto"/>
        </w:rPr>
        <w:t>Order Comments</w:t>
      </w:r>
    </w:p>
    <w:p w:rsidR="00211366" w:rsidRPr="000D6346" w:rsidRDefault="00211366" w:rsidP="00264F92">
      <w:pPr>
        <w:pStyle w:val="Hdg3paragraphdeb"/>
        <w:numPr>
          <w:ilvl w:val="1"/>
          <w:numId w:val="303"/>
        </w:numPr>
        <w:ind w:left="2160" w:right="0"/>
        <w:rPr>
          <w:color w:val="auto"/>
        </w:rPr>
      </w:pPr>
      <w:r>
        <w:rPr>
          <w:color w:val="auto"/>
        </w:rPr>
        <w:t># of Attachments</w:t>
      </w:r>
    </w:p>
    <w:p w:rsidR="00DC7EAD" w:rsidRDefault="00DC7EAD" w:rsidP="00264F92">
      <w:pPr>
        <w:pStyle w:val="Hdg3paragraphdeb"/>
        <w:numPr>
          <w:ilvl w:val="1"/>
          <w:numId w:val="303"/>
        </w:numPr>
        <w:ind w:left="2160" w:right="0"/>
        <w:rPr>
          <w:color w:val="auto"/>
        </w:rPr>
      </w:pPr>
      <w:r w:rsidRPr="000D6346">
        <w:rPr>
          <w:color w:val="auto"/>
        </w:rPr>
        <w:t>Line Item Assistant</w:t>
      </w:r>
    </w:p>
    <w:p w:rsidR="00211366" w:rsidRPr="000D6346" w:rsidRDefault="00211366" w:rsidP="007C3DC6">
      <w:pPr>
        <w:pStyle w:val="Hdg3paragraphdeb"/>
        <w:numPr>
          <w:ilvl w:val="1"/>
          <w:numId w:val="303"/>
        </w:numPr>
        <w:ind w:left="1800" w:right="0"/>
        <w:rPr>
          <w:color w:val="auto"/>
        </w:rPr>
      </w:pPr>
      <w:r>
        <w:rPr>
          <w:color w:val="auto"/>
        </w:rPr>
        <w:t>Line Item Assistant ID</w:t>
      </w:r>
    </w:p>
    <w:p w:rsidR="003F7AD7" w:rsidRPr="000D6346" w:rsidRDefault="003F7AD7" w:rsidP="007C3DC6">
      <w:pPr>
        <w:pStyle w:val="Hdg3paragraphdeb"/>
        <w:numPr>
          <w:ilvl w:val="1"/>
          <w:numId w:val="303"/>
        </w:numPr>
        <w:ind w:left="1800" w:right="0"/>
        <w:rPr>
          <w:color w:val="auto"/>
        </w:rPr>
      </w:pPr>
      <w:r w:rsidRPr="000D6346">
        <w:rPr>
          <w:color w:val="auto"/>
        </w:rPr>
        <w:t>Item Comments</w:t>
      </w:r>
    </w:p>
    <w:p w:rsidR="00DC7EAD" w:rsidRPr="000D6346" w:rsidRDefault="00DC7EAD" w:rsidP="007C3DC6">
      <w:pPr>
        <w:pStyle w:val="Hdg3paragraphdeb"/>
        <w:numPr>
          <w:ilvl w:val="1"/>
          <w:numId w:val="303"/>
        </w:numPr>
        <w:ind w:left="1800" w:right="0"/>
        <w:rPr>
          <w:color w:val="auto"/>
        </w:rPr>
      </w:pPr>
      <w:r w:rsidRPr="000D6346">
        <w:rPr>
          <w:color w:val="auto"/>
        </w:rPr>
        <w:t>Dispute Reason</w:t>
      </w:r>
    </w:p>
    <w:p w:rsidR="00DC7EAD" w:rsidRPr="000D6346" w:rsidRDefault="00DC7EAD" w:rsidP="007C3DC6">
      <w:pPr>
        <w:pStyle w:val="Hdg3paragraphdeb"/>
        <w:numPr>
          <w:ilvl w:val="1"/>
          <w:numId w:val="303"/>
        </w:numPr>
        <w:ind w:left="1800" w:right="0"/>
        <w:rPr>
          <w:color w:val="auto"/>
        </w:rPr>
      </w:pPr>
      <w:r w:rsidRPr="000D6346">
        <w:rPr>
          <w:color w:val="auto"/>
        </w:rPr>
        <w:t>Dispute Comments</w:t>
      </w:r>
    </w:p>
    <w:p w:rsidR="00DC7EAD" w:rsidRPr="000D6346" w:rsidRDefault="00DC7EAD" w:rsidP="007C3DC6">
      <w:pPr>
        <w:pStyle w:val="Hdg3paragraphdeb"/>
        <w:numPr>
          <w:ilvl w:val="1"/>
          <w:numId w:val="303"/>
        </w:numPr>
        <w:ind w:left="1800" w:right="0"/>
        <w:rPr>
          <w:color w:val="auto"/>
        </w:rPr>
      </w:pPr>
      <w:r w:rsidRPr="000D6346">
        <w:rPr>
          <w:color w:val="auto"/>
        </w:rPr>
        <w:t>Purchaser Name</w:t>
      </w:r>
    </w:p>
    <w:p w:rsidR="00F74D95" w:rsidRPr="000D6346" w:rsidRDefault="00F74D95" w:rsidP="007C3DC6">
      <w:pPr>
        <w:pStyle w:val="Hdg3paragraphdeb"/>
        <w:numPr>
          <w:ilvl w:val="1"/>
          <w:numId w:val="303"/>
        </w:numPr>
        <w:ind w:left="1800" w:right="0"/>
        <w:rPr>
          <w:color w:val="auto"/>
        </w:rPr>
      </w:pPr>
      <w:r w:rsidRPr="000D6346">
        <w:rPr>
          <w:color w:val="auto"/>
        </w:rPr>
        <w:t>Job ID</w:t>
      </w:r>
    </w:p>
    <w:p w:rsidR="003F7AD7" w:rsidRPr="000D6346" w:rsidRDefault="003F7AD7" w:rsidP="007C3DC6">
      <w:pPr>
        <w:pStyle w:val="Hdg3paragraphdeb"/>
        <w:numPr>
          <w:ilvl w:val="1"/>
          <w:numId w:val="303"/>
        </w:numPr>
        <w:ind w:left="1800" w:right="0"/>
        <w:rPr>
          <w:color w:val="auto"/>
        </w:rPr>
      </w:pPr>
      <w:r w:rsidRPr="000D6346">
        <w:rPr>
          <w:color w:val="auto"/>
        </w:rPr>
        <w:t>Private Comments</w:t>
      </w:r>
    </w:p>
    <w:p w:rsidR="007959A5" w:rsidRPr="000D6346" w:rsidRDefault="007959A5" w:rsidP="007C3DC6">
      <w:pPr>
        <w:pStyle w:val="Hdg3paragraphdeb"/>
        <w:numPr>
          <w:ilvl w:val="0"/>
          <w:numId w:val="311"/>
        </w:numPr>
        <w:ind w:left="1440" w:right="0"/>
        <w:rPr>
          <w:b/>
          <w:color w:val="auto"/>
        </w:rPr>
        <w:sectPr w:rsidR="007959A5" w:rsidRPr="000D6346" w:rsidSect="007959A5">
          <w:type w:val="continuous"/>
          <w:pgSz w:w="12240" w:h="15840" w:code="1"/>
          <w:pgMar w:top="720" w:right="720" w:bottom="720" w:left="720" w:header="270" w:footer="0" w:gutter="0"/>
          <w:cols w:num="2" w:space="720"/>
          <w:docGrid w:linePitch="299"/>
        </w:sectPr>
      </w:pPr>
    </w:p>
    <w:p w:rsidR="00AE35C3" w:rsidRPr="00616242" w:rsidRDefault="00AE35C3" w:rsidP="00AE35C3">
      <w:pPr>
        <w:pStyle w:val="Hdg3paragraphdeb"/>
        <w:ind w:left="1080" w:right="0"/>
        <w:rPr>
          <w:b/>
          <w:color w:val="auto"/>
        </w:rPr>
      </w:pPr>
      <w:r w:rsidRPr="00616242">
        <w:rPr>
          <w:color w:val="auto"/>
        </w:rPr>
        <w:t xml:space="preserve">The remaining drop down items can be used to search </w:t>
      </w:r>
      <w:r w:rsidRPr="00DE1227">
        <w:rPr>
          <w:color w:val="auto"/>
        </w:rPr>
        <w:t xml:space="preserve">for specific items in the particular column instead of the entire report. (ie: Last name entry will sort only the last name column; not the entire report) </w:t>
      </w:r>
    </w:p>
    <w:p w:rsidR="007959A5" w:rsidRPr="000D6346" w:rsidRDefault="00D97D10" w:rsidP="00AE35C3">
      <w:pPr>
        <w:pStyle w:val="Hdg3paragraphdeb"/>
        <w:ind w:left="1260" w:right="0"/>
        <w:rPr>
          <w:b/>
          <w:color w:val="auto"/>
        </w:rPr>
      </w:pPr>
      <w:r w:rsidRPr="000D6346">
        <w:rPr>
          <w:color w:val="auto"/>
        </w:rPr>
        <w:t xml:space="preserve">. </w:t>
      </w:r>
      <w:r w:rsidR="007959A5" w:rsidRPr="000D6346">
        <w:rPr>
          <w:b/>
          <w:color w:val="auto"/>
        </w:rPr>
        <w:t xml:space="preserve">Summary Settings – </w:t>
      </w:r>
      <w:r w:rsidR="00AD0F7F" w:rsidRPr="000D6346">
        <w:rPr>
          <w:color w:val="auto"/>
        </w:rPr>
        <w:t>User can select the Total By and Total On: drop-down menus to make appropriate selection.  The summary will be displayed by the options the user selects.</w:t>
      </w:r>
    </w:p>
    <w:p w:rsidR="00F74D95" w:rsidRPr="000D6346" w:rsidRDefault="00F74D95" w:rsidP="007C3DC6">
      <w:pPr>
        <w:pStyle w:val="Hdg3paragraphdeb"/>
        <w:numPr>
          <w:ilvl w:val="1"/>
          <w:numId w:val="299"/>
        </w:numPr>
        <w:ind w:left="1800" w:right="0"/>
        <w:rPr>
          <w:color w:val="auto"/>
        </w:rPr>
      </w:pPr>
      <w:r w:rsidRPr="000D6346">
        <w:rPr>
          <w:b/>
          <w:color w:val="auto"/>
        </w:rPr>
        <w:t xml:space="preserve">Order# </w:t>
      </w:r>
      <w:r w:rsidRPr="000D6346">
        <w:rPr>
          <w:color w:val="auto"/>
        </w:rPr>
        <w:t>:</w:t>
      </w:r>
      <w:r w:rsidRPr="000D6346">
        <w:rPr>
          <w:b/>
          <w:color w:val="auto"/>
        </w:rPr>
        <w:t xml:space="preserve"> </w:t>
      </w:r>
      <w:r w:rsidRPr="000D6346">
        <w:rPr>
          <w:color w:val="auto"/>
        </w:rPr>
        <w:t xml:space="preserve">user </w:t>
      </w:r>
      <w:r w:rsidR="0076619C" w:rsidRPr="000D6346">
        <w:rPr>
          <w:color w:val="auto"/>
        </w:rPr>
        <w:t>can</w:t>
      </w:r>
      <w:r w:rsidRPr="000D6346">
        <w:rPr>
          <w:color w:val="auto"/>
        </w:rPr>
        <w:t xml:space="preserve"> enter a specific order number</w:t>
      </w:r>
      <w:r w:rsidR="009E1A90" w:rsidRPr="000D6346">
        <w:rPr>
          <w:color w:val="auto"/>
        </w:rPr>
        <w:t>.</w:t>
      </w:r>
      <w:r w:rsidRPr="000D6346">
        <w:rPr>
          <w:b/>
          <w:color w:val="auto"/>
        </w:rPr>
        <w:t xml:space="preserve"> </w:t>
      </w:r>
    </w:p>
    <w:p w:rsidR="003F7AD7" w:rsidRPr="000D6346" w:rsidRDefault="00F74D95" w:rsidP="007C3DC6">
      <w:pPr>
        <w:pStyle w:val="Hdg3paragraphdeb"/>
        <w:numPr>
          <w:ilvl w:val="1"/>
          <w:numId w:val="299"/>
        </w:numPr>
        <w:ind w:left="1800" w:right="0"/>
        <w:rPr>
          <w:color w:val="auto"/>
        </w:rPr>
      </w:pPr>
      <w:r w:rsidRPr="000D6346">
        <w:rPr>
          <w:b/>
          <w:color w:val="auto"/>
        </w:rPr>
        <w:t>Last</w:t>
      </w:r>
      <w:r w:rsidRPr="000D6346">
        <w:rPr>
          <w:color w:val="auto"/>
        </w:rPr>
        <w:t xml:space="preserve"> </w:t>
      </w:r>
      <w:r w:rsidRPr="000D6346">
        <w:rPr>
          <w:b/>
          <w:color w:val="auto"/>
        </w:rPr>
        <w:t>Name</w:t>
      </w:r>
      <w:r w:rsidRPr="000D6346">
        <w:rPr>
          <w:color w:val="auto"/>
        </w:rPr>
        <w:t xml:space="preserve">:  User can enter </w:t>
      </w:r>
      <w:r w:rsidR="009E1A90" w:rsidRPr="000D6346">
        <w:rPr>
          <w:color w:val="auto"/>
        </w:rPr>
        <w:t>a specific last name to display.</w:t>
      </w:r>
      <w:r w:rsidR="006B7D0C" w:rsidRPr="000D6346">
        <w:rPr>
          <w:color w:val="auto"/>
        </w:rPr>
        <w:t xml:space="preserve"> </w:t>
      </w:r>
    </w:p>
    <w:p w:rsidR="00F74D95" w:rsidRPr="000D6346" w:rsidRDefault="00F74D95" w:rsidP="007C3DC6">
      <w:pPr>
        <w:pStyle w:val="Hdg3paragraphdeb"/>
        <w:numPr>
          <w:ilvl w:val="1"/>
          <w:numId w:val="299"/>
        </w:numPr>
        <w:ind w:left="1800" w:right="0"/>
        <w:rPr>
          <w:color w:val="auto"/>
        </w:rPr>
      </w:pPr>
      <w:r w:rsidRPr="000D6346">
        <w:rPr>
          <w:b/>
          <w:color w:val="auto"/>
        </w:rPr>
        <w:t xml:space="preserve">PI Billing#: </w:t>
      </w:r>
      <w:r w:rsidRPr="000D6346">
        <w:rPr>
          <w:color w:val="auto"/>
        </w:rPr>
        <w:t>User can enter a specific billing number to display</w:t>
      </w:r>
      <w:r w:rsidR="009E1A90" w:rsidRPr="000D6346">
        <w:rPr>
          <w:color w:val="auto"/>
        </w:rPr>
        <w:t>.</w:t>
      </w:r>
      <w:r w:rsidRPr="000D6346">
        <w:rPr>
          <w:color w:val="auto"/>
        </w:rPr>
        <w:t xml:space="preserve"> </w:t>
      </w:r>
      <w:r w:rsidR="006B7D0C" w:rsidRPr="000D6346">
        <w:rPr>
          <w:color w:val="auto"/>
        </w:rPr>
        <w:t xml:space="preserve"> </w:t>
      </w:r>
    </w:p>
    <w:p w:rsidR="00F74D95" w:rsidRDefault="00F74D95" w:rsidP="007C3DC6">
      <w:pPr>
        <w:pStyle w:val="Hdg3paragraphdeb"/>
        <w:numPr>
          <w:ilvl w:val="1"/>
          <w:numId w:val="299"/>
        </w:numPr>
        <w:ind w:left="1800" w:right="0"/>
        <w:rPr>
          <w:color w:val="auto"/>
        </w:rPr>
      </w:pPr>
      <w:r w:rsidRPr="000D6346">
        <w:rPr>
          <w:b/>
          <w:color w:val="auto"/>
        </w:rPr>
        <w:t>Invoice#:</w:t>
      </w:r>
      <w:r w:rsidRPr="000D6346">
        <w:rPr>
          <w:color w:val="auto"/>
        </w:rPr>
        <w:t xml:space="preserve"> User can enter a specific invoice number  to display</w:t>
      </w:r>
      <w:r w:rsidR="009E1A90" w:rsidRPr="000D6346">
        <w:rPr>
          <w:color w:val="auto"/>
        </w:rPr>
        <w:t>.</w:t>
      </w:r>
      <w:r w:rsidRPr="000D6346">
        <w:rPr>
          <w:color w:val="auto"/>
        </w:rPr>
        <w:t xml:space="preserve"> </w:t>
      </w:r>
      <w:r w:rsidR="006B7D0C" w:rsidRPr="000D6346">
        <w:rPr>
          <w:color w:val="auto"/>
        </w:rPr>
        <w:t xml:space="preserve"> </w:t>
      </w:r>
    </w:p>
    <w:p w:rsidR="00211366" w:rsidRPr="000D6346" w:rsidRDefault="00211366" w:rsidP="007C3DC6">
      <w:pPr>
        <w:pStyle w:val="Hdg3paragraphdeb"/>
        <w:numPr>
          <w:ilvl w:val="1"/>
          <w:numId w:val="299"/>
        </w:numPr>
        <w:ind w:left="1800" w:right="0"/>
        <w:rPr>
          <w:color w:val="auto"/>
        </w:rPr>
      </w:pPr>
      <w:r>
        <w:rPr>
          <w:b/>
          <w:color w:val="auto"/>
        </w:rPr>
        <w:t>Core:</w:t>
      </w:r>
      <w:r>
        <w:rPr>
          <w:color w:val="auto"/>
        </w:rPr>
        <w:t xml:space="preserve"> User can enter a specific core to display.</w:t>
      </w:r>
    </w:p>
    <w:p w:rsidR="00F74D95" w:rsidRPr="000D6346" w:rsidRDefault="00F74D95" w:rsidP="007C3DC6">
      <w:pPr>
        <w:pStyle w:val="Hdg3paragraphdeb"/>
        <w:numPr>
          <w:ilvl w:val="1"/>
          <w:numId w:val="299"/>
        </w:numPr>
        <w:ind w:left="1800" w:right="0"/>
        <w:rPr>
          <w:color w:val="auto"/>
        </w:rPr>
      </w:pPr>
      <w:r w:rsidRPr="000D6346">
        <w:rPr>
          <w:b/>
          <w:color w:val="auto"/>
        </w:rPr>
        <w:t>Item #:</w:t>
      </w:r>
      <w:r w:rsidRPr="000D6346">
        <w:rPr>
          <w:color w:val="auto"/>
        </w:rPr>
        <w:t xml:space="preserve"> User can enter a specific item number  display</w:t>
      </w:r>
      <w:r w:rsidR="009E1A90" w:rsidRPr="000D6346">
        <w:rPr>
          <w:color w:val="auto"/>
        </w:rPr>
        <w:t>.</w:t>
      </w:r>
      <w:r w:rsidRPr="000D6346">
        <w:rPr>
          <w:color w:val="auto"/>
        </w:rPr>
        <w:t xml:space="preserve"> </w:t>
      </w:r>
      <w:r w:rsidR="006B7D0C" w:rsidRPr="000D6346">
        <w:rPr>
          <w:color w:val="auto"/>
        </w:rPr>
        <w:t xml:space="preserve"> </w:t>
      </w:r>
    </w:p>
    <w:p w:rsidR="00F74D95" w:rsidRPr="000D6346" w:rsidRDefault="0076619C" w:rsidP="007C3DC6">
      <w:pPr>
        <w:pStyle w:val="Hdg3paragraphdeb"/>
        <w:numPr>
          <w:ilvl w:val="1"/>
          <w:numId w:val="299"/>
        </w:numPr>
        <w:ind w:left="1800" w:right="0"/>
        <w:rPr>
          <w:color w:val="auto"/>
        </w:rPr>
      </w:pPr>
      <w:r w:rsidRPr="000D6346">
        <w:rPr>
          <w:b/>
          <w:color w:val="auto"/>
        </w:rPr>
        <w:t>Category</w:t>
      </w:r>
      <w:r w:rsidR="00F74D95" w:rsidRPr="000D6346">
        <w:rPr>
          <w:b/>
          <w:color w:val="auto"/>
        </w:rPr>
        <w:t>:</w:t>
      </w:r>
      <w:r w:rsidR="00F74D95" w:rsidRPr="000D6346">
        <w:rPr>
          <w:color w:val="auto"/>
        </w:rPr>
        <w:t xml:space="preserve"> User can en</w:t>
      </w:r>
      <w:r w:rsidR="009E1A90" w:rsidRPr="000D6346">
        <w:rPr>
          <w:color w:val="auto"/>
        </w:rPr>
        <w:t>ter a specific category display.</w:t>
      </w:r>
      <w:r w:rsidR="006B7D0C" w:rsidRPr="000D6346">
        <w:rPr>
          <w:color w:val="auto"/>
        </w:rPr>
        <w:t xml:space="preserve"> </w:t>
      </w:r>
      <w:r w:rsidR="00F74D95" w:rsidRPr="000D6346">
        <w:rPr>
          <w:color w:val="auto"/>
        </w:rPr>
        <w:t xml:space="preserve">  </w:t>
      </w:r>
    </w:p>
    <w:p w:rsidR="000D074F" w:rsidRPr="00CF05D4" w:rsidRDefault="00F74D95" w:rsidP="007C3DC6">
      <w:pPr>
        <w:pStyle w:val="Hdg3paragraphdeb"/>
        <w:numPr>
          <w:ilvl w:val="1"/>
          <w:numId w:val="299"/>
        </w:numPr>
        <w:ind w:left="1800" w:right="0"/>
        <w:rPr>
          <w:color w:val="auto"/>
        </w:rPr>
      </w:pPr>
      <w:r w:rsidRPr="00CF05D4">
        <w:rPr>
          <w:b/>
          <w:color w:val="auto"/>
        </w:rPr>
        <w:t>Description:</w:t>
      </w:r>
      <w:r w:rsidRPr="00CF05D4">
        <w:rPr>
          <w:color w:val="auto"/>
        </w:rPr>
        <w:t xml:space="preserve"> User can enter a specific description to display</w:t>
      </w:r>
      <w:r w:rsidR="009E1A90" w:rsidRPr="00CF05D4">
        <w:rPr>
          <w:color w:val="auto"/>
        </w:rPr>
        <w:t>.</w:t>
      </w:r>
      <w:r w:rsidRPr="00CF05D4">
        <w:rPr>
          <w:color w:val="auto"/>
        </w:rPr>
        <w:t xml:space="preserve"> </w:t>
      </w:r>
      <w:r w:rsidR="006B7D0C" w:rsidRPr="00CF05D4">
        <w:rPr>
          <w:color w:val="auto"/>
        </w:rPr>
        <w:t xml:space="preserve"> </w:t>
      </w:r>
      <w:r w:rsidR="007B444D" w:rsidRPr="00CF05D4">
        <w:rPr>
          <w:color w:val="auto"/>
        </w:rPr>
        <w:t xml:space="preserve"> </w:t>
      </w:r>
      <w:r w:rsidRPr="00CF05D4">
        <w:rPr>
          <w:color w:val="auto"/>
        </w:rPr>
        <w:t xml:space="preserve">  </w:t>
      </w:r>
    </w:p>
    <w:p w:rsidR="00F74D95" w:rsidRPr="000D6346" w:rsidRDefault="00F74D95" w:rsidP="007C3DC6">
      <w:pPr>
        <w:pStyle w:val="Hdg3paragraphdeb"/>
        <w:numPr>
          <w:ilvl w:val="1"/>
          <w:numId w:val="299"/>
        </w:numPr>
        <w:ind w:left="1800" w:right="0"/>
        <w:rPr>
          <w:color w:val="auto"/>
        </w:rPr>
      </w:pPr>
      <w:r w:rsidRPr="000D6346">
        <w:rPr>
          <w:b/>
          <w:color w:val="auto"/>
        </w:rPr>
        <w:t>Project ID#:</w:t>
      </w:r>
      <w:r w:rsidRPr="000D6346">
        <w:rPr>
          <w:color w:val="auto"/>
        </w:rPr>
        <w:t xml:space="preserve"> User can enter a specific Project ID#  to display</w:t>
      </w:r>
      <w:r w:rsidR="009E1A90" w:rsidRPr="000D6346">
        <w:rPr>
          <w:color w:val="auto"/>
        </w:rPr>
        <w:t>.</w:t>
      </w:r>
      <w:r w:rsidRPr="000D6346">
        <w:rPr>
          <w:color w:val="auto"/>
        </w:rPr>
        <w:t xml:space="preserve"> </w:t>
      </w:r>
      <w:r w:rsidR="006B7D0C" w:rsidRPr="000D6346">
        <w:rPr>
          <w:color w:val="auto"/>
        </w:rPr>
        <w:t xml:space="preserve"> </w:t>
      </w:r>
      <w:r w:rsidRPr="000D6346">
        <w:rPr>
          <w:color w:val="auto"/>
        </w:rPr>
        <w:t xml:space="preserve">  </w:t>
      </w:r>
    </w:p>
    <w:p w:rsidR="00F74D95" w:rsidRPr="000D6346" w:rsidRDefault="00F74D95" w:rsidP="007C3DC6">
      <w:pPr>
        <w:pStyle w:val="Hdg3paragraphdeb"/>
        <w:numPr>
          <w:ilvl w:val="1"/>
          <w:numId w:val="299"/>
        </w:numPr>
        <w:ind w:left="1800" w:right="0"/>
        <w:rPr>
          <w:color w:val="auto"/>
        </w:rPr>
      </w:pPr>
      <w:r w:rsidRPr="000D6346">
        <w:rPr>
          <w:b/>
          <w:color w:val="auto"/>
        </w:rPr>
        <w:t>Order Comments:</w:t>
      </w:r>
      <w:r w:rsidRPr="000D6346">
        <w:rPr>
          <w:color w:val="auto"/>
        </w:rPr>
        <w:t xml:space="preserve"> User can enter a specific</w:t>
      </w:r>
      <w:r w:rsidR="009E1A90" w:rsidRPr="000D6346">
        <w:rPr>
          <w:color w:val="auto"/>
        </w:rPr>
        <w:t xml:space="preserve"> comments </w:t>
      </w:r>
      <w:r w:rsidR="00211366">
        <w:rPr>
          <w:color w:val="auto"/>
        </w:rPr>
        <w:t xml:space="preserve">to </w:t>
      </w:r>
      <w:r w:rsidR="009E1A90" w:rsidRPr="000D6346">
        <w:rPr>
          <w:color w:val="auto"/>
        </w:rPr>
        <w:t>display.</w:t>
      </w:r>
      <w:r w:rsidR="006B7D0C" w:rsidRPr="000D6346">
        <w:rPr>
          <w:color w:val="auto"/>
        </w:rPr>
        <w:t xml:space="preserve"> </w:t>
      </w:r>
    </w:p>
    <w:p w:rsidR="00211366" w:rsidRDefault="007B444D" w:rsidP="007C3DC6">
      <w:pPr>
        <w:pStyle w:val="Hdg3paragraphdeb"/>
        <w:numPr>
          <w:ilvl w:val="1"/>
          <w:numId w:val="299"/>
        </w:numPr>
        <w:ind w:left="1800" w:right="0"/>
        <w:rPr>
          <w:color w:val="auto"/>
        </w:rPr>
      </w:pPr>
      <w:r w:rsidRPr="000D6346">
        <w:rPr>
          <w:b/>
          <w:color w:val="auto"/>
        </w:rPr>
        <w:t>Line Item Assistant:</w:t>
      </w:r>
      <w:r w:rsidRPr="000D6346">
        <w:rPr>
          <w:color w:val="auto"/>
        </w:rPr>
        <w:t xml:space="preserve"> User can enter a specific </w:t>
      </w:r>
      <w:r w:rsidR="00211366">
        <w:rPr>
          <w:color w:val="auto"/>
        </w:rPr>
        <w:t>assistant to</w:t>
      </w:r>
      <w:r w:rsidRPr="000D6346">
        <w:rPr>
          <w:color w:val="auto"/>
        </w:rPr>
        <w:t xml:space="preserve"> display</w:t>
      </w:r>
      <w:r w:rsidR="009E1A90" w:rsidRPr="000D6346">
        <w:rPr>
          <w:color w:val="auto"/>
        </w:rPr>
        <w:t>.</w:t>
      </w:r>
      <w:r w:rsidRPr="000D6346">
        <w:rPr>
          <w:color w:val="auto"/>
        </w:rPr>
        <w:t xml:space="preserve"> </w:t>
      </w:r>
    </w:p>
    <w:p w:rsidR="007B444D" w:rsidRPr="000D6346" w:rsidRDefault="00211366" w:rsidP="007C3DC6">
      <w:pPr>
        <w:pStyle w:val="Hdg3paragraphdeb"/>
        <w:numPr>
          <w:ilvl w:val="1"/>
          <w:numId w:val="299"/>
        </w:numPr>
        <w:ind w:left="1800" w:right="0"/>
        <w:rPr>
          <w:color w:val="auto"/>
        </w:rPr>
      </w:pPr>
      <w:r>
        <w:rPr>
          <w:b/>
          <w:color w:val="auto"/>
        </w:rPr>
        <w:t>Item Comments</w:t>
      </w:r>
      <w:r>
        <w:rPr>
          <w:color w:val="auto"/>
        </w:rPr>
        <w:t>:</w:t>
      </w:r>
      <w:r w:rsidRPr="00211366">
        <w:rPr>
          <w:color w:val="auto"/>
        </w:rPr>
        <w:t xml:space="preserve"> </w:t>
      </w:r>
      <w:r w:rsidRPr="000D6346">
        <w:rPr>
          <w:color w:val="auto"/>
        </w:rPr>
        <w:t>User can enter a specific comment</w:t>
      </w:r>
      <w:r>
        <w:rPr>
          <w:color w:val="auto"/>
        </w:rPr>
        <w:t xml:space="preserve"> </w:t>
      </w:r>
      <w:r w:rsidRPr="000D6346">
        <w:rPr>
          <w:color w:val="auto"/>
        </w:rPr>
        <w:t xml:space="preserve"> </w:t>
      </w:r>
      <w:r>
        <w:rPr>
          <w:color w:val="auto"/>
        </w:rPr>
        <w:t xml:space="preserve">to </w:t>
      </w:r>
      <w:r w:rsidRPr="000D6346">
        <w:rPr>
          <w:color w:val="auto"/>
        </w:rPr>
        <w:t>display</w:t>
      </w:r>
      <w:r>
        <w:rPr>
          <w:color w:val="auto"/>
        </w:rPr>
        <w:t>.</w:t>
      </w:r>
    </w:p>
    <w:p w:rsidR="007B444D" w:rsidRDefault="007B444D" w:rsidP="007C3DC6">
      <w:pPr>
        <w:pStyle w:val="Hdg3paragraphdeb"/>
        <w:numPr>
          <w:ilvl w:val="1"/>
          <w:numId w:val="299"/>
        </w:numPr>
        <w:ind w:left="1800" w:right="0"/>
        <w:rPr>
          <w:color w:val="auto"/>
        </w:rPr>
      </w:pPr>
      <w:r w:rsidRPr="000D6346">
        <w:rPr>
          <w:b/>
          <w:color w:val="auto"/>
        </w:rPr>
        <w:t>Dispute Reason:</w:t>
      </w:r>
      <w:r w:rsidRPr="000D6346">
        <w:rPr>
          <w:color w:val="auto"/>
        </w:rPr>
        <w:t xml:space="preserve"> User can enter a specific </w:t>
      </w:r>
      <w:r w:rsidR="00211366">
        <w:rPr>
          <w:color w:val="auto"/>
        </w:rPr>
        <w:t>reason</w:t>
      </w:r>
      <w:r w:rsidRPr="000D6346">
        <w:rPr>
          <w:color w:val="auto"/>
        </w:rPr>
        <w:t xml:space="preserve"> </w:t>
      </w:r>
      <w:r w:rsidR="00211366">
        <w:rPr>
          <w:color w:val="auto"/>
        </w:rPr>
        <w:t xml:space="preserve">to </w:t>
      </w:r>
      <w:r w:rsidRPr="000D6346">
        <w:rPr>
          <w:color w:val="auto"/>
        </w:rPr>
        <w:t>display</w:t>
      </w:r>
      <w:r w:rsidR="009E1A90" w:rsidRPr="000D6346">
        <w:rPr>
          <w:color w:val="auto"/>
        </w:rPr>
        <w:t>.</w:t>
      </w:r>
      <w:r w:rsidRPr="000D6346">
        <w:rPr>
          <w:color w:val="auto"/>
        </w:rPr>
        <w:t xml:space="preserve"> </w:t>
      </w:r>
      <w:r w:rsidR="006B7D0C" w:rsidRPr="000D6346">
        <w:rPr>
          <w:color w:val="auto"/>
        </w:rPr>
        <w:t xml:space="preserve"> </w:t>
      </w:r>
    </w:p>
    <w:p w:rsidR="00211366" w:rsidRPr="000D6346" w:rsidRDefault="00211366" w:rsidP="007C3DC6">
      <w:pPr>
        <w:pStyle w:val="Hdg3paragraphdeb"/>
        <w:numPr>
          <w:ilvl w:val="1"/>
          <w:numId w:val="299"/>
        </w:numPr>
        <w:ind w:left="1800" w:right="0"/>
        <w:rPr>
          <w:color w:val="auto"/>
        </w:rPr>
      </w:pPr>
      <w:r>
        <w:rPr>
          <w:b/>
          <w:color w:val="auto"/>
        </w:rPr>
        <w:t xml:space="preserve">Dispute Comment: </w:t>
      </w:r>
      <w:r w:rsidRPr="000D6346">
        <w:rPr>
          <w:color w:val="auto"/>
        </w:rPr>
        <w:t>User can enter a specific comment</w:t>
      </w:r>
      <w:r>
        <w:rPr>
          <w:color w:val="auto"/>
        </w:rPr>
        <w:t xml:space="preserve"> </w:t>
      </w:r>
      <w:r w:rsidRPr="000D6346">
        <w:rPr>
          <w:color w:val="auto"/>
        </w:rPr>
        <w:t xml:space="preserve"> </w:t>
      </w:r>
      <w:r>
        <w:rPr>
          <w:color w:val="auto"/>
        </w:rPr>
        <w:t xml:space="preserve">to </w:t>
      </w:r>
      <w:r w:rsidRPr="000D6346">
        <w:rPr>
          <w:color w:val="auto"/>
        </w:rPr>
        <w:t>display</w:t>
      </w:r>
    </w:p>
    <w:p w:rsidR="007B444D" w:rsidRPr="000D6346" w:rsidRDefault="007B444D" w:rsidP="007C3DC6">
      <w:pPr>
        <w:pStyle w:val="Hdg3paragraphdeb"/>
        <w:numPr>
          <w:ilvl w:val="1"/>
          <w:numId w:val="299"/>
        </w:numPr>
        <w:ind w:left="1800" w:right="0"/>
        <w:rPr>
          <w:color w:val="auto"/>
        </w:rPr>
      </w:pPr>
      <w:r w:rsidRPr="000D6346">
        <w:rPr>
          <w:b/>
          <w:color w:val="auto"/>
        </w:rPr>
        <w:t>Purchaser Name:</w:t>
      </w:r>
      <w:r w:rsidRPr="000D6346">
        <w:rPr>
          <w:color w:val="auto"/>
        </w:rPr>
        <w:t xml:space="preserve"> User can enter a specific </w:t>
      </w:r>
      <w:r w:rsidR="00211366">
        <w:rPr>
          <w:color w:val="auto"/>
        </w:rPr>
        <w:t xml:space="preserve">name </w:t>
      </w:r>
      <w:r w:rsidRPr="000D6346">
        <w:rPr>
          <w:color w:val="auto"/>
        </w:rPr>
        <w:t xml:space="preserve"> </w:t>
      </w:r>
      <w:r w:rsidR="00211366">
        <w:rPr>
          <w:color w:val="auto"/>
        </w:rPr>
        <w:t xml:space="preserve">to </w:t>
      </w:r>
      <w:r w:rsidRPr="000D6346">
        <w:rPr>
          <w:color w:val="auto"/>
        </w:rPr>
        <w:t>display</w:t>
      </w:r>
      <w:r w:rsidR="009E1A90" w:rsidRPr="000D6346">
        <w:rPr>
          <w:color w:val="auto"/>
        </w:rPr>
        <w:t>.</w:t>
      </w:r>
      <w:r w:rsidRPr="000D6346">
        <w:rPr>
          <w:color w:val="auto"/>
        </w:rPr>
        <w:t xml:space="preserve"> </w:t>
      </w:r>
    </w:p>
    <w:p w:rsidR="007B444D" w:rsidRPr="000D6346" w:rsidRDefault="007B444D" w:rsidP="007C3DC6">
      <w:pPr>
        <w:pStyle w:val="Hdg3paragraphdeb"/>
        <w:numPr>
          <w:ilvl w:val="1"/>
          <w:numId w:val="299"/>
        </w:numPr>
        <w:ind w:left="1800" w:right="0"/>
        <w:rPr>
          <w:color w:val="auto"/>
        </w:rPr>
      </w:pPr>
      <w:r w:rsidRPr="000D6346">
        <w:rPr>
          <w:b/>
          <w:color w:val="auto"/>
        </w:rPr>
        <w:t>Job ID:</w:t>
      </w:r>
      <w:r w:rsidRPr="000D6346">
        <w:rPr>
          <w:color w:val="auto"/>
        </w:rPr>
        <w:t xml:space="preserve"> User can enter a specific comments display only that  job ID</w:t>
      </w:r>
      <w:r w:rsidR="009E1A90" w:rsidRPr="000D6346">
        <w:rPr>
          <w:color w:val="auto"/>
        </w:rPr>
        <w:t>.</w:t>
      </w:r>
      <w:r w:rsidRPr="000D6346">
        <w:rPr>
          <w:color w:val="auto"/>
        </w:rPr>
        <w:t xml:space="preserve"> </w:t>
      </w:r>
    </w:p>
    <w:p w:rsidR="00F74D95" w:rsidRPr="000D6346" w:rsidRDefault="003F7AD7" w:rsidP="007C3DC6">
      <w:pPr>
        <w:pStyle w:val="Hdg3paragraphdeb"/>
        <w:numPr>
          <w:ilvl w:val="1"/>
          <w:numId w:val="299"/>
        </w:numPr>
        <w:ind w:left="1800" w:right="0"/>
        <w:rPr>
          <w:color w:val="auto"/>
        </w:rPr>
      </w:pPr>
      <w:r w:rsidRPr="000D6346">
        <w:rPr>
          <w:b/>
          <w:color w:val="auto"/>
        </w:rPr>
        <w:t>Core Selection</w:t>
      </w:r>
      <w:r w:rsidRPr="000D6346">
        <w:rPr>
          <w:color w:val="auto"/>
        </w:rPr>
        <w:t xml:space="preserve"> – Can select All Cores, All Product Cores, All Service Cores or individual core name</w:t>
      </w:r>
      <w:r w:rsidR="009E1A90" w:rsidRPr="000D6346">
        <w:rPr>
          <w:color w:val="auto"/>
        </w:rPr>
        <w:t>.</w:t>
      </w:r>
      <w:r w:rsidRPr="000D6346">
        <w:rPr>
          <w:color w:val="auto"/>
        </w:rPr>
        <w:t xml:space="preserve"> </w:t>
      </w:r>
    </w:p>
    <w:p w:rsidR="000C0218" w:rsidRPr="000D6346" w:rsidRDefault="000C0218" w:rsidP="000C0218">
      <w:pPr>
        <w:pStyle w:val="StyleListParagraph10ptBoldText1Justified"/>
        <w:ind w:left="1260" w:right="0"/>
        <w:rPr>
          <w:color w:val="auto"/>
        </w:rPr>
      </w:pPr>
      <w:r w:rsidRPr="000D6346">
        <w:rPr>
          <w:color w:val="auto"/>
        </w:rPr>
        <w:t>The user must select</w:t>
      </w:r>
      <w:r w:rsidRPr="000D6346">
        <w:rPr>
          <w:b/>
          <w:color w:val="auto"/>
        </w:rPr>
        <w:t xml:space="preserve"> Update report  </w:t>
      </w:r>
      <w:r w:rsidRPr="000D6346">
        <w:rPr>
          <w:color w:val="auto"/>
        </w:rPr>
        <w:t xml:space="preserve">button which will display the report with option chosen. </w:t>
      </w:r>
      <w:r w:rsidRPr="000D6346">
        <w:rPr>
          <w:b/>
          <w:color w:val="auto"/>
        </w:rPr>
        <w:t>***Note:</w:t>
      </w:r>
      <w:r w:rsidRPr="000D6346">
        <w:rPr>
          <w:color w:val="auto"/>
        </w:rPr>
        <w:t xml:space="preserve"> the report may be more than one page.  There will be page numbers listed at bottom right of report to allow the user to move forward or backward in the report. Select the </w:t>
      </w:r>
      <w:r w:rsidRPr="000D6346">
        <w:rPr>
          <w:b/>
          <w:color w:val="auto"/>
        </w:rPr>
        <w:t>Update Report</w:t>
      </w:r>
      <w:r w:rsidRPr="000D6346">
        <w:rPr>
          <w:color w:val="auto"/>
        </w:rPr>
        <w:t xml:space="preserve"> to update to the items selected.  The report will be displayed with all the selected criteria displayed.  The user can use the arrow </w:t>
      </w:r>
      <w:r w:rsidRPr="000D6346">
        <w:rPr>
          <w:rFonts w:ascii="Arial" w:hAnsi="Arial" w:cs="Arial"/>
          <w:noProof/>
          <w:color w:val="auto"/>
          <w:lang w:bidi="ar-SA"/>
        </w:rPr>
        <w:drawing>
          <wp:inline distT="0" distB="0" distL="0" distR="0" wp14:anchorId="094BD6AF" wp14:editId="3D77A6B4">
            <wp:extent cx="117475" cy="117475"/>
            <wp:effectExtent l="0" t="0" r="0" b="0"/>
            <wp:docPr id="456" name="Picture 456" descr="http://tcfuis.mc.vanderbilt.edu/images/icons/collaps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fuis.mc.vanderbilt.edu/images/icons/collapsed.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7475" cy="117475"/>
                    </a:xfrm>
                    <a:prstGeom prst="rect">
                      <a:avLst/>
                    </a:prstGeom>
                    <a:noFill/>
                    <a:ln>
                      <a:noFill/>
                    </a:ln>
                  </pic:spPr>
                </pic:pic>
              </a:graphicData>
            </a:graphic>
          </wp:inline>
        </w:drawing>
      </w:r>
      <w:r w:rsidRPr="000D6346">
        <w:rPr>
          <w:color w:val="auto"/>
        </w:rPr>
        <w:t xml:space="preserve">shown at the left of the column headings of the report to display a pop-up screen with the comments.  If an attachment has been added to the queried item, the attachment will be listed as well.   The user can view the attachment by selecting the name shown.  There are icons across the right top side of the report the user can select :    Copy, CSV, PDF, Print Layout.   </w:t>
      </w:r>
    </w:p>
    <w:p w:rsidR="000C0218" w:rsidRPr="000D6346" w:rsidRDefault="000C0218" w:rsidP="000C0218">
      <w:pPr>
        <w:pStyle w:val="StyleListParagraph10ptBoldText1Justified"/>
        <w:ind w:left="1260" w:right="0"/>
        <w:rPr>
          <w:b/>
          <w:color w:val="auto"/>
        </w:rPr>
      </w:pPr>
      <w:r w:rsidRPr="000D6346">
        <w:rPr>
          <w:color w:val="auto"/>
        </w:rPr>
        <w:t xml:space="preserve">Select the </w:t>
      </w:r>
      <w:r w:rsidRPr="000D6346">
        <w:rPr>
          <w:b/>
          <w:color w:val="auto"/>
        </w:rPr>
        <w:t>Return</w:t>
      </w:r>
      <w:r w:rsidRPr="000D6346">
        <w:rPr>
          <w:color w:val="auto"/>
        </w:rPr>
        <w:t xml:space="preserve"> button to return to the Portal screen.</w:t>
      </w:r>
      <w:r w:rsidRPr="000D6346">
        <w:rPr>
          <w:b/>
          <w:color w:val="auto"/>
        </w:rPr>
        <w:t xml:space="preserve">  </w:t>
      </w:r>
    </w:p>
    <w:p w:rsidR="0044660A" w:rsidRPr="0044660A" w:rsidRDefault="0044660A" w:rsidP="007C3DC6">
      <w:pPr>
        <w:pStyle w:val="ListParagraph"/>
        <w:numPr>
          <w:ilvl w:val="0"/>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0"/>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0"/>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0"/>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1"/>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1"/>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1"/>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1"/>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2"/>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2"/>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2"/>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2"/>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2"/>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2"/>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2"/>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2"/>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2"/>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3"/>
          <w:numId w:val="104"/>
        </w:numPr>
        <w:shd w:val="clear" w:color="auto" w:fill="E1EBFF"/>
        <w:spacing w:before="80"/>
        <w:ind w:right="0"/>
        <w:rPr>
          <w:rFonts w:cstheme="minorHAnsi"/>
          <w:b/>
          <w:vanish/>
          <w:color w:val="0D0D0D" w:themeColor="text1" w:themeTint="F2"/>
        </w:rPr>
      </w:pPr>
    </w:p>
    <w:p w:rsidR="0044660A" w:rsidRPr="0044660A" w:rsidRDefault="0044660A" w:rsidP="007C3DC6">
      <w:pPr>
        <w:pStyle w:val="ListParagraph"/>
        <w:numPr>
          <w:ilvl w:val="3"/>
          <w:numId w:val="104"/>
        </w:numPr>
        <w:shd w:val="clear" w:color="auto" w:fill="E1EBFF"/>
        <w:spacing w:before="80"/>
        <w:ind w:right="0"/>
        <w:rPr>
          <w:rFonts w:cstheme="minorHAnsi"/>
          <w:b/>
          <w:vanish/>
          <w:color w:val="0D0D0D" w:themeColor="text1" w:themeTint="F2"/>
        </w:rPr>
      </w:pPr>
    </w:p>
    <w:p w:rsidR="00FE19EC" w:rsidRDefault="00FE19EC" w:rsidP="005B1B32">
      <w:pPr>
        <w:pStyle w:val="Hdg4Deb"/>
      </w:pPr>
      <w:r>
        <w:t>Invoice</w:t>
      </w:r>
    </w:p>
    <w:p w:rsidR="00042D41" w:rsidRPr="00EC1E8E" w:rsidRDefault="002940C2" w:rsidP="00705766">
      <w:pPr>
        <w:pStyle w:val="Hdg4Parag"/>
      </w:pPr>
      <w:r w:rsidRPr="00EC1E8E">
        <w:t xml:space="preserve">This is </w:t>
      </w:r>
      <w:r w:rsidR="00511EB2" w:rsidRPr="00EC1E8E">
        <w:t>a report</w:t>
      </w:r>
      <w:r w:rsidR="006604E0" w:rsidRPr="00EC1E8E">
        <w:t xml:space="preserve"> of all pending invoices.   </w:t>
      </w:r>
      <w:r w:rsidR="002C58F5" w:rsidRPr="00EC1E8E">
        <w:t>The u</w:t>
      </w:r>
      <w:r w:rsidR="001F71BB" w:rsidRPr="00EC1E8E">
        <w:t>ser</w:t>
      </w:r>
      <w:r w:rsidR="006604E0" w:rsidRPr="00EC1E8E">
        <w:t xml:space="preserve"> can search any part or all of an </w:t>
      </w:r>
      <w:r w:rsidR="00210826" w:rsidRPr="00EC1E8E">
        <w:t>I</w:t>
      </w:r>
      <w:r w:rsidR="006604E0" w:rsidRPr="00EC1E8E">
        <w:t xml:space="preserve">nvoice, </w:t>
      </w:r>
      <w:r w:rsidR="0076619C">
        <w:t>Billing</w:t>
      </w:r>
      <w:r w:rsidR="0076619C" w:rsidRPr="00705766">
        <w:t xml:space="preserve"> Number</w:t>
      </w:r>
      <w:r w:rsidR="006604E0" w:rsidRPr="00705766">
        <w:t xml:space="preserve"> or PI Name</w:t>
      </w:r>
      <w:r w:rsidR="001970E2" w:rsidRPr="00705766">
        <w:t>. This report can be viewed in Excel or PDF Format by selecting the text in top right corner.</w:t>
      </w:r>
      <w:r w:rsidR="006604E0" w:rsidRPr="00EC1E8E">
        <w:t xml:space="preserve">  </w:t>
      </w:r>
    </w:p>
    <w:p w:rsidR="00042D41" w:rsidRPr="00DE1227" w:rsidRDefault="006604E0" w:rsidP="007C3DC6">
      <w:pPr>
        <w:pStyle w:val="StyleListParagraph10ptBoldText1Justified"/>
        <w:numPr>
          <w:ilvl w:val="0"/>
          <w:numId w:val="42"/>
        </w:numPr>
        <w:ind w:left="1800" w:right="0"/>
        <w:rPr>
          <w:color w:val="auto"/>
        </w:rPr>
      </w:pPr>
      <w:r w:rsidRPr="0043314D">
        <w:t xml:space="preserve">Enter the </w:t>
      </w:r>
      <w:r w:rsidR="008534FA" w:rsidRPr="008534FA">
        <w:rPr>
          <w:b/>
        </w:rPr>
        <w:t>Beginning Transaction Month</w:t>
      </w:r>
      <w:r w:rsidR="0044204B">
        <w:rPr>
          <w:b/>
        </w:rPr>
        <w:t>/Year</w:t>
      </w:r>
      <w:r w:rsidRPr="0043314D">
        <w:t xml:space="preserve"> and the </w:t>
      </w:r>
      <w:r w:rsidR="008534FA" w:rsidRPr="008534FA">
        <w:rPr>
          <w:b/>
        </w:rPr>
        <w:t>Ending Transaction Month</w:t>
      </w:r>
      <w:r w:rsidR="0044204B">
        <w:rPr>
          <w:b/>
        </w:rPr>
        <w:t>/Year</w:t>
      </w:r>
      <w:r w:rsidRPr="0043314D">
        <w:t xml:space="preserve"> using the </w:t>
      </w:r>
      <w:r>
        <w:t>drop-</w:t>
      </w:r>
      <w:r w:rsidR="008F7645">
        <w:t>down</w:t>
      </w:r>
      <w:r w:rsidR="008F7645" w:rsidRPr="0043314D">
        <w:t xml:space="preserve"> menus</w:t>
      </w:r>
      <w:r w:rsidR="000E0FE6">
        <w:t xml:space="preserve">.  </w:t>
      </w:r>
      <w:r w:rsidR="002C58F5" w:rsidRPr="00616242">
        <w:rPr>
          <w:color w:val="auto"/>
        </w:rPr>
        <w:t>The u</w:t>
      </w:r>
      <w:r w:rsidR="001F71BB" w:rsidRPr="00616242">
        <w:rPr>
          <w:color w:val="auto"/>
        </w:rPr>
        <w:t>ser</w:t>
      </w:r>
      <w:r w:rsidRPr="00616242">
        <w:rPr>
          <w:color w:val="auto"/>
        </w:rPr>
        <w:t xml:space="preserve"> can use the Search field</w:t>
      </w:r>
      <w:r w:rsidR="0044204B" w:rsidRPr="00616242">
        <w:rPr>
          <w:color w:val="auto"/>
        </w:rPr>
        <w:t xml:space="preserve"> to </w:t>
      </w:r>
      <w:r w:rsidRPr="00616242">
        <w:rPr>
          <w:color w:val="auto"/>
        </w:rPr>
        <w:t xml:space="preserve">search for any part or all of an invoice, </w:t>
      </w:r>
      <w:r w:rsidR="0076619C" w:rsidRPr="00616242">
        <w:rPr>
          <w:color w:val="auto"/>
        </w:rPr>
        <w:t>Billing Number</w:t>
      </w:r>
      <w:r w:rsidR="00A207E1" w:rsidRPr="00DE1227">
        <w:rPr>
          <w:color w:val="auto"/>
        </w:rPr>
        <w:t>, Company name</w:t>
      </w:r>
      <w:r w:rsidRPr="00DE1227">
        <w:rPr>
          <w:color w:val="auto"/>
        </w:rPr>
        <w:t xml:space="preserve"> or PI Name</w:t>
      </w:r>
      <w:r w:rsidR="00AD151C" w:rsidRPr="00DE1227">
        <w:rPr>
          <w:color w:val="auto"/>
        </w:rPr>
        <w:t>.</w:t>
      </w:r>
      <w:r w:rsidRPr="00DE1227">
        <w:rPr>
          <w:color w:val="auto"/>
        </w:rPr>
        <w:t xml:space="preserve"> </w:t>
      </w:r>
    </w:p>
    <w:p w:rsidR="00042D41" w:rsidRPr="00616242" w:rsidRDefault="007D2CB1" w:rsidP="007C3DC6">
      <w:pPr>
        <w:pStyle w:val="StyleListParagraph10ptBoldText1Justified"/>
        <w:numPr>
          <w:ilvl w:val="0"/>
          <w:numId w:val="42"/>
        </w:numPr>
        <w:ind w:left="1800" w:right="0"/>
        <w:rPr>
          <w:color w:val="auto"/>
        </w:rPr>
      </w:pPr>
      <w:r w:rsidRPr="00616242">
        <w:rPr>
          <w:color w:val="auto"/>
        </w:rPr>
        <w:t>Select</w:t>
      </w:r>
      <w:r w:rsidR="006604E0" w:rsidRPr="00616242">
        <w:rPr>
          <w:color w:val="auto"/>
        </w:rPr>
        <w:t xml:space="preserve"> </w:t>
      </w:r>
      <w:r w:rsidR="006604E0" w:rsidRPr="00616242">
        <w:rPr>
          <w:b/>
          <w:color w:val="auto"/>
        </w:rPr>
        <w:t>Search</w:t>
      </w:r>
      <w:r w:rsidR="001B3E03" w:rsidRPr="00616242">
        <w:rPr>
          <w:b/>
          <w:color w:val="auto"/>
        </w:rPr>
        <w:t xml:space="preserve">:  </w:t>
      </w:r>
      <w:r w:rsidR="006604E0" w:rsidRPr="00616242">
        <w:rPr>
          <w:color w:val="auto"/>
        </w:rPr>
        <w:t>Report displays all pending invoices for the criteria entered</w:t>
      </w:r>
      <w:r w:rsidR="00AD151C" w:rsidRPr="00616242">
        <w:rPr>
          <w:color w:val="auto"/>
        </w:rPr>
        <w:t>.</w:t>
      </w:r>
      <w:r w:rsidR="006604E0" w:rsidRPr="00616242">
        <w:rPr>
          <w:color w:val="auto"/>
        </w:rPr>
        <w:t xml:space="preserve">   </w:t>
      </w:r>
      <w:r w:rsidR="0044204B" w:rsidRPr="00616242">
        <w:rPr>
          <w:color w:val="auto"/>
        </w:rPr>
        <w:t xml:space="preserve">User should select the invoice number to view a specific invoice or select the </w:t>
      </w:r>
      <w:r w:rsidR="0044204B" w:rsidRPr="00616242">
        <w:rPr>
          <w:b/>
          <w:color w:val="auto"/>
        </w:rPr>
        <w:t>Check all</w:t>
      </w:r>
      <w:r w:rsidR="0044204B" w:rsidRPr="00616242">
        <w:rPr>
          <w:color w:val="auto"/>
        </w:rPr>
        <w:t xml:space="preserve"> box to see all invoices within the time frame selected. </w:t>
      </w:r>
    </w:p>
    <w:p w:rsidR="0044204B" w:rsidRPr="00616242" w:rsidRDefault="0044204B" w:rsidP="007C3DC6">
      <w:pPr>
        <w:pStyle w:val="StyleListParagraph10ptBoldText1Justified"/>
        <w:numPr>
          <w:ilvl w:val="0"/>
          <w:numId w:val="42"/>
        </w:numPr>
        <w:ind w:left="1800" w:right="0"/>
        <w:rPr>
          <w:color w:val="auto"/>
        </w:rPr>
      </w:pPr>
      <w:r w:rsidRPr="00616242">
        <w:rPr>
          <w:color w:val="auto"/>
        </w:rPr>
        <w:t xml:space="preserve">When the </w:t>
      </w:r>
      <w:r w:rsidRPr="00616242">
        <w:rPr>
          <w:b/>
          <w:color w:val="auto"/>
        </w:rPr>
        <w:t>Detail</w:t>
      </w:r>
      <w:r w:rsidRPr="00616242">
        <w:rPr>
          <w:color w:val="auto"/>
        </w:rPr>
        <w:t xml:space="preserve"> screen is displayed the user can select the </w:t>
      </w:r>
      <w:r w:rsidRPr="00616242">
        <w:rPr>
          <w:b/>
          <w:color w:val="auto"/>
        </w:rPr>
        <w:t>Print this page</w:t>
      </w:r>
      <w:r w:rsidRPr="00616242">
        <w:rPr>
          <w:color w:val="auto"/>
        </w:rPr>
        <w:t xml:space="preserve"> button or select the </w:t>
      </w:r>
      <w:r w:rsidRPr="00616242">
        <w:rPr>
          <w:b/>
          <w:color w:val="auto"/>
        </w:rPr>
        <w:t>Return</w:t>
      </w:r>
      <w:r w:rsidRPr="00616242">
        <w:rPr>
          <w:color w:val="auto"/>
        </w:rPr>
        <w:t xml:space="preserve"> button return to the </w:t>
      </w:r>
      <w:r w:rsidR="00E30851" w:rsidRPr="00616242">
        <w:rPr>
          <w:color w:val="auto"/>
        </w:rPr>
        <w:t>previous</w:t>
      </w:r>
      <w:r w:rsidRPr="00616242">
        <w:rPr>
          <w:color w:val="auto"/>
        </w:rPr>
        <w:t xml:space="preserve"> page. </w:t>
      </w:r>
    </w:p>
    <w:p w:rsidR="0044660A" w:rsidRPr="0044660A" w:rsidRDefault="007D2CB1" w:rsidP="007C3DC6">
      <w:pPr>
        <w:pStyle w:val="StyleListParagraph10ptBoldText1Justified"/>
        <w:numPr>
          <w:ilvl w:val="0"/>
          <w:numId w:val="42"/>
        </w:numPr>
        <w:ind w:left="1800" w:right="0"/>
      </w:pPr>
      <w:r>
        <w:t>Select</w:t>
      </w:r>
      <w:r w:rsidR="006604E0" w:rsidRPr="0043314D">
        <w:t xml:space="preserve"> </w:t>
      </w:r>
      <w:r w:rsidR="006604E0" w:rsidRPr="000C0218">
        <w:rPr>
          <w:b/>
        </w:rPr>
        <w:t>Cancel</w:t>
      </w:r>
      <w:r w:rsidR="006604E0" w:rsidRPr="0043314D">
        <w:t xml:space="preserve"> to </w:t>
      </w:r>
      <w:r w:rsidR="00210826">
        <w:t>display the</w:t>
      </w:r>
      <w:r w:rsidR="006604E0" w:rsidRPr="00705766">
        <w:t xml:space="preserve"> </w:t>
      </w:r>
      <w:r w:rsidR="00397083">
        <w:t>portal</w:t>
      </w:r>
      <w:r w:rsidR="006604E0">
        <w:t xml:space="preserve"> </w:t>
      </w:r>
      <w:r w:rsidR="00E07A03">
        <w:t>s</w:t>
      </w:r>
      <w:r w:rsidR="006604E0">
        <w:t>creen</w:t>
      </w:r>
      <w:r w:rsidR="00AD151C">
        <w:t>.</w:t>
      </w:r>
      <w:bookmarkStart w:id="8939" w:name="OORrecievableshistoryreport"/>
    </w:p>
    <w:p w:rsidR="00042D41" w:rsidRDefault="0044204B" w:rsidP="005B1B32">
      <w:pPr>
        <w:pStyle w:val="Hdg4Deb"/>
      </w:pPr>
      <w:r>
        <w:t xml:space="preserve">Receivable History </w:t>
      </w:r>
    </w:p>
    <w:bookmarkEnd w:id="8939"/>
    <w:p w:rsidR="00042D41" w:rsidRPr="00EC1E8E" w:rsidRDefault="006604E0" w:rsidP="00705766">
      <w:pPr>
        <w:pStyle w:val="Hdg4Parag"/>
      </w:pPr>
      <w:r w:rsidRPr="00EC1E8E">
        <w:t xml:space="preserve">Displays all the pending invoices for the </w:t>
      </w:r>
      <w:r w:rsidR="00AE02DC" w:rsidRPr="00EC1E8E">
        <w:t>external customers</w:t>
      </w:r>
      <w:r w:rsidRPr="00EC1E8E">
        <w:t xml:space="preserve"> Receivables History</w:t>
      </w:r>
      <w:r w:rsidR="001970E2">
        <w:t>. This report can be viewed in Excel or PDF Format by selecting the text in top right corner.</w:t>
      </w:r>
    </w:p>
    <w:p w:rsidR="00042D41" w:rsidRDefault="006604E0" w:rsidP="007C3DC6">
      <w:pPr>
        <w:pStyle w:val="StyleListParagraph10ptBoldText1Justified"/>
        <w:numPr>
          <w:ilvl w:val="0"/>
          <w:numId w:val="43"/>
        </w:numPr>
        <w:ind w:left="1800" w:right="0"/>
      </w:pPr>
      <w:r w:rsidRPr="0043314D">
        <w:t xml:space="preserve">Enter the </w:t>
      </w:r>
      <w:r w:rsidR="008534FA" w:rsidRPr="008534FA">
        <w:rPr>
          <w:b/>
        </w:rPr>
        <w:t>Beginning Transaction Month</w:t>
      </w:r>
      <w:r w:rsidR="0044204B">
        <w:rPr>
          <w:b/>
        </w:rPr>
        <w:t>/year</w:t>
      </w:r>
      <w:r w:rsidRPr="0043314D">
        <w:t xml:space="preserve"> and the </w:t>
      </w:r>
      <w:r w:rsidR="008534FA" w:rsidRPr="008534FA">
        <w:rPr>
          <w:b/>
        </w:rPr>
        <w:t>Ending Transaction Month</w:t>
      </w:r>
      <w:r w:rsidR="0044204B">
        <w:rPr>
          <w:b/>
        </w:rPr>
        <w:t>/year</w:t>
      </w:r>
      <w:r w:rsidR="0044204B">
        <w:t xml:space="preserve">,  select the </w:t>
      </w:r>
      <w:r w:rsidR="0044204B" w:rsidRPr="0044204B">
        <w:rPr>
          <w:b/>
        </w:rPr>
        <w:t>Company</w:t>
      </w:r>
      <w:r w:rsidR="0044204B">
        <w:t xml:space="preserve"> name, or select the </w:t>
      </w:r>
      <w:r w:rsidR="0044204B" w:rsidRPr="0044204B">
        <w:rPr>
          <w:b/>
        </w:rPr>
        <w:t>PI</w:t>
      </w:r>
      <w:r w:rsidR="0044204B">
        <w:t xml:space="preserve"> name, </w:t>
      </w:r>
      <w:r w:rsidRPr="0043314D">
        <w:t xml:space="preserve">using the </w:t>
      </w:r>
      <w:r>
        <w:t>drop-down</w:t>
      </w:r>
      <w:r w:rsidRPr="0043314D">
        <w:t xml:space="preserve">  menus</w:t>
      </w:r>
      <w:r w:rsidR="00AD151C">
        <w:t>.</w:t>
      </w:r>
      <w:r w:rsidRPr="0043314D">
        <w:t xml:space="preserve"> </w:t>
      </w:r>
    </w:p>
    <w:p w:rsidR="00042D41" w:rsidRDefault="007D2CB1" w:rsidP="007C3DC6">
      <w:pPr>
        <w:pStyle w:val="StyleListParagraph10ptBoldText1Justified"/>
        <w:numPr>
          <w:ilvl w:val="0"/>
          <w:numId w:val="43"/>
        </w:numPr>
        <w:ind w:left="1800" w:right="0"/>
      </w:pPr>
      <w:r>
        <w:t>Select</w:t>
      </w:r>
      <w:r w:rsidR="006604E0" w:rsidRPr="0043314D">
        <w:t xml:space="preserve"> </w:t>
      </w:r>
      <w:r w:rsidR="006604E0" w:rsidRPr="000E0FE6">
        <w:rPr>
          <w:b/>
        </w:rPr>
        <w:t>Submit</w:t>
      </w:r>
      <w:r w:rsidR="00A76E1F">
        <w:t>.</w:t>
      </w:r>
      <w:r w:rsidR="0044204B">
        <w:t xml:space="preserve">  The report will  display information selected. </w:t>
      </w:r>
    </w:p>
    <w:p w:rsidR="00264F92" w:rsidRDefault="007D2CB1" w:rsidP="00264F92">
      <w:pPr>
        <w:pStyle w:val="StyleListParagraph10ptBoldText1Justified"/>
        <w:numPr>
          <w:ilvl w:val="0"/>
          <w:numId w:val="43"/>
        </w:numPr>
        <w:ind w:left="1800" w:right="0"/>
      </w:pPr>
      <w:r>
        <w:t>Select</w:t>
      </w:r>
      <w:r w:rsidR="006604E0" w:rsidRPr="0043314D">
        <w:t xml:space="preserve"> </w:t>
      </w:r>
      <w:r w:rsidR="0044204B" w:rsidRPr="00447910">
        <w:rPr>
          <w:b/>
        </w:rPr>
        <w:t>Return</w:t>
      </w:r>
      <w:r w:rsidR="006604E0" w:rsidRPr="0043314D">
        <w:t xml:space="preserve"> to </w:t>
      </w:r>
      <w:r w:rsidR="00210826">
        <w:t>display the</w:t>
      </w:r>
      <w:r w:rsidR="006604E0" w:rsidRPr="00447910">
        <w:rPr>
          <w:b/>
        </w:rPr>
        <w:t xml:space="preserve"> </w:t>
      </w:r>
      <w:r w:rsidR="00397083">
        <w:t>portal</w:t>
      </w:r>
      <w:r w:rsidR="006604E0">
        <w:t xml:space="preserve"> </w:t>
      </w:r>
      <w:r w:rsidR="00E07A03">
        <w:t>s</w:t>
      </w:r>
      <w:r w:rsidR="006604E0">
        <w:t>creen</w:t>
      </w:r>
      <w:r w:rsidR="00AD151C">
        <w:t>.</w:t>
      </w:r>
    </w:p>
    <w:p w:rsidR="00BD688A" w:rsidRPr="007B7F55" w:rsidRDefault="00BD688A" w:rsidP="004F5EBD">
      <w:pPr>
        <w:pStyle w:val="Hdg3Deb"/>
        <w:rPr>
          <w:color w:val="FF0000"/>
        </w:rPr>
      </w:pPr>
      <w:bookmarkStart w:id="8940" w:name="_Toc410910476"/>
      <w:bookmarkStart w:id="8941" w:name="OORitemmasterreport"/>
      <w:r w:rsidRPr="007B7F55">
        <w:rPr>
          <w:color w:val="FF0000"/>
        </w:rPr>
        <w:t xml:space="preserve">Item Master </w:t>
      </w:r>
      <w:r w:rsidR="000B2987" w:rsidRPr="007B7F55">
        <w:rPr>
          <w:color w:val="FF0000"/>
        </w:rPr>
        <w:t xml:space="preserve"> </w:t>
      </w:r>
      <w:r w:rsidR="007B7F55" w:rsidRPr="007B7F55">
        <w:rPr>
          <w:color w:val="FF0000"/>
        </w:rPr>
        <w:t xml:space="preserve">   lots of changes in 2.3.10   watch closely</w:t>
      </w:r>
      <w:bookmarkEnd w:id="8940"/>
    </w:p>
    <w:bookmarkEnd w:id="8941"/>
    <w:p w:rsidR="00444E36" w:rsidRDefault="003F7AD7" w:rsidP="00444E36">
      <w:pPr>
        <w:pStyle w:val="Hdg3paragraphdeb"/>
        <w:ind w:right="0"/>
        <w:rPr>
          <w:color w:val="auto"/>
        </w:rPr>
      </w:pPr>
      <w:r w:rsidRPr="00DE1227">
        <w:rPr>
          <w:rFonts w:eastAsiaTheme="majorEastAsia"/>
          <w:color w:val="auto"/>
        </w:rPr>
        <w:t>T</w:t>
      </w:r>
      <w:r w:rsidRPr="00DE1227">
        <w:rPr>
          <w:color w:val="auto"/>
        </w:rPr>
        <w:t xml:space="preserve">his report will allow the user to view all items in use by a specific Core.  </w:t>
      </w:r>
      <w:r w:rsidR="00B02DFF" w:rsidRPr="00DE1227">
        <w:rPr>
          <w:color w:val="auto"/>
        </w:rPr>
        <w:t xml:space="preserve">The user should select the drop-down arrow next to the </w:t>
      </w:r>
      <w:r w:rsidR="00B02DFF" w:rsidRPr="00DE1227">
        <w:rPr>
          <w:b/>
          <w:color w:val="auto"/>
        </w:rPr>
        <w:t>Show Filters</w:t>
      </w:r>
      <w:r w:rsidR="00B02DFF" w:rsidRPr="00DE1227">
        <w:rPr>
          <w:color w:val="auto"/>
        </w:rPr>
        <w:t xml:space="preserve"> and select what will be displayed in the report.  </w:t>
      </w:r>
    </w:p>
    <w:p w:rsidR="00444E36" w:rsidRDefault="00B02DFF" w:rsidP="00444E36">
      <w:pPr>
        <w:pStyle w:val="Hdg3paragraphdeb"/>
        <w:ind w:right="0"/>
        <w:rPr>
          <w:color w:val="auto"/>
        </w:rPr>
      </w:pPr>
      <w:r w:rsidRPr="00444E36">
        <w:rPr>
          <w:b/>
          <w:color w:val="auto"/>
        </w:rPr>
        <w:t>***Note</w:t>
      </w:r>
      <w:r w:rsidRPr="00DE1227">
        <w:rPr>
          <w:color w:val="auto"/>
        </w:rPr>
        <w:t xml:space="preserve"> there are action buttons listed on the right just above the report that the user may select:</w:t>
      </w:r>
      <w:r w:rsidR="00444E36">
        <w:rPr>
          <w:color w:val="auto"/>
        </w:rPr>
        <w:t xml:space="preserve">  </w:t>
      </w:r>
    </w:p>
    <w:p w:rsidR="00444E36" w:rsidRDefault="00444E36" w:rsidP="00444E36">
      <w:pPr>
        <w:pStyle w:val="Hdg3paragraphdeb"/>
        <w:numPr>
          <w:ilvl w:val="0"/>
          <w:numId w:val="386"/>
        </w:numPr>
        <w:ind w:right="0"/>
        <w:rPr>
          <w:color w:val="auto"/>
        </w:rPr>
      </w:pPr>
      <w:r>
        <w:rPr>
          <w:color w:val="auto"/>
        </w:rPr>
        <w:t xml:space="preserve">The </w:t>
      </w:r>
      <w:r w:rsidRPr="00444E36">
        <w:rPr>
          <w:b/>
          <w:color w:val="auto"/>
        </w:rPr>
        <w:t>Export Items/Adjustments</w:t>
      </w:r>
      <w:r>
        <w:rPr>
          <w:color w:val="auto"/>
        </w:rPr>
        <w:t xml:space="preserve"> button will be displayed to export the items and a summary of the adjustments on the same row.  </w:t>
      </w:r>
      <w:r w:rsidR="00B20252">
        <w:rPr>
          <w:color w:val="auto"/>
        </w:rPr>
        <w:t xml:space="preserve"> </w:t>
      </w:r>
      <w:r w:rsidR="00B20252" w:rsidRPr="00B20252">
        <w:rPr>
          <w:color w:val="FF0000"/>
        </w:rPr>
        <w:t>I need help</w:t>
      </w:r>
    </w:p>
    <w:p w:rsidR="00444E36" w:rsidRDefault="00444E36" w:rsidP="00444E36">
      <w:pPr>
        <w:pStyle w:val="Hdg3paragraphdeb"/>
        <w:numPr>
          <w:ilvl w:val="0"/>
          <w:numId w:val="386"/>
        </w:numPr>
        <w:ind w:right="0"/>
        <w:rPr>
          <w:color w:val="auto"/>
        </w:rPr>
      </w:pPr>
      <w:r w:rsidRPr="00DE1227">
        <w:rPr>
          <w:b/>
          <w:color w:val="auto"/>
        </w:rPr>
        <w:t>Copy, Filter Only, CSV, PDF, or Print Layout</w:t>
      </w:r>
      <w:r w:rsidRPr="00DE1227">
        <w:rPr>
          <w:color w:val="auto"/>
        </w:rPr>
        <w:t>.</w:t>
      </w:r>
      <w:r>
        <w:rPr>
          <w:color w:val="auto"/>
        </w:rPr>
        <w:t xml:space="preserve">  </w:t>
      </w:r>
    </w:p>
    <w:p w:rsidR="00B20252" w:rsidRDefault="00444E36" w:rsidP="00AA47F8">
      <w:pPr>
        <w:pStyle w:val="Hdg3paragraphdeb"/>
        <w:ind w:right="0"/>
        <w:rPr>
          <w:color w:val="auto"/>
        </w:rPr>
      </w:pPr>
      <w:r>
        <w:rPr>
          <w:color w:val="auto"/>
        </w:rPr>
        <w:t xml:space="preserve">There are two new buttons added to control the viewing of child rows: </w:t>
      </w:r>
      <w:r w:rsidR="00301753">
        <w:rPr>
          <w:color w:val="auto"/>
        </w:rPr>
        <w:t xml:space="preserve">A master button is shown to allow the user to open </w:t>
      </w:r>
      <w:r w:rsidR="00301753">
        <w:rPr>
          <w:rFonts w:ascii="Arial" w:hAnsi="Arial" w:cs="Arial"/>
          <w:b/>
          <w:bCs/>
          <w:noProof/>
          <w:color w:val="000001"/>
          <w:lang w:bidi="ar-SA"/>
        </w:rPr>
        <w:drawing>
          <wp:inline distT="0" distB="0" distL="0" distR="0" wp14:anchorId="32432AE6" wp14:editId="55D1756C">
            <wp:extent cx="140208" cy="140208"/>
            <wp:effectExtent l="0" t="0" r="0" b="0"/>
            <wp:docPr id="451" name="Picture 451" descr="http://tcores-vu.mc.vanderbilt.edu/images/icons/child_op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cores-vu.mc.vanderbilt.edu/images/icons/child_open.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0396" cy="140396"/>
                    </a:xfrm>
                    <a:prstGeom prst="rect">
                      <a:avLst/>
                    </a:prstGeom>
                    <a:noFill/>
                    <a:ln>
                      <a:noFill/>
                    </a:ln>
                  </pic:spPr>
                </pic:pic>
              </a:graphicData>
            </a:graphic>
          </wp:inline>
        </w:drawing>
      </w:r>
      <w:r w:rsidR="00301753">
        <w:rPr>
          <w:color w:val="auto"/>
        </w:rPr>
        <w:t xml:space="preserve"> or close </w:t>
      </w:r>
      <w:r w:rsidR="00301753">
        <w:rPr>
          <w:rFonts w:ascii="Arial" w:hAnsi="Arial" w:cs="Arial"/>
          <w:b/>
          <w:bCs/>
          <w:noProof/>
          <w:color w:val="000001"/>
          <w:lang w:bidi="ar-SA"/>
        </w:rPr>
        <w:drawing>
          <wp:inline distT="0" distB="0" distL="0" distR="0" wp14:anchorId="5F928F18" wp14:editId="148863EA">
            <wp:extent cx="140208" cy="140208"/>
            <wp:effectExtent l="0" t="0" r="0" b="0"/>
            <wp:docPr id="15" name="Picture 15" descr="http://tcores-vu.mc.vanderbilt.edu/images/icons/child_clos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cores-vu.mc.vanderbilt.edu/images/icons/child_close.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0396" cy="140396"/>
                    </a:xfrm>
                    <a:prstGeom prst="rect">
                      <a:avLst/>
                    </a:prstGeom>
                    <a:noFill/>
                    <a:ln>
                      <a:noFill/>
                    </a:ln>
                  </pic:spPr>
                </pic:pic>
              </a:graphicData>
            </a:graphic>
          </wp:inline>
        </w:drawing>
      </w:r>
      <w:r w:rsidR="00301753">
        <w:rPr>
          <w:color w:val="auto"/>
        </w:rPr>
        <w:t xml:space="preserve"> all the child rows at once.  </w:t>
      </w:r>
      <w:r w:rsidR="00AA47F8">
        <w:rPr>
          <w:color w:val="auto"/>
        </w:rPr>
        <w:t>And a</w:t>
      </w:r>
      <w:r>
        <w:rPr>
          <w:color w:val="auto"/>
        </w:rPr>
        <w:t xml:space="preserve">n individual arrow </w:t>
      </w:r>
      <w:r>
        <w:rPr>
          <w:rFonts w:ascii="Arial" w:hAnsi="Arial" w:cs="Arial"/>
          <w:noProof/>
          <w:color w:val="000001"/>
          <w:lang w:bidi="ar-SA"/>
        </w:rPr>
        <w:drawing>
          <wp:inline distT="0" distB="0" distL="0" distR="0" wp14:anchorId="4F6DB377" wp14:editId="3E8AC38F">
            <wp:extent cx="115824" cy="115824"/>
            <wp:effectExtent l="0" t="0" r="0" b="0"/>
            <wp:docPr id="482" name="Picture 482" descr="http://tcores-vu.mc.vanderbilt.edu/images/icons/collaps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cores-vu.mc.vanderbilt.edu/images/icons/collapsed.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5570" cy="115570"/>
                    </a:xfrm>
                    <a:prstGeom prst="rect">
                      <a:avLst/>
                    </a:prstGeom>
                    <a:noFill/>
                    <a:ln>
                      <a:noFill/>
                    </a:ln>
                  </pic:spPr>
                </pic:pic>
              </a:graphicData>
            </a:graphic>
          </wp:inline>
        </w:drawing>
      </w:r>
      <w:r>
        <w:rPr>
          <w:color w:val="auto"/>
        </w:rPr>
        <w:t xml:space="preserve"> on each row will allow the user to open or close that single row only.   </w:t>
      </w:r>
    </w:p>
    <w:p w:rsidR="00B20252" w:rsidRDefault="00B20252" w:rsidP="00AA47F8">
      <w:pPr>
        <w:pStyle w:val="Hdg3paragraphdeb"/>
        <w:ind w:right="0"/>
        <w:rPr>
          <w:color w:val="auto"/>
        </w:rPr>
      </w:pPr>
      <w:r>
        <w:rPr>
          <w:color w:val="auto"/>
        </w:rPr>
        <w:t>On the left of screen the Filter menus will be listed:</w:t>
      </w:r>
    </w:p>
    <w:p w:rsidR="00464CCE" w:rsidRPr="00616242" w:rsidRDefault="00464CCE" w:rsidP="00301753">
      <w:pPr>
        <w:pStyle w:val="Hdg3paragraphdeb"/>
        <w:numPr>
          <w:ilvl w:val="0"/>
          <w:numId w:val="384"/>
        </w:numPr>
        <w:ind w:left="1800" w:right="0"/>
      </w:pPr>
      <w:bookmarkStart w:id="8942" w:name="_Toc308516663"/>
      <w:r w:rsidRPr="00616242">
        <w:rPr>
          <w:b/>
        </w:rPr>
        <w:t xml:space="preserve">Show </w:t>
      </w:r>
      <w:r w:rsidR="003A4E3A">
        <w:rPr>
          <w:b/>
        </w:rPr>
        <w:t xml:space="preserve"> </w:t>
      </w:r>
      <w:r w:rsidRPr="00616242">
        <w:rPr>
          <w:b/>
        </w:rPr>
        <w:t xml:space="preserve">/ Hide </w:t>
      </w:r>
      <w:r w:rsidR="003A4E3A">
        <w:rPr>
          <w:b/>
        </w:rPr>
        <w:t>Filter</w:t>
      </w:r>
      <w:r w:rsidRPr="00616242">
        <w:t xml:space="preserve"> button will toggle off and on the display of available filters.</w:t>
      </w:r>
    </w:p>
    <w:p w:rsidR="00783E50" w:rsidRPr="00616242" w:rsidRDefault="00783E50" w:rsidP="007C3DC6">
      <w:pPr>
        <w:pStyle w:val="Hdg3paragraphdeb"/>
        <w:numPr>
          <w:ilvl w:val="0"/>
          <w:numId w:val="301"/>
        </w:numPr>
        <w:ind w:left="1800" w:right="0"/>
        <w:rPr>
          <w:color w:val="auto"/>
        </w:rPr>
      </w:pPr>
      <w:r w:rsidRPr="00616242">
        <w:rPr>
          <w:b/>
          <w:color w:val="auto"/>
        </w:rPr>
        <w:t>Column Display:</w:t>
      </w:r>
      <w:r w:rsidRPr="00616242">
        <w:rPr>
          <w:color w:val="auto"/>
        </w:rPr>
        <w:t xml:space="preserve">   will determine what columns will be in the report.  Only the column headings that are selected will be displayed in the Report.</w:t>
      </w:r>
    </w:p>
    <w:p w:rsidR="00783E50" w:rsidRPr="003A4E3A" w:rsidRDefault="00783E50" w:rsidP="003A4E3A">
      <w:pPr>
        <w:pStyle w:val="Hdg3paragraphdeb"/>
        <w:numPr>
          <w:ilvl w:val="1"/>
          <w:numId w:val="301"/>
        </w:numPr>
        <w:ind w:left="1800" w:right="0"/>
        <w:jc w:val="left"/>
        <w:rPr>
          <w:color w:val="FF0000"/>
        </w:rPr>
        <w:sectPr w:rsidR="00783E50" w:rsidRPr="003A4E3A" w:rsidSect="002E5606">
          <w:headerReference w:type="even" r:id="rId83"/>
          <w:headerReference w:type="default" r:id="rId84"/>
          <w:footerReference w:type="default" r:id="rId85"/>
          <w:type w:val="continuous"/>
          <w:pgSz w:w="12240" w:h="15840" w:code="1"/>
          <w:pgMar w:top="720" w:right="720" w:bottom="720" w:left="720" w:header="270" w:footer="0" w:gutter="0"/>
          <w:cols w:space="720"/>
          <w:docGrid w:linePitch="299"/>
        </w:sectPr>
      </w:pPr>
    </w:p>
    <w:p w:rsidR="00783E50" w:rsidRPr="00616242" w:rsidRDefault="00783E50" w:rsidP="007C3DC6">
      <w:pPr>
        <w:pStyle w:val="Hdg3paragraphdeb"/>
        <w:numPr>
          <w:ilvl w:val="1"/>
          <w:numId w:val="340"/>
        </w:numPr>
        <w:ind w:left="2160" w:right="0"/>
        <w:rPr>
          <w:color w:val="auto"/>
        </w:rPr>
      </w:pPr>
      <w:r w:rsidRPr="00616242">
        <w:rPr>
          <w:color w:val="auto"/>
        </w:rPr>
        <w:t xml:space="preserve">Core Nbr  </w:t>
      </w:r>
    </w:p>
    <w:p w:rsidR="00783E50" w:rsidRPr="00616242" w:rsidRDefault="00783E50" w:rsidP="007C3DC6">
      <w:pPr>
        <w:pStyle w:val="Hdg3paragraphdeb"/>
        <w:numPr>
          <w:ilvl w:val="1"/>
          <w:numId w:val="340"/>
        </w:numPr>
        <w:ind w:left="2160" w:right="0"/>
        <w:rPr>
          <w:color w:val="auto"/>
        </w:rPr>
      </w:pPr>
      <w:r w:rsidRPr="00616242">
        <w:rPr>
          <w:color w:val="auto"/>
        </w:rPr>
        <w:t xml:space="preserve">Core </w:t>
      </w:r>
    </w:p>
    <w:p w:rsidR="00783E50" w:rsidRPr="00B20252" w:rsidRDefault="00783E50" w:rsidP="007C3DC6">
      <w:pPr>
        <w:pStyle w:val="Hdg3paragraphdeb"/>
        <w:numPr>
          <w:ilvl w:val="1"/>
          <w:numId w:val="340"/>
        </w:numPr>
        <w:ind w:left="2160" w:right="0"/>
      </w:pPr>
      <w:r w:rsidRPr="00B20252">
        <w:t>Item Nbr</w:t>
      </w:r>
    </w:p>
    <w:p w:rsidR="00A2281F" w:rsidRDefault="00A2281F" w:rsidP="007C3DC6">
      <w:pPr>
        <w:pStyle w:val="Hdg3paragraphdeb"/>
        <w:numPr>
          <w:ilvl w:val="1"/>
          <w:numId w:val="340"/>
        </w:numPr>
        <w:ind w:left="2160" w:right="0"/>
        <w:rPr>
          <w:color w:val="auto"/>
        </w:rPr>
      </w:pPr>
      <w:r w:rsidRPr="00616242">
        <w:rPr>
          <w:color w:val="auto"/>
        </w:rPr>
        <w:t>Item Sequence #</w:t>
      </w:r>
    </w:p>
    <w:p w:rsidR="003A4E3A" w:rsidRPr="00616242" w:rsidRDefault="003A4E3A" w:rsidP="007C3DC6">
      <w:pPr>
        <w:pStyle w:val="Hdg3paragraphdeb"/>
        <w:numPr>
          <w:ilvl w:val="1"/>
          <w:numId w:val="340"/>
        </w:numPr>
        <w:ind w:left="2160" w:right="0"/>
        <w:rPr>
          <w:color w:val="auto"/>
        </w:rPr>
      </w:pPr>
      <w:r>
        <w:rPr>
          <w:color w:val="auto"/>
        </w:rPr>
        <w:t>Item Unit Sequence #</w:t>
      </w:r>
    </w:p>
    <w:p w:rsidR="00783E50" w:rsidRPr="00616242" w:rsidRDefault="00783E50" w:rsidP="007C3DC6">
      <w:pPr>
        <w:pStyle w:val="Hdg3paragraphdeb"/>
        <w:numPr>
          <w:ilvl w:val="1"/>
          <w:numId w:val="340"/>
        </w:numPr>
        <w:ind w:left="2160" w:right="0"/>
        <w:rPr>
          <w:color w:val="auto"/>
        </w:rPr>
      </w:pPr>
      <w:r w:rsidRPr="00616242">
        <w:rPr>
          <w:color w:val="auto"/>
        </w:rPr>
        <w:t>Category</w:t>
      </w:r>
    </w:p>
    <w:p w:rsidR="00783E50" w:rsidRPr="00616242" w:rsidRDefault="00783E50" w:rsidP="007C3DC6">
      <w:pPr>
        <w:pStyle w:val="Hdg3paragraphdeb"/>
        <w:numPr>
          <w:ilvl w:val="1"/>
          <w:numId w:val="340"/>
        </w:numPr>
        <w:ind w:left="2160" w:right="0"/>
        <w:rPr>
          <w:color w:val="auto"/>
        </w:rPr>
      </w:pPr>
      <w:r w:rsidRPr="00616242">
        <w:rPr>
          <w:color w:val="auto"/>
        </w:rPr>
        <w:t>Description</w:t>
      </w:r>
    </w:p>
    <w:p w:rsidR="00A2281F" w:rsidRPr="00616242" w:rsidRDefault="00A2281F" w:rsidP="007C3DC6">
      <w:pPr>
        <w:pStyle w:val="Hdg3paragraphdeb"/>
        <w:numPr>
          <w:ilvl w:val="1"/>
          <w:numId w:val="340"/>
        </w:numPr>
        <w:ind w:left="2160" w:right="0"/>
        <w:rPr>
          <w:color w:val="auto"/>
        </w:rPr>
      </w:pPr>
      <w:r w:rsidRPr="00616242">
        <w:rPr>
          <w:color w:val="auto"/>
        </w:rPr>
        <w:t>Unit</w:t>
      </w:r>
    </w:p>
    <w:p w:rsidR="00783E50" w:rsidRPr="00616242" w:rsidRDefault="00783E50" w:rsidP="007C3DC6">
      <w:pPr>
        <w:pStyle w:val="Hdg3paragraphdeb"/>
        <w:numPr>
          <w:ilvl w:val="1"/>
          <w:numId w:val="340"/>
        </w:numPr>
        <w:ind w:left="2160" w:right="0"/>
        <w:rPr>
          <w:color w:val="auto"/>
        </w:rPr>
      </w:pPr>
      <w:r w:rsidRPr="00616242">
        <w:rPr>
          <w:color w:val="auto"/>
        </w:rPr>
        <w:t>Price</w:t>
      </w:r>
    </w:p>
    <w:p w:rsidR="00A2281F" w:rsidRPr="00B20252" w:rsidRDefault="00A2281F" w:rsidP="007C3DC6">
      <w:pPr>
        <w:pStyle w:val="Hdg3paragraphdeb"/>
        <w:numPr>
          <w:ilvl w:val="1"/>
          <w:numId w:val="303"/>
        </w:numPr>
        <w:ind w:left="2160" w:right="0"/>
      </w:pPr>
      <w:r w:rsidRPr="00B20252">
        <w:t>Cost</w:t>
      </w:r>
    </w:p>
    <w:p w:rsidR="00783E50" w:rsidRPr="00616242" w:rsidRDefault="00783E50" w:rsidP="007C3DC6">
      <w:pPr>
        <w:pStyle w:val="Hdg3paragraphdeb"/>
        <w:numPr>
          <w:ilvl w:val="1"/>
          <w:numId w:val="303"/>
        </w:numPr>
        <w:ind w:left="2160" w:right="0"/>
        <w:rPr>
          <w:color w:val="auto"/>
        </w:rPr>
      </w:pPr>
      <w:r w:rsidRPr="00616242">
        <w:rPr>
          <w:color w:val="auto"/>
        </w:rPr>
        <w:t>Resource Name</w:t>
      </w:r>
    </w:p>
    <w:p w:rsidR="00A2281F" w:rsidRPr="00616242" w:rsidRDefault="00A2281F" w:rsidP="007C3DC6">
      <w:pPr>
        <w:pStyle w:val="Hdg3paragraphdeb"/>
        <w:numPr>
          <w:ilvl w:val="1"/>
          <w:numId w:val="303"/>
        </w:numPr>
        <w:ind w:left="2160" w:right="0"/>
        <w:rPr>
          <w:color w:val="auto"/>
        </w:rPr>
      </w:pPr>
      <w:r w:rsidRPr="00616242">
        <w:rPr>
          <w:color w:val="auto"/>
        </w:rPr>
        <w:t>Core Associate</w:t>
      </w:r>
    </w:p>
    <w:p w:rsidR="00783E50" w:rsidRPr="00B20252" w:rsidRDefault="00783E50" w:rsidP="007C3DC6">
      <w:pPr>
        <w:pStyle w:val="Hdg3paragraphdeb"/>
        <w:numPr>
          <w:ilvl w:val="1"/>
          <w:numId w:val="303"/>
        </w:numPr>
        <w:ind w:left="2160" w:right="0"/>
      </w:pPr>
      <w:r w:rsidRPr="00B20252">
        <w:t xml:space="preserve">On Hand Qty </w:t>
      </w:r>
    </w:p>
    <w:p w:rsidR="00783E50" w:rsidRPr="00B20252" w:rsidRDefault="00783E50" w:rsidP="007C3DC6">
      <w:pPr>
        <w:pStyle w:val="Hdg3paragraphdeb"/>
        <w:numPr>
          <w:ilvl w:val="1"/>
          <w:numId w:val="303"/>
        </w:numPr>
        <w:ind w:left="2160" w:right="0"/>
      </w:pPr>
      <w:r w:rsidRPr="00B20252">
        <w:t>Ideal Qty</w:t>
      </w:r>
    </w:p>
    <w:p w:rsidR="00783E50" w:rsidRPr="00B20252" w:rsidRDefault="00783E50" w:rsidP="007C3DC6">
      <w:pPr>
        <w:pStyle w:val="Hdg3paragraphdeb"/>
        <w:numPr>
          <w:ilvl w:val="1"/>
          <w:numId w:val="303"/>
        </w:numPr>
        <w:ind w:left="2160" w:right="0"/>
      </w:pPr>
      <w:r w:rsidRPr="00B20252">
        <w:t>Vendor</w:t>
      </w:r>
    </w:p>
    <w:p w:rsidR="00DC5E77" w:rsidRPr="0045085A" w:rsidRDefault="00DC5E77" w:rsidP="007C3DC6">
      <w:pPr>
        <w:pStyle w:val="Hdg3paragraphdeb"/>
        <w:numPr>
          <w:ilvl w:val="1"/>
          <w:numId w:val="303"/>
        </w:numPr>
        <w:ind w:left="2160" w:right="0"/>
      </w:pPr>
      <w:r w:rsidRPr="0045085A">
        <w:t xml:space="preserve">Status </w:t>
      </w:r>
    </w:p>
    <w:p w:rsidR="0045085A" w:rsidRPr="00B20252" w:rsidRDefault="0045085A" w:rsidP="007C3DC6">
      <w:pPr>
        <w:pStyle w:val="Hdg3paragraphdeb"/>
        <w:numPr>
          <w:ilvl w:val="1"/>
          <w:numId w:val="303"/>
        </w:numPr>
        <w:ind w:left="2160" w:right="0"/>
      </w:pPr>
      <w:r w:rsidRPr="00B20252">
        <w:t>Location</w:t>
      </w:r>
    </w:p>
    <w:p w:rsidR="00783E50" w:rsidRPr="00B20252" w:rsidRDefault="00783E50" w:rsidP="007C3DC6">
      <w:pPr>
        <w:pStyle w:val="Hdg3paragraphdeb"/>
        <w:numPr>
          <w:ilvl w:val="1"/>
          <w:numId w:val="303"/>
        </w:numPr>
        <w:ind w:left="2160" w:right="0"/>
      </w:pPr>
      <w:r w:rsidRPr="00B20252">
        <w:t>Case Number</w:t>
      </w:r>
    </w:p>
    <w:p w:rsidR="00783E50" w:rsidRPr="00616242" w:rsidRDefault="00783E50" w:rsidP="007C3DC6">
      <w:pPr>
        <w:pStyle w:val="Hdg3paragraphdeb"/>
        <w:numPr>
          <w:ilvl w:val="1"/>
          <w:numId w:val="303"/>
        </w:numPr>
        <w:ind w:left="2160" w:right="0"/>
        <w:rPr>
          <w:color w:val="auto"/>
        </w:rPr>
      </w:pPr>
      <w:r w:rsidRPr="00B20252">
        <w:t xml:space="preserve">Case </w:t>
      </w:r>
      <w:r w:rsidRPr="00616242">
        <w:rPr>
          <w:color w:val="auto"/>
        </w:rPr>
        <w:t>unit</w:t>
      </w:r>
    </w:p>
    <w:p w:rsidR="00783E50" w:rsidRDefault="00783E50" w:rsidP="00B046EC">
      <w:pPr>
        <w:pStyle w:val="Hdg3paragraphdeb"/>
        <w:ind w:right="0"/>
        <w:rPr>
          <w:b/>
          <w:color w:val="auto"/>
        </w:rPr>
      </w:pPr>
    </w:p>
    <w:p w:rsidR="00DC5E77" w:rsidRPr="00616242" w:rsidRDefault="00DC5E77" w:rsidP="00B046EC">
      <w:pPr>
        <w:pStyle w:val="Hdg3paragraphdeb"/>
        <w:ind w:right="0"/>
        <w:rPr>
          <w:b/>
          <w:color w:val="auto"/>
        </w:rPr>
        <w:sectPr w:rsidR="00DC5E77" w:rsidRPr="00616242" w:rsidSect="007959A5">
          <w:type w:val="continuous"/>
          <w:pgSz w:w="12240" w:h="15840" w:code="1"/>
          <w:pgMar w:top="720" w:right="720" w:bottom="720" w:left="720" w:header="270" w:footer="0" w:gutter="0"/>
          <w:cols w:num="2" w:space="720"/>
          <w:docGrid w:linePitch="299"/>
        </w:sectPr>
      </w:pPr>
    </w:p>
    <w:p w:rsidR="00AE35C3" w:rsidRPr="00DE1227" w:rsidRDefault="00AE35C3" w:rsidP="00AE35C3">
      <w:pPr>
        <w:pStyle w:val="Hdg3paragraphdeb"/>
        <w:ind w:left="450" w:right="0"/>
        <w:rPr>
          <w:b/>
          <w:color w:val="auto"/>
        </w:rPr>
      </w:pPr>
      <w:r w:rsidRPr="00616242">
        <w:rPr>
          <w:color w:val="auto"/>
        </w:rPr>
        <w:t xml:space="preserve">The remaining drop down items can be used to search </w:t>
      </w:r>
      <w:r w:rsidRPr="00DE1227">
        <w:rPr>
          <w:color w:val="auto"/>
        </w:rPr>
        <w:t xml:space="preserve">for specific items in the particular column instead of the entire report. (ie: Last name entry will sort only the last name column; not the entire report) </w:t>
      </w:r>
    </w:p>
    <w:p w:rsidR="00B046EC" w:rsidRPr="00616242" w:rsidRDefault="00B046EC" w:rsidP="007C3DC6">
      <w:pPr>
        <w:pStyle w:val="Hdg3paragraphdeb"/>
        <w:numPr>
          <w:ilvl w:val="1"/>
          <w:numId w:val="299"/>
        </w:numPr>
        <w:ind w:left="1800" w:right="0"/>
        <w:rPr>
          <w:b/>
          <w:color w:val="auto"/>
        </w:rPr>
        <w:sectPr w:rsidR="00B046EC" w:rsidRPr="00616242" w:rsidSect="00B046EC">
          <w:type w:val="continuous"/>
          <w:pgSz w:w="12240" w:h="15840" w:code="1"/>
          <w:pgMar w:top="720" w:right="720" w:bottom="720" w:left="720" w:header="270" w:footer="0" w:gutter="0"/>
          <w:cols w:space="720"/>
          <w:docGrid w:linePitch="299"/>
        </w:sectPr>
      </w:pPr>
    </w:p>
    <w:p w:rsidR="00A2281F" w:rsidRPr="00616242" w:rsidRDefault="00A2281F" w:rsidP="007C3DC6">
      <w:pPr>
        <w:pStyle w:val="Hdg3paragraphdeb"/>
        <w:numPr>
          <w:ilvl w:val="1"/>
          <w:numId w:val="299"/>
        </w:numPr>
        <w:ind w:left="1800" w:right="0"/>
        <w:rPr>
          <w:color w:val="auto"/>
        </w:rPr>
      </w:pPr>
      <w:r w:rsidRPr="00616242">
        <w:rPr>
          <w:b/>
          <w:color w:val="auto"/>
        </w:rPr>
        <w:t>Core</w:t>
      </w:r>
    </w:p>
    <w:p w:rsidR="00B046EC" w:rsidRPr="00B20252" w:rsidRDefault="00783E50" w:rsidP="007C3DC6">
      <w:pPr>
        <w:pStyle w:val="Hdg3paragraphdeb"/>
        <w:numPr>
          <w:ilvl w:val="1"/>
          <w:numId w:val="299"/>
        </w:numPr>
        <w:ind w:left="1800" w:right="0"/>
      </w:pPr>
      <w:r w:rsidRPr="00B20252">
        <w:rPr>
          <w:b/>
        </w:rPr>
        <w:t>Item #</w:t>
      </w:r>
    </w:p>
    <w:p w:rsidR="00A2281F" w:rsidRPr="00B20252" w:rsidRDefault="00A2281F" w:rsidP="007C3DC6">
      <w:pPr>
        <w:pStyle w:val="Hdg3paragraphdeb"/>
        <w:numPr>
          <w:ilvl w:val="1"/>
          <w:numId w:val="299"/>
        </w:numPr>
        <w:ind w:left="1800" w:right="0"/>
      </w:pPr>
      <w:r w:rsidRPr="00B20252">
        <w:rPr>
          <w:b/>
        </w:rPr>
        <w:t>Item sequence #</w:t>
      </w:r>
    </w:p>
    <w:p w:rsidR="00B046EC" w:rsidRPr="00616242" w:rsidRDefault="00783E50" w:rsidP="007C3DC6">
      <w:pPr>
        <w:pStyle w:val="Hdg3paragraphdeb"/>
        <w:numPr>
          <w:ilvl w:val="1"/>
          <w:numId w:val="299"/>
        </w:numPr>
        <w:ind w:left="1800" w:right="0"/>
        <w:rPr>
          <w:color w:val="auto"/>
        </w:rPr>
      </w:pPr>
      <w:r w:rsidRPr="00616242">
        <w:rPr>
          <w:b/>
          <w:color w:val="auto"/>
        </w:rPr>
        <w:t>Category</w:t>
      </w:r>
    </w:p>
    <w:p w:rsidR="00783E50" w:rsidRPr="00616242" w:rsidRDefault="00B046EC" w:rsidP="007C3DC6">
      <w:pPr>
        <w:pStyle w:val="Hdg3paragraphdeb"/>
        <w:numPr>
          <w:ilvl w:val="1"/>
          <w:numId w:val="299"/>
        </w:numPr>
        <w:ind w:left="1800" w:right="0"/>
        <w:rPr>
          <w:color w:val="auto"/>
        </w:rPr>
      </w:pPr>
      <w:r w:rsidRPr="00616242">
        <w:rPr>
          <w:b/>
          <w:color w:val="auto"/>
        </w:rPr>
        <w:t>De</w:t>
      </w:r>
      <w:r w:rsidR="00783E50" w:rsidRPr="00616242">
        <w:rPr>
          <w:b/>
          <w:color w:val="auto"/>
        </w:rPr>
        <w:t>scription</w:t>
      </w:r>
    </w:p>
    <w:p w:rsidR="00A2281F" w:rsidRPr="00616242" w:rsidRDefault="00A2281F" w:rsidP="007C3DC6">
      <w:pPr>
        <w:pStyle w:val="Hdg3paragraphdeb"/>
        <w:numPr>
          <w:ilvl w:val="1"/>
          <w:numId w:val="299"/>
        </w:numPr>
        <w:ind w:left="1800" w:right="0"/>
        <w:rPr>
          <w:color w:val="auto"/>
        </w:rPr>
      </w:pPr>
      <w:r w:rsidRPr="00616242">
        <w:rPr>
          <w:b/>
          <w:color w:val="auto"/>
        </w:rPr>
        <w:t>Unit</w:t>
      </w:r>
    </w:p>
    <w:p w:rsidR="00A2281F" w:rsidRPr="00616242" w:rsidRDefault="00A2281F" w:rsidP="007C3DC6">
      <w:pPr>
        <w:pStyle w:val="Hdg3paragraphdeb"/>
        <w:numPr>
          <w:ilvl w:val="1"/>
          <w:numId w:val="299"/>
        </w:numPr>
        <w:ind w:left="1800" w:right="0"/>
        <w:rPr>
          <w:color w:val="auto"/>
        </w:rPr>
      </w:pPr>
      <w:r w:rsidRPr="00616242">
        <w:rPr>
          <w:b/>
          <w:color w:val="auto"/>
        </w:rPr>
        <w:t>Price</w:t>
      </w:r>
    </w:p>
    <w:p w:rsidR="00A2281F" w:rsidRPr="00B20252" w:rsidRDefault="00A2281F" w:rsidP="007C3DC6">
      <w:pPr>
        <w:pStyle w:val="Hdg3paragraphdeb"/>
        <w:numPr>
          <w:ilvl w:val="1"/>
          <w:numId w:val="299"/>
        </w:numPr>
        <w:ind w:left="1800" w:right="0"/>
      </w:pPr>
      <w:r w:rsidRPr="00B20252">
        <w:rPr>
          <w:b/>
        </w:rPr>
        <w:t>Cost</w:t>
      </w:r>
    </w:p>
    <w:p w:rsidR="00783E50" w:rsidRPr="00616242" w:rsidRDefault="00517103" w:rsidP="007C3DC6">
      <w:pPr>
        <w:pStyle w:val="Hdg3paragraphdeb"/>
        <w:numPr>
          <w:ilvl w:val="1"/>
          <w:numId w:val="299"/>
        </w:numPr>
        <w:ind w:left="1800" w:right="0"/>
        <w:rPr>
          <w:color w:val="auto"/>
        </w:rPr>
      </w:pPr>
      <w:r w:rsidRPr="00616242">
        <w:rPr>
          <w:b/>
          <w:color w:val="auto"/>
        </w:rPr>
        <w:t>Resource</w:t>
      </w:r>
      <w:r w:rsidR="00783E50" w:rsidRPr="00616242">
        <w:rPr>
          <w:b/>
          <w:color w:val="auto"/>
        </w:rPr>
        <w:t xml:space="preserve"> Name</w:t>
      </w:r>
    </w:p>
    <w:p w:rsidR="00A2281F" w:rsidRPr="00616242" w:rsidRDefault="00A2281F" w:rsidP="007C3DC6">
      <w:pPr>
        <w:pStyle w:val="Hdg3paragraphdeb"/>
        <w:numPr>
          <w:ilvl w:val="1"/>
          <w:numId w:val="299"/>
        </w:numPr>
        <w:ind w:left="1800" w:right="0"/>
        <w:rPr>
          <w:color w:val="auto"/>
        </w:rPr>
      </w:pPr>
      <w:r w:rsidRPr="00616242">
        <w:rPr>
          <w:b/>
          <w:color w:val="auto"/>
        </w:rPr>
        <w:t>Core Associate</w:t>
      </w:r>
    </w:p>
    <w:p w:rsidR="00783E50" w:rsidRPr="00B20252" w:rsidRDefault="00517103" w:rsidP="007C3DC6">
      <w:pPr>
        <w:pStyle w:val="Hdg3paragraphdeb"/>
        <w:numPr>
          <w:ilvl w:val="1"/>
          <w:numId w:val="299"/>
        </w:numPr>
        <w:ind w:left="1800" w:right="0"/>
      </w:pPr>
      <w:r w:rsidRPr="00B20252">
        <w:rPr>
          <w:b/>
        </w:rPr>
        <w:t>On Hand Qty</w:t>
      </w:r>
    </w:p>
    <w:p w:rsidR="00A2281F" w:rsidRPr="00B20252" w:rsidRDefault="00A2281F" w:rsidP="007C3DC6">
      <w:pPr>
        <w:pStyle w:val="Hdg3paragraphdeb"/>
        <w:numPr>
          <w:ilvl w:val="1"/>
          <w:numId w:val="299"/>
        </w:numPr>
        <w:ind w:left="1800" w:right="0"/>
      </w:pPr>
      <w:r w:rsidRPr="00B20252">
        <w:rPr>
          <w:b/>
        </w:rPr>
        <w:t>Ideal Qty</w:t>
      </w:r>
    </w:p>
    <w:p w:rsidR="00517103" w:rsidRPr="00B20252" w:rsidRDefault="00517103" w:rsidP="007C3DC6">
      <w:pPr>
        <w:pStyle w:val="Hdg3paragraphdeb"/>
        <w:numPr>
          <w:ilvl w:val="1"/>
          <w:numId w:val="299"/>
        </w:numPr>
        <w:ind w:left="1800" w:right="0"/>
      </w:pPr>
      <w:r w:rsidRPr="00B20252">
        <w:rPr>
          <w:b/>
        </w:rPr>
        <w:t>Vendor</w:t>
      </w:r>
    </w:p>
    <w:p w:rsidR="00517103" w:rsidRPr="00B20252" w:rsidRDefault="00517103" w:rsidP="007C3DC6">
      <w:pPr>
        <w:pStyle w:val="Hdg3paragraphdeb"/>
        <w:numPr>
          <w:ilvl w:val="1"/>
          <w:numId w:val="299"/>
        </w:numPr>
        <w:ind w:left="1800" w:right="0"/>
      </w:pPr>
      <w:r w:rsidRPr="00B20252">
        <w:rPr>
          <w:b/>
        </w:rPr>
        <w:t>Case Nbr</w:t>
      </w:r>
    </w:p>
    <w:p w:rsidR="00517103" w:rsidRPr="00B20252" w:rsidRDefault="00517103" w:rsidP="007C3DC6">
      <w:pPr>
        <w:pStyle w:val="Hdg3paragraphdeb"/>
        <w:numPr>
          <w:ilvl w:val="1"/>
          <w:numId w:val="299"/>
        </w:numPr>
        <w:ind w:left="1800" w:right="0"/>
      </w:pPr>
      <w:r w:rsidRPr="00B20252">
        <w:rPr>
          <w:b/>
        </w:rPr>
        <w:t>Case Unit</w:t>
      </w:r>
    </w:p>
    <w:p w:rsidR="00783E50" w:rsidRPr="00B20252" w:rsidRDefault="00783E50" w:rsidP="007C3DC6">
      <w:pPr>
        <w:pStyle w:val="Hdg3paragraphdeb"/>
        <w:numPr>
          <w:ilvl w:val="1"/>
          <w:numId w:val="299"/>
        </w:numPr>
        <w:ind w:left="1800" w:right="0"/>
      </w:pPr>
      <w:r w:rsidRPr="00B20252">
        <w:rPr>
          <w:b/>
        </w:rPr>
        <w:t>Core Selection</w:t>
      </w:r>
    </w:p>
    <w:p w:rsidR="00B046EC" w:rsidRPr="00616242" w:rsidRDefault="00B046EC" w:rsidP="00517103">
      <w:pPr>
        <w:pStyle w:val="Hdg3paragraphdeb"/>
        <w:ind w:right="0"/>
        <w:rPr>
          <w:color w:val="auto"/>
        </w:rPr>
        <w:sectPr w:rsidR="00B046EC" w:rsidRPr="00616242" w:rsidSect="00B046EC">
          <w:type w:val="continuous"/>
          <w:pgSz w:w="12240" w:h="15840" w:code="1"/>
          <w:pgMar w:top="720" w:right="720" w:bottom="720" w:left="720" w:header="270" w:footer="0" w:gutter="0"/>
          <w:cols w:num="2" w:space="720"/>
          <w:docGrid w:linePitch="299"/>
        </w:sectPr>
      </w:pPr>
    </w:p>
    <w:p w:rsidR="000C0218" w:rsidRPr="00DE1227" w:rsidRDefault="000C0218" w:rsidP="000C0218">
      <w:pPr>
        <w:pStyle w:val="StyleListParagraph10ptBoldText1Justified"/>
        <w:ind w:right="0"/>
        <w:rPr>
          <w:color w:val="auto"/>
        </w:rPr>
      </w:pPr>
      <w:r w:rsidRPr="00DE1227">
        <w:rPr>
          <w:color w:val="auto"/>
        </w:rPr>
        <w:t>The user must select</w:t>
      </w:r>
      <w:r w:rsidRPr="00DE1227">
        <w:rPr>
          <w:b/>
          <w:color w:val="auto"/>
        </w:rPr>
        <w:t xml:space="preserve"> Update report  </w:t>
      </w:r>
      <w:r w:rsidRPr="00DE1227">
        <w:rPr>
          <w:color w:val="auto"/>
        </w:rPr>
        <w:t xml:space="preserve">button which will display the report with option chosen. </w:t>
      </w:r>
      <w:r w:rsidRPr="00DE1227">
        <w:rPr>
          <w:b/>
          <w:color w:val="auto"/>
        </w:rPr>
        <w:t>***Note:</w:t>
      </w:r>
      <w:r w:rsidRPr="00DE1227">
        <w:rPr>
          <w:color w:val="auto"/>
        </w:rPr>
        <w:t xml:space="preserve"> the report may be more than one page.  There will be page numbers listed at bottom right of report to allow the user to move forward or backward in the report. Select the </w:t>
      </w:r>
      <w:r w:rsidRPr="00DE1227">
        <w:rPr>
          <w:b/>
          <w:color w:val="auto"/>
        </w:rPr>
        <w:t>Update Report</w:t>
      </w:r>
      <w:r w:rsidRPr="00DE1227">
        <w:rPr>
          <w:color w:val="auto"/>
        </w:rPr>
        <w:t xml:space="preserve"> to update to the items selected.  The report will be displayed with all the selected criteria displayed.  The user can use the arrow </w:t>
      </w:r>
      <w:r w:rsidRPr="00DE1227">
        <w:rPr>
          <w:rFonts w:ascii="Arial" w:hAnsi="Arial" w:cs="Arial"/>
          <w:noProof/>
          <w:color w:val="auto"/>
          <w:lang w:bidi="ar-SA"/>
        </w:rPr>
        <w:drawing>
          <wp:inline distT="0" distB="0" distL="0" distR="0" wp14:anchorId="6C7D0AEE" wp14:editId="14193F54">
            <wp:extent cx="117475" cy="117475"/>
            <wp:effectExtent l="0" t="0" r="0" b="0"/>
            <wp:docPr id="512" name="Picture 512" descr="http://tcfuis.mc.vanderbilt.edu/images/icons/collaps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fuis.mc.vanderbilt.edu/images/icons/collapsed.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7475" cy="117475"/>
                    </a:xfrm>
                    <a:prstGeom prst="rect">
                      <a:avLst/>
                    </a:prstGeom>
                    <a:noFill/>
                    <a:ln>
                      <a:noFill/>
                    </a:ln>
                  </pic:spPr>
                </pic:pic>
              </a:graphicData>
            </a:graphic>
          </wp:inline>
        </w:drawing>
      </w:r>
      <w:r w:rsidRPr="00DE1227">
        <w:rPr>
          <w:color w:val="auto"/>
        </w:rPr>
        <w:t xml:space="preserve">shown at the left of the column headings of the report to display a pop-up screen with the comments.  If an attachment has been added to the queried item, the attachment will be listed as well.   The user can view the attachment by selecting the name shown.  There are icons across the right top side of the report the user can select :    </w:t>
      </w:r>
      <w:r w:rsidRPr="00DE1227">
        <w:rPr>
          <w:b/>
          <w:color w:val="auto"/>
        </w:rPr>
        <w:t xml:space="preserve">Copy, </w:t>
      </w:r>
      <w:r w:rsidR="00136D2A" w:rsidRPr="00DE1227">
        <w:rPr>
          <w:b/>
          <w:color w:val="auto"/>
        </w:rPr>
        <w:t xml:space="preserve"> Filter Only, </w:t>
      </w:r>
      <w:r w:rsidRPr="00DE1227">
        <w:rPr>
          <w:b/>
          <w:color w:val="auto"/>
        </w:rPr>
        <w:t>CSV, PDF, Print Layout</w:t>
      </w:r>
      <w:r w:rsidRPr="00DE1227">
        <w:rPr>
          <w:color w:val="auto"/>
        </w:rPr>
        <w:t xml:space="preserve">.   </w:t>
      </w:r>
    </w:p>
    <w:p w:rsidR="0012528F" w:rsidRPr="00616242" w:rsidRDefault="000C0218" w:rsidP="000C0218">
      <w:pPr>
        <w:pStyle w:val="StyleListParagraph10ptBoldText1Justified"/>
        <w:ind w:right="0"/>
        <w:rPr>
          <w:b/>
          <w:color w:val="auto"/>
        </w:rPr>
      </w:pPr>
      <w:r w:rsidRPr="00616242">
        <w:rPr>
          <w:color w:val="auto"/>
        </w:rPr>
        <w:t xml:space="preserve">Select the </w:t>
      </w:r>
      <w:r w:rsidRPr="00616242">
        <w:rPr>
          <w:b/>
          <w:color w:val="auto"/>
        </w:rPr>
        <w:t>Return</w:t>
      </w:r>
      <w:r w:rsidRPr="00616242">
        <w:rPr>
          <w:color w:val="auto"/>
        </w:rPr>
        <w:t xml:space="preserve"> button to return to the Portal screen.</w:t>
      </w:r>
      <w:r w:rsidRPr="00616242">
        <w:rPr>
          <w:b/>
          <w:color w:val="auto"/>
        </w:rPr>
        <w:t xml:space="preserve">  </w:t>
      </w:r>
    </w:p>
    <w:p w:rsidR="006604E0" w:rsidRDefault="006604E0" w:rsidP="004F5EBD">
      <w:pPr>
        <w:pStyle w:val="Hdg3Deb"/>
      </w:pPr>
      <w:bookmarkStart w:id="8943" w:name="_Toc410910477"/>
      <w:bookmarkStart w:id="8944" w:name="OORNewItemReport"/>
      <w:r>
        <w:t>New Items</w:t>
      </w:r>
      <w:bookmarkEnd w:id="8943"/>
      <w:r>
        <w:t xml:space="preserve"> </w:t>
      </w:r>
    </w:p>
    <w:bookmarkEnd w:id="8944"/>
    <w:p w:rsidR="006604E0" w:rsidRDefault="006604E0" w:rsidP="006511C9">
      <w:pPr>
        <w:pStyle w:val="Hdg3paragraphdeb"/>
        <w:ind w:right="0"/>
      </w:pPr>
      <w:r>
        <w:t xml:space="preserve">This report will </w:t>
      </w:r>
      <w:r w:rsidR="00D26BF6">
        <w:t xml:space="preserve">display </w:t>
      </w:r>
      <w:r>
        <w:t xml:space="preserve">the most recently added items to a specific core or to all cores. </w:t>
      </w:r>
    </w:p>
    <w:p w:rsidR="00042D41" w:rsidRDefault="00553E7B" w:rsidP="007C3DC6">
      <w:pPr>
        <w:pStyle w:val="ListParagraph"/>
        <w:numPr>
          <w:ilvl w:val="0"/>
          <w:numId w:val="99"/>
        </w:numPr>
        <w:ind w:left="1440" w:right="0"/>
      </w:pPr>
      <w:r>
        <w:t>Select</w:t>
      </w:r>
      <w:r w:rsidR="006604E0">
        <w:t xml:space="preserve"> the name of the core by using the drop-down menu, or leave it at the default of all cores</w:t>
      </w:r>
      <w:r w:rsidR="00AD151C">
        <w:t>.</w:t>
      </w:r>
    </w:p>
    <w:p w:rsidR="00042D41" w:rsidRDefault="00553E7B" w:rsidP="007C3DC6">
      <w:pPr>
        <w:pStyle w:val="ListParagraph"/>
        <w:numPr>
          <w:ilvl w:val="0"/>
          <w:numId w:val="99"/>
        </w:numPr>
        <w:ind w:left="1440" w:right="0"/>
      </w:pPr>
      <w:r>
        <w:t>Select</w:t>
      </w:r>
      <w:r w:rsidR="006604E0">
        <w:t xml:space="preserve"> the number of days (30, 60, 90, 180, 365)to search back to by using the drop-down menu</w:t>
      </w:r>
      <w:r w:rsidR="00AD151C">
        <w:t>.</w:t>
      </w:r>
      <w:r w:rsidR="006604E0">
        <w:t xml:space="preserve"> </w:t>
      </w:r>
    </w:p>
    <w:p w:rsidR="00B046EC" w:rsidRDefault="007D2CB1" w:rsidP="007C3DC6">
      <w:pPr>
        <w:pStyle w:val="ListParagraph"/>
        <w:numPr>
          <w:ilvl w:val="0"/>
          <w:numId w:val="99"/>
        </w:numPr>
        <w:ind w:left="1440" w:right="0"/>
      </w:pPr>
      <w:r>
        <w:t>Select</w:t>
      </w:r>
      <w:r w:rsidR="006604E0">
        <w:t xml:space="preserve"> the </w:t>
      </w:r>
      <w:r w:rsidR="006604E0" w:rsidRPr="00A2281F">
        <w:rPr>
          <w:b/>
        </w:rPr>
        <w:t>Submit</w:t>
      </w:r>
      <w:r w:rsidR="006604E0">
        <w:t xml:space="preserve"> button.  Once the user is done viewing the report either enter another core name or </w:t>
      </w:r>
      <w:r>
        <w:t>select</w:t>
      </w:r>
      <w:r w:rsidR="006604E0">
        <w:t xml:space="preserve"> return button to </w:t>
      </w:r>
      <w:r w:rsidR="00210826">
        <w:t>display the</w:t>
      </w:r>
      <w:r w:rsidR="006604E0" w:rsidRPr="00A2281F">
        <w:rPr>
          <w:b/>
        </w:rPr>
        <w:t xml:space="preserve"> </w:t>
      </w:r>
      <w:r w:rsidR="00397083">
        <w:t>portal</w:t>
      </w:r>
      <w:r w:rsidR="006604E0">
        <w:t xml:space="preserve"> </w:t>
      </w:r>
      <w:r w:rsidR="00E07A03">
        <w:t>s</w:t>
      </w:r>
      <w:r w:rsidR="006604E0">
        <w:t>creen</w:t>
      </w:r>
      <w:r w:rsidR="00AD151C">
        <w:t>.</w:t>
      </w:r>
      <w:r w:rsidR="006604E0">
        <w:t xml:space="preserve"> </w:t>
      </w:r>
    </w:p>
    <w:p w:rsidR="00C50E97" w:rsidRPr="00491806" w:rsidRDefault="00C50E97" w:rsidP="004F5EBD">
      <w:pPr>
        <w:pStyle w:val="Hdg3Deb"/>
      </w:pPr>
      <w:bookmarkStart w:id="8945" w:name="_Toc410910478"/>
      <w:bookmarkStart w:id="8946" w:name="OORPIinactivityreport"/>
      <w:r w:rsidRPr="00491806">
        <w:t>PI Inactivity</w:t>
      </w:r>
      <w:bookmarkEnd w:id="8942"/>
      <w:bookmarkEnd w:id="8945"/>
      <w:r w:rsidR="000B2987">
        <w:t xml:space="preserve"> </w:t>
      </w:r>
    </w:p>
    <w:bookmarkEnd w:id="8946"/>
    <w:p w:rsidR="00C50E97" w:rsidRPr="00EE2B19" w:rsidRDefault="00C50E97" w:rsidP="006511C9">
      <w:pPr>
        <w:pStyle w:val="Hdg3paragraphdeb"/>
        <w:ind w:right="0"/>
      </w:pPr>
      <w:r w:rsidRPr="00EE2B19">
        <w:t>This report lists the names of those PIs that have not accepted or disputed invoices throughout the</w:t>
      </w:r>
      <w:r>
        <w:t xml:space="preserve"> designated time period</w:t>
      </w:r>
      <w:r w:rsidRPr="00EE2B19">
        <w:t>.</w:t>
      </w:r>
    </w:p>
    <w:p w:rsidR="00042D41" w:rsidRDefault="00553E7B" w:rsidP="007C3DC6">
      <w:pPr>
        <w:pStyle w:val="StyleListParagraph10ptBoldText1Justified"/>
        <w:numPr>
          <w:ilvl w:val="0"/>
          <w:numId w:val="37"/>
        </w:numPr>
        <w:ind w:right="0"/>
      </w:pPr>
      <w:r>
        <w:t>Select</w:t>
      </w:r>
      <w:r w:rsidR="00C50E97" w:rsidRPr="00EE2B19">
        <w:t xml:space="preserve"> </w:t>
      </w:r>
      <w:r w:rsidR="004801C3" w:rsidRPr="004801C3">
        <w:rPr>
          <w:b/>
        </w:rPr>
        <w:t>Invoice Month From</w:t>
      </w:r>
      <w:r w:rsidR="00C50E97" w:rsidRPr="00EE2B19">
        <w:t xml:space="preserve"> and the </w:t>
      </w:r>
      <w:r w:rsidR="004801C3" w:rsidRPr="004801C3">
        <w:rPr>
          <w:b/>
        </w:rPr>
        <w:t>Invoice Month To</w:t>
      </w:r>
      <w:r w:rsidR="00C50E97" w:rsidRPr="00EE2B19">
        <w:t xml:space="preserve"> dates by typing or using the </w:t>
      </w:r>
      <w:r w:rsidR="003E5925">
        <w:t>drop-down</w:t>
      </w:r>
      <w:r w:rsidR="00C50E97" w:rsidRPr="00EE2B19">
        <w:t xml:space="preserve"> arrows</w:t>
      </w:r>
      <w:r w:rsidR="00AD151C">
        <w:t>.</w:t>
      </w:r>
    </w:p>
    <w:p w:rsidR="00042D41" w:rsidRDefault="00553E7B" w:rsidP="007C3DC6">
      <w:pPr>
        <w:pStyle w:val="StyleListParagraph10ptBoldText1Justified"/>
        <w:numPr>
          <w:ilvl w:val="0"/>
          <w:numId w:val="37"/>
        </w:numPr>
        <w:ind w:right="0"/>
      </w:pPr>
      <w:r>
        <w:t>Select</w:t>
      </w:r>
      <w:r w:rsidR="00925D0D">
        <w:t xml:space="preserve"> </w:t>
      </w:r>
      <w:r w:rsidR="00C50E97" w:rsidRPr="000E0FE6">
        <w:rPr>
          <w:b/>
        </w:rPr>
        <w:t>Sort</w:t>
      </w:r>
      <w:r w:rsidR="00C50E97" w:rsidRPr="00EE2B19">
        <w:t xml:space="preserve"> </w:t>
      </w:r>
      <w:r w:rsidR="00C50E97" w:rsidRPr="000E0FE6">
        <w:rPr>
          <w:b/>
        </w:rPr>
        <w:t>by</w:t>
      </w:r>
      <w:r w:rsidR="00925D0D">
        <w:rPr>
          <w:b/>
        </w:rPr>
        <w:t xml:space="preserve">: </w:t>
      </w:r>
      <w:r w:rsidR="00C50E97" w:rsidRPr="00EE2B19">
        <w:t xml:space="preserve"> </w:t>
      </w:r>
      <w:r w:rsidR="00525354">
        <w:t>S</w:t>
      </w:r>
      <w:r w:rsidR="00430C91">
        <w:t>elect</w:t>
      </w:r>
      <w:r w:rsidR="00C50E97" w:rsidRPr="00EE2B19">
        <w:t xml:space="preserve"> the </w:t>
      </w:r>
      <w:r w:rsidR="003E5925">
        <w:t>drop-down</w:t>
      </w:r>
      <w:r w:rsidR="00C50E97" w:rsidRPr="00EE2B19">
        <w:t xml:space="preserve"> arrow </w:t>
      </w:r>
      <w:r w:rsidR="00925D0D" w:rsidRPr="00EE2B19">
        <w:t xml:space="preserve">and </w:t>
      </w:r>
      <w:r w:rsidR="00925D0D">
        <w:t>select</w:t>
      </w:r>
      <w:r w:rsidR="00C50E97" w:rsidRPr="00EE2B19">
        <w:t xml:space="preserve"> from the list provided: </w:t>
      </w:r>
      <w:r w:rsidR="00C50E97" w:rsidRPr="00925D0D">
        <w:rPr>
          <w:b/>
        </w:rPr>
        <w:t>Customer Name</w:t>
      </w:r>
      <w:r w:rsidR="00C50E97" w:rsidRPr="00EE2B19">
        <w:t xml:space="preserve">, </w:t>
      </w:r>
      <w:r w:rsidR="00C50E97" w:rsidRPr="00925D0D">
        <w:rPr>
          <w:b/>
        </w:rPr>
        <w:t>Invoice Date</w:t>
      </w:r>
      <w:r w:rsidR="00D63303">
        <w:rPr>
          <w:b/>
        </w:rPr>
        <w:t>,</w:t>
      </w:r>
      <w:r w:rsidR="00C50E97" w:rsidRPr="00EE2B19">
        <w:t xml:space="preserve"> </w:t>
      </w:r>
      <w:r w:rsidR="00C50E97" w:rsidRPr="00925D0D">
        <w:rPr>
          <w:b/>
        </w:rPr>
        <w:t>Invoice Number</w:t>
      </w:r>
      <w:r w:rsidR="00D63303">
        <w:t xml:space="preserve">, and </w:t>
      </w:r>
      <w:r w:rsidR="00D63303" w:rsidRPr="005F740D">
        <w:rPr>
          <w:b/>
        </w:rPr>
        <w:t>Amount</w:t>
      </w:r>
      <w:r w:rsidR="00D63303">
        <w:t xml:space="preserve">. </w:t>
      </w:r>
    </w:p>
    <w:p w:rsidR="00042D41" w:rsidRDefault="007D2CB1" w:rsidP="007C3DC6">
      <w:pPr>
        <w:pStyle w:val="StyleListParagraph10ptBoldText1Justified"/>
        <w:numPr>
          <w:ilvl w:val="0"/>
          <w:numId w:val="37"/>
        </w:numPr>
        <w:ind w:right="0"/>
      </w:pPr>
      <w:r>
        <w:t>Select</w:t>
      </w:r>
      <w:r w:rsidR="00C50E97" w:rsidRPr="00EE2B19">
        <w:t xml:space="preserve"> </w:t>
      </w:r>
      <w:r w:rsidR="00C50E97" w:rsidRPr="000E0FE6">
        <w:rPr>
          <w:b/>
        </w:rPr>
        <w:t>Submit</w:t>
      </w:r>
      <w:r w:rsidR="00525354">
        <w:t>:</w:t>
      </w:r>
      <w:r w:rsidR="00C50E97" w:rsidRPr="00EE2B19">
        <w:t xml:space="preserve">  </w:t>
      </w:r>
      <w:r w:rsidR="00525354">
        <w:t>The user</w:t>
      </w:r>
      <w:r w:rsidR="00C50E97" w:rsidRPr="00EE2B19">
        <w:t xml:space="preserve"> can choose to view </w:t>
      </w:r>
      <w:r w:rsidR="00525354">
        <w:t>the</w:t>
      </w:r>
      <w:r w:rsidR="00C50E97" w:rsidRPr="00EE2B19">
        <w:t xml:space="preserve"> report in Excel or PDF format by </w:t>
      </w:r>
      <w:r>
        <w:t>select</w:t>
      </w:r>
      <w:r w:rsidR="00C50E97" w:rsidRPr="00EE2B19">
        <w:t xml:space="preserve">ing the </w:t>
      </w:r>
      <w:r w:rsidR="00925D0D">
        <w:t xml:space="preserve">appropriate </w:t>
      </w:r>
      <w:r w:rsidR="00C50E97" w:rsidRPr="00EE2B19">
        <w:t>buttons in top right corner of screen</w:t>
      </w:r>
      <w:r w:rsidR="00AD151C">
        <w:t>.</w:t>
      </w:r>
      <w:r w:rsidR="00C50E97" w:rsidRPr="00EE2B19">
        <w:t xml:space="preserve"> </w:t>
      </w:r>
    </w:p>
    <w:p w:rsidR="00CF05D4" w:rsidRDefault="007D2CB1" w:rsidP="007C3DC6">
      <w:pPr>
        <w:pStyle w:val="StyleListParagraph10ptBoldText1Justified"/>
        <w:numPr>
          <w:ilvl w:val="0"/>
          <w:numId w:val="37"/>
        </w:numPr>
        <w:ind w:right="0"/>
      </w:pPr>
      <w:r>
        <w:t>Select</w:t>
      </w:r>
      <w:r w:rsidR="00C50E97">
        <w:t xml:space="preserve"> </w:t>
      </w:r>
      <w:r w:rsidR="00C50E97" w:rsidRPr="0012528F">
        <w:rPr>
          <w:b/>
        </w:rPr>
        <w:t>cancel</w:t>
      </w:r>
      <w:r w:rsidR="00C50E97">
        <w:t xml:space="preserve"> </w:t>
      </w:r>
      <w:r w:rsidR="00C50E97" w:rsidRPr="00AD151C">
        <w:t xml:space="preserve">button </w:t>
      </w:r>
      <w:r w:rsidR="00210826" w:rsidRPr="00AD151C">
        <w:t>to display the</w:t>
      </w:r>
      <w:r w:rsidR="00C50E97" w:rsidRPr="00AD151C">
        <w:t xml:space="preserve"> </w:t>
      </w:r>
      <w:r w:rsidR="00397083">
        <w:t>portal</w:t>
      </w:r>
      <w:r w:rsidR="00C50E97" w:rsidRPr="00AD151C">
        <w:t xml:space="preserve"> </w:t>
      </w:r>
      <w:r w:rsidR="00E07A03" w:rsidRPr="00AD151C">
        <w:t>s</w:t>
      </w:r>
      <w:r w:rsidR="00C50E97" w:rsidRPr="00AD151C">
        <w:t>creen</w:t>
      </w:r>
      <w:r w:rsidR="00AD151C">
        <w:t>.</w:t>
      </w:r>
      <w:r w:rsidR="00C50E97">
        <w:t xml:space="preserve"> </w:t>
      </w:r>
    </w:p>
    <w:p w:rsidR="00C50E97" w:rsidRPr="00EE08E4" w:rsidRDefault="00C50E97" w:rsidP="004F5EBD">
      <w:pPr>
        <w:pStyle w:val="Hdg3Deb"/>
      </w:pPr>
      <w:bookmarkStart w:id="8947" w:name="_Toc410910479"/>
      <w:bookmarkStart w:id="8948" w:name="_Toc238971013"/>
      <w:bookmarkStart w:id="8949" w:name="OORPIBillingnumberreport"/>
      <w:r w:rsidRPr="00EE08E4">
        <w:t>PI/</w:t>
      </w:r>
      <w:r w:rsidR="005C7256">
        <w:t xml:space="preserve"> </w:t>
      </w:r>
      <w:r w:rsidR="000A144B" w:rsidRPr="00E42688">
        <w:t>Billing</w:t>
      </w:r>
      <w:r w:rsidR="00916CEE" w:rsidRPr="000A144B">
        <w:rPr>
          <w:color w:val="FF0000"/>
        </w:rPr>
        <w:t xml:space="preserve"> </w:t>
      </w:r>
      <w:r w:rsidR="00916CEE">
        <w:t>Number</w:t>
      </w:r>
      <w:r w:rsidR="000B2987" w:rsidRPr="006A17F8">
        <w:t>s</w:t>
      </w:r>
      <w:bookmarkEnd w:id="8947"/>
      <w:r w:rsidRPr="00EE08E4">
        <w:t xml:space="preserve"> </w:t>
      </w:r>
      <w:bookmarkEnd w:id="8948"/>
      <w:r w:rsidR="000B2987">
        <w:t xml:space="preserve"> </w:t>
      </w:r>
    </w:p>
    <w:bookmarkEnd w:id="8949"/>
    <w:p w:rsidR="00C50E97" w:rsidRPr="00EE2B19" w:rsidRDefault="00C50E97" w:rsidP="006511C9">
      <w:pPr>
        <w:pStyle w:val="Hdg3paragraphdeb"/>
        <w:ind w:right="0"/>
      </w:pPr>
      <w:r w:rsidRPr="00EE2B19">
        <w:t xml:space="preserve">This report allows the </w:t>
      </w:r>
      <w:r w:rsidR="000E0FE6">
        <w:t>user</w:t>
      </w:r>
      <w:r w:rsidRPr="00EE2B19">
        <w:t xml:space="preserve"> to view all of the PIs and their associated </w:t>
      </w:r>
      <w:r w:rsidR="0076619C">
        <w:t>Billing Numbe</w:t>
      </w:r>
      <w:r w:rsidR="0076619C" w:rsidRPr="00EE2B19">
        <w:t>rs</w:t>
      </w:r>
      <w:r w:rsidRPr="00EE2B19">
        <w:t xml:space="preserve">.  This report includes the </w:t>
      </w:r>
      <w:r w:rsidR="0076619C">
        <w:t>Billing Number</w:t>
      </w:r>
      <w:r w:rsidRPr="00EE2B19">
        <w:t xml:space="preserve"> short description and </w:t>
      </w:r>
      <w:r w:rsidR="00EB4CA7">
        <w:t>allows the user</w:t>
      </w:r>
      <w:r w:rsidRPr="00EE2B19">
        <w:t xml:space="preserve"> to sort by PI Name or </w:t>
      </w:r>
      <w:r w:rsidR="0076619C">
        <w:t>Billing Number</w:t>
      </w:r>
      <w:r w:rsidRPr="00EE2B19">
        <w:t xml:space="preserve">.  The </w:t>
      </w:r>
      <w:r w:rsidR="00EB4CA7">
        <w:t>user</w:t>
      </w:r>
      <w:r w:rsidRPr="00EE2B19">
        <w:t xml:space="preserve"> can select a specific department or all departments.</w:t>
      </w:r>
    </w:p>
    <w:p w:rsidR="00042D41" w:rsidRDefault="00553E7B" w:rsidP="007C3DC6">
      <w:pPr>
        <w:pStyle w:val="StyleListParagraph10ptBoldText1Justified"/>
        <w:numPr>
          <w:ilvl w:val="0"/>
          <w:numId w:val="38"/>
        </w:numPr>
        <w:ind w:right="0"/>
      </w:pPr>
      <w:r>
        <w:t>Select</w:t>
      </w:r>
      <w:r w:rsidR="00C50E97" w:rsidRPr="00EE2B19">
        <w:t xml:space="preserve"> </w:t>
      </w:r>
      <w:r w:rsidR="00C50E97" w:rsidRPr="00EB4CA7">
        <w:rPr>
          <w:b/>
        </w:rPr>
        <w:t>Department</w:t>
      </w:r>
      <w:r w:rsidR="00C50E97" w:rsidRPr="00EE2B19">
        <w:t xml:space="preserve"> or search all departments</w:t>
      </w:r>
      <w:r w:rsidR="00AD151C">
        <w:t>.</w:t>
      </w:r>
    </w:p>
    <w:p w:rsidR="00042D41" w:rsidRDefault="00553E7B" w:rsidP="007C3DC6">
      <w:pPr>
        <w:pStyle w:val="StyleListParagraph10ptBoldText1Justified"/>
        <w:numPr>
          <w:ilvl w:val="0"/>
          <w:numId w:val="38"/>
        </w:numPr>
        <w:ind w:right="0"/>
      </w:pPr>
      <w:r>
        <w:t>Select</w:t>
      </w:r>
      <w:r w:rsidR="00C50E97" w:rsidRPr="00EE2B19">
        <w:t xml:space="preserve"> Sort </w:t>
      </w:r>
      <w:r w:rsidR="00C50E97" w:rsidRPr="00EB4CA7">
        <w:rPr>
          <w:b/>
        </w:rPr>
        <w:t>by</w:t>
      </w:r>
      <w:r w:rsidR="00C50E97" w:rsidRPr="00EE2B19">
        <w:t>: P</w:t>
      </w:r>
      <w:r w:rsidR="00AD151C">
        <w:t>I</w:t>
      </w:r>
      <w:r w:rsidR="00C50E97" w:rsidRPr="00EE2B19">
        <w:t xml:space="preserve"> name or </w:t>
      </w:r>
      <w:r w:rsidR="000A144B" w:rsidRPr="00E42688">
        <w:rPr>
          <w:color w:val="auto"/>
        </w:rPr>
        <w:t>Billing</w:t>
      </w:r>
      <w:r w:rsidR="00916CEE" w:rsidRPr="00E42688">
        <w:rPr>
          <w:color w:val="auto"/>
        </w:rPr>
        <w:t xml:space="preserve"> </w:t>
      </w:r>
      <w:r w:rsidR="00916CEE">
        <w:t>Number</w:t>
      </w:r>
      <w:r w:rsidR="00AD151C">
        <w:t>.</w:t>
      </w:r>
    </w:p>
    <w:p w:rsidR="00042D41" w:rsidRDefault="007D2CB1" w:rsidP="007C3DC6">
      <w:pPr>
        <w:pStyle w:val="StyleListParagraph10ptBoldText1Justified"/>
        <w:numPr>
          <w:ilvl w:val="0"/>
          <w:numId w:val="38"/>
        </w:numPr>
        <w:ind w:right="0"/>
      </w:pPr>
      <w:r>
        <w:t>Select</w:t>
      </w:r>
      <w:r w:rsidR="00C50E97" w:rsidRPr="00EE2B19">
        <w:t xml:space="preserve"> </w:t>
      </w:r>
      <w:r w:rsidR="00C50E97" w:rsidRPr="00EB4CA7">
        <w:rPr>
          <w:b/>
        </w:rPr>
        <w:t>Submit</w:t>
      </w:r>
      <w:r w:rsidR="00525354">
        <w:t>:</w:t>
      </w:r>
      <w:r w:rsidR="00C50E97" w:rsidRPr="00EE2B19">
        <w:t xml:space="preserve">  </w:t>
      </w:r>
      <w:r w:rsidR="00525354">
        <w:t>The user</w:t>
      </w:r>
      <w:r w:rsidR="00C50E97" w:rsidRPr="00EE2B19">
        <w:t xml:space="preserve"> can choose to view </w:t>
      </w:r>
      <w:r w:rsidR="00525354">
        <w:t>the</w:t>
      </w:r>
      <w:r w:rsidR="00C50E97" w:rsidRPr="00EE2B19">
        <w:t xml:space="preserve"> report in Excel or PDF format by </w:t>
      </w:r>
      <w:r>
        <w:t>select</w:t>
      </w:r>
      <w:r w:rsidR="00C50E97" w:rsidRPr="00EE2B19">
        <w:t>ing the buttons in top right corner of screen</w:t>
      </w:r>
      <w:r w:rsidR="00AD151C">
        <w:t>.</w:t>
      </w:r>
      <w:r w:rsidR="00C50E97" w:rsidRPr="00EE2B19">
        <w:t xml:space="preserve"> </w:t>
      </w:r>
    </w:p>
    <w:p w:rsidR="00C50E97" w:rsidRDefault="00C50E97" w:rsidP="007C3DC6">
      <w:pPr>
        <w:pStyle w:val="StyleListParagraph10ptBoldText1Justified"/>
        <w:numPr>
          <w:ilvl w:val="0"/>
          <w:numId w:val="38"/>
        </w:numPr>
        <w:ind w:right="0"/>
      </w:pPr>
      <w:r w:rsidRPr="00EE2B19">
        <w:t xml:space="preserve">Once you have finished viewing the report </w:t>
      </w:r>
      <w:r w:rsidR="007D2CB1">
        <w:t>select</w:t>
      </w:r>
      <w:r w:rsidRPr="00EE2B19">
        <w:t xml:space="preserve"> </w:t>
      </w:r>
      <w:r w:rsidRPr="00EB4CA7">
        <w:rPr>
          <w:b/>
        </w:rPr>
        <w:t>CANCEL</w:t>
      </w:r>
      <w:r w:rsidRPr="00EE2B19">
        <w:t xml:space="preserve"> to return to the </w:t>
      </w:r>
      <w:r w:rsidR="00210826" w:rsidRPr="00210826">
        <w:t xml:space="preserve">display the </w:t>
      </w:r>
      <w:r w:rsidR="00397083">
        <w:t>portal</w:t>
      </w:r>
      <w:r w:rsidR="00210826" w:rsidRPr="00210826">
        <w:t xml:space="preserve"> screen</w:t>
      </w:r>
      <w:r w:rsidR="00AD151C">
        <w:t>.</w:t>
      </w:r>
    </w:p>
    <w:p w:rsidR="00525354" w:rsidRPr="00E565DC" w:rsidRDefault="00525354" w:rsidP="004F5EBD">
      <w:pPr>
        <w:pStyle w:val="Hdg3Deb"/>
      </w:pPr>
      <w:bookmarkStart w:id="8950" w:name="_Toc410910480"/>
      <w:bookmarkStart w:id="8951" w:name="OORpricechangereasonreport"/>
      <w:r w:rsidRPr="00E565DC">
        <w:t>Price Change Reason</w:t>
      </w:r>
      <w:bookmarkEnd w:id="8950"/>
      <w:r w:rsidRPr="00E565DC">
        <w:t xml:space="preserve"> </w:t>
      </w:r>
      <w:r>
        <w:t xml:space="preserve"> </w:t>
      </w:r>
      <w:r w:rsidRPr="00E565DC">
        <w:t xml:space="preserve">  </w:t>
      </w:r>
    </w:p>
    <w:bookmarkEnd w:id="8951"/>
    <w:p w:rsidR="00F90638" w:rsidRPr="00DE1227" w:rsidRDefault="00C50E97" w:rsidP="00F90638">
      <w:pPr>
        <w:pStyle w:val="Hdg3paragraphdeb"/>
        <w:ind w:right="0"/>
        <w:rPr>
          <w:color w:val="auto"/>
        </w:rPr>
      </w:pPr>
      <w:r w:rsidRPr="00DE1227">
        <w:rPr>
          <w:color w:val="auto"/>
        </w:rPr>
        <w:t xml:space="preserve">This report allows the </w:t>
      </w:r>
      <w:r w:rsidR="00EB4CA7" w:rsidRPr="00DE1227">
        <w:rPr>
          <w:color w:val="auto"/>
        </w:rPr>
        <w:t>user</w:t>
      </w:r>
      <w:r w:rsidRPr="00DE1227">
        <w:rPr>
          <w:color w:val="auto"/>
        </w:rPr>
        <w:t xml:space="preserve"> to view the details of all orders that involve a price change. </w:t>
      </w:r>
      <w:r w:rsidR="002801FD" w:rsidRPr="00DE1227">
        <w:rPr>
          <w:color w:val="auto"/>
        </w:rPr>
        <w:t>The user should select the drop-down arrow next to the Show Filters  and select what will be displayed in the report</w:t>
      </w:r>
      <w:r w:rsidR="00F90638" w:rsidRPr="00DE1227">
        <w:rPr>
          <w:color w:val="auto"/>
        </w:rPr>
        <w:t xml:space="preserve">.  ***Note there are action buttons listed on the right just above the report that the user may select to use: </w:t>
      </w:r>
      <w:r w:rsidR="00F90638" w:rsidRPr="00DE1227">
        <w:rPr>
          <w:b/>
          <w:color w:val="auto"/>
        </w:rPr>
        <w:t xml:space="preserve">Copy, </w:t>
      </w:r>
      <w:r w:rsidR="00FC443D" w:rsidRPr="00DE1227">
        <w:rPr>
          <w:b/>
          <w:color w:val="auto"/>
        </w:rPr>
        <w:t xml:space="preserve">Filter Only, </w:t>
      </w:r>
      <w:r w:rsidR="00F90638" w:rsidRPr="00DE1227">
        <w:rPr>
          <w:b/>
          <w:color w:val="auto"/>
        </w:rPr>
        <w:t>CSV, PDF, or Print Layout</w:t>
      </w:r>
      <w:r w:rsidR="00F90638" w:rsidRPr="00DE1227">
        <w:rPr>
          <w:color w:val="auto"/>
        </w:rPr>
        <w:t>.</w:t>
      </w:r>
    </w:p>
    <w:p w:rsidR="00464CCE" w:rsidRDefault="00464CCE" w:rsidP="007C3DC6">
      <w:pPr>
        <w:pStyle w:val="Hdg3paragraphdeb"/>
        <w:numPr>
          <w:ilvl w:val="0"/>
          <w:numId w:val="301"/>
        </w:numPr>
        <w:ind w:right="0"/>
      </w:pPr>
      <w:r w:rsidRPr="00464CCE">
        <w:rPr>
          <w:b/>
        </w:rPr>
        <w:t>Show/Hide Summary</w:t>
      </w:r>
      <w:r>
        <w:t xml:space="preserve"> – will display the summary totals </w:t>
      </w:r>
    </w:p>
    <w:p w:rsidR="00464CCE" w:rsidRDefault="00464CCE" w:rsidP="007C3DC6">
      <w:pPr>
        <w:pStyle w:val="Hdg3paragraphdeb"/>
        <w:numPr>
          <w:ilvl w:val="0"/>
          <w:numId w:val="301"/>
        </w:numPr>
        <w:ind w:right="0"/>
      </w:pPr>
      <w:r w:rsidRPr="00464CCE">
        <w:rPr>
          <w:b/>
        </w:rPr>
        <w:t>Recalculate Summary Totals</w:t>
      </w:r>
      <w:r>
        <w:t xml:space="preserve"> – will update the screen to all selected filters </w:t>
      </w:r>
    </w:p>
    <w:p w:rsidR="00464CCE" w:rsidRDefault="00464CCE" w:rsidP="007C3DC6">
      <w:pPr>
        <w:pStyle w:val="Hdg3paragraphdeb"/>
        <w:numPr>
          <w:ilvl w:val="0"/>
          <w:numId w:val="301"/>
        </w:numPr>
        <w:ind w:right="0"/>
      </w:pPr>
      <w:r w:rsidRPr="00464CCE">
        <w:rPr>
          <w:b/>
        </w:rPr>
        <w:t>Summary Export CSV</w:t>
      </w:r>
      <w:r>
        <w:t xml:space="preserve"> – will display a CSV formatted report</w:t>
      </w:r>
    </w:p>
    <w:p w:rsidR="00464CCE" w:rsidRPr="00616242" w:rsidRDefault="00464CCE" w:rsidP="007C3DC6">
      <w:pPr>
        <w:pStyle w:val="Hdg4Parag"/>
        <w:numPr>
          <w:ilvl w:val="0"/>
          <w:numId w:val="301"/>
        </w:numPr>
      </w:pPr>
      <w:r w:rsidRPr="00616242">
        <w:rPr>
          <w:b/>
        </w:rPr>
        <w:t>Show Filter/ Hide Filters</w:t>
      </w:r>
      <w:r w:rsidRPr="00616242">
        <w:t xml:space="preserve"> button will toggle off and on the display of available filters.</w:t>
      </w:r>
    </w:p>
    <w:p w:rsidR="00517103" w:rsidRPr="00616242" w:rsidRDefault="00517103" w:rsidP="007C3DC6">
      <w:pPr>
        <w:pStyle w:val="Hdg3paragraphdeb"/>
        <w:numPr>
          <w:ilvl w:val="1"/>
          <w:numId w:val="301"/>
        </w:numPr>
        <w:ind w:left="1440" w:right="0"/>
        <w:rPr>
          <w:color w:val="auto"/>
        </w:rPr>
      </w:pPr>
      <w:r w:rsidRPr="00616242">
        <w:rPr>
          <w:b/>
          <w:color w:val="auto"/>
        </w:rPr>
        <w:t>Report Date Ranges</w:t>
      </w:r>
      <w:r w:rsidRPr="00616242">
        <w:rPr>
          <w:color w:val="auto"/>
        </w:rPr>
        <w:t xml:space="preserve"> – enter the begin and end dates</w:t>
      </w:r>
      <w:r w:rsidR="009E1A90" w:rsidRPr="00616242">
        <w:rPr>
          <w:color w:val="auto"/>
        </w:rPr>
        <w:t>.</w:t>
      </w:r>
    </w:p>
    <w:p w:rsidR="00F90638" w:rsidRPr="00616242" w:rsidRDefault="00517103" w:rsidP="007C3DC6">
      <w:pPr>
        <w:pStyle w:val="Hdg3paragraphdeb"/>
        <w:numPr>
          <w:ilvl w:val="0"/>
          <w:numId w:val="301"/>
        </w:numPr>
        <w:ind w:right="0"/>
        <w:rPr>
          <w:color w:val="auto"/>
        </w:rPr>
      </w:pPr>
      <w:r w:rsidRPr="00616242">
        <w:rPr>
          <w:b/>
          <w:color w:val="auto"/>
        </w:rPr>
        <w:t>C</w:t>
      </w:r>
      <w:r w:rsidR="00F90638" w:rsidRPr="00616242">
        <w:rPr>
          <w:b/>
          <w:color w:val="auto"/>
        </w:rPr>
        <w:t xml:space="preserve">olumn </w:t>
      </w:r>
      <w:r w:rsidRPr="00616242">
        <w:rPr>
          <w:b/>
          <w:color w:val="auto"/>
        </w:rPr>
        <w:t>Display</w:t>
      </w:r>
      <w:r w:rsidR="00F90638" w:rsidRPr="00616242">
        <w:rPr>
          <w:b/>
          <w:color w:val="auto"/>
        </w:rPr>
        <w:t>:</w:t>
      </w:r>
      <w:r w:rsidR="00F90638" w:rsidRPr="00616242">
        <w:rPr>
          <w:color w:val="auto"/>
        </w:rPr>
        <w:t xml:space="preserve">   will determine what columns will be in the report.  Only the column headings that are selected will be displayed in the Report.</w:t>
      </w:r>
    </w:p>
    <w:p w:rsidR="007D7410" w:rsidRPr="00616242" w:rsidRDefault="007D7410" w:rsidP="007C3DC6">
      <w:pPr>
        <w:pStyle w:val="Hdg3paragraphdeb"/>
        <w:numPr>
          <w:ilvl w:val="0"/>
          <w:numId w:val="302"/>
        </w:numPr>
        <w:ind w:right="0"/>
        <w:rPr>
          <w:color w:val="auto"/>
        </w:rPr>
        <w:sectPr w:rsidR="007D7410" w:rsidRPr="00616242" w:rsidSect="002E5606">
          <w:type w:val="continuous"/>
          <w:pgSz w:w="12240" w:h="15840" w:code="1"/>
          <w:pgMar w:top="720" w:right="720" w:bottom="720" w:left="720" w:header="270" w:footer="0" w:gutter="0"/>
          <w:cols w:space="720"/>
          <w:docGrid w:linePitch="299"/>
        </w:sectPr>
      </w:pPr>
    </w:p>
    <w:p w:rsidR="002801FD" w:rsidRPr="002221E7" w:rsidRDefault="002801FD" w:rsidP="007C3DC6">
      <w:pPr>
        <w:pStyle w:val="Hdg3paragraphdeb"/>
        <w:numPr>
          <w:ilvl w:val="0"/>
          <w:numId w:val="302"/>
        </w:numPr>
        <w:ind w:left="1800" w:right="0"/>
        <w:rPr>
          <w:color w:val="auto"/>
        </w:rPr>
      </w:pPr>
      <w:r w:rsidRPr="002221E7">
        <w:rPr>
          <w:color w:val="auto"/>
        </w:rPr>
        <w:t xml:space="preserve">Order </w:t>
      </w:r>
      <w:r w:rsidR="00E42688" w:rsidRPr="002221E7">
        <w:rPr>
          <w:color w:val="auto"/>
        </w:rPr>
        <w:t>#</w:t>
      </w:r>
    </w:p>
    <w:p w:rsidR="002801FD" w:rsidRPr="002221E7" w:rsidRDefault="00E42688" w:rsidP="007C3DC6">
      <w:pPr>
        <w:pStyle w:val="Hdg3paragraphdeb"/>
        <w:numPr>
          <w:ilvl w:val="1"/>
          <w:numId w:val="300"/>
        </w:numPr>
        <w:ind w:left="1800" w:right="0"/>
        <w:rPr>
          <w:color w:val="auto"/>
        </w:rPr>
      </w:pPr>
      <w:r w:rsidRPr="002221E7">
        <w:rPr>
          <w:color w:val="auto"/>
        </w:rPr>
        <w:t xml:space="preserve">Service </w:t>
      </w:r>
      <w:r w:rsidR="002801FD" w:rsidRPr="002221E7">
        <w:rPr>
          <w:color w:val="auto"/>
        </w:rPr>
        <w:t>Date</w:t>
      </w:r>
    </w:p>
    <w:p w:rsidR="00E42688" w:rsidRPr="002221E7" w:rsidRDefault="00E42688" w:rsidP="007C3DC6">
      <w:pPr>
        <w:pStyle w:val="Hdg3paragraphdeb"/>
        <w:numPr>
          <w:ilvl w:val="1"/>
          <w:numId w:val="300"/>
        </w:numPr>
        <w:ind w:left="1800" w:right="0"/>
        <w:rPr>
          <w:color w:val="auto"/>
        </w:rPr>
      </w:pPr>
      <w:r w:rsidRPr="002221E7">
        <w:rPr>
          <w:color w:val="auto"/>
        </w:rPr>
        <w:t>Transaction Date</w:t>
      </w:r>
    </w:p>
    <w:p w:rsidR="00E42688" w:rsidRPr="002221E7" w:rsidRDefault="00E42688" w:rsidP="007C3DC6">
      <w:pPr>
        <w:pStyle w:val="Hdg3paragraphdeb"/>
        <w:numPr>
          <w:ilvl w:val="1"/>
          <w:numId w:val="300"/>
        </w:numPr>
        <w:ind w:left="1800" w:right="0"/>
        <w:rPr>
          <w:color w:val="auto"/>
        </w:rPr>
      </w:pPr>
      <w:r w:rsidRPr="002221E7">
        <w:rPr>
          <w:color w:val="auto"/>
        </w:rPr>
        <w:t>Created Date</w:t>
      </w:r>
    </w:p>
    <w:p w:rsidR="002801FD" w:rsidRPr="002221E7" w:rsidRDefault="002801FD" w:rsidP="007C3DC6">
      <w:pPr>
        <w:pStyle w:val="Hdg3paragraphdeb"/>
        <w:numPr>
          <w:ilvl w:val="1"/>
          <w:numId w:val="300"/>
        </w:numPr>
        <w:ind w:left="1800" w:right="0"/>
        <w:rPr>
          <w:color w:val="auto"/>
        </w:rPr>
      </w:pPr>
      <w:r w:rsidRPr="002221E7">
        <w:rPr>
          <w:color w:val="auto"/>
        </w:rPr>
        <w:t>Last Name</w:t>
      </w:r>
    </w:p>
    <w:p w:rsidR="002801FD" w:rsidRPr="002221E7" w:rsidRDefault="002801FD" w:rsidP="007C3DC6">
      <w:pPr>
        <w:pStyle w:val="Hdg3paragraphdeb"/>
        <w:numPr>
          <w:ilvl w:val="1"/>
          <w:numId w:val="300"/>
        </w:numPr>
        <w:ind w:left="1800" w:right="0"/>
        <w:rPr>
          <w:color w:val="auto"/>
        </w:rPr>
      </w:pPr>
      <w:r w:rsidRPr="002221E7">
        <w:rPr>
          <w:color w:val="auto"/>
        </w:rPr>
        <w:t>First Name</w:t>
      </w:r>
    </w:p>
    <w:p w:rsidR="002801FD" w:rsidRPr="002221E7" w:rsidRDefault="002801FD" w:rsidP="007C3DC6">
      <w:pPr>
        <w:pStyle w:val="Hdg3paragraphdeb"/>
        <w:numPr>
          <w:ilvl w:val="1"/>
          <w:numId w:val="300"/>
        </w:numPr>
        <w:ind w:left="1800" w:right="0"/>
        <w:rPr>
          <w:color w:val="auto"/>
        </w:rPr>
      </w:pPr>
      <w:r w:rsidRPr="002221E7">
        <w:rPr>
          <w:color w:val="auto"/>
        </w:rPr>
        <w:t xml:space="preserve">PI </w:t>
      </w:r>
      <w:r w:rsidR="007D7410" w:rsidRPr="002221E7">
        <w:rPr>
          <w:color w:val="auto"/>
        </w:rPr>
        <w:t>Billing</w:t>
      </w:r>
      <w:r w:rsidR="00E42688" w:rsidRPr="002221E7">
        <w:rPr>
          <w:color w:val="auto"/>
        </w:rPr>
        <w:t xml:space="preserve"> #</w:t>
      </w:r>
    </w:p>
    <w:p w:rsidR="007D7410" w:rsidRPr="002221E7" w:rsidRDefault="007D7410" w:rsidP="007C3DC6">
      <w:pPr>
        <w:pStyle w:val="Hdg3paragraphdeb"/>
        <w:numPr>
          <w:ilvl w:val="1"/>
          <w:numId w:val="300"/>
        </w:numPr>
        <w:ind w:left="1800" w:right="0"/>
        <w:rPr>
          <w:color w:val="auto"/>
        </w:rPr>
      </w:pPr>
      <w:r w:rsidRPr="002221E7">
        <w:rPr>
          <w:color w:val="auto"/>
        </w:rPr>
        <w:t xml:space="preserve">Invoice </w:t>
      </w:r>
      <w:r w:rsidR="00E42688" w:rsidRPr="002221E7">
        <w:rPr>
          <w:color w:val="auto"/>
        </w:rPr>
        <w:t>#</w:t>
      </w:r>
    </w:p>
    <w:p w:rsidR="002801FD" w:rsidRPr="002221E7" w:rsidRDefault="002801FD" w:rsidP="007C3DC6">
      <w:pPr>
        <w:pStyle w:val="Hdg3paragraphdeb"/>
        <w:numPr>
          <w:ilvl w:val="1"/>
          <w:numId w:val="300"/>
        </w:numPr>
        <w:ind w:left="1800" w:right="0"/>
        <w:rPr>
          <w:color w:val="auto"/>
        </w:rPr>
      </w:pPr>
      <w:r w:rsidRPr="002221E7">
        <w:rPr>
          <w:color w:val="auto"/>
        </w:rPr>
        <w:t>Core Nbr</w:t>
      </w:r>
    </w:p>
    <w:p w:rsidR="002801FD" w:rsidRPr="002221E7" w:rsidRDefault="002801FD" w:rsidP="007C3DC6">
      <w:pPr>
        <w:pStyle w:val="Hdg3paragraphdeb"/>
        <w:numPr>
          <w:ilvl w:val="1"/>
          <w:numId w:val="300"/>
        </w:numPr>
        <w:ind w:left="1800" w:right="0"/>
        <w:rPr>
          <w:color w:val="auto"/>
        </w:rPr>
      </w:pPr>
      <w:r w:rsidRPr="002221E7">
        <w:rPr>
          <w:color w:val="auto"/>
        </w:rPr>
        <w:t>Core</w:t>
      </w:r>
    </w:p>
    <w:p w:rsidR="002801FD" w:rsidRPr="002221E7" w:rsidRDefault="002801FD" w:rsidP="007C3DC6">
      <w:pPr>
        <w:pStyle w:val="Hdg3paragraphdeb"/>
        <w:numPr>
          <w:ilvl w:val="1"/>
          <w:numId w:val="300"/>
        </w:numPr>
        <w:ind w:left="1800" w:right="0"/>
        <w:rPr>
          <w:color w:val="auto"/>
        </w:rPr>
      </w:pPr>
      <w:r w:rsidRPr="002221E7">
        <w:rPr>
          <w:color w:val="auto"/>
        </w:rPr>
        <w:t xml:space="preserve">Item </w:t>
      </w:r>
      <w:r w:rsidR="00E42688" w:rsidRPr="002221E7">
        <w:rPr>
          <w:color w:val="auto"/>
        </w:rPr>
        <w:t>#</w:t>
      </w:r>
    </w:p>
    <w:p w:rsidR="002801FD" w:rsidRPr="002221E7" w:rsidRDefault="002801FD" w:rsidP="007C3DC6">
      <w:pPr>
        <w:pStyle w:val="Hdg3paragraphdeb"/>
        <w:numPr>
          <w:ilvl w:val="1"/>
          <w:numId w:val="300"/>
        </w:numPr>
        <w:ind w:left="1800" w:right="0"/>
        <w:rPr>
          <w:color w:val="auto"/>
        </w:rPr>
      </w:pPr>
      <w:r w:rsidRPr="002221E7">
        <w:rPr>
          <w:color w:val="auto"/>
        </w:rPr>
        <w:t>Category</w:t>
      </w:r>
    </w:p>
    <w:p w:rsidR="002801FD" w:rsidRPr="002221E7" w:rsidRDefault="002801FD" w:rsidP="007C3DC6">
      <w:pPr>
        <w:pStyle w:val="Hdg3paragraphdeb"/>
        <w:numPr>
          <w:ilvl w:val="1"/>
          <w:numId w:val="300"/>
        </w:numPr>
        <w:ind w:left="1800" w:right="0"/>
        <w:rPr>
          <w:color w:val="auto"/>
        </w:rPr>
      </w:pPr>
      <w:r w:rsidRPr="002221E7">
        <w:rPr>
          <w:color w:val="auto"/>
        </w:rPr>
        <w:t>Description</w:t>
      </w:r>
    </w:p>
    <w:p w:rsidR="00E42688" w:rsidRPr="002221E7" w:rsidRDefault="00E42688" w:rsidP="007C3DC6">
      <w:pPr>
        <w:pStyle w:val="Hdg3paragraphdeb"/>
        <w:numPr>
          <w:ilvl w:val="1"/>
          <w:numId w:val="300"/>
        </w:numPr>
        <w:ind w:left="1800" w:right="0"/>
        <w:rPr>
          <w:color w:val="auto"/>
        </w:rPr>
      </w:pPr>
      <w:r w:rsidRPr="002221E7">
        <w:rPr>
          <w:color w:val="auto"/>
        </w:rPr>
        <w:t>Adjustment Amount</w:t>
      </w:r>
    </w:p>
    <w:p w:rsidR="002801FD" w:rsidRPr="002221E7" w:rsidRDefault="002801FD" w:rsidP="007C3DC6">
      <w:pPr>
        <w:pStyle w:val="Hdg3paragraphdeb"/>
        <w:numPr>
          <w:ilvl w:val="1"/>
          <w:numId w:val="300"/>
        </w:numPr>
        <w:ind w:left="1800" w:right="0"/>
        <w:rPr>
          <w:color w:val="auto"/>
        </w:rPr>
      </w:pPr>
      <w:r w:rsidRPr="002221E7">
        <w:rPr>
          <w:color w:val="auto"/>
        </w:rPr>
        <w:t>Qty</w:t>
      </w:r>
    </w:p>
    <w:p w:rsidR="002801FD" w:rsidRPr="002221E7" w:rsidRDefault="002801FD" w:rsidP="007C3DC6">
      <w:pPr>
        <w:pStyle w:val="Hdg3paragraphdeb"/>
        <w:numPr>
          <w:ilvl w:val="1"/>
          <w:numId w:val="300"/>
        </w:numPr>
        <w:ind w:left="1800" w:right="0"/>
        <w:rPr>
          <w:color w:val="auto"/>
        </w:rPr>
      </w:pPr>
      <w:r w:rsidRPr="002221E7">
        <w:rPr>
          <w:color w:val="auto"/>
        </w:rPr>
        <w:t>Base Price</w:t>
      </w:r>
    </w:p>
    <w:p w:rsidR="002801FD" w:rsidRPr="002221E7" w:rsidRDefault="002801FD" w:rsidP="007C3DC6">
      <w:pPr>
        <w:pStyle w:val="Hdg3paragraphdeb"/>
        <w:numPr>
          <w:ilvl w:val="1"/>
          <w:numId w:val="300"/>
        </w:numPr>
        <w:ind w:left="1800" w:right="0"/>
        <w:rPr>
          <w:color w:val="auto"/>
        </w:rPr>
      </w:pPr>
      <w:r w:rsidRPr="002221E7">
        <w:rPr>
          <w:color w:val="auto"/>
        </w:rPr>
        <w:t>Extended Price</w:t>
      </w:r>
    </w:p>
    <w:p w:rsidR="007D7410" w:rsidRPr="002221E7" w:rsidRDefault="007D7410" w:rsidP="007C3DC6">
      <w:pPr>
        <w:pStyle w:val="Hdg3paragraphdeb"/>
        <w:numPr>
          <w:ilvl w:val="1"/>
          <w:numId w:val="300"/>
        </w:numPr>
        <w:ind w:left="1800" w:right="0"/>
        <w:rPr>
          <w:color w:val="auto"/>
        </w:rPr>
      </w:pPr>
      <w:r w:rsidRPr="002221E7">
        <w:rPr>
          <w:color w:val="auto"/>
        </w:rPr>
        <w:t xml:space="preserve">Project ID </w:t>
      </w:r>
    </w:p>
    <w:p w:rsidR="007D7410" w:rsidRPr="002221E7" w:rsidRDefault="007D7410" w:rsidP="007C3DC6">
      <w:pPr>
        <w:pStyle w:val="Hdg3paragraphdeb"/>
        <w:numPr>
          <w:ilvl w:val="1"/>
          <w:numId w:val="300"/>
        </w:numPr>
        <w:ind w:left="1800" w:right="0"/>
        <w:rPr>
          <w:color w:val="auto"/>
        </w:rPr>
      </w:pPr>
      <w:r w:rsidRPr="002221E7">
        <w:rPr>
          <w:color w:val="auto"/>
        </w:rPr>
        <w:t>Project Name</w:t>
      </w:r>
    </w:p>
    <w:p w:rsidR="002801FD" w:rsidRPr="002221E7" w:rsidRDefault="002801FD" w:rsidP="007C3DC6">
      <w:pPr>
        <w:pStyle w:val="Hdg3paragraphdeb"/>
        <w:numPr>
          <w:ilvl w:val="1"/>
          <w:numId w:val="300"/>
        </w:numPr>
        <w:ind w:left="1800" w:right="0"/>
        <w:rPr>
          <w:color w:val="auto"/>
        </w:rPr>
      </w:pPr>
      <w:r w:rsidRPr="002221E7">
        <w:rPr>
          <w:color w:val="auto"/>
        </w:rPr>
        <w:t>Order Comments</w:t>
      </w:r>
    </w:p>
    <w:p w:rsidR="00E42688" w:rsidRPr="002221E7" w:rsidRDefault="00E42688" w:rsidP="007C3DC6">
      <w:pPr>
        <w:pStyle w:val="Hdg3paragraphdeb"/>
        <w:numPr>
          <w:ilvl w:val="1"/>
          <w:numId w:val="300"/>
        </w:numPr>
        <w:ind w:left="1800" w:right="0"/>
        <w:rPr>
          <w:color w:val="auto"/>
        </w:rPr>
      </w:pPr>
      <w:r w:rsidRPr="002221E7">
        <w:rPr>
          <w:color w:val="auto"/>
        </w:rPr>
        <w:t># of Attachments</w:t>
      </w:r>
    </w:p>
    <w:p w:rsidR="007D7410" w:rsidRPr="002221E7" w:rsidRDefault="007D7410" w:rsidP="007C3DC6">
      <w:pPr>
        <w:pStyle w:val="Hdg3paragraphdeb"/>
        <w:numPr>
          <w:ilvl w:val="1"/>
          <w:numId w:val="300"/>
        </w:numPr>
        <w:ind w:left="1800" w:right="0"/>
        <w:rPr>
          <w:color w:val="auto"/>
        </w:rPr>
      </w:pPr>
      <w:r w:rsidRPr="002221E7">
        <w:rPr>
          <w:color w:val="auto"/>
        </w:rPr>
        <w:t>Line Item Assistant</w:t>
      </w:r>
    </w:p>
    <w:p w:rsidR="00E42688" w:rsidRPr="002221E7" w:rsidRDefault="00E42688" w:rsidP="007C3DC6">
      <w:pPr>
        <w:pStyle w:val="Hdg3paragraphdeb"/>
        <w:numPr>
          <w:ilvl w:val="1"/>
          <w:numId w:val="300"/>
        </w:numPr>
        <w:ind w:left="1800" w:right="0"/>
        <w:rPr>
          <w:color w:val="auto"/>
        </w:rPr>
      </w:pPr>
      <w:r w:rsidRPr="002221E7">
        <w:rPr>
          <w:color w:val="auto"/>
        </w:rPr>
        <w:t xml:space="preserve">Line Item Assistant ID </w:t>
      </w:r>
    </w:p>
    <w:p w:rsidR="002801FD" w:rsidRPr="00DE1227" w:rsidRDefault="002801FD" w:rsidP="007C3DC6">
      <w:pPr>
        <w:pStyle w:val="Hdg3paragraphdeb"/>
        <w:numPr>
          <w:ilvl w:val="1"/>
          <w:numId w:val="300"/>
        </w:numPr>
        <w:ind w:left="1800" w:right="0"/>
        <w:rPr>
          <w:color w:val="auto"/>
        </w:rPr>
      </w:pPr>
      <w:r w:rsidRPr="00DE1227">
        <w:rPr>
          <w:color w:val="auto"/>
        </w:rPr>
        <w:t>Item Comments</w:t>
      </w:r>
    </w:p>
    <w:p w:rsidR="002801FD" w:rsidRPr="00DE1227" w:rsidRDefault="002801FD" w:rsidP="007C3DC6">
      <w:pPr>
        <w:pStyle w:val="Hdg3paragraphdeb"/>
        <w:numPr>
          <w:ilvl w:val="1"/>
          <w:numId w:val="300"/>
        </w:numPr>
        <w:ind w:left="1800" w:right="0"/>
        <w:rPr>
          <w:color w:val="auto"/>
        </w:rPr>
      </w:pPr>
      <w:r w:rsidRPr="00DE1227">
        <w:rPr>
          <w:color w:val="auto"/>
        </w:rPr>
        <w:t xml:space="preserve">Price Change Reason </w:t>
      </w:r>
    </w:p>
    <w:p w:rsidR="007D7410" w:rsidRPr="00DE1227" w:rsidRDefault="007D7410" w:rsidP="007C3DC6">
      <w:pPr>
        <w:pStyle w:val="Hdg3paragraphdeb"/>
        <w:numPr>
          <w:ilvl w:val="1"/>
          <w:numId w:val="299"/>
        </w:numPr>
        <w:ind w:left="1080" w:right="0"/>
        <w:rPr>
          <w:b/>
          <w:color w:val="auto"/>
        </w:rPr>
        <w:sectPr w:rsidR="007D7410" w:rsidRPr="00DE1227" w:rsidSect="007D7410">
          <w:type w:val="continuous"/>
          <w:pgSz w:w="12240" w:h="15840" w:code="1"/>
          <w:pgMar w:top="720" w:right="720" w:bottom="720" w:left="720" w:header="270" w:footer="0" w:gutter="0"/>
          <w:cols w:num="2" w:space="720"/>
          <w:docGrid w:linePitch="299"/>
        </w:sectPr>
      </w:pPr>
    </w:p>
    <w:p w:rsidR="00B046EC" w:rsidRPr="00DE1227" w:rsidRDefault="00B046EC" w:rsidP="00B046EC">
      <w:pPr>
        <w:pStyle w:val="Hdg3paragraphdeb"/>
        <w:ind w:left="1080" w:right="0"/>
        <w:rPr>
          <w:b/>
          <w:color w:val="auto"/>
        </w:rPr>
      </w:pPr>
      <w:r w:rsidRPr="00DE1227">
        <w:rPr>
          <w:color w:val="auto"/>
        </w:rPr>
        <w:t xml:space="preserve">The remaining drop down items can be used to search for specific items </w:t>
      </w:r>
      <w:r w:rsidR="00AE35C3" w:rsidRPr="00DE1227">
        <w:rPr>
          <w:color w:val="auto"/>
        </w:rPr>
        <w:t>in the particular column instead of the entire report. (ie: Last name entry will sort only the last name column; not the entire report)</w:t>
      </w:r>
      <w:r w:rsidRPr="00DE1227">
        <w:rPr>
          <w:color w:val="auto"/>
        </w:rPr>
        <w:t xml:space="preserve"> </w:t>
      </w:r>
    </w:p>
    <w:p w:rsidR="00517103" w:rsidRPr="00DE1227" w:rsidRDefault="00517103" w:rsidP="007C3DC6">
      <w:pPr>
        <w:pStyle w:val="Hdg3paragraphdeb"/>
        <w:numPr>
          <w:ilvl w:val="0"/>
          <w:numId w:val="311"/>
        </w:numPr>
        <w:ind w:left="1440" w:right="0"/>
        <w:rPr>
          <w:b/>
          <w:color w:val="auto"/>
        </w:rPr>
      </w:pPr>
      <w:r w:rsidRPr="00DE1227">
        <w:rPr>
          <w:color w:val="auto"/>
        </w:rPr>
        <w:t>Summary Settings –</w:t>
      </w:r>
      <w:r w:rsidRPr="00DE1227">
        <w:rPr>
          <w:b/>
          <w:color w:val="auto"/>
        </w:rPr>
        <w:t xml:space="preserve"> </w:t>
      </w:r>
      <w:r w:rsidRPr="00DE1227">
        <w:rPr>
          <w:color w:val="auto"/>
        </w:rPr>
        <w:t>User can select the Total By and Total On: drop-down menus to make appropriate selection.  The summary will be displayed by the options the user selects.</w:t>
      </w:r>
    </w:p>
    <w:p w:rsidR="00B046EC" w:rsidRPr="00DE1227" w:rsidRDefault="00B046EC" w:rsidP="007C3DC6">
      <w:pPr>
        <w:pStyle w:val="Hdg3paragraphdeb"/>
        <w:numPr>
          <w:ilvl w:val="1"/>
          <w:numId w:val="299"/>
        </w:numPr>
        <w:ind w:right="0"/>
        <w:rPr>
          <w:b/>
          <w:color w:val="auto"/>
        </w:rPr>
        <w:sectPr w:rsidR="00B046EC" w:rsidRPr="00DE1227" w:rsidSect="002E5606">
          <w:type w:val="continuous"/>
          <w:pgSz w:w="12240" w:h="15840" w:code="1"/>
          <w:pgMar w:top="720" w:right="720" w:bottom="720" w:left="720" w:header="270" w:footer="0" w:gutter="0"/>
          <w:cols w:space="720"/>
          <w:docGrid w:linePitch="299"/>
        </w:sectPr>
      </w:pPr>
    </w:p>
    <w:p w:rsidR="00B046EC" w:rsidRPr="00DE1227" w:rsidRDefault="00517103" w:rsidP="007C3DC6">
      <w:pPr>
        <w:pStyle w:val="Hdg3paragraphdeb"/>
        <w:numPr>
          <w:ilvl w:val="1"/>
          <w:numId w:val="299"/>
        </w:numPr>
        <w:ind w:right="0"/>
        <w:rPr>
          <w:color w:val="auto"/>
        </w:rPr>
      </w:pPr>
      <w:r w:rsidRPr="00DE1227">
        <w:rPr>
          <w:color w:val="auto"/>
        </w:rPr>
        <w:t>Order</w:t>
      </w:r>
      <w:r w:rsidR="00B046EC" w:rsidRPr="00DE1227">
        <w:rPr>
          <w:color w:val="auto"/>
        </w:rPr>
        <w:t>#</w:t>
      </w:r>
    </w:p>
    <w:p w:rsidR="00E42688" w:rsidRPr="00DE1227" w:rsidRDefault="00E42688" w:rsidP="007C3DC6">
      <w:pPr>
        <w:pStyle w:val="Hdg3paragraphdeb"/>
        <w:numPr>
          <w:ilvl w:val="1"/>
          <w:numId w:val="299"/>
        </w:numPr>
        <w:ind w:right="0"/>
        <w:rPr>
          <w:color w:val="auto"/>
        </w:rPr>
      </w:pPr>
      <w:r w:rsidRPr="00DE1227">
        <w:rPr>
          <w:color w:val="auto"/>
        </w:rPr>
        <w:t>Created Date</w:t>
      </w:r>
    </w:p>
    <w:p w:rsidR="00517103" w:rsidRPr="00DE1227" w:rsidRDefault="00517103" w:rsidP="007C3DC6">
      <w:pPr>
        <w:pStyle w:val="Hdg3paragraphdeb"/>
        <w:numPr>
          <w:ilvl w:val="1"/>
          <w:numId w:val="299"/>
        </w:numPr>
        <w:ind w:right="0"/>
        <w:rPr>
          <w:color w:val="auto"/>
        </w:rPr>
      </w:pPr>
      <w:r w:rsidRPr="00DE1227">
        <w:rPr>
          <w:color w:val="auto"/>
        </w:rPr>
        <w:t xml:space="preserve">Last Name </w:t>
      </w:r>
      <w:r w:rsidR="00B046EC" w:rsidRPr="00DE1227">
        <w:rPr>
          <w:color w:val="auto"/>
        </w:rPr>
        <w:t xml:space="preserve"> </w:t>
      </w:r>
    </w:p>
    <w:p w:rsidR="00B046EC" w:rsidRPr="00DE1227" w:rsidRDefault="00517103" w:rsidP="007C3DC6">
      <w:pPr>
        <w:pStyle w:val="Hdg3paragraphdeb"/>
        <w:numPr>
          <w:ilvl w:val="1"/>
          <w:numId w:val="299"/>
        </w:numPr>
        <w:ind w:right="0"/>
        <w:rPr>
          <w:color w:val="auto"/>
        </w:rPr>
      </w:pPr>
      <w:r w:rsidRPr="00DE1227">
        <w:rPr>
          <w:color w:val="auto"/>
        </w:rPr>
        <w:t>PI Billing#</w:t>
      </w:r>
    </w:p>
    <w:p w:rsidR="00517103" w:rsidRPr="00DE1227" w:rsidRDefault="00517103" w:rsidP="007C3DC6">
      <w:pPr>
        <w:pStyle w:val="Hdg3paragraphdeb"/>
        <w:numPr>
          <w:ilvl w:val="1"/>
          <w:numId w:val="299"/>
        </w:numPr>
        <w:ind w:right="0"/>
        <w:rPr>
          <w:color w:val="auto"/>
        </w:rPr>
      </w:pPr>
      <w:r w:rsidRPr="00DE1227">
        <w:rPr>
          <w:color w:val="auto"/>
        </w:rPr>
        <w:t>Invoice#</w:t>
      </w:r>
    </w:p>
    <w:p w:rsidR="00517103" w:rsidRPr="00DE1227" w:rsidRDefault="00517103" w:rsidP="007C3DC6">
      <w:pPr>
        <w:pStyle w:val="Hdg3paragraphdeb"/>
        <w:numPr>
          <w:ilvl w:val="1"/>
          <w:numId w:val="299"/>
        </w:numPr>
        <w:ind w:right="0"/>
        <w:rPr>
          <w:color w:val="auto"/>
        </w:rPr>
      </w:pPr>
      <w:r w:rsidRPr="00DE1227">
        <w:rPr>
          <w:color w:val="auto"/>
        </w:rPr>
        <w:t>Item #</w:t>
      </w:r>
    </w:p>
    <w:p w:rsidR="00517103" w:rsidRPr="00DE1227" w:rsidRDefault="00501985" w:rsidP="007C3DC6">
      <w:pPr>
        <w:pStyle w:val="Hdg3paragraphdeb"/>
        <w:numPr>
          <w:ilvl w:val="1"/>
          <w:numId w:val="299"/>
        </w:numPr>
        <w:ind w:right="0"/>
        <w:rPr>
          <w:color w:val="auto"/>
        </w:rPr>
      </w:pPr>
      <w:r w:rsidRPr="00DE1227">
        <w:rPr>
          <w:color w:val="auto"/>
        </w:rPr>
        <w:t>Cate</w:t>
      </w:r>
      <w:r w:rsidR="00517103" w:rsidRPr="00DE1227">
        <w:rPr>
          <w:color w:val="auto"/>
        </w:rPr>
        <w:t>gory</w:t>
      </w:r>
    </w:p>
    <w:p w:rsidR="00517103" w:rsidRPr="002221E7" w:rsidRDefault="00517103" w:rsidP="007C3DC6">
      <w:pPr>
        <w:pStyle w:val="Hdg3paragraphdeb"/>
        <w:numPr>
          <w:ilvl w:val="1"/>
          <w:numId w:val="299"/>
        </w:numPr>
        <w:ind w:right="0"/>
        <w:rPr>
          <w:color w:val="auto"/>
        </w:rPr>
      </w:pPr>
      <w:r w:rsidRPr="002221E7">
        <w:rPr>
          <w:color w:val="auto"/>
        </w:rPr>
        <w:t>Description</w:t>
      </w:r>
    </w:p>
    <w:p w:rsidR="00517103" w:rsidRPr="002221E7" w:rsidRDefault="00517103" w:rsidP="007C3DC6">
      <w:pPr>
        <w:pStyle w:val="Hdg3paragraphdeb"/>
        <w:numPr>
          <w:ilvl w:val="1"/>
          <w:numId w:val="299"/>
        </w:numPr>
        <w:ind w:right="0"/>
        <w:rPr>
          <w:color w:val="auto"/>
        </w:rPr>
      </w:pPr>
      <w:r w:rsidRPr="002221E7">
        <w:rPr>
          <w:color w:val="auto"/>
        </w:rPr>
        <w:t xml:space="preserve">Project ID# </w:t>
      </w:r>
    </w:p>
    <w:p w:rsidR="00517103" w:rsidRPr="002221E7" w:rsidRDefault="00517103" w:rsidP="007C3DC6">
      <w:pPr>
        <w:pStyle w:val="Hdg3paragraphdeb"/>
        <w:numPr>
          <w:ilvl w:val="1"/>
          <w:numId w:val="299"/>
        </w:numPr>
        <w:ind w:right="0"/>
        <w:rPr>
          <w:color w:val="auto"/>
        </w:rPr>
      </w:pPr>
      <w:r w:rsidRPr="002221E7">
        <w:rPr>
          <w:color w:val="auto"/>
        </w:rPr>
        <w:t>Order Comments</w:t>
      </w:r>
    </w:p>
    <w:p w:rsidR="00517103" w:rsidRPr="002221E7" w:rsidRDefault="00517103" w:rsidP="007C3DC6">
      <w:pPr>
        <w:pStyle w:val="Hdg3paragraphdeb"/>
        <w:numPr>
          <w:ilvl w:val="1"/>
          <w:numId w:val="299"/>
        </w:numPr>
        <w:ind w:right="0"/>
        <w:rPr>
          <w:color w:val="auto"/>
        </w:rPr>
      </w:pPr>
      <w:r w:rsidRPr="002221E7">
        <w:rPr>
          <w:color w:val="auto"/>
        </w:rPr>
        <w:t>Line Item Assistant</w:t>
      </w:r>
    </w:p>
    <w:p w:rsidR="00501985" w:rsidRPr="002221E7" w:rsidRDefault="00501985" w:rsidP="007C3DC6">
      <w:pPr>
        <w:pStyle w:val="Hdg3paragraphdeb"/>
        <w:numPr>
          <w:ilvl w:val="1"/>
          <w:numId w:val="299"/>
        </w:numPr>
        <w:ind w:right="0"/>
        <w:rPr>
          <w:color w:val="auto"/>
        </w:rPr>
      </w:pPr>
      <w:r w:rsidRPr="002221E7">
        <w:rPr>
          <w:color w:val="auto"/>
        </w:rPr>
        <w:t>Price Change Reason</w:t>
      </w:r>
      <w:r w:rsidR="00E42688" w:rsidRPr="002221E7">
        <w:rPr>
          <w:color w:val="auto"/>
        </w:rPr>
        <w:t xml:space="preserve"> </w:t>
      </w:r>
    </w:p>
    <w:p w:rsidR="00E42688" w:rsidRPr="002221E7" w:rsidRDefault="00E42688" w:rsidP="007C3DC6">
      <w:pPr>
        <w:pStyle w:val="Hdg3paragraphdeb"/>
        <w:numPr>
          <w:ilvl w:val="1"/>
          <w:numId w:val="299"/>
        </w:numPr>
        <w:ind w:right="0"/>
        <w:rPr>
          <w:color w:val="auto"/>
        </w:rPr>
      </w:pPr>
      <w:r w:rsidRPr="002221E7">
        <w:rPr>
          <w:color w:val="auto"/>
        </w:rPr>
        <w:t>Core Selection</w:t>
      </w:r>
    </w:p>
    <w:p w:rsidR="00E42688" w:rsidRPr="00616242" w:rsidRDefault="00E42688" w:rsidP="00E42688">
      <w:pPr>
        <w:pStyle w:val="StyleListParagraph10ptBoldText1Justified"/>
        <w:ind w:left="0" w:right="0"/>
        <w:rPr>
          <w:color w:val="auto"/>
        </w:rPr>
        <w:sectPr w:rsidR="00E42688" w:rsidRPr="00616242" w:rsidSect="00B046EC">
          <w:type w:val="continuous"/>
          <w:pgSz w:w="12240" w:h="15840" w:code="1"/>
          <w:pgMar w:top="720" w:right="720" w:bottom="720" w:left="720" w:header="270" w:footer="0" w:gutter="0"/>
          <w:cols w:num="2" w:space="720"/>
          <w:docGrid w:linePitch="299"/>
        </w:sectPr>
      </w:pPr>
    </w:p>
    <w:p w:rsidR="006F680C" w:rsidRPr="00616242" w:rsidRDefault="000C0218" w:rsidP="000C0218">
      <w:pPr>
        <w:pStyle w:val="StyleListParagraph10ptBoldText1Justified"/>
        <w:ind w:right="0"/>
        <w:rPr>
          <w:b/>
          <w:color w:val="auto"/>
        </w:rPr>
      </w:pPr>
      <w:r w:rsidRPr="00616242">
        <w:rPr>
          <w:color w:val="auto"/>
        </w:rPr>
        <w:t>The user must select</w:t>
      </w:r>
      <w:r w:rsidRPr="00616242">
        <w:rPr>
          <w:b/>
          <w:color w:val="auto"/>
        </w:rPr>
        <w:t xml:space="preserve"> Update report  </w:t>
      </w:r>
      <w:r w:rsidRPr="00616242">
        <w:rPr>
          <w:color w:val="auto"/>
        </w:rPr>
        <w:t xml:space="preserve">button which will display the report with option chosen. </w:t>
      </w:r>
      <w:r w:rsidRPr="00616242">
        <w:rPr>
          <w:b/>
          <w:color w:val="auto"/>
        </w:rPr>
        <w:t>***Note:</w:t>
      </w:r>
      <w:r w:rsidRPr="00616242">
        <w:rPr>
          <w:color w:val="auto"/>
        </w:rPr>
        <w:t xml:space="preserve"> the report may be more than one page.  There will be page numbers listed at bottom right of report to allow the user to move forward or backward in the report. Select the </w:t>
      </w:r>
      <w:r w:rsidRPr="00616242">
        <w:rPr>
          <w:b/>
          <w:color w:val="auto"/>
        </w:rPr>
        <w:t>Update Report</w:t>
      </w:r>
      <w:r w:rsidRPr="00616242">
        <w:rPr>
          <w:color w:val="auto"/>
        </w:rPr>
        <w:t xml:space="preserve"> to update to the items selected.  The report will be displayed with all the selected criteria displayed.  The user can use the arrow </w:t>
      </w:r>
      <w:r w:rsidRPr="00616242">
        <w:rPr>
          <w:rFonts w:ascii="Arial" w:hAnsi="Arial" w:cs="Arial"/>
          <w:noProof/>
          <w:color w:val="auto"/>
          <w:lang w:bidi="ar-SA"/>
        </w:rPr>
        <w:drawing>
          <wp:inline distT="0" distB="0" distL="0" distR="0" wp14:anchorId="279F3E87" wp14:editId="232E7FAF">
            <wp:extent cx="117475" cy="117475"/>
            <wp:effectExtent l="0" t="0" r="0" b="0"/>
            <wp:docPr id="532" name="Picture 532" descr="http://tcfuis.mc.vanderbilt.edu/images/icons/collaps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fuis.mc.vanderbilt.edu/images/icons/collapsed.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7475" cy="117475"/>
                    </a:xfrm>
                    <a:prstGeom prst="rect">
                      <a:avLst/>
                    </a:prstGeom>
                    <a:noFill/>
                    <a:ln>
                      <a:noFill/>
                    </a:ln>
                  </pic:spPr>
                </pic:pic>
              </a:graphicData>
            </a:graphic>
          </wp:inline>
        </w:drawing>
      </w:r>
      <w:r w:rsidRPr="00616242">
        <w:rPr>
          <w:color w:val="auto"/>
        </w:rPr>
        <w:t xml:space="preserve">shown at the left of the column headings of the report to display a pop-up screen with the comments.  If an attachment has been added to the queried item, the attachment will be listed as well.   The user can view the attachment by selecting the name shown.  Select the </w:t>
      </w:r>
      <w:r w:rsidRPr="00616242">
        <w:rPr>
          <w:b/>
          <w:color w:val="auto"/>
        </w:rPr>
        <w:t>Return</w:t>
      </w:r>
      <w:r w:rsidRPr="00616242">
        <w:rPr>
          <w:color w:val="auto"/>
        </w:rPr>
        <w:t xml:space="preserve"> button to return to the Portal screen.</w:t>
      </w:r>
      <w:r w:rsidRPr="00616242">
        <w:rPr>
          <w:b/>
          <w:color w:val="auto"/>
        </w:rPr>
        <w:t xml:space="preserve">  </w:t>
      </w:r>
    </w:p>
    <w:p w:rsidR="006604E0" w:rsidRPr="00FD3E92" w:rsidRDefault="006604E0" w:rsidP="004F5EBD">
      <w:pPr>
        <w:pStyle w:val="Hdg3Deb"/>
      </w:pPr>
      <w:bookmarkStart w:id="8952" w:name="_Toc308516676"/>
      <w:bookmarkStart w:id="8953" w:name="_Toc410910481"/>
      <w:bookmarkStart w:id="8954" w:name="OORqueryreport"/>
      <w:r w:rsidRPr="00FD3E92">
        <w:t>Query</w:t>
      </w:r>
      <w:bookmarkEnd w:id="8952"/>
      <w:bookmarkEnd w:id="8953"/>
    </w:p>
    <w:bookmarkEnd w:id="8954"/>
    <w:p w:rsidR="006604E0" w:rsidRPr="00DE1227" w:rsidRDefault="006604E0" w:rsidP="006511C9">
      <w:pPr>
        <w:pStyle w:val="Hdg3paragraphdeb"/>
        <w:ind w:right="0"/>
        <w:rPr>
          <w:color w:val="auto"/>
        </w:rPr>
      </w:pPr>
      <w:r w:rsidRPr="0043314D">
        <w:t>The query function allow</w:t>
      </w:r>
      <w:r w:rsidRPr="0044488E">
        <w:t>s the user to search the database using various combinations of data to find a range of results or specific</w:t>
      </w:r>
      <w:r w:rsidRPr="0043314D">
        <w:t xml:space="preserve"> results base based on the search criteria.  </w:t>
      </w:r>
      <w:r w:rsidR="00163EB1" w:rsidRPr="00280C79">
        <w:t xml:space="preserve">***Note there are action buttons listed on the right just above the report that the user may select to use: </w:t>
      </w:r>
      <w:r w:rsidR="00163EB1" w:rsidRPr="00DE1227">
        <w:rPr>
          <w:b/>
          <w:color w:val="auto"/>
        </w:rPr>
        <w:t xml:space="preserve">Copy, </w:t>
      </w:r>
      <w:r w:rsidR="00FC443D" w:rsidRPr="00DE1227">
        <w:rPr>
          <w:b/>
          <w:color w:val="auto"/>
        </w:rPr>
        <w:t xml:space="preserve">Filter Only, </w:t>
      </w:r>
      <w:r w:rsidR="00163EB1" w:rsidRPr="00DE1227">
        <w:rPr>
          <w:b/>
          <w:color w:val="auto"/>
        </w:rPr>
        <w:t>CSV, PDF, or Print Layout</w:t>
      </w:r>
      <w:r w:rsidR="00163EB1" w:rsidRPr="00DE1227">
        <w:rPr>
          <w:color w:val="auto"/>
        </w:rPr>
        <w:t>.</w:t>
      </w:r>
      <w:r w:rsidR="006A3E96" w:rsidRPr="00DE1227">
        <w:rPr>
          <w:color w:val="auto"/>
        </w:rPr>
        <w:t xml:space="preserve">   </w:t>
      </w:r>
      <w:r w:rsidR="006A3E96" w:rsidRPr="00DE1227">
        <w:rPr>
          <w:b/>
          <w:color w:val="auto"/>
        </w:rPr>
        <w:t>*** Note:</w:t>
      </w:r>
      <w:r w:rsidR="006A3E96" w:rsidRPr="00DE1227">
        <w:rPr>
          <w:color w:val="auto"/>
        </w:rPr>
        <w:t xml:space="preserve">  CORES Does not record external price groups for $0 adjustments. </w:t>
      </w:r>
    </w:p>
    <w:p w:rsidR="00881414" w:rsidRDefault="006604E0" w:rsidP="007C3DC6">
      <w:pPr>
        <w:pStyle w:val="StyleListParagraph10ptBoldText1Justified"/>
        <w:numPr>
          <w:ilvl w:val="0"/>
          <w:numId w:val="100"/>
        </w:numPr>
        <w:ind w:left="1440" w:right="0"/>
        <w:rPr>
          <w:color w:val="0D0D0D" w:themeColor="text1" w:themeTint="F2"/>
        </w:rPr>
      </w:pPr>
      <w:r w:rsidRPr="00DE1227">
        <w:rPr>
          <w:color w:val="auto"/>
        </w:rPr>
        <w:t>The</w:t>
      </w:r>
      <w:r w:rsidR="008F2DA1" w:rsidRPr="00DE1227">
        <w:rPr>
          <w:color w:val="auto"/>
        </w:rPr>
        <w:t xml:space="preserve"> search criteria includes Date ranges, C</w:t>
      </w:r>
      <w:r w:rsidRPr="00DE1227">
        <w:rPr>
          <w:color w:val="auto"/>
        </w:rPr>
        <w:t xml:space="preserve">ustomer type, PI names, </w:t>
      </w:r>
      <w:r w:rsidR="00881414" w:rsidRPr="00DE1227">
        <w:rPr>
          <w:color w:val="auto"/>
        </w:rPr>
        <w:t>Billing</w:t>
      </w:r>
      <w:r w:rsidR="00916CEE" w:rsidRPr="00DE1227">
        <w:rPr>
          <w:color w:val="auto"/>
        </w:rPr>
        <w:t xml:space="preserve"> Number</w:t>
      </w:r>
      <w:r w:rsidRPr="00DE1227">
        <w:rPr>
          <w:color w:val="auto"/>
        </w:rPr>
        <w:t xml:space="preserve">, </w:t>
      </w:r>
      <w:r w:rsidR="00881414" w:rsidRPr="00DE1227">
        <w:rPr>
          <w:color w:val="auto"/>
        </w:rPr>
        <w:t>Purchaser L</w:t>
      </w:r>
      <w:r w:rsidRPr="00DE1227">
        <w:rPr>
          <w:color w:val="auto"/>
        </w:rPr>
        <w:t xml:space="preserve">ast </w:t>
      </w:r>
      <w:r w:rsidR="0076619C" w:rsidRPr="00DE1227">
        <w:rPr>
          <w:color w:val="auto"/>
        </w:rPr>
        <w:t>Name, Company</w:t>
      </w:r>
      <w:r w:rsidR="008F2DA1" w:rsidRPr="00DE1227">
        <w:rPr>
          <w:color w:val="auto"/>
        </w:rPr>
        <w:t xml:space="preserve"> </w:t>
      </w:r>
      <w:r w:rsidR="00881414" w:rsidRPr="00DE1227">
        <w:rPr>
          <w:color w:val="auto"/>
        </w:rPr>
        <w:t>N</w:t>
      </w:r>
      <w:r w:rsidR="008F2DA1" w:rsidRPr="00DE1227">
        <w:rPr>
          <w:color w:val="auto"/>
        </w:rPr>
        <w:t xml:space="preserve">ame, </w:t>
      </w:r>
      <w:r w:rsidR="00881414" w:rsidRPr="00DE1227">
        <w:rPr>
          <w:color w:val="auto"/>
        </w:rPr>
        <w:t>C</w:t>
      </w:r>
      <w:r w:rsidRPr="00DE1227">
        <w:rPr>
          <w:color w:val="auto"/>
        </w:rPr>
        <w:t>omment</w:t>
      </w:r>
      <w:r w:rsidR="00881414" w:rsidRPr="00DE1227">
        <w:rPr>
          <w:color w:val="auto"/>
        </w:rPr>
        <w:t>s</w:t>
      </w:r>
      <w:r w:rsidRPr="00DE1227">
        <w:rPr>
          <w:color w:val="auto"/>
        </w:rPr>
        <w:t>,</w:t>
      </w:r>
      <w:r w:rsidR="00DB7A43" w:rsidRPr="00DE1227">
        <w:rPr>
          <w:color w:val="auto"/>
        </w:rPr>
        <w:t xml:space="preserve"> Private</w:t>
      </w:r>
      <w:r w:rsidRPr="00DE1227">
        <w:rPr>
          <w:color w:val="auto"/>
        </w:rPr>
        <w:t xml:space="preserve"> </w:t>
      </w:r>
      <w:r w:rsidR="007D7410" w:rsidRPr="00DE1227">
        <w:rPr>
          <w:color w:val="auto"/>
        </w:rPr>
        <w:t>Comments</w:t>
      </w:r>
      <w:r w:rsidR="00881414" w:rsidRPr="00DE1227">
        <w:rPr>
          <w:color w:val="auto"/>
        </w:rPr>
        <w:t>, Order N</w:t>
      </w:r>
      <w:r w:rsidRPr="00DE1227">
        <w:rPr>
          <w:color w:val="auto"/>
        </w:rPr>
        <w:t xml:space="preserve">umbers, invoice numbers, </w:t>
      </w:r>
      <w:r w:rsidR="00881414" w:rsidRPr="00DE1227">
        <w:rPr>
          <w:color w:val="auto"/>
        </w:rPr>
        <w:t>P</w:t>
      </w:r>
      <w:r w:rsidRPr="00DE1227">
        <w:rPr>
          <w:color w:val="auto"/>
        </w:rPr>
        <w:t xml:space="preserve">roject id, </w:t>
      </w:r>
      <w:r w:rsidR="00881414" w:rsidRPr="00DE1227">
        <w:rPr>
          <w:color w:val="auto"/>
        </w:rPr>
        <w:t>O</w:t>
      </w:r>
      <w:r w:rsidR="008F2DA1" w:rsidRPr="00DE1227">
        <w:rPr>
          <w:color w:val="auto"/>
        </w:rPr>
        <w:t xml:space="preserve">rder </w:t>
      </w:r>
      <w:r w:rsidR="00881414" w:rsidRPr="00DE1227">
        <w:rPr>
          <w:color w:val="auto"/>
        </w:rPr>
        <w:t>N</w:t>
      </w:r>
      <w:r w:rsidR="008F2DA1" w:rsidRPr="00DE1227">
        <w:rPr>
          <w:color w:val="auto"/>
        </w:rPr>
        <w:t xml:space="preserve">umber, </w:t>
      </w:r>
      <w:r w:rsidR="00881414" w:rsidRPr="00DE1227">
        <w:rPr>
          <w:color w:val="auto"/>
        </w:rPr>
        <w:t>O</w:t>
      </w:r>
      <w:r w:rsidR="008F2DA1" w:rsidRPr="00DE1227">
        <w:rPr>
          <w:color w:val="auto"/>
        </w:rPr>
        <w:t xml:space="preserve">pen </w:t>
      </w:r>
      <w:r w:rsidR="00881414" w:rsidRPr="00DE1227">
        <w:rPr>
          <w:color w:val="auto"/>
        </w:rPr>
        <w:t>O</w:t>
      </w:r>
      <w:r w:rsidR="008F2DA1" w:rsidRPr="00DE1227">
        <w:rPr>
          <w:color w:val="auto"/>
        </w:rPr>
        <w:t xml:space="preserve">rder </w:t>
      </w:r>
      <w:r w:rsidR="00881414" w:rsidRPr="00DE1227">
        <w:rPr>
          <w:color w:val="auto"/>
        </w:rPr>
        <w:t>Number, J</w:t>
      </w:r>
      <w:r w:rsidR="008F2DA1" w:rsidRPr="00DE1227">
        <w:rPr>
          <w:color w:val="auto"/>
        </w:rPr>
        <w:t xml:space="preserve">ob </w:t>
      </w:r>
      <w:r w:rsidR="00881414" w:rsidRPr="00DE1227">
        <w:rPr>
          <w:color w:val="auto"/>
        </w:rPr>
        <w:t>ID</w:t>
      </w:r>
      <w:r w:rsidR="008F2DA1" w:rsidRPr="00DE1227">
        <w:rPr>
          <w:color w:val="auto"/>
        </w:rPr>
        <w:t xml:space="preserve">, </w:t>
      </w:r>
      <w:r w:rsidR="00881414" w:rsidRPr="00DE1227">
        <w:rPr>
          <w:color w:val="auto"/>
        </w:rPr>
        <w:t>V</w:t>
      </w:r>
      <w:r w:rsidRPr="00DE1227">
        <w:rPr>
          <w:color w:val="auto"/>
        </w:rPr>
        <w:t xml:space="preserve">oucher </w:t>
      </w:r>
      <w:r w:rsidR="00881414" w:rsidRPr="00DE1227">
        <w:rPr>
          <w:color w:val="auto"/>
        </w:rPr>
        <w:t>ID</w:t>
      </w:r>
      <w:r w:rsidRPr="0043314D">
        <w:t>,</w:t>
      </w:r>
      <w:r w:rsidR="00881414">
        <w:t xml:space="preserve"> C</w:t>
      </w:r>
      <w:r w:rsidR="008F2DA1">
        <w:t xml:space="preserve">redit </w:t>
      </w:r>
      <w:r w:rsidR="00881414">
        <w:t>C</w:t>
      </w:r>
      <w:r w:rsidR="008F2DA1">
        <w:t xml:space="preserve">ard </w:t>
      </w:r>
      <w:r w:rsidR="00881414">
        <w:t>A</w:t>
      </w:r>
      <w:r w:rsidR="008F2DA1">
        <w:t xml:space="preserve">pproval, </w:t>
      </w:r>
      <w:r w:rsidR="00881414">
        <w:t>R</w:t>
      </w:r>
      <w:r w:rsidR="008F2DA1">
        <w:t xml:space="preserve">esource, </w:t>
      </w:r>
      <w:r w:rsidR="00881414">
        <w:t>S</w:t>
      </w:r>
      <w:r w:rsidR="008F2DA1">
        <w:t xml:space="preserve">ponsor, </w:t>
      </w:r>
      <w:r w:rsidR="00881414">
        <w:t>T</w:t>
      </w:r>
      <w:r w:rsidR="008F2DA1">
        <w:t xml:space="preserve">ransaction </w:t>
      </w:r>
      <w:r w:rsidR="00881414">
        <w:t>T</w:t>
      </w:r>
      <w:r w:rsidR="008F2DA1">
        <w:t xml:space="preserve">ype, </w:t>
      </w:r>
      <w:r w:rsidR="00881414">
        <w:t>P</w:t>
      </w:r>
      <w:r w:rsidR="008F2DA1">
        <w:t xml:space="preserve">ayment </w:t>
      </w:r>
      <w:r w:rsidR="00881414">
        <w:t>T</w:t>
      </w:r>
      <w:r w:rsidR="008F2DA1">
        <w:t>ype</w:t>
      </w:r>
      <w:r w:rsidR="00881414">
        <w:t>.</w:t>
      </w:r>
      <w:r w:rsidRPr="009F428E">
        <w:rPr>
          <w:color w:val="0D0D0D" w:themeColor="text1" w:themeTint="F2"/>
        </w:rPr>
        <w:t xml:space="preserve">  </w:t>
      </w:r>
      <w:r w:rsidR="00F500C4" w:rsidRPr="009F428E">
        <w:rPr>
          <w:color w:val="0D0D0D" w:themeColor="text1" w:themeTint="F2"/>
        </w:rPr>
        <w:t xml:space="preserve"> </w:t>
      </w:r>
    </w:p>
    <w:p w:rsidR="00A73A32" w:rsidRDefault="00A73A32" w:rsidP="007C3DC6">
      <w:pPr>
        <w:pStyle w:val="StyleListParagraph10ptBoldText1Justified"/>
        <w:numPr>
          <w:ilvl w:val="1"/>
          <w:numId w:val="100"/>
        </w:numPr>
        <w:ind w:left="1800" w:right="0"/>
        <w:rPr>
          <w:color w:val="0D0D0D" w:themeColor="text1" w:themeTint="F2"/>
        </w:rPr>
      </w:pPr>
      <w:r w:rsidRPr="00A73A32">
        <w:rPr>
          <w:b/>
          <w:color w:val="0D0D0D" w:themeColor="text1" w:themeTint="F2"/>
        </w:rPr>
        <w:t>More Details</w:t>
      </w:r>
      <w:r>
        <w:rPr>
          <w:color w:val="0D0D0D" w:themeColor="text1" w:themeTint="F2"/>
        </w:rPr>
        <w:t xml:space="preserve">: </w:t>
      </w:r>
      <w:r w:rsidR="00F500C4" w:rsidRPr="009F428E">
        <w:rPr>
          <w:color w:val="0D0D0D" w:themeColor="text1" w:themeTint="F2"/>
        </w:rPr>
        <w:t xml:space="preserve">Selecting the </w:t>
      </w:r>
      <w:r w:rsidR="00F500C4" w:rsidRPr="009F428E">
        <w:rPr>
          <w:b/>
          <w:color w:val="0D0D0D" w:themeColor="text1" w:themeTint="F2"/>
        </w:rPr>
        <w:t>More details</w:t>
      </w:r>
      <w:r w:rsidR="00F500C4" w:rsidRPr="009F428E">
        <w:rPr>
          <w:color w:val="0D0D0D" w:themeColor="text1" w:themeTint="F2"/>
        </w:rPr>
        <w:t xml:space="preserve"> button will display the Core, Core </w:t>
      </w:r>
      <w:r w:rsidRPr="00E42688">
        <w:rPr>
          <w:color w:val="auto"/>
        </w:rPr>
        <w:t>Billing</w:t>
      </w:r>
      <w:r w:rsidR="00916CEE" w:rsidRPr="00E42688">
        <w:rPr>
          <w:color w:val="auto"/>
        </w:rPr>
        <w:t xml:space="preserve"> </w:t>
      </w:r>
      <w:r w:rsidR="00916CEE">
        <w:rPr>
          <w:color w:val="0D0D0D" w:themeColor="text1" w:themeTint="F2"/>
        </w:rPr>
        <w:t>Number</w:t>
      </w:r>
      <w:r w:rsidR="00F500C4" w:rsidRPr="009F428E">
        <w:rPr>
          <w:color w:val="0D0D0D" w:themeColor="text1" w:themeTint="F2"/>
        </w:rPr>
        <w:t xml:space="preserve">, Category/Item Number, Description, Resource and Resource User.   </w:t>
      </w:r>
      <w:r w:rsidR="00CC6F10" w:rsidRPr="009F428E">
        <w:rPr>
          <w:color w:val="0D0D0D" w:themeColor="text1" w:themeTint="F2"/>
        </w:rPr>
        <w:t xml:space="preserve">Selecting the more details button will also display Lot </w:t>
      </w:r>
      <w:r w:rsidR="00881414">
        <w:rPr>
          <w:color w:val="0D0D0D" w:themeColor="text1" w:themeTint="F2"/>
        </w:rPr>
        <w:t xml:space="preserve"># </w:t>
      </w:r>
      <w:r w:rsidR="00CC6F10" w:rsidRPr="009F428E">
        <w:rPr>
          <w:color w:val="0D0D0D" w:themeColor="text1" w:themeTint="F2"/>
        </w:rPr>
        <w:t xml:space="preserve">when using query in Product Cores that use system generated lots. </w:t>
      </w:r>
    </w:p>
    <w:p w:rsidR="00042D41" w:rsidRPr="009F428E" w:rsidRDefault="00881414" w:rsidP="007C3DC6">
      <w:pPr>
        <w:pStyle w:val="StyleListParagraph10ptBoldText1Justified"/>
        <w:numPr>
          <w:ilvl w:val="1"/>
          <w:numId w:val="100"/>
        </w:numPr>
        <w:ind w:left="1800" w:right="0"/>
        <w:rPr>
          <w:color w:val="0D0D0D" w:themeColor="text1" w:themeTint="F2"/>
        </w:rPr>
      </w:pPr>
      <w:r w:rsidRPr="00A73A32">
        <w:rPr>
          <w:b/>
          <w:color w:val="0D0D0D" w:themeColor="text1" w:themeTint="F2"/>
        </w:rPr>
        <w:t>Price Group</w:t>
      </w:r>
      <w:r>
        <w:rPr>
          <w:color w:val="0D0D0D" w:themeColor="text1" w:themeTint="F2"/>
        </w:rPr>
        <w:t xml:space="preserve">: </w:t>
      </w:r>
      <w:r w:rsidR="00F500C4" w:rsidRPr="009F428E">
        <w:rPr>
          <w:color w:val="0D0D0D" w:themeColor="text1" w:themeTint="F2"/>
        </w:rPr>
        <w:t xml:space="preserve">Selecting the </w:t>
      </w:r>
      <w:r w:rsidR="00BA4029" w:rsidRPr="00BA4029">
        <w:rPr>
          <w:b/>
          <w:color w:val="0D0D0D" w:themeColor="text1" w:themeTint="F2"/>
        </w:rPr>
        <w:t>Select</w:t>
      </w:r>
      <w:r w:rsidR="00BA4029">
        <w:rPr>
          <w:color w:val="0D0D0D" w:themeColor="text1" w:themeTint="F2"/>
        </w:rPr>
        <w:t xml:space="preserve"> </w:t>
      </w:r>
      <w:r w:rsidR="00544CF9">
        <w:rPr>
          <w:b/>
          <w:color w:val="0D0D0D" w:themeColor="text1" w:themeTint="F2"/>
        </w:rPr>
        <w:t xml:space="preserve">Billing </w:t>
      </w:r>
      <w:r w:rsidR="00F500C4" w:rsidRPr="009F428E">
        <w:rPr>
          <w:color w:val="0D0D0D" w:themeColor="text1" w:themeTint="F2"/>
        </w:rPr>
        <w:t xml:space="preserve">button will display a list of associated Contributing Centers. The user may select the appropriate radio button: Yes to add that </w:t>
      </w:r>
      <w:r w:rsidR="00544CF9">
        <w:rPr>
          <w:color w:val="0D0D0D" w:themeColor="text1" w:themeTint="F2"/>
        </w:rPr>
        <w:t xml:space="preserve">Billing </w:t>
      </w:r>
      <w:r w:rsidR="00F500C4" w:rsidRPr="009F428E">
        <w:rPr>
          <w:color w:val="0D0D0D" w:themeColor="text1" w:themeTint="F2"/>
        </w:rPr>
        <w:t xml:space="preserve">or No to take that </w:t>
      </w:r>
      <w:r w:rsidR="0076619C">
        <w:rPr>
          <w:color w:val="0D0D0D" w:themeColor="text1" w:themeTint="F2"/>
        </w:rPr>
        <w:t>Billing Number</w:t>
      </w:r>
      <w:r w:rsidR="00F500C4" w:rsidRPr="009F428E">
        <w:rPr>
          <w:color w:val="0D0D0D" w:themeColor="text1" w:themeTint="F2"/>
        </w:rPr>
        <w:t xml:space="preserve"> off.  The Neither button will be defaulted for all centers. </w:t>
      </w:r>
    </w:p>
    <w:p w:rsidR="00042D41" w:rsidRPr="00A73A32" w:rsidRDefault="00A73A32" w:rsidP="007C3DC6">
      <w:pPr>
        <w:pStyle w:val="ListParagraph"/>
        <w:numPr>
          <w:ilvl w:val="1"/>
          <w:numId w:val="100"/>
        </w:numPr>
        <w:ind w:left="1800"/>
        <w:jc w:val="left"/>
        <w:rPr>
          <w:rFonts w:ascii="Calibri" w:hAnsi="Calibri"/>
          <w:bCs/>
          <w:color w:val="0D0D0D" w:themeColor="text1" w:themeTint="F2"/>
        </w:rPr>
      </w:pPr>
      <w:r w:rsidRPr="00A73A32">
        <w:rPr>
          <w:rFonts w:ascii="Calibri" w:hAnsi="Calibri"/>
          <w:b/>
          <w:bCs/>
          <w:color w:val="0D0D0D" w:themeColor="text1" w:themeTint="F2"/>
        </w:rPr>
        <w:t>Subtotal</w:t>
      </w:r>
      <w:r w:rsidRPr="00A73A32">
        <w:rPr>
          <w:rFonts w:ascii="Calibri" w:hAnsi="Calibri"/>
          <w:bCs/>
          <w:color w:val="0D0D0D" w:themeColor="text1" w:themeTint="F2"/>
        </w:rPr>
        <w:t xml:space="preserve">: </w:t>
      </w:r>
      <w:r w:rsidR="006604E0" w:rsidRPr="00A73A32">
        <w:rPr>
          <w:rFonts w:ascii="Calibri" w:hAnsi="Calibri"/>
          <w:bCs/>
          <w:color w:val="0D0D0D" w:themeColor="text1" w:themeTint="F2"/>
        </w:rPr>
        <w:t xml:space="preserve"> user can choose how the results are to be grouped and subtotaled by checking the box next to the PI last name, order number, category/description or unit of measure.  </w:t>
      </w:r>
    </w:p>
    <w:p w:rsidR="00280C79" w:rsidRDefault="00553E7B" w:rsidP="007C3DC6">
      <w:pPr>
        <w:pStyle w:val="StyleListParagraph10ptBoldText1Justified"/>
        <w:numPr>
          <w:ilvl w:val="0"/>
          <w:numId w:val="100"/>
        </w:numPr>
        <w:ind w:left="1440" w:right="0"/>
      </w:pPr>
      <w:r>
        <w:t>Select</w:t>
      </w:r>
      <w:r w:rsidR="006604E0" w:rsidRPr="00B508B6">
        <w:t xml:space="preserve"> the </w:t>
      </w:r>
      <w:r w:rsidR="006604E0" w:rsidRPr="00A73A32">
        <w:rPr>
          <w:b/>
        </w:rPr>
        <w:t>Search</w:t>
      </w:r>
      <w:r w:rsidR="006604E0" w:rsidRPr="00B508B6">
        <w:t xml:space="preserve"> button once all the criteria </w:t>
      </w:r>
      <w:r w:rsidR="00EB4CA7">
        <w:t>has</w:t>
      </w:r>
      <w:r w:rsidR="006604E0" w:rsidRPr="00B508B6">
        <w:t xml:space="preserve"> been entered to review the report.  Once the report has been reviewed, </w:t>
      </w:r>
      <w:r w:rsidR="007D2CB1">
        <w:t>select</w:t>
      </w:r>
      <w:r w:rsidR="006604E0" w:rsidRPr="00B508B6">
        <w:t xml:space="preserve"> the </w:t>
      </w:r>
      <w:r w:rsidR="006604E0" w:rsidRPr="00A73A32">
        <w:rPr>
          <w:b/>
        </w:rPr>
        <w:t>Reset</w:t>
      </w:r>
      <w:r w:rsidR="006604E0" w:rsidRPr="00B508B6">
        <w:t xml:space="preserve"> button to search for another report to be viewed or </w:t>
      </w:r>
      <w:r w:rsidR="007D2CB1">
        <w:t>select</w:t>
      </w:r>
      <w:r w:rsidR="006604E0" w:rsidRPr="00B508B6">
        <w:t xml:space="preserve"> the </w:t>
      </w:r>
      <w:r w:rsidR="006604E0" w:rsidRPr="00A73A32">
        <w:rPr>
          <w:b/>
        </w:rPr>
        <w:t>Cancel</w:t>
      </w:r>
      <w:r w:rsidR="006604E0" w:rsidRPr="00B508B6">
        <w:t xml:space="preserve"> button to </w:t>
      </w:r>
      <w:r w:rsidR="00525354">
        <w:t>display the</w:t>
      </w:r>
      <w:r w:rsidR="006604E0" w:rsidRPr="00A73A32">
        <w:rPr>
          <w:b/>
        </w:rPr>
        <w:t xml:space="preserve"> </w:t>
      </w:r>
      <w:r w:rsidR="00397083">
        <w:t>portal</w:t>
      </w:r>
      <w:r w:rsidR="006604E0" w:rsidRPr="00B508B6">
        <w:t xml:space="preserve"> </w:t>
      </w:r>
      <w:r w:rsidR="00AC637C">
        <w:t>screen</w:t>
      </w:r>
      <w:r w:rsidR="00AD151C">
        <w:t>.</w:t>
      </w:r>
    </w:p>
    <w:p w:rsidR="00BA4029" w:rsidRPr="00616242" w:rsidRDefault="00BA4029" w:rsidP="007C3DC6">
      <w:pPr>
        <w:pStyle w:val="StyleListParagraph10ptBoldText1Justified"/>
        <w:numPr>
          <w:ilvl w:val="0"/>
          <w:numId w:val="100"/>
        </w:numPr>
        <w:ind w:left="1440" w:right="0"/>
        <w:rPr>
          <w:color w:val="auto"/>
        </w:rPr>
      </w:pPr>
      <w:r>
        <w:t xml:space="preserve">The </w:t>
      </w:r>
      <w:r w:rsidRPr="00BA4029">
        <w:rPr>
          <w:b/>
        </w:rPr>
        <w:t>Reports-Query Results</w:t>
      </w:r>
      <w:r>
        <w:t xml:space="preserve"> screen is displayed. </w:t>
      </w:r>
      <w:r w:rsidRPr="00280C79">
        <w:t xml:space="preserve">The user will select the drop-down arrow next to Show Filters to </w:t>
      </w:r>
      <w:r w:rsidRPr="00616242">
        <w:rPr>
          <w:color w:val="auto"/>
        </w:rPr>
        <w:t xml:space="preserve">display the options to be selected.   </w:t>
      </w:r>
    </w:p>
    <w:p w:rsidR="00464CCE" w:rsidRDefault="00464CCE" w:rsidP="007C3DC6">
      <w:pPr>
        <w:pStyle w:val="Hdg3paragraphdeb"/>
        <w:numPr>
          <w:ilvl w:val="0"/>
          <w:numId w:val="100"/>
        </w:numPr>
        <w:ind w:left="1440" w:right="0"/>
      </w:pPr>
      <w:r w:rsidRPr="00464CCE">
        <w:rPr>
          <w:b/>
        </w:rPr>
        <w:t>Show/Hide Summary</w:t>
      </w:r>
      <w:r>
        <w:t xml:space="preserve"> – will display the summary totals </w:t>
      </w:r>
    </w:p>
    <w:p w:rsidR="00464CCE" w:rsidRDefault="00464CCE" w:rsidP="007C3DC6">
      <w:pPr>
        <w:pStyle w:val="Hdg3paragraphdeb"/>
        <w:numPr>
          <w:ilvl w:val="0"/>
          <w:numId w:val="100"/>
        </w:numPr>
        <w:ind w:left="1440" w:right="0"/>
      </w:pPr>
      <w:r w:rsidRPr="00464CCE">
        <w:rPr>
          <w:b/>
        </w:rPr>
        <w:t>Recalculate Summary Totals</w:t>
      </w:r>
      <w:r>
        <w:t xml:space="preserve"> – will update the screen to all selected filters </w:t>
      </w:r>
    </w:p>
    <w:p w:rsidR="00464CCE" w:rsidRDefault="00464CCE" w:rsidP="007C3DC6">
      <w:pPr>
        <w:pStyle w:val="Hdg3paragraphdeb"/>
        <w:numPr>
          <w:ilvl w:val="0"/>
          <w:numId w:val="100"/>
        </w:numPr>
        <w:ind w:left="1440" w:right="0"/>
      </w:pPr>
      <w:r w:rsidRPr="00464CCE">
        <w:rPr>
          <w:b/>
        </w:rPr>
        <w:t>Summary Export CSV</w:t>
      </w:r>
      <w:r>
        <w:t xml:space="preserve"> – will display a CSV formatted report</w:t>
      </w:r>
    </w:p>
    <w:p w:rsidR="00464CCE" w:rsidRPr="00616242" w:rsidRDefault="00464CCE" w:rsidP="007C3DC6">
      <w:pPr>
        <w:pStyle w:val="Hdg4Parag"/>
        <w:numPr>
          <w:ilvl w:val="0"/>
          <w:numId w:val="100"/>
        </w:numPr>
        <w:ind w:left="1440"/>
      </w:pPr>
      <w:r w:rsidRPr="00616242">
        <w:rPr>
          <w:b/>
        </w:rPr>
        <w:t>Show Filter/ Hide Filters</w:t>
      </w:r>
      <w:r w:rsidRPr="00616242">
        <w:t xml:space="preserve"> button will toggle off and on the display of available filters.</w:t>
      </w:r>
    </w:p>
    <w:p w:rsidR="00BA4029" w:rsidRPr="00616242" w:rsidRDefault="00BA4029" w:rsidP="007C3DC6">
      <w:pPr>
        <w:pStyle w:val="Hdg3paragraphdeb"/>
        <w:numPr>
          <w:ilvl w:val="0"/>
          <w:numId w:val="301"/>
        </w:numPr>
        <w:ind w:right="0"/>
        <w:rPr>
          <w:color w:val="auto"/>
        </w:rPr>
      </w:pPr>
      <w:r w:rsidRPr="00616242">
        <w:rPr>
          <w:b/>
          <w:color w:val="auto"/>
        </w:rPr>
        <w:t>Column Display:</w:t>
      </w:r>
      <w:r w:rsidRPr="00616242">
        <w:rPr>
          <w:color w:val="auto"/>
        </w:rPr>
        <w:t xml:space="preserve">   will determine what columns will be in the report.  Only the column headings that are selected will be displayed in the Report.</w:t>
      </w:r>
    </w:p>
    <w:p w:rsidR="00BA4029" w:rsidRPr="00616242" w:rsidRDefault="00BA4029" w:rsidP="007C3DC6">
      <w:pPr>
        <w:pStyle w:val="Hdg3paragraphdeb"/>
        <w:numPr>
          <w:ilvl w:val="0"/>
          <w:numId w:val="302"/>
        </w:numPr>
        <w:ind w:right="0"/>
        <w:rPr>
          <w:color w:val="auto"/>
        </w:rPr>
        <w:sectPr w:rsidR="00BA4029" w:rsidRPr="00616242" w:rsidSect="002E5606">
          <w:type w:val="continuous"/>
          <w:pgSz w:w="12240" w:h="15840" w:code="1"/>
          <w:pgMar w:top="720" w:right="720" w:bottom="720" w:left="720" w:header="270" w:footer="0" w:gutter="0"/>
          <w:cols w:space="720"/>
          <w:docGrid w:linePitch="299"/>
        </w:sectPr>
      </w:pPr>
    </w:p>
    <w:p w:rsidR="00690B5C" w:rsidRDefault="00690B5C" w:rsidP="007C3DC6">
      <w:pPr>
        <w:pStyle w:val="Hdg3paragraphdeb"/>
        <w:numPr>
          <w:ilvl w:val="1"/>
          <w:numId w:val="300"/>
        </w:numPr>
        <w:ind w:left="2160" w:right="0"/>
        <w:rPr>
          <w:color w:val="auto"/>
        </w:rPr>
      </w:pPr>
      <w:r>
        <w:rPr>
          <w:color w:val="auto"/>
        </w:rPr>
        <w:t>Order #</w:t>
      </w:r>
    </w:p>
    <w:p w:rsidR="00BA4029" w:rsidRPr="00616242" w:rsidRDefault="00690B5C" w:rsidP="007C3DC6">
      <w:pPr>
        <w:pStyle w:val="Hdg3paragraphdeb"/>
        <w:numPr>
          <w:ilvl w:val="1"/>
          <w:numId w:val="300"/>
        </w:numPr>
        <w:ind w:left="2160" w:right="0"/>
        <w:rPr>
          <w:color w:val="auto"/>
        </w:rPr>
      </w:pPr>
      <w:r>
        <w:rPr>
          <w:color w:val="auto"/>
        </w:rPr>
        <w:t xml:space="preserve">Service </w:t>
      </w:r>
      <w:r w:rsidR="00BA4029" w:rsidRPr="00616242">
        <w:rPr>
          <w:color w:val="auto"/>
        </w:rPr>
        <w:t>Date</w:t>
      </w:r>
    </w:p>
    <w:p w:rsidR="00BA4029" w:rsidRPr="00690B5C" w:rsidRDefault="00340A7F" w:rsidP="007C3DC6">
      <w:pPr>
        <w:pStyle w:val="Hdg3paragraphdeb"/>
        <w:numPr>
          <w:ilvl w:val="1"/>
          <w:numId w:val="300"/>
        </w:numPr>
        <w:ind w:left="2160" w:right="0"/>
        <w:rPr>
          <w:color w:val="auto"/>
        </w:rPr>
      </w:pPr>
      <w:r w:rsidRPr="00690B5C">
        <w:rPr>
          <w:color w:val="auto"/>
        </w:rPr>
        <w:t>PI</w:t>
      </w:r>
      <w:r w:rsidR="00BA4029" w:rsidRPr="00690B5C">
        <w:rPr>
          <w:color w:val="auto"/>
        </w:rPr>
        <w:t xml:space="preserve"> Name</w:t>
      </w:r>
    </w:p>
    <w:p w:rsidR="00BA4029" w:rsidRPr="00616242" w:rsidRDefault="00BA4029" w:rsidP="007C3DC6">
      <w:pPr>
        <w:pStyle w:val="Hdg3paragraphdeb"/>
        <w:numPr>
          <w:ilvl w:val="1"/>
          <w:numId w:val="300"/>
        </w:numPr>
        <w:ind w:left="2160" w:right="0"/>
        <w:rPr>
          <w:color w:val="auto"/>
        </w:rPr>
      </w:pPr>
      <w:r w:rsidRPr="00616242">
        <w:rPr>
          <w:color w:val="auto"/>
        </w:rPr>
        <w:t>PI Billing #</w:t>
      </w:r>
    </w:p>
    <w:p w:rsidR="00690B5C" w:rsidRDefault="00690B5C" w:rsidP="007C3DC6">
      <w:pPr>
        <w:pStyle w:val="Hdg3paragraphdeb"/>
        <w:numPr>
          <w:ilvl w:val="1"/>
          <w:numId w:val="300"/>
        </w:numPr>
        <w:ind w:left="2160" w:right="0"/>
        <w:rPr>
          <w:color w:val="auto"/>
        </w:rPr>
      </w:pPr>
      <w:r>
        <w:rPr>
          <w:color w:val="auto"/>
        </w:rPr>
        <w:t>Invoice</w:t>
      </w:r>
    </w:p>
    <w:p w:rsidR="00690B5C" w:rsidRDefault="00690B5C" w:rsidP="007C3DC6">
      <w:pPr>
        <w:pStyle w:val="Hdg3paragraphdeb"/>
        <w:numPr>
          <w:ilvl w:val="1"/>
          <w:numId w:val="300"/>
        </w:numPr>
        <w:ind w:left="2160" w:right="0"/>
        <w:rPr>
          <w:color w:val="auto"/>
        </w:rPr>
      </w:pPr>
      <w:r>
        <w:rPr>
          <w:color w:val="auto"/>
        </w:rPr>
        <w:t xml:space="preserve">Core </w:t>
      </w:r>
    </w:p>
    <w:p w:rsidR="00BA4029" w:rsidRPr="00616242" w:rsidRDefault="00340A7F" w:rsidP="007C3DC6">
      <w:pPr>
        <w:pStyle w:val="Hdg3paragraphdeb"/>
        <w:numPr>
          <w:ilvl w:val="1"/>
          <w:numId w:val="300"/>
        </w:numPr>
        <w:ind w:left="2160" w:right="0"/>
        <w:rPr>
          <w:color w:val="auto"/>
        </w:rPr>
      </w:pPr>
      <w:r w:rsidRPr="00616242">
        <w:rPr>
          <w:color w:val="auto"/>
        </w:rPr>
        <w:t>Item #</w:t>
      </w:r>
    </w:p>
    <w:p w:rsidR="00340A7F" w:rsidRPr="00616242" w:rsidRDefault="00340A7F" w:rsidP="007C3DC6">
      <w:pPr>
        <w:pStyle w:val="Hdg3paragraphdeb"/>
        <w:numPr>
          <w:ilvl w:val="1"/>
          <w:numId w:val="300"/>
        </w:numPr>
        <w:ind w:left="2160" w:right="0"/>
        <w:rPr>
          <w:color w:val="auto"/>
        </w:rPr>
      </w:pPr>
      <w:r w:rsidRPr="00616242">
        <w:rPr>
          <w:color w:val="auto"/>
        </w:rPr>
        <w:t>Category</w:t>
      </w:r>
    </w:p>
    <w:p w:rsidR="00340A7F" w:rsidRPr="00616242" w:rsidRDefault="00340A7F" w:rsidP="007C3DC6">
      <w:pPr>
        <w:pStyle w:val="Hdg3paragraphdeb"/>
        <w:numPr>
          <w:ilvl w:val="1"/>
          <w:numId w:val="300"/>
        </w:numPr>
        <w:ind w:left="2160" w:right="0"/>
        <w:rPr>
          <w:color w:val="auto"/>
        </w:rPr>
      </w:pPr>
      <w:r w:rsidRPr="00616242">
        <w:rPr>
          <w:color w:val="auto"/>
        </w:rPr>
        <w:t>Description</w:t>
      </w:r>
    </w:p>
    <w:p w:rsidR="00340A7F" w:rsidRPr="00616242" w:rsidRDefault="00340A7F" w:rsidP="007C3DC6">
      <w:pPr>
        <w:pStyle w:val="Hdg3paragraphdeb"/>
        <w:numPr>
          <w:ilvl w:val="1"/>
          <w:numId w:val="300"/>
        </w:numPr>
        <w:ind w:left="2160" w:right="0"/>
        <w:rPr>
          <w:color w:val="auto"/>
        </w:rPr>
      </w:pPr>
      <w:r w:rsidRPr="00616242">
        <w:rPr>
          <w:color w:val="auto"/>
        </w:rPr>
        <w:t>Unit</w:t>
      </w:r>
    </w:p>
    <w:p w:rsidR="00340A7F" w:rsidRDefault="0076619C" w:rsidP="007C3DC6">
      <w:pPr>
        <w:pStyle w:val="Hdg3paragraphdeb"/>
        <w:numPr>
          <w:ilvl w:val="1"/>
          <w:numId w:val="300"/>
        </w:numPr>
        <w:ind w:left="2160" w:right="0"/>
        <w:rPr>
          <w:color w:val="auto"/>
        </w:rPr>
      </w:pPr>
      <w:r w:rsidRPr="00616242">
        <w:rPr>
          <w:color w:val="auto"/>
        </w:rPr>
        <w:t>Qty</w:t>
      </w:r>
    </w:p>
    <w:p w:rsidR="00690B5C" w:rsidRDefault="00690B5C" w:rsidP="007C3DC6">
      <w:pPr>
        <w:pStyle w:val="Hdg3paragraphdeb"/>
        <w:numPr>
          <w:ilvl w:val="1"/>
          <w:numId w:val="300"/>
        </w:numPr>
        <w:ind w:left="2160" w:right="0"/>
        <w:rPr>
          <w:color w:val="auto"/>
        </w:rPr>
      </w:pPr>
      <w:r>
        <w:rPr>
          <w:color w:val="auto"/>
        </w:rPr>
        <w:t>Unit</w:t>
      </w:r>
    </w:p>
    <w:p w:rsidR="00690B5C" w:rsidRDefault="00690B5C" w:rsidP="007C3DC6">
      <w:pPr>
        <w:pStyle w:val="Hdg3paragraphdeb"/>
        <w:numPr>
          <w:ilvl w:val="1"/>
          <w:numId w:val="300"/>
        </w:numPr>
        <w:ind w:left="2160" w:right="0"/>
        <w:rPr>
          <w:color w:val="auto"/>
        </w:rPr>
      </w:pPr>
      <w:r>
        <w:rPr>
          <w:color w:val="auto"/>
        </w:rPr>
        <w:t>Adjustment Amount</w:t>
      </w:r>
    </w:p>
    <w:p w:rsidR="00690B5C" w:rsidRDefault="00690B5C" w:rsidP="007C3DC6">
      <w:pPr>
        <w:pStyle w:val="Hdg3paragraphdeb"/>
        <w:numPr>
          <w:ilvl w:val="1"/>
          <w:numId w:val="300"/>
        </w:numPr>
        <w:ind w:left="2160" w:right="0"/>
        <w:rPr>
          <w:color w:val="auto"/>
        </w:rPr>
      </w:pPr>
      <w:r>
        <w:rPr>
          <w:color w:val="auto"/>
        </w:rPr>
        <w:t>Price</w:t>
      </w:r>
    </w:p>
    <w:p w:rsidR="00690B5C" w:rsidRDefault="00690B5C" w:rsidP="007C3DC6">
      <w:pPr>
        <w:pStyle w:val="Hdg3paragraphdeb"/>
        <w:numPr>
          <w:ilvl w:val="1"/>
          <w:numId w:val="300"/>
        </w:numPr>
        <w:ind w:left="2160" w:right="0"/>
        <w:rPr>
          <w:color w:val="auto"/>
        </w:rPr>
      </w:pPr>
      <w:r>
        <w:rPr>
          <w:color w:val="auto"/>
        </w:rPr>
        <w:t>Extended Price</w:t>
      </w:r>
    </w:p>
    <w:p w:rsidR="00690B5C" w:rsidRDefault="00690B5C" w:rsidP="007C3DC6">
      <w:pPr>
        <w:pStyle w:val="Hdg3paragraphdeb"/>
        <w:numPr>
          <w:ilvl w:val="1"/>
          <w:numId w:val="300"/>
        </w:numPr>
        <w:ind w:left="2160" w:right="0"/>
        <w:rPr>
          <w:color w:val="auto"/>
        </w:rPr>
      </w:pPr>
      <w:r>
        <w:rPr>
          <w:color w:val="auto"/>
        </w:rPr>
        <w:t xml:space="preserve">Project ID </w:t>
      </w:r>
    </w:p>
    <w:p w:rsidR="00690B5C" w:rsidRDefault="00690B5C" w:rsidP="007C3DC6">
      <w:pPr>
        <w:pStyle w:val="Hdg3paragraphdeb"/>
        <w:numPr>
          <w:ilvl w:val="1"/>
          <w:numId w:val="300"/>
        </w:numPr>
        <w:ind w:left="2160" w:right="0"/>
        <w:rPr>
          <w:color w:val="auto"/>
        </w:rPr>
      </w:pPr>
      <w:r>
        <w:rPr>
          <w:color w:val="auto"/>
        </w:rPr>
        <w:t>Project Name</w:t>
      </w:r>
    </w:p>
    <w:p w:rsidR="00690B5C" w:rsidRDefault="00690B5C" w:rsidP="007C3DC6">
      <w:pPr>
        <w:pStyle w:val="Hdg3paragraphdeb"/>
        <w:numPr>
          <w:ilvl w:val="1"/>
          <w:numId w:val="300"/>
        </w:numPr>
        <w:ind w:left="2160" w:right="0"/>
        <w:rPr>
          <w:color w:val="auto"/>
        </w:rPr>
      </w:pPr>
      <w:r>
        <w:rPr>
          <w:color w:val="auto"/>
        </w:rPr>
        <w:t>Order Comments</w:t>
      </w:r>
    </w:p>
    <w:p w:rsidR="00690B5C" w:rsidRDefault="00690B5C" w:rsidP="007C3DC6">
      <w:pPr>
        <w:pStyle w:val="Hdg3paragraphdeb"/>
        <w:numPr>
          <w:ilvl w:val="1"/>
          <w:numId w:val="300"/>
        </w:numPr>
        <w:ind w:left="2160" w:right="0"/>
        <w:rPr>
          <w:color w:val="auto"/>
        </w:rPr>
      </w:pPr>
      <w:r>
        <w:rPr>
          <w:color w:val="auto"/>
        </w:rPr>
        <w:t># of Attachments</w:t>
      </w:r>
    </w:p>
    <w:p w:rsidR="00690B5C" w:rsidRDefault="00690B5C" w:rsidP="007C3DC6">
      <w:pPr>
        <w:pStyle w:val="Hdg3paragraphdeb"/>
        <w:numPr>
          <w:ilvl w:val="1"/>
          <w:numId w:val="300"/>
        </w:numPr>
        <w:ind w:left="2160" w:right="0"/>
        <w:rPr>
          <w:color w:val="auto"/>
        </w:rPr>
      </w:pPr>
      <w:r>
        <w:rPr>
          <w:color w:val="auto"/>
        </w:rPr>
        <w:t>Line Item Assistant</w:t>
      </w:r>
    </w:p>
    <w:p w:rsidR="00690B5C" w:rsidRDefault="00690B5C" w:rsidP="007C3DC6">
      <w:pPr>
        <w:pStyle w:val="Hdg3paragraphdeb"/>
        <w:numPr>
          <w:ilvl w:val="1"/>
          <w:numId w:val="300"/>
        </w:numPr>
        <w:ind w:left="2160" w:right="0"/>
        <w:rPr>
          <w:color w:val="auto"/>
        </w:rPr>
      </w:pPr>
      <w:r>
        <w:rPr>
          <w:color w:val="auto"/>
        </w:rPr>
        <w:t>Line Item Assistant ID</w:t>
      </w:r>
    </w:p>
    <w:p w:rsidR="00690B5C" w:rsidRPr="00DE1227" w:rsidRDefault="00690B5C" w:rsidP="007C3DC6">
      <w:pPr>
        <w:pStyle w:val="Hdg3paragraphdeb"/>
        <w:numPr>
          <w:ilvl w:val="1"/>
          <w:numId w:val="300"/>
        </w:numPr>
        <w:ind w:left="2160" w:right="0"/>
        <w:rPr>
          <w:color w:val="auto"/>
        </w:rPr>
      </w:pPr>
      <w:r>
        <w:rPr>
          <w:color w:val="auto"/>
        </w:rPr>
        <w:t xml:space="preserve">Item Comments </w:t>
      </w:r>
    </w:p>
    <w:p w:rsidR="00690B5C" w:rsidRPr="00DE1227" w:rsidRDefault="00690B5C" w:rsidP="007C3DC6">
      <w:pPr>
        <w:pStyle w:val="Hdg3paragraphdeb"/>
        <w:numPr>
          <w:ilvl w:val="1"/>
          <w:numId w:val="300"/>
        </w:numPr>
        <w:ind w:left="2160" w:right="0"/>
        <w:rPr>
          <w:color w:val="auto"/>
        </w:rPr>
      </w:pPr>
      <w:r w:rsidRPr="00DE1227">
        <w:rPr>
          <w:color w:val="auto"/>
        </w:rPr>
        <w:t>CC Approval ID</w:t>
      </w:r>
    </w:p>
    <w:p w:rsidR="00690B5C" w:rsidRPr="00DE1227" w:rsidRDefault="00690B5C" w:rsidP="007C3DC6">
      <w:pPr>
        <w:pStyle w:val="Hdg3paragraphdeb"/>
        <w:numPr>
          <w:ilvl w:val="1"/>
          <w:numId w:val="300"/>
        </w:numPr>
        <w:ind w:left="2160" w:right="0"/>
        <w:rPr>
          <w:color w:val="auto"/>
        </w:rPr>
      </w:pPr>
      <w:r w:rsidRPr="00DE1227">
        <w:rPr>
          <w:color w:val="auto"/>
        </w:rPr>
        <w:t>Company Name</w:t>
      </w:r>
    </w:p>
    <w:p w:rsidR="00690B5C" w:rsidRPr="00DE1227" w:rsidRDefault="00690B5C" w:rsidP="007C3DC6">
      <w:pPr>
        <w:pStyle w:val="Hdg3paragraphdeb"/>
        <w:numPr>
          <w:ilvl w:val="1"/>
          <w:numId w:val="300"/>
        </w:numPr>
        <w:ind w:left="2160" w:right="0"/>
        <w:rPr>
          <w:color w:val="auto"/>
        </w:rPr>
      </w:pPr>
      <w:r w:rsidRPr="00DE1227">
        <w:rPr>
          <w:color w:val="auto"/>
        </w:rPr>
        <w:t>Purchaser Last Name</w:t>
      </w:r>
    </w:p>
    <w:p w:rsidR="00690B5C" w:rsidRPr="00DE1227" w:rsidRDefault="00690B5C" w:rsidP="007C3DC6">
      <w:pPr>
        <w:pStyle w:val="Hdg3paragraphdeb"/>
        <w:numPr>
          <w:ilvl w:val="1"/>
          <w:numId w:val="300"/>
        </w:numPr>
        <w:ind w:left="2160" w:right="0"/>
        <w:rPr>
          <w:color w:val="auto"/>
        </w:rPr>
      </w:pPr>
      <w:r w:rsidRPr="00DE1227">
        <w:rPr>
          <w:color w:val="auto"/>
        </w:rPr>
        <w:t>Line Item Resource</w:t>
      </w:r>
    </w:p>
    <w:p w:rsidR="00690B5C" w:rsidRPr="00DE1227" w:rsidRDefault="00690B5C" w:rsidP="007C3DC6">
      <w:pPr>
        <w:pStyle w:val="Hdg3paragraphdeb"/>
        <w:numPr>
          <w:ilvl w:val="1"/>
          <w:numId w:val="300"/>
        </w:numPr>
        <w:ind w:left="2160" w:right="0"/>
        <w:rPr>
          <w:color w:val="auto"/>
        </w:rPr>
      </w:pPr>
      <w:r w:rsidRPr="00DE1227">
        <w:rPr>
          <w:color w:val="auto"/>
        </w:rPr>
        <w:t xml:space="preserve">Core Billing # </w:t>
      </w:r>
    </w:p>
    <w:p w:rsidR="00690B5C" w:rsidRPr="00DE1227" w:rsidRDefault="00690B5C" w:rsidP="007C3DC6">
      <w:pPr>
        <w:pStyle w:val="Hdg3paragraphdeb"/>
        <w:numPr>
          <w:ilvl w:val="1"/>
          <w:numId w:val="300"/>
        </w:numPr>
        <w:ind w:left="2160" w:right="0"/>
        <w:rPr>
          <w:color w:val="auto"/>
        </w:rPr>
      </w:pPr>
      <w:r w:rsidRPr="00DE1227">
        <w:rPr>
          <w:color w:val="auto"/>
        </w:rPr>
        <w:t>Core Billing # Description</w:t>
      </w:r>
    </w:p>
    <w:p w:rsidR="00690B5C" w:rsidRPr="00DE1227" w:rsidRDefault="00690B5C" w:rsidP="007C3DC6">
      <w:pPr>
        <w:pStyle w:val="Hdg3paragraphdeb"/>
        <w:numPr>
          <w:ilvl w:val="1"/>
          <w:numId w:val="300"/>
        </w:numPr>
        <w:ind w:left="2160" w:right="0"/>
        <w:rPr>
          <w:color w:val="auto"/>
        </w:rPr>
      </w:pPr>
      <w:r w:rsidRPr="00DE1227">
        <w:rPr>
          <w:color w:val="auto"/>
        </w:rPr>
        <w:t>Open Order</w:t>
      </w:r>
    </w:p>
    <w:p w:rsidR="00690B5C" w:rsidRPr="00DE1227" w:rsidRDefault="00690B5C" w:rsidP="007C3DC6">
      <w:pPr>
        <w:pStyle w:val="Hdg3paragraphdeb"/>
        <w:numPr>
          <w:ilvl w:val="1"/>
          <w:numId w:val="300"/>
        </w:numPr>
        <w:ind w:left="2160" w:right="0"/>
        <w:rPr>
          <w:color w:val="auto"/>
        </w:rPr>
      </w:pPr>
      <w:r w:rsidRPr="00DE1227">
        <w:rPr>
          <w:color w:val="auto"/>
        </w:rPr>
        <w:t>Invoice Date</w:t>
      </w:r>
    </w:p>
    <w:p w:rsidR="00690B5C" w:rsidRPr="00DE1227" w:rsidRDefault="00690B5C" w:rsidP="007C3DC6">
      <w:pPr>
        <w:pStyle w:val="Hdg3paragraphdeb"/>
        <w:numPr>
          <w:ilvl w:val="1"/>
          <w:numId w:val="300"/>
        </w:numPr>
        <w:ind w:left="2160" w:right="0"/>
        <w:rPr>
          <w:color w:val="auto"/>
        </w:rPr>
      </w:pPr>
      <w:r w:rsidRPr="00DE1227">
        <w:rPr>
          <w:color w:val="auto"/>
        </w:rPr>
        <w:t>Billing # Description</w:t>
      </w:r>
    </w:p>
    <w:p w:rsidR="00690B5C" w:rsidRPr="00DE1227" w:rsidRDefault="00690B5C" w:rsidP="007C3DC6">
      <w:pPr>
        <w:pStyle w:val="Hdg3paragraphdeb"/>
        <w:numPr>
          <w:ilvl w:val="1"/>
          <w:numId w:val="300"/>
        </w:numPr>
        <w:ind w:left="2160" w:right="0"/>
        <w:rPr>
          <w:color w:val="auto"/>
        </w:rPr>
      </w:pPr>
      <w:r w:rsidRPr="00DE1227">
        <w:rPr>
          <w:color w:val="auto"/>
        </w:rPr>
        <w:t>Voucher</w:t>
      </w:r>
    </w:p>
    <w:p w:rsidR="00690B5C" w:rsidRPr="00DE1227" w:rsidRDefault="00690B5C" w:rsidP="007C3DC6">
      <w:pPr>
        <w:pStyle w:val="Hdg3paragraphdeb"/>
        <w:numPr>
          <w:ilvl w:val="1"/>
          <w:numId w:val="300"/>
        </w:numPr>
        <w:ind w:left="2160" w:right="0"/>
        <w:rPr>
          <w:color w:val="auto"/>
        </w:rPr>
      </w:pPr>
      <w:r w:rsidRPr="00DE1227">
        <w:rPr>
          <w:color w:val="auto"/>
        </w:rPr>
        <w:t xml:space="preserve">Sponsor </w:t>
      </w:r>
    </w:p>
    <w:p w:rsidR="00690B5C" w:rsidRPr="00DE1227" w:rsidRDefault="00690B5C" w:rsidP="007C3DC6">
      <w:pPr>
        <w:pStyle w:val="Hdg3paragraphdeb"/>
        <w:numPr>
          <w:ilvl w:val="1"/>
          <w:numId w:val="300"/>
        </w:numPr>
        <w:ind w:left="2160" w:right="0"/>
        <w:rPr>
          <w:color w:val="auto"/>
        </w:rPr>
      </w:pPr>
      <w:r w:rsidRPr="00DE1227">
        <w:rPr>
          <w:color w:val="auto"/>
        </w:rPr>
        <w:t>Sponsor Type</w:t>
      </w:r>
    </w:p>
    <w:p w:rsidR="00690B5C" w:rsidRPr="00DE1227" w:rsidRDefault="00690B5C" w:rsidP="007C3DC6">
      <w:pPr>
        <w:pStyle w:val="Hdg3paragraphdeb"/>
        <w:numPr>
          <w:ilvl w:val="1"/>
          <w:numId w:val="300"/>
        </w:numPr>
        <w:ind w:left="2160" w:right="0"/>
        <w:rPr>
          <w:color w:val="auto"/>
        </w:rPr>
      </w:pPr>
      <w:r w:rsidRPr="00DE1227">
        <w:rPr>
          <w:color w:val="auto"/>
        </w:rPr>
        <w:t xml:space="preserve">Order Lab Seq </w:t>
      </w:r>
    </w:p>
    <w:p w:rsidR="00690B5C" w:rsidRPr="00DE1227" w:rsidRDefault="00690B5C" w:rsidP="007C3DC6">
      <w:pPr>
        <w:pStyle w:val="Hdg3paragraphdeb"/>
        <w:numPr>
          <w:ilvl w:val="1"/>
          <w:numId w:val="300"/>
        </w:numPr>
        <w:ind w:left="2160" w:right="0"/>
        <w:rPr>
          <w:color w:val="auto"/>
        </w:rPr>
      </w:pPr>
      <w:r w:rsidRPr="00DE1227">
        <w:rPr>
          <w:color w:val="auto"/>
        </w:rPr>
        <w:t xml:space="preserve">Order Lab Line Seq </w:t>
      </w:r>
    </w:p>
    <w:p w:rsidR="00690B5C" w:rsidRPr="00DE1227" w:rsidRDefault="00690B5C" w:rsidP="007C3DC6">
      <w:pPr>
        <w:pStyle w:val="Hdg3paragraphdeb"/>
        <w:numPr>
          <w:ilvl w:val="1"/>
          <w:numId w:val="300"/>
        </w:numPr>
        <w:ind w:left="2160" w:right="0"/>
        <w:rPr>
          <w:color w:val="auto"/>
        </w:rPr>
      </w:pPr>
      <w:r w:rsidRPr="00DE1227">
        <w:rPr>
          <w:color w:val="auto"/>
        </w:rPr>
        <w:t>Refund Reason</w:t>
      </w:r>
    </w:p>
    <w:p w:rsidR="00690B5C" w:rsidRPr="00DE1227" w:rsidRDefault="00690B5C" w:rsidP="007C3DC6">
      <w:pPr>
        <w:pStyle w:val="Hdg3paragraphdeb"/>
        <w:numPr>
          <w:ilvl w:val="1"/>
          <w:numId w:val="300"/>
        </w:numPr>
        <w:ind w:left="2160" w:right="0"/>
        <w:rPr>
          <w:color w:val="auto"/>
        </w:rPr>
      </w:pPr>
      <w:r w:rsidRPr="00DE1227">
        <w:rPr>
          <w:color w:val="auto"/>
        </w:rPr>
        <w:t>Dispute Reason</w:t>
      </w:r>
    </w:p>
    <w:p w:rsidR="00690B5C" w:rsidRPr="00DE1227" w:rsidRDefault="00690B5C" w:rsidP="007C3DC6">
      <w:pPr>
        <w:pStyle w:val="Hdg3paragraphdeb"/>
        <w:numPr>
          <w:ilvl w:val="1"/>
          <w:numId w:val="300"/>
        </w:numPr>
        <w:ind w:left="2160" w:right="0"/>
        <w:rPr>
          <w:color w:val="auto"/>
        </w:rPr>
      </w:pPr>
      <w:r w:rsidRPr="00DE1227">
        <w:rPr>
          <w:color w:val="auto"/>
        </w:rPr>
        <w:t>Price Point Reason</w:t>
      </w:r>
    </w:p>
    <w:p w:rsidR="00690B5C" w:rsidRPr="00DE1227" w:rsidRDefault="00690B5C" w:rsidP="007C3DC6">
      <w:pPr>
        <w:pStyle w:val="Hdg3paragraphdeb"/>
        <w:numPr>
          <w:ilvl w:val="1"/>
          <w:numId w:val="300"/>
        </w:numPr>
        <w:ind w:left="2160" w:right="0"/>
        <w:rPr>
          <w:color w:val="auto"/>
        </w:rPr>
      </w:pPr>
      <w:r w:rsidRPr="00DE1227">
        <w:rPr>
          <w:color w:val="auto"/>
        </w:rPr>
        <w:t>Resource User</w:t>
      </w:r>
    </w:p>
    <w:p w:rsidR="00690B5C" w:rsidRPr="00DE1227" w:rsidRDefault="00690B5C" w:rsidP="007C3DC6">
      <w:pPr>
        <w:pStyle w:val="Hdg3paragraphdeb"/>
        <w:numPr>
          <w:ilvl w:val="1"/>
          <w:numId w:val="300"/>
        </w:numPr>
        <w:ind w:left="2160" w:right="0"/>
        <w:rPr>
          <w:color w:val="auto"/>
        </w:rPr>
      </w:pPr>
      <w:r w:rsidRPr="00DE1227">
        <w:rPr>
          <w:color w:val="auto"/>
        </w:rPr>
        <w:t xml:space="preserve">Originating Order # </w:t>
      </w:r>
    </w:p>
    <w:p w:rsidR="00690B5C" w:rsidRPr="00DE1227" w:rsidRDefault="00690B5C" w:rsidP="007C3DC6">
      <w:pPr>
        <w:pStyle w:val="Hdg3paragraphdeb"/>
        <w:numPr>
          <w:ilvl w:val="1"/>
          <w:numId w:val="300"/>
        </w:numPr>
        <w:ind w:left="2160" w:right="0"/>
        <w:rPr>
          <w:color w:val="auto"/>
        </w:rPr>
      </w:pPr>
      <w:r w:rsidRPr="00DE1227">
        <w:rPr>
          <w:color w:val="auto"/>
        </w:rPr>
        <w:t>Lot Code</w:t>
      </w:r>
    </w:p>
    <w:p w:rsidR="00690B5C" w:rsidRPr="00DE1227" w:rsidRDefault="00690B5C" w:rsidP="007C3DC6">
      <w:pPr>
        <w:pStyle w:val="Hdg3paragraphdeb"/>
        <w:numPr>
          <w:ilvl w:val="1"/>
          <w:numId w:val="300"/>
        </w:numPr>
        <w:ind w:left="2160" w:right="0"/>
        <w:rPr>
          <w:color w:val="auto"/>
        </w:rPr>
      </w:pPr>
      <w:r w:rsidRPr="00DE1227">
        <w:rPr>
          <w:color w:val="auto"/>
        </w:rPr>
        <w:t>Job ID</w:t>
      </w:r>
    </w:p>
    <w:p w:rsidR="00690B5C" w:rsidRPr="00DE1227" w:rsidRDefault="00690B5C" w:rsidP="007C3DC6">
      <w:pPr>
        <w:pStyle w:val="Hdg3paragraphdeb"/>
        <w:numPr>
          <w:ilvl w:val="1"/>
          <w:numId w:val="300"/>
        </w:numPr>
        <w:ind w:left="2160" w:right="0"/>
        <w:rPr>
          <w:color w:val="auto"/>
        </w:rPr>
      </w:pPr>
      <w:r w:rsidRPr="00DE1227">
        <w:rPr>
          <w:color w:val="auto"/>
        </w:rPr>
        <w:t>Job Title</w:t>
      </w:r>
    </w:p>
    <w:p w:rsidR="00690B5C" w:rsidRPr="00DE1227" w:rsidRDefault="00690B5C" w:rsidP="007C3DC6">
      <w:pPr>
        <w:pStyle w:val="Hdg3paragraphdeb"/>
        <w:numPr>
          <w:ilvl w:val="1"/>
          <w:numId w:val="300"/>
        </w:numPr>
        <w:ind w:left="2160" w:right="0"/>
        <w:rPr>
          <w:color w:val="auto"/>
        </w:rPr>
      </w:pPr>
      <w:r w:rsidRPr="00DE1227">
        <w:rPr>
          <w:color w:val="auto"/>
        </w:rPr>
        <w:t>Price Group</w:t>
      </w:r>
    </w:p>
    <w:p w:rsidR="00690B5C" w:rsidRPr="00DE1227" w:rsidRDefault="00690B5C" w:rsidP="007C3DC6">
      <w:pPr>
        <w:pStyle w:val="Hdg3paragraphdeb"/>
        <w:numPr>
          <w:ilvl w:val="1"/>
          <w:numId w:val="300"/>
        </w:numPr>
        <w:ind w:left="2160" w:right="0"/>
        <w:rPr>
          <w:color w:val="auto"/>
        </w:rPr>
      </w:pPr>
      <w:r w:rsidRPr="00DE1227">
        <w:rPr>
          <w:color w:val="auto"/>
        </w:rPr>
        <w:t>Private Comments</w:t>
      </w:r>
    </w:p>
    <w:p w:rsidR="00340A7F" w:rsidRPr="00DE1227" w:rsidRDefault="00340A7F" w:rsidP="00690B5C">
      <w:pPr>
        <w:pStyle w:val="Hdg3paragraphdeb"/>
        <w:ind w:left="0" w:right="0"/>
        <w:rPr>
          <w:color w:val="auto"/>
        </w:rPr>
      </w:pPr>
    </w:p>
    <w:p w:rsidR="00340A7F" w:rsidRPr="00DE1227" w:rsidRDefault="00340A7F" w:rsidP="00340A7F">
      <w:pPr>
        <w:pStyle w:val="Hdg3paragraphdeb"/>
        <w:ind w:left="0" w:right="0"/>
        <w:rPr>
          <w:color w:val="auto"/>
        </w:rPr>
      </w:pPr>
    </w:p>
    <w:p w:rsidR="00BA4029" w:rsidRPr="00DE1227" w:rsidRDefault="00BA4029" w:rsidP="007C3DC6">
      <w:pPr>
        <w:pStyle w:val="Hdg3paragraphdeb"/>
        <w:numPr>
          <w:ilvl w:val="1"/>
          <w:numId w:val="299"/>
        </w:numPr>
        <w:ind w:left="1080" w:right="0"/>
        <w:rPr>
          <w:b/>
          <w:color w:val="auto"/>
        </w:rPr>
        <w:sectPr w:rsidR="00BA4029" w:rsidRPr="00DE1227" w:rsidSect="007D7410">
          <w:type w:val="continuous"/>
          <w:pgSz w:w="12240" w:h="15840" w:code="1"/>
          <w:pgMar w:top="720" w:right="720" w:bottom="720" w:left="720" w:header="270" w:footer="0" w:gutter="0"/>
          <w:cols w:num="2" w:space="720"/>
          <w:docGrid w:linePitch="299"/>
        </w:sectPr>
      </w:pPr>
    </w:p>
    <w:p w:rsidR="00AE35C3" w:rsidRPr="00DE1227" w:rsidRDefault="00AE35C3" w:rsidP="00AE35C3">
      <w:pPr>
        <w:pStyle w:val="Hdg3paragraphdeb"/>
        <w:ind w:left="360" w:right="0"/>
        <w:rPr>
          <w:b/>
          <w:color w:val="auto"/>
        </w:rPr>
      </w:pPr>
      <w:r w:rsidRPr="00DE1227">
        <w:rPr>
          <w:color w:val="auto"/>
        </w:rPr>
        <w:t xml:space="preserve">The remaining drop down items can be used to search for specific items in the particular column instead of the entire report. (ie: Last name entry will sort only the last name column; not the entire report) </w:t>
      </w:r>
    </w:p>
    <w:p w:rsidR="00BA4029" w:rsidRPr="00DE1227" w:rsidRDefault="00BA4029" w:rsidP="007C3DC6">
      <w:pPr>
        <w:pStyle w:val="Hdg3paragraphdeb"/>
        <w:numPr>
          <w:ilvl w:val="0"/>
          <w:numId w:val="299"/>
        </w:numPr>
        <w:ind w:left="1530" w:right="0"/>
        <w:rPr>
          <w:b/>
          <w:color w:val="auto"/>
        </w:rPr>
      </w:pPr>
      <w:r w:rsidRPr="00DE1227">
        <w:rPr>
          <w:color w:val="auto"/>
        </w:rPr>
        <w:t>Summary Settings</w:t>
      </w:r>
      <w:r w:rsidRPr="00DE1227">
        <w:rPr>
          <w:b/>
          <w:color w:val="auto"/>
        </w:rPr>
        <w:t xml:space="preserve"> – </w:t>
      </w:r>
      <w:r w:rsidRPr="00DE1227">
        <w:rPr>
          <w:color w:val="auto"/>
        </w:rPr>
        <w:t>User can select the Total By and Total On: drop-down menus to make appropriate selection.  The summary will be displayed by the options the user selects.</w:t>
      </w:r>
    </w:p>
    <w:p w:rsidR="0013365C" w:rsidRPr="00DE1227" w:rsidRDefault="0013365C" w:rsidP="007C3DC6">
      <w:pPr>
        <w:pStyle w:val="Hdg3paragraphdeb"/>
        <w:numPr>
          <w:ilvl w:val="1"/>
          <w:numId w:val="299"/>
        </w:numPr>
        <w:ind w:right="0"/>
        <w:rPr>
          <w:b/>
          <w:color w:val="auto"/>
        </w:rPr>
        <w:sectPr w:rsidR="0013365C" w:rsidRPr="00DE1227" w:rsidSect="002E5606">
          <w:type w:val="continuous"/>
          <w:pgSz w:w="12240" w:h="15840" w:code="1"/>
          <w:pgMar w:top="720" w:right="720" w:bottom="720" w:left="720" w:header="270" w:footer="0" w:gutter="0"/>
          <w:cols w:space="720"/>
          <w:docGrid w:linePitch="299"/>
        </w:sectPr>
      </w:pPr>
    </w:p>
    <w:p w:rsidR="0013365C" w:rsidRPr="00DE1227" w:rsidRDefault="00690B5C" w:rsidP="007C3DC6">
      <w:pPr>
        <w:pStyle w:val="Hdg3paragraphdeb"/>
        <w:numPr>
          <w:ilvl w:val="1"/>
          <w:numId w:val="299"/>
        </w:numPr>
        <w:ind w:left="1530" w:right="0"/>
        <w:rPr>
          <w:color w:val="auto"/>
        </w:rPr>
      </w:pPr>
      <w:r w:rsidRPr="00DE1227">
        <w:rPr>
          <w:color w:val="auto"/>
        </w:rPr>
        <w:t>Order #</w:t>
      </w:r>
    </w:p>
    <w:p w:rsidR="00690B5C" w:rsidRPr="00DE1227" w:rsidRDefault="00690B5C" w:rsidP="007C3DC6">
      <w:pPr>
        <w:pStyle w:val="Hdg3paragraphdeb"/>
        <w:numPr>
          <w:ilvl w:val="1"/>
          <w:numId w:val="299"/>
        </w:numPr>
        <w:ind w:left="1530" w:right="0"/>
        <w:rPr>
          <w:color w:val="auto"/>
        </w:rPr>
      </w:pPr>
      <w:r w:rsidRPr="00DE1227">
        <w:rPr>
          <w:color w:val="auto"/>
        </w:rPr>
        <w:t>Service Date</w:t>
      </w:r>
    </w:p>
    <w:p w:rsidR="00690B5C" w:rsidRPr="00DE1227" w:rsidRDefault="00690B5C" w:rsidP="007C3DC6">
      <w:pPr>
        <w:pStyle w:val="Hdg3paragraphdeb"/>
        <w:numPr>
          <w:ilvl w:val="1"/>
          <w:numId w:val="299"/>
        </w:numPr>
        <w:ind w:left="1530" w:right="0"/>
        <w:rPr>
          <w:color w:val="auto"/>
        </w:rPr>
      </w:pPr>
      <w:r w:rsidRPr="00DE1227">
        <w:rPr>
          <w:color w:val="auto"/>
        </w:rPr>
        <w:t>PI Name</w:t>
      </w:r>
    </w:p>
    <w:p w:rsidR="00714BF9" w:rsidRPr="00DE1227" w:rsidRDefault="00690B5C" w:rsidP="007C3DC6">
      <w:pPr>
        <w:pStyle w:val="Hdg3paragraphdeb"/>
        <w:numPr>
          <w:ilvl w:val="1"/>
          <w:numId w:val="299"/>
        </w:numPr>
        <w:ind w:left="1530" w:right="0"/>
        <w:rPr>
          <w:color w:val="auto"/>
        </w:rPr>
      </w:pPr>
      <w:r w:rsidRPr="00DE1227">
        <w:rPr>
          <w:color w:val="auto"/>
        </w:rPr>
        <w:t>PI Billing #</w:t>
      </w:r>
    </w:p>
    <w:p w:rsidR="00714BF9" w:rsidRPr="00DE1227" w:rsidRDefault="00714BF9" w:rsidP="007C3DC6">
      <w:pPr>
        <w:pStyle w:val="Hdg3paragraphdeb"/>
        <w:numPr>
          <w:ilvl w:val="1"/>
          <w:numId w:val="299"/>
        </w:numPr>
        <w:ind w:left="1530" w:right="0"/>
        <w:rPr>
          <w:color w:val="auto"/>
        </w:rPr>
      </w:pPr>
      <w:r w:rsidRPr="00DE1227">
        <w:rPr>
          <w:color w:val="auto"/>
        </w:rPr>
        <w:t>Invoice</w:t>
      </w:r>
    </w:p>
    <w:p w:rsidR="00714BF9" w:rsidRDefault="00714BF9" w:rsidP="007C3DC6">
      <w:pPr>
        <w:pStyle w:val="Hdg3paragraphdeb"/>
        <w:numPr>
          <w:ilvl w:val="1"/>
          <w:numId w:val="299"/>
        </w:numPr>
        <w:ind w:left="1530" w:right="0"/>
        <w:rPr>
          <w:color w:val="auto"/>
        </w:rPr>
      </w:pPr>
      <w:r>
        <w:rPr>
          <w:color w:val="auto"/>
        </w:rPr>
        <w:t>Core</w:t>
      </w:r>
    </w:p>
    <w:p w:rsidR="00714BF9" w:rsidRDefault="00714BF9" w:rsidP="007C3DC6">
      <w:pPr>
        <w:pStyle w:val="Hdg3paragraphdeb"/>
        <w:numPr>
          <w:ilvl w:val="1"/>
          <w:numId w:val="299"/>
        </w:numPr>
        <w:ind w:left="1530" w:right="0"/>
        <w:rPr>
          <w:color w:val="auto"/>
        </w:rPr>
      </w:pPr>
      <w:r>
        <w:rPr>
          <w:color w:val="auto"/>
        </w:rPr>
        <w:t xml:space="preserve">Item # </w:t>
      </w:r>
    </w:p>
    <w:p w:rsidR="00714BF9" w:rsidRDefault="00714BF9" w:rsidP="007C3DC6">
      <w:pPr>
        <w:pStyle w:val="Hdg3paragraphdeb"/>
        <w:numPr>
          <w:ilvl w:val="1"/>
          <w:numId w:val="299"/>
        </w:numPr>
        <w:ind w:left="1530" w:right="0"/>
        <w:rPr>
          <w:color w:val="auto"/>
        </w:rPr>
      </w:pPr>
      <w:r>
        <w:rPr>
          <w:color w:val="auto"/>
        </w:rPr>
        <w:t>Category</w:t>
      </w:r>
    </w:p>
    <w:p w:rsidR="00714BF9" w:rsidRDefault="00714BF9" w:rsidP="007C3DC6">
      <w:pPr>
        <w:pStyle w:val="Hdg3paragraphdeb"/>
        <w:numPr>
          <w:ilvl w:val="1"/>
          <w:numId w:val="299"/>
        </w:numPr>
        <w:ind w:left="1530" w:right="0"/>
        <w:rPr>
          <w:color w:val="auto"/>
        </w:rPr>
      </w:pPr>
      <w:r>
        <w:rPr>
          <w:color w:val="auto"/>
        </w:rPr>
        <w:t>Description</w:t>
      </w:r>
    </w:p>
    <w:p w:rsidR="00714BF9" w:rsidRDefault="00714BF9" w:rsidP="007C3DC6">
      <w:pPr>
        <w:pStyle w:val="Hdg3paragraphdeb"/>
        <w:numPr>
          <w:ilvl w:val="1"/>
          <w:numId w:val="299"/>
        </w:numPr>
        <w:ind w:left="1530" w:right="0"/>
        <w:rPr>
          <w:color w:val="auto"/>
        </w:rPr>
      </w:pPr>
      <w:r>
        <w:rPr>
          <w:color w:val="auto"/>
        </w:rPr>
        <w:t>Qty</w:t>
      </w:r>
    </w:p>
    <w:p w:rsidR="00714BF9" w:rsidRDefault="00714BF9" w:rsidP="007C3DC6">
      <w:pPr>
        <w:pStyle w:val="Hdg3paragraphdeb"/>
        <w:numPr>
          <w:ilvl w:val="1"/>
          <w:numId w:val="299"/>
        </w:numPr>
        <w:ind w:left="1530" w:right="0"/>
        <w:rPr>
          <w:color w:val="auto"/>
        </w:rPr>
      </w:pPr>
      <w:r>
        <w:rPr>
          <w:color w:val="auto"/>
        </w:rPr>
        <w:t>Unit</w:t>
      </w:r>
    </w:p>
    <w:p w:rsidR="00714BF9" w:rsidRDefault="00714BF9" w:rsidP="007C3DC6">
      <w:pPr>
        <w:pStyle w:val="Hdg3paragraphdeb"/>
        <w:numPr>
          <w:ilvl w:val="1"/>
          <w:numId w:val="299"/>
        </w:numPr>
        <w:ind w:left="1530" w:right="0"/>
        <w:rPr>
          <w:color w:val="auto"/>
        </w:rPr>
      </w:pPr>
      <w:r>
        <w:rPr>
          <w:color w:val="auto"/>
        </w:rPr>
        <w:t>Price</w:t>
      </w:r>
    </w:p>
    <w:p w:rsidR="00714BF9" w:rsidRDefault="00714BF9" w:rsidP="007C3DC6">
      <w:pPr>
        <w:pStyle w:val="Hdg3paragraphdeb"/>
        <w:numPr>
          <w:ilvl w:val="1"/>
          <w:numId w:val="299"/>
        </w:numPr>
        <w:ind w:left="1530" w:right="0"/>
        <w:rPr>
          <w:color w:val="auto"/>
        </w:rPr>
      </w:pPr>
      <w:r>
        <w:rPr>
          <w:color w:val="auto"/>
        </w:rPr>
        <w:t>Extended Price</w:t>
      </w:r>
    </w:p>
    <w:p w:rsidR="00714BF9" w:rsidRDefault="00714BF9" w:rsidP="007C3DC6">
      <w:pPr>
        <w:pStyle w:val="Hdg3paragraphdeb"/>
        <w:numPr>
          <w:ilvl w:val="1"/>
          <w:numId w:val="299"/>
        </w:numPr>
        <w:ind w:left="1530" w:right="0"/>
        <w:rPr>
          <w:color w:val="auto"/>
        </w:rPr>
      </w:pPr>
      <w:r>
        <w:rPr>
          <w:color w:val="auto"/>
        </w:rPr>
        <w:t>Project ID</w:t>
      </w:r>
    </w:p>
    <w:p w:rsidR="00714BF9" w:rsidRDefault="00714BF9" w:rsidP="007C3DC6">
      <w:pPr>
        <w:pStyle w:val="Hdg3paragraphdeb"/>
        <w:numPr>
          <w:ilvl w:val="1"/>
          <w:numId w:val="299"/>
        </w:numPr>
        <w:ind w:left="1530" w:right="0"/>
        <w:rPr>
          <w:color w:val="auto"/>
        </w:rPr>
      </w:pPr>
      <w:r>
        <w:rPr>
          <w:color w:val="auto"/>
        </w:rPr>
        <w:t>Order Comments</w:t>
      </w:r>
    </w:p>
    <w:p w:rsidR="00714BF9" w:rsidRDefault="00714BF9" w:rsidP="007C3DC6">
      <w:pPr>
        <w:pStyle w:val="Hdg3paragraphdeb"/>
        <w:numPr>
          <w:ilvl w:val="1"/>
          <w:numId w:val="299"/>
        </w:numPr>
        <w:ind w:left="1530" w:right="0"/>
        <w:rPr>
          <w:color w:val="auto"/>
        </w:rPr>
      </w:pPr>
      <w:r>
        <w:rPr>
          <w:color w:val="auto"/>
        </w:rPr>
        <w:t>Line Item Assistant</w:t>
      </w:r>
    </w:p>
    <w:p w:rsidR="00714BF9" w:rsidRDefault="00714BF9" w:rsidP="007C3DC6">
      <w:pPr>
        <w:pStyle w:val="Hdg3paragraphdeb"/>
        <w:numPr>
          <w:ilvl w:val="1"/>
          <w:numId w:val="299"/>
        </w:numPr>
        <w:ind w:left="1530" w:right="0"/>
        <w:rPr>
          <w:color w:val="auto"/>
        </w:rPr>
      </w:pPr>
      <w:r>
        <w:rPr>
          <w:color w:val="auto"/>
        </w:rPr>
        <w:t>Item Comments</w:t>
      </w:r>
    </w:p>
    <w:p w:rsidR="00714BF9" w:rsidRDefault="00714BF9" w:rsidP="007C3DC6">
      <w:pPr>
        <w:pStyle w:val="Hdg3paragraphdeb"/>
        <w:numPr>
          <w:ilvl w:val="1"/>
          <w:numId w:val="299"/>
        </w:numPr>
        <w:ind w:left="1530" w:right="0"/>
        <w:rPr>
          <w:color w:val="auto"/>
        </w:rPr>
      </w:pPr>
      <w:r>
        <w:rPr>
          <w:color w:val="auto"/>
        </w:rPr>
        <w:t>CC Approval ID</w:t>
      </w:r>
    </w:p>
    <w:p w:rsidR="00714BF9" w:rsidRDefault="00714BF9" w:rsidP="007C3DC6">
      <w:pPr>
        <w:pStyle w:val="Hdg3paragraphdeb"/>
        <w:numPr>
          <w:ilvl w:val="1"/>
          <w:numId w:val="299"/>
        </w:numPr>
        <w:ind w:left="1530" w:right="0"/>
        <w:rPr>
          <w:color w:val="auto"/>
        </w:rPr>
      </w:pPr>
      <w:r>
        <w:rPr>
          <w:color w:val="auto"/>
        </w:rPr>
        <w:t>Purchaser Last Name</w:t>
      </w:r>
    </w:p>
    <w:p w:rsidR="00714BF9" w:rsidRDefault="00714BF9" w:rsidP="007C3DC6">
      <w:pPr>
        <w:pStyle w:val="Hdg3paragraphdeb"/>
        <w:numPr>
          <w:ilvl w:val="1"/>
          <w:numId w:val="299"/>
        </w:numPr>
        <w:ind w:left="1530" w:right="0"/>
        <w:rPr>
          <w:color w:val="auto"/>
        </w:rPr>
      </w:pPr>
      <w:r>
        <w:rPr>
          <w:color w:val="auto"/>
        </w:rPr>
        <w:t>Line Item Resource</w:t>
      </w:r>
    </w:p>
    <w:p w:rsidR="00714BF9" w:rsidRDefault="00714BF9" w:rsidP="007C3DC6">
      <w:pPr>
        <w:pStyle w:val="Hdg3paragraphdeb"/>
        <w:numPr>
          <w:ilvl w:val="1"/>
          <w:numId w:val="299"/>
        </w:numPr>
        <w:ind w:left="1530" w:right="0"/>
        <w:rPr>
          <w:color w:val="auto"/>
        </w:rPr>
      </w:pPr>
      <w:r>
        <w:rPr>
          <w:color w:val="auto"/>
        </w:rPr>
        <w:t>Open Order</w:t>
      </w:r>
    </w:p>
    <w:p w:rsidR="00714BF9" w:rsidRDefault="00714BF9" w:rsidP="007C3DC6">
      <w:pPr>
        <w:pStyle w:val="Hdg3paragraphdeb"/>
        <w:numPr>
          <w:ilvl w:val="1"/>
          <w:numId w:val="299"/>
        </w:numPr>
        <w:ind w:left="1530" w:right="0"/>
        <w:rPr>
          <w:color w:val="auto"/>
        </w:rPr>
      </w:pPr>
      <w:r>
        <w:rPr>
          <w:color w:val="auto"/>
        </w:rPr>
        <w:t>Sponsor</w:t>
      </w:r>
    </w:p>
    <w:p w:rsidR="00714BF9" w:rsidRDefault="00714BF9" w:rsidP="007C3DC6">
      <w:pPr>
        <w:pStyle w:val="Hdg3paragraphdeb"/>
        <w:numPr>
          <w:ilvl w:val="1"/>
          <w:numId w:val="299"/>
        </w:numPr>
        <w:ind w:left="1530" w:right="0"/>
        <w:rPr>
          <w:color w:val="auto"/>
        </w:rPr>
      </w:pPr>
      <w:r>
        <w:rPr>
          <w:color w:val="auto"/>
        </w:rPr>
        <w:t>Sponsor Type</w:t>
      </w:r>
    </w:p>
    <w:p w:rsidR="00714BF9" w:rsidRDefault="00714BF9" w:rsidP="007C3DC6">
      <w:pPr>
        <w:pStyle w:val="Hdg3paragraphdeb"/>
        <w:numPr>
          <w:ilvl w:val="1"/>
          <w:numId w:val="299"/>
        </w:numPr>
        <w:ind w:left="1530" w:right="0"/>
        <w:rPr>
          <w:color w:val="auto"/>
        </w:rPr>
      </w:pPr>
      <w:r>
        <w:rPr>
          <w:color w:val="auto"/>
        </w:rPr>
        <w:t>Refund Reason</w:t>
      </w:r>
    </w:p>
    <w:p w:rsidR="00714BF9" w:rsidRDefault="00714BF9" w:rsidP="007C3DC6">
      <w:pPr>
        <w:pStyle w:val="Hdg3paragraphdeb"/>
        <w:numPr>
          <w:ilvl w:val="1"/>
          <w:numId w:val="299"/>
        </w:numPr>
        <w:ind w:left="1530" w:right="0"/>
        <w:rPr>
          <w:color w:val="auto"/>
        </w:rPr>
      </w:pPr>
      <w:r>
        <w:rPr>
          <w:color w:val="auto"/>
        </w:rPr>
        <w:t>Dispute Reason</w:t>
      </w:r>
    </w:p>
    <w:p w:rsidR="00714BF9" w:rsidRDefault="00714BF9" w:rsidP="007C3DC6">
      <w:pPr>
        <w:pStyle w:val="Hdg3paragraphdeb"/>
        <w:numPr>
          <w:ilvl w:val="1"/>
          <w:numId w:val="299"/>
        </w:numPr>
        <w:ind w:left="1530" w:right="0"/>
        <w:rPr>
          <w:color w:val="auto"/>
        </w:rPr>
      </w:pPr>
      <w:r>
        <w:rPr>
          <w:color w:val="auto"/>
        </w:rPr>
        <w:t>Price Point Reason</w:t>
      </w:r>
    </w:p>
    <w:p w:rsidR="00714BF9" w:rsidRDefault="00714BF9" w:rsidP="007C3DC6">
      <w:pPr>
        <w:pStyle w:val="Hdg3paragraphdeb"/>
        <w:numPr>
          <w:ilvl w:val="1"/>
          <w:numId w:val="299"/>
        </w:numPr>
        <w:ind w:left="1530" w:right="0"/>
        <w:rPr>
          <w:color w:val="auto"/>
        </w:rPr>
      </w:pPr>
      <w:r>
        <w:rPr>
          <w:color w:val="auto"/>
        </w:rPr>
        <w:t>Resource User</w:t>
      </w:r>
    </w:p>
    <w:p w:rsidR="00714BF9" w:rsidRDefault="00714BF9" w:rsidP="007C3DC6">
      <w:pPr>
        <w:pStyle w:val="Hdg3paragraphdeb"/>
        <w:numPr>
          <w:ilvl w:val="1"/>
          <w:numId w:val="299"/>
        </w:numPr>
        <w:ind w:left="1530" w:right="0"/>
        <w:rPr>
          <w:color w:val="auto"/>
        </w:rPr>
      </w:pPr>
      <w:r>
        <w:rPr>
          <w:color w:val="auto"/>
        </w:rPr>
        <w:t>Originating Order #</w:t>
      </w:r>
    </w:p>
    <w:p w:rsidR="00714BF9" w:rsidRDefault="00714BF9" w:rsidP="007C3DC6">
      <w:pPr>
        <w:pStyle w:val="Hdg3paragraphdeb"/>
        <w:numPr>
          <w:ilvl w:val="1"/>
          <w:numId w:val="299"/>
        </w:numPr>
        <w:ind w:left="1530" w:right="0"/>
        <w:rPr>
          <w:color w:val="auto"/>
        </w:rPr>
      </w:pPr>
      <w:r>
        <w:rPr>
          <w:color w:val="auto"/>
        </w:rPr>
        <w:t xml:space="preserve">Job ID </w:t>
      </w:r>
    </w:p>
    <w:p w:rsidR="00714BF9" w:rsidRDefault="00714BF9" w:rsidP="007C3DC6">
      <w:pPr>
        <w:pStyle w:val="Hdg3paragraphdeb"/>
        <w:numPr>
          <w:ilvl w:val="1"/>
          <w:numId w:val="299"/>
        </w:numPr>
        <w:ind w:left="1530" w:right="0"/>
        <w:rPr>
          <w:color w:val="auto"/>
        </w:rPr>
      </w:pPr>
      <w:r>
        <w:rPr>
          <w:color w:val="auto"/>
        </w:rPr>
        <w:t>Job Title</w:t>
      </w:r>
    </w:p>
    <w:p w:rsidR="00714BF9" w:rsidRDefault="00714BF9" w:rsidP="007C3DC6">
      <w:pPr>
        <w:pStyle w:val="Hdg3paragraphdeb"/>
        <w:numPr>
          <w:ilvl w:val="1"/>
          <w:numId w:val="299"/>
        </w:numPr>
        <w:ind w:left="1530" w:right="0"/>
        <w:rPr>
          <w:color w:val="auto"/>
        </w:rPr>
      </w:pPr>
      <w:r>
        <w:rPr>
          <w:color w:val="auto"/>
        </w:rPr>
        <w:t>Price Group</w:t>
      </w:r>
    </w:p>
    <w:p w:rsidR="00690B5C" w:rsidRDefault="00714BF9" w:rsidP="007C3DC6">
      <w:pPr>
        <w:pStyle w:val="Hdg3paragraphdeb"/>
        <w:numPr>
          <w:ilvl w:val="1"/>
          <w:numId w:val="299"/>
        </w:numPr>
        <w:ind w:left="1530" w:right="0"/>
        <w:rPr>
          <w:color w:val="auto"/>
        </w:rPr>
      </w:pPr>
      <w:r>
        <w:rPr>
          <w:color w:val="auto"/>
        </w:rPr>
        <w:t xml:space="preserve">Private Comments </w:t>
      </w:r>
      <w:r w:rsidR="00690B5C">
        <w:rPr>
          <w:color w:val="auto"/>
        </w:rPr>
        <w:t xml:space="preserve"> </w:t>
      </w:r>
    </w:p>
    <w:p w:rsidR="00714BF9" w:rsidRPr="00714BF9" w:rsidRDefault="00714BF9" w:rsidP="00714BF9">
      <w:pPr>
        <w:pStyle w:val="Hdg3paragraphdeb"/>
        <w:ind w:left="0" w:right="0"/>
        <w:rPr>
          <w:color w:val="auto"/>
        </w:rPr>
        <w:sectPr w:rsidR="00714BF9" w:rsidRPr="00714BF9" w:rsidSect="0013365C">
          <w:type w:val="continuous"/>
          <w:pgSz w:w="12240" w:h="15840" w:code="1"/>
          <w:pgMar w:top="720" w:right="720" w:bottom="720" w:left="720" w:header="270" w:footer="0" w:gutter="0"/>
          <w:cols w:num="2" w:space="720"/>
          <w:docGrid w:linePitch="299"/>
        </w:sectPr>
      </w:pPr>
    </w:p>
    <w:p w:rsidR="001D43A9" w:rsidRPr="00616242" w:rsidRDefault="00BA4029" w:rsidP="003F46E3">
      <w:pPr>
        <w:pStyle w:val="StyleListParagraph10ptBoldText1Justified"/>
        <w:ind w:left="450" w:right="0"/>
        <w:rPr>
          <w:rStyle w:val="Hyperlink"/>
          <w:b/>
          <w:color w:val="auto"/>
        </w:rPr>
      </w:pPr>
      <w:r w:rsidRPr="00616242">
        <w:rPr>
          <w:color w:val="auto"/>
        </w:rPr>
        <w:t>The user must select</w:t>
      </w:r>
      <w:r w:rsidRPr="00616242">
        <w:rPr>
          <w:b/>
          <w:color w:val="auto"/>
        </w:rPr>
        <w:t xml:space="preserve"> Update report  </w:t>
      </w:r>
      <w:r w:rsidRPr="00616242">
        <w:rPr>
          <w:color w:val="auto"/>
        </w:rPr>
        <w:t xml:space="preserve">button which will display the report with option chosen. </w:t>
      </w:r>
      <w:r w:rsidRPr="00616242">
        <w:rPr>
          <w:b/>
          <w:color w:val="auto"/>
        </w:rPr>
        <w:t>***Note:</w:t>
      </w:r>
      <w:r w:rsidRPr="00616242">
        <w:rPr>
          <w:color w:val="auto"/>
        </w:rPr>
        <w:t xml:space="preserve"> the report may be more than one page.  There will be page numbers listed at bottom right of report to allow the user to move forward or backward in the report. Select the </w:t>
      </w:r>
      <w:r w:rsidRPr="00616242">
        <w:rPr>
          <w:b/>
          <w:color w:val="auto"/>
        </w:rPr>
        <w:t>Update Report</w:t>
      </w:r>
      <w:r w:rsidRPr="00616242">
        <w:rPr>
          <w:color w:val="auto"/>
        </w:rPr>
        <w:t xml:space="preserve"> to update to the items selected.  </w:t>
      </w:r>
      <w:r w:rsidR="00B046EC" w:rsidRPr="00616242">
        <w:rPr>
          <w:color w:val="auto"/>
        </w:rPr>
        <w:t xml:space="preserve">The report will be displayed with all the selected criteria displayed.  The user can use the arrow </w:t>
      </w:r>
      <w:r w:rsidR="00B046EC" w:rsidRPr="00616242">
        <w:rPr>
          <w:rFonts w:ascii="Arial" w:hAnsi="Arial" w:cs="Arial"/>
          <w:noProof/>
          <w:color w:val="auto"/>
          <w:lang w:bidi="ar-SA"/>
        </w:rPr>
        <w:drawing>
          <wp:inline distT="0" distB="0" distL="0" distR="0" wp14:anchorId="49E530B8" wp14:editId="788ADC01">
            <wp:extent cx="117475" cy="117475"/>
            <wp:effectExtent l="0" t="0" r="0" b="0"/>
            <wp:docPr id="34" name="Picture 34" descr="http://tcfuis.mc.vanderbilt.edu/images/icons/collaps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fuis.mc.vanderbilt.edu/images/icons/collapsed.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7475" cy="117475"/>
                    </a:xfrm>
                    <a:prstGeom prst="rect">
                      <a:avLst/>
                    </a:prstGeom>
                    <a:noFill/>
                    <a:ln>
                      <a:noFill/>
                    </a:ln>
                  </pic:spPr>
                </pic:pic>
              </a:graphicData>
            </a:graphic>
          </wp:inline>
        </w:drawing>
      </w:r>
      <w:r w:rsidR="00B046EC" w:rsidRPr="00616242">
        <w:rPr>
          <w:color w:val="auto"/>
        </w:rPr>
        <w:t>shown at the left of the column headings of the report</w:t>
      </w:r>
      <w:r w:rsidR="000C0218" w:rsidRPr="00616242">
        <w:rPr>
          <w:color w:val="auto"/>
        </w:rPr>
        <w:t xml:space="preserve"> to display a pop-up screen with the comments.  If an attachment has been added to the queried item, the attachment will be listed as well.   The user can view the attachment by selecting the name shown.  </w:t>
      </w:r>
      <w:r w:rsidRPr="00616242">
        <w:rPr>
          <w:color w:val="auto"/>
        </w:rPr>
        <w:t xml:space="preserve">Select the </w:t>
      </w:r>
      <w:r w:rsidRPr="00616242">
        <w:rPr>
          <w:b/>
          <w:color w:val="auto"/>
        </w:rPr>
        <w:t>Return</w:t>
      </w:r>
      <w:r w:rsidRPr="00616242">
        <w:rPr>
          <w:color w:val="auto"/>
        </w:rPr>
        <w:t xml:space="preserve"> button to return to the Portal screen.</w:t>
      </w:r>
      <w:r w:rsidRPr="00616242">
        <w:rPr>
          <w:b/>
          <w:color w:val="auto"/>
        </w:rPr>
        <w:t xml:space="preserve">  </w:t>
      </w:r>
    </w:p>
    <w:p w:rsidR="00C50E97" w:rsidRPr="00BD688A" w:rsidRDefault="00C50E97" w:rsidP="004F5EBD">
      <w:pPr>
        <w:pStyle w:val="Hdg3Deb"/>
      </w:pPr>
      <w:bookmarkStart w:id="8955" w:name="_Toc410910482"/>
      <w:bookmarkStart w:id="8956" w:name="OORRefundreport"/>
      <w:r w:rsidRPr="00C50E97">
        <w:t>Refund</w:t>
      </w:r>
      <w:bookmarkEnd w:id="8955"/>
    </w:p>
    <w:bookmarkEnd w:id="8956"/>
    <w:p w:rsidR="00163EB1" w:rsidRPr="00DE1227" w:rsidRDefault="00280C79" w:rsidP="00163EB1">
      <w:pPr>
        <w:pStyle w:val="Hdg3paragraphdeb"/>
        <w:ind w:right="0"/>
        <w:rPr>
          <w:color w:val="auto"/>
        </w:rPr>
      </w:pPr>
      <w:r w:rsidRPr="00280C79">
        <w:t>This report allows the user to view the details associated with usage reports.  The user will select the drop-down arrow next to Show Filters to display the options to b</w:t>
      </w:r>
      <w:r w:rsidRPr="00DE1227">
        <w:rPr>
          <w:color w:val="auto"/>
        </w:rPr>
        <w:t xml:space="preserve">e selected.   </w:t>
      </w:r>
      <w:r w:rsidR="00163EB1" w:rsidRPr="00DE1227">
        <w:rPr>
          <w:color w:val="auto"/>
        </w:rPr>
        <w:t xml:space="preserve">***Note there are action buttons listed on the right just above the report that the user may select to use: </w:t>
      </w:r>
      <w:r w:rsidR="00163EB1" w:rsidRPr="00DE1227">
        <w:rPr>
          <w:b/>
          <w:color w:val="auto"/>
        </w:rPr>
        <w:t>Copy,</w:t>
      </w:r>
      <w:r w:rsidR="00FC443D" w:rsidRPr="00DE1227">
        <w:rPr>
          <w:b/>
          <w:color w:val="auto"/>
        </w:rPr>
        <w:t xml:space="preserve"> Filter Only,</w:t>
      </w:r>
      <w:r w:rsidR="00163EB1" w:rsidRPr="00DE1227">
        <w:rPr>
          <w:b/>
          <w:color w:val="auto"/>
        </w:rPr>
        <w:t xml:space="preserve"> CSV, PDF, or Print Layout</w:t>
      </w:r>
      <w:r w:rsidR="00163EB1" w:rsidRPr="00DE1227">
        <w:rPr>
          <w:color w:val="auto"/>
        </w:rPr>
        <w:t>.</w:t>
      </w:r>
    </w:p>
    <w:p w:rsidR="00464CCE" w:rsidRDefault="00464CCE" w:rsidP="007C3DC6">
      <w:pPr>
        <w:pStyle w:val="Hdg3paragraphdeb"/>
        <w:numPr>
          <w:ilvl w:val="0"/>
          <w:numId w:val="301"/>
        </w:numPr>
        <w:ind w:right="0"/>
      </w:pPr>
      <w:r w:rsidRPr="00DE1227">
        <w:rPr>
          <w:b/>
          <w:color w:val="auto"/>
        </w:rPr>
        <w:t>Show/Hide Summary</w:t>
      </w:r>
      <w:r w:rsidRPr="00DE1227">
        <w:rPr>
          <w:color w:val="auto"/>
        </w:rPr>
        <w:t xml:space="preserve"> – will display the summary </w:t>
      </w:r>
      <w:r>
        <w:t xml:space="preserve">totals </w:t>
      </w:r>
    </w:p>
    <w:p w:rsidR="00464CCE" w:rsidRDefault="00464CCE" w:rsidP="007C3DC6">
      <w:pPr>
        <w:pStyle w:val="Hdg3paragraphdeb"/>
        <w:numPr>
          <w:ilvl w:val="0"/>
          <w:numId w:val="301"/>
        </w:numPr>
        <w:ind w:right="0"/>
      </w:pPr>
      <w:r w:rsidRPr="00464CCE">
        <w:rPr>
          <w:b/>
        </w:rPr>
        <w:t>Recalculate Summary Totals</w:t>
      </w:r>
      <w:r>
        <w:t xml:space="preserve"> – will update the screen to all selected filters </w:t>
      </w:r>
    </w:p>
    <w:p w:rsidR="00464CCE" w:rsidRDefault="00464CCE" w:rsidP="007C3DC6">
      <w:pPr>
        <w:pStyle w:val="Hdg3paragraphdeb"/>
        <w:numPr>
          <w:ilvl w:val="0"/>
          <w:numId w:val="301"/>
        </w:numPr>
        <w:ind w:right="0"/>
      </w:pPr>
      <w:r w:rsidRPr="00464CCE">
        <w:rPr>
          <w:b/>
        </w:rPr>
        <w:t>Summary Export CSV</w:t>
      </w:r>
      <w:r>
        <w:t xml:space="preserve"> – will display a CSV formatted report</w:t>
      </w:r>
    </w:p>
    <w:p w:rsidR="00464CCE" w:rsidRPr="00616242" w:rsidRDefault="00464CCE" w:rsidP="007C3DC6">
      <w:pPr>
        <w:pStyle w:val="Hdg4Parag"/>
        <w:numPr>
          <w:ilvl w:val="0"/>
          <w:numId w:val="301"/>
        </w:numPr>
      </w:pPr>
      <w:r w:rsidRPr="00616242">
        <w:rPr>
          <w:b/>
        </w:rPr>
        <w:t>Show Filter/ Hide Filters</w:t>
      </w:r>
      <w:r w:rsidRPr="00616242">
        <w:t xml:space="preserve"> button will toggle off and on the display of available filters.</w:t>
      </w:r>
    </w:p>
    <w:p w:rsidR="00501985" w:rsidRPr="00616242" w:rsidRDefault="00501985" w:rsidP="007C3DC6">
      <w:pPr>
        <w:pStyle w:val="Hdg3paragraphdeb"/>
        <w:numPr>
          <w:ilvl w:val="1"/>
          <w:numId w:val="301"/>
        </w:numPr>
        <w:ind w:left="1440" w:right="0"/>
        <w:rPr>
          <w:color w:val="auto"/>
        </w:rPr>
      </w:pPr>
      <w:r w:rsidRPr="00616242">
        <w:rPr>
          <w:b/>
          <w:color w:val="auto"/>
        </w:rPr>
        <w:t>Report Date Ranges</w:t>
      </w:r>
      <w:r w:rsidRPr="00616242">
        <w:rPr>
          <w:color w:val="auto"/>
        </w:rPr>
        <w:t xml:space="preserve"> – enter the begin and end dates</w:t>
      </w:r>
    </w:p>
    <w:p w:rsidR="00501985" w:rsidRPr="00616242" w:rsidRDefault="00501985" w:rsidP="007C3DC6">
      <w:pPr>
        <w:pStyle w:val="Hdg3paragraphdeb"/>
        <w:numPr>
          <w:ilvl w:val="0"/>
          <w:numId w:val="301"/>
        </w:numPr>
        <w:ind w:right="0"/>
        <w:rPr>
          <w:color w:val="auto"/>
        </w:rPr>
      </w:pPr>
      <w:r w:rsidRPr="00616242">
        <w:rPr>
          <w:b/>
          <w:color w:val="auto"/>
        </w:rPr>
        <w:t>Column Display:</w:t>
      </w:r>
      <w:r w:rsidRPr="00616242">
        <w:rPr>
          <w:color w:val="auto"/>
        </w:rPr>
        <w:t xml:space="preserve">   will determine what columns will be in the report.  Only the column headings that are selected will be displayed in the Report.</w:t>
      </w:r>
    </w:p>
    <w:p w:rsidR="00501985" w:rsidRPr="00616242" w:rsidRDefault="00501985" w:rsidP="007C3DC6">
      <w:pPr>
        <w:pStyle w:val="Hdg3paragraphdeb"/>
        <w:numPr>
          <w:ilvl w:val="0"/>
          <w:numId w:val="302"/>
        </w:numPr>
        <w:ind w:right="0"/>
        <w:rPr>
          <w:color w:val="auto"/>
        </w:rPr>
        <w:sectPr w:rsidR="00501985" w:rsidRPr="00616242" w:rsidSect="002E5606">
          <w:type w:val="continuous"/>
          <w:pgSz w:w="12240" w:h="15840" w:code="1"/>
          <w:pgMar w:top="720" w:right="720" w:bottom="720" w:left="720" w:header="270" w:footer="0" w:gutter="0"/>
          <w:cols w:space="720"/>
          <w:docGrid w:linePitch="299"/>
        </w:sectPr>
      </w:pPr>
    </w:p>
    <w:p w:rsidR="00501985" w:rsidRPr="00616242" w:rsidRDefault="00501985" w:rsidP="007C3DC6">
      <w:pPr>
        <w:pStyle w:val="Hdg3paragraphdeb"/>
        <w:numPr>
          <w:ilvl w:val="0"/>
          <w:numId w:val="302"/>
        </w:numPr>
        <w:ind w:left="1800" w:right="0"/>
        <w:rPr>
          <w:color w:val="auto"/>
        </w:rPr>
      </w:pPr>
      <w:r w:rsidRPr="00616242">
        <w:rPr>
          <w:color w:val="auto"/>
        </w:rPr>
        <w:t xml:space="preserve">Order </w:t>
      </w:r>
      <w:r w:rsidR="00163EB1" w:rsidRPr="00616242">
        <w:rPr>
          <w:color w:val="auto"/>
        </w:rPr>
        <w:t>#</w:t>
      </w:r>
    </w:p>
    <w:p w:rsidR="00501985" w:rsidRPr="00616242" w:rsidRDefault="00163EB1" w:rsidP="007C3DC6">
      <w:pPr>
        <w:pStyle w:val="Hdg3paragraphdeb"/>
        <w:numPr>
          <w:ilvl w:val="1"/>
          <w:numId w:val="300"/>
        </w:numPr>
        <w:ind w:left="1800" w:right="0"/>
        <w:rPr>
          <w:color w:val="auto"/>
        </w:rPr>
      </w:pPr>
      <w:r w:rsidRPr="00616242">
        <w:rPr>
          <w:color w:val="auto"/>
        </w:rPr>
        <w:t xml:space="preserve">Service </w:t>
      </w:r>
      <w:r w:rsidR="00501985" w:rsidRPr="00616242">
        <w:rPr>
          <w:color w:val="auto"/>
        </w:rPr>
        <w:t>Date</w:t>
      </w:r>
    </w:p>
    <w:p w:rsidR="00163EB1" w:rsidRPr="00616242" w:rsidRDefault="00163EB1" w:rsidP="007C3DC6">
      <w:pPr>
        <w:pStyle w:val="Hdg3paragraphdeb"/>
        <w:numPr>
          <w:ilvl w:val="1"/>
          <w:numId w:val="300"/>
        </w:numPr>
        <w:ind w:left="1800" w:right="0"/>
        <w:rPr>
          <w:color w:val="auto"/>
        </w:rPr>
      </w:pPr>
      <w:r w:rsidRPr="00616242">
        <w:rPr>
          <w:color w:val="auto"/>
        </w:rPr>
        <w:t>Transaction Date</w:t>
      </w:r>
    </w:p>
    <w:p w:rsidR="00163EB1" w:rsidRPr="00616242" w:rsidRDefault="00163EB1" w:rsidP="007C3DC6">
      <w:pPr>
        <w:pStyle w:val="Hdg3paragraphdeb"/>
        <w:numPr>
          <w:ilvl w:val="1"/>
          <w:numId w:val="300"/>
        </w:numPr>
        <w:ind w:left="1800" w:right="0"/>
        <w:rPr>
          <w:color w:val="auto"/>
        </w:rPr>
      </w:pPr>
      <w:r w:rsidRPr="00616242">
        <w:rPr>
          <w:color w:val="auto"/>
        </w:rPr>
        <w:t>Created Date</w:t>
      </w:r>
    </w:p>
    <w:p w:rsidR="00501985" w:rsidRPr="00616242" w:rsidRDefault="00501985" w:rsidP="007C3DC6">
      <w:pPr>
        <w:pStyle w:val="Hdg3paragraphdeb"/>
        <w:numPr>
          <w:ilvl w:val="1"/>
          <w:numId w:val="300"/>
        </w:numPr>
        <w:ind w:left="1800" w:right="0"/>
        <w:rPr>
          <w:color w:val="auto"/>
        </w:rPr>
      </w:pPr>
      <w:r w:rsidRPr="00616242">
        <w:rPr>
          <w:color w:val="auto"/>
        </w:rPr>
        <w:t>Last Name</w:t>
      </w:r>
    </w:p>
    <w:p w:rsidR="00501985" w:rsidRPr="00616242" w:rsidRDefault="00501985" w:rsidP="007C3DC6">
      <w:pPr>
        <w:pStyle w:val="Hdg3paragraphdeb"/>
        <w:numPr>
          <w:ilvl w:val="1"/>
          <w:numId w:val="300"/>
        </w:numPr>
        <w:ind w:left="1800" w:right="0"/>
        <w:rPr>
          <w:color w:val="auto"/>
        </w:rPr>
      </w:pPr>
      <w:r w:rsidRPr="00616242">
        <w:rPr>
          <w:color w:val="auto"/>
        </w:rPr>
        <w:t>First Name</w:t>
      </w:r>
    </w:p>
    <w:p w:rsidR="00501985" w:rsidRPr="00616242" w:rsidRDefault="00501985" w:rsidP="007C3DC6">
      <w:pPr>
        <w:pStyle w:val="Hdg3paragraphdeb"/>
        <w:numPr>
          <w:ilvl w:val="1"/>
          <w:numId w:val="300"/>
        </w:numPr>
        <w:ind w:left="1800" w:right="0"/>
        <w:rPr>
          <w:color w:val="auto"/>
        </w:rPr>
      </w:pPr>
      <w:r w:rsidRPr="00616242">
        <w:rPr>
          <w:color w:val="auto"/>
        </w:rPr>
        <w:t>PI Billing</w:t>
      </w:r>
      <w:r w:rsidR="009347EA" w:rsidRPr="00616242">
        <w:rPr>
          <w:color w:val="auto"/>
        </w:rPr>
        <w:t xml:space="preserve"> #</w:t>
      </w:r>
    </w:p>
    <w:p w:rsidR="00501985" w:rsidRPr="00616242" w:rsidRDefault="00501985" w:rsidP="007C3DC6">
      <w:pPr>
        <w:pStyle w:val="Hdg3paragraphdeb"/>
        <w:numPr>
          <w:ilvl w:val="1"/>
          <w:numId w:val="300"/>
        </w:numPr>
        <w:ind w:left="1800" w:right="0"/>
        <w:rPr>
          <w:color w:val="auto"/>
        </w:rPr>
      </w:pPr>
      <w:r w:rsidRPr="00616242">
        <w:rPr>
          <w:color w:val="auto"/>
        </w:rPr>
        <w:t xml:space="preserve">Invoice </w:t>
      </w:r>
      <w:r w:rsidR="00163EB1" w:rsidRPr="00616242">
        <w:rPr>
          <w:color w:val="auto"/>
        </w:rPr>
        <w:t>#</w:t>
      </w:r>
    </w:p>
    <w:p w:rsidR="00501985" w:rsidRPr="00616242" w:rsidRDefault="00501985" w:rsidP="007C3DC6">
      <w:pPr>
        <w:pStyle w:val="Hdg3paragraphdeb"/>
        <w:numPr>
          <w:ilvl w:val="1"/>
          <w:numId w:val="300"/>
        </w:numPr>
        <w:ind w:left="1800" w:right="0"/>
        <w:rPr>
          <w:color w:val="auto"/>
        </w:rPr>
      </w:pPr>
      <w:r w:rsidRPr="00616242">
        <w:rPr>
          <w:color w:val="auto"/>
        </w:rPr>
        <w:t>Core Nbr</w:t>
      </w:r>
    </w:p>
    <w:p w:rsidR="00501985" w:rsidRPr="00616242" w:rsidRDefault="00501985" w:rsidP="007C3DC6">
      <w:pPr>
        <w:pStyle w:val="Hdg3paragraphdeb"/>
        <w:numPr>
          <w:ilvl w:val="1"/>
          <w:numId w:val="300"/>
        </w:numPr>
        <w:ind w:left="1800" w:right="0"/>
        <w:rPr>
          <w:color w:val="auto"/>
        </w:rPr>
      </w:pPr>
      <w:r w:rsidRPr="00616242">
        <w:rPr>
          <w:color w:val="auto"/>
        </w:rPr>
        <w:t>Core</w:t>
      </w:r>
    </w:p>
    <w:p w:rsidR="00501985" w:rsidRPr="00DE1227" w:rsidRDefault="00501985" w:rsidP="007C3DC6">
      <w:pPr>
        <w:pStyle w:val="Hdg3paragraphdeb"/>
        <w:numPr>
          <w:ilvl w:val="1"/>
          <w:numId w:val="300"/>
        </w:numPr>
        <w:ind w:left="1800" w:right="0"/>
        <w:rPr>
          <w:color w:val="auto"/>
        </w:rPr>
      </w:pPr>
      <w:r w:rsidRPr="00616242">
        <w:rPr>
          <w:color w:val="auto"/>
        </w:rPr>
        <w:t xml:space="preserve">Item </w:t>
      </w:r>
      <w:r w:rsidR="00163EB1" w:rsidRPr="00616242">
        <w:rPr>
          <w:color w:val="auto"/>
        </w:rPr>
        <w:t>#</w:t>
      </w:r>
    </w:p>
    <w:p w:rsidR="00501985" w:rsidRPr="00DE1227" w:rsidRDefault="00501985" w:rsidP="007C3DC6">
      <w:pPr>
        <w:pStyle w:val="Hdg3paragraphdeb"/>
        <w:numPr>
          <w:ilvl w:val="1"/>
          <w:numId w:val="300"/>
        </w:numPr>
        <w:ind w:left="1800" w:right="0"/>
        <w:rPr>
          <w:color w:val="auto"/>
        </w:rPr>
      </w:pPr>
      <w:r w:rsidRPr="00DE1227">
        <w:rPr>
          <w:color w:val="auto"/>
        </w:rPr>
        <w:t>Category</w:t>
      </w:r>
    </w:p>
    <w:p w:rsidR="00501985" w:rsidRPr="00DE1227" w:rsidRDefault="00501985" w:rsidP="007C3DC6">
      <w:pPr>
        <w:pStyle w:val="Hdg3paragraphdeb"/>
        <w:numPr>
          <w:ilvl w:val="1"/>
          <w:numId w:val="300"/>
        </w:numPr>
        <w:ind w:left="1800" w:right="0"/>
        <w:rPr>
          <w:color w:val="auto"/>
        </w:rPr>
      </w:pPr>
      <w:r w:rsidRPr="00DE1227">
        <w:rPr>
          <w:color w:val="auto"/>
        </w:rPr>
        <w:t>Description</w:t>
      </w:r>
    </w:p>
    <w:p w:rsidR="00163EB1" w:rsidRPr="00DE1227" w:rsidRDefault="00163EB1" w:rsidP="007C3DC6">
      <w:pPr>
        <w:pStyle w:val="Hdg3paragraphdeb"/>
        <w:numPr>
          <w:ilvl w:val="1"/>
          <w:numId w:val="300"/>
        </w:numPr>
        <w:ind w:left="1800" w:right="0"/>
        <w:rPr>
          <w:color w:val="auto"/>
        </w:rPr>
      </w:pPr>
      <w:r w:rsidRPr="00DE1227">
        <w:rPr>
          <w:color w:val="auto"/>
        </w:rPr>
        <w:t>Adjustment Amount</w:t>
      </w:r>
    </w:p>
    <w:p w:rsidR="00501985" w:rsidRPr="00DE1227" w:rsidRDefault="00501985" w:rsidP="007C3DC6">
      <w:pPr>
        <w:pStyle w:val="Hdg3paragraphdeb"/>
        <w:numPr>
          <w:ilvl w:val="1"/>
          <w:numId w:val="300"/>
        </w:numPr>
        <w:ind w:left="1800" w:right="0"/>
        <w:rPr>
          <w:color w:val="auto"/>
        </w:rPr>
      </w:pPr>
      <w:r w:rsidRPr="00DE1227">
        <w:rPr>
          <w:color w:val="auto"/>
        </w:rPr>
        <w:t>Qty</w:t>
      </w:r>
    </w:p>
    <w:p w:rsidR="00501985" w:rsidRPr="00DE1227" w:rsidRDefault="00501985" w:rsidP="007C3DC6">
      <w:pPr>
        <w:pStyle w:val="Hdg3paragraphdeb"/>
        <w:numPr>
          <w:ilvl w:val="1"/>
          <w:numId w:val="300"/>
        </w:numPr>
        <w:ind w:left="1800" w:right="0"/>
        <w:rPr>
          <w:color w:val="auto"/>
        </w:rPr>
      </w:pPr>
      <w:r w:rsidRPr="00DE1227">
        <w:rPr>
          <w:color w:val="auto"/>
        </w:rPr>
        <w:t>Base Price</w:t>
      </w:r>
    </w:p>
    <w:p w:rsidR="00501985" w:rsidRPr="00DE1227" w:rsidRDefault="00501985" w:rsidP="007C3DC6">
      <w:pPr>
        <w:pStyle w:val="Hdg3paragraphdeb"/>
        <w:numPr>
          <w:ilvl w:val="1"/>
          <w:numId w:val="300"/>
        </w:numPr>
        <w:ind w:left="1800" w:right="0"/>
        <w:rPr>
          <w:color w:val="auto"/>
        </w:rPr>
      </w:pPr>
      <w:r w:rsidRPr="00DE1227">
        <w:rPr>
          <w:color w:val="auto"/>
        </w:rPr>
        <w:t>Extended Price</w:t>
      </w:r>
    </w:p>
    <w:p w:rsidR="00501985" w:rsidRPr="00DE1227" w:rsidRDefault="00501985" w:rsidP="007C3DC6">
      <w:pPr>
        <w:pStyle w:val="Hdg3paragraphdeb"/>
        <w:numPr>
          <w:ilvl w:val="1"/>
          <w:numId w:val="300"/>
        </w:numPr>
        <w:ind w:left="1800" w:right="0"/>
        <w:rPr>
          <w:color w:val="auto"/>
        </w:rPr>
      </w:pPr>
      <w:r w:rsidRPr="00DE1227">
        <w:rPr>
          <w:color w:val="auto"/>
        </w:rPr>
        <w:t xml:space="preserve">Project ID </w:t>
      </w:r>
    </w:p>
    <w:p w:rsidR="00501985" w:rsidRPr="00DE1227" w:rsidRDefault="00501985" w:rsidP="007C3DC6">
      <w:pPr>
        <w:pStyle w:val="Hdg3paragraphdeb"/>
        <w:numPr>
          <w:ilvl w:val="1"/>
          <w:numId w:val="300"/>
        </w:numPr>
        <w:ind w:left="1800" w:right="0"/>
        <w:rPr>
          <w:color w:val="auto"/>
        </w:rPr>
      </w:pPr>
      <w:r w:rsidRPr="00DE1227">
        <w:rPr>
          <w:color w:val="auto"/>
        </w:rPr>
        <w:t>Project Name</w:t>
      </w:r>
    </w:p>
    <w:p w:rsidR="00501985" w:rsidRPr="00DE1227" w:rsidRDefault="00501985" w:rsidP="007C3DC6">
      <w:pPr>
        <w:pStyle w:val="Hdg3paragraphdeb"/>
        <w:numPr>
          <w:ilvl w:val="1"/>
          <w:numId w:val="300"/>
        </w:numPr>
        <w:ind w:left="1800" w:right="0"/>
        <w:rPr>
          <w:color w:val="auto"/>
        </w:rPr>
      </w:pPr>
      <w:r w:rsidRPr="00DE1227">
        <w:rPr>
          <w:color w:val="auto"/>
        </w:rPr>
        <w:t>Order Comments</w:t>
      </w:r>
    </w:p>
    <w:p w:rsidR="00163EB1" w:rsidRPr="00DE1227" w:rsidRDefault="00163EB1" w:rsidP="007C3DC6">
      <w:pPr>
        <w:pStyle w:val="Hdg3paragraphdeb"/>
        <w:numPr>
          <w:ilvl w:val="1"/>
          <w:numId w:val="300"/>
        </w:numPr>
        <w:ind w:left="1800" w:right="0"/>
        <w:rPr>
          <w:color w:val="auto"/>
        </w:rPr>
      </w:pPr>
      <w:r w:rsidRPr="00DE1227">
        <w:rPr>
          <w:color w:val="auto"/>
        </w:rPr>
        <w:t># of Attachments</w:t>
      </w:r>
    </w:p>
    <w:p w:rsidR="00501985" w:rsidRPr="00DE1227" w:rsidRDefault="00501985" w:rsidP="007C3DC6">
      <w:pPr>
        <w:pStyle w:val="Hdg3paragraphdeb"/>
        <w:numPr>
          <w:ilvl w:val="1"/>
          <w:numId w:val="300"/>
        </w:numPr>
        <w:ind w:left="1800" w:right="0"/>
        <w:rPr>
          <w:color w:val="auto"/>
        </w:rPr>
      </w:pPr>
      <w:r w:rsidRPr="00DE1227">
        <w:rPr>
          <w:color w:val="auto"/>
        </w:rPr>
        <w:t>Line Item Assistant</w:t>
      </w:r>
    </w:p>
    <w:p w:rsidR="00163EB1" w:rsidRPr="00DE1227" w:rsidRDefault="00163EB1" w:rsidP="007C3DC6">
      <w:pPr>
        <w:pStyle w:val="Hdg3paragraphdeb"/>
        <w:numPr>
          <w:ilvl w:val="1"/>
          <w:numId w:val="300"/>
        </w:numPr>
        <w:ind w:left="1800" w:right="0"/>
        <w:rPr>
          <w:color w:val="auto"/>
        </w:rPr>
      </w:pPr>
      <w:r w:rsidRPr="00DE1227">
        <w:rPr>
          <w:color w:val="auto"/>
        </w:rPr>
        <w:t>Line Item Assistant ID</w:t>
      </w:r>
    </w:p>
    <w:p w:rsidR="00501985" w:rsidRPr="00DE1227" w:rsidRDefault="00501985" w:rsidP="007C3DC6">
      <w:pPr>
        <w:pStyle w:val="Hdg3paragraphdeb"/>
        <w:numPr>
          <w:ilvl w:val="1"/>
          <w:numId w:val="300"/>
        </w:numPr>
        <w:ind w:left="1800" w:right="0"/>
        <w:rPr>
          <w:color w:val="auto"/>
        </w:rPr>
      </w:pPr>
      <w:r w:rsidRPr="00DE1227">
        <w:rPr>
          <w:color w:val="auto"/>
        </w:rPr>
        <w:t>Item Comments</w:t>
      </w:r>
    </w:p>
    <w:p w:rsidR="00501985" w:rsidRPr="00DE1227" w:rsidRDefault="00163EB1" w:rsidP="007C3DC6">
      <w:pPr>
        <w:pStyle w:val="Hdg3paragraphdeb"/>
        <w:numPr>
          <w:ilvl w:val="1"/>
          <w:numId w:val="300"/>
        </w:numPr>
        <w:ind w:left="1800" w:right="0"/>
        <w:rPr>
          <w:color w:val="auto"/>
        </w:rPr>
      </w:pPr>
      <w:r w:rsidRPr="00DE1227">
        <w:rPr>
          <w:color w:val="auto"/>
        </w:rPr>
        <w:t>Refund Reasons</w:t>
      </w:r>
    </w:p>
    <w:p w:rsidR="00501985" w:rsidRPr="00DE1227" w:rsidRDefault="00501985" w:rsidP="00B046EC">
      <w:pPr>
        <w:pStyle w:val="Hdg3paragraphdeb"/>
        <w:ind w:right="0"/>
        <w:rPr>
          <w:b/>
          <w:color w:val="auto"/>
        </w:rPr>
        <w:sectPr w:rsidR="00501985" w:rsidRPr="00DE1227" w:rsidSect="007D7410">
          <w:type w:val="continuous"/>
          <w:pgSz w:w="12240" w:h="15840" w:code="1"/>
          <w:pgMar w:top="720" w:right="720" w:bottom="720" w:left="720" w:header="270" w:footer="0" w:gutter="0"/>
          <w:cols w:num="2" w:space="720"/>
          <w:docGrid w:linePitch="299"/>
        </w:sectPr>
      </w:pPr>
    </w:p>
    <w:p w:rsidR="00AE35C3" w:rsidRPr="00DE1227" w:rsidRDefault="00AE35C3" w:rsidP="00AE35C3">
      <w:pPr>
        <w:pStyle w:val="Hdg3paragraphdeb"/>
        <w:ind w:left="450" w:right="0"/>
        <w:rPr>
          <w:b/>
          <w:color w:val="auto"/>
        </w:rPr>
      </w:pPr>
      <w:r w:rsidRPr="00DE1227">
        <w:rPr>
          <w:color w:val="auto"/>
        </w:rPr>
        <w:t xml:space="preserve">The remaining drop down items can be used to search for specific items in the particular column instead of the entire report. (ie: Last name entry will sort only the last name column; not the entire report) </w:t>
      </w:r>
    </w:p>
    <w:p w:rsidR="00501985" w:rsidRPr="00DE1227" w:rsidRDefault="00501985" w:rsidP="007C3DC6">
      <w:pPr>
        <w:pStyle w:val="Hdg3paragraphdeb"/>
        <w:numPr>
          <w:ilvl w:val="0"/>
          <w:numId w:val="311"/>
        </w:numPr>
        <w:ind w:left="1530" w:right="0"/>
        <w:rPr>
          <w:b/>
          <w:color w:val="auto"/>
        </w:rPr>
      </w:pPr>
      <w:r w:rsidRPr="00DE1227">
        <w:rPr>
          <w:color w:val="auto"/>
        </w:rPr>
        <w:t>Summary Settings</w:t>
      </w:r>
      <w:r w:rsidRPr="00DE1227">
        <w:rPr>
          <w:b/>
          <w:color w:val="auto"/>
        </w:rPr>
        <w:t xml:space="preserve"> – </w:t>
      </w:r>
      <w:r w:rsidRPr="00DE1227">
        <w:rPr>
          <w:color w:val="auto"/>
        </w:rPr>
        <w:t>User can select the Total By and Total On: drop-down menus to make appropriate selection.  The summary will be displayed by the options the user selects.</w:t>
      </w:r>
    </w:p>
    <w:p w:rsidR="0013365C" w:rsidRPr="00DE1227" w:rsidRDefault="0013365C" w:rsidP="007C3DC6">
      <w:pPr>
        <w:pStyle w:val="Hdg3paragraphdeb"/>
        <w:numPr>
          <w:ilvl w:val="1"/>
          <w:numId w:val="299"/>
        </w:numPr>
        <w:ind w:left="1530" w:right="0"/>
        <w:rPr>
          <w:b/>
          <w:color w:val="auto"/>
        </w:rPr>
        <w:sectPr w:rsidR="0013365C" w:rsidRPr="00DE1227" w:rsidSect="002E5606">
          <w:type w:val="continuous"/>
          <w:pgSz w:w="12240" w:h="15840" w:code="1"/>
          <w:pgMar w:top="720" w:right="720" w:bottom="720" w:left="720" w:header="270" w:footer="0" w:gutter="0"/>
          <w:cols w:space="720"/>
          <w:docGrid w:linePitch="299"/>
        </w:sectPr>
      </w:pPr>
    </w:p>
    <w:p w:rsidR="00501985" w:rsidRPr="00DE1227" w:rsidRDefault="00501985" w:rsidP="007C3DC6">
      <w:pPr>
        <w:pStyle w:val="Hdg3paragraphdeb"/>
        <w:numPr>
          <w:ilvl w:val="1"/>
          <w:numId w:val="299"/>
        </w:numPr>
        <w:ind w:left="1530" w:right="0"/>
        <w:rPr>
          <w:color w:val="auto"/>
        </w:rPr>
      </w:pPr>
      <w:r w:rsidRPr="00DE1227">
        <w:rPr>
          <w:color w:val="auto"/>
        </w:rPr>
        <w:t xml:space="preserve">Order# </w:t>
      </w:r>
    </w:p>
    <w:p w:rsidR="00163EB1" w:rsidRPr="00DE1227" w:rsidRDefault="00163EB1" w:rsidP="007C3DC6">
      <w:pPr>
        <w:pStyle w:val="Hdg3paragraphdeb"/>
        <w:numPr>
          <w:ilvl w:val="1"/>
          <w:numId w:val="299"/>
        </w:numPr>
        <w:ind w:left="1530" w:right="0"/>
        <w:rPr>
          <w:color w:val="auto"/>
        </w:rPr>
      </w:pPr>
      <w:r w:rsidRPr="00DE1227">
        <w:rPr>
          <w:color w:val="auto"/>
        </w:rPr>
        <w:t>Created Date</w:t>
      </w:r>
    </w:p>
    <w:p w:rsidR="00163EB1" w:rsidRPr="00DE1227" w:rsidRDefault="00163EB1" w:rsidP="007C3DC6">
      <w:pPr>
        <w:pStyle w:val="Hdg3paragraphdeb"/>
        <w:numPr>
          <w:ilvl w:val="1"/>
          <w:numId w:val="299"/>
        </w:numPr>
        <w:ind w:left="1530" w:right="0"/>
        <w:rPr>
          <w:color w:val="auto"/>
        </w:rPr>
      </w:pPr>
      <w:r w:rsidRPr="00DE1227">
        <w:rPr>
          <w:color w:val="auto"/>
        </w:rPr>
        <w:t xml:space="preserve">Last Name </w:t>
      </w:r>
    </w:p>
    <w:p w:rsidR="00501985" w:rsidRPr="00DE1227" w:rsidRDefault="00501985" w:rsidP="007C3DC6">
      <w:pPr>
        <w:pStyle w:val="Hdg3paragraphdeb"/>
        <w:numPr>
          <w:ilvl w:val="1"/>
          <w:numId w:val="299"/>
        </w:numPr>
        <w:ind w:left="1530" w:right="0"/>
        <w:rPr>
          <w:color w:val="auto"/>
        </w:rPr>
      </w:pPr>
      <w:r w:rsidRPr="00DE1227">
        <w:rPr>
          <w:color w:val="auto"/>
        </w:rPr>
        <w:t>PI Billing#</w:t>
      </w:r>
      <w:r w:rsidR="006B7D0C" w:rsidRPr="00DE1227">
        <w:rPr>
          <w:color w:val="auto"/>
        </w:rPr>
        <w:t xml:space="preserve"> </w:t>
      </w:r>
    </w:p>
    <w:p w:rsidR="00501985" w:rsidRPr="00DE1227" w:rsidRDefault="00501985" w:rsidP="007C3DC6">
      <w:pPr>
        <w:pStyle w:val="Hdg3paragraphdeb"/>
        <w:numPr>
          <w:ilvl w:val="1"/>
          <w:numId w:val="299"/>
        </w:numPr>
        <w:ind w:left="1530" w:right="0"/>
        <w:rPr>
          <w:color w:val="auto"/>
        </w:rPr>
      </w:pPr>
      <w:r w:rsidRPr="00DE1227">
        <w:rPr>
          <w:color w:val="auto"/>
        </w:rPr>
        <w:t>Invoice#</w:t>
      </w:r>
    </w:p>
    <w:p w:rsidR="0013365C" w:rsidRPr="002221E7" w:rsidRDefault="00501985" w:rsidP="007C3DC6">
      <w:pPr>
        <w:pStyle w:val="Hdg3paragraphdeb"/>
        <w:numPr>
          <w:ilvl w:val="1"/>
          <w:numId w:val="299"/>
        </w:numPr>
        <w:ind w:left="1530" w:right="0"/>
        <w:rPr>
          <w:color w:val="auto"/>
        </w:rPr>
      </w:pPr>
      <w:r w:rsidRPr="002221E7">
        <w:rPr>
          <w:color w:val="auto"/>
        </w:rPr>
        <w:t>Item #</w:t>
      </w:r>
    </w:p>
    <w:p w:rsidR="00501985" w:rsidRPr="002221E7" w:rsidRDefault="009347EA" w:rsidP="007C3DC6">
      <w:pPr>
        <w:pStyle w:val="Hdg3paragraphdeb"/>
        <w:numPr>
          <w:ilvl w:val="1"/>
          <w:numId w:val="299"/>
        </w:numPr>
        <w:ind w:left="1530" w:right="0"/>
        <w:rPr>
          <w:color w:val="auto"/>
        </w:rPr>
      </w:pPr>
      <w:r w:rsidRPr="002221E7">
        <w:rPr>
          <w:color w:val="auto"/>
        </w:rPr>
        <w:t>Cate</w:t>
      </w:r>
      <w:r w:rsidR="00501985" w:rsidRPr="002221E7">
        <w:rPr>
          <w:color w:val="auto"/>
        </w:rPr>
        <w:t xml:space="preserve">gory </w:t>
      </w:r>
    </w:p>
    <w:p w:rsidR="00501985" w:rsidRPr="002221E7" w:rsidRDefault="00501985" w:rsidP="007C3DC6">
      <w:pPr>
        <w:pStyle w:val="Hdg3paragraphdeb"/>
        <w:numPr>
          <w:ilvl w:val="1"/>
          <w:numId w:val="299"/>
        </w:numPr>
        <w:ind w:right="0"/>
        <w:rPr>
          <w:color w:val="auto"/>
        </w:rPr>
      </w:pPr>
      <w:r w:rsidRPr="002221E7">
        <w:rPr>
          <w:color w:val="auto"/>
        </w:rPr>
        <w:t xml:space="preserve">Description </w:t>
      </w:r>
    </w:p>
    <w:p w:rsidR="00501985" w:rsidRPr="002221E7" w:rsidRDefault="00501985" w:rsidP="007C3DC6">
      <w:pPr>
        <w:pStyle w:val="Hdg3paragraphdeb"/>
        <w:numPr>
          <w:ilvl w:val="1"/>
          <w:numId w:val="299"/>
        </w:numPr>
        <w:ind w:right="0"/>
        <w:rPr>
          <w:color w:val="auto"/>
        </w:rPr>
      </w:pPr>
      <w:r w:rsidRPr="002221E7">
        <w:rPr>
          <w:color w:val="auto"/>
        </w:rPr>
        <w:t xml:space="preserve">Project ID# </w:t>
      </w:r>
    </w:p>
    <w:p w:rsidR="00501985" w:rsidRPr="002221E7" w:rsidRDefault="00501985" w:rsidP="007C3DC6">
      <w:pPr>
        <w:pStyle w:val="Hdg3paragraphdeb"/>
        <w:numPr>
          <w:ilvl w:val="1"/>
          <w:numId w:val="299"/>
        </w:numPr>
        <w:ind w:right="0"/>
        <w:rPr>
          <w:color w:val="auto"/>
        </w:rPr>
      </w:pPr>
      <w:r w:rsidRPr="002221E7">
        <w:rPr>
          <w:color w:val="auto"/>
        </w:rPr>
        <w:t>Order Comments</w:t>
      </w:r>
      <w:r w:rsidR="006B7D0C" w:rsidRPr="002221E7">
        <w:rPr>
          <w:color w:val="auto"/>
        </w:rPr>
        <w:t xml:space="preserve"> </w:t>
      </w:r>
    </w:p>
    <w:p w:rsidR="00163EB1" w:rsidRPr="002221E7" w:rsidRDefault="00501985" w:rsidP="007C3DC6">
      <w:pPr>
        <w:pStyle w:val="Hdg3paragraphdeb"/>
        <w:numPr>
          <w:ilvl w:val="1"/>
          <w:numId w:val="299"/>
        </w:numPr>
        <w:ind w:right="0"/>
        <w:rPr>
          <w:color w:val="auto"/>
        </w:rPr>
      </w:pPr>
      <w:r w:rsidRPr="002221E7">
        <w:rPr>
          <w:color w:val="auto"/>
        </w:rPr>
        <w:t>Line Item Assistant</w:t>
      </w:r>
    </w:p>
    <w:p w:rsidR="00501985" w:rsidRPr="002221E7" w:rsidRDefault="00163EB1" w:rsidP="007C3DC6">
      <w:pPr>
        <w:pStyle w:val="Hdg3paragraphdeb"/>
        <w:numPr>
          <w:ilvl w:val="1"/>
          <w:numId w:val="299"/>
        </w:numPr>
        <w:ind w:right="0"/>
        <w:rPr>
          <w:color w:val="auto"/>
        </w:rPr>
      </w:pPr>
      <w:r w:rsidRPr="002221E7">
        <w:rPr>
          <w:color w:val="auto"/>
        </w:rPr>
        <w:t>Refund Reason</w:t>
      </w:r>
      <w:r w:rsidR="006B7D0C" w:rsidRPr="002221E7">
        <w:rPr>
          <w:color w:val="auto"/>
        </w:rPr>
        <w:t xml:space="preserve"> </w:t>
      </w:r>
    </w:p>
    <w:p w:rsidR="0013365C" w:rsidRPr="002221E7" w:rsidRDefault="0013365C" w:rsidP="009D7A3E">
      <w:pPr>
        <w:pStyle w:val="StyleListParagraph10ptBoldText1Justified"/>
        <w:ind w:right="0"/>
        <w:rPr>
          <w:color w:val="auto"/>
        </w:rPr>
      </w:pPr>
    </w:p>
    <w:p w:rsidR="000D074F" w:rsidRPr="00616242" w:rsidRDefault="000D074F" w:rsidP="009D7A3E">
      <w:pPr>
        <w:pStyle w:val="StyleListParagraph10ptBoldText1Justified"/>
        <w:ind w:right="0"/>
        <w:rPr>
          <w:color w:val="auto"/>
        </w:rPr>
        <w:sectPr w:rsidR="000D074F" w:rsidRPr="00616242" w:rsidSect="0013365C">
          <w:type w:val="continuous"/>
          <w:pgSz w:w="12240" w:h="15840" w:code="1"/>
          <w:pgMar w:top="720" w:right="720" w:bottom="720" w:left="720" w:header="270" w:footer="0" w:gutter="0"/>
          <w:cols w:num="2" w:space="720"/>
          <w:docGrid w:linePitch="299"/>
        </w:sectPr>
      </w:pPr>
    </w:p>
    <w:p w:rsidR="0012528F" w:rsidRDefault="000C0218" w:rsidP="003F46E3">
      <w:pPr>
        <w:pStyle w:val="StyleListParagraph10ptBoldText1Justified"/>
        <w:ind w:left="450" w:right="0"/>
        <w:rPr>
          <w:b/>
          <w:color w:val="auto"/>
        </w:rPr>
      </w:pPr>
      <w:r w:rsidRPr="00616242">
        <w:rPr>
          <w:color w:val="auto"/>
        </w:rPr>
        <w:t>The user must select</w:t>
      </w:r>
      <w:r w:rsidRPr="00616242">
        <w:rPr>
          <w:b/>
          <w:color w:val="auto"/>
        </w:rPr>
        <w:t xml:space="preserve"> Update report  </w:t>
      </w:r>
      <w:r w:rsidRPr="00616242">
        <w:rPr>
          <w:color w:val="auto"/>
        </w:rPr>
        <w:t xml:space="preserve">button which will display the report with option chosen. </w:t>
      </w:r>
      <w:r w:rsidRPr="00616242">
        <w:rPr>
          <w:b/>
          <w:color w:val="auto"/>
        </w:rPr>
        <w:t>***Note:</w:t>
      </w:r>
      <w:r w:rsidRPr="00616242">
        <w:rPr>
          <w:color w:val="auto"/>
        </w:rPr>
        <w:t xml:space="preserve"> the report may be more than one page.  There will be page numbers listed at bottom right of report to allow the user to move forward or backward in the report. Select the </w:t>
      </w:r>
      <w:r w:rsidRPr="00616242">
        <w:rPr>
          <w:b/>
          <w:color w:val="auto"/>
        </w:rPr>
        <w:t>Update Report</w:t>
      </w:r>
      <w:r w:rsidRPr="00616242">
        <w:rPr>
          <w:color w:val="auto"/>
        </w:rPr>
        <w:t xml:space="preserve"> to update to the items selected.  The report will be displayed with all the selected criteria displayed.  The user can use the arrow </w:t>
      </w:r>
      <w:r w:rsidRPr="00616242">
        <w:rPr>
          <w:rFonts w:ascii="Arial" w:hAnsi="Arial" w:cs="Arial"/>
          <w:noProof/>
          <w:color w:val="auto"/>
          <w:lang w:bidi="ar-SA"/>
        </w:rPr>
        <w:drawing>
          <wp:inline distT="0" distB="0" distL="0" distR="0" wp14:anchorId="0227186A" wp14:editId="30E04C56">
            <wp:extent cx="117475" cy="117475"/>
            <wp:effectExtent l="0" t="0" r="0" b="0"/>
            <wp:docPr id="277" name="Picture 277" descr="http://tcfuis.mc.vanderbilt.edu/images/icons/collaps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fuis.mc.vanderbilt.edu/images/icons/collapsed.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7475" cy="117475"/>
                    </a:xfrm>
                    <a:prstGeom prst="rect">
                      <a:avLst/>
                    </a:prstGeom>
                    <a:noFill/>
                    <a:ln>
                      <a:noFill/>
                    </a:ln>
                  </pic:spPr>
                </pic:pic>
              </a:graphicData>
            </a:graphic>
          </wp:inline>
        </w:drawing>
      </w:r>
      <w:r w:rsidRPr="00616242">
        <w:rPr>
          <w:color w:val="auto"/>
        </w:rPr>
        <w:t xml:space="preserve">shown at the left of the column headings of the report to display a pop-up screen with the comments.  If an attachment has been added to the queried item, the attachment will be listed as well.   The user can view the attachment by selecting the name shown.  Select the </w:t>
      </w:r>
      <w:r w:rsidRPr="00616242">
        <w:rPr>
          <w:b/>
          <w:color w:val="auto"/>
        </w:rPr>
        <w:t>Return</w:t>
      </w:r>
      <w:r w:rsidRPr="00616242">
        <w:rPr>
          <w:color w:val="auto"/>
        </w:rPr>
        <w:t xml:space="preserve"> button to return to the Portal screen.</w:t>
      </w:r>
      <w:r w:rsidRPr="00616242">
        <w:rPr>
          <w:b/>
          <w:color w:val="auto"/>
        </w:rPr>
        <w:t xml:space="preserve"> </w:t>
      </w:r>
    </w:p>
    <w:p w:rsidR="003B02E9" w:rsidRPr="003B02E9" w:rsidRDefault="003B02E9" w:rsidP="004F5EBD">
      <w:pPr>
        <w:pStyle w:val="Hdg3Deb"/>
      </w:pPr>
      <w:bookmarkStart w:id="8957" w:name="_Toc410910483"/>
      <w:bookmarkStart w:id="8958" w:name="OORreservationscheduereport"/>
      <w:bookmarkStart w:id="8959" w:name="_Toc308516673"/>
      <w:r w:rsidRPr="00616242">
        <w:t>Reservation Schedule</w:t>
      </w:r>
      <w:bookmarkEnd w:id="8957"/>
      <w:r w:rsidR="00E77F24">
        <w:t xml:space="preserve"> </w:t>
      </w:r>
    </w:p>
    <w:bookmarkEnd w:id="8958"/>
    <w:p w:rsidR="00624E9F" w:rsidRPr="002421A2" w:rsidRDefault="00624E9F" w:rsidP="006C14A3">
      <w:pPr>
        <w:pStyle w:val="Hdg3paragraphdeb"/>
        <w:ind w:right="0"/>
        <w:rPr>
          <w:color w:val="auto"/>
        </w:rPr>
      </w:pPr>
      <w:r w:rsidRPr="002421A2">
        <w:rPr>
          <w:color w:val="auto"/>
        </w:rPr>
        <w:t>Selecting the Reservation Schedule will allow the user to see a full report of the Reservations that have been made.  The user can set the options for the report :</w:t>
      </w:r>
    </w:p>
    <w:p w:rsidR="00624E9F" w:rsidRPr="002421A2" w:rsidRDefault="00624E9F" w:rsidP="007C3DC6">
      <w:pPr>
        <w:pStyle w:val="Hdg3paragraphdeb"/>
        <w:numPr>
          <w:ilvl w:val="0"/>
          <w:numId w:val="237"/>
        </w:numPr>
        <w:ind w:right="0"/>
        <w:rPr>
          <w:color w:val="auto"/>
        </w:rPr>
      </w:pPr>
      <w:r w:rsidRPr="002421A2">
        <w:rPr>
          <w:b/>
          <w:color w:val="auto"/>
        </w:rPr>
        <w:t>Search Period</w:t>
      </w:r>
      <w:r w:rsidRPr="002421A2">
        <w:rPr>
          <w:color w:val="auto"/>
        </w:rPr>
        <w:t>:  the user can choose by Month, Day or Fiscal Year (FY)</w:t>
      </w:r>
      <w:r w:rsidR="00A76E1F">
        <w:rPr>
          <w:color w:val="auto"/>
        </w:rPr>
        <w:t>.</w:t>
      </w:r>
    </w:p>
    <w:p w:rsidR="00624E9F" w:rsidRPr="002421A2" w:rsidRDefault="00624E9F" w:rsidP="007C3DC6">
      <w:pPr>
        <w:pStyle w:val="Hdg3paragraphdeb"/>
        <w:numPr>
          <w:ilvl w:val="0"/>
          <w:numId w:val="236"/>
        </w:numPr>
        <w:ind w:right="0"/>
        <w:rPr>
          <w:color w:val="auto"/>
        </w:rPr>
      </w:pPr>
      <w:r w:rsidRPr="002421A2">
        <w:rPr>
          <w:b/>
          <w:color w:val="auto"/>
        </w:rPr>
        <w:t>Beginning Date</w:t>
      </w:r>
      <w:r w:rsidRPr="002421A2">
        <w:rPr>
          <w:color w:val="auto"/>
        </w:rPr>
        <w:t>:   Using the drop down menus, the user can select month, day and year</w:t>
      </w:r>
      <w:r w:rsidR="00A76E1F">
        <w:rPr>
          <w:color w:val="auto"/>
        </w:rPr>
        <w:t>.</w:t>
      </w:r>
      <w:r w:rsidRPr="002421A2">
        <w:rPr>
          <w:color w:val="auto"/>
        </w:rPr>
        <w:t xml:space="preserve"> </w:t>
      </w:r>
    </w:p>
    <w:p w:rsidR="00624E9F" w:rsidRPr="002421A2" w:rsidRDefault="00624E9F" w:rsidP="007C3DC6">
      <w:pPr>
        <w:pStyle w:val="Hdg3paragraphdeb"/>
        <w:numPr>
          <w:ilvl w:val="0"/>
          <w:numId w:val="236"/>
        </w:numPr>
        <w:ind w:right="0"/>
        <w:rPr>
          <w:color w:val="auto"/>
        </w:rPr>
      </w:pPr>
      <w:r w:rsidRPr="002421A2">
        <w:rPr>
          <w:b/>
          <w:color w:val="auto"/>
        </w:rPr>
        <w:t>End Date</w:t>
      </w:r>
      <w:r w:rsidRPr="002421A2">
        <w:rPr>
          <w:color w:val="auto"/>
        </w:rPr>
        <w:t>:  Using the drop down menus, the user can select month, day and year</w:t>
      </w:r>
      <w:r w:rsidR="00A76E1F">
        <w:rPr>
          <w:color w:val="auto"/>
        </w:rPr>
        <w:t>.</w:t>
      </w:r>
      <w:r w:rsidRPr="002421A2">
        <w:rPr>
          <w:color w:val="auto"/>
        </w:rPr>
        <w:t xml:space="preserve"> </w:t>
      </w:r>
    </w:p>
    <w:p w:rsidR="00624E9F" w:rsidRPr="002421A2" w:rsidRDefault="00624E9F" w:rsidP="007C3DC6">
      <w:pPr>
        <w:pStyle w:val="Hdg3paragraphdeb"/>
        <w:numPr>
          <w:ilvl w:val="0"/>
          <w:numId w:val="236"/>
        </w:numPr>
        <w:ind w:right="0"/>
        <w:rPr>
          <w:color w:val="auto"/>
        </w:rPr>
      </w:pPr>
      <w:r w:rsidRPr="002421A2">
        <w:rPr>
          <w:b/>
          <w:color w:val="auto"/>
        </w:rPr>
        <w:t>PI’s</w:t>
      </w:r>
      <w:r w:rsidRPr="002421A2">
        <w:rPr>
          <w:color w:val="auto"/>
        </w:rPr>
        <w:t>:   The user can place check marks in the field/box by each name or select the All button to choose all the PI’s</w:t>
      </w:r>
      <w:r w:rsidR="00A76E1F">
        <w:rPr>
          <w:color w:val="auto"/>
        </w:rPr>
        <w:t>.</w:t>
      </w:r>
    </w:p>
    <w:p w:rsidR="00624E9F" w:rsidRPr="002421A2" w:rsidRDefault="00672A82" w:rsidP="007C3DC6">
      <w:pPr>
        <w:pStyle w:val="Hdg3paragraphdeb"/>
        <w:numPr>
          <w:ilvl w:val="0"/>
          <w:numId w:val="236"/>
        </w:numPr>
        <w:ind w:right="0"/>
        <w:rPr>
          <w:color w:val="auto"/>
        </w:rPr>
      </w:pPr>
      <w:r>
        <w:rPr>
          <w:b/>
          <w:color w:val="auto"/>
        </w:rPr>
        <w:t>Resource</w:t>
      </w:r>
      <w:r w:rsidR="00624E9F" w:rsidRPr="002421A2">
        <w:rPr>
          <w:b/>
          <w:color w:val="auto"/>
        </w:rPr>
        <w:t>:</w:t>
      </w:r>
      <w:r w:rsidR="00624E9F" w:rsidRPr="002421A2">
        <w:rPr>
          <w:color w:val="auto"/>
        </w:rPr>
        <w:t xml:space="preserve">   T</w:t>
      </w:r>
      <w:r w:rsidR="001D7A68" w:rsidRPr="002421A2">
        <w:rPr>
          <w:color w:val="auto"/>
        </w:rPr>
        <w:t>he user can place check marks I</w:t>
      </w:r>
      <w:r w:rsidR="00624E9F" w:rsidRPr="002421A2">
        <w:rPr>
          <w:color w:val="auto"/>
        </w:rPr>
        <w:t>n</w:t>
      </w:r>
      <w:r w:rsidR="001D7A68" w:rsidRPr="002421A2">
        <w:rPr>
          <w:color w:val="auto"/>
        </w:rPr>
        <w:t xml:space="preserve"> </w:t>
      </w:r>
      <w:r w:rsidR="00624E9F" w:rsidRPr="002421A2">
        <w:rPr>
          <w:color w:val="auto"/>
        </w:rPr>
        <w:t xml:space="preserve">the field/box by each name of equipment or select the All  button to choose all equipment listed. </w:t>
      </w:r>
    </w:p>
    <w:p w:rsidR="00624E9F" w:rsidRPr="002421A2" w:rsidRDefault="00624E9F" w:rsidP="007C3DC6">
      <w:pPr>
        <w:pStyle w:val="Hdg3paragraphdeb"/>
        <w:numPr>
          <w:ilvl w:val="0"/>
          <w:numId w:val="236"/>
        </w:numPr>
        <w:ind w:right="0"/>
        <w:rPr>
          <w:color w:val="auto"/>
        </w:rPr>
      </w:pPr>
      <w:r w:rsidRPr="002421A2">
        <w:rPr>
          <w:b/>
          <w:color w:val="auto"/>
        </w:rPr>
        <w:t>Core Name:</w:t>
      </w:r>
      <w:r w:rsidRPr="002421A2">
        <w:rPr>
          <w:color w:val="auto"/>
        </w:rPr>
        <w:t xml:space="preserve">   Using the dropdown menu the user can select “All Cores” or the appropriate core needed. </w:t>
      </w:r>
    </w:p>
    <w:p w:rsidR="001D43A9" w:rsidRPr="002421A2" w:rsidRDefault="00624E9F" w:rsidP="006C14A3">
      <w:pPr>
        <w:pStyle w:val="Hdg3paragraphdeb"/>
        <w:ind w:right="0"/>
        <w:rPr>
          <w:color w:val="auto"/>
        </w:rPr>
      </w:pPr>
      <w:r w:rsidRPr="002421A2">
        <w:rPr>
          <w:color w:val="auto"/>
        </w:rPr>
        <w:t xml:space="preserve">Once all the options have been selected, the user can select the </w:t>
      </w:r>
      <w:r w:rsidRPr="002421A2">
        <w:rPr>
          <w:b/>
          <w:color w:val="auto"/>
        </w:rPr>
        <w:t>Submit</w:t>
      </w:r>
      <w:r w:rsidRPr="002421A2">
        <w:rPr>
          <w:color w:val="auto"/>
        </w:rPr>
        <w:t xml:space="preserve"> button and the report will be displayed at the bottom of the screen.  Selecting the </w:t>
      </w:r>
      <w:r w:rsidRPr="002421A2">
        <w:rPr>
          <w:b/>
          <w:color w:val="auto"/>
        </w:rPr>
        <w:t>Cancel</w:t>
      </w:r>
      <w:r w:rsidRPr="002421A2">
        <w:rPr>
          <w:color w:val="auto"/>
        </w:rPr>
        <w:t xml:space="preserve"> button will return the user to the OOR Portal screen</w:t>
      </w:r>
      <w:r w:rsidR="00A76E1F">
        <w:rPr>
          <w:color w:val="auto"/>
        </w:rPr>
        <w:t>.</w:t>
      </w:r>
      <w:r w:rsidR="00672A82">
        <w:rPr>
          <w:color w:val="auto"/>
        </w:rPr>
        <w:t xml:space="preserve"> The report column will display the Start-Stop Time, Mins Resrv, Resource Name, Location, Assistant, PI Name, RU Name, Reservation Comments, and Core.  The report can be displayed in Excel or PDF format by selecting the options at the top right of report.</w:t>
      </w:r>
    </w:p>
    <w:p w:rsidR="006604E0" w:rsidRPr="00FD3E92" w:rsidRDefault="006604E0" w:rsidP="004F5EBD">
      <w:pPr>
        <w:pStyle w:val="Hdg3Deb"/>
      </w:pPr>
      <w:bookmarkStart w:id="8960" w:name="_Toc410910484"/>
      <w:bookmarkStart w:id="8961" w:name="OORscholarshipdistreport"/>
      <w:r w:rsidRPr="00342459">
        <w:t>Scholarship Distribution</w:t>
      </w:r>
      <w:bookmarkEnd w:id="8960"/>
      <w:r w:rsidRPr="00342459">
        <w:t xml:space="preserve"> </w:t>
      </w:r>
      <w:bookmarkEnd w:id="8959"/>
      <w:r w:rsidR="000B2987">
        <w:t xml:space="preserve"> </w:t>
      </w:r>
    </w:p>
    <w:bookmarkEnd w:id="8961"/>
    <w:p w:rsidR="006604E0" w:rsidRPr="00D252C5" w:rsidRDefault="006604E0" w:rsidP="009E1A90">
      <w:pPr>
        <w:pStyle w:val="Hdg3paragraphdeb"/>
        <w:ind w:right="0"/>
        <w:rPr>
          <w:color w:val="FF0000"/>
        </w:rPr>
      </w:pPr>
      <w:r w:rsidRPr="004E1733">
        <w:t xml:space="preserve">This report will allow the </w:t>
      </w:r>
      <w:r w:rsidR="00EB4CA7">
        <w:t>user</w:t>
      </w:r>
      <w:r w:rsidRPr="004E1733">
        <w:t xml:space="preserve"> to view a report </w:t>
      </w:r>
      <w:r w:rsidR="00D26BF6">
        <w:t>displaying</w:t>
      </w:r>
      <w:r w:rsidR="00D26BF6" w:rsidRPr="004E1733">
        <w:t xml:space="preserve"> </w:t>
      </w:r>
      <w:r w:rsidRPr="004E1733">
        <w:t>the scholarships available and the scholarships consumed by each core</w:t>
      </w:r>
      <w:r w:rsidR="00AD151C">
        <w:t>.</w:t>
      </w:r>
    </w:p>
    <w:p w:rsidR="00042D41" w:rsidRPr="00553750" w:rsidRDefault="00C97F33" w:rsidP="007C3DC6">
      <w:pPr>
        <w:pStyle w:val="StyleListParagraph10ptBoldText1Justified"/>
        <w:numPr>
          <w:ilvl w:val="0"/>
          <w:numId w:val="44"/>
        </w:numPr>
        <w:ind w:right="0"/>
        <w:rPr>
          <w:color w:val="auto"/>
        </w:rPr>
      </w:pPr>
      <w:r w:rsidRPr="00553750">
        <w:rPr>
          <w:color w:val="auto"/>
        </w:rPr>
        <w:t xml:space="preserve">Selecting this option will display the </w:t>
      </w:r>
      <w:r w:rsidR="0076619C" w:rsidRPr="00553750">
        <w:rPr>
          <w:color w:val="auto"/>
        </w:rPr>
        <w:t>Scholarship: Distribution</w:t>
      </w:r>
      <w:r w:rsidRPr="00553750">
        <w:rPr>
          <w:color w:val="auto"/>
        </w:rPr>
        <w:t xml:space="preserve"> Report. The report will display </w:t>
      </w:r>
      <w:r w:rsidR="006604E0" w:rsidRPr="00553750">
        <w:rPr>
          <w:color w:val="auto"/>
        </w:rPr>
        <w:t>all the scholarships available and which scholarships have been consumed by each core</w:t>
      </w:r>
      <w:r w:rsidR="00AD151C" w:rsidRPr="00553750">
        <w:rPr>
          <w:color w:val="auto"/>
        </w:rPr>
        <w:t>.</w:t>
      </w:r>
      <w:r w:rsidR="004E7CBC" w:rsidRPr="00553750">
        <w:rPr>
          <w:color w:val="auto"/>
        </w:rPr>
        <w:t xml:space="preserve"> </w:t>
      </w:r>
      <w:r w:rsidR="00D252C5" w:rsidRPr="00553750">
        <w:rPr>
          <w:color w:val="auto"/>
        </w:rPr>
        <w:t xml:space="preserve"> The report will display the scholarship name,  Testing Period, Target Consumption percentage, Core Name, Beginning Balance, Amount Consumed, Balance, Status, Actual  and Total of Scholarship. </w:t>
      </w:r>
    </w:p>
    <w:p w:rsidR="00E32327" w:rsidRPr="00553750" w:rsidRDefault="007D2CB1" w:rsidP="007C3DC6">
      <w:pPr>
        <w:pStyle w:val="StyleListParagraph10ptBoldText1Justified"/>
        <w:numPr>
          <w:ilvl w:val="0"/>
          <w:numId w:val="44"/>
        </w:numPr>
        <w:ind w:right="0"/>
        <w:rPr>
          <w:color w:val="auto"/>
        </w:rPr>
      </w:pPr>
      <w:r w:rsidRPr="00553750">
        <w:rPr>
          <w:color w:val="auto"/>
        </w:rPr>
        <w:t>Select</w:t>
      </w:r>
      <w:r w:rsidR="00DC0F4E" w:rsidRPr="00553750">
        <w:rPr>
          <w:color w:val="auto"/>
        </w:rPr>
        <w:t xml:space="preserve"> </w:t>
      </w:r>
      <w:r w:rsidR="006604E0" w:rsidRPr="00553750">
        <w:rPr>
          <w:b/>
          <w:color w:val="auto"/>
        </w:rPr>
        <w:t>Cancel</w:t>
      </w:r>
      <w:r w:rsidR="006604E0" w:rsidRPr="00553750">
        <w:rPr>
          <w:color w:val="auto"/>
        </w:rPr>
        <w:t xml:space="preserve"> to </w:t>
      </w:r>
      <w:r w:rsidR="00525354" w:rsidRPr="00553750">
        <w:rPr>
          <w:color w:val="auto"/>
        </w:rPr>
        <w:t>display the</w:t>
      </w:r>
      <w:r w:rsidR="006604E0" w:rsidRPr="00553750">
        <w:rPr>
          <w:b/>
          <w:color w:val="auto"/>
        </w:rPr>
        <w:t xml:space="preserve"> </w:t>
      </w:r>
      <w:r w:rsidR="00397083" w:rsidRPr="00553750">
        <w:rPr>
          <w:color w:val="auto"/>
        </w:rPr>
        <w:t>portal</w:t>
      </w:r>
      <w:r w:rsidR="006604E0" w:rsidRPr="00553750">
        <w:rPr>
          <w:color w:val="auto"/>
        </w:rPr>
        <w:t xml:space="preserve"> </w:t>
      </w:r>
      <w:r w:rsidR="00E07A03" w:rsidRPr="00553750">
        <w:rPr>
          <w:color w:val="auto"/>
        </w:rPr>
        <w:t>s</w:t>
      </w:r>
      <w:r w:rsidR="006604E0" w:rsidRPr="00553750">
        <w:rPr>
          <w:color w:val="auto"/>
        </w:rPr>
        <w:t>creen</w:t>
      </w:r>
      <w:r w:rsidR="00AD151C" w:rsidRPr="00553750">
        <w:rPr>
          <w:color w:val="auto"/>
        </w:rPr>
        <w:t>.</w:t>
      </w:r>
    </w:p>
    <w:p w:rsidR="006604E0" w:rsidRPr="00FD3E92" w:rsidRDefault="006604E0" w:rsidP="004F5EBD">
      <w:pPr>
        <w:pStyle w:val="Hdg3Deb"/>
      </w:pPr>
      <w:bookmarkStart w:id="8962" w:name="_Toc410910485"/>
      <w:bookmarkStart w:id="8963" w:name="_Toc308516674"/>
      <w:bookmarkStart w:id="8964" w:name="OORScholarshipreport"/>
      <w:r w:rsidRPr="00342459">
        <w:t>Scholarship</w:t>
      </w:r>
      <w:bookmarkEnd w:id="8962"/>
      <w:r w:rsidRPr="00342459">
        <w:t xml:space="preserve"> </w:t>
      </w:r>
      <w:bookmarkEnd w:id="8963"/>
    </w:p>
    <w:bookmarkEnd w:id="8964"/>
    <w:p w:rsidR="006604E0" w:rsidRPr="0043314D" w:rsidRDefault="006604E0" w:rsidP="006511C9">
      <w:pPr>
        <w:pStyle w:val="Hdg3paragraphdeb"/>
        <w:ind w:right="0"/>
      </w:pPr>
      <w:r w:rsidRPr="004E1733">
        <w:t xml:space="preserve">This report will allow the </w:t>
      </w:r>
      <w:r w:rsidR="00EB4CA7">
        <w:t>user</w:t>
      </w:r>
      <w:r w:rsidRPr="0044488E">
        <w:t xml:space="preserve"> </w:t>
      </w:r>
      <w:r w:rsidRPr="004E1733">
        <w:t>to search scholarships and returns a list of all scholarships that match the search terms</w:t>
      </w:r>
    </w:p>
    <w:p w:rsidR="00672A82" w:rsidRDefault="00672A82" w:rsidP="007C3DC6">
      <w:pPr>
        <w:pStyle w:val="StyleListParagraph10ptBoldText1Justified"/>
        <w:numPr>
          <w:ilvl w:val="0"/>
          <w:numId w:val="45"/>
        </w:numPr>
        <w:ind w:right="0"/>
      </w:pPr>
      <w:r>
        <w:t xml:space="preserve">Filter By: select either </w:t>
      </w:r>
      <w:r w:rsidRPr="00A7394F">
        <w:rPr>
          <w:b/>
        </w:rPr>
        <w:t>Contributing Center</w:t>
      </w:r>
      <w:r>
        <w:t xml:space="preserve"> or </w:t>
      </w:r>
      <w:r w:rsidRPr="00A7394F">
        <w:rPr>
          <w:b/>
        </w:rPr>
        <w:t>Core</w:t>
      </w:r>
      <w:r>
        <w:t xml:space="preserve"> </w:t>
      </w:r>
    </w:p>
    <w:p w:rsidR="00A7394F" w:rsidRDefault="006604E0" w:rsidP="007C3DC6">
      <w:pPr>
        <w:pStyle w:val="StyleListParagraph10ptBoldText1Justified"/>
        <w:numPr>
          <w:ilvl w:val="0"/>
          <w:numId w:val="45"/>
        </w:numPr>
        <w:ind w:right="0"/>
      </w:pPr>
      <w:r w:rsidRPr="00A7394F">
        <w:rPr>
          <w:b/>
        </w:rPr>
        <w:t>Contributing Center</w:t>
      </w:r>
      <w:r w:rsidRPr="0043314D">
        <w:t xml:space="preserve">:  </w:t>
      </w:r>
      <w:r w:rsidR="007D2CB1">
        <w:t>Select</w:t>
      </w:r>
      <w:r w:rsidRPr="0043314D">
        <w:t xml:space="preserve"> the down arrow next to the field/box to </w:t>
      </w:r>
      <w:r w:rsidR="005F2461">
        <w:t>display</w:t>
      </w:r>
      <w:r w:rsidR="005F2461" w:rsidRPr="0043314D">
        <w:t xml:space="preserve"> </w:t>
      </w:r>
      <w:r w:rsidRPr="0043314D">
        <w:t xml:space="preserve">a </w:t>
      </w:r>
      <w:r>
        <w:t>drop-down</w:t>
      </w:r>
      <w:r w:rsidRPr="0043314D">
        <w:t xml:space="preserve"> menu of all the possible Contributing Centers</w:t>
      </w:r>
      <w:r w:rsidR="00AD151C">
        <w:t>.</w:t>
      </w:r>
      <w:r w:rsidRPr="0043314D">
        <w:t xml:space="preserve">  </w:t>
      </w:r>
    </w:p>
    <w:p w:rsidR="00042D41" w:rsidRDefault="00553E7B" w:rsidP="007C3DC6">
      <w:pPr>
        <w:pStyle w:val="StyleListParagraph10ptBoldText1Justified"/>
        <w:numPr>
          <w:ilvl w:val="1"/>
          <w:numId w:val="45"/>
        </w:numPr>
        <w:ind w:right="0"/>
      </w:pPr>
      <w:r>
        <w:t>Select</w:t>
      </w:r>
      <w:r w:rsidR="006604E0" w:rsidRPr="0043314D">
        <w:t xml:space="preserve"> a </w:t>
      </w:r>
      <w:r w:rsidR="006604E0" w:rsidRPr="00A7394F">
        <w:rPr>
          <w:b/>
        </w:rPr>
        <w:t>Period</w:t>
      </w:r>
      <w:r w:rsidR="006604E0" w:rsidRPr="0043314D">
        <w:t xml:space="preserve">:  </w:t>
      </w:r>
      <w:r w:rsidR="007D2CB1">
        <w:t>Select</w:t>
      </w:r>
      <w:r w:rsidR="00DC0F4E">
        <w:t xml:space="preserve"> </w:t>
      </w:r>
      <w:r w:rsidR="006604E0" w:rsidRPr="0043314D">
        <w:t>the down arrow next to the field/box and select the appropriate period</w:t>
      </w:r>
      <w:r w:rsidR="00AD151C">
        <w:t>.</w:t>
      </w:r>
      <w:r w:rsidR="006604E0" w:rsidRPr="0043314D">
        <w:t xml:space="preserve"> </w:t>
      </w:r>
    </w:p>
    <w:p w:rsidR="00042D41" w:rsidRDefault="00553E7B" w:rsidP="007C3DC6">
      <w:pPr>
        <w:pStyle w:val="StyleListParagraph10ptBoldText1Justified"/>
        <w:numPr>
          <w:ilvl w:val="1"/>
          <w:numId w:val="45"/>
        </w:numPr>
        <w:ind w:right="0"/>
      </w:pPr>
      <w:r>
        <w:t>Select</w:t>
      </w:r>
      <w:r w:rsidR="006604E0" w:rsidRPr="0043314D">
        <w:t xml:space="preserve"> the </w:t>
      </w:r>
      <w:r w:rsidR="006604E0" w:rsidRPr="00EB4CA7">
        <w:rPr>
          <w:b/>
        </w:rPr>
        <w:t>Core Name</w:t>
      </w:r>
      <w:r w:rsidR="006604E0" w:rsidRPr="0043314D">
        <w:t xml:space="preserve">: </w:t>
      </w:r>
      <w:r w:rsidR="007D2CB1">
        <w:t>Select</w:t>
      </w:r>
      <w:r w:rsidR="00DC0F4E">
        <w:t xml:space="preserve"> </w:t>
      </w:r>
      <w:r w:rsidR="006604E0" w:rsidRPr="0043314D">
        <w:t>the down arrow next to the field/box and select the appropriate period</w:t>
      </w:r>
      <w:r w:rsidR="00AD151C">
        <w:t>.</w:t>
      </w:r>
    </w:p>
    <w:p w:rsidR="00042D41" w:rsidRDefault="006604E0" w:rsidP="007C3DC6">
      <w:pPr>
        <w:pStyle w:val="StyleListParagraph10ptBoldText1Justified"/>
        <w:numPr>
          <w:ilvl w:val="1"/>
          <w:numId w:val="45"/>
        </w:numPr>
        <w:ind w:right="0"/>
      </w:pPr>
      <w:r w:rsidRPr="0043314D">
        <w:t xml:space="preserve">Enter the </w:t>
      </w:r>
      <w:r w:rsidRPr="00A821B5">
        <w:rPr>
          <w:b/>
        </w:rPr>
        <w:t xml:space="preserve">PI </w:t>
      </w:r>
      <w:r w:rsidR="00A821B5" w:rsidRPr="00A821B5">
        <w:rPr>
          <w:b/>
        </w:rPr>
        <w:t xml:space="preserve">Last </w:t>
      </w:r>
      <w:r w:rsidRPr="00A821B5">
        <w:rPr>
          <w:b/>
        </w:rPr>
        <w:t>name</w:t>
      </w:r>
      <w:r w:rsidRPr="0043314D">
        <w:t xml:space="preserve"> in the field/box</w:t>
      </w:r>
      <w:r w:rsidR="00AD151C">
        <w:t>.</w:t>
      </w:r>
      <w:r w:rsidRPr="0043314D">
        <w:t xml:space="preserve"> </w:t>
      </w:r>
    </w:p>
    <w:p w:rsidR="00042D41" w:rsidRDefault="006604E0" w:rsidP="007C3DC6">
      <w:pPr>
        <w:pStyle w:val="StyleListParagraph10ptBoldText1Justified"/>
        <w:numPr>
          <w:ilvl w:val="1"/>
          <w:numId w:val="45"/>
        </w:numPr>
        <w:ind w:right="0"/>
      </w:pPr>
      <w:r w:rsidRPr="0043314D">
        <w:t xml:space="preserve">Enter the </w:t>
      </w:r>
      <w:r w:rsidRPr="00A821B5">
        <w:rPr>
          <w:b/>
        </w:rPr>
        <w:t>Scholarship</w:t>
      </w:r>
      <w:r w:rsidRPr="0043314D">
        <w:t xml:space="preserve"> number in the field/box</w:t>
      </w:r>
      <w:r w:rsidR="00AD151C">
        <w:t>.</w:t>
      </w:r>
    </w:p>
    <w:p w:rsidR="00A7394F" w:rsidRDefault="00A7394F" w:rsidP="007C3DC6">
      <w:pPr>
        <w:pStyle w:val="StyleListParagraph10ptBoldText1Justified"/>
        <w:numPr>
          <w:ilvl w:val="0"/>
          <w:numId w:val="45"/>
        </w:numPr>
        <w:ind w:right="0"/>
      </w:pPr>
      <w:r w:rsidRPr="00A7394F">
        <w:rPr>
          <w:b/>
        </w:rPr>
        <w:t>Core</w:t>
      </w:r>
      <w:r>
        <w:t>:</w:t>
      </w:r>
      <w:r w:rsidRPr="00A7394F">
        <w:t xml:space="preserve"> </w:t>
      </w:r>
      <w:r w:rsidRPr="0043314D">
        <w:t xml:space="preserve">:  </w:t>
      </w:r>
      <w:r>
        <w:t>Select</w:t>
      </w:r>
      <w:r w:rsidRPr="0043314D">
        <w:t xml:space="preserve"> the down arrow next to the field/box to </w:t>
      </w:r>
      <w:r>
        <w:t>display</w:t>
      </w:r>
      <w:r w:rsidRPr="0043314D">
        <w:t xml:space="preserve"> a </w:t>
      </w:r>
      <w:r>
        <w:t>drop-down</w:t>
      </w:r>
      <w:r w:rsidRPr="0043314D">
        <w:t xml:space="preserve"> menu of all the possible </w:t>
      </w:r>
      <w:r>
        <w:t>Core Names</w:t>
      </w:r>
    </w:p>
    <w:p w:rsidR="00A7394F" w:rsidRDefault="00A7394F" w:rsidP="007C3DC6">
      <w:pPr>
        <w:pStyle w:val="StyleListParagraph10ptBoldText1Justified"/>
        <w:numPr>
          <w:ilvl w:val="0"/>
          <w:numId w:val="349"/>
        </w:numPr>
        <w:ind w:left="2160" w:right="0"/>
      </w:pPr>
      <w:r>
        <w:t xml:space="preserve">Select </w:t>
      </w:r>
      <w:r w:rsidRPr="00A7394F">
        <w:rPr>
          <w:b/>
        </w:rPr>
        <w:t>Period</w:t>
      </w:r>
      <w:r>
        <w:t xml:space="preserve">: select the down arrow next to the field/box and select the appropriate period. </w:t>
      </w:r>
    </w:p>
    <w:p w:rsidR="00A7394F" w:rsidRDefault="00A7394F" w:rsidP="007C3DC6">
      <w:pPr>
        <w:pStyle w:val="StyleListParagraph10ptBoldText1Justified"/>
        <w:numPr>
          <w:ilvl w:val="0"/>
          <w:numId w:val="349"/>
        </w:numPr>
        <w:ind w:left="2160" w:right="0"/>
      </w:pPr>
      <w:r>
        <w:t xml:space="preserve">Enter </w:t>
      </w:r>
      <w:r w:rsidRPr="00A7394F">
        <w:rPr>
          <w:b/>
        </w:rPr>
        <w:t>PI Last name</w:t>
      </w:r>
      <w:r>
        <w:t xml:space="preserve"> in the field/box</w:t>
      </w:r>
    </w:p>
    <w:p w:rsidR="00A7394F" w:rsidRDefault="00A7394F" w:rsidP="007C3DC6">
      <w:pPr>
        <w:pStyle w:val="StyleListParagraph10ptBoldText1Justified"/>
        <w:numPr>
          <w:ilvl w:val="0"/>
          <w:numId w:val="349"/>
        </w:numPr>
        <w:ind w:left="2160" w:right="0"/>
      </w:pPr>
      <w:r>
        <w:t xml:space="preserve">Enter </w:t>
      </w:r>
      <w:r w:rsidRPr="00A7394F">
        <w:rPr>
          <w:b/>
        </w:rPr>
        <w:t>Scholarship</w:t>
      </w:r>
      <w:r>
        <w:t xml:space="preserve"> # in the field/box </w:t>
      </w:r>
    </w:p>
    <w:p w:rsidR="00042D41" w:rsidRPr="00553750" w:rsidRDefault="007D2CB1" w:rsidP="007C3DC6">
      <w:pPr>
        <w:pStyle w:val="StyleListParagraph10ptBoldText1Justified"/>
        <w:numPr>
          <w:ilvl w:val="0"/>
          <w:numId w:val="45"/>
        </w:numPr>
        <w:ind w:right="0"/>
        <w:rPr>
          <w:color w:val="auto"/>
        </w:rPr>
      </w:pPr>
      <w:r w:rsidRPr="00553750">
        <w:rPr>
          <w:color w:val="auto"/>
        </w:rPr>
        <w:t>Select</w:t>
      </w:r>
      <w:r w:rsidR="006604E0" w:rsidRPr="00553750">
        <w:rPr>
          <w:color w:val="auto"/>
        </w:rPr>
        <w:t xml:space="preserve"> </w:t>
      </w:r>
      <w:r w:rsidR="006604E0" w:rsidRPr="00553750">
        <w:rPr>
          <w:b/>
          <w:color w:val="auto"/>
        </w:rPr>
        <w:t>Submit</w:t>
      </w:r>
      <w:r w:rsidR="00A76E1F" w:rsidRPr="00553750">
        <w:rPr>
          <w:b/>
          <w:color w:val="auto"/>
        </w:rPr>
        <w:t>.</w:t>
      </w:r>
    </w:p>
    <w:p w:rsidR="00042D41" w:rsidRPr="00553750" w:rsidRDefault="00EB4CA7" w:rsidP="007C3DC6">
      <w:pPr>
        <w:pStyle w:val="StyleListParagraph10ptBoldText1Justified"/>
        <w:numPr>
          <w:ilvl w:val="0"/>
          <w:numId w:val="45"/>
        </w:numPr>
        <w:ind w:right="0"/>
        <w:rPr>
          <w:color w:val="auto"/>
        </w:rPr>
      </w:pPr>
      <w:r w:rsidRPr="00553750">
        <w:rPr>
          <w:color w:val="auto"/>
        </w:rPr>
        <w:t xml:space="preserve">The </w:t>
      </w:r>
      <w:r w:rsidR="002F37AF" w:rsidRPr="00553750">
        <w:rPr>
          <w:color w:val="auto"/>
        </w:rPr>
        <w:t xml:space="preserve">report </w:t>
      </w:r>
      <w:r w:rsidR="006604E0" w:rsidRPr="00553750">
        <w:rPr>
          <w:color w:val="auto"/>
        </w:rPr>
        <w:t xml:space="preserve">displays the details of scholarship, </w:t>
      </w:r>
      <w:r w:rsidR="00C97F33" w:rsidRPr="00553750">
        <w:rPr>
          <w:color w:val="auto"/>
        </w:rPr>
        <w:t xml:space="preserve">including Contributing Center name, Date period, Status, PI Name, Scholarship number, </w:t>
      </w:r>
      <w:r w:rsidR="006604E0" w:rsidRPr="00553750">
        <w:rPr>
          <w:color w:val="auto"/>
        </w:rPr>
        <w:t xml:space="preserve"> Beginning Date Totals, End Date, Begin Amount, Adjustments, Usage to date, and Current Balance</w:t>
      </w:r>
      <w:r w:rsidR="00AD151C" w:rsidRPr="00553750">
        <w:rPr>
          <w:color w:val="auto"/>
        </w:rPr>
        <w:t>.</w:t>
      </w:r>
      <w:r w:rsidR="006604E0" w:rsidRPr="00553750">
        <w:rPr>
          <w:color w:val="auto"/>
        </w:rPr>
        <w:t xml:space="preserve"> </w:t>
      </w:r>
    </w:p>
    <w:p w:rsidR="0012528F" w:rsidRDefault="007D2CB1" w:rsidP="007C3DC6">
      <w:pPr>
        <w:pStyle w:val="StyleListParagraph10ptBoldText1Justified"/>
        <w:numPr>
          <w:ilvl w:val="0"/>
          <w:numId w:val="45"/>
        </w:numPr>
        <w:ind w:right="0"/>
      </w:pPr>
      <w:r>
        <w:t>Select</w:t>
      </w:r>
      <w:r w:rsidR="006604E0" w:rsidRPr="0043314D">
        <w:t xml:space="preserve"> </w:t>
      </w:r>
      <w:r w:rsidR="006604E0" w:rsidRPr="00415D65">
        <w:rPr>
          <w:b/>
        </w:rPr>
        <w:t>Cancel</w:t>
      </w:r>
      <w:r w:rsidR="006604E0" w:rsidRPr="0043314D">
        <w:t xml:space="preserve"> to return to the </w:t>
      </w:r>
      <w:r w:rsidR="006604E0" w:rsidRPr="00415D65">
        <w:rPr>
          <w:b/>
        </w:rPr>
        <w:t xml:space="preserve">OOR </w:t>
      </w:r>
      <w:r w:rsidR="00397083" w:rsidRPr="00415D65">
        <w:rPr>
          <w:b/>
        </w:rPr>
        <w:t>portal</w:t>
      </w:r>
      <w:r w:rsidR="006604E0">
        <w:t xml:space="preserve"> </w:t>
      </w:r>
      <w:r w:rsidR="00E07A03">
        <w:t>s</w:t>
      </w:r>
      <w:r w:rsidR="006604E0">
        <w:t>creen</w:t>
      </w:r>
      <w:r w:rsidR="00AD151C">
        <w:t>.</w:t>
      </w:r>
    </w:p>
    <w:p w:rsidR="00D420BB" w:rsidRPr="00D41FA9" w:rsidRDefault="00D420BB" w:rsidP="004F5EBD">
      <w:pPr>
        <w:pStyle w:val="Hdg3Deb"/>
      </w:pPr>
      <w:bookmarkStart w:id="8965" w:name="_Toc286816162"/>
      <w:bookmarkStart w:id="8966" w:name="_Toc286822435"/>
      <w:bookmarkStart w:id="8967" w:name="_Toc286846175"/>
      <w:bookmarkStart w:id="8968" w:name="OORsummaryreports"/>
      <w:bookmarkStart w:id="8969" w:name="_Toc410910486"/>
      <w:r w:rsidRPr="00D41FA9">
        <w:t>Summary Reports</w:t>
      </w:r>
      <w:bookmarkEnd w:id="8965"/>
      <w:bookmarkEnd w:id="8966"/>
      <w:bookmarkEnd w:id="8967"/>
      <w:r w:rsidRPr="00D41FA9">
        <w:t>:</w:t>
      </w:r>
      <w:bookmarkEnd w:id="8968"/>
      <w:bookmarkEnd w:id="8969"/>
      <w:r w:rsidRPr="00D41FA9">
        <w:tab/>
      </w:r>
    </w:p>
    <w:p w:rsidR="0050187D" w:rsidRPr="00BB5BFA" w:rsidRDefault="00C97F33" w:rsidP="007C3DC6">
      <w:pPr>
        <w:pStyle w:val="ListParagraph"/>
        <w:numPr>
          <w:ilvl w:val="0"/>
          <w:numId w:val="112"/>
        </w:numPr>
        <w:ind w:left="1440" w:right="0"/>
        <w:rPr>
          <w:b/>
          <w:color w:val="000000" w:themeColor="text1"/>
        </w:rPr>
      </w:pPr>
      <w:bookmarkStart w:id="8970" w:name="_Toc300141095"/>
      <w:bookmarkStart w:id="8971" w:name="_Toc300143221"/>
      <w:bookmarkStart w:id="8972" w:name="_Toc300144014"/>
      <w:bookmarkStart w:id="8973" w:name="_Toc301847711"/>
      <w:bookmarkStart w:id="8974" w:name="_Toc301854257"/>
      <w:bookmarkStart w:id="8975" w:name="_Toc302383670"/>
      <w:bookmarkStart w:id="8976" w:name="_Toc301854282"/>
      <w:bookmarkStart w:id="8977" w:name="_Toc302383695"/>
      <w:bookmarkStart w:id="8978" w:name="_Toc302481822"/>
      <w:bookmarkStart w:id="8979" w:name="_Toc302482907"/>
      <w:bookmarkStart w:id="8980" w:name="_Toc303073752"/>
      <w:bookmarkStart w:id="8981" w:name="_Toc303074781"/>
      <w:bookmarkStart w:id="8982" w:name="_Toc303075806"/>
      <w:bookmarkStart w:id="8983" w:name="_Toc303076828"/>
      <w:bookmarkStart w:id="8984" w:name="_Toc303077850"/>
      <w:bookmarkStart w:id="8985" w:name="_Toc303084860"/>
      <w:bookmarkStart w:id="8986" w:name="_Toc303152439"/>
      <w:bookmarkStart w:id="8987" w:name="_Toc303597120"/>
      <w:bookmarkStart w:id="8988" w:name="_Toc304811688"/>
      <w:bookmarkStart w:id="8989" w:name="_Toc302481823"/>
      <w:bookmarkStart w:id="8990" w:name="_Toc302482908"/>
      <w:bookmarkStart w:id="8991" w:name="_Toc303073753"/>
      <w:bookmarkStart w:id="8992" w:name="_Toc303074782"/>
      <w:bookmarkStart w:id="8993" w:name="_Toc303075807"/>
      <w:bookmarkStart w:id="8994" w:name="_Toc303076829"/>
      <w:bookmarkStart w:id="8995" w:name="_Toc303077851"/>
      <w:bookmarkStart w:id="8996" w:name="_Toc303084861"/>
      <w:bookmarkStart w:id="8997" w:name="_Toc303152440"/>
      <w:bookmarkStart w:id="8998" w:name="_Toc303597121"/>
      <w:bookmarkStart w:id="8999" w:name="_Toc304811689"/>
      <w:bookmarkStart w:id="9000" w:name="_Toc302481824"/>
      <w:bookmarkStart w:id="9001" w:name="_Toc302482909"/>
      <w:bookmarkStart w:id="9002" w:name="_Toc303073754"/>
      <w:bookmarkStart w:id="9003" w:name="_Toc303074783"/>
      <w:bookmarkStart w:id="9004" w:name="_Toc303075808"/>
      <w:bookmarkStart w:id="9005" w:name="_Toc303076830"/>
      <w:bookmarkStart w:id="9006" w:name="_Toc303077852"/>
      <w:bookmarkStart w:id="9007" w:name="_Toc303084862"/>
      <w:bookmarkStart w:id="9008" w:name="_Toc303152441"/>
      <w:bookmarkStart w:id="9009" w:name="_Toc303597122"/>
      <w:bookmarkStart w:id="9010" w:name="_Toc304811690"/>
      <w:bookmarkStart w:id="9011" w:name="_Toc286816166"/>
      <w:bookmarkStart w:id="9012" w:name="_Toc286822439"/>
      <w:bookmarkStart w:id="9013" w:name="_Toc286846179"/>
      <w:bookmarkStart w:id="9014" w:name="_Toc286816163"/>
      <w:bookmarkStart w:id="9015" w:name="_Toc286822436"/>
      <w:bookmarkStart w:id="9016" w:name="_Toc286846176"/>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r w:rsidRPr="001C6646">
        <w:rPr>
          <w:b/>
        </w:rPr>
        <w:t>Billing</w:t>
      </w:r>
      <w:r w:rsidR="00916CEE">
        <w:rPr>
          <w:b/>
          <w:color w:val="000000" w:themeColor="text1"/>
        </w:rPr>
        <w:t xml:space="preserve"> Number</w:t>
      </w:r>
      <w:r w:rsidR="00BB5BFA" w:rsidRPr="00BB5BFA">
        <w:rPr>
          <w:b/>
          <w:color w:val="000000" w:themeColor="text1"/>
        </w:rPr>
        <w:t xml:space="preserve"> Summary  </w:t>
      </w:r>
    </w:p>
    <w:p w:rsidR="00885FF9" w:rsidRDefault="006D6B42" w:rsidP="006D6B42">
      <w:pPr>
        <w:ind w:left="1440" w:right="0"/>
        <w:rPr>
          <w:b/>
          <w:color w:val="000000" w:themeColor="text1"/>
        </w:rPr>
      </w:pPr>
      <w:r w:rsidRPr="00BB5BFA">
        <w:rPr>
          <w:color w:val="000000" w:themeColor="text1"/>
        </w:rPr>
        <w:t xml:space="preserve">This report displays a summary of </w:t>
      </w:r>
      <w:r w:rsidR="00BB5BFA">
        <w:rPr>
          <w:color w:val="000000" w:themeColor="text1"/>
        </w:rPr>
        <w:t xml:space="preserve">activities per </w:t>
      </w:r>
      <w:r w:rsidR="005B4DF1" w:rsidRPr="001C6646">
        <w:t>Billing</w:t>
      </w:r>
      <w:r w:rsidR="00916CEE">
        <w:rPr>
          <w:color w:val="000000" w:themeColor="text1"/>
        </w:rPr>
        <w:t xml:space="preserve"> Number</w:t>
      </w:r>
      <w:r w:rsidR="00BB5BFA">
        <w:rPr>
          <w:color w:val="000000" w:themeColor="text1"/>
        </w:rPr>
        <w:t xml:space="preserve">, per month for the year chosen.  </w:t>
      </w:r>
      <w:r w:rsidRPr="00BB5BFA">
        <w:rPr>
          <w:color w:val="000000" w:themeColor="text1"/>
        </w:rPr>
        <w:t xml:space="preserve">The user will enter the last name of the PI and </w:t>
      </w:r>
      <w:r w:rsidRPr="008A3492">
        <w:rPr>
          <w:color w:val="000000" w:themeColor="text1"/>
        </w:rPr>
        <w:t xml:space="preserve">select the PI from the drop-down menu.  The Fiscal Year or Calendar Year button must be selected as well as the number of the year.  The report will display the net usage for all the cores of the selected PI.  This report can be displayed as either an excel file or a pdf file as well.  </w:t>
      </w:r>
      <w:r w:rsidR="008A3492" w:rsidRPr="008A3492">
        <w:rPr>
          <w:color w:val="000000" w:themeColor="text1"/>
        </w:rPr>
        <w:t>The report will also display the billing number expiration date.  The expiration date is shown at the end of the short description.</w:t>
      </w:r>
    </w:p>
    <w:p w:rsidR="00042D41" w:rsidRPr="0050187D" w:rsidRDefault="00D420BB" w:rsidP="007C3DC6">
      <w:pPr>
        <w:pStyle w:val="ListParagraph"/>
        <w:numPr>
          <w:ilvl w:val="0"/>
          <w:numId w:val="112"/>
        </w:numPr>
        <w:ind w:left="1440" w:right="0"/>
        <w:rPr>
          <w:b/>
        </w:rPr>
      </w:pPr>
      <w:bookmarkStart w:id="9017" w:name="OOReportsdashboardsummaryreport"/>
      <w:r w:rsidRPr="0050187D">
        <w:rPr>
          <w:b/>
        </w:rPr>
        <w:t>Dashboard</w:t>
      </w:r>
    </w:p>
    <w:bookmarkEnd w:id="9017"/>
    <w:p w:rsidR="00D96E04" w:rsidRDefault="00D420BB" w:rsidP="002216F1">
      <w:pPr>
        <w:pStyle w:val="Hdg3paragraphdeb"/>
        <w:ind w:left="1440"/>
      </w:pPr>
      <w:r w:rsidRPr="002E3057">
        <w:t xml:space="preserve">This </w:t>
      </w:r>
      <w:r w:rsidR="00925D0D">
        <w:t xml:space="preserve">report displays the </w:t>
      </w:r>
      <w:r w:rsidR="00925D0D" w:rsidRPr="000F331B">
        <w:t xml:space="preserve">Summary or </w:t>
      </w:r>
      <w:r w:rsidR="000F331B" w:rsidRPr="000F331B">
        <w:t>D</w:t>
      </w:r>
      <w:r w:rsidR="00925D0D" w:rsidRPr="000F331B">
        <w:t>ashboard</w:t>
      </w:r>
      <w:r w:rsidRPr="002E3057">
        <w:t xml:space="preserve"> of CORES.   OOR users can view the </w:t>
      </w:r>
      <w:r w:rsidRPr="000F331B">
        <w:t xml:space="preserve">Total Active Cores, PIs, and </w:t>
      </w:r>
      <w:r w:rsidR="0076619C">
        <w:t>Billing Numbe</w:t>
      </w:r>
      <w:r w:rsidR="0076619C" w:rsidRPr="000F331B">
        <w:t>rs</w:t>
      </w:r>
      <w:r w:rsidRPr="002E3057">
        <w:t xml:space="preserve">.  </w:t>
      </w:r>
      <w:r w:rsidR="002C58F5">
        <w:t>The u</w:t>
      </w:r>
      <w:r w:rsidR="001F71BB" w:rsidRPr="001F71BB">
        <w:t>ser</w:t>
      </w:r>
      <w:r w:rsidRPr="002E3057">
        <w:t xml:space="preserve"> can also view the </w:t>
      </w:r>
      <w:r w:rsidRPr="000F331B">
        <w:t>Sales Totals</w:t>
      </w:r>
      <w:r w:rsidRPr="002E3057">
        <w:t xml:space="preserve"> in Dollar amounts and </w:t>
      </w:r>
      <w:r w:rsidR="00925D0D" w:rsidRPr="000F331B">
        <w:t>N</w:t>
      </w:r>
      <w:r w:rsidRPr="000F331B">
        <w:t>umber of Orders.</w:t>
      </w:r>
      <w:r w:rsidRPr="002E3057">
        <w:t xml:space="preserve"> Display the Top 10 </w:t>
      </w:r>
      <w:r w:rsidR="00EF02C5">
        <w:t>PIs</w:t>
      </w:r>
      <w:r w:rsidRPr="002E3057">
        <w:t xml:space="preserve"> for last 12 months.  Once the report has be reviewed, </w:t>
      </w:r>
      <w:r w:rsidR="007D2CB1">
        <w:t>select</w:t>
      </w:r>
      <w:r w:rsidRPr="002E3057">
        <w:t xml:space="preserve"> </w:t>
      </w:r>
      <w:r w:rsidRPr="00EB4CA7">
        <w:rPr>
          <w:b/>
        </w:rPr>
        <w:t>Return</w:t>
      </w:r>
      <w:r w:rsidRPr="002E3057">
        <w:t xml:space="preserve"> to </w:t>
      </w:r>
      <w:r w:rsidR="000F331B">
        <w:t xml:space="preserve">display the </w:t>
      </w:r>
      <w:r w:rsidR="00397083">
        <w:t>portal</w:t>
      </w:r>
      <w:r w:rsidRPr="002E3057">
        <w:t xml:space="preserve"> </w:t>
      </w:r>
      <w:r w:rsidR="00E07A03">
        <w:t>s</w:t>
      </w:r>
      <w:r w:rsidRPr="002E3057">
        <w:t>creen</w:t>
      </w:r>
      <w:r w:rsidR="00AD151C">
        <w:t>.</w:t>
      </w:r>
    </w:p>
    <w:p w:rsidR="00042D41" w:rsidRDefault="00D420BB" w:rsidP="007C3DC6">
      <w:pPr>
        <w:pStyle w:val="ListParagraph"/>
        <w:numPr>
          <w:ilvl w:val="0"/>
          <w:numId w:val="112"/>
        </w:numPr>
        <w:ind w:left="1440" w:right="0"/>
        <w:rPr>
          <w:b/>
        </w:rPr>
      </w:pPr>
      <w:bookmarkStart w:id="9018" w:name="OORdisputedlineitemsummaryreport"/>
      <w:r>
        <w:rPr>
          <w:b/>
        </w:rPr>
        <w:t>Disputed Line Item Trend</w:t>
      </w:r>
    </w:p>
    <w:bookmarkEnd w:id="9018"/>
    <w:p w:rsidR="00042D41" w:rsidRDefault="00D420BB" w:rsidP="002216F1">
      <w:pPr>
        <w:pStyle w:val="Hdg3paragraphdeb"/>
        <w:ind w:left="1440"/>
      </w:pPr>
      <w:r w:rsidRPr="002E3057">
        <w:t>This report displays a Line Item graph of disputed items, by beginning and ending date for a specific core</w:t>
      </w:r>
      <w:r w:rsidRPr="002A42E1">
        <w:t xml:space="preserve"> or all cores and by chosen reasons or all reasons</w:t>
      </w:r>
      <w:r w:rsidR="00AD151C">
        <w:t>.</w:t>
      </w:r>
      <w:r w:rsidRPr="002A42E1">
        <w:t xml:space="preserve"> </w:t>
      </w:r>
    </w:p>
    <w:p w:rsidR="00042D41" w:rsidRDefault="00A821B5" w:rsidP="007C3DC6">
      <w:pPr>
        <w:pStyle w:val="StyleListParagraph10ptBoldText1Justified"/>
        <w:numPr>
          <w:ilvl w:val="0"/>
          <w:numId w:val="197"/>
        </w:numPr>
        <w:ind w:left="1980" w:right="0"/>
      </w:pPr>
      <w:r>
        <w:t xml:space="preserve">Enter the </w:t>
      </w:r>
      <w:r w:rsidRPr="00A821B5">
        <w:rPr>
          <w:b/>
        </w:rPr>
        <w:t>Beginning Month</w:t>
      </w:r>
      <w:r>
        <w:t xml:space="preserve"> and </w:t>
      </w:r>
      <w:r w:rsidRPr="00A821B5">
        <w:rPr>
          <w:b/>
        </w:rPr>
        <w:t>Y</w:t>
      </w:r>
      <w:r w:rsidR="00D420BB" w:rsidRPr="00A821B5">
        <w:rPr>
          <w:b/>
        </w:rPr>
        <w:t>ear</w:t>
      </w:r>
      <w:r w:rsidR="00D420BB" w:rsidRPr="004E1733">
        <w:t xml:space="preserve"> and the </w:t>
      </w:r>
      <w:r w:rsidR="00D420BB" w:rsidRPr="00A821B5">
        <w:rPr>
          <w:b/>
        </w:rPr>
        <w:t>Ending Month</w:t>
      </w:r>
      <w:r>
        <w:t xml:space="preserve"> and </w:t>
      </w:r>
      <w:r w:rsidRPr="00A821B5">
        <w:rPr>
          <w:b/>
        </w:rPr>
        <w:t>Y</w:t>
      </w:r>
      <w:r w:rsidR="00D420BB" w:rsidRPr="00A821B5">
        <w:rPr>
          <w:b/>
        </w:rPr>
        <w:t>ear</w:t>
      </w:r>
      <w:r w:rsidR="00D420BB" w:rsidRPr="004E1733">
        <w:t xml:space="preserve"> by using the down arrows and </w:t>
      </w:r>
      <w:r w:rsidR="00D420BB">
        <w:t>drop-down</w:t>
      </w:r>
      <w:r w:rsidR="00D420BB" w:rsidRPr="004E1733">
        <w:t xml:space="preserve"> menus.</w:t>
      </w:r>
      <w:r w:rsidR="001152B8">
        <w:t xml:space="preserve">     </w:t>
      </w:r>
      <w:r w:rsidR="00D420BB" w:rsidRPr="00FB1FB4">
        <w:rPr>
          <w:b/>
        </w:rPr>
        <w:t xml:space="preserve">*** NOTE:  </w:t>
      </w:r>
      <w:r w:rsidR="00D420BB" w:rsidRPr="004E1733">
        <w:t>Date Range must be from  3 to 36 months</w:t>
      </w:r>
      <w:r w:rsidR="00AD151C">
        <w:t>.</w:t>
      </w:r>
      <w:r w:rsidR="00D420BB" w:rsidRPr="004E1733">
        <w:t xml:space="preserve"> </w:t>
      </w:r>
    </w:p>
    <w:p w:rsidR="00042D41" w:rsidRDefault="00D420BB" w:rsidP="007C3DC6">
      <w:pPr>
        <w:pStyle w:val="StyleListParagraph10ptBoldText1Justified"/>
        <w:numPr>
          <w:ilvl w:val="0"/>
          <w:numId w:val="197"/>
        </w:numPr>
        <w:ind w:left="1980" w:right="0"/>
      </w:pPr>
      <w:r w:rsidRPr="004E1733">
        <w:t xml:space="preserve">Enter the </w:t>
      </w:r>
      <w:r w:rsidR="00A821B5" w:rsidRPr="00A821B5">
        <w:rPr>
          <w:b/>
        </w:rPr>
        <w:t>C</w:t>
      </w:r>
      <w:r w:rsidRPr="00A821B5">
        <w:rPr>
          <w:b/>
        </w:rPr>
        <w:t>ore</w:t>
      </w:r>
      <w:r w:rsidRPr="004E1733">
        <w:t xml:space="preserve"> or </w:t>
      </w:r>
      <w:r w:rsidRPr="00A821B5">
        <w:rPr>
          <w:b/>
        </w:rPr>
        <w:t>All Cores</w:t>
      </w:r>
      <w:r w:rsidRPr="004E1733">
        <w:t xml:space="preserve"> by using the </w:t>
      </w:r>
      <w:r>
        <w:t>drop-down</w:t>
      </w:r>
      <w:r w:rsidRPr="004E1733">
        <w:t xml:space="preserve"> menu</w:t>
      </w:r>
      <w:r w:rsidR="00AD151C">
        <w:t>.</w:t>
      </w:r>
      <w:r w:rsidRPr="004E1733">
        <w:t xml:space="preserve"> </w:t>
      </w:r>
    </w:p>
    <w:p w:rsidR="00042D41" w:rsidRDefault="00D420BB" w:rsidP="007C3DC6">
      <w:pPr>
        <w:pStyle w:val="StyleListParagraph10ptBoldText1Justified"/>
        <w:numPr>
          <w:ilvl w:val="0"/>
          <w:numId w:val="197"/>
        </w:numPr>
        <w:ind w:left="1980" w:right="0"/>
      </w:pPr>
      <w:r w:rsidRPr="004E1733">
        <w:t xml:space="preserve">Enter the </w:t>
      </w:r>
      <w:r w:rsidRPr="00A821B5">
        <w:rPr>
          <w:b/>
        </w:rPr>
        <w:t>Reason</w:t>
      </w:r>
      <w:r w:rsidRPr="004E1733">
        <w:t xml:space="preserve"> or </w:t>
      </w:r>
      <w:r w:rsidRPr="00A821B5">
        <w:rPr>
          <w:b/>
        </w:rPr>
        <w:t>All Reasons</w:t>
      </w:r>
      <w:r w:rsidRPr="004E1733">
        <w:t xml:space="preserve"> by using the </w:t>
      </w:r>
      <w:r>
        <w:t>drop-down</w:t>
      </w:r>
      <w:r w:rsidRPr="004E1733">
        <w:t xml:space="preserve"> menu</w:t>
      </w:r>
      <w:r w:rsidR="00AD151C">
        <w:t>.</w:t>
      </w:r>
      <w:r w:rsidRPr="004E1733">
        <w:t xml:space="preserve"> </w:t>
      </w:r>
    </w:p>
    <w:p w:rsidR="00042D41" w:rsidRDefault="007D2CB1" w:rsidP="007C3DC6">
      <w:pPr>
        <w:pStyle w:val="StyleListParagraph10ptBoldText1Justified"/>
        <w:numPr>
          <w:ilvl w:val="0"/>
          <w:numId w:val="197"/>
        </w:numPr>
        <w:ind w:left="1980" w:right="0"/>
      </w:pPr>
      <w:r>
        <w:t>Select</w:t>
      </w:r>
      <w:r w:rsidR="00D420BB" w:rsidRPr="004E1733">
        <w:t xml:space="preserve"> </w:t>
      </w:r>
      <w:r w:rsidR="00D420BB" w:rsidRPr="00EB4CA7">
        <w:rPr>
          <w:b/>
        </w:rPr>
        <w:t>Submit</w:t>
      </w:r>
      <w:r w:rsidR="00D420BB" w:rsidRPr="004E1733">
        <w:t xml:space="preserve">.  </w:t>
      </w:r>
      <w:r w:rsidR="002C58F5">
        <w:t>The u</w:t>
      </w:r>
      <w:r w:rsidR="001F71BB" w:rsidRPr="001F71BB">
        <w:t>ser</w:t>
      </w:r>
      <w:r w:rsidR="00D420BB" w:rsidRPr="004E1733">
        <w:t xml:space="preserve"> can choose to view </w:t>
      </w:r>
      <w:r w:rsidR="000F331B">
        <w:t>the</w:t>
      </w:r>
      <w:r w:rsidR="00D420BB" w:rsidRPr="004E1733">
        <w:t xml:space="preserve"> report in Excel or PDF format by </w:t>
      </w:r>
      <w:r>
        <w:t>select</w:t>
      </w:r>
      <w:r w:rsidR="00D420BB" w:rsidRPr="004E1733">
        <w:t>ing the buttons in top right corner of screen</w:t>
      </w:r>
      <w:r w:rsidR="00AD151C">
        <w:t>.</w:t>
      </w:r>
    </w:p>
    <w:p w:rsidR="00042D41" w:rsidRDefault="00D420BB" w:rsidP="007C3DC6">
      <w:pPr>
        <w:pStyle w:val="StyleListParagraph10ptBoldText1Justified"/>
        <w:numPr>
          <w:ilvl w:val="0"/>
          <w:numId w:val="197"/>
        </w:numPr>
        <w:ind w:left="1980" w:right="0"/>
      </w:pPr>
      <w:r w:rsidRPr="004E1733">
        <w:t xml:space="preserve">Report displays a </w:t>
      </w:r>
      <w:r w:rsidR="000F331B">
        <w:t>c</w:t>
      </w:r>
      <w:r w:rsidRPr="004E1733">
        <w:t>olor line item Trend Report using the criteria selected</w:t>
      </w:r>
      <w:r w:rsidR="00AD151C">
        <w:t>.</w:t>
      </w:r>
      <w:r w:rsidRPr="004E1733">
        <w:t xml:space="preserve"> </w:t>
      </w:r>
    </w:p>
    <w:p w:rsidR="00042D41" w:rsidRDefault="007D2CB1" w:rsidP="007C3DC6">
      <w:pPr>
        <w:pStyle w:val="StyleListParagraph10ptBoldText1Justified"/>
        <w:numPr>
          <w:ilvl w:val="0"/>
          <w:numId w:val="197"/>
        </w:numPr>
        <w:ind w:left="1980" w:right="0"/>
      </w:pPr>
      <w:r>
        <w:t>Select</w:t>
      </w:r>
      <w:r w:rsidR="00D420BB" w:rsidRPr="004E1733">
        <w:t xml:space="preserve"> </w:t>
      </w:r>
      <w:r w:rsidR="00D420BB" w:rsidRPr="00EB4CA7">
        <w:rPr>
          <w:b/>
        </w:rPr>
        <w:t>Cancel</w:t>
      </w:r>
      <w:r w:rsidR="00D420BB" w:rsidRPr="004E1733">
        <w:t xml:space="preserve"> to </w:t>
      </w:r>
      <w:r w:rsidR="000F331B">
        <w:t>display the</w:t>
      </w:r>
      <w:r w:rsidR="00D420BB" w:rsidRPr="008056D4">
        <w:rPr>
          <w:b/>
        </w:rPr>
        <w:t xml:space="preserve"> </w:t>
      </w:r>
      <w:r w:rsidR="00397083">
        <w:t>portal</w:t>
      </w:r>
      <w:r w:rsidR="00D420BB">
        <w:t xml:space="preserve"> </w:t>
      </w:r>
      <w:r w:rsidR="00E07A03">
        <w:t>s</w:t>
      </w:r>
      <w:r w:rsidR="00D420BB">
        <w:t>creen</w:t>
      </w:r>
      <w:r w:rsidR="00AD151C">
        <w:t>.</w:t>
      </w:r>
    </w:p>
    <w:p w:rsidR="00042D41" w:rsidRDefault="00D420BB" w:rsidP="007C3DC6">
      <w:pPr>
        <w:pStyle w:val="ListParagraph"/>
        <w:numPr>
          <w:ilvl w:val="0"/>
          <w:numId w:val="112"/>
        </w:numPr>
        <w:ind w:left="1440" w:right="0"/>
        <w:rPr>
          <w:b/>
        </w:rPr>
      </w:pPr>
      <w:bookmarkStart w:id="9019" w:name="OORitempricesummaryreport"/>
      <w:r w:rsidRPr="00AE1FD9">
        <w:rPr>
          <w:b/>
        </w:rPr>
        <w:t>Item Price Summary</w:t>
      </w:r>
    </w:p>
    <w:bookmarkEnd w:id="9019"/>
    <w:p w:rsidR="00042D41" w:rsidRDefault="00D420BB" w:rsidP="002216F1">
      <w:pPr>
        <w:pStyle w:val="Hdg3paragraphdeb"/>
        <w:ind w:left="1440"/>
      </w:pPr>
      <w:r w:rsidRPr="00725070">
        <w:t xml:space="preserve">This report allows the </w:t>
      </w:r>
      <w:r w:rsidR="00EB4CA7">
        <w:t>user</w:t>
      </w:r>
      <w:r w:rsidRPr="00725070">
        <w:t xml:space="preserve"> to search by Core Name and selected time frame to display items by item price summary.    After doing so, the report displays the category, description, unit price(s), low sale price, high sale price for Vanderbilt Associates and the item price, low sale price, high sale price for the Outside Researcher for the selected core. </w:t>
      </w:r>
    </w:p>
    <w:p w:rsidR="00042D41" w:rsidRDefault="00553E7B" w:rsidP="007C3DC6">
      <w:pPr>
        <w:pStyle w:val="ListParagraph"/>
        <w:numPr>
          <w:ilvl w:val="0"/>
          <w:numId w:val="198"/>
        </w:numPr>
        <w:ind w:left="1980" w:right="0"/>
      </w:pPr>
      <w:r>
        <w:t>Select</w:t>
      </w:r>
      <w:r w:rsidR="00D420BB" w:rsidRPr="00AE1FD9">
        <w:t xml:space="preserve"> the </w:t>
      </w:r>
      <w:r w:rsidR="008534FA" w:rsidRPr="008534FA">
        <w:rPr>
          <w:b/>
        </w:rPr>
        <w:t>From Month</w:t>
      </w:r>
      <w:r w:rsidR="00D420BB" w:rsidRPr="00AE1FD9">
        <w:t xml:space="preserve"> and the </w:t>
      </w:r>
      <w:r w:rsidR="008534FA" w:rsidRPr="008534FA">
        <w:rPr>
          <w:b/>
        </w:rPr>
        <w:t>To Month</w:t>
      </w:r>
      <w:r w:rsidR="00D420BB" w:rsidRPr="00AE1FD9">
        <w:t xml:space="preserve"> by using the down arrows and </w:t>
      </w:r>
      <w:r w:rsidR="00D420BB">
        <w:t>drop-down</w:t>
      </w:r>
      <w:r w:rsidR="00D420BB" w:rsidRPr="00AE1FD9">
        <w:t xml:space="preserve"> menus</w:t>
      </w:r>
      <w:r w:rsidR="00AD151C">
        <w:t>.</w:t>
      </w:r>
      <w:r w:rsidR="00D420BB" w:rsidRPr="00AE1FD9">
        <w:t xml:space="preserve">    </w:t>
      </w:r>
    </w:p>
    <w:p w:rsidR="00042D41" w:rsidRDefault="007D2CB1" w:rsidP="007C3DC6">
      <w:pPr>
        <w:pStyle w:val="ListParagraph"/>
        <w:numPr>
          <w:ilvl w:val="0"/>
          <w:numId w:val="198"/>
        </w:numPr>
        <w:ind w:left="1980" w:right="0"/>
      </w:pPr>
      <w:r>
        <w:t>Select</w:t>
      </w:r>
      <w:r w:rsidR="00D420BB" w:rsidRPr="00AE1FD9">
        <w:t xml:space="preserve"> </w:t>
      </w:r>
      <w:r w:rsidR="00D420BB" w:rsidRPr="00EB4CA7">
        <w:rPr>
          <w:b/>
        </w:rPr>
        <w:t>Submit Query</w:t>
      </w:r>
      <w:r w:rsidR="00D420BB" w:rsidRPr="00AE1FD9">
        <w:t xml:space="preserve">.  </w:t>
      </w:r>
      <w:r w:rsidR="002C58F5">
        <w:t>The u</w:t>
      </w:r>
      <w:r w:rsidR="001F71BB" w:rsidRPr="001F71BB">
        <w:t>ser</w:t>
      </w:r>
      <w:r w:rsidR="00D420BB" w:rsidRPr="00AE1FD9">
        <w:t xml:space="preserve"> can choose to view your report in Excel or PDF format by </w:t>
      </w:r>
      <w:r>
        <w:t>select</w:t>
      </w:r>
      <w:r w:rsidR="00D420BB" w:rsidRPr="00AE1FD9">
        <w:t>ing the buttons in top right corner of screen</w:t>
      </w:r>
      <w:r w:rsidR="00AD151C">
        <w:t>.</w:t>
      </w:r>
    </w:p>
    <w:p w:rsidR="00CC24C4" w:rsidRDefault="007D2CB1" w:rsidP="007C3DC6">
      <w:pPr>
        <w:pStyle w:val="ListParagraph"/>
        <w:numPr>
          <w:ilvl w:val="0"/>
          <w:numId w:val="198"/>
        </w:numPr>
        <w:ind w:left="1980" w:right="0"/>
      </w:pPr>
      <w:r>
        <w:t>Select</w:t>
      </w:r>
      <w:r w:rsidR="00D420BB" w:rsidRPr="00AE1FD9">
        <w:t xml:space="preserve"> </w:t>
      </w:r>
      <w:r w:rsidR="00D420BB" w:rsidRPr="00DD4CEE">
        <w:rPr>
          <w:b/>
        </w:rPr>
        <w:t>Return</w:t>
      </w:r>
      <w:r w:rsidR="00D420BB" w:rsidRPr="00AE1FD9">
        <w:t xml:space="preserve"> to </w:t>
      </w:r>
      <w:r w:rsidR="000F331B">
        <w:t>display the</w:t>
      </w:r>
      <w:r w:rsidR="00D420BB" w:rsidRPr="00DD4CEE">
        <w:rPr>
          <w:b/>
        </w:rPr>
        <w:t xml:space="preserve"> </w:t>
      </w:r>
      <w:r w:rsidR="00397083">
        <w:t>portal</w:t>
      </w:r>
      <w:r w:rsidR="00E07A03">
        <w:t xml:space="preserve"> screen</w:t>
      </w:r>
      <w:r w:rsidR="00AD151C">
        <w:t>.</w:t>
      </w:r>
    </w:p>
    <w:p w:rsidR="00042D41" w:rsidRDefault="00D420BB" w:rsidP="007C3DC6">
      <w:pPr>
        <w:pStyle w:val="ListParagraph"/>
        <w:numPr>
          <w:ilvl w:val="0"/>
          <w:numId w:val="114"/>
        </w:numPr>
        <w:ind w:left="1440" w:right="0"/>
        <w:rPr>
          <w:b/>
        </w:rPr>
      </w:pPr>
      <w:bookmarkStart w:id="9020" w:name="OORmonthlysummarybyaccountreport"/>
      <w:r>
        <w:rPr>
          <w:b/>
        </w:rPr>
        <w:t>Monthly Summary by Account</w:t>
      </w:r>
    </w:p>
    <w:bookmarkEnd w:id="9020"/>
    <w:p w:rsidR="00447910" w:rsidRPr="000F331B" w:rsidRDefault="000F331B" w:rsidP="006511C9">
      <w:pPr>
        <w:pStyle w:val="ListParagraph"/>
        <w:ind w:left="1440" w:right="0"/>
      </w:pPr>
      <w:r w:rsidRPr="000F331B">
        <w:t>This report allows</w:t>
      </w:r>
      <w:r>
        <w:t xml:space="preserve"> the user to view a report detailed by account numbers.  The user must enter a selected time frame and the selec</w:t>
      </w:r>
      <w:r w:rsidR="00A821B5">
        <w:t>ted Core name by using the drop-</w:t>
      </w:r>
      <w:r>
        <w:t xml:space="preserve">down menu.   The user must then select the </w:t>
      </w:r>
      <w:r w:rsidRPr="000F331B">
        <w:rPr>
          <w:b/>
        </w:rPr>
        <w:t>Submit</w:t>
      </w:r>
      <w:r>
        <w:t xml:space="preserve"> button.  The Month</w:t>
      </w:r>
      <w:r w:rsidR="00F1687A">
        <w:t>l</w:t>
      </w:r>
      <w:r>
        <w:t>y Summary by Account Report will then be displayed on the screen.  The user can view the report in Excel or Pdf format by choosing the edit text in the top right hand corner of screen.  The report will display the Account#, Description of the Account, Debit files, and Credit files for each selected core.   Once the user has finished review</w:t>
      </w:r>
      <w:r w:rsidR="00F1687A">
        <w:t>ing the report; the user can select a new core to view or select</w:t>
      </w:r>
      <w:r>
        <w:t xml:space="preserve"> the </w:t>
      </w:r>
      <w:r w:rsidRPr="00F1687A">
        <w:rPr>
          <w:b/>
        </w:rPr>
        <w:t>Cancel</w:t>
      </w:r>
      <w:r>
        <w:t xml:space="preserve"> button to </w:t>
      </w:r>
      <w:r w:rsidR="00F1687A">
        <w:t xml:space="preserve">display the </w:t>
      </w:r>
      <w:r w:rsidR="00397083">
        <w:t>portal</w:t>
      </w:r>
      <w:r w:rsidR="00F1687A">
        <w:t xml:space="preserve"> Screen</w:t>
      </w:r>
      <w:r w:rsidR="00AD151C">
        <w:t>.</w:t>
      </w:r>
    </w:p>
    <w:p w:rsidR="00042D41" w:rsidRDefault="00D420BB" w:rsidP="007C3DC6">
      <w:pPr>
        <w:pStyle w:val="ListParagraph"/>
        <w:numPr>
          <w:ilvl w:val="0"/>
          <w:numId w:val="114"/>
        </w:numPr>
        <w:ind w:left="1440" w:right="0"/>
        <w:rPr>
          <w:b/>
        </w:rPr>
      </w:pPr>
      <w:bookmarkStart w:id="9021" w:name="OORmonthlysummaryreport"/>
      <w:r w:rsidRPr="00AE1FD9">
        <w:rPr>
          <w:b/>
        </w:rPr>
        <w:t>Monthly Summary</w:t>
      </w:r>
    </w:p>
    <w:bookmarkEnd w:id="9021"/>
    <w:p w:rsidR="00042D41" w:rsidRDefault="00D420BB" w:rsidP="002216F1">
      <w:pPr>
        <w:pStyle w:val="Hdg3paragraphdeb"/>
        <w:ind w:left="1440"/>
      </w:pPr>
      <w:r w:rsidRPr="00D31DE3">
        <w:t xml:space="preserve">This report allows the </w:t>
      </w:r>
      <w:r w:rsidR="00EB4CA7" w:rsidRPr="00D31DE3">
        <w:t>user</w:t>
      </w:r>
      <w:r w:rsidRPr="00D31DE3">
        <w:t xml:space="preserve"> to select a core name. After doing so, the report displays the </w:t>
      </w:r>
      <w:r w:rsidR="00E34C76">
        <w:t xml:space="preserve">  Core</w:t>
      </w:r>
      <w:r w:rsidRPr="00D31DE3">
        <w:t>, Total Orders, Total</w:t>
      </w:r>
      <w:r w:rsidRPr="00C621AA">
        <w:t xml:space="preserve"> amount, Average Order Amount, Total number of Orders, Total Amount, and the Average amount of Orders. </w:t>
      </w:r>
    </w:p>
    <w:p w:rsidR="000D074F" w:rsidRDefault="000D074F" w:rsidP="007C3DC6">
      <w:pPr>
        <w:pStyle w:val="StyleListParagraph10ptBoldText1Justified"/>
        <w:numPr>
          <w:ilvl w:val="0"/>
          <w:numId w:val="199"/>
        </w:numPr>
        <w:ind w:left="1980" w:right="0"/>
      </w:pPr>
      <w:r>
        <w:t>Select Summary by either Fiscal Year or Calendar Year</w:t>
      </w:r>
    </w:p>
    <w:p w:rsidR="00042D41" w:rsidRDefault="00553E7B" w:rsidP="007C3DC6">
      <w:pPr>
        <w:pStyle w:val="StyleListParagraph10ptBoldText1Justified"/>
        <w:numPr>
          <w:ilvl w:val="0"/>
          <w:numId w:val="199"/>
        </w:numPr>
        <w:ind w:left="1980" w:right="0"/>
      </w:pPr>
      <w:r>
        <w:t>Select</w:t>
      </w:r>
      <w:r w:rsidR="00D420BB" w:rsidRPr="00C621AA">
        <w:t xml:space="preserve"> Active, Inactive or All Cores by using the pull down menu</w:t>
      </w:r>
      <w:r w:rsidR="00AD151C">
        <w:t>.</w:t>
      </w:r>
      <w:r w:rsidR="00D420BB" w:rsidRPr="00C621AA">
        <w:t xml:space="preserve"> </w:t>
      </w:r>
    </w:p>
    <w:p w:rsidR="00042D41" w:rsidRDefault="007D2CB1" w:rsidP="007C3DC6">
      <w:pPr>
        <w:pStyle w:val="StyleListParagraph10ptBoldText1Justified"/>
        <w:numPr>
          <w:ilvl w:val="0"/>
          <w:numId w:val="199"/>
        </w:numPr>
        <w:ind w:left="1980" w:right="0"/>
      </w:pPr>
      <w:r>
        <w:t>Select</w:t>
      </w:r>
      <w:r w:rsidR="00D420BB" w:rsidRPr="00C621AA">
        <w:t xml:space="preserve"> </w:t>
      </w:r>
      <w:r w:rsidR="00D420BB" w:rsidRPr="00EB4CA7">
        <w:rPr>
          <w:b/>
        </w:rPr>
        <w:t>Submit</w:t>
      </w:r>
      <w:r w:rsidR="00D420BB" w:rsidRPr="00C621AA">
        <w:t xml:space="preserve">.  </w:t>
      </w:r>
      <w:r w:rsidR="002C58F5">
        <w:t>The u</w:t>
      </w:r>
      <w:r w:rsidR="001F71BB" w:rsidRPr="001F71BB">
        <w:t>ser</w:t>
      </w:r>
      <w:r w:rsidR="00D420BB" w:rsidRPr="00C621AA">
        <w:t xml:space="preserve"> can choose to view your report in Excel or PDF format by </w:t>
      </w:r>
      <w:r>
        <w:t>select</w:t>
      </w:r>
      <w:r w:rsidR="00D420BB" w:rsidRPr="00C621AA">
        <w:t>ing the buttons in top right corner of screen</w:t>
      </w:r>
      <w:r w:rsidR="00AD151C">
        <w:t>.</w:t>
      </w:r>
    </w:p>
    <w:p w:rsidR="00042D41" w:rsidRDefault="007D2CB1" w:rsidP="007C3DC6">
      <w:pPr>
        <w:pStyle w:val="StyleListParagraph10ptText1Justified"/>
        <w:numPr>
          <w:ilvl w:val="0"/>
          <w:numId w:val="199"/>
        </w:numPr>
        <w:ind w:left="1980" w:right="0"/>
      </w:pPr>
      <w:r>
        <w:t>Select</w:t>
      </w:r>
      <w:r w:rsidR="00D420BB" w:rsidRPr="00C621AA">
        <w:t xml:space="preserve"> </w:t>
      </w:r>
      <w:r w:rsidR="00D420BB" w:rsidRPr="00EB4CA7">
        <w:rPr>
          <w:b/>
        </w:rPr>
        <w:t>Cancel</w:t>
      </w:r>
      <w:r w:rsidR="00D420BB" w:rsidRPr="00C621AA">
        <w:t xml:space="preserve"> to </w:t>
      </w:r>
      <w:r w:rsidR="00F1687A">
        <w:t xml:space="preserve">display the </w:t>
      </w:r>
      <w:r w:rsidR="00397083">
        <w:t>portal</w:t>
      </w:r>
      <w:r w:rsidR="00D420BB">
        <w:t xml:space="preserve"> </w:t>
      </w:r>
      <w:r w:rsidR="00E07A03">
        <w:t>s</w:t>
      </w:r>
      <w:r w:rsidR="00D420BB">
        <w:t>creen</w:t>
      </w:r>
      <w:r w:rsidR="00AD151C">
        <w:t>.</w:t>
      </w:r>
    </w:p>
    <w:p w:rsidR="00042D41" w:rsidRDefault="00D420BB" w:rsidP="007C3DC6">
      <w:pPr>
        <w:pStyle w:val="ListParagraph"/>
        <w:numPr>
          <w:ilvl w:val="0"/>
          <w:numId w:val="113"/>
        </w:numPr>
        <w:ind w:left="1440" w:right="0"/>
        <w:rPr>
          <w:b/>
        </w:rPr>
      </w:pPr>
      <w:bookmarkStart w:id="9022" w:name="OORnetsalescomparisonreport"/>
      <w:bookmarkStart w:id="9023" w:name="_Toc286816165"/>
      <w:bookmarkStart w:id="9024" w:name="_Toc286822438"/>
      <w:bookmarkStart w:id="9025" w:name="_Toc286846178"/>
      <w:r w:rsidRPr="006D3A36">
        <w:rPr>
          <w:b/>
        </w:rPr>
        <w:t xml:space="preserve">Net Sales Comparison </w:t>
      </w:r>
    </w:p>
    <w:bookmarkEnd w:id="9022"/>
    <w:p w:rsidR="00042D41" w:rsidRDefault="00D420BB" w:rsidP="002216F1">
      <w:pPr>
        <w:pStyle w:val="Hdg3paragraphdeb"/>
        <w:ind w:left="1440"/>
      </w:pPr>
      <w:r w:rsidRPr="004E1733">
        <w:t>This report also displays</w:t>
      </w:r>
      <w:r w:rsidRPr="002A42E1">
        <w:t xml:space="preserve"> a report using a graph to </w:t>
      </w:r>
      <w:r w:rsidR="005F2461">
        <w:t>display</w:t>
      </w:r>
      <w:r w:rsidR="005F2461" w:rsidRPr="002A42E1">
        <w:t xml:space="preserve"> </w:t>
      </w:r>
      <w:r w:rsidRPr="002A42E1">
        <w:t xml:space="preserve">the Net Sales by selected criteria. </w:t>
      </w:r>
    </w:p>
    <w:p w:rsidR="00042D41" w:rsidRDefault="00553E7B" w:rsidP="007C3DC6">
      <w:pPr>
        <w:pStyle w:val="ListParagraph"/>
        <w:numPr>
          <w:ilvl w:val="0"/>
          <w:numId w:val="200"/>
        </w:numPr>
        <w:ind w:left="1980" w:right="0"/>
      </w:pPr>
      <w:r>
        <w:t>Select</w:t>
      </w:r>
      <w:r w:rsidR="00D420BB">
        <w:t xml:space="preserve"> c</w:t>
      </w:r>
      <w:r w:rsidR="00D420BB" w:rsidRPr="00AE1FD9">
        <w:t xml:space="preserve">ore or all cores by using the </w:t>
      </w:r>
      <w:r w:rsidR="00D420BB">
        <w:t>drop-down</w:t>
      </w:r>
      <w:r w:rsidR="00D420BB" w:rsidRPr="00AE1FD9">
        <w:t xml:space="preserve"> menu</w:t>
      </w:r>
      <w:r w:rsidR="00AD151C">
        <w:t>.</w:t>
      </w:r>
      <w:r w:rsidR="00D420BB" w:rsidRPr="00AE1FD9">
        <w:t xml:space="preserve"> </w:t>
      </w:r>
    </w:p>
    <w:p w:rsidR="00042D41" w:rsidRDefault="00D420BB" w:rsidP="007C3DC6">
      <w:pPr>
        <w:pStyle w:val="ListParagraph"/>
        <w:numPr>
          <w:ilvl w:val="0"/>
          <w:numId w:val="200"/>
        </w:numPr>
        <w:ind w:left="1980" w:right="0"/>
      </w:pPr>
      <w:r w:rsidRPr="00AE1FD9">
        <w:t xml:space="preserve">Enter the Fiscal year(s) by using the down arrows and </w:t>
      </w:r>
      <w:r>
        <w:t>drop-down</w:t>
      </w:r>
      <w:r w:rsidRPr="00AE1FD9">
        <w:t xml:space="preserve"> menus</w:t>
      </w:r>
      <w:r w:rsidR="00AD151C">
        <w:t>.</w:t>
      </w:r>
      <w:r w:rsidRPr="00AE1FD9">
        <w:t xml:space="preserve">    </w:t>
      </w:r>
    </w:p>
    <w:p w:rsidR="00042D41" w:rsidRDefault="00D420BB" w:rsidP="007C3DC6">
      <w:pPr>
        <w:pStyle w:val="ListParagraph"/>
        <w:numPr>
          <w:ilvl w:val="3"/>
          <w:numId w:val="200"/>
        </w:numPr>
        <w:ind w:left="1980" w:right="0"/>
      </w:pPr>
      <w:r w:rsidRPr="00AE1FD9">
        <w:t>Report displays a Line Item graph with the Total Net Dollars, by Months for years chosen.   Report also</w:t>
      </w:r>
      <w:r w:rsidR="005F2461">
        <w:t xml:space="preserve"> displays</w:t>
      </w:r>
      <w:r w:rsidRPr="00AE1FD9">
        <w:t xml:space="preserve"> list by month for the selected Fiscal Year(s)</w:t>
      </w:r>
      <w:r w:rsidR="00AD151C">
        <w:t>.</w:t>
      </w:r>
    </w:p>
    <w:p w:rsidR="00042D41" w:rsidRDefault="007D2CB1" w:rsidP="007C3DC6">
      <w:pPr>
        <w:pStyle w:val="ListParagraph"/>
        <w:numPr>
          <w:ilvl w:val="0"/>
          <w:numId w:val="200"/>
        </w:numPr>
        <w:ind w:left="1980" w:right="0"/>
      </w:pPr>
      <w:r>
        <w:t>Select</w:t>
      </w:r>
      <w:r w:rsidR="00D420BB" w:rsidRPr="00AE1FD9">
        <w:t xml:space="preserve"> </w:t>
      </w:r>
      <w:r w:rsidR="00D420BB" w:rsidRPr="00553E7B">
        <w:rPr>
          <w:b/>
        </w:rPr>
        <w:t>Return</w:t>
      </w:r>
      <w:r w:rsidR="00D420BB" w:rsidRPr="002A42E1">
        <w:t xml:space="preserve"> to </w:t>
      </w:r>
      <w:r w:rsidR="00F1687A">
        <w:t>display the</w:t>
      </w:r>
      <w:r w:rsidR="00D420BB" w:rsidRPr="008056D4">
        <w:rPr>
          <w:b/>
        </w:rPr>
        <w:t xml:space="preserve"> </w:t>
      </w:r>
      <w:r w:rsidR="00397083">
        <w:t>portal</w:t>
      </w:r>
      <w:r w:rsidR="00D420BB">
        <w:t xml:space="preserve"> </w:t>
      </w:r>
      <w:r w:rsidR="00E07A03">
        <w:t>s</w:t>
      </w:r>
      <w:r w:rsidR="00D420BB">
        <w:t>creen</w:t>
      </w:r>
      <w:r w:rsidR="00AD151C">
        <w:t>.</w:t>
      </w:r>
    </w:p>
    <w:p w:rsidR="00042D41" w:rsidRDefault="00D420BB" w:rsidP="007C3DC6">
      <w:pPr>
        <w:pStyle w:val="ListParagraph"/>
        <w:numPr>
          <w:ilvl w:val="0"/>
          <w:numId w:val="41"/>
        </w:numPr>
        <w:ind w:right="0"/>
        <w:rPr>
          <w:b/>
        </w:rPr>
      </w:pPr>
      <w:bookmarkStart w:id="9026" w:name="OORSummarycomparisonreport"/>
      <w:r w:rsidRPr="00EE4701">
        <w:rPr>
          <w:b/>
        </w:rPr>
        <w:t>Summary Comparison</w:t>
      </w:r>
    </w:p>
    <w:bookmarkEnd w:id="9026"/>
    <w:p w:rsidR="00042D41" w:rsidRDefault="00D420BB" w:rsidP="002216F1">
      <w:pPr>
        <w:pStyle w:val="Hdg3paragraphdeb"/>
        <w:ind w:left="1440"/>
      </w:pPr>
      <w:r w:rsidRPr="00C621AA">
        <w:t xml:space="preserve">This report allows the </w:t>
      </w:r>
      <w:r w:rsidR="00553E7B">
        <w:t>user</w:t>
      </w:r>
      <w:r w:rsidRPr="00C621AA">
        <w:t xml:space="preserve"> to compare core sales across months, quarters and fiscal years.</w:t>
      </w:r>
      <w:bookmarkEnd w:id="9023"/>
      <w:bookmarkEnd w:id="9024"/>
      <w:bookmarkEnd w:id="9025"/>
    </w:p>
    <w:p w:rsidR="00042D41" w:rsidRDefault="007D2CB1" w:rsidP="007C3DC6">
      <w:pPr>
        <w:pStyle w:val="ListParagraph"/>
        <w:numPr>
          <w:ilvl w:val="0"/>
          <w:numId w:val="201"/>
        </w:numPr>
        <w:ind w:left="1980" w:right="0"/>
      </w:pPr>
      <w:r>
        <w:t>Select</w:t>
      </w:r>
      <w:r w:rsidR="00D420BB" w:rsidRPr="00AE1FD9">
        <w:t xml:space="preserve">  Month, Quarter, Fiscal Year, or Fiscal Year</w:t>
      </w:r>
      <w:r w:rsidR="00B8437A">
        <w:t xml:space="preserve"> </w:t>
      </w:r>
      <w:r w:rsidR="00D420BB" w:rsidRPr="00AE1FD9">
        <w:t>To Date</w:t>
      </w:r>
      <w:r w:rsidR="00AD151C">
        <w:t>.</w:t>
      </w:r>
      <w:r w:rsidR="00D420BB" w:rsidRPr="00AE1FD9">
        <w:t xml:space="preserve"> </w:t>
      </w:r>
    </w:p>
    <w:p w:rsidR="00042D41" w:rsidRDefault="00D420BB" w:rsidP="007C3DC6">
      <w:pPr>
        <w:pStyle w:val="ListParagraph"/>
        <w:numPr>
          <w:ilvl w:val="0"/>
          <w:numId w:val="201"/>
        </w:numPr>
        <w:ind w:left="1980" w:right="0"/>
      </w:pPr>
      <w:r w:rsidRPr="00AE1FD9">
        <w:t xml:space="preserve">Enter the Month and </w:t>
      </w:r>
      <w:r w:rsidR="00F1687A">
        <w:t>Y</w:t>
      </w:r>
      <w:r w:rsidRPr="00AE1FD9">
        <w:t xml:space="preserve">ear compared to Month and </w:t>
      </w:r>
      <w:r w:rsidR="00F1687A">
        <w:t>Y</w:t>
      </w:r>
      <w:r w:rsidRPr="00AE1FD9">
        <w:t xml:space="preserve">ear by using the down arrows and </w:t>
      </w:r>
      <w:r>
        <w:t>drop-down</w:t>
      </w:r>
      <w:r w:rsidRPr="00AE1FD9">
        <w:t xml:space="preserve"> menus</w:t>
      </w:r>
      <w:r w:rsidR="00AD151C">
        <w:t>.</w:t>
      </w:r>
      <w:r w:rsidRPr="00AE1FD9">
        <w:t xml:space="preserve">   </w:t>
      </w:r>
    </w:p>
    <w:p w:rsidR="00042D41" w:rsidRDefault="00D420BB" w:rsidP="007C3DC6">
      <w:pPr>
        <w:pStyle w:val="ListParagraph"/>
        <w:numPr>
          <w:ilvl w:val="0"/>
          <w:numId w:val="201"/>
        </w:numPr>
        <w:ind w:left="1980" w:right="0"/>
      </w:pPr>
      <w:r w:rsidRPr="00AE1FD9">
        <w:t>Enter the Core Filter; Active, Inactive or All Cores by using the pull down menu</w:t>
      </w:r>
      <w:r w:rsidR="00AD151C">
        <w:t>.</w:t>
      </w:r>
    </w:p>
    <w:p w:rsidR="00042D41" w:rsidRDefault="007D2CB1" w:rsidP="007C3DC6">
      <w:pPr>
        <w:pStyle w:val="ListParagraph"/>
        <w:numPr>
          <w:ilvl w:val="0"/>
          <w:numId w:val="201"/>
        </w:numPr>
        <w:ind w:left="1980" w:right="0"/>
      </w:pPr>
      <w:r>
        <w:t>Select</w:t>
      </w:r>
      <w:r w:rsidR="00D420BB" w:rsidRPr="00AE1FD9">
        <w:t xml:space="preserve"> </w:t>
      </w:r>
      <w:r w:rsidR="00D420BB" w:rsidRPr="00553E7B">
        <w:rPr>
          <w:b/>
        </w:rPr>
        <w:t>Submit</w:t>
      </w:r>
      <w:r w:rsidR="00F1687A">
        <w:t>:</w:t>
      </w:r>
      <w:r w:rsidR="00D420BB" w:rsidRPr="00AE1FD9">
        <w:t xml:space="preserve"> </w:t>
      </w:r>
      <w:r w:rsidR="002C58F5">
        <w:t>The user</w:t>
      </w:r>
      <w:r w:rsidR="002C58F5" w:rsidRPr="00AE1FD9">
        <w:t xml:space="preserve"> </w:t>
      </w:r>
      <w:r w:rsidR="00D420BB" w:rsidRPr="00AE1FD9">
        <w:t xml:space="preserve">can choose to view your report in Excel or PDF format by </w:t>
      </w:r>
      <w:r>
        <w:t>select</w:t>
      </w:r>
      <w:r w:rsidR="00D420BB" w:rsidRPr="00AE1FD9">
        <w:t>ing the buttons in top right corner of screen</w:t>
      </w:r>
      <w:r w:rsidR="00553E7B">
        <w:t xml:space="preserve">. </w:t>
      </w:r>
      <w:r w:rsidR="00D420BB" w:rsidRPr="00AE1FD9">
        <w:t>Report displays the Service Cores, Total Orders, Total Amount of Orders, Average Order amount; for each date chosen</w:t>
      </w:r>
      <w:r w:rsidR="00AD151C">
        <w:t>.</w:t>
      </w:r>
    </w:p>
    <w:p w:rsidR="003F550A" w:rsidRDefault="007D2CB1" w:rsidP="007C3DC6">
      <w:pPr>
        <w:pStyle w:val="ListParagraph"/>
        <w:numPr>
          <w:ilvl w:val="0"/>
          <w:numId w:val="201"/>
        </w:numPr>
        <w:ind w:left="1980" w:right="0"/>
      </w:pPr>
      <w:r>
        <w:t>Select</w:t>
      </w:r>
      <w:r w:rsidR="00D420BB" w:rsidRPr="00AE1FD9">
        <w:t xml:space="preserve"> </w:t>
      </w:r>
      <w:r w:rsidR="00D420BB" w:rsidRPr="00CF05D4">
        <w:rPr>
          <w:b/>
        </w:rPr>
        <w:t>Cancel</w:t>
      </w:r>
      <w:r w:rsidR="00D420BB" w:rsidRPr="00AE1FD9">
        <w:t xml:space="preserve"> </w:t>
      </w:r>
      <w:r w:rsidR="00D420BB" w:rsidRPr="004E1733">
        <w:t xml:space="preserve">to </w:t>
      </w:r>
      <w:r w:rsidR="00F1687A">
        <w:t>display the</w:t>
      </w:r>
      <w:r w:rsidR="00D420BB" w:rsidRPr="00CF05D4">
        <w:rPr>
          <w:b/>
        </w:rPr>
        <w:t xml:space="preserve"> </w:t>
      </w:r>
      <w:r w:rsidR="00397083">
        <w:t>portal</w:t>
      </w:r>
      <w:r w:rsidR="00D420BB">
        <w:t xml:space="preserve"> </w:t>
      </w:r>
      <w:r w:rsidR="00E07A03">
        <w:t>s</w:t>
      </w:r>
      <w:r w:rsidR="00D420BB">
        <w:t>creen</w:t>
      </w:r>
      <w:r w:rsidR="00AD151C">
        <w:t>.</w:t>
      </w:r>
      <w:r w:rsidR="0023372B">
        <w:t xml:space="preserve"> </w:t>
      </w:r>
    </w:p>
    <w:p w:rsidR="001C6646" w:rsidRPr="001C6646" w:rsidRDefault="001C6646" w:rsidP="004F5EBD">
      <w:pPr>
        <w:pStyle w:val="Hdg3Deb"/>
      </w:pPr>
      <w:bookmarkStart w:id="9027" w:name="_Toc410910487"/>
      <w:bookmarkStart w:id="9028" w:name="OORTimeEntryDetailreport"/>
      <w:bookmarkEnd w:id="9011"/>
      <w:bookmarkEnd w:id="9012"/>
      <w:bookmarkEnd w:id="9013"/>
      <w:bookmarkEnd w:id="9014"/>
      <w:bookmarkEnd w:id="9015"/>
      <w:bookmarkEnd w:id="9016"/>
      <w:r w:rsidRPr="001C6646">
        <w:t>Time Entry Detail</w:t>
      </w:r>
      <w:bookmarkEnd w:id="9027"/>
      <w:r w:rsidRPr="001C6646">
        <w:t xml:space="preserve"> </w:t>
      </w:r>
    </w:p>
    <w:bookmarkEnd w:id="9028"/>
    <w:p w:rsidR="0092322D" w:rsidRDefault="009139BF" w:rsidP="00DD4CEE">
      <w:pPr>
        <w:pStyle w:val="Hdg3paragraphdeb"/>
        <w:ind w:right="90"/>
      </w:pPr>
      <w:r w:rsidRPr="00C61D42">
        <w:t xml:space="preserve">The Time Entry Detail report summarizes billable and non-billable charges by Job and Associates. </w:t>
      </w:r>
      <w:r w:rsidR="00A90E6D" w:rsidRPr="00C61D42">
        <w:t xml:space="preserve">This report will now process as many records as needed without an impact on the performance </w:t>
      </w:r>
    </w:p>
    <w:p w:rsidR="006F680C" w:rsidRDefault="006F680C" w:rsidP="00DD4CEE">
      <w:pPr>
        <w:pStyle w:val="Hdg3paragraphdeb"/>
        <w:ind w:right="90"/>
      </w:pPr>
    </w:p>
    <w:p w:rsidR="006F680C" w:rsidRPr="004F55C4" w:rsidRDefault="006F680C" w:rsidP="006F680C">
      <w:pPr>
        <w:pStyle w:val="ListParagraph"/>
        <w:numPr>
          <w:ilvl w:val="1"/>
          <w:numId w:val="387"/>
        </w:numPr>
        <w:ind w:right="0"/>
        <w:contextualSpacing w:val="0"/>
        <w:jc w:val="left"/>
        <w:rPr>
          <w:color w:val="FF0000"/>
          <w:highlight w:val="green"/>
        </w:rPr>
      </w:pPr>
      <w:r w:rsidRPr="004F55C4">
        <w:rPr>
          <w:color w:val="FF0000"/>
          <w:highlight w:val="green"/>
        </w:rPr>
        <w:t>Time Entry Detail  Report.  (4267:3282, 4310:3314 and 4288:3271)</w:t>
      </w:r>
    </w:p>
    <w:p w:rsidR="006F680C" w:rsidRPr="004F55C4" w:rsidRDefault="006F680C" w:rsidP="006F680C">
      <w:pPr>
        <w:pStyle w:val="ListParagraph"/>
        <w:ind w:left="1440"/>
        <w:rPr>
          <w:color w:val="FF0000"/>
          <w:highlight w:val="green"/>
        </w:rPr>
      </w:pPr>
      <w:r w:rsidRPr="004F55C4">
        <w:rPr>
          <w:color w:val="FF0000"/>
          <w:highlight w:val="green"/>
        </w:rPr>
        <w:t>This report was completed refactored. I recommend that you look at it and rewrite this entire section as the report shows information in groups and sections.</w:t>
      </w:r>
    </w:p>
    <w:p w:rsidR="006F680C" w:rsidRPr="004F55C4" w:rsidRDefault="006F680C" w:rsidP="006F680C">
      <w:pPr>
        <w:pStyle w:val="ListParagraph"/>
        <w:ind w:left="1440"/>
        <w:rPr>
          <w:color w:val="FF0000"/>
          <w:highlight w:val="green"/>
        </w:rPr>
      </w:pPr>
      <w:r w:rsidRPr="004F55C4">
        <w:rPr>
          <w:color w:val="FF0000"/>
          <w:highlight w:val="green"/>
        </w:rPr>
        <w:t>One new feature is the addition of a new button ‘Generate Extract’ that functions slightly different than other places in the system. This button operates independently of the submit button. If a user just wants an extract, they can simply make their search criteria selections and then click the ‘Generate Extract’ button without first clicking the submit button. Due to the major change in displaying information grouped and in sections, the normal ‘Copy, CSV, PDF’ buttons could not be used.</w:t>
      </w:r>
    </w:p>
    <w:p w:rsidR="006F680C" w:rsidRPr="006F680C" w:rsidRDefault="006F680C" w:rsidP="006F680C">
      <w:pPr>
        <w:pStyle w:val="ListParagraph"/>
        <w:ind w:left="1440"/>
        <w:rPr>
          <w:color w:val="FF0000"/>
        </w:rPr>
      </w:pPr>
      <w:r w:rsidRPr="004F55C4">
        <w:rPr>
          <w:color w:val="FF0000"/>
          <w:highlight w:val="green"/>
        </w:rPr>
        <w:t>A new filter, Order Number, was added.</w:t>
      </w:r>
    </w:p>
    <w:p w:rsidR="006F680C" w:rsidRPr="00C61D42" w:rsidRDefault="006F680C" w:rsidP="00DD4CEE">
      <w:pPr>
        <w:pStyle w:val="Hdg3paragraphdeb"/>
        <w:ind w:right="90"/>
      </w:pPr>
    </w:p>
    <w:p w:rsidR="0092322D" w:rsidRPr="00C61D42" w:rsidRDefault="009139BF" w:rsidP="00447910">
      <w:pPr>
        <w:pStyle w:val="Hdg3paragraphdeb"/>
        <w:ind w:left="450" w:right="90"/>
      </w:pPr>
      <w:r w:rsidRPr="00C61D42">
        <w:t xml:space="preserve">This report can </w:t>
      </w:r>
      <w:r w:rsidR="00907E73" w:rsidRPr="00C61D42">
        <w:t xml:space="preserve">only </w:t>
      </w:r>
      <w:r w:rsidRPr="00C61D42">
        <w:t xml:space="preserve">be </w:t>
      </w:r>
      <w:r w:rsidR="0076619C" w:rsidRPr="00C61D42">
        <w:t>generated</w:t>
      </w:r>
      <w:r w:rsidRPr="00C61D42">
        <w:t xml:space="preserve"> by </w:t>
      </w:r>
      <w:r w:rsidR="00907E73" w:rsidRPr="00C61D42">
        <w:t>OOR or CM</w:t>
      </w:r>
      <w:r w:rsidRPr="00C61D42">
        <w:t>.</w:t>
      </w:r>
      <w:r w:rsidR="001C6646" w:rsidRPr="00C61D42">
        <w:t xml:space="preserve"> </w:t>
      </w:r>
      <w:r w:rsidR="00907E73" w:rsidRPr="00C61D42">
        <w:t xml:space="preserve">  CM will only see jobs related to their core.  The OOR will need to select a specific core from the drop-down list.    </w:t>
      </w:r>
    </w:p>
    <w:p w:rsidR="001C6646" w:rsidRPr="00C61D42" w:rsidRDefault="001C6646" w:rsidP="000B30EA">
      <w:pPr>
        <w:pStyle w:val="Hdg3paragraphdeb"/>
        <w:ind w:right="90"/>
      </w:pPr>
      <w:r w:rsidRPr="00C61D42">
        <w:t>The user will need to select the following options</w:t>
      </w:r>
      <w:r w:rsidR="00E33D35">
        <w:t xml:space="preserve"> </w:t>
      </w:r>
      <w:r w:rsidRPr="00C61D42">
        <w:t xml:space="preserve">: </w:t>
      </w:r>
    </w:p>
    <w:p w:rsidR="001C6646" w:rsidRPr="00C61D42" w:rsidRDefault="001C6646" w:rsidP="000B57C3">
      <w:pPr>
        <w:pStyle w:val="Hdg3paragraphdeb"/>
        <w:numPr>
          <w:ilvl w:val="0"/>
          <w:numId w:val="376"/>
        </w:numPr>
        <w:ind w:left="1800" w:right="90"/>
      </w:pPr>
      <w:r w:rsidRPr="00C61D42">
        <w:rPr>
          <w:b/>
        </w:rPr>
        <w:t>Search Period:</w:t>
      </w:r>
      <w:r w:rsidRPr="00C61D42">
        <w:t xml:space="preserve"> by month; by day or by FY</w:t>
      </w:r>
    </w:p>
    <w:p w:rsidR="001C6646" w:rsidRPr="00C61D42" w:rsidRDefault="001C6646" w:rsidP="000B57C3">
      <w:pPr>
        <w:pStyle w:val="Hdg3paragraphdeb"/>
        <w:numPr>
          <w:ilvl w:val="0"/>
          <w:numId w:val="376"/>
        </w:numPr>
        <w:ind w:left="1800" w:right="90"/>
        <w:rPr>
          <w:b/>
        </w:rPr>
      </w:pPr>
      <w:r w:rsidRPr="00C61D42">
        <w:rPr>
          <w:b/>
        </w:rPr>
        <w:t>Beginning Date</w:t>
      </w:r>
      <w:r w:rsidR="0092322D" w:rsidRPr="00C61D42">
        <w:rPr>
          <w:b/>
        </w:rPr>
        <w:t xml:space="preserve">/ </w:t>
      </w:r>
      <w:r w:rsidRPr="00C61D42">
        <w:rPr>
          <w:b/>
        </w:rPr>
        <w:t>End Date</w:t>
      </w:r>
    </w:p>
    <w:p w:rsidR="001C6646" w:rsidRPr="00C61D42" w:rsidRDefault="001C6646" w:rsidP="000B57C3">
      <w:pPr>
        <w:pStyle w:val="Hdg3paragraphdeb"/>
        <w:numPr>
          <w:ilvl w:val="0"/>
          <w:numId w:val="376"/>
        </w:numPr>
        <w:ind w:left="1800" w:right="90"/>
      </w:pPr>
      <w:r w:rsidRPr="00C61D42">
        <w:rPr>
          <w:b/>
        </w:rPr>
        <w:t>Entry Method</w:t>
      </w:r>
      <w:r w:rsidRPr="00C61D42">
        <w:t>:</w:t>
      </w:r>
      <w:r w:rsidR="0092322D" w:rsidRPr="00C61D42">
        <w:t xml:space="preserve"> (OOR) select appropriate radio button:</w:t>
      </w:r>
      <w:r w:rsidRPr="00C61D42">
        <w:t xml:space="preserve"> Calendar or by Time Sheet</w:t>
      </w:r>
      <w:r w:rsidR="00CC24C4" w:rsidRPr="00C61D42">
        <w:t>.</w:t>
      </w:r>
    </w:p>
    <w:p w:rsidR="001C6646" w:rsidRPr="00C61D42" w:rsidRDefault="001C6646" w:rsidP="000B57C3">
      <w:pPr>
        <w:pStyle w:val="Hdg3paragraphdeb"/>
        <w:numPr>
          <w:ilvl w:val="0"/>
          <w:numId w:val="376"/>
        </w:numPr>
        <w:ind w:left="1800" w:right="90"/>
      </w:pPr>
      <w:r w:rsidRPr="00C61D42">
        <w:rPr>
          <w:b/>
        </w:rPr>
        <w:t>Core</w:t>
      </w:r>
      <w:r w:rsidRPr="00C61D42">
        <w:t xml:space="preserve">: </w:t>
      </w:r>
      <w:r w:rsidR="0092322D" w:rsidRPr="00C61D42">
        <w:t xml:space="preserve">(OOR) </w:t>
      </w:r>
      <w:r w:rsidRPr="00C61D42">
        <w:t>select core by using drop-down menu</w:t>
      </w:r>
      <w:r w:rsidR="00CC24C4" w:rsidRPr="00C61D42">
        <w:t>.</w:t>
      </w:r>
    </w:p>
    <w:p w:rsidR="001C6646" w:rsidRPr="000B30EA" w:rsidRDefault="001C6646" w:rsidP="000B57C3">
      <w:pPr>
        <w:pStyle w:val="Hdg3paragraphdeb"/>
        <w:numPr>
          <w:ilvl w:val="0"/>
          <w:numId w:val="376"/>
        </w:numPr>
        <w:ind w:left="1800" w:right="90"/>
      </w:pPr>
      <w:r w:rsidRPr="000B30EA">
        <w:rPr>
          <w:b/>
        </w:rPr>
        <w:t>Bill Type</w:t>
      </w:r>
      <w:r w:rsidRPr="000B30EA">
        <w:t>: select by using drop-down menu</w:t>
      </w:r>
      <w:r w:rsidR="00CC24C4" w:rsidRPr="000B30EA">
        <w:t>.</w:t>
      </w:r>
      <w:r w:rsidRPr="000B30EA">
        <w:t xml:space="preserve"> </w:t>
      </w:r>
    </w:p>
    <w:p w:rsidR="006F680C" w:rsidRPr="00C61D42" w:rsidRDefault="006F680C" w:rsidP="000B57C3">
      <w:pPr>
        <w:pStyle w:val="Hdg3paragraphdeb"/>
        <w:numPr>
          <w:ilvl w:val="0"/>
          <w:numId w:val="376"/>
        </w:numPr>
        <w:ind w:left="1800" w:right="90"/>
      </w:pPr>
      <w:r w:rsidRPr="000B30EA">
        <w:rPr>
          <w:b/>
        </w:rPr>
        <w:t>Order Number</w:t>
      </w:r>
      <w:r w:rsidRPr="000B30EA">
        <w:t xml:space="preserve">: enter the </w:t>
      </w:r>
      <w:r>
        <w:t xml:space="preserve">order number </w:t>
      </w:r>
    </w:p>
    <w:p w:rsidR="0092322D" w:rsidRPr="00C61D42" w:rsidRDefault="0092322D" w:rsidP="000B57C3">
      <w:pPr>
        <w:pStyle w:val="Hdg3paragraphdeb"/>
        <w:numPr>
          <w:ilvl w:val="0"/>
          <w:numId w:val="376"/>
        </w:numPr>
        <w:ind w:left="1800" w:right="90"/>
      </w:pPr>
      <w:r w:rsidRPr="00C61D42">
        <w:rPr>
          <w:b/>
        </w:rPr>
        <w:t xml:space="preserve">Job ID:  </w:t>
      </w:r>
      <w:r w:rsidRPr="00C61D42">
        <w:t xml:space="preserve">(CM) enter the appropriate number </w:t>
      </w:r>
    </w:p>
    <w:p w:rsidR="0092322D" w:rsidRPr="00C61D42" w:rsidRDefault="0092322D" w:rsidP="000B57C3">
      <w:pPr>
        <w:pStyle w:val="Hdg3paragraphdeb"/>
        <w:numPr>
          <w:ilvl w:val="0"/>
          <w:numId w:val="376"/>
        </w:numPr>
        <w:ind w:left="1800" w:right="90"/>
      </w:pPr>
      <w:r w:rsidRPr="00C61D42">
        <w:rPr>
          <w:b/>
        </w:rPr>
        <w:t>Job Title:</w:t>
      </w:r>
      <w:r w:rsidRPr="00C61D42">
        <w:t xml:space="preserve"> (CM) enter the appropriate title</w:t>
      </w:r>
    </w:p>
    <w:p w:rsidR="001C6646" w:rsidRPr="00C61D42" w:rsidRDefault="001C6646" w:rsidP="000B57C3">
      <w:pPr>
        <w:pStyle w:val="Hdg3paragraphdeb"/>
        <w:numPr>
          <w:ilvl w:val="0"/>
          <w:numId w:val="376"/>
        </w:numPr>
        <w:ind w:left="1800" w:right="90"/>
      </w:pPr>
      <w:r w:rsidRPr="00C61D42">
        <w:rPr>
          <w:b/>
        </w:rPr>
        <w:t>Billing Number</w:t>
      </w:r>
      <w:r w:rsidRPr="00C61D42">
        <w:t>: enter in the field/box</w:t>
      </w:r>
      <w:r w:rsidR="00CC24C4" w:rsidRPr="00C61D42">
        <w:t>.</w:t>
      </w:r>
    </w:p>
    <w:p w:rsidR="001C6646" w:rsidRPr="00C61D42" w:rsidRDefault="001C6646" w:rsidP="000B57C3">
      <w:pPr>
        <w:pStyle w:val="Hdg3paragraphdeb"/>
        <w:numPr>
          <w:ilvl w:val="0"/>
          <w:numId w:val="376"/>
        </w:numPr>
        <w:ind w:left="1800" w:right="90"/>
      </w:pPr>
      <w:r w:rsidRPr="00C61D42">
        <w:rPr>
          <w:b/>
        </w:rPr>
        <w:t>Users</w:t>
      </w:r>
      <w:r w:rsidRPr="00C61D42">
        <w:t xml:space="preserve">: </w:t>
      </w:r>
      <w:r w:rsidR="0092322D" w:rsidRPr="00C61D42">
        <w:t xml:space="preserve"> </w:t>
      </w:r>
      <w:r w:rsidRPr="00C61D42">
        <w:t>Enter the name or select all or individual user name from the drop-down list shown</w:t>
      </w:r>
      <w:r w:rsidR="00CC24C4" w:rsidRPr="00C61D42">
        <w:t>.</w:t>
      </w:r>
    </w:p>
    <w:p w:rsidR="00080CDF" w:rsidRDefault="00E33D35" w:rsidP="00080CDF">
      <w:pPr>
        <w:pStyle w:val="Hdg3paragraphdeb"/>
        <w:numPr>
          <w:ilvl w:val="0"/>
          <w:numId w:val="376"/>
        </w:numPr>
        <w:ind w:right="90"/>
      </w:pPr>
      <w:r w:rsidRPr="00C61D42">
        <w:t xml:space="preserve">The </w:t>
      </w:r>
      <w:r w:rsidRPr="005C7652">
        <w:rPr>
          <w:b/>
        </w:rPr>
        <w:t>Submit</w:t>
      </w:r>
      <w:r w:rsidRPr="00C61D42">
        <w:t xml:space="preserve"> button shown at the bottom will export the entire group of records that match the query options. </w:t>
      </w:r>
      <w:r w:rsidR="00080CDF">
        <w:t xml:space="preserve"> The report will display the date, core, PI name, Billing Number, Category, Description, Qty, Price, and Ext. Price columns.  The end of the report will display the Grand Total Quantity and the Grand Total Ext. Price.   The user can select Cancel to return to the Portal. Screen.  </w:t>
      </w:r>
    </w:p>
    <w:p w:rsidR="00DC010D" w:rsidRDefault="00E33D35" w:rsidP="00E33D35">
      <w:pPr>
        <w:pStyle w:val="Hdg3paragraphdeb"/>
        <w:numPr>
          <w:ilvl w:val="0"/>
          <w:numId w:val="376"/>
        </w:numPr>
        <w:ind w:right="90"/>
        <w:rPr>
          <w:color w:val="FF0000"/>
        </w:rPr>
      </w:pPr>
      <w:r>
        <w:t xml:space="preserve">The </w:t>
      </w:r>
      <w:r w:rsidRPr="001E723F">
        <w:rPr>
          <w:b/>
        </w:rPr>
        <w:t>Generate Extract</w:t>
      </w:r>
      <w:r>
        <w:t xml:space="preserve"> button will extract an excel formatted report with all the information available, not just the queried options. </w:t>
      </w:r>
      <w:r w:rsidR="00DC010D" w:rsidRPr="004F55C4">
        <w:rPr>
          <w:color w:val="FF0000"/>
        </w:rPr>
        <w:t>Th</w:t>
      </w:r>
      <w:r w:rsidR="004F55C4">
        <w:rPr>
          <w:color w:val="FF0000"/>
        </w:rPr>
        <w:t>is</w:t>
      </w:r>
      <w:r w:rsidR="00DC010D" w:rsidRPr="004F55C4">
        <w:rPr>
          <w:color w:val="FF0000"/>
        </w:rPr>
        <w:t xml:space="preserve"> report will display the following information</w:t>
      </w:r>
      <w:r w:rsidR="001E723F">
        <w:rPr>
          <w:color w:val="FF0000"/>
        </w:rPr>
        <w:t xml:space="preserve"> </w:t>
      </w:r>
      <w:r w:rsidR="00DC010D" w:rsidRPr="004F55C4">
        <w:rPr>
          <w:color w:val="FF0000"/>
        </w:rPr>
        <w:t xml:space="preserve">: </w:t>
      </w:r>
      <w:r w:rsidR="006A0B48" w:rsidRPr="004F55C4">
        <w:rPr>
          <w:color w:val="FF0000"/>
        </w:rPr>
        <w:t xml:space="preserve">Core Name, Short Core Name, Associate Full Name, Associate User ID, PI Full Name, PI User ID, Contact Full Name, Contact User id, Job ID, Job Title, Account Unit, Company, Job Customer Account Number, Start Date, End Date, Project ID, Order Number, Order Status, Category, Description, Quantity, Price, Extended Price, ISNONBillable, Created Date, Line Item Comments, Comments,  Bill To PI Full name, and Core Number </w:t>
      </w:r>
    </w:p>
    <w:p w:rsidR="00E33D35" w:rsidRPr="005C7652" w:rsidRDefault="00E33D35" w:rsidP="00E33D35">
      <w:pPr>
        <w:pStyle w:val="Hdg3paragraphdeb"/>
        <w:numPr>
          <w:ilvl w:val="0"/>
          <w:numId w:val="376"/>
        </w:numPr>
        <w:ind w:right="90"/>
        <w:rPr>
          <w:color w:val="FF0000"/>
        </w:rPr>
      </w:pPr>
      <w:r>
        <w:t xml:space="preserve">The user can select </w:t>
      </w:r>
      <w:r w:rsidRPr="000B30EA">
        <w:rPr>
          <w:b/>
        </w:rPr>
        <w:t>Cancel</w:t>
      </w:r>
      <w:r>
        <w:t xml:space="preserve"> to return to the portal screen </w:t>
      </w:r>
    </w:p>
    <w:p w:rsidR="005C7652" w:rsidRPr="004F55C4" w:rsidRDefault="005C7652" w:rsidP="005C7652">
      <w:pPr>
        <w:pStyle w:val="Hdg3paragraphdeb"/>
        <w:ind w:right="90"/>
        <w:rPr>
          <w:color w:val="FF0000"/>
        </w:rPr>
      </w:pPr>
    </w:p>
    <w:p w:rsidR="001C6646" w:rsidRPr="00616242" w:rsidRDefault="001C6646" w:rsidP="004F5EBD">
      <w:pPr>
        <w:pStyle w:val="Hdg3Deb"/>
        <w:rPr>
          <w:i/>
        </w:rPr>
      </w:pPr>
      <w:bookmarkStart w:id="9029" w:name="_Toc410910488"/>
      <w:r w:rsidRPr="00616242">
        <w:t>Time Entry Job</w:t>
      </w:r>
      <w:bookmarkEnd w:id="9029"/>
      <w:r w:rsidRPr="00616242">
        <w:t xml:space="preserve"> </w:t>
      </w:r>
    </w:p>
    <w:p w:rsidR="00D36623" w:rsidRDefault="000B30EA" w:rsidP="000B30EA">
      <w:pPr>
        <w:pStyle w:val="ListParagraph"/>
        <w:ind w:left="450" w:right="0"/>
      </w:pPr>
      <w:r>
        <w:t>Selecting t</w:t>
      </w:r>
      <w:r w:rsidR="008865FD" w:rsidRPr="00616242">
        <w:t xml:space="preserve">his report </w:t>
      </w:r>
      <w:r>
        <w:t>will display all entered  Time Entry jobs.</w:t>
      </w:r>
      <w:r w:rsidR="00D36623">
        <w:t xml:space="preserve"> </w:t>
      </w:r>
      <w:r>
        <w:t xml:space="preserve"> The report will be display the Job Id, Title, Typ, Status, Billing Number, PI User ID, PI Name, Contact User ID, Contact name, Job Comment, Company info, Account Unit, and Core name. </w:t>
      </w:r>
      <w:r w:rsidR="00D36623">
        <w:t xml:space="preserve"> </w:t>
      </w:r>
      <w:r w:rsidR="001E723F">
        <w:t xml:space="preserve"> </w:t>
      </w:r>
    </w:p>
    <w:p w:rsidR="00D36623" w:rsidRDefault="001E723F" w:rsidP="00D36623">
      <w:pPr>
        <w:pStyle w:val="ListParagraph"/>
        <w:numPr>
          <w:ilvl w:val="0"/>
          <w:numId w:val="388"/>
        </w:numPr>
        <w:ind w:right="0"/>
      </w:pPr>
      <w:r>
        <w:t xml:space="preserve">The user can </w:t>
      </w:r>
      <w:r w:rsidR="00D36623">
        <w:t xml:space="preserve">also </w:t>
      </w:r>
      <w:r>
        <w:t xml:space="preserve">select the </w:t>
      </w:r>
      <w:r w:rsidRPr="001E723F">
        <w:rPr>
          <w:b/>
        </w:rPr>
        <w:t>This page (CSV</w:t>
      </w:r>
      <w:r>
        <w:t xml:space="preserve">) Button to display the report in CSV format or select the </w:t>
      </w:r>
      <w:r w:rsidRPr="001E723F">
        <w:rPr>
          <w:b/>
        </w:rPr>
        <w:t>This Page (PDF</w:t>
      </w:r>
      <w:r>
        <w:t xml:space="preserve">) report to display the report in PDF format.  The user will need select options to save the formatted reports. </w:t>
      </w:r>
    </w:p>
    <w:p w:rsidR="001C6646" w:rsidRPr="00DE1227" w:rsidRDefault="00D36623" w:rsidP="00D36623">
      <w:pPr>
        <w:pStyle w:val="ListParagraph"/>
        <w:numPr>
          <w:ilvl w:val="0"/>
          <w:numId w:val="388"/>
        </w:numPr>
        <w:ind w:right="0"/>
      </w:pPr>
      <w:r>
        <w:t>Selecting</w:t>
      </w:r>
      <w:r w:rsidR="009E2B66" w:rsidRPr="00DE1227">
        <w:t xml:space="preserve"> the </w:t>
      </w:r>
      <w:r w:rsidR="009E2B66" w:rsidRPr="00D36623">
        <w:rPr>
          <w:b/>
        </w:rPr>
        <w:t>Cancel</w:t>
      </w:r>
      <w:r w:rsidR="009E2B66" w:rsidRPr="00DE1227">
        <w:t xml:space="preserve"> button will return to the portal screen. </w:t>
      </w:r>
    </w:p>
    <w:p w:rsidR="00C50E97" w:rsidRPr="00DE1227" w:rsidRDefault="00D420BB" w:rsidP="004F5EBD">
      <w:pPr>
        <w:pStyle w:val="Hdg3Deb"/>
      </w:pPr>
      <w:bookmarkStart w:id="9030" w:name="_Toc410910489"/>
      <w:bookmarkStart w:id="9031" w:name="OORUnconfirmedordereport"/>
      <w:r w:rsidRPr="00DE1227">
        <w:t xml:space="preserve">Unconfirmed </w:t>
      </w:r>
      <w:r w:rsidR="004D1E44" w:rsidRPr="00DE1227">
        <w:t>Orders</w:t>
      </w:r>
      <w:bookmarkEnd w:id="9030"/>
    </w:p>
    <w:bookmarkEnd w:id="9031"/>
    <w:p w:rsidR="005C6184" w:rsidRPr="00DE1227" w:rsidRDefault="00B91B31" w:rsidP="00DD4CEE">
      <w:pPr>
        <w:pStyle w:val="Hdg3paragraphdeb"/>
        <w:ind w:right="0"/>
        <w:rPr>
          <w:rFonts w:cstheme="minorHAnsi"/>
          <w:color w:val="auto"/>
          <w:sz w:val="16"/>
          <w:szCs w:val="16"/>
        </w:rPr>
      </w:pPr>
      <w:r w:rsidRPr="00DE1227">
        <w:rPr>
          <w:color w:val="auto"/>
        </w:rPr>
        <w:t xml:space="preserve">This report allows the user to view the details associated with unconfirmed orders.  The user will select the drop-down arrow next to </w:t>
      </w:r>
      <w:r w:rsidRPr="000B30EA">
        <w:rPr>
          <w:b/>
          <w:color w:val="auto"/>
        </w:rPr>
        <w:t>Show Filters</w:t>
      </w:r>
      <w:r w:rsidR="000B30EA">
        <w:rPr>
          <w:b/>
          <w:color w:val="auto"/>
        </w:rPr>
        <w:t xml:space="preserve"> button</w:t>
      </w:r>
      <w:r w:rsidRPr="00DE1227">
        <w:rPr>
          <w:color w:val="auto"/>
        </w:rPr>
        <w:t xml:space="preserve"> to display the options to be selected.</w:t>
      </w:r>
      <w:r w:rsidR="000B30EA">
        <w:rPr>
          <w:color w:val="auto"/>
        </w:rPr>
        <w:t xml:space="preserve"> To hide the filters select the Hide Filter button.  </w:t>
      </w:r>
      <w:r w:rsidRPr="00DE1227">
        <w:rPr>
          <w:color w:val="auto"/>
        </w:rPr>
        <w:t xml:space="preserve">  </w:t>
      </w:r>
      <w:r w:rsidR="00280C79" w:rsidRPr="00DE1227">
        <w:rPr>
          <w:color w:val="auto"/>
        </w:rPr>
        <w:t>***</w:t>
      </w:r>
      <w:r w:rsidR="00280C79" w:rsidRPr="00DE1227">
        <w:rPr>
          <w:b/>
          <w:color w:val="auto"/>
        </w:rPr>
        <w:t>Note</w:t>
      </w:r>
      <w:r w:rsidR="00280C79" w:rsidRPr="00DE1227">
        <w:rPr>
          <w:color w:val="auto"/>
        </w:rPr>
        <w:t xml:space="preserve"> there are action buttons listed on the right just above the report that the user may select to use: </w:t>
      </w:r>
      <w:r w:rsidR="00280C79" w:rsidRPr="00DE1227">
        <w:rPr>
          <w:b/>
          <w:color w:val="auto"/>
        </w:rPr>
        <w:t xml:space="preserve">Copy, </w:t>
      </w:r>
      <w:r w:rsidR="00FC443D" w:rsidRPr="00DE1227">
        <w:rPr>
          <w:b/>
          <w:color w:val="auto"/>
        </w:rPr>
        <w:t xml:space="preserve">Filter Only, </w:t>
      </w:r>
      <w:r w:rsidR="00280C79" w:rsidRPr="00DE1227">
        <w:rPr>
          <w:b/>
          <w:color w:val="auto"/>
        </w:rPr>
        <w:t>CSV, PDF, or Print Layout</w:t>
      </w:r>
      <w:r w:rsidR="00280C79" w:rsidRPr="00DE1227">
        <w:rPr>
          <w:color w:val="auto"/>
        </w:rPr>
        <w:t>.</w:t>
      </w:r>
      <w:r w:rsidR="005C6184" w:rsidRPr="00DE1227">
        <w:rPr>
          <w:color w:val="auto"/>
        </w:rPr>
        <w:t xml:space="preserve">  </w:t>
      </w:r>
      <w:r w:rsidR="005C6184" w:rsidRPr="00DE1227">
        <w:rPr>
          <w:b/>
          <w:color w:val="auto"/>
        </w:rPr>
        <w:t>**NOTE:</w:t>
      </w:r>
      <w:r w:rsidR="005C6184" w:rsidRPr="00DE1227">
        <w:rPr>
          <w:color w:val="auto"/>
        </w:rPr>
        <w:t xml:space="preserve">   Unconfirmed Orders Report only include Reservations and Recurring orders </w:t>
      </w:r>
    </w:p>
    <w:p w:rsidR="00464CCE" w:rsidRPr="00DE1227" w:rsidRDefault="00464CCE" w:rsidP="007C3DC6">
      <w:pPr>
        <w:pStyle w:val="Hdg3paragraphdeb"/>
        <w:numPr>
          <w:ilvl w:val="0"/>
          <w:numId w:val="301"/>
        </w:numPr>
        <w:ind w:right="0"/>
        <w:rPr>
          <w:color w:val="auto"/>
        </w:rPr>
      </w:pPr>
      <w:r w:rsidRPr="00DE1227">
        <w:rPr>
          <w:b/>
          <w:color w:val="auto"/>
        </w:rPr>
        <w:t>Show/Hide Summary</w:t>
      </w:r>
      <w:r w:rsidRPr="00DE1227">
        <w:rPr>
          <w:color w:val="auto"/>
        </w:rPr>
        <w:t xml:space="preserve"> – will display the summary totals </w:t>
      </w:r>
    </w:p>
    <w:p w:rsidR="00464CCE" w:rsidRPr="00DE1227" w:rsidRDefault="00464CCE" w:rsidP="007C3DC6">
      <w:pPr>
        <w:pStyle w:val="Hdg3paragraphdeb"/>
        <w:numPr>
          <w:ilvl w:val="0"/>
          <w:numId w:val="301"/>
        </w:numPr>
        <w:ind w:right="0"/>
        <w:rPr>
          <w:color w:val="auto"/>
        </w:rPr>
      </w:pPr>
      <w:r w:rsidRPr="00DE1227">
        <w:rPr>
          <w:b/>
          <w:color w:val="auto"/>
        </w:rPr>
        <w:t>Recalculate Summary Totals</w:t>
      </w:r>
      <w:r w:rsidRPr="00DE1227">
        <w:rPr>
          <w:color w:val="auto"/>
        </w:rPr>
        <w:t xml:space="preserve"> – will update the screen to all selected filters </w:t>
      </w:r>
    </w:p>
    <w:p w:rsidR="00464CCE" w:rsidRPr="00DE1227" w:rsidRDefault="00464CCE" w:rsidP="007C3DC6">
      <w:pPr>
        <w:pStyle w:val="Hdg3paragraphdeb"/>
        <w:numPr>
          <w:ilvl w:val="0"/>
          <w:numId w:val="301"/>
        </w:numPr>
        <w:ind w:right="0"/>
        <w:rPr>
          <w:color w:val="auto"/>
        </w:rPr>
      </w:pPr>
      <w:r w:rsidRPr="00DE1227">
        <w:rPr>
          <w:b/>
          <w:color w:val="auto"/>
        </w:rPr>
        <w:t>Summary Export CSV</w:t>
      </w:r>
      <w:r w:rsidRPr="00DE1227">
        <w:rPr>
          <w:color w:val="auto"/>
        </w:rPr>
        <w:t xml:space="preserve"> – will display a CSV formatted report</w:t>
      </w:r>
    </w:p>
    <w:p w:rsidR="00464CCE" w:rsidRPr="00DE1227" w:rsidRDefault="00464CCE" w:rsidP="007C3DC6">
      <w:pPr>
        <w:pStyle w:val="Hdg4Parag"/>
        <w:numPr>
          <w:ilvl w:val="0"/>
          <w:numId w:val="301"/>
        </w:numPr>
      </w:pPr>
      <w:r w:rsidRPr="00DE1227">
        <w:rPr>
          <w:b/>
        </w:rPr>
        <w:t>Show Filter/ Hide Filters</w:t>
      </w:r>
      <w:r w:rsidRPr="00DE1227">
        <w:t xml:space="preserve"> button will toggle off and on the display of available filters.</w:t>
      </w:r>
    </w:p>
    <w:p w:rsidR="009A53E7" w:rsidRPr="00DE1227" w:rsidRDefault="009A53E7" w:rsidP="007C3DC6">
      <w:pPr>
        <w:pStyle w:val="Hdg3paragraphdeb"/>
        <w:numPr>
          <w:ilvl w:val="1"/>
          <w:numId w:val="301"/>
        </w:numPr>
        <w:ind w:left="1440" w:right="0"/>
        <w:rPr>
          <w:color w:val="auto"/>
        </w:rPr>
      </w:pPr>
      <w:r w:rsidRPr="00DE1227">
        <w:rPr>
          <w:b/>
          <w:color w:val="auto"/>
        </w:rPr>
        <w:t>Report Date Ranges</w:t>
      </w:r>
      <w:r w:rsidRPr="00DE1227">
        <w:rPr>
          <w:color w:val="auto"/>
        </w:rPr>
        <w:t xml:space="preserve"> – enter the begin and end dates</w:t>
      </w:r>
      <w:r w:rsidR="00CC24C4" w:rsidRPr="00DE1227">
        <w:rPr>
          <w:color w:val="auto"/>
        </w:rPr>
        <w:t>.</w:t>
      </w:r>
    </w:p>
    <w:p w:rsidR="009A53E7" w:rsidRPr="00DE1227" w:rsidRDefault="009A53E7" w:rsidP="007C3DC6">
      <w:pPr>
        <w:pStyle w:val="Hdg3paragraphdeb"/>
        <w:numPr>
          <w:ilvl w:val="0"/>
          <w:numId w:val="301"/>
        </w:numPr>
        <w:ind w:right="0"/>
        <w:rPr>
          <w:color w:val="auto"/>
        </w:rPr>
      </w:pPr>
      <w:r w:rsidRPr="00DE1227">
        <w:rPr>
          <w:b/>
          <w:color w:val="auto"/>
        </w:rPr>
        <w:t>Column Display:</w:t>
      </w:r>
      <w:r w:rsidRPr="00DE1227">
        <w:rPr>
          <w:color w:val="auto"/>
        </w:rPr>
        <w:t xml:space="preserve">   will determine what columns will be in the report.  Only the column headings that are selected will be displayed in the Report.</w:t>
      </w:r>
    </w:p>
    <w:p w:rsidR="009A53E7" w:rsidRPr="00DE1227" w:rsidRDefault="009A53E7" w:rsidP="007C3DC6">
      <w:pPr>
        <w:pStyle w:val="Hdg3paragraphdeb"/>
        <w:numPr>
          <w:ilvl w:val="0"/>
          <w:numId w:val="302"/>
        </w:numPr>
        <w:ind w:right="0"/>
        <w:rPr>
          <w:color w:val="auto"/>
        </w:rPr>
        <w:sectPr w:rsidR="009A53E7" w:rsidRPr="00DE1227" w:rsidSect="002E5606">
          <w:type w:val="continuous"/>
          <w:pgSz w:w="12240" w:h="15840" w:code="1"/>
          <w:pgMar w:top="720" w:right="720" w:bottom="720" w:left="720" w:header="270" w:footer="0" w:gutter="0"/>
          <w:cols w:space="720"/>
          <w:docGrid w:linePitch="299"/>
        </w:sectPr>
      </w:pPr>
    </w:p>
    <w:p w:rsidR="009A53E7" w:rsidRPr="00DE1227" w:rsidRDefault="009A53E7" w:rsidP="007C3DC6">
      <w:pPr>
        <w:pStyle w:val="Hdg3paragraphdeb"/>
        <w:numPr>
          <w:ilvl w:val="1"/>
          <w:numId w:val="300"/>
        </w:numPr>
        <w:ind w:left="1800" w:right="0"/>
        <w:rPr>
          <w:color w:val="auto"/>
        </w:rPr>
      </w:pPr>
      <w:r w:rsidRPr="00DE1227">
        <w:rPr>
          <w:color w:val="auto"/>
        </w:rPr>
        <w:t>Core</w:t>
      </w:r>
    </w:p>
    <w:p w:rsidR="000925E6" w:rsidRDefault="000925E6" w:rsidP="007C3DC6">
      <w:pPr>
        <w:pStyle w:val="Hdg3paragraphdeb"/>
        <w:numPr>
          <w:ilvl w:val="1"/>
          <w:numId w:val="300"/>
        </w:numPr>
        <w:ind w:left="1800" w:right="0"/>
        <w:rPr>
          <w:color w:val="auto"/>
        </w:rPr>
      </w:pPr>
      <w:r>
        <w:rPr>
          <w:color w:val="auto"/>
        </w:rPr>
        <w:t>Billing</w:t>
      </w:r>
    </w:p>
    <w:p w:rsidR="009A53E7" w:rsidRPr="00DE1227" w:rsidRDefault="009A53E7" w:rsidP="007C3DC6">
      <w:pPr>
        <w:pStyle w:val="Hdg3paragraphdeb"/>
        <w:numPr>
          <w:ilvl w:val="1"/>
          <w:numId w:val="300"/>
        </w:numPr>
        <w:ind w:left="1800" w:right="0"/>
        <w:rPr>
          <w:color w:val="auto"/>
        </w:rPr>
      </w:pPr>
      <w:r w:rsidRPr="00DE1227">
        <w:rPr>
          <w:color w:val="auto"/>
        </w:rPr>
        <w:t>Date</w:t>
      </w:r>
    </w:p>
    <w:p w:rsidR="009A53E7" w:rsidRPr="00DE1227" w:rsidRDefault="009A53E7" w:rsidP="007C3DC6">
      <w:pPr>
        <w:pStyle w:val="Hdg3paragraphdeb"/>
        <w:numPr>
          <w:ilvl w:val="1"/>
          <w:numId w:val="300"/>
        </w:numPr>
        <w:ind w:left="1800" w:right="0"/>
        <w:rPr>
          <w:color w:val="auto"/>
        </w:rPr>
      </w:pPr>
      <w:r w:rsidRPr="00DE1227">
        <w:rPr>
          <w:color w:val="auto"/>
        </w:rPr>
        <w:t>Reservation</w:t>
      </w:r>
    </w:p>
    <w:p w:rsidR="009A53E7" w:rsidRPr="00DE1227" w:rsidRDefault="009A53E7" w:rsidP="007C3DC6">
      <w:pPr>
        <w:pStyle w:val="Hdg3paragraphdeb"/>
        <w:numPr>
          <w:ilvl w:val="1"/>
          <w:numId w:val="300"/>
        </w:numPr>
        <w:ind w:left="1800" w:right="0"/>
        <w:rPr>
          <w:color w:val="auto"/>
        </w:rPr>
      </w:pPr>
      <w:r w:rsidRPr="00DE1227">
        <w:rPr>
          <w:color w:val="auto"/>
        </w:rPr>
        <w:t>Last Name</w:t>
      </w:r>
    </w:p>
    <w:p w:rsidR="009A53E7" w:rsidRPr="00DE1227" w:rsidRDefault="009A53E7" w:rsidP="00A90E6D">
      <w:pPr>
        <w:pStyle w:val="Hdg3paragraphdeb"/>
        <w:numPr>
          <w:ilvl w:val="1"/>
          <w:numId w:val="300"/>
        </w:numPr>
        <w:ind w:right="0"/>
        <w:rPr>
          <w:color w:val="auto"/>
        </w:rPr>
      </w:pPr>
      <w:r w:rsidRPr="00DE1227">
        <w:rPr>
          <w:color w:val="auto"/>
        </w:rPr>
        <w:t>Fi</w:t>
      </w:r>
      <w:r w:rsidR="009E2B66" w:rsidRPr="00DE1227">
        <w:rPr>
          <w:color w:val="auto"/>
        </w:rPr>
        <w:t>r</w:t>
      </w:r>
      <w:r w:rsidRPr="00DE1227">
        <w:rPr>
          <w:color w:val="auto"/>
        </w:rPr>
        <w:t>st Name</w:t>
      </w:r>
    </w:p>
    <w:p w:rsidR="009A53E7" w:rsidRPr="00DE1227" w:rsidRDefault="009A53E7" w:rsidP="007C3DC6">
      <w:pPr>
        <w:pStyle w:val="Hdg3paragraphdeb"/>
        <w:numPr>
          <w:ilvl w:val="1"/>
          <w:numId w:val="300"/>
        </w:numPr>
        <w:ind w:right="0"/>
        <w:rPr>
          <w:color w:val="auto"/>
        </w:rPr>
      </w:pPr>
      <w:r w:rsidRPr="00DE1227">
        <w:rPr>
          <w:color w:val="auto"/>
        </w:rPr>
        <w:t>Resource User</w:t>
      </w:r>
    </w:p>
    <w:p w:rsidR="009A53E7" w:rsidRPr="00DE1227" w:rsidRDefault="009A53E7" w:rsidP="007C3DC6">
      <w:pPr>
        <w:pStyle w:val="Hdg3paragraphdeb"/>
        <w:numPr>
          <w:ilvl w:val="1"/>
          <w:numId w:val="300"/>
        </w:numPr>
        <w:ind w:right="0"/>
        <w:rPr>
          <w:color w:val="auto"/>
        </w:rPr>
      </w:pPr>
      <w:r w:rsidRPr="00DE1227">
        <w:rPr>
          <w:color w:val="auto"/>
        </w:rPr>
        <w:t>Qty</w:t>
      </w:r>
    </w:p>
    <w:p w:rsidR="009A53E7" w:rsidRPr="00DE1227" w:rsidRDefault="009A53E7" w:rsidP="007C3DC6">
      <w:pPr>
        <w:pStyle w:val="Hdg3paragraphdeb"/>
        <w:numPr>
          <w:ilvl w:val="1"/>
          <w:numId w:val="300"/>
        </w:numPr>
        <w:ind w:right="0"/>
        <w:rPr>
          <w:color w:val="auto"/>
        </w:rPr>
      </w:pPr>
      <w:r w:rsidRPr="00DE1227">
        <w:rPr>
          <w:color w:val="auto"/>
        </w:rPr>
        <w:t xml:space="preserve">Amount </w:t>
      </w:r>
    </w:p>
    <w:p w:rsidR="009A53E7" w:rsidRPr="00DE1227" w:rsidRDefault="009A53E7" w:rsidP="007C3DC6">
      <w:pPr>
        <w:pStyle w:val="Hdg3paragraphdeb"/>
        <w:numPr>
          <w:ilvl w:val="1"/>
          <w:numId w:val="299"/>
        </w:numPr>
        <w:ind w:left="1080" w:right="0"/>
        <w:rPr>
          <w:b/>
          <w:color w:val="auto"/>
        </w:rPr>
        <w:sectPr w:rsidR="009A53E7" w:rsidRPr="00DE1227" w:rsidSect="007D7410">
          <w:type w:val="continuous"/>
          <w:pgSz w:w="12240" w:h="15840" w:code="1"/>
          <w:pgMar w:top="720" w:right="720" w:bottom="720" w:left="720" w:header="270" w:footer="0" w:gutter="0"/>
          <w:cols w:num="2" w:space="720"/>
          <w:docGrid w:linePitch="299"/>
        </w:sectPr>
      </w:pPr>
    </w:p>
    <w:p w:rsidR="00AE35C3" w:rsidRPr="00DE1227" w:rsidRDefault="00AE35C3" w:rsidP="00AE35C3">
      <w:pPr>
        <w:pStyle w:val="Hdg3paragraphdeb"/>
        <w:ind w:left="360" w:right="0"/>
        <w:rPr>
          <w:b/>
          <w:color w:val="auto"/>
        </w:rPr>
      </w:pPr>
      <w:r w:rsidRPr="00DE1227">
        <w:rPr>
          <w:color w:val="auto"/>
        </w:rPr>
        <w:t xml:space="preserve">The remaining drop down items can be used to search for specific items in the particular column instead of the entire report. (ie: Last name entry will sort only the last name column; not the entire report) </w:t>
      </w:r>
    </w:p>
    <w:p w:rsidR="009A53E7" w:rsidRPr="00DE1227" w:rsidRDefault="009A53E7" w:rsidP="007C3DC6">
      <w:pPr>
        <w:pStyle w:val="Hdg3paragraphdeb"/>
        <w:numPr>
          <w:ilvl w:val="0"/>
          <w:numId w:val="311"/>
        </w:numPr>
        <w:ind w:left="1440" w:right="0"/>
        <w:rPr>
          <w:b/>
          <w:color w:val="auto"/>
        </w:rPr>
      </w:pPr>
      <w:r w:rsidRPr="00DE1227">
        <w:rPr>
          <w:b/>
          <w:color w:val="auto"/>
        </w:rPr>
        <w:t xml:space="preserve">Summary Settings – </w:t>
      </w:r>
      <w:r w:rsidRPr="00DE1227">
        <w:rPr>
          <w:color w:val="auto"/>
        </w:rPr>
        <w:t>User can select the Total By and Total On: drop-down menus to make appropriate selection.  The summary will be displayed by the options the user selects.</w:t>
      </w:r>
    </w:p>
    <w:p w:rsidR="009A53E7" w:rsidRPr="00DE1227" w:rsidRDefault="009A53E7" w:rsidP="007C3DC6">
      <w:pPr>
        <w:pStyle w:val="Hdg3paragraphdeb"/>
        <w:numPr>
          <w:ilvl w:val="1"/>
          <w:numId w:val="299"/>
        </w:numPr>
        <w:ind w:right="0"/>
        <w:rPr>
          <w:color w:val="auto"/>
        </w:rPr>
      </w:pPr>
      <w:r w:rsidRPr="00DE1227">
        <w:rPr>
          <w:b/>
          <w:color w:val="auto"/>
        </w:rPr>
        <w:t>Core</w:t>
      </w:r>
    </w:p>
    <w:p w:rsidR="009A53E7" w:rsidRPr="00616242" w:rsidRDefault="009A53E7" w:rsidP="007C3DC6">
      <w:pPr>
        <w:pStyle w:val="Hdg3paragraphdeb"/>
        <w:numPr>
          <w:ilvl w:val="1"/>
          <w:numId w:val="299"/>
        </w:numPr>
        <w:ind w:right="0"/>
        <w:rPr>
          <w:color w:val="auto"/>
        </w:rPr>
      </w:pPr>
      <w:r w:rsidRPr="00616242">
        <w:rPr>
          <w:b/>
          <w:color w:val="auto"/>
        </w:rPr>
        <w:t>Date</w:t>
      </w:r>
    </w:p>
    <w:p w:rsidR="009A53E7" w:rsidRPr="00616242" w:rsidRDefault="009A53E7" w:rsidP="007C3DC6">
      <w:pPr>
        <w:pStyle w:val="Hdg3paragraphdeb"/>
        <w:numPr>
          <w:ilvl w:val="1"/>
          <w:numId w:val="299"/>
        </w:numPr>
        <w:ind w:right="0"/>
        <w:rPr>
          <w:color w:val="auto"/>
        </w:rPr>
      </w:pPr>
      <w:r w:rsidRPr="00616242">
        <w:rPr>
          <w:b/>
          <w:color w:val="auto"/>
        </w:rPr>
        <w:t>Reservation</w:t>
      </w:r>
      <w:r w:rsidR="000B30EA">
        <w:rPr>
          <w:b/>
          <w:color w:val="auto"/>
        </w:rPr>
        <w:t xml:space="preserve"> #</w:t>
      </w:r>
    </w:p>
    <w:p w:rsidR="009A53E7" w:rsidRPr="00616242" w:rsidRDefault="009A53E7" w:rsidP="007C3DC6">
      <w:pPr>
        <w:pStyle w:val="Hdg3paragraphdeb"/>
        <w:numPr>
          <w:ilvl w:val="1"/>
          <w:numId w:val="299"/>
        </w:numPr>
        <w:ind w:right="0"/>
        <w:rPr>
          <w:color w:val="auto"/>
        </w:rPr>
      </w:pPr>
      <w:r w:rsidRPr="00616242">
        <w:rPr>
          <w:b/>
          <w:color w:val="auto"/>
        </w:rPr>
        <w:t>Last</w:t>
      </w:r>
      <w:r w:rsidRPr="00616242">
        <w:rPr>
          <w:color w:val="auto"/>
        </w:rPr>
        <w:t xml:space="preserve"> </w:t>
      </w:r>
      <w:r w:rsidRPr="00616242">
        <w:rPr>
          <w:b/>
          <w:color w:val="auto"/>
        </w:rPr>
        <w:t>Name</w:t>
      </w:r>
    </w:p>
    <w:p w:rsidR="009A53E7" w:rsidRPr="00616242" w:rsidRDefault="009A53E7" w:rsidP="007C3DC6">
      <w:pPr>
        <w:pStyle w:val="Hdg3paragraphdeb"/>
        <w:numPr>
          <w:ilvl w:val="1"/>
          <w:numId w:val="299"/>
        </w:numPr>
        <w:ind w:right="0"/>
        <w:rPr>
          <w:color w:val="auto"/>
        </w:rPr>
      </w:pPr>
      <w:r w:rsidRPr="00616242">
        <w:rPr>
          <w:b/>
          <w:color w:val="auto"/>
        </w:rPr>
        <w:t>First Name</w:t>
      </w:r>
    </w:p>
    <w:p w:rsidR="009A53E7" w:rsidRPr="00616242" w:rsidRDefault="009A53E7" w:rsidP="007C3DC6">
      <w:pPr>
        <w:pStyle w:val="Hdg3paragraphdeb"/>
        <w:numPr>
          <w:ilvl w:val="1"/>
          <w:numId w:val="299"/>
        </w:numPr>
        <w:ind w:right="0"/>
        <w:rPr>
          <w:color w:val="auto"/>
        </w:rPr>
      </w:pPr>
      <w:r w:rsidRPr="00616242">
        <w:rPr>
          <w:b/>
          <w:color w:val="auto"/>
        </w:rPr>
        <w:t>Resource User</w:t>
      </w:r>
    </w:p>
    <w:p w:rsidR="000C0218" w:rsidRPr="00616242" w:rsidRDefault="009A53E7" w:rsidP="007C3DC6">
      <w:pPr>
        <w:pStyle w:val="Hdg3paragraphdeb"/>
        <w:numPr>
          <w:ilvl w:val="1"/>
          <w:numId w:val="299"/>
        </w:numPr>
        <w:ind w:right="0"/>
        <w:rPr>
          <w:color w:val="auto"/>
        </w:rPr>
      </w:pPr>
      <w:r w:rsidRPr="00616242">
        <w:rPr>
          <w:b/>
          <w:color w:val="auto"/>
        </w:rPr>
        <w:t>Amount</w:t>
      </w:r>
      <w:r w:rsidRPr="00616242">
        <w:rPr>
          <w:color w:val="auto"/>
        </w:rPr>
        <w:t xml:space="preserve"> </w:t>
      </w:r>
    </w:p>
    <w:p w:rsidR="009A53E7" w:rsidRPr="00616242" w:rsidRDefault="009A53E7" w:rsidP="007C3DC6">
      <w:pPr>
        <w:pStyle w:val="Hdg3paragraphdeb"/>
        <w:numPr>
          <w:ilvl w:val="1"/>
          <w:numId w:val="299"/>
        </w:numPr>
        <w:ind w:right="0"/>
        <w:rPr>
          <w:color w:val="auto"/>
        </w:rPr>
      </w:pPr>
      <w:r w:rsidRPr="00616242">
        <w:rPr>
          <w:b/>
          <w:color w:val="auto"/>
        </w:rPr>
        <w:t>Core Selection</w:t>
      </w:r>
      <w:r w:rsidRPr="00616242">
        <w:rPr>
          <w:color w:val="auto"/>
        </w:rPr>
        <w:t xml:space="preserve"> – Can select All Cores, All Product Cores, All Service Cores or individual core name </w:t>
      </w:r>
    </w:p>
    <w:p w:rsidR="009A53E7" w:rsidRDefault="000C0218" w:rsidP="003F46E3">
      <w:pPr>
        <w:pStyle w:val="StyleListParagraph10ptBoldText1Justified"/>
        <w:ind w:left="450" w:right="0"/>
        <w:rPr>
          <w:b/>
          <w:color w:val="auto"/>
        </w:rPr>
      </w:pPr>
      <w:r w:rsidRPr="00616242">
        <w:rPr>
          <w:color w:val="auto"/>
        </w:rPr>
        <w:t>The user must select</w:t>
      </w:r>
      <w:r w:rsidRPr="00616242">
        <w:rPr>
          <w:b/>
          <w:color w:val="auto"/>
        </w:rPr>
        <w:t xml:space="preserve"> Update report  </w:t>
      </w:r>
      <w:r w:rsidRPr="00616242">
        <w:rPr>
          <w:color w:val="auto"/>
        </w:rPr>
        <w:t xml:space="preserve">button </w:t>
      </w:r>
      <w:r w:rsidR="000B30EA">
        <w:rPr>
          <w:color w:val="auto"/>
        </w:rPr>
        <w:t>to update the information</w:t>
      </w:r>
      <w:r w:rsidRPr="00616242">
        <w:rPr>
          <w:color w:val="auto"/>
        </w:rPr>
        <w:t xml:space="preserve">. </w:t>
      </w:r>
      <w:r w:rsidRPr="00616242">
        <w:rPr>
          <w:b/>
          <w:color w:val="auto"/>
        </w:rPr>
        <w:t>***Note:</w:t>
      </w:r>
      <w:r w:rsidRPr="00616242">
        <w:rPr>
          <w:color w:val="auto"/>
        </w:rPr>
        <w:t xml:space="preserve"> the report may be more than one page.  There will be page numbers listed at bottom right of report to allow the user to move forward or backward in the report. Select the </w:t>
      </w:r>
      <w:r w:rsidRPr="00616242">
        <w:rPr>
          <w:b/>
          <w:color w:val="auto"/>
        </w:rPr>
        <w:t>Update Report</w:t>
      </w:r>
      <w:r w:rsidRPr="00616242">
        <w:rPr>
          <w:color w:val="auto"/>
        </w:rPr>
        <w:t xml:space="preserve"> to update to the items selected.  The report will be displayed with all the selected criteria displayed.  The user can use the arrow </w:t>
      </w:r>
      <w:r w:rsidRPr="00616242">
        <w:rPr>
          <w:rFonts w:ascii="Arial" w:hAnsi="Arial" w:cs="Arial"/>
          <w:noProof/>
          <w:color w:val="auto"/>
          <w:lang w:bidi="ar-SA"/>
        </w:rPr>
        <w:drawing>
          <wp:inline distT="0" distB="0" distL="0" distR="0" wp14:anchorId="0F4E857C" wp14:editId="526392A1">
            <wp:extent cx="117475" cy="117475"/>
            <wp:effectExtent l="0" t="0" r="0" b="0"/>
            <wp:docPr id="286" name="Picture 286" descr="http://tcfuis.mc.vanderbilt.edu/images/icons/collaps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fuis.mc.vanderbilt.edu/images/icons/collapsed.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7475" cy="117475"/>
                    </a:xfrm>
                    <a:prstGeom prst="rect">
                      <a:avLst/>
                    </a:prstGeom>
                    <a:noFill/>
                    <a:ln>
                      <a:noFill/>
                    </a:ln>
                  </pic:spPr>
                </pic:pic>
              </a:graphicData>
            </a:graphic>
          </wp:inline>
        </w:drawing>
      </w:r>
      <w:r w:rsidRPr="00616242">
        <w:rPr>
          <w:color w:val="auto"/>
        </w:rPr>
        <w:t xml:space="preserve">shown at the left of the column headings of the report to display a pop-up screen with the comments.  If an attachment has been added to the queried item, the attachment will be listed as well.   The user can view the attachment by selecting the name shown.  Select the </w:t>
      </w:r>
      <w:r w:rsidRPr="00616242">
        <w:rPr>
          <w:b/>
          <w:color w:val="auto"/>
        </w:rPr>
        <w:t>Return</w:t>
      </w:r>
      <w:r w:rsidRPr="00616242">
        <w:rPr>
          <w:color w:val="auto"/>
        </w:rPr>
        <w:t xml:space="preserve"> button to return to the Portal screen.</w:t>
      </w:r>
      <w:r w:rsidRPr="00616242">
        <w:rPr>
          <w:b/>
          <w:color w:val="auto"/>
        </w:rPr>
        <w:t xml:space="preserve">  </w:t>
      </w:r>
      <w:r w:rsidR="009A53E7" w:rsidRPr="00616242">
        <w:rPr>
          <w:b/>
          <w:color w:val="auto"/>
        </w:rPr>
        <w:t xml:space="preserve">  </w:t>
      </w:r>
    </w:p>
    <w:p w:rsidR="006604E0" w:rsidRPr="00491806" w:rsidRDefault="006604E0" w:rsidP="004F5EBD">
      <w:pPr>
        <w:pStyle w:val="Hdg3Deb"/>
        <w:rPr>
          <w:rFonts w:eastAsiaTheme="majorEastAsia"/>
        </w:rPr>
      </w:pPr>
      <w:bookmarkStart w:id="9032" w:name="_Toc410910490"/>
      <w:bookmarkStart w:id="9033" w:name="OORUsageReports"/>
      <w:r w:rsidRPr="00491806">
        <w:t>Usage Reports</w:t>
      </w:r>
      <w:bookmarkEnd w:id="9032"/>
    </w:p>
    <w:p w:rsidR="000029B9" w:rsidRDefault="000029B9" w:rsidP="00AB7765">
      <w:pPr>
        <w:pStyle w:val="Hdg3paragraphdeb"/>
        <w:ind w:right="0"/>
      </w:pPr>
      <w:bookmarkStart w:id="9034" w:name="_Toc304203750"/>
      <w:bookmarkStart w:id="9035" w:name="_Toc304814180"/>
      <w:bookmarkEnd w:id="9033"/>
      <w:bookmarkEnd w:id="9034"/>
      <w:bookmarkEnd w:id="9035"/>
      <w:r>
        <w:t xml:space="preserve">This </w:t>
      </w:r>
      <w:r w:rsidR="00AB7765" w:rsidRPr="00EE2B19">
        <w:t xml:space="preserve">report allows the user to view the details </w:t>
      </w:r>
      <w:r w:rsidR="00AB7765">
        <w:t xml:space="preserve">associated with usage reports.  </w:t>
      </w:r>
      <w:r>
        <w:t xml:space="preserve">Select Usuage Report from the Report Menu drop-sown.  The Detailed Usage Report screen will be displayed.    The message “Select your criteria and click Update Report to search is shown at the top of the screen.   The Detailed Usage Report screen shows the following options: </w:t>
      </w:r>
    </w:p>
    <w:p w:rsidR="000029B9" w:rsidRDefault="00FC68D4" w:rsidP="00AB7765">
      <w:pPr>
        <w:pStyle w:val="Hdg3paragraphdeb"/>
        <w:ind w:right="0"/>
        <w:rPr>
          <w:color w:val="auto"/>
        </w:rPr>
      </w:pPr>
      <w:r w:rsidRPr="00FC68D4">
        <w:rPr>
          <w:b/>
        </w:rPr>
        <w:t>Show Search</w:t>
      </w:r>
      <w:r>
        <w:t xml:space="preserve"> Selectors </w:t>
      </w:r>
      <w:r w:rsidR="000029B9">
        <w:t xml:space="preserve"> will</w:t>
      </w:r>
      <w:r w:rsidR="00AB7765">
        <w:t xml:space="preserve"> display the </w:t>
      </w:r>
      <w:r w:rsidR="00AB7765" w:rsidRPr="00DE1227">
        <w:rPr>
          <w:color w:val="auto"/>
        </w:rPr>
        <w:t>options to be selected</w:t>
      </w:r>
      <w:r w:rsidR="000029B9">
        <w:rPr>
          <w:color w:val="auto"/>
        </w:rPr>
        <w:t xml:space="preserve"> and is the default on the screen</w:t>
      </w:r>
    </w:p>
    <w:p w:rsidR="000029B9" w:rsidRDefault="000029B9" w:rsidP="00AB7765">
      <w:pPr>
        <w:pStyle w:val="Hdg3paragraphdeb"/>
        <w:ind w:right="0"/>
      </w:pPr>
      <w:r>
        <w:rPr>
          <w:b/>
        </w:rPr>
        <w:t xml:space="preserve">Hide Search Selectors </w:t>
      </w:r>
      <w:r w:rsidRPr="000029B9">
        <w:t>button will hide all the options when selected</w:t>
      </w:r>
      <w:r>
        <w:t xml:space="preserve"> and is only shown when the “Show Search” option if functional. </w:t>
      </w:r>
    </w:p>
    <w:p w:rsidR="000029B9" w:rsidRDefault="00D36623" w:rsidP="00D20008">
      <w:pPr>
        <w:pStyle w:val="Hdg3paragraphdeb"/>
        <w:numPr>
          <w:ilvl w:val="0"/>
          <w:numId w:val="389"/>
        </w:numPr>
        <w:ind w:right="0"/>
      </w:pPr>
      <w:r>
        <w:t xml:space="preserve">The Screen us defaulted to show in </w:t>
      </w:r>
      <w:r w:rsidRPr="00D36623">
        <w:rPr>
          <w:b/>
        </w:rPr>
        <w:t>Detailed Usage</w:t>
      </w:r>
      <w:r>
        <w:t xml:space="preserve"> view,  the user can select the Summary View button to switch to the summary view</w:t>
      </w:r>
      <w:r w:rsidR="000029B9">
        <w:t xml:space="preserve"> after the update report button has been selected. </w:t>
      </w:r>
    </w:p>
    <w:p w:rsidR="00D20008" w:rsidRDefault="000029B9" w:rsidP="00D20008">
      <w:pPr>
        <w:pStyle w:val="Hdg3paragraphdeb"/>
        <w:numPr>
          <w:ilvl w:val="0"/>
          <w:numId w:val="389"/>
        </w:numPr>
        <w:ind w:right="0"/>
        <w:rPr>
          <w:color w:val="auto"/>
        </w:rPr>
      </w:pPr>
      <w:r>
        <w:rPr>
          <w:color w:val="auto"/>
        </w:rPr>
        <w:t>Actions</w:t>
      </w:r>
      <w:r w:rsidR="00AB7765" w:rsidRPr="00DE1227">
        <w:rPr>
          <w:color w:val="auto"/>
        </w:rPr>
        <w:t xml:space="preserve"> buttons </w:t>
      </w:r>
      <w:r>
        <w:rPr>
          <w:color w:val="auto"/>
        </w:rPr>
        <w:t xml:space="preserve">are </w:t>
      </w:r>
      <w:r w:rsidR="00AB7765" w:rsidRPr="00DE1227">
        <w:rPr>
          <w:color w:val="auto"/>
        </w:rPr>
        <w:t xml:space="preserve">listed on the right just above the report </w:t>
      </w:r>
      <w:r>
        <w:rPr>
          <w:color w:val="auto"/>
        </w:rPr>
        <w:t>to all the</w:t>
      </w:r>
      <w:r w:rsidR="00AB7765" w:rsidRPr="00DE1227">
        <w:rPr>
          <w:color w:val="auto"/>
        </w:rPr>
        <w:t xml:space="preserve"> user </w:t>
      </w:r>
      <w:r>
        <w:rPr>
          <w:color w:val="auto"/>
        </w:rPr>
        <w:t xml:space="preserve">select: </w:t>
      </w:r>
      <w:r w:rsidR="00AB7765" w:rsidRPr="00DE1227">
        <w:rPr>
          <w:color w:val="auto"/>
        </w:rPr>
        <w:t xml:space="preserve"> </w:t>
      </w:r>
      <w:r w:rsidR="00AB7765" w:rsidRPr="00DE1227">
        <w:rPr>
          <w:b/>
          <w:color w:val="auto"/>
        </w:rPr>
        <w:t xml:space="preserve">Copy, </w:t>
      </w:r>
      <w:r w:rsidR="00FC443D" w:rsidRPr="00DE1227">
        <w:rPr>
          <w:b/>
          <w:color w:val="auto"/>
        </w:rPr>
        <w:t xml:space="preserve">Filter Only, </w:t>
      </w:r>
      <w:r w:rsidR="00AB7765" w:rsidRPr="00DE1227">
        <w:rPr>
          <w:b/>
          <w:color w:val="auto"/>
        </w:rPr>
        <w:t>CSV, PDF, or Print Layout</w:t>
      </w:r>
      <w:r w:rsidR="00D36623">
        <w:rPr>
          <w:b/>
          <w:color w:val="auto"/>
        </w:rPr>
        <w:t>.</w:t>
      </w:r>
      <w:r w:rsidR="00FC68D4">
        <w:rPr>
          <w:color w:val="auto"/>
        </w:rPr>
        <w:t xml:space="preserve">  </w:t>
      </w:r>
    </w:p>
    <w:p w:rsidR="00D20008" w:rsidRDefault="000029B9" w:rsidP="003C7492">
      <w:pPr>
        <w:pStyle w:val="Hdg3paragraphdeb"/>
        <w:ind w:right="0"/>
        <w:rPr>
          <w:color w:val="auto"/>
        </w:rPr>
      </w:pPr>
      <w:r>
        <w:rPr>
          <w:color w:val="auto"/>
        </w:rPr>
        <w:t>Once the user is ready to select the options for the report</w:t>
      </w:r>
      <w:r w:rsidR="00D20008">
        <w:rPr>
          <w:color w:val="auto"/>
        </w:rPr>
        <w:t xml:space="preserve"> </w:t>
      </w:r>
    </w:p>
    <w:p w:rsidR="00D20008" w:rsidRDefault="00D20008" w:rsidP="00D20008">
      <w:pPr>
        <w:pStyle w:val="Hdg3paragraphdeb"/>
        <w:numPr>
          <w:ilvl w:val="0"/>
          <w:numId w:val="389"/>
        </w:numPr>
        <w:ind w:right="0"/>
        <w:rPr>
          <w:color w:val="auto"/>
        </w:rPr>
      </w:pPr>
      <w:r>
        <w:rPr>
          <w:color w:val="auto"/>
        </w:rPr>
        <w:t xml:space="preserve">Enter the </w:t>
      </w:r>
      <w:r w:rsidRPr="00D20008">
        <w:rPr>
          <w:b/>
          <w:color w:val="auto"/>
        </w:rPr>
        <w:t>Report Date Ranges</w:t>
      </w:r>
    </w:p>
    <w:p w:rsidR="00AB7765" w:rsidRDefault="000029B9" w:rsidP="00D20008">
      <w:pPr>
        <w:pStyle w:val="Hdg3paragraphdeb"/>
        <w:numPr>
          <w:ilvl w:val="0"/>
          <w:numId w:val="389"/>
        </w:numPr>
        <w:ind w:right="0"/>
        <w:rPr>
          <w:color w:val="auto"/>
        </w:rPr>
      </w:pPr>
      <w:r>
        <w:rPr>
          <w:color w:val="auto"/>
        </w:rPr>
        <w:t xml:space="preserve">Select the arrow </w:t>
      </w:r>
      <w:r w:rsidRPr="00616242">
        <w:rPr>
          <w:rFonts w:ascii="Arial" w:hAnsi="Arial" w:cs="Arial"/>
          <w:noProof/>
          <w:color w:val="auto"/>
          <w:lang w:bidi="ar-SA"/>
        </w:rPr>
        <w:drawing>
          <wp:inline distT="0" distB="0" distL="0" distR="0" wp14:anchorId="50FD0740" wp14:editId="160BF726">
            <wp:extent cx="79248" cy="79248"/>
            <wp:effectExtent l="0" t="0" r="0" b="0"/>
            <wp:docPr id="490" name="Picture 490" descr="http://tcfuis.mc.vanderbilt.edu/images/icons/collaps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fuis.mc.vanderbilt.edu/images/icons/collapsed.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9248" cy="79248"/>
                    </a:xfrm>
                    <a:prstGeom prst="rect">
                      <a:avLst/>
                    </a:prstGeom>
                    <a:noFill/>
                    <a:ln>
                      <a:noFill/>
                    </a:ln>
                  </pic:spPr>
                </pic:pic>
              </a:graphicData>
            </a:graphic>
          </wp:inline>
        </w:drawing>
      </w:r>
      <w:r>
        <w:rPr>
          <w:color w:val="auto"/>
        </w:rPr>
        <w:t xml:space="preserve"> for </w:t>
      </w:r>
      <w:r w:rsidRPr="000029B9">
        <w:rPr>
          <w:b/>
          <w:color w:val="auto"/>
        </w:rPr>
        <w:t>Column Display</w:t>
      </w:r>
      <w:r>
        <w:rPr>
          <w:color w:val="auto"/>
        </w:rPr>
        <w:t xml:space="preserve"> button </w:t>
      </w:r>
      <w:r w:rsidR="00D20008">
        <w:rPr>
          <w:color w:val="auto"/>
        </w:rPr>
        <w:t xml:space="preserve">and </w:t>
      </w:r>
      <w:r>
        <w:rPr>
          <w:color w:val="auto"/>
        </w:rPr>
        <w:t>place</w:t>
      </w:r>
      <w:r w:rsidR="00D36623">
        <w:rPr>
          <w:color w:val="auto"/>
        </w:rPr>
        <w:t xml:space="preserve"> checkmarks in the appropriate areas.  T</w:t>
      </w:r>
      <w:r w:rsidR="00FC68D4">
        <w:rPr>
          <w:color w:val="auto"/>
        </w:rPr>
        <w:t xml:space="preserve">he </w:t>
      </w:r>
      <w:r w:rsidR="00FC68D4" w:rsidRPr="00FC68D4">
        <w:rPr>
          <w:b/>
          <w:color w:val="auto"/>
        </w:rPr>
        <w:t>Update Report</w:t>
      </w:r>
      <w:r w:rsidR="00FC68D4">
        <w:rPr>
          <w:color w:val="auto"/>
        </w:rPr>
        <w:t xml:space="preserve"> button </w:t>
      </w:r>
      <w:r w:rsidR="00D36623">
        <w:rPr>
          <w:color w:val="auto"/>
        </w:rPr>
        <w:t xml:space="preserve">must be selected </w:t>
      </w:r>
      <w:r w:rsidR="00FC68D4">
        <w:rPr>
          <w:color w:val="auto"/>
        </w:rPr>
        <w:t xml:space="preserve">to populate the current information.  </w:t>
      </w:r>
      <w:r w:rsidR="00D36623">
        <w:rPr>
          <w:color w:val="auto"/>
        </w:rPr>
        <w:t xml:space="preserve">The </w:t>
      </w:r>
      <w:r w:rsidR="00FC68D4">
        <w:rPr>
          <w:color w:val="auto"/>
        </w:rPr>
        <w:t>Use</w:t>
      </w:r>
      <w:r w:rsidR="00D36623">
        <w:rPr>
          <w:color w:val="auto"/>
        </w:rPr>
        <w:t>r</w:t>
      </w:r>
      <w:r w:rsidR="00FC68D4">
        <w:rPr>
          <w:color w:val="auto"/>
        </w:rPr>
        <w:t xml:space="preserve"> can change the appearance of the report by selecting different Search Selectors.   The report will</w:t>
      </w:r>
      <w:r>
        <w:rPr>
          <w:color w:val="auto"/>
        </w:rPr>
        <w:t xml:space="preserve"> re-populate as the </w:t>
      </w:r>
      <w:r w:rsidR="00FC68D4">
        <w:rPr>
          <w:color w:val="auto"/>
        </w:rPr>
        <w:t xml:space="preserve">user makes different Column Display selections.  </w:t>
      </w:r>
    </w:p>
    <w:p w:rsidR="00D20008" w:rsidRPr="00DE1227" w:rsidRDefault="00D20008" w:rsidP="00D20008">
      <w:pPr>
        <w:pStyle w:val="Hdg3paragraphdeb"/>
        <w:numPr>
          <w:ilvl w:val="0"/>
          <w:numId w:val="389"/>
        </w:numPr>
        <w:ind w:right="0"/>
        <w:rPr>
          <w:color w:val="auto"/>
        </w:rPr>
      </w:pPr>
      <w:r>
        <w:rPr>
          <w:color w:val="auto"/>
        </w:rPr>
        <w:t xml:space="preserve">The user can decide to select the </w:t>
      </w:r>
      <w:r w:rsidRPr="00D20008">
        <w:rPr>
          <w:b/>
          <w:color w:val="auto"/>
        </w:rPr>
        <w:t>Summary View</w:t>
      </w:r>
      <w:r>
        <w:rPr>
          <w:color w:val="auto"/>
        </w:rPr>
        <w:t xml:space="preserve"> button to show the summary of the report at this time. Or continue with the options. </w:t>
      </w:r>
    </w:p>
    <w:p w:rsidR="00DB03DB" w:rsidRPr="00D36623" w:rsidRDefault="00DB03DB" w:rsidP="00D20008">
      <w:pPr>
        <w:pStyle w:val="Hdg3paragraphdeb"/>
        <w:numPr>
          <w:ilvl w:val="0"/>
          <w:numId w:val="373"/>
        </w:numPr>
        <w:ind w:left="1170" w:right="0"/>
        <w:rPr>
          <w:color w:val="auto"/>
        </w:rPr>
      </w:pPr>
      <w:r w:rsidRPr="00D36623">
        <w:rPr>
          <w:b/>
          <w:color w:val="auto"/>
        </w:rPr>
        <w:t>Recalculate Summary Totals</w:t>
      </w:r>
      <w:r w:rsidRPr="00D36623">
        <w:rPr>
          <w:color w:val="auto"/>
        </w:rPr>
        <w:t xml:space="preserve"> – will update the screen to </w:t>
      </w:r>
      <w:r w:rsidR="00FC68D4" w:rsidRPr="00D36623">
        <w:rPr>
          <w:color w:val="auto"/>
        </w:rPr>
        <w:t xml:space="preserve">all selected filters, </w:t>
      </w:r>
    </w:p>
    <w:p w:rsidR="00464CCE" w:rsidRPr="00DE1227" w:rsidRDefault="00464CCE" w:rsidP="00D20008">
      <w:pPr>
        <w:pStyle w:val="Hdg3paragraphdeb"/>
        <w:numPr>
          <w:ilvl w:val="0"/>
          <w:numId w:val="373"/>
        </w:numPr>
        <w:ind w:left="1170" w:right="0"/>
        <w:rPr>
          <w:color w:val="auto"/>
        </w:rPr>
      </w:pPr>
      <w:r w:rsidRPr="00DE1227">
        <w:rPr>
          <w:b/>
          <w:color w:val="auto"/>
        </w:rPr>
        <w:t>Summary Export CSV</w:t>
      </w:r>
      <w:r w:rsidRPr="00DE1227">
        <w:rPr>
          <w:color w:val="auto"/>
        </w:rPr>
        <w:t xml:space="preserve"> – will display a CSV formatted report</w:t>
      </w:r>
      <w:r w:rsidR="000029B9">
        <w:rPr>
          <w:color w:val="auto"/>
        </w:rPr>
        <w:t xml:space="preserve"> from the Summary view screen. </w:t>
      </w:r>
    </w:p>
    <w:p w:rsidR="009A53E7" w:rsidRPr="00DE1227" w:rsidRDefault="009A53E7" w:rsidP="00D20008">
      <w:pPr>
        <w:pStyle w:val="Hdg4Parag"/>
        <w:numPr>
          <w:ilvl w:val="0"/>
          <w:numId w:val="299"/>
        </w:numPr>
        <w:ind w:left="1170"/>
      </w:pPr>
      <w:r w:rsidRPr="00DE1227">
        <w:rPr>
          <w:b/>
        </w:rPr>
        <w:t xml:space="preserve">Show / Hide </w:t>
      </w:r>
      <w:r w:rsidR="00FC68D4">
        <w:rPr>
          <w:b/>
        </w:rPr>
        <w:t>Search Selector</w:t>
      </w:r>
      <w:r w:rsidRPr="00DE1227">
        <w:t xml:space="preserve"> button will toggle off and on the display of available filters</w:t>
      </w:r>
      <w:r w:rsidR="00CC24C4" w:rsidRPr="00DE1227">
        <w:t>.</w:t>
      </w:r>
    </w:p>
    <w:p w:rsidR="009A53E7" w:rsidRPr="00DE1227" w:rsidRDefault="009A53E7" w:rsidP="00D20008">
      <w:pPr>
        <w:pStyle w:val="Hdg4Parag"/>
        <w:numPr>
          <w:ilvl w:val="0"/>
          <w:numId w:val="299"/>
        </w:numPr>
        <w:ind w:left="1170"/>
      </w:pPr>
      <w:r w:rsidRPr="00DE1227">
        <w:rPr>
          <w:b/>
        </w:rPr>
        <w:t>Report Date Ranges</w:t>
      </w:r>
      <w:r w:rsidRPr="00DE1227">
        <w:t xml:space="preserve"> – enter the begin and end dates</w:t>
      </w:r>
      <w:r w:rsidR="00CC24C4" w:rsidRPr="00DE1227">
        <w:t>.</w:t>
      </w:r>
    </w:p>
    <w:p w:rsidR="00AB7765" w:rsidRPr="00DE1227" w:rsidRDefault="00AB7765" w:rsidP="00D20008">
      <w:pPr>
        <w:pStyle w:val="Hdg3paragraphdeb"/>
        <w:numPr>
          <w:ilvl w:val="1"/>
          <w:numId w:val="299"/>
        </w:numPr>
        <w:ind w:left="1170" w:right="0"/>
        <w:rPr>
          <w:color w:val="auto"/>
        </w:rPr>
      </w:pPr>
      <w:r w:rsidRPr="00DE1227">
        <w:rPr>
          <w:b/>
          <w:color w:val="auto"/>
        </w:rPr>
        <w:t>Column Settings:</w:t>
      </w:r>
      <w:r w:rsidRPr="00DE1227">
        <w:rPr>
          <w:color w:val="auto"/>
        </w:rPr>
        <w:t xml:space="preserve">   will determine what columns will be in the report.  Only the column headings that are selected will be displayed in the Report.</w:t>
      </w:r>
    </w:p>
    <w:p w:rsidR="00CE17E7" w:rsidRPr="00DE1227" w:rsidRDefault="00CE17E7" w:rsidP="007C3DC6">
      <w:pPr>
        <w:pStyle w:val="Hdg3paragraphdeb"/>
        <w:numPr>
          <w:ilvl w:val="1"/>
          <w:numId w:val="300"/>
        </w:numPr>
        <w:ind w:right="0"/>
        <w:rPr>
          <w:color w:val="auto"/>
        </w:rPr>
        <w:sectPr w:rsidR="00CE17E7" w:rsidRPr="00DE1227" w:rsidSect="002E5606">
          <w:type w:val="continuous"/>
          <w:pgSz w:w="12240" w:h="15840" w:code="1"/>
          <w:pgMar w:top="720" w:right="720" w:bottom="720" w:left="720" w:header="270" w:footer="0" w:gutter="0"/>
          <w:cols w:space="720"/>
          <w:docGrid w:linePitch="299"/>
        </w:sectPr>
      </w:pPr>
    </w:p>
    <w:p w:rsidR="00AB7765" w:rsidRPr="00DE1227" w:rsidRDefault="00AB7765" w:rsidP="007C3DC6">
      <w:pPr>
        <w:pStyle w:val="Hdg3paragraphdeb"/>
        <w:numPr>
          <w:ilvl w:val="1"/>
          <w:numId w:val="300"/>
        </w:numPr>
        <w:ind w:left="1980" w:right="0"/>
        <w:rPr>
          <w:color w:val="auto"/>
        </w:rPr>
      </w:pPr>
      <w:r w:rsidRPr="00DE1227">
        <w:rPr>
          <w:color w:val="auto"/>
        </w:rPr>
        <w:t xml:space="preserve">Order Number </w:t>
      </w:r>
    </w:p>
    <w:p w:rsidR="00AB7765" w:rsidRPr="00DE1227" w:rsidRDefault="007F2DDA" w:rsidP="007C3DC6">
      <w:pPr>
        <w:pStyle w:val="Hdg3paragraphdeb"/>
        <w:numPr>
          <w:ilvl w:val="1"/>
          <w:numId w:val="300"/>
        </w:numPr>
        <w:ind w:left="1980" w:right="0"/>
        <w:rPr>
          <w:color w:val="auto"/>
        </w:rPr>
      </w:pPr>
      <w:r w:rsidRPr="00DE1227">
        <w:rPr>
          <w:color w:val="auto"/>
        </w:rPr>
        <w:t xml:space="preserve">Service </w:t>
      </w:r>
      <w:r w:rsidR="00AB7765" w:rsidRPr="00DE1227">
        <w:rPr>
          <w:color w:val="auto"/>
        </w:rPr>
        <w:t xml:space="preserve">Date </w:t>
      </w:r>
    </w:p>
    <w:p w:rsidR="007F2DDA" w:rsidRPr="00DE1227" w:rsidRDefault="007F2DDA" w:rsidP="007C3DC6">
      <w:pPr>
        <w:pStyle w:val="Hdg3paragraphdeb"/>
        <w:numPr>
          <w:ilvl w:val="1"/>
          <w:numId w:val="300"/>
        </w:numPr>
        <w:ind w:left="1980" w:right="0"/>
        <w:rPr>
          <w:color w:val="auto"/>
        </w:rPr>
      </w:pPr>
      <w:r w:rsidRPr="00DE1227">
        <w:rPr>
          <w:color w:val="auto"/>
        </w:rPr>
        <w:t>Transaction Date</w:t>
      </w:r>
    </w:p>
    <w:p w:rsidR="007F2DDA" w:rsidRPr="00DE1227" w:rsidRDefault="007F2DDA" w:rsidP="007C3DC6">
      <w:pPr>
        <w:pStyle w:val="Hdg3paragraphdeb"/>
        <w:numPr>
          <w:ilvl w:val="1"/>
          <w:numId w:val="300"/>
        </w:numPr>
        <w:ind w:left="1980" w:right="0"/>
        <w:rPr>
          <w:color w:val="auto"/>
        </w:rPr>
      </w:pPr>
      <w:r w:rsidRPr="00DE1227">
        <w:rPr>
          <w:color w:val="auto"/>
        </w:rPr>
        <w:t>Created Date</w:t>
      </w:r>
    </w:p>
    <w:p w:rsidR="00AB7765" w:rsidRPr="00DE1227" w:rsidRDefault="00AB7765" w:rsidP="007C3DC6">
      <w:pPr>
        <w:pStyle w:val="Hdg3paragraphdeb"/>
        <w:numPr>
          <w:ilvl w:val="1"/>
          <w:numId w:val="300"/>
        </w:numPr>
        <w:ind w:left="1980" w:right="0"/>
        <w:rPr>
          <w:color w:val="auto"/>
        </w:rPr>
      </w:pPr>
      <w:r w:rsidRPr="00DE1227">
        <w:rPr>
          <w:color w:val="auto"/>
        </w:rPr>
        <w:t>Last Name</w:t>
      </w:r>
    </w:p>
    <w:p w:rsidR="00AB7765" w:rsidRPr="00DE1227" w:rsidRDefault="00AB7765" w:rsidP="007C3DC6">
      <w:pPr>
        <w:pStyle w:val="Hdg3paragraphdeb"/>
        <w:numPr>
          <w:ilvl w:val="1"/>
          <w:numId w:val="300"/>
        </w:numPr>
        <w:ind w:left="1980" w:right="0"/>
        <w:rPr>
          <w:color w:val="auto"/>
        </w:rPr>
      </w:pPr>
      <w:r w:rsidRPr="00DE1227">
        <w:rPr>
          <w:color w:val="auto"/>
        </w:rPr>
        <w:t>First Name</w:t>
      </w:r>
    </w:p>
    <w:p w:rsidR="00AB7765" w:rsidRPr="00DE1227" w:rsidRDefault="00AB7765" w:rsidP="007C3DC6">
      <w:pPr>
        <w:pStyle w:val="Hdg3paragraphdeb"/>
        <w:numPr>
          <w:ilvl w:val="1"/>
          <w:numId w:val="300"/>
        </w:numPr>
        <w:ind w:left="1980" w:right="0"/>
        <w:rPr>
          <w:color w:val="auto"/>
        </w:rPr>
      </w:pPr>
      <w:r w:rsidRPr="00DE1227">
        <w:rPr>
          <w:color w:val="auto"/>
        </w:rPr>
        <w:t xml:space="preserve">PI </w:t>
      </w:r>
      <w:r w:rsidR="00CE17E7" w:rsidRPr="00DE1227">
        <w:rPr>
          <w:color w:val="auto"/>
        </w:rPr>
        <w:t xml:space="preserve">Billing </w:t>
      </w:r>
      <w:r w:rsidR="007F2DDA" w:rsidRPr="00DE1227">
        <w:rPr>
          <w:color w:val="auto"/>
        </w:rPr>
        <w:t>#</w:t>
      </w:r>
    </w:p>
    <w:p w:rsidR="00CE17E7" w:rsidRPr="00DE1227" w:rsidRDefault="00CE17E7" w:rsidP="007C3DC6">
      <w:pPr>
        <w:pStyle w:val="Hdg3paragraphdeb"/>
        <w:numPr>
          <w:ilvl w:val="1"/>
          <w:numId w:val="300"/>
        </w:numPr>
        <w:ind w:left="1980" w:right="0"/>
        <w:rPr>
          <w:color w:val="auto"/>
        </w:rPr>
      </w:pPr>
      <w:r w:rsidRPr="00DE1227">
        <w:rPr>
          <w:color w:val="auto"/>
        </w:rPr>
        <w:t xml:space="preserve">Invoice </w:t>
      </w:r>
      <w:r w:rsidR="007F2DDA" w:rsidRPr="00DE1227">
        <w:rPr>
          <w:color w:val="auto"/>
        </w:rPr>
        <w:t>#</w:t>
      </w:r>
    </w:p>
    <w:p w:rsidR="00AB7765" w:rsidRPr="00DE1227" w:rsidRDefault="00AB7765" w:rsidP="007C3DC6">
      <w:pPr>
        <w:pStyle w:val="Hdg3paragraphdeb"/>
        <w:numPr>
          <w:ilvl w:val="1"/>
          <w:numId w:val="300"/>
        </w:numPr>
        <w:ind w:left="1980" w:right="0"/>
        <w:rPr>
          <w:color w:val="auto"/>
        </w:rPr>
      </w:pPr>
      <w:r w:rsidRPr="00DE1227">
        <w:rPr>
          <w:color w:val="auto"/>
        </w:rPr>
        <w:t>Core Nbr</w:t>
      </w:r>
    </w:p>
    <w:p w:rsidR="00AB7765" w:rsidRPr="00DE1227" w:rsidRDefault="00AB7765" w:rsidP="007C3DC6">
      <w:pPr>
        <w:pStyle w:val="Hdg3paragraphdeb"/>
        <w:numPr>
          <w:ilvl w:val="1"/>
          <w:numId w:val="300"/>
        </w:numPr>
        <w:ind w:left="1980" w:right="0"/>
        <w:rPr>
          <w:color w:val="auto"/>
        </w:rPr>
      </w:pPr>
      <w:r w:rsidRPr="00DE1227">
        <w:rPr>
          <w:color w:val="auto"/>
        </w:rPr>
        <w:t>Core</w:t>
      </w:r>
    </w:p>
    <w:p w:rsidR="000F3A14" w:rsidRDefault="000F3A14" w:rsidP="007C3DC6">
      <w:pPr>
        <w:pStyle w:val="Hdg3paragraphdeb"/>
        <w:numPr>
          <w:ilvl w:val="1"/>
          <w:numId w:val="300"/>
        </w:numPr>
        <w:ind w:left="1980" w:right="0"/>
        <w:rPr>
          <w:color w:val="auto"/>
        </w:rPr>
      </w:pPr>
      <w:r>
        <w:rPr>
          <w:color w:val="auto"/>
        </w:rPr>
        <w:t>Location</w:t>
      </w:r>
    </w:p>
    <w:p w:rsidR="00AB7765" w:rsidRPr="00DE1227" w:rsidRDefault="00AB7765" w:rsidP="007C3DC6">
      <w:pPr>
        <w:pStyle w:val="Hdg3paragraphdeb"/>
        <w:numPr>
          <w:ilvl w:val="1"/>
          <w:numId w:val="300"/>
        </w:numPr>
        <w:ind w:left="1980" w:right="0"/>
        <w:rPr>
          <w:color w:val="auto"/>
        </w:rPr>
      </w:pPr>
      <w:r w:rsidRPr="00DE1227">
        <w:rPr>
          <w:color w:val="auto"/>
        </w:rPr>
        <w:t xml:space="preserve">Item </w:t>
      </w:r>
      <w:r w:rsidR="007F2DDA" w:rsidRPr="00DE1227">
        <w:rPr>
          <w:color w:val="auto"/>
        </w:rPr>
        <w:t>#</w:t>
      </w:r>
      <w:r w:rsidRPr="00DE1227">
        <w:rPr>
          <w:color w:val="auto"/>
        </w:rPr>
        <w:t xml:space="preserve"> </w:t>
      </w:r>
    </w:p>
    <w:p w:rsidR="00AB7765" w:rsidRPr="00DE1227" w:rsidRDefault="00AB7765" w:rsidP="007C3DC6">
      <w:pPr>
        <w:pStyle w:val="Hdg3paragraphdeb"/>
        <w:numPr>
          <w:ilvl w:val="1"/>
          <w:numId w:val="300"/>
        </w:numPr>
        <w:ind w:left="1980" w:right="0"/>
        <w:rPr>
          <w:color w:val="auto"/>
        </w:rPr>
      </w:pPr>
      <w:r w:rsidRPr="00DE1227">
        <w:rPr>
          <w:color w:val="auto"/>
        </w:rPr>
        <w:t xml:space="preserve">Category </w:t>
      </w:r>
    </w:p>
    <w:p w:rsidR="00AB7765" w:rsidRPr="00DE1227" w:rsidRDefault="00AB7765" w:rsidP="007C3DC6">
      <w:pPr>
        <w:pStyle w:val="Hdg3paragraphdeb"/>
        <w:numPr>
          <w:ilvl w:val="1"/>
          <w:numId w:val="300"/>
        </w:numPr>
        <w:ind w:left="1980" w:right="0"/>
        <w:rPr>
          <w:color w:val="auto"/>
        </w:rPr>
      </w:pPr>
      <w:r w:rsidRPr="00DE1227">
        <w:rPr>
          <w:color w:val="auto"/>
        </w:rPr>
        <w:t xml:space="preserve">Description </w:t>
      </w:r>
    </w:p>
    <w:p w:rsidR="00CE17E7" w:rsidRPr="00DE1227" w:rsidRDefault="00CE17E7" w:rsidP="007C3DC6">
      <w:pPr>
        <w:pStyle w:val="Hdg3paragraphdeb"/>
        <w:numPr>
          <w:ilvl w:val="1"/>
          <w:numId w:val="300"/>
        </w:numPr>
        <w:ind w:left="1980" w:right="0"/>
        <w:rPr>
          <w:color w:val="auto"/>
        </w:rPr>
      </w:pPr>
      <w:r w:rsidRPr="00DE1227">
        <w:rPr>
          <w:color w:val="auto"/>
        </w:rPr>
        <w:t>Adjustment Amount</w:t>
      </w:r>
    </w:p>
    <w:p w:rsidR="007F2DDA" w:rsidRPr="00DE1227" w:rsidRDefault="007F2DDA" w:rsidP="007C3DC6">
      <w:pPr>
        <w:pStyle w:val="Hdg3paragraphdeb"/>
        <w:numPr>
          <w:ilvl w:val="1"/>
          <w:numId w:val="300"/>
        </w:numPr>
        <w:ind w:left="1980" w:right="0"/>
        <w:rPr>
          <w:color w:val="auto"/>
        </w:rPr>
      </w:pPr>
      <w:r w:rsidRPr="00DE1227">
        <w:rPr>
          <w:color w:val="auto"/>
        </w:rPr>
        <w:t xml:space="preserve">Qty </w:t>
      </w:r>
    </w:p>
    <w:p w:rsidR="001702AA" w:rsidRDefault="001702AA" w:rsidP="007C3DC6">
      <w:pPr>
        <w:pStyle w:val="Hdg3paragraphdeb"/>
        <w:numPr>
          <w:ilvl w:val="1"/>
          <w:numId w:val="300"/>
        </w:numPr>
        <w:ind w:left="1980" w:right="0"/>
        <w:rPr>
          <w:color w:val="auto"/>
        </w:rPr>
      </w:pPr>
      <w:r>
        <w:rPr>
          <w:color w:val="auto"/>
        </w:rPr>
        <w:t>Price</w:t>
      </w:r>
    </w:p>
    <w:p w:rsidR="00AB7765" w:rsidRPr="00DE1227" w:rsidRDefault="00AB7765" w:rsidP="007C3DC6">
      <w:pPr>
        <w:pStyle w:val="Hdg3paragraphdeb"/>
        <w:numPr>
          <w:ilvl w:val="1"/>
          <w:numId w:val="300"/>
        </w:numPr>
        <w:ind w:left="1980" w:right="0"/>
        <w:rPr>
          <w:color w:val="auto"/>
        </w:rPr>
      </w:pPr>
      <w:r w:rsidRPr="00DE1227">
        <w:rPr>
          <w:color w:val="auto"/>
        </w:rPr>
        <w:t>Extended Price</w:t>
      </w:r>
    </w:p>
    <w:p w:rsidR="00CE17E7" w:rsidRPr="00DE1227" w:rsidRDefault="00CE17E7" w:rsidP="007C3DC6">
      <w:pPr>
        <w:pStyle w:val="Hdg3paragraphdeb"/>
        <w:numPr>
          <w:ilvl w:val="1"/>
          <w:numId w:val="300"/>
        </w:numPr>
        <w:ind w:left="1980" w:right="0"/>
        <w:rPr>
          <w:color w:val="auto"/>
        </w:rPr>
      </w:pPr>
      <w:r w:rsidRPr="00DE1227">
        <w:rPr>
          <w:color w:val="auto"/>
        </w:rPr>
        <w:t>Project ID</w:t>
      </w:r>
    </w:p>
    <w:p w:rsidR="00CE17E7" w:rsidRPr="00DE1227" w:rsidRDefault="00CE17E7" w:rsidP="007C3DC6">
      <w:pPr>
        <w:pStyle w:val="Hdg3paragraphdeb"/>
        <w:numPr>
          <w:ilvl w:val="1"/>
          <w:numId w:val="300"/>
        </w:numPr>
        <w:ind w:left="1980" w:right="0"/>
        <w:rPr>
          <w:color w:val="auto"/>
        </w:rPr>
      </w:pPr>
      <w:r w:rsidRPr="00DE1227">
        <w:rPr>
          <w:color w:val="auto"/>
        </w:rPr>
        <w:t>Project Name</w:t>
      </w:r>
    </w:p>
    <w:p w:rsidR="00CE17E7" w:rsidRPr="00DE1227" w:rsidRDefault="00AB7765" w:rsidP="007C3DC6">
      <w:pPr>
        <w:pStyle w:val="Hdg3paragraphdeb"/>
        <w:numPr>
          <w:ilvl w:val="1"/>
          <w:numId w:val="300"/>
        </w:numPr>
        <w:ind w:left="1980" w:right="0"/>
        <w:rPr>
          <w:color w:val="auto"/>
        </w:rPr>
      </w:pPr>
      <w:r w:rsidRPr="00DE1227">
        <w:rPr>
          <w:color w:val="auto"/>
        </w:rPr>
        <w:t>Order Comments</w:t>
      </w:r>
    </w:p>
    <w:p w:rsidR="00AB7765" w:rsidRPr="00DE1227" w:rsidRDefault="00CE17E7" w:rsidP="007C3DC6">
      <w:pPr>
        <w:pStyle w:val="Hdg3paragraphdeb"/>
        <w:numPr>
          <w:ilvl w:val="1"/>
          <w:numId w:val="300"/>
        </w:numPr>
        <w:ind w:left="1980" w:right="0"/>
        <w:rPr>
          <w:color w:val="auto"/>
        </w:rPr>
      </w:pPr>
      <w:r w:rsidRPr="00DE1227">
        <w:rPr>
          <w:color w:val="auto"/>
        </w:rPr>
        <w:t>Line Item Assistant</w:t>
      </w:r>
    </w:p>
    <w:p w:rsidR="007F2DDA" w:rsidRPr="00DE1227" w:rsidRDefault="007F2DDA" w:rsidP="007C3DC6">
      <w:pPr>
        <w:pStyle w:val="Hdg3paragraphdeb"/>
        <w:numPr>
          <w:ilvl w:val="1"/>
          <w:numId w:val="300"/>
        </w:numPr>
        <w:ind w:left="1980" w:right="0"/>
        <w:rPr>
          <w:color w:val="auto"/>
        </w:rPr>
      </w:pPr>
      <w:r w:rsidRPr="00DE1227">
        <w:rPr>
          <w:color w:val="auto"/>
        </w:rPr>
        <w:t xml:space="preserve">Line Item Assistant ID </w:t>
      </w:r>
    </w:p>
    <w:p w:rsidR="00AB7765" w:rsidRDefault="00AB7765" w:rsidP="007C3DC6">
      <w:pPr>
        <w:pStyle w:val="Hdg3paragraphdeb"/>
        <w:numPr>
          <w:ilvl w:val="1"/>
          <w:numId w:val="300"/>
        </w:numPr>
        <w:ind w:left="1980" w:right="0"/>
        <w:rPr>
          <w:color w:val="auto"/>
        </w:rPr>
      </w:pPr>
      <w:r w:rsidRPr="00DE1227">
        <w:rPr>
          <w:color w:val="auto"/>
        </w:rPr>
        <w:t>Item Comments</w:t>
      </w:r>
    </w:p>
    <w:p w:rsidR="000F3A14" w:rsidRDefault="000F3A14" w:rsidP="007C3DC6">
      <w:pPr>
        <w:pStyle w:val="Hdg3paragraphdeb"/>
        <w:numPr>
          <w:ilvl w:val="1"/>
          <w:numId w:val="300"/>
        </w:numPr>
        <w:ind w:left="1980" w:right="0"/>
        <w:rPr>
          <w:color w:val="auto"/>
        </w:rPr>
      </w:pPr>
      <w:r>
        <w:rPr>
          <w:color w:val="auto"/>
        </w:rPr>
        <w:t>PI Name</w:t>
      </w:r>
    </w:p>
    <w:p w:rsidR="0045085A" w:rsidRPr="00DE1227" w:rsidRDefault="0045085A" w:rsidP="007C3DC6">
      <w:pPr>
        <w:pStyle w:val="Hdg3paragraphdeb"/>
        <w:numPr>
          <w:ilvl w:val="1"/>
          <w:numId w:val="300"/>
        </w:numPr>
        <w:ind w:left="1980" w:right="0"/>
        <w:rPr>
          <w:color w:val="auto"/>
        </w:rPr>
      </w:pPr>
      <w:r>
        <w:rPr>
          <w:color w:val="auto"/>
        </w:rPr>
        <w:t>Price Group</w:t>
      </w:r>
    </w:p>
    <w:p w:rsidR="00CE17E7" w:rsidRPr="00DE1227" w:rsidRDefault="00CE17E7" w:rsidP="007C3DC6">
      <w:pPr>
        <w:pStyle w:val="Hdg3paragraphdeb"/>
        <w:numPr>
          <w:ilvl w:val="1"/>
          <w:numId w:val="300"/>
        </w:numPr>
        <w:ind w:left="1980" w:right="0"/>
        <w:rPr>
          <w:color w:val="auto"/>
        </w:rPr>
      </w:pPr>
      <w:r w:rsidRPr="00DE1227">
        <w:rPr>
          <w:color w:val="auto"/>
        </w:rPr>
        <w:t>Credit Card</w:t>
      </w:r>
      <w:r w:rsidR="000C257C" w:rsidRPr="00DE1227">
        <w:rPr>
          <w:color w:val="auto"/>
        </w:rPr>
        <w:t>(CC)</w:t>
      </w:r>
      <w:r w:rsidRPr="00DE1227">
        <w:rPr>
          <w:color w:val="auto"/>
        </w:rPr>
        <w:t xml:space="preserve"> </w:t>
      </w:r>
      <w:r w:rsidR="000C257C" w:rsidRPr="00DE1227">
        <w:rPr>
          <w:color w:val="auto"/>
        </w:rPr>
        <w:t>Approval ID</w:t>
      </w:r>
    </w:p>
    <w:p w:rsidR="00CE17E7" w:rsidRPr="00DE1227" w:rsidRDefault="00CE17E7" w:rsidP="007C3DC6">
      <w:pPr>
        <w:pStyle w:val="Hdg3paragraphdeb"/>
        <w:numPr>
          <w:ilvl w:val="1"/>
          <w:numId w:val="300"/>
        </w:numPr>
        <w:ind w:left="1980" w:right="0"/>
        <w:rPr>
          <w:color w:val="auto"/>
        </w:rPr>
      </w:pPr>
      <w:r w:rsidRPr="00DE1227">
        <w:rPr>
          <w:color w:val="auto"/>
        </w:rPr>
        <w:t>Department Name</w:t>
      </w:r>
    </w:p>
    <w:p w:rsidR="00CE17E7" w:rsidRPr="00DE1227" w:rsidRDefault="00CE17E7" w:rsidP="007C3DC6">
      <w:pPr>
        <w:pStyle w:val="Hdg3paragraphdeb"/>
        <w:numPr>
          <w:ilvl w:val="1"/>
          <w:numId w:val="300"/>
        </w:numPr>
        <w:ind w:left="1980" w:right="0"/>
        <w:rPr>
          <w:color w:val="auto"/>
        </w:rPr>
      </w:pPr>
      <w:r w:rsidRPr="00DE1227">
        <w:rPr>
          <w:color w:val="auto"/>
        </w:rPr>
        <w:t>Vendor</w:t>
      </w:r>
    </w:p>
    <w:p w:rsidR="00AB7765" w:rsidRDefault="007F2DDA" w:rsidP="007C3DC6">
      <w:pPr>
        <w:pStyle w:val="Hdg3paragraphdeb"/>
        <w:numPr>
          <w:ilvl w:val="1"/>
          <w:numId w:val="300"/>
        </w:numPr>
        <w:ind w:left="1980" w:right="0"/>
        <w:rPr>
          <w:color w:val="auto"/>
        </w:rPr>
      </w:pPr>
      <w:r w:rsidRPr="00DE1227">
        <w:rPr>
          <w:color w:val="auto"/>
        </w:rPr>
        <w:t>Company</w:t>
      </w:r>
    </w:p>
    <w:p w:rsidR="001702AA" w:rsidRDefault="001702AA" w:rsidP="007C3DC6">
      <w:pPr>
        <w:pStyle w:val="Hdg3paragraphdeb"/>
        <w:numPr>
          <w:ilvl w:val="1"/>
          <w:numId w:val="300"/>
        </w:numPr>
        <w:ind w:left="1980" w:right="0"/>
        <w:rPr>
          <w:color w:val="auto"/>
        </w:rPr>
      </w:pPr>
      <w:r>
        <w:rPr>
          <w:color w:val="auto"/>
        </w:rPr>
        <w:t>Purchaser Last Name</w:t>
      </w:r>
    </w:p>
    <w:p w:rsidR="001702AA" w:rsidRDefault="001702AA" w:rsidP="007C3DC6">
      <w:pPr>
        <w:pStyle w:val="Hdg3paragraphdeb"/>
        <w:numPr>
          <w:ilvl w:val="1"/>
          <w:numId w:val="300"/>
        </w:numPr>
        <w:ind w:left="1980" w:right="0"/>
        <w:rPr>
          <w:color w:val="auto"/>
        </w:rPr>
      </w:pPr>
      <w:r>
        <w:rPr>
          <w:color w:val="auto"/>
        </w:rPr>
        <w:t>Purchaser First Name</w:t>
      </w:r>
    </w:p>
    <w:p w:rsidR="001702AA" w:rsidRDefault="001702AA" w:rsidP="007C3DC6">
      <w:pPr>
        <w:pStyle w:val="Hdg3paragraphdeb"/>
        <w:numPr>
          <w:ilvl w:val="1"/>
          <w:numId w:val="300"/>
        </w:numPr>
        <w:ind w:left="1980" w:right="0"/>
        <w:rPr>
          <w:color w:val="auto"/>
        </w:rPr>
      </w:pPr>
      <w:r>
        <w:rPr>
          <w:color w:val="auto"/>
        </w:rPr>
        <w:t>Line Item Resource</w:t>
      </w:r>
    </w:p>
    <w:p w:rsidR="001702AA" w:rsidRDefault="001702AA" w:rsidP="007C3DC6">
      <w:pPr>
        <w:pStyle w:val="Hdg3paragraphdeb"/>
        <w:numPr>
          <w:ilvl w:val="1"/>
          <w:numId w:val="300"/>
        </w:numPr>
        <w:ind w:left="1980" w:right="0"/>
        <w:rPr>
          <w:color w:val="auto"/>
        </w:rPr>
      </w:pPr>
      <w:r>
        <w:rPr>
          <w:color w:val="auto"/>
        </w:rPr>
        <w:t>Originating Order #</w:t>
      </w:r>
    </w:p>
    <w:p w:rsidR="001702AA" w:rsidRDefault="001702AA" w:rsidP="007C3DC6">
      <w:pPr>
        <w:pStyle w:val="Hdg3paragraphdeb"/>
        <w:numPr>
          <w:ilvl w:val="1"/>
          <w:numId w:val="300"/>
        </w:numPr>
        <w:ind w:left="1980" w:right="0"/>
        <w:rPr>
          <w:color w:val="auto"/>
        </w:rPr>
      </w:pPr>
      <w:r>
        <w:rPr>
          <w:color w:val="auto"/>
        </w:rPr>
        <w:t>Core Billing</w:t>
      </w:r>
    </w:p>
    <w:p w:rsidR="001702AA" w:rsidRDefault="001702AA" w:rsidP="007C3DC6">
      <w:pPr>
        <w:pStyle w:val="Hdg3paragraphdeb"/>
        <w:numPr>
          <w:ilvl w:val="1"/>
          <w:numId w:val="300"/>
        </w:numPr>
        <w:ind w:left="1980" w:right="0"/>
        <w:rPr>
          <w:color w:val="auto"/>
        </w:rPr>
      </w:pPr>
      <w:r>
        <w:rPr>
          <w:color w:val="auto"/>
        </w:rPr>
        <w:t>Core Billing Description</w:t>
      </w:r>
    </w:p>
    <w:p w:rsidR="00CE17E7" w:rsidRPr="00DE1227" w:rsidRDefault="00CE17E7" w:rsidP="00AB7765">
      <w:pPr>
        <w:pStyle w:val="StyleListParagraph10ptBoldText1Justified"/>
        <w:ind w:right="0"/>
        <w:rPr>
          <w:color w:val="auto"/>
        </w:rPr>
        <w:sectPr w:rsidR="00CE17E7" w:rsidRPr="00DE1227" w:rsidSect="00CE17E7">
          <w:type w:val="continuous"/>
          <w:pgSz w:w="12240" w:h="15840" w:code="1"/>
          <w:pgMar w:top="720" w:right="720" w:bottom="720" w:left="720" w:header="270" w:footer="0" w:gutter="0"/>
          <w:cols w:num="2" w:space="720"/>
          <w:docGrid w:linePitch="299"/>
        </w:sectPr>
      </w:pPr>
    </w:p>
    <w:p w:rsidR="00AE35C3" w:rsidRPr="00DE1227" w:rsidRDefault="00AE35C3" w:rsidP="00AE35C3">
      <w:pPr>
        <w:pStyle w:val="Hdg3paragraphdeb"/>
        <w:ind w:left="450" w:right="0"/>
        <w:rPr>
          <w:b/>
          <w:color w:val="auto"/>
        </w:rPr>
      </w:pPr>
      <w:r w:rsidRPr="00DE1227">
        <w:rPr>
          <w:color w:val="auto"/>
        </w:rPr>
        <w:t xml:space="preserve">The remaining drop down items can be used to search for specific items in the particular column instead of the entire report. (ie: Last name entry will sort only the last name column; not the entire report) </w:t>
      </w:r>
    </w:p>
    <w:p w:rsidR="009A53E7" w:rsidRPr="00DE1227" w:rsidRDefault="009A53E7" w:rsidP="007C3DC6">
      <w:pPr>
        <w:pStyle w:val="Hdg3paragraphdeb"/>
        <w:numPr>
          <w:ilvl w:val="0"/>
          <w:numId w:val="311"/>
        </w:numPr>
        <w:ind w:left="1440" w:right="0"/>
        <w:rPr>
          <w:b/>
          <w:color w:val="auto"/>
        </w:rPr>
      </w:pPr>
      <w:r w:rsidRPr="00DE1227">
        <w:rPr>
          <w:b/>
          <w:color w:val="auto"/>
        </w:rPr>
        <w:t xml:space="preserve">Summary Settings – </w:t>
      </w:r>
      <w:r w:rsidRPr="00DE1227">
        <w:rPr>
          <w:color w:val="auto"/>
        </w:rPr>
        <w:t>User can select the Total By and Total On: drop-down menus to make appropriate selection.  The summary will be displayed by the options the user selects.</w:t>
      </w:r>
    </w:p>
    <w:p w:rsidR="000C0218" w:rsidRPr="00DE1227" w:rsidRDefault="000C0218" w:rsidP="007C3DC6">
      <w:pPr>
        <w:pStyle w:val="Hdg3paragraphdeb"/>
        <w:numPr>
          <w:ilvl w:val="1"/>
          <w:numId w:val="299"/>
        </w:numPr>
        <w:ind w:right="0"/>
        <w:rPr>
          <w:b/>
          <w:color w:val="auto"/>
        </w:rPr>
        <w:sectPr w:rsidR="000C0218" w:rsidRPr="00DE1227" w:rsidSect="002E5606">
          <w:type w:val="continuous"/>
          <w:pgSz w:w="12240" w:h="15840" w:code="1"/>
          <w:pgMar w:top="720" w:right="720" w:bottom="720" w:left="720" w:header="270" w:footer="0" w:gutter="0"/>
          <w:cols w:space="720"/>
          <w:docGrid w:linePitch="299"/>
        </w:sectPr>
      </w:pPr>
    </w:p>
    <w:p w:rsidR="009A53E7" w:rsidRPr="00DE1227" w:rsidRDefault="009A53E7" w:rsidP="007C3DC6">
      <w:pPr>
        <w:pStyle w:val="Hdg3paragraphdeb"/>
        <w:numPr>
          <w:ilvl w:val="1"/>
          <w:numId w:val="299"/>
        </w:numPr>
        <w:ind w:right="0"/>
        <w:rPr>
          <w:color w:val="auto"/>
        </w:rPr>
      </w:pPr>
      <w:r w:rsidRPr="00DE1227">
        <w:rPr>
          <w:color w:val="auto"/>
        </w:rPr>
        <w:t xml:space="preserve">Order# </w:t>
      </w:r>
    </w:p>
    <w:p w:rsidR="007F2DDA" w:rsidRPr="00DE1227" w:rsidRDefault="007F2DDA" w:rsidP="007C3DC6">
      <w:pPr>
        <w:pStyle w:val="Hdg3paragraphdeb"/>
        <w:numPr>
          <w:ilvl w:val="1"/>
          <w:numId w:val="299"/>
        </w:numPr>
        <w:ind w:right="0"/>
        <w:rPr>
          <w:color w:val="auto"/>
        </w:rPr>
      </w:pPr>
      <w:r w:rsidRPr="00DE1227">
        <w:rPr>
          <w:color w:val="auto"/>
        </w:rPr>
        <w:t>Created Date</w:t>
      </w:r>
    </w:p>
    <w:p w:rsidR="000F3A14" w:rsidRDefault="000F3A14" w:rsidP="007C3DC6">
      <w:pPr>
        <w:pStyle w:val="Hdg3paragraphdeb"/>
        <w:numPr>
          <w:ilvl w:val="1"/>
          <w:numId w:val="299"/>
        </w:numPr>
        <w:ind w:right="0"/>
        <w:rPr>
          <w:color w:val="auto"/>
        </w:rPr>
      </w:pPr>
      <w:r>
        <w:rPr>
          <w:color w:val="auto"/>
        </w:rPr>
        <w:t xml:space="preserve">First Name </w:t>
      </w:r>
    </w:p>
    <w:p w:rsidR="000C0218" w:rsidRPr="00DE1227" w:rsidRDefault="009A53E7" w:rsidP="007C3DC6">
      <w:pPr>
        <w:pStyle w:val="Hdg3paragraphdeb"/>
        <w:numPr>
          <w:ilvl w:val="1"/>
          <w:numId w:val="299"/>
        </w:numPr>
        <w:ind w:right="0"/>
        <w:rPr>
          <w:color w:val="auto"/>
        </w:rPr>
      </w:pPr>
      <w:r w:rsidRPr="00DE1227">
        <w:rPr>
          <w:color w:val="auto"/>
        </w:rPr>
        <w:t>Last Name</w:t>
      </w:r>
    </w:p>
    <w:p w:rsidR="009A53E7" w:rsidRDefault="009A53E7" w:rsidP="007C3DC6">
      <w:pPr>
        <w:pStyle w:val="Hdg3paragraphdeb"/>
        <w:numPr>
          <w:ilvl w:val="1"/>
          <w:numId w:val="299"/>
        </w:numPr>
        <w:ind w:right="0"/>
        <w:rPr>
          <w:color w:val="auto"/>
        </w:rPr>
      </w:pPr>
      <w:r w:rsidRPr="00DE1227">
        <w:rPr>
          <w:color w:val="auto"/>
        </w:rPr>
        <w:t>PI Billing#</w:t>
      </w:r>
    </w:p>
    <w:p w:rsidR="000F3A14" w:rsidRPr="00DE1227" w:rsidRDefault="000F3A14" w:rsidP="007C3DC6">
      <w:pPr>
        <w:pStyle w:val="Hdg3paragraphdeb"/>
        <w:numPr>
          <w:ilvl w:val="1"/>
          <w:numId w:val="299"/>
        </w:numPr>
        <w:ind w:right="0"/>
        <w:rPr>
          <w:color w:val="auto"/>
        </w:rPr>
      </w:pPr>
      <w:r>
        <w:rPr>
          <w:color w:val="auto"/>
        </w:rPr>
        <w:t xml:space="preserve">PI Name </w:t>
      </w:r>
    </w:p>
    <w:p w:rsidR="009A53E7" w:rsidRDefault="009A53E7" w:rsidP="007C3DC6">
      <w:pPr>
        <w:pStyle w:val="Hdg3paragraphdeb"/>
        <w:numPr>
          <w:ilvl w:val="1"/>
          <w:numId w:val="299"/>
        </w:numPr>
        <w:ind w:right="0"/>
        <w:rPr>
          <w:color w:val="auto"/>
        </w:rPr>
      </w:pPr>
      <w:r w:rsidRPr="00DE1227">
        <w:rPr>
          <w:color w:val="auto"/>
        </w:rPr>
        <w:t>Invoice#</w:t>
      </w:r>
    </w:p>
    <w:p w:rsidR="001702AA" w:rsidRDefault="001702AA" w:rsidP="007C3DC6">
      <w:pPr>
        <w:pStyle w:val="Hdg3paragraphdeb"/>
        <w:numPr>
          <w:ilvl w:val="1"/>
          <w:numId w:val="299"/>
        </w:numPr>
        <w:ind w:right="0"/>
        <w:rPr>
          <w:color w:val="auto"/>
        </w:rPr>
      </w:pPr>
      <w:r>
        <w:rPr>
          <w:color w:val="auto"/>
        </w:rPr>
        <w:t>Core</w:t>
      </w:r>
    </w:p>
    <w:p w:rsidR="00B35188" w:rsidRDefault="00B35188" w:rsidP="007C3DC6">
      <w:pPr>
        <w:pStyle w:val="Hdg3paragraphdeb"/>
        <w:numPr>
          <w:ilvl w:val="1"/>
          <w:numId w:val="299"/>
        </w:numPr>
        <w:ind w:right="0"/>
        <w:rPr>
          <w:color w:val="auto"/>
        </w:rPr>
      </w:pPr>
      <w:r>
        <w:rPr>
          <w:color w:val="auto"/>
        </w:rPr>
        <w:t>Core Billing #</w:t>
      </w:r>
    </w:p>
    <w:p w:rsidR="00B35188" w:rsidRDefault="00B35188" w:rsidP="007C3DC6">
      <w:pPr>
        <w:pStyle w:val="Hdg3paragraphdeb"/>
        <w:numPr>
          <w:ilvl w:val="1"/>
          <w:numId w:val="299"/>
        </w:numPr>
        <w:ind w:right="0"/>
        <w:rPr>
          <w:color w:val="auto"/>
        </w:rPr>
      </w:pPr>
      <w:r>
        <w:rPr>
          <w:color w:val="auto"/>
        </w:rPr>
        <w:t>Core Billing # Description</w:t>
      </w:r>
    </w:p>
    <w:p w:rsidR="000F3A14" w:rsidRPr="00DE1227" w:rsidRDefault="000F3A14" w:rsidP="007C3DC6">
      <w:pPr>
        <w:pStyle w:val="Hdg3paragraphdeb"/>
        <w:numPr>
          <w:ilvl w:val="1"/>
          <w:numId w:val="299"/>
        </w:numPr>
        <w:ind w:right="0"/>
        <w:rPr>
          <w:color w:val="auto"/>
        </w:rPr>
      </w:pPr>
      <w:r>
        <w:rPr>
          <w:color w:val="auto"/>
        </w:rPr>
        <w:t>Location</w:t>
      </w:r>
    </w:p>
    <w:p w:rsidR="009A53E7" w:rsidRPr="00DE1227" w:rsidRDefault="009A53E7" w:rsidP="007C3DC6">
      <w:pPr>
        <w:pStyle w:val="Hdg3paragraphdeb"/>
        <w:numPr>
          <w:ilvl w:val="1"/>
          <w:numId w:val="299"/>
        </w:numPr>
        <w:ind w:right="0"/>
        <w:rPr>
          <w:color w:val="auto"/>
        </w:rPr>
      </w:pPr>
      <w:r w:rsidRPr="00DE1227">
        <w:rPr>
          <w:color w:val="auto"/>
        </w:rPr>
        <w:t>Item #</w:t>
      </w:r>
    </w:p>
    <w:p w:rsidR="009A53E7" w:rsidRPr="00DE1227" w:rsidRDefault="009A53E7" w:rsidP="007C3DC6">
      <w:pPr>
        <w:pStyle w:val="Hdg3paragraphdeb"/>
        <w:numPr>
          <w:ilvl w:val="1"/>
          <w:numId w:val="299"/>
        </w:numPr>
        <w:ind w:right="0"/>
        <w:rPr>
          <w:color w:val="auto"/>
        </w:rPr>
      </w:pPr>
      <w:r w:rsidRPr="00DE1227">
        <w:rPr>
          <w:color w:val="auto"/>
        </w:rPr>
        <w:t>Category</w:t>
      </w:r>
    </w:p>
    <w:p w:rsidR="009A53E7" w:rsidRPr="002221E7" w:rsidRDefault="009A53E7" w:rsidP="007C3DC6">
      <w:pPr>
        <w:pStyle w:val="Hdg3paragraphdeb"/>
        <w:numPr>
          <w:ilvl w:val="1"/>
          <w:numId w:val="299"/>
        </w:numPr>
        <w:ind w:right="0"/>
        <w:rPr>
          <w:color w:val="auto"/>
        </w:rPr>
      </w:pPr>
      <w:r w:rsidRPr="002221E7">
        <w:rPr>
          <w:color w:val="auto"/>
        </w:rPr>
        <w:t>Description</w:t>
      </w:r>
    </w:p>
    <w:p w:rsidR="009A53E7" w:rsidRDefault="009A53E7" w:rsidP="007C3DC6">
      <w:pPr>
        <w:pStyle w:val="Hdg3paragraphdeb"/>
        <w:numPr>
          <w:ilvl w:val="1"/>
          <w:numId w:val="299"/>
        </w:numPr>
        <w:ind w:right="0"/>
        <w:rPr>
          <w:color w:val="auto"/>
        </w:rPr>
      </w:pPr>
      <w:r w:rsidRPr="002221E7">
        <w:rPr>
          <w:color w:val="auto"/>
        </w:rPr>
        <w:t>Project ID#</w:t>
      </w:r>
    </w:p>
    <w:p w:rsidR="000F3A14" w:rsidRDefault="000F3A14" w:rsidP="007C3DC6">
      <w:pPr>
        <w:pStyle w:val="Hdg3paragraphdeb"/>
        <w:numPr>
          <w:ilvl w:val="1"/>
          <w:numId w:val="299"/>
        </w:numPr>
        <w:ind w:right="0"/>
        <w:rPr>
          <w:color w:val="auto"/>
        </w:rPr>
      </w:pPr>
      <w:r>
        <w:rPr>
          <w:color w:val="auto"/>
        </w:rPr>
        <w:t>Project Name</w:t>
      </w:r>
    </w:p>
    <w:p w:rsidR="009A53E7" w:rsidRPr="002221E7" w:rsidRDefault="009A53E7" w:rsidP="007C3DC6">
      <w:pPr>
        <w:pStyle w:val="Hdg3paragraphdeb"/>
        <w:numPr>
          <w:ilvl w:val="1"/>
          <w:numId w:val="299"/>
        </w:numPr>
        <w:ind w:right="0"/>
        <w:rPr>
          <w:color w:val="auto"/>
        </w:rPr>
      </w:pPr>
      <w:r w:rsidRPr="002221E7">
        <w:rPr>
          <w:color w:val="auto"/>
        </w:rPr>
        <w:t>Order Comments</w:t>
      </w:r>
    </w:p>
    <w:p w:rsidR="009A53E7" w:rsidRDefault="009A53E7" w:rsidP="007C3DC6">
      <w:pPr>
        <w:pStyle w:val="Hdg3paragraphdeb"/>
        <w:numPr>
          <w:ilvl w:val="1"/>
          <w:numId w:val="299"/>
        </w:numPr>
        <w:ind w:right="0"/>
        <w:rPr>
          <w:color w:val="auto"/>
        </w:rPr>
      </w:pPr>
      <w:r w:rsidRPr="002221E7">
        <w:rPr>
          <w:color w:val="auto"/>
        </w:rPr>
        <w:t>Line Item Assistant</w:t>
      </w:r>
    </w:p>
    <w:p w:rsidR="000F3A14" w:rsidRDefault="000F3A14" w:rsidP="007C3DC6">
      <w:pPr>
        <w:pStyle w:val="Hdg3paragraphdeb"/>
        <w:numPr>
          <w:ilvl w:val="1"/>
          <w:numId w:val="299"/>
        </w:numPr>
        <w:ind w:right="0"/>
        <w:rPr>
          <w:color w:val="auto"/>
        </w:rPr>
      </w:pPr>
      <w:r>
        <w:rPr>
          <w:color w:val="auto"/>
        </w:rPr>
        <w:t xml:space="preserve">Line Item Assistant ID </w:t>
      </w:r>
    </w:p>
    <w:p w:rsidR="00B35188" w:rsidRDefault="00B35188" w:rsidP="007C3DC6">
      <w:pPr>
        <w:pStyle w:val="Hdg3paragraphdeb"/>
        <w:numPr>
          <w:ilvl w:val="1"/>
          <w:numId w:val="299"/>
        </w:numPr>
        <w:ind w:right="0"/>
        <w:rPr>
          <w:color w:val="auto"/>
        </w:rPr>
      </w:pPr>
      <w:r>
        <w:rPr>
          <w:color w:val="auto"/>
        </w:rPr>
        <w:t xml:space="preserve">Line Item Resource </w:t>
      </w:r>
    </w:p>
    <w:p w:rsidR="001702AA" w:rsidRPr="002221E7" w:rsidRDefault="001702AA" w:rsidP="001702AA">
      <w:pPr>
        <w:pStyle w:val="Hdg3paragraphdeb"/>
        <w:numPr>
          <w:ilvl w:val="1"/>
          <w:numId w:val="299"/>
        </w:numPr>
        <w:ind w:right="0"/>
        <w:rPr>
          <w:color w:val="auto"/>
        </w:rPr>
      </w:pPr>
      <w:r>
        <w:rPr>
          <w:color w:val="auto"/>
        </w:rPr>
        <w:t>Item Comments</w:t>
      </w:r>
    </w:p>
    <w:p w:rsidR="009A53E7" w:rsidRPr="002221E7" w:rsidRDefault="009A53E7" w:rsidP="007C3DC6">
      <w:pPr>
        <w:pStyle w:val="Hdg3paragraphdeb"/>
        <w:numPr>
          <w:ilvl w:val="1"/>
          <w:numId w:val="299"/>
        </w:numPr>
        <w:ind w:right="0"/>
        <w:rPr>
          <w:color w:val="auto"/>
        </w:rPr>
      </w:pPr>
      <w:r w:rsidRPr="002221E7">
        <w:rPr>
          <w:color w:val="auto"/>
        </w:rPr>
        <w:t>Department Name</w:t>
      </w:r>
    </w:p>
    <w:p w:rsidR="001702AA" w:rsidRDefault="009A53E7" w:rsidP="007C3DC6">
      <w:pPr>
        <w:pStyle w:val="Hdg3paragraphdeb"/>
        <w:numPr>
          <w:ilvl w:val="1"/>
          <w:numId w:val="299"/>
        </w:numPr>
        <w:ind w:right="0"/>
        <w:rPr>
          <w:color w:val="auto"/>
        </w:rPr>
      </w:pPr>
      <w:r w:rsidRPr="001702AA">
        <w:rPr>
          <w:color w:val="auto"/>
        </w:rPr>
        <w:t>Vendo</w:t>
      </w:r>
      <w:r w:rsidR="007F2DDA" w:rsidRPr="001702AA">
        <w:rPr>
          <w:color w:val="auto"/>
        </w:rPr>
        <w:t>r</w:t>
      </w:r>
    </w:p>
    <w:p w:rsidR="001702AA" w:rsidRDefault="001702AA" w:rsidP="007C3DC6">
      <w:pPr>
        <w:pStyle w:val="Hdg3paragraphdeb"/>
        <w:numPr>
          <w:ilvl w:val="1"/>
          <w:numId w:val="299"/>
        </w:numPr>
        <w:ind w:right="0"/>
        <w:rPr>
          <w:color w:val="auto"/>
        </w:rPr>
      </w:pPr>
      <w:r>
        <w:rPr>
          <w:color w:val="auto"/>
        </w:rPr>
        <w:t>Company</w:t>
      </w:r>
    </w:p>
    <w:p w:rsidR="001702AA" w:rsidRDefault="001702AA" w:rsidP="007C3DC6">
      <w:pPr>
        <w:pStyle w:val="Hdg3paragraphdeb"/>
        <w:numPr>
          <w:ilvl w:val="1"/>
          <w:numId w:val="299"/>
        </w:numPr>
        <w:ind w:right="0"/>
        <w:rPr>
          <w:color w:val="auto"/>
        </w:rPr>
      </w:pPr>
      <w:r>
        <w:rPr>
          <w:color w:val="auto"/>
        </w:rPr>
        <w:t>Purchaser Last Name</w:t>
      </w:r>
    </w:p>
    <w:p w:rsidR="000F3A14" w:rsidRDefault="000F3A14" w:rsidP="007C3DC6">
      <w:pPr>
        <w:pStyle w:val="Hdg3paragraphdeb"/>
        <w:numPr>
          <w:ilvl w:val="1"/>
          <w:numId w:val="299"/>
        </w:numPr>
        <w:ind w:right="0"/>
        <w:rPr>
          <w:color w:val="auto"/>
        </w:rPr>
      </w:pPr>
      <w:r>
        <w:rPr>
          <w:color w:val="auto"/>
        </w:rPr>
        <w:t>Purchaser First Name</w:t>
      </w:r>
    </w:p>
    <w:p w:rsidR="001702AA" w:rsidRDefault="001702AA" w:rsidP="007C3DC6">
      <w:pPr>
        <w:pStyle w:val="Hdg3paragraphdeb"/>
        <w:numPr>
          <w:ilvl w:val="1"/>
          <w:numId w:val="299"/>
        </w:numPr>
        <w:ind w:right="0"/>
        <w:rPr>
          <w:color w:val="auto"/>
        </w:rPr>
      </w:pPr>
      <w:r>
        <w:rPr>
          <w:color w:val="auto"/>
        </w:rPr>
        <w:t>Line Item Resource</w:t>
      </w:r>
    </w:p>
    <w:p w:rsidR="001702AA" w:rsidRDefault="001702AA" w:rsidP="007C3DC6">
      <w:pPr>
        <w:pStyle w:val="Hdg3paragraphdeb"/>
        <w:numPr>
          <w:ilvl w:val="1"/>
          <w:numId w:val="299"/>
        </w:numPr>
        <w:ind w:right="0"/>
        <w:rPr>
          <w:color w:val="auto"/>
        </w:rPr>
      </w:pPr>
      <w:r>
        <w:rPr>
          <w:color w:val="auto"/>
        </w:rPr>
        <w:t xml:space="preserve">Originating Order # </w:t>
      </w:r>
    </w:p>
    <w:p w:rsidR="00B35188" w:rsidRDefault="001702AA" w:rsidP="007C3DC6">
      <w:pPr>
        <w:pStyle w:val="Hdg3paragraphdeb"/>
        <w:numPr>
          <w:ilvl w:val="1"/>
          <w:numId w:val="299"/>
        </w:numPr>
        <w:ind w:right="0"/>
        <w:rPr>
          <w:color w:val="auto"/>
        </w:rPr>
      </w:pPr>
      <w:r>
        <w:rPr>
          <w:color w:val="auto"/>
        </w:rPr>
        <w:t>Core Billing Description</w:t>
      </w:r>
    </w:p>
    <w:p w:rsidR="000C0218" w:rsidRPr="001702AA" w:rsidRDefault="00B35188" w:rsidP="007C3DC6">
      <w:pPr>
        <w:pStyle w:val="Hdg3paragraphdeb"/>
        <w:numPr>
          <w:ilvl w:val="1"/>
          <w:numId w:val="299"/>
        </w:numPr>
        <w:ind w:right="0"/>
        <w:rPr>
          <w:color w:val="auto"/>
        </w:rPr>
      </w:pPr>
      <w:r>
        <w:rPr>
          <w:color w:val="auto"/>
        </w:rPr>
        <w:t>Price Group</w:t>
      </w:r>
      <w:r w:rsidR="007F2DDA" w:rsidRPr="001702AA">
        <w:rPr>
          <w:color w:val="auto"/>
        </w:rPr>
        <w:t xml:space="preserve"> </w:t>
      </w:r>
    </w:p>
    <w:p w:rsidR="007F2DDA" w:rsidRPr="00616242" w:rsidRDefault="007F2DDA" w:rsidP="001702AA">
      <w:pPr>
        <w:pStyle w:val="Hdg3paragraphdeb"/>
        <w:ind w:left="720" w:right="0"/>
        <w:rPr>
          <w:b/>
          <w:color w:val="auto"/>
        </w:rPr>
        <w:sectPr w:rsidR="007F2DDA" w:rsidRPr="00616242" w:rsidSect="007F2DDA">
          <w:type w:val="continuous"/>
          <w:pgSz w:w="12240" w:h="15840" w:code="1"/>
          <w:pgMar w:top="720" w:right="720" w:bottom="720" w:left="720" w:header="270" w:footer="0" w:gutter="0"/>
          <w:cols w:num="2" w:space="720"/>
          <w:docGrid w:linePitch="299"/>
        </w:sectPr>
      </w:pPr>
    </w:p>
    <w:p w:rsidR="009A53E7" w:rsidRPr="00616242" w:rsidRDefault="009A53E7" w:rsidP="007C3DC6">
      <w:pPr>
        <w:pStyle w:val="Hdg3paragraphdeb"/>
        <w:numPr>
          <w:ilvl w:val="1"/>
          <w:numId w:val="299"/>
        </w:numPr>
        <w:ind w:right="0"/>
        <w:rPr>
          <w:color w:val="auto"/>
        </w:rPr>
      </w:pPr>
      <w:r w:rsidRPr="00616242">
        <w:rPr>
          <w:b/>
          <w:color w:val="auto"/>
        </w:rPr>
        <w:t>Core Selection</w:t>
      </w:r>
      <w:r w:rsidRPr="00616242">
        <w:rPr>
          <w:color w:val="auto"/>
        </w:rPr>
        <w:t xml:space="preserve"> – Can select All Cores, All Product Cores, All Service Cores or individual core name </w:t>
      </w:r>
    </w:p>
    <w:p w:rsidR="000B30EA" w:rsidRPr="00616242" w:rsidRDefault="000C0218" w:rsidP="007F2DDA">
      <w:pPr>
        <w:pStyle w:val="StyleListParagraph10ptBoldText1Justified"/>
        <w:ind w:right="0"/>
        <w:rPr>
          <w:rStyle w:val="Hyperlink"/>
          <w:b/>
          <w:color w:val="auto"/>
        </w:rPr>
      </w:pPr>
      <w:r w:rsidRPr="00616242">
        <w:rPr>
          <w:color w:val="auto"/>
        </w:rPr>
        <w:t>The user must select</w:t>
      </w:r>
      <w:r w:rsidRPr="00616242">
        <w:rPr>
          <w:b/>
          <w:color w:val="auto"/>
        </w:rPr>
        <w:t xml:space="preserve"> Update report  </w:t>
      </w:r>
      <w:r w:rsidRPr="00616242">
        <w:rPr>
          <w:color w:val="auto"/>
        </w:rPr>
        <w:t xml:space="preserve">button which will display the report with option chosen. </w:t>
      </w:r>
      <w:r w:rsidRPr="00616242">
        <w:rPr>
          <w:b/>
          <w:color w:val="auto"/>
        </w:rPr>
        <w:t>***Note:</w:t>
      </w:r>
      <w:r w:rsidRPr="00616242">
        <w:rPr>
          <w:color w:val="auto"/>
        </w:rPr>
        <w:t xml:space="preserve"> the report may be more than one page.  There will be page numbers listed at bottom right of report to allow the user to move forward or backward in the report. </w:t>
      </w:r>
      <w:r w:rsidR="000D6A39">
        <w:rPr>
          <w:color w:val="auto"/>
        </w:rPr>
        <w:t xml:space="preserve"> </w:t>
      </w:r>
      <w:r w:rsidRPr="00616242">
        <w:rPr>
          <w:color w:val="auto"/>
        </w:rPr>
        <w:t xml:space="preserve">  The report will be displayed with all the selected criteria displayed.  The user can use the arrow </w:t>
      </w:r>
      <w:r w:rsidRPr="00616242">
        <w:rPr>
          <w:rFonts w:ascii="Arial" w:hAnsi="Arial" w:cs="Arial"/>
          <w:noProof/>
          <w:color w:val="auto"/>
          <w:lang w:bidi="ar-SA"/>
        </w:rPr>
        <w:drawing>
          <wp:inline distT="0" distB="0" distL="0" distR="0" wp14:anchorId="64151890" wp14:editId="185C2927">
            <wp:extent cx="117475" cy="117475"/>
            <wp:effectExtent l="0" t="0" r="0" b="0"/>
            <wp:docPr id="306" name="Picture 306" descr="http://tcfuis.mc.vanderbilt.edu/images/icons/collaps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fuis.mc.vanderbilt.edu/images/icons/collapsed.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7475" cy="117475"/>
                    </a:xfrm>
                    <a:prstGeom prst="rect">
                      <a:avLst/>
                    </a:prstGeom>
                    <a:noFill/>
                    <a:ln>
                      <a:noFill/>
                    </a:ln>
                  </pic:spPr>
                </pic:pic>
              </a:graphicData>
            </a:graphic>
          </wp:inline>
        </w:drawing>
      </w:r>
      <w:r w:rsidRPr="00616242">
        <w:rPr>
          <w:color w:val="auto"/>
        </w:rPr>
        <w:t xml:space="preserve">shown at the left of the column headings of the report to display a pop-up screen with the comments.  If an attachment has been added to the queried item, the attachment will be listed as well.   The user can view the attachment by selecting the name shown.  Select the </w:t>
      </w:r>
      <w:r w:rsidRPr="00616242">
        <w:rPr>
          <w:b/>
          <w:color w:val="auto"/>
        </w:rPr>
        <w:t>Return</w:t>
      </w:r>
      <w:r w:rsidRPr="00616242">
        <w:rPr>
          <w:color w:val="auto"/>
        </w:rPr>
        <w:t xml:space="preserve"> button to return to the Portal</w:t>
      </w:r>
      <w:r w:rsidR="009A53E7" w:rsidRPr="00616242">
        <w:rPr>
          <w:color w:val="auto"/>
        </w:rPr>
        <w:t>.</w:t>
      </w:r>
      <w:r w:rsidR="009A53E7" w:rsidRPr="00616242">
        <w:rPr>
          <w:b/>
          <w:color w:val="auto"/>
        </w:rPr>
        <w:t xml:space="preserve">  </w:t>
      </w:r>
    </w:p>
    <w:p w:rsidR="00C50E97" w:rsidRPr="00E565DC" w:rsidRDefault="00C50E97" w:rsidP="004F5EBD">
      <w:pPr>
        <w:pStyle w:val="Hdg3Deb"/>
      </w:pPr>
      <w:bookmarkStart w:id="9036" w:name="_Toc410910491"/>
      <w:bookmarkStart w:id="9037" w:name="OORUsageExtractreport"/>
      <w:r w:rsidRPr="00E565DC">
        <w:t xml:space="preserve">Usage </w:t>
      </w:r>
      <w:r>
        <w:t xml:space="preserve"> Extract</w:t>
      </w:r>
      <w:bookmarkEnd w:id="9036"/>
    </w:p>
    <w:bookmarkEnd w:id="9037"/>
    <w:p w:rsidR="00C50E97" w:rsidRPr="009C10F0" w:rsidRDefault="00C50E97" w:rsidP="007D39D2">
      <w:pPr>
        <w:pStyle w:val="Hdg3paragraphdeb"/>
        <w:ind w:right="0"/>
      </w:pPr>
      <w:r w:rsidRPr="009C10F0">
        <w:t>This selection allows the user to select a date range and specific core or all cores.  The system will generate an MS Excel export file of all of the order</w:t>
      </w:r>
      <w:r w:rsidR="000D4B9A">
        <w:t>s</w:t>
      </w:r>
      <w:r w:rsidRPr="009C10F0">
        <w:t xml:space="preserve"> that meet the selected criteria and </w:t>
      </w:r>
      <w:r w:rsidR="000D4B9A">
        <w:t>all o</w:t>
      </w:r>
      <w:r w:rsidRPr="009C10F0">
        <w:t>f the related data.  Due to the volume of data being accessed caution should be used when running this extract as system performance can be affected.</w:t>
      </w:r>
    </w:p>
    <w:p w:rsidR="00042D41" w:rsidRDefault="00553E7B" w:rsidP="007C3DC6">
      <w:pPr>
        <w:pStyle w:val="StyleListParagraph10ptBoldText1Justified"/>
        <w:numPr>
          <w:ilvl w:val="0"/>
          <w:numId w:val="39"/>
        </w:numPr>
        <w:ind w:right="720"/>
      </w:pPr>
      <w:r>
        <w:t>Select</w:t>
      </w:r>
      <w:r w:rsidR="00C50E97">
        <w:t xml:space="preserve"> the </w:t>
      </w:r>
      <w:r w:rsidR="00C50E97" w:rsidRPr="00553E7B">
        <w:rPr>
          <w:b/>
        </w:rPr>
        <w:t>Search Period</w:t>
      </w:r>
      <w:r w:rsidR="00C50E97">
        <w:t xml:space="preserve"> by Month, Day or Fiscal Year. </w:t>
      </w:r>
    </w:p>
    <w:p w:rsidR="00042D41" w:rsidRDefault="00553E7B" w:rsidP="007C3DC6">
      <w:pPr>
        <w:pStyle w:val="StyleListParagraph10ptBoldText1Justified"/>
        <w:numPr>
          <w:ilvl w:val="0"/>
          <w:numId w:val="39"/>
        </w:numPr>
        <w:ind w:right="720"/>
      </w:pPr>
      <w:r>
        <w:t>Select</w:t>
      </w:r>
      <w:r w:rsidR="00C50E97">
        <w:t xml:space="preserve"> </w:t>
      </w:r>
      <w:r w:rsidR="00C50E97" w:rsidRPr="00553E7B">
        <w:rPr>
          <w:b/>
        </w:rPr>
        <w:t>Beginning Date</w:t>
      </w:r>
      <w:r w:rsidR="00C50E97">
        <w:t xml:space="preserve"> for the report by typing or using the </w:t>
      </w:r>
      <w:r w:rsidR="003E5925">
        <w:t>drop-down</w:t>
      </w:r>
      <w:r w:rsidR="00C50E97">
        <w:t xml:space="preserve"> arrows</w:t>
      </w:r>
      <w:r w:rsidR="00AD151C">
        <w:t>.</w:t>
      </w:r>
    </w:p>
    <w:p w:rsidR="00042D41" w:rsidRDefault="00553E7B" w:rsidP="007C3DC6">
      <w:pPr>
        <w:pStyle w:val="StyleListParagraph10ptBoldText1Justified"/>
        <w:numPr>
          <w:ilvl w:val="0"/>
          <w:numId w:val="39"/>
        </w:numPr>
        <w:ind w:right="720"/>
      </w:pPr>
      <w:r>
        <w:t>Select</w:t>
      </w:r>
      <w:r w:rsidR="00C50E97">
        <w:t xml:space="preserve"> </w:t>
      </w:r>
      <w:r w:rsidR="00C50E97" w:rsidRPr="00553E7B">
        <w:rPr>
          <w:b/>
        </w:rPr>
        <w:t>End Date</w:t>
      </w:r>
      <w:r w:rsidR="004E7CBC">
        <w:rPr>
          <w:b/>
        </w:rPr>
        <w:t>.</w:t>
      </w:r>
    </w:p>
    <w:p w:rsidR="00042D41" w:rsidRDefault="00553E7B" w:rsidP="007C3DC6">
      <w:pPr>
        <w:pStyle w:val="StyleListParagraph10ptBoldText1Justified"/>
        <w:numPr>
          <w:ilvl w:val="0"/>
          <w:numId w:val="39"/>
        </w:numPr>
        <w:ind w:right="720"/>
      </w:pPr>
      <w:r>
        <w:t>Select</w:t>
      </w:r>
      <w:r w:rsidR="00C50E97">
        <w:t xml:space="preserve"> </w:t>
      </w:r>
      <w:r w:rsidR="00C50E97" w:rsidRPr="00553E7B">
        <w:rPr>
          <w:b/>
        </w:rPr>
        <w:t xml:space="preserve">Core Name </w:t>
      </w:r>
      <w:r w:rsidR="00C50E97">
        <w:t>or search All Cores</w:t>
      </w:r>
      <w:r w:rsidR="00AD151C">
        <w:t>.</w:t>
      </w:r>
    </w:p>
    <w:p w:rsidR="004E7CBC" w:rsidRPr="00340A13" w:rsidRDefault="004E7CBC" w:rsidP="007C3DC6">
      <w:pPr>
        <w:pStyle w:val="StyleListParagraph10ptBoldText1Justified"/>
        <w:numPr>
          <w:ilvl w:val="0"/>
          <w:numId w:val="39"/>
        </w:numPr>
        <w:ind w:right="720"/>
      </w:pPr>
      <w:r>
        <w:t xml:space="preserve">Select </w:t>
      </w:r>
      <w:r w:rsidR="00340A13">
        <w:rPr>
          <w:b/>
        </w:rPr>
        <w:t xml:space="preserve">Job Information </w:t>
      </w:r>
      <w:r w:rsidR="00340A13" w:rsidRPr="00340A13">
        <w:t>if use</w:t>
      </w:r>
      <w:r w:rsidR="00340A13">
        <w:t>r</w:t>
      </w:r>
      <w:r w:rsidR="00340A13" w:rsidRPr="00340A13">
        <w:t xml:space="preserve"> would like </w:t>
      </w:r>
      <w:r w:rsidR="00340A13">
        <w:t>view in report</w:t>
      </w:r>
      <w:r w:rsidR="00CC24C4">
        <w:t>.</w:t>
      </w:r>
      <w:r w:rsidR="00340A13" w:rsidRPr="00340A13">
        <w:t xml:space="preserve"> </w:t>
      </w:r>
    </w:p>
    <w:p w:rsidR="00042D41" w:rsidRDefault="007D2CB1" w:rsidP="007C3DC6">
      <w:pPr>
        <w:pStyle w:val="StyleListParagraph10ptBoldText1Justified"/>
        <w:numPr>
          <w:ilvl w:val="0"/>
          <w:numId w:val="39"/>
        </w:numPr>
        <w:ind w:right="720"/>
        <w:rPr>
          <w:b/>
        </w:rPr>
      </w:pPr>
      <w:r>
        <w:t>Select</w:t>
      </w:r>
      <w:r w:rsidR="00C50E97">
        <w:t xml:space="preserve"> </w:t>
      </w:r>
      <w:r w:rsidR="00C50E97" w:rsidRPr="00553E7B">
        <w:rPr>
          <w:b/>
        </w:rPr>
        <w:t>Submit</w:t>
      </w:r>
      <w:r w:rsidR="00C50E97" w:rsidRPr="000C7DC7">
        <w:t xml:space="preserve"> – </w:t>
      </w:r>
      <w:r w:rsidR="00C50E97">
        <w:t>Excel report displays all information in selected criteria</w:t>
      </w:r>
      <w:r w:rsidR="00AD151C">
        <w:t>.</w:t>
      </w:r>
    </w:p>
    <w:p w:rsidR="0050187D" w:rsidRDefault="007D2CB1" w:rsidP="007C3DC6">
      <w:pPr>
        <w:pStyle w:val="StyleListParagraph10ptBoldText1Justified"/>
        <w:numPr>
          <w:ilvl w:val="0"/>
          <w:numId w:val="39"/>
        </w:numPr>
        <w:ind w:right="720"/>
      </w:pPr>
      <w:r>
        <w:t>Select</w:t>
      </w:r>
      <w:r w:rsidR="00C50E97">
        <w:t xml:space="preserve"> </w:t>
      </w:r>
      <w:r w:rsidR="00C50E97" w:rsidRPr="004C3587">
        <w:rPr>
          <w:b/>
        </w:rPr>
        <w:t>Cancel</w:t>
      </w:r>
      <w:r w:rsidR="00C50E97">
        <w:t xml:space="preserve"> to return to </w:t>
      </w:r>
      <w:r w:rsidR="00C50E97" w:rsidRPr="004C3587">
        <w:rPr>
          <w:b/>
        </w:rPr>
        <w:t xml:space="preserve">OOR </w:t>
      </w:r>
      <w:r w:rsidR="00397083">
        <w:rPr>
          <w:b/>
        </w:rPr>
        <w:t>portal</w:t>
      </w:r>
      <w:r w:rsidR="00C50E97">
        <w:t xml:space="preserve"> </w:t>
      </w:r>
      <w:r w:rsidR="00E07A03">
        <w:t>s</w:t>
      </w:r>
      <w:r w:rsidR="00C50E97">
        <w:t>creen</w:t>
      </w:r>
      <w:r w:rsidR="00AD151C">
        <w:t>.</w:t>
      </w:r>
    </w:p>
    <w:p w:rsidR="00FD3E92" w:rsidRPr="00FD3E92" w:rsidRDefault="004801C3" w:rsidP="004F5EBD">
      <w:pPr>
        <w:pStyle w:val="Hdg3Deb"/>
      </w:pPr>
      <w:bookmarkStart w:id="9038" w:name="_Toc410910492"/>
      <w:bookmarkStart w:id="9039" w:name="OORuserreport"/>
      <w:bookmarkStart w:id="9040" w:name="_Toc238971012"/>
      <w:bookmarkEnd w:id="8590"/>
      <w:bookmarkEnd w:id="8591"/>
      <w:bookmarkEnd w:id="8592"/>
      <w:r w:rsidRPr="004801C3">
        <w:t>User</w:t>
      </w:r>
      <w:bookmarkEnd w:id="9038"/>
      <w:r w:rsidR="00FD3E92" w:rsidRPr="00491806">
        <w:t xml:space="preserve"> </w:t>
      </w:r>
    </w:p>
    <w:bookmarkEnd w:id="9039"/>
    <w:p w:rsidR="00FD3E92" w:rsidRPr="0044488E" w:rsidRDefault="00FD3E92" w:rsidP="006511C9">
      <w:pPr>
        <w:pStyle w:val="Hdg3paragraphdeb"/>
        <w:ind w:right="0"/>
      </w:pPr>
      <w:r w:rsidRPr="0044488E">
        <w:t xml:space="preserve">This report will </w:t>
      </w:r>
      <w:r w:rsidR="005F2461">
        <w:t>display</w:t>
      </w:r>
      <w:r w:rsidR="005F2461" w:rsidRPr="0044488E">
        <w:t xml:space="preserve"> </w:t>
      </w:r>
      <w:r w:rsidRPr="0044488E">
        <w:t>a list of all users by the role name and some specific associations.  Report</w:t>
      </w:r>
      <w:r w:rsidR="00D82CE1">
        <w:t xml:space="preserve"> can</w:t>
      </w:r>
      <w:r w:rsidRPr="0044488E">
        <w:t xml:space="preserve"> also display list</w:t>
      </w:r>
      <w:r w:rsidR="00D82CE1">
        <w:t>s</w:t>
      </w:r>
      <w:r w:rsidRPr="0044488E">
        <w:t xml:space="preserve"> compiled by Department, Contributing Center, Core, Last </w:t>
      </w:r>
      <w:r w:rsidR="00B50BBE">
        <w:t>log</w:t>
      </w:r>
      <w:r w:rsidRPr="0044488E">
        <w:t>in, N</w:t>
      </w:r>
      <w:r w:rsidR="00E465C9">
        <w:t>br</w:t>
      </w:r>
      <w:r w:rsidRPr="0044488E">
        <w:t xml:space="preserve"> of Successful </w:t>
      </w:r>
      <w:r w:rsidR="00B50BBE">
        <w:t>log</w:t>
      </w:r>
      <w:r w:rsidRPr="0044488E">
        <w:t xml:space="preserve">in, and Assistant to or </w:t>
      </w:r>
      <w:r w:rsidR="00D82CE1">
        <w:t>Assisted by and Resource To.</w:t>
      </w:r>
    </w:p>
    <w:p w:rsidR="00340A13" w:rsidRPr="008865FD" w:rsidRDefault="00340A13" w:rsidP="007C3DC6">
      <w:pPr>
        <w:pStyle w:val="StyleListParagraph10ptBoldText1Justified"/>
        <w:numPr>
          <w:ilvl w:val="0"/>
          <w:numId w:val="46"/>
        </w:numPr>
        <w:ind w:right="0"/>
        <w:rPr>
          <w:color w:val="auto"/>
        </w:rPr>
      </w:pPr>
      <w:r w:rsidRPr="008865FD">
        <w:rPr>
          <w:b/>
          <w:color w:val="auto"/>
        </w:rPr>
        <w:t>Search</w:t>
      </w:r>
      <w:r w:rsidRPr="008865FD">
        <w:rPr>
          <w:color w:val="auto"/>
        </w:rPr>
        <w:t>:  enter the name of the user</w:t>
      </w:r>
      <w:r w:rsidR="00CC24C4">
        <w:rPr>
          <w:color w:val="auto"/>
        </w:rPr>
        <w:t>.</w:t>
      </w:r>
      <w:r w:rsidRPr="008865FD">
        <w:rPr>
          <w:color w:val="auto"/>
        </w:rPr>
        <w:t xml:space="preserve"> </w:t>
      </w:r>
    </w:p>
    <w:p w:rsidR="00042D41" w:rsidRDefault="00340A13" w:rsidP="007C3DC6">
      <w:pPr>
        <w:pStyle w:val="StyleListParagraph10ptBoldText1Justified"/>
        <w:numPr>
          <w:ilvl w:val="0"/>
          <w:numId w:val="46"/>
        </w:numPr>
        <w:ind w:right="0"/>
      </w:pPr>
      <w:r w:rsidRPr="00340A13">
        <w:rPr>
          <w:b/>
        </w:rPr>
        <w:t>Role</w:t>
      </w:r>
      <w:r>
        <w:t>:  using drop-down menu select the role</w:t>
      </w:r>
      <w:r w:rsidR="00CC24C4">
        <w:t>.</w:t>
      </w:r>
      <w:r>
        <w:t xml:space="preserve"> </w:t>
      </w:r>
    </w:p>
    <w:p w:rsidR="00042D41" w:rsidRDefault="007D2CB1" w:rsidP="007C3DC6">
      <w:pPr>
        <w:pStyle w:val="StyleListParagraph10ptBoldText1Justified"/>
        <w:numPr>
          <w:ilvl w:val="0"/>
          <w:numId w:val="46"/>
        </w:numPr>
        <w:ind w:right="0"/>
      </w:pPr>
      <w:r>
        <w:t>Select</w:t>
      </w:r>
      <w:r w:rsidR="00FD3E92" w:rsidRPr="004E1733">
        <w:t xml:space="preserve"> one or more of the </w:t>
      </w:r>
      <w:r w:rsidR="00FD3E92" w:rsidRPr="00D82CE1">
        <w:rPr>
          <w:b/>
        </w:rPr>
        <w:t>Display</w:t>
      </w:r>
      <w:r w:rsidR="00FD3E92" w:rsidRPr="004E1733">
        <w:t xml:space="preserve"> choice buttons</w:t>
      </w:r>
      <w:r w:rsidR="00AD151C">
        <w:t>.</w:t>
      </w:r>
    </w:p>
    <w:p w:rsidR="00042D41" w:rsidRPr="00C61D42" w:rsidRDefault="007D2CB1" w:rsidP="007C3DC6">
      <w:pPr>
        <w:pStyle w:val="StyleListParagraph10ptBoldText1Justified"/>
        <w:numPr>
          <w:ilvl w:val="0"/>
          <w:numId w:val="46"/>
        </w:numPr>
        <w:ind w:right="0"/>
      </w:pPr>
      <w:r w:rsidRPr="00C61D42">
        <w:t>Select</w:t>
      </w:r>
      <w:r w:rsidR="00FD3E92" w:rsidRPr="00C61D42">
        <w:t xml:space="preserve"> </w:t>
      </w:r>
      <w:r w:rsidR="00FD3E92" w:rsidRPr="00C61D42">
        <w:rPr>
          <w:b/>
        </w:rPr>
        <w:t>Submit</w:t>
      </w:r>
      <w:r w:rsidR="00AD151C" w:rsidRPr="00C61D42">
        <w:t>.</w:t>
      </w:r>
      <w:r w:rsidR="00FD3E92" w:rsidRPr="00C61D42">
        <w:t xml:space="preserve">  </w:t>
      </w:r>
    </w:p>
    <w:p w:rsidR="000B57C3" w:rsidRPr="00C61D42" w:rsidRDefault="000B57C3" w:rsidP="000B57C3">
      <w:pPr>
        <w:pStyle w:val="StyleListParagraph10ptBoldText1Justified"/>
        <w:ind w:left="1440" w:right="0"/>
      </w:pPr>
      <w:r w:rsidRPr="00C61D42">
        <w:t xml:space="preserve">The report will display the Name, Date Created, Created By, Last Updated, Updated by, and Actions columns. The action column has a  </w:t>
      </w:r>
      <w:r w:rsidRPr="00C61D42">
        <w:rPr>
          <w:rFonts w:ascii="Arial" w:hAnsi="Arial" w:cs="Arial"/>
          <w:noProof/>
          <w:lang w:bidi="ar-SA"/>
        </w:rPr>
        <w:drawing>
          <wp:inline distT="0" distB="0" distL="0" distR="0" wp14:anchorId="22A372AB" wp14:editId="7372D81E">
            <wp:extent cx="152400" cy="152400"/>
            <wp:effectExtent l="0" t="0" r="0" b="0"/>
            <wp:docPr id="13" name="pi_0086751" descr="http://tcores-vu.mc.vanderbilt.edu/images/icons/u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_0086751" descr="http://tcores-vu.mc.vanderbilt.edu/images/icons/user.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61D42">
        <w:t xml:space="preserve">  icon for each line item.  When icon is selected the pop-up screen displays the details about the user (Name, Email, phone number, and associated billing numbers)</w:t>
      </w:r>
    </w:p>
    <w:p w:rsidR="00241E68" w:rsidRDefault="007D2CB1" w:rsidP="007C3DC6">
      <w:pPr>
        <w:pStyle w:val="StyleListParagraph10ptBoldText1Justified"/>
        <w:numPr>
          <w:ilvl w:val="0"/>
          <w:numId w:val="46"/>
        </w:numPr>
        <w:ind w:right="0"/>
      </w:pPr>
      <w:r>
        <w:t>Select</w:t>
      </w:r>
      <w:r w:rsidR="00FD3E92" w:rsidRPr="004E1733">
        <w:t xml:space="preserve"> </w:t>
      </w:r>
      <w:r w:rsidR="00FD3E92" w:rsidRPr="007462D5">
        <w:rPr>
          <w:b/>
        </w:rPr>
        <w:t>Cancel</w:t>
      </w:r>
      <w:r w:rsidR="00FD3E92" w:rsidRPr="004E1733">
        <w:t xml:space="preserve"> to return to the </w:t>
      </w:r>
      <w:r w:rsidR="00FD3E92" w:rsidRPr="007462D5">
        <w:rPr>
          <w:b/>
        </w:rPr>
        <w:t>OOR</w:t>
      </w:r>
      <w:r w:rsidR="00E07A03" w:rsidRPr="007462D5">
        <w:rPr>
          <w:b/>
        </w:rPr>
        <w:t xml:space="preserve"> </w:t>
      </w:r>
      <w:r w:rsidR="00397083" w:rsidRPr="007462D5">
        <w:rPr>
          <w:b/>
        </w:rPr>
        <w:t>portal</w:t>
      </w:r>
      <w:r w:rsidR="00E07A03">
        <w:t xml:space="preserve"> s</w:t>
      </w:r>
      <w:r w:rsidR="00FD3E92">
        <w:t>creen</w:t>
      </w:r>
      <w:r w:rsidR="00AD151C">
        <w:t>.</w:t>
      </w:r>
    </w:p>
    <w:p w:rsidR="00BB6182" w:rsidRPr="00BB6182" w:rsidRDefault="00BB6182" w:rsidP="004F5EBD">
      <w:pPr>
        <w:pStyle w:val="Hdg3Deb"/>
      </w:pPr>
      <w:bookmarkStart w:id="9041" w:name="_Toc319920909"/>
      <w:bookmarkStart w:id="9042" w:name="_Toc320088092"/>
      <w:bookmarkStart w:id="9043" w:name="_Toc320088578"/>
      <w:bookmarkStart w:id="9044" w:name="_Toc319920910"/>
      <w:bookmarkStart w:id="9045" w:name="_Toc320088093"/>
      <w:bookmarkStart w:id="9046" w:name="_Toc320088579"/>
      <w:bookmarkStart w:id="9047" w:name="_Toc410910493"/>
      <w:bookmarkStart w:id="9048" w:name="OORvoucherreport"/>
      <w:bookmarkEnd w:id="9041"/>
      <w:bookmarkEnd w:id="9042"/>
      <w:bookmarkEnd w:id="9043"/>
      <w:bookmarkEnd w:id="9044"/>
      <w:bookmarkEnd w:id="9045"/>
      <w:bookmarkEnd w:id="9046"/>
      <w:r w:rsidRPr="00BB6182">
        <w:t>Voucher</w:t>
      </w:r>
      <w:bookmarkEnd w:id="9047"/>
      <w:r w:rsidRPr="00BB6182">
        <w:t xml:space="preserve">                      </w:t>
      </w:r>
    </w:p>
    <w:bookmarkEnd w:id="9048"/>
    <w:p w:rsidR="00BB6182" w:rsidRPr="00BB6182" w:rsidRDefault="00BB6182" w:rsidP="006511C9">
      <w:pPr>
        <w:pStyle w:val="Hdg3paragraphdeb"/>
        <w:ind w:right="0"/>
      </w:pPr>
      <w:r w:rsidRPr="00BB6182">
        <w:t xml:space="preserve">This report allows the </w:t>
      </w:r>
      <w:r w:rsidR="003C1504">
        <w:t>user</w:t>
      </w:r>
      <w:r w:rsidRPr="00BB6182">
        <w:t xml:space="preserve"> to search by Core Name, PI Name, Voucher Number and sort by Core Name, PI Name, Voucher ID, </w:t>
      </w:r>
      <w:r w:rsidR="0076619C">
        <w:t>Billing Number</w:t>
      </w:r>
      <w:r w:rsidRPr="00BB6182">
        <w:t xml:space="preserve"> or Amount Remaining.  The report displays the Core Name, PI Name, Voucher ID, </w:t>
      </w:r>
      <w:r w:rsidR="0076619C">
        <w:t>Billing Number</w:t>
      </w:r>
      <w:r w:rsidRPr="00BB6182">
        <w:t xml:space="preserve"> and Amount Remaining.</w:t>
      </w:r>
    </w:p>
    <w:p w:rsidR="00DD11FD" w:rsidRDefault="00553E7B" w:rsidP="007C3DC6">
      <w:pPr>
        <w:pStyle w:val="StyleListParagraph10ptBoldText1Justified"/>
        <w:numPr>
          <w:ilvl w:val="0"/>
          <w:numId w:val="286"/>
        </w:numPr>
        <w:ind w:left="1440" w:right="0"/>
      </w:pPr>
      <w:r>
        <w:t>Select</w:t>
      </w:r>
      <w:r w:rsidR="00BB6182" w:rsidRPr="00BB6182">
        <w:t xml:space="preserve"> </w:t>
      </w:r>
      <w:r w:rsidR="00BB6182" w:rsidRPr="00FD1BBA">
        <w:rPr>
          <w:b/>
        </w:rPr>
        <w:t>Core Nam</w:t>
      </w:r>
      <w:r w:rsidR="00BB6182" w:rsidRPr="00BB6182">
        <w:t xml:space="preserve">e or </w:t>
      </w:r>
      <w:r w:rsidR="00BB6182" w:rsidRPr="00FD1BBA">
        <w:rPr>
          <w:b/>
        </w:rPr>
        <w:t>All Cores</w:t>
      </w:r>
      <w:r w:rsidR="00CC24C4">
        <w:rPr>
          <w:b/>
        </w:rPr>
        <w:t>.</w:t>
      </w:r>
      <w:r w:rsidR="00BB6182" w:rsidRPr="00BB6182">
        <w:t xml:space="preserve"> </w:t>
      </w:r>
      <w:r w:rsidR="00FD1BBA">
        <w:t xml:space="preserve">   </w:t>
      </w:r>
      <w:r w:rsidR="00FD1BBA">
        <w:tab/>
        <w:t xml:space="preserve">     </w:t>
      </w:r>
    </w:p>
    <w:p w:rsidR="00C423CB" w:rsidRDefault="00C423CB" w:rsidP="007C3DC6">
      <w:pPr>
        <w:pStyle w:val="StyleListParagraph10ptBoldText1Justified"/>
        <w:numPr>
          <w:ilvl w:val="0"/>
          <w:numId w:val="286"/>
        </w:numPr>
        <w:ind w:left="1440" w:right="0"/>
      </w:pPr>
      <w:r>
        <w:t xml:space="preserve">Enter the </w:t>
      </w:r>
      <w:r w:rsidRPr="00FD1BBA">
        <w:rPr>
          <w:b/>
        </w:rPr>
        <w:t>PI Name</w:t>
      </w:r>
      <w:r w:rsidR="00CC24C4">
        <w:rPr>
          <w:b/>
        </w:rPr>
        <w:t>.</w:t>
      </w:r>
    </w:p>
    <w:p w:rsidR="00DD11FD" w:rsidRDefault="00C423CB" w:rsidP="007C3DC6">
      <w:pPr>
        <w:pStyle w:val="StyleListParagraph10ptBoldText1Justified"/>
        <w:numPr>
          <w:ilvl w:val="0"/>
          <w:numId w:val="40"/>
        </w:numPr>
        <w:ind w:right="0"/>
      </w:pPr>
      <w:r>
        <w:t xml:space="preserve">Enter </w:t>
      </w:r>
      <w:r w:rsidRPr="00FD1BBA">
        <w:rPr>
          <w:b/>
        </w:rPr>
        <w:t>Voucher Number</w:t>
      </w:r>
      <w:r w:rsidR="00CC24C4">
        <w:rPr>
          <w:b/>
        </w:rPr>
        <w:t>.</w:t>
      </w:r>
      <w:r w:rsidR="00FD1BBA">
        <w:rPr>
          <w:b/>
        </w:rPr>
        <w:tab/>
      </w:r>
      <w:r w:rsidR="00FD1BBA">
        <w:rPr>
          <w:b/>
        </w:rPr>
        <w:tab/>
      </w:r>
      <w:r w:rsidR="00FD1BBA">
        <w:t xml:space="preserve">   </w:t>
      </w:r>
    </w:p>
    <w:p w:rsidR="00C423CB" w:rsidRDefault="00C423CB" w:rsidP="007C3DC6">
      <w:pPr>
        <w:pStyle w:val="StyleListParagraph10ptBoldText1Justified"/>
        <w:numPr>
          <w:ilvl w:val="0"/>
          <w:numId w:val="40"/>
        </w:numPr>
        <w:ind w:right="0"/>
      </w:pPr>
      <w:r>
        <w:t xml:space="preserve">Select </w:t>
      </w:r>
      <w:r w:rsidRPr="00FD1BBA">
        <w:rPr>
          <w:b/>
        </w:rPr>
        <w:t>Sort</w:t>
      </w:r>
      <w:r>
        <w:t xml:space="preserve"> by option</w:t>
      </w:r>
      <w:r w:rsidR="00CC24C4">
        <w:t>.</w:t>
      </w:r>
      <w:r>
        <w:t xml:space="preserve"> </w:t>
      </w:r>
    </w:p>
    <w:p w:rsidR="00DD11FD" w:rsidRDefault="007D2CB1" w:rsidP="007C3DC6">
      <w:pPr>
        <w:pStyle w:val="StyleListParagraph10ptBoldText1Justified"/>
        <w:numPr>
          <w:ilvl w:val="0"/>
          <w:numId w:val="40"/>
        </w:numPr>
        <w:ind w:right="0"/>
        <w:jc w:val="left"/>
      </w:pPr>
      <w:r>
        <w:t>Select</w:t>
      </w:r>
      <w:r w:rsidR="00BB6182" w:rsidRPr="00BB6182">
        <w:t xml:space="preserve"> </w:t>
      </w:r>
      <w:r w:rsidR="00BB6182" w:rsidRPr="00FD1BBA">
        <w:rPr>
          <w:b/>
        </w:rPr>
        <w:t>Submit</w:t>
      </w:r>
      <w:r w:rsidR="00F1687A" w:rsidRPr="00FD1BBA">
        <w:rPr>
          <w:b/>
        </w:rPr>
        <w:t>:</w:t>
      </w:r>
      <w:r w:rsidR="00BB6182" w:rsidRPr="00BB6182">
        <w:t xml:space="preserve"> </w:t>
      </w:r>
      <w:r w:rsidR="002C58F5">
        <w:t>The u</w:t>
      </w:r>
      <w:r w:rsidR="001F71BB" w:rsidRPr="001F71BB">
        <w:t>ser</w:t>
      </w:r>
      <w:r w:rsidR="00BB6182" w:rsidRPr="00BB6182">
        <w:t xml:space="preserve"> can</w:t>
      </w:r>
      <w:r w:rsidR="003C1504">
        <w:t xml:space="preserve"> choose</w:t>
      </w:r>
      <w:r w:rsidR="00BB6182" w:rsidRPr="00BB6182">
        <w:t xml:space="preserve"> to view </w:t>
      </w:r>
      <w:r w:rsidR="003C1504">
        <w:t>the</w:t>
      </w:r>
      <w:r w:rsidR="00BB6182" w:rsidRPr="00BB6182">
        <w:t xml:space="preserve"> report in Excel or PDF format by </w:t>
      </w:r>
      <w:r>
        <w:t>select</w:t>
      </w:r>
      <w:r w:rsidR="00BB6182" w:rsidRPr="00BB6182">
        <w:t>ing the buttons in top right corner of screen</w:t>
      </w:r>
      <w:r w:rsidR="003C1504">
        <w:t xml:space="preserve">. </w:t>
      </w:r>
      <w:r w:rsidR="00FD1BBA">
        <w:tab/>
      </w:r>
      <w:r w:rsidR="00FD1BBA">
        <w:tab/>
      </w:r>
      <w:r w:rsidR="00FD1BBA">
        <w:tab/>
      </w:r>
    </w:p>
    <w:p w:rsidR="00B2726A" w:rsidRPr="00FD1BBA" w:rsidRDefault="007D2CB1" w:rsidP="007C3DC6">
      <w:pPr>
        <w:pStyle w:val="StyleListParagraph10ptBoldText1Justified"/>
        <w:numPr>
          <w:ilvl w:val="0"/>
          <w:numId w:val="40"/>
        </w:numPr>
        <w:ind w:right="0"/>
        <w:jc w:val="left"/>
      </w:pPr>
      <w:r>
        <w:t>Select</w:t>
      </w:r>
      <w:r w:rsidR="00BB6182" w:rsidRPr="00BB6182">
        <w:t xml:space="preserve"> </w:t>
      </w:r>
      <w:r w:rsidR="00BB6182" w:rsidRPr="009731C5">
        <w:rPr>
          <w:b/>
        </w:rPr>
        <w:t>Return</w:t>
      </w:r>
      <w:r w:rsidR="00BB6182" w:rsidRPr="00BB6182">
        <w:t xml:space="preserve"> </w:t>
      </w:r>
      <w:r w:rsidR="00F1687A">
        <w:t>to display the</w:t>
      </w:r>
      <w:r w:rsidR="00E07A03" w:rsidRPr="009731C5">
        <w:rPr>
          <w:b/>
        </w:rPr>
        <w:t xml:space="preserve"> </w:t>
      </w:r>
      <w:r w:rsidR="00397083">
        <w:t>portal</w:t>
      </w:r>
      <w:r w:rsidR="00E07A03">
        <w:t xml:space="preserve"> s</w:t>
      </w:r>
      <w:r w:rsidR="00BB6182" w:rsidRPr="00BB6182">
        <w:t>creen</w:t>
      </w:r>
      <w:r w:rsidR="00AD151C">
        <w:t>.</w:t>
      </w:r>
      <w:r w:rsidR="00B2726A">
        <w:br w:type="page"/>
      </w:r>
    </w:p>
    <w:p w:rsidR="0093765A" w:rsidRPr="00ED13BB" w:rsidRDefault="0093765A" w:rsidP="003001D1">
      <w:pPr>
        <w:pStyle w:val="Heading1"/>
      </w:pPr>
      <w:bookmarkStart w:id="9049" w:name="_Voucher_Report"/>
      <w:bookmarkStart w:id="9050" w:name="_Toc286815524"/>
      <w:bookmarkStart w:id="9051" w:name="_Toc286816175"/>
      <w:bookmarkStart w:id="9052" w:name="_Toc286816826"/>
      <w:bookmarkStart w:id="9053" w:name="_Toc286817477"/>
      <w:bookmarkStart w:id="9054" w:name="_Toc286818787"/>
      <w:bookmarkStart w:id="9055" w:name="_Toc286819451"/>
      <w:bookmarkStart w:id="9056" w:name="_Toc286820126"/>
      <w:bookmarkStart w:id="9057" w:name="_Toc286821751"/>
      <w:bookmarkStart w:id="9058" w:name="_Toc286822448"/>
      <w:bookmarkStart w:id="9059" w:name="_Toc286846188"/>
      <w:bookmarkStart w:id="9060" w:name="_Toc286815525"/>
      <w:bookmarkStart w:id="9061" w:name="_Toc286816176"/>
      <w:bookmarkStart w:id="9062" w:name="_Toc286816827"/>
      <w:bookmarkStart w:id="9063" w:name="_Toc286817478"/>
      <w:bookmarkStart w:id="9064" w:name="_Toc286818788"/>
      <w:bookmarkStart w:id="9065" w:name="_Toc286819452"/>
      <w:bookmarkStart w:id="9066" w:name="_Toc286820127"/>
      <w:bookmarkStart w:id="9067" w:name="_Toc286821752"/>
      <w:bookmarkStart w:id="9068" w:name="_Toc286822449"/>
      <w:bookmarkStart w:id="9069" w:name="_Toc286846189"/>
      <w:bookmarkStart w:id="9070" w:name="_Toc286815526"/>
      <w:bookmarkStart w:id="9071" w:name="_Toc286816177"/>
      <w:bookmarkStart w:id="9072" w:name="_Toc286816828"/>
      <w:bookmarkStart w:id="9073" w:name="_Toc286817479"/>
      <w:bookmarkStart w:id="9074" w:name="_Toc286818789"/>
      <w:bookmarkStart w:id="9075" w:name="_Toc286819453"/>
      <w:bookmarkStart w:id="9076" w:name="_Toc286820128"/>
      <w:bookmarkStart w:id="9077" w:name="_Toc286821753"/>
      <w:bookmarkStart w:id="9078" w:name="_Toc286822450"/>
      <w:bookmarkStart w:id="9079" w:name="_Toc286846190"/>
      <w:bookmarkStart w:id="9080" w:name="_Toc286815527"/>
      <w:bookmarkStart w:id="9081" w:name="_Toc286816178"/>
      <w:bookmarkStart w:id="9082" w:name="_Toc286816829"/>
      <w:bookmarkStart w:id="9083" w:name="_Toc286817480"/>
      <w:bookmarkStart w:id="9084" w:name="_Toc286818790"/>
      <w:bookmarkStart w:id="9085" w:name="_Toc286819454"/>
      <w:bookmarkStart w:id="9086" w:name="_Toc286820129"/>
      <w:bookmarkStart w:id="9087" w:name="_Toc286821754"/>
      <w:bookmarkStart w:id="9088" w:name="_Toc286822451"/>
      <w:bookmarkStart w:id="9089" w:name="_Toc286846191"/>
      <w:bookmarkStart w:id="9090" w:name="_Toc286815528"/>
      <w:bookmarkStart w:id="9091" w:name="_Toc286816179"/>
      <w:bookmarkStart w:id="9092" w:name="_Toc286816830"/>
      <w:bookmarkStart w:id="9093" w:name="_Toc286817481"/>
      <w:bookmarkStart w:id="9094" w:name="_Toc286818791"/>
      <w:bookmarkStart w:id="9095" w:name="_Toc286819455"/>
      <w:bookmarkStart w:id="9096" w:name="_Toc286820130"/>
      <w:bookmarkStart w:id="9097" w:name="_Toc286821755"/>
      <w:bookmarkStart w:id="9098" w:name="_Toc286822452"/>
      <w:bookmarkStart w:id="9099" w:name="_Toc286846192"/>
      <w:bookmarkStart w:id="9100" w:name="_Toc286815529"/>
      <w:bookmarkStart w:id="9101" w:name="_Toc286816180"/>
      <w:bookmarkStart w:id="9102" w:name="_Toc286816831"/>
      <w:bookmarkStart w:id="9103" w:name="_Toc286817482"/>
      <w:bookmarkStart w:id="9104" w:name="_Toc286818792"/>
      <w:bookmarkStart w:id="9105" w:name="_Toc286819456"/>
      <w:bookmarkStart w:id="9106" w:name="_Toc286820131"/>
      <w:bookmarkStart w:id="9107" w:name="_Toc286821756"/>
      <w:bookmarkStart w:id="9108" w:name="_Toc286822453"/>
      <w:bookmarkStart w:id="9109" w:name="_Toc286846193"/>
      <w:bookmarkStart w:id="9110" w:name="_Toc286815533"/>
      <w:bookmarkStart w:id="9111" w:name="_Toc286816184"/>
      <w:bookmarkStart w:id="9112" w:name="_Toc286816835"/>
      <w:bookmarkStart w:id="9113" w:name="_Toc286817486"/>
      <w:bookmarkStart w:id="9114" w:name="_Toc286818796"/>
      <w:bookmarkStart w:id="9115" w:name="_Toc286819460"/>
      <w:bookmarkStart w:id="9116" w:name="_Toc286820135"/>
      <w:bookmarkStart w:id="9117" w:name="_Toc286821760"/>
      <w:bookmarkStart w:id="9118" w:name="_Toc286822457"/>
      <w:bookmarkStart w:id="9119" w:name="_Toc286846197"/>
      <w:bookmarkStart w:id="9120" w:name="_Toc286816185"/>
      <w:bookmarkStart w:id="9121" w:name="_Toc286822458"/>
      <w:bookmarkStart w:id="9122" w:name="_Toc286846198"/>
      <w:bookmarkStart w:id="9123" w:name="_Toc286815535"/>
      <w:bookmarkStart w:id="9124" w:name="_Toc286816186"/>
      <w:bookmarkStart w:id="9125" w:name="_Toc286816837"/>
      <w:bookmarkStart w:id="9126" w:name="_Toc286817488"/>
      <w:bookmarkStart w:id="9127" w:name="_Toc286818798"/>
      <w:bookmarkStart w:id="9128" w:name="_Toc286819462"/>
      <w:bookmarkStart w:id="9129" w:name="_Toc286820137"/>
      <w:bookmarkStart w:id="9130" w:name="_Toc286821762"/>
      <w:bookmarkStart w:id="9131" w:name="_Toc286822459"/>
      <w:bookmarkStart w:id="9132" w:name="_Toc286846199"/>
      <w:bookmarkStart w:id="9133" w:name="_Toc238971083"/>
      <w:bookmarkStart w:id="9134" w:name="_Toc286816270"/>
      <w:bookmarkStart w:id="9135" w:name="_Toc286822543"/>
      <w:bookmarkStart w:id="9136" w:name="_Toc286846283"/>
      <w:bookmarkStart w:id="9137" w:name="_Toc410910494"/>
      <w:bookmarkEnd w:id="9040"/>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r w:rsidRPr="00ED13BB">
        <w:t xml:space="preserve">Principal </w:t>
      </w:r>
      <w:r w:rsidRPr="00371561">
        <w:t>Investigator</w:t>
      </w:r>
      <w:bookmarkEnd w:id="9133"/>
      <w:bookmarkEnd w:id="9134"/>
      <w:bookmarkEnd w:id="9135"/>
      <w:bookmarkEnd w:id="9136"/>
      <w:bookmarkEnd w:id="9137"/>
    </w:p>
    <w:p w:rsidR="00042D41" w:rsidRDefault="005467B6" w:rsidP="00C25BF5">
      <w:pPr>
        <w:spacing w:before="80"/>
        <w:ind w:right="0"/>
      </w:pPr>
      <w:bookmarkStart w:id="9138" w:name="_Toc286816271"/>
      <w:bookmarkStart w:id="9139" w:name="_Toc286822544"/>
      <w:bookmarkStart w:id="9140" w:name="_Toc286846284"/>
      <w:bookmarkStart w:id="9141" w:name="_Toc238971084"/>
      <w:r>
        <w:t xml:space="preserve">The </w:t>
      </w:r>
      <w:r w:rsidRPr="005467B6">
        <w:rPr>
          <w:b/>
        </w:rPr>
        <w:t>Principal Investigator (PI)</w:t>
      </w:r>
      <w:r>
        <w:t xml:space="preserve"> role </w:t>
      </w:r>
      <w:r w:rsidR="00CE0E30" w:rsidRPr="004E1733">
        <w:t xml:space="preserve">is for the customers of the </w:t>
      </w:r>
      <w:r w:rsidR="00AC722C">
        <w:t xml:space="preserve">cores.  The </w:t>
      </w:r>
      <w:r w:rsidR="00AC722C" w:rsidRPr="005467B6">
        <w:rPr>
          <w:b/>
        </w:rPr>
        <w:t>Principal Investigator</w:t>
      </w:r>
      <w:r w:rsidR="00AC722C">
        <w:t xml:space="preserve"> may be</w:t>
      </w:r>
      <w:r w:rsidR="00CE0E30" w:rsidRPr="004E1733">
        <w:t xml:space="preserve"> responsible for </w:t>
      </w:r>
      <w:r>
        <w:t>placing r</w:t>
      </w:r>
      <w:r w:rsidR="00AC722C">
        <w:t xml:space="preserve">eservations, </w:t>
      </w:r>
      <w:r>
        <w:t>p</w:t>
      </w:r>
      <w:r w:rsidR="00AC722C">
        <w:t xml:space="preserve">lacing </w:t>
      </w:r>
      <w:r>
        <w:t>o</w:t>
      </w:r>
      <w:r w:rsidR="00AC722C">
        <w:t xml:space="preserve">rder requests, </w:t>
      </w:r>
      <w:r w:rsidR="00CE0E30" w:rsidRPr="004E1733">
        <w:t xml:space="preserve">correcting </w:t>
      </w:r>
      <w:r w:rsidR="0076619C">
        <w:t>Billing Numbe</w:t>
      </w:r>
      <w:r w:rsidR="0076619C" w:rsidRPr="004E1733">
        <w:t>rs</w:t>
      </w:r>
      <w:r w:rsidR="00CE0E30" w:rsidRPr="004E1733">
        <w:t xml:space="preserve"> used in orders, distributing the charges between </w:t>
      </w:r>
      <w:r w:rsidR="0076619C">
        <w:t>Billing Numbe</w:t>
      </w:r>
      <w:r w:rsidR="0076619C" w:rsidRPr="004E1733">
        <w:t>rs</w:t>
      </w:r>
      <w:r w:rsidR="00CE0E30" w:rsidRPr="004E1733">
        <w:t xml:space="preserve"> and reviewing the monthly invoices</w:t>
      </w:r>
      <w:r w:rsidR="004E1733" w:rsidRPr="004E1733">
        <w:t xml:space="preserve"> and reports</w:t>
      </w:r>
      <w:r w:rsidR="00CE0E30" w:rsidRPr="004E1733">
        <w:t xml:space="preserve">. </w:t>
      </w:r>
    </w:p>
    <w:p w:rsidR="00042D41" w:rsidRDefault="002C58F5" w:rsidP="007C3DC6">
      <w:pPr>
        <w:pStyle w:val="ListParagraph"/>
        <w:numPr>
          <w:ilvl w:val="0"/>
          <w:numId w:val="137"/>
        </w:numPr>
        <w:ind w:left="720" w:right="0"/>
      </w:pPr>
      <w:r>
        <w:t>The u</w:t>
      </w:r>
      <w:r w:rsidR="001F71BB" w:rsidRPr="001F71BB">
        <w:t>ser</w:t>
      </w:r>
      <w:r w:rsidR="00CE0E30" w:rsidRPr="005467B6">
        <w:t xml:space="preserve"> will need to </w:t>
      </w:r>
      <w:r w:rsidR="00B50BBE">
        <w:t>log</w:t>
      </w:r>
      <w:r w:rsidR="00CE0E30" w:rsidRPr="005467B6">
        <w:t xml:space="preserve"> in as </w:t>
      </w:r>
      <w:r w:rsidR="002B7A56">
        <w:rPr>
          <w:b/>
        </w:rPr>
        <w:t>PI</w:t>
      </w:r>
      <w:r w:rsidR="00CE0E30" w:rsidRPr="005467B6">
        <w:t xml:space="preserve"> </w:t>
      </w:r>
      <w:r w:rsidR="00580482" w:rsidRPr="005467B6">
        <w:t xml:space="preserve">to </w:t>
      </w:r>
      <w:r w:rsidR="00AC722C" w:rsidRPr="005467B6">
        <w:t>display</w:t>
      </w:r>
      <w:r w:rsidR="00580482" w:rsidRPr="005467B6">
        <w:t xml:space="preserve"> the </w:t>
      </w:r>
      <w:r w:rsidR="005467B6" w:rsidRPr="00D82CE1">
        <w:rPr>
          <w:b/>
        </w:rPr>
        <w:t xml:space="preserve">Principal Investigator </w:t>
      </w:r>
      <w:r w:rsidR="008534FA" w:rsidRPr="008534FA">
        <w:rPr>
          <w:b/>
        </w:rPr>
        <w:t>User</w:t>
      </w:r>
      <w:r w:rsidR="00580482" w:rsidRPr="00D82CE1">
        <w:rPr>
          <w:b/>
        </w:rPr>
        <w:t xml:space="preserve"> Selection</w:t>
      </w:r>
      <w:r w:rsidR="00580482" w:rsidRPr="005467B6">
        <w:t xml:space="preserve"> screen </w:t>
      </w:r>
    </w:p>
    <w:p w:rsidR="00042D41" w:rsidRDefault="003060A0" w:rsidP="007C3DC6">
      <w:pPr>
        <w:pStyle w:val="ListParagraph"/>
        <w:numPr>
          <w:ilvl w:val="0"/>
          <w:numId w:val="137"/>
        </w:numPr>
        <w:ind w:left="720" w:right="0"/>
      </w:pPr>
      <w:r w:rsidRPr="005467B6">
        <w:t xml:space="preserve">Select </w:t>
      </w:r>
      <w:r w:rsidR="00A61889">
        <w:t>a u</w:t>
      </w:r>
      <w:r w:rsidR="001F71BB" w:rsidRPr="001F71BB">
        <w:t>ser</w:t>
      </w:r>
      <w:r w:rsidR="00CE0E30" w:rsidRPr="005467B6">
        <w:t xml:space="preserve"> (if more than one is listed</w:t>
      </w:r>
      <w:r w:rsidRPr="005467B6">
        <w:t xml:space="preserve">) </w:t>
      </w:r>
      <w:r w:rsidR="005467B6">
        <w:t xml:space="preserve"> </w:t>
      </w:r>
      <w:r w:rsidR="00580482" w:rsidRPr="005467B6">
        <w:t xml:space="preserve"> and the </w:t>
      </w:r>
      <w:r w:rsidR="00580482" w:rsidRPr="00D82CE1">
        <w:rPr>
          <w:b/>
        </w:rPr>
        <w:t xml:space="preserve">Principal Investigator </w:t>
      </w:r>
      <w:r w:rsidR="00397083">
        <w:rPr>
          <w:b/>
        </w:rPr>
        <w:t>portal</w:t>
      </w:r>
      <w:r w:rsidR="00580482" w:rsidRPr="005467B6">
        <w:t xml:space="preserve"> screen will </w:t>
      </w:r>
      <w:r w:rsidR="00AC722C" w:rsidRPr="005467B6">
        <w:t>display</w:t>
      </w:r>
    </w:p>
    <w:p w:rsidR="00042D41" w:rsidRDefault="00553E7B" w:rsidP="007C3DC6">
      <w:pPr>
        <w:pStyle w:val="ListParagraph"/>
        <w:numPr>
          <w:ilvl w:val="0"/>
          <w:numId w:val="137"/>
        </w:numPr>
        <w:ind w:left="720" w:right="0"/>
      </w:pPr>
      <w:r w:rsidRPr="005467B6">
        <w:t>Select</w:t>
      </w:r>
      <w:r w:rsidR="00CE0E30" w:rsidRPr="005467B6">
        <w:t xml:space="preserve"> the function needed from the </w:t>
      </w:r>
      <w:r w:rsidR="008534FA" w:rsidRPr="008534FA">
        <w:rPr>
          <w:b/>
        </w:rPr>
        <w:t>Principal Investigator</w:t>
      </w:r>
      <w:r w:rsidR="00580482" w:rsidRPr="005467B6">
        <w:t xml:space="preserve"> </w:t>
      </w:r>
      <w:r w:rsidR="00397083">
        <w:rPr>
          <w:b/>
        </w:rPr>
        <w:t>portal</w:t>
      </w:r>
      <w:r w:rsidR="00CE0E30" w:rsidRPr="005467B6">
        <w:t xml:space="preserve">  and continue from that point </w:t>
      </w:r>
    </w:p>
    <w:p w:rsidR="00042D41" w:rsidRDefault="00E07A03" w:rsidP="006511C9">
      <w:pPr>
        <w:ind w:right="0"/>
      </w:pPr>
      <w:bookmarkStart w:id="9142" w:name="_Toc290907725"/>
      <w:bookmarkStart w:id="9143" w:name="_Toc290979533"/>
      <w:bookmarkStart w:id="9144" w:name="_Toc290980609"/>
      <w:bookmarkStart w:id="9145" w:name="_Toc290982076"/>
      <w:bookmarkStart w:id="9146" w:name="_Toc290982570"/>
      <w:bookmarkStart w:id="9147" w:name="_Toc290983064"/>
      <w:bookmarkStart w:id="9148" w:name="_Toc290983559"/>
      <w:bookmarkStart w:id="9149" w:name="_Toc290984695"/>
      <w:bookmarkStart w:id="9150" w:name="_Toc290985190"/>
      <w:bookmarkStart w:id="9151" w:name="_Toc290985685"/>
      <w:bookmarkStart w:id="9152" w:name="_Toc290995008"/>
      <w:bookmarkStart w:id="9153" w:name="_Toc292273208"/>
      <w:bookmarkStart w:id="9154" w:name="_Toc292275773"/>
      <w:bookmarkStart w:id="9155" w:name="_Toc292276279"/>
      <w:bookmarkStart w:id="9156" w:name="_Toc297624969"/>
      <w:bookmarkStart w:id="9157" w:name="_Toc297892445"/>
      <w:bookmarkStart w:id="9158" w:name="_Toc299705412"/>
      <w:bookmarkStart w:id="9159" w:name="_Toc299962938"/>
      <w:bookmarkStart w:id="9160" w:name="_Toc299972430"/>
      <w:bookmarkStart w:id="9161" w:name="_Toc299972996"/>
      <w:bookmarkStart w:id="9162" w:name="_Toc300138516"/>
      <w:bookmarkStart w:id="9163" w:name="_Toc300139175"/>
      <w:bookmarkStart w:id="9164" w:name="_Toc300139773"/>
      <w:bookmarkStart w:id="9165" w:name="_Toc300140405"/>
      <w:bookmarkStart w:id="9166" w:name="_Toc300141129"/>
      <w:bookmarkStart w:id="9167" w:name="_Toc300143255"/>
      <w:bookmarkStart w:id="9168" w:name="_Toc300144048"/>
      <w:bookmarkStart w:id="9169" w:name="_Toc301847745"/>
      <w:bookmarkStart w:id="9170" w:name="_Toc301854326"/>
      <w:bookmarkStart w:id="9171" w:name="_Toc302383723"/>
      <w:bookmarkStart w:id="9172" w:name="_Toc302481856"/>
      <w:bookmarkStart w:id="9173" w:name="_Toc302482941"/>
      <w:bookmarkStart w:id="9174" w:name="_Toc303073771"/>
      <w:bookmarkStart w:id="9175" w:name="_Toc303074800"/>
      <w:bookmarkStart w:id="9176" w:name="_Toc303075825"/>
      <w:bookmarkStart w:id="9177" w:name="_Toc303076847"/>
      <w:bookmarkStart w:id="9178" w:name="_Toc303077869"/>
      <w:bookmarkStart w:id="9179" w:name="_Toc303084879"/>
      <w:bookmarkStart w:id="9180" w:name="_Toc303152458"/>
      <w:bookmarkStart w:id="9181" w:name="_Toc303597139"/>
      <w:bookmarkStart w:id="9182" w:name="_Toc304811707"/>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r>
        <w:t xml:space="preserve">The </w:t>
      </w:r>
      <w:r w:rsidR="00397083">
        <w:rPr>
          <w:b/>
        </w:rPr>
        <w:t>portal</w:t>
      </w:r>
      <w:r>
        <w:t xml:space="preserve"> s</w:t>
      </w:r>
      <w:r w:rsidR="005467B6">
        <w:t xml:space="preserve">creen will display </w:t>
      </w:r>
      <w:r w:rsidR="000844E8">
        <w:t xml:space="preserve">drop-down menus </w:t>
      </w:r>
      <w:r w:rsidR="005467B6">
        <w:t xml:space="preserve">just above the Vanderbilt University Medical Center Label that categorize and list available options that can be used. </w:t>
      </w:r>
      <w:r w:rsidR="001F71BB" w:rsidRPr="001F71BB">
        <w:t>User</w:t>
      </w:r>
      <w:r w:rsidR="005467B6">
        <w:t xml:space="preserve">s will select the drop-down menu for a list that will </w:t>
      </w:r>
      <w:r w:rsidR="005F2461">
        <w:t xml:space="preserve">display </w:t>
      </w:r>
      <w:r w:rsidR="005467B6">
        <w:t>which options are available under that menu.</w:t>
      </w:r>
      <w:r w:rsidR="005C7652">
        <w:t xml:space="preserve">  </w:t>
      </w:r>
      <w:r w:rsidR="005467B6">
        <w:t>Also o</w:t>
      </w:r>
      <w:r>
        <w:t xml:space="preserve">n the </w:t>
      </w:r>
      <w:r w:rsidR="00397083">
        <w:rPr>
          <w:b/>
        </w:rPr>
        <w:t>portal</w:t>
      </w:r>
      <w:r>
        <w:t xml:space="preserve"> s</w:t>
      </w:r>
      <w:r w:rsidR="005467B6" w:rsidRPr="00135A8B">
        <w:t xml:space="preserve">creen are </w:t>
      </w:r>
      <w:r w:rsidR="00397083">
        <w:t>portal</w:t>
      </w:r>
      <w:r w:rsidR="005467B6" w:rsidRPr="00135A8B">
        <w:t xml:space="preserve"> windows that can be used as shortcuts to the most used functions.  </w:t>
      </w:r>
      <w:r w:rsidR="00562FB6" w:rsidRPr="000844E8">
        <w:t>The</w:t>
      </w:r>
      <w:r w:rsidR="00562FB6">
        <w:t>re</w:t>
      </w:r>
      <w:r w:rsidR="00562FB6" w:rsidRPr="000844E8">
        <w:t xml:space="preserve"> are the </w:t>
      </w:r>
      <w:r w:rsidR="00E465C9" w:rsidRPr="00E465C9">
        <w:rPr>
          <w:b/>
          <w:u w:val="single"/>
        </w:rPr>
        <w:t>Order Entry</w:t>
      </w:r>
      <w:r w:rsidR="00E465C9">
        <w:t xml:space="preserve">, </w:t>
      </w:r>
      <w:r w:rsidR="00562FB6" w:rsidRPr="000844E8">
        <w:rPr>
          <w:b/>
          <w:u w:val="single"/>
        </w:rPr>
        <w:t>Quick Links</w:t>
      </w:r>
      <w:r w:rsidR="00562FB6">
        <w:t xml:space="preserve"> and t</w:t>
      </w:r>
      <w:r w:rsidR="00562FB6" w:rsidRPr="000844E8">
        <w:t xml:space="preserve">he </w:t>
      </w:r>
      <w:r w:rsidR="00562FB6" w:rsidRPr="000844E8">
        <w:rPr>
          <w:b/>
          <w:u w:val="single"/>
        </w:rPr>
        <w:t>At a Glance</w:t>
      </w:r>
      <w:r w:rsidR="00562FB6" w:rsidRPr="000844E8">
        <w:t xml:space="preserve"> window</w:t>
      </w:r>
      <w:r w:rsidR="00562FB6">
        <w:t>s.</w:t>
      </w:r>
      <w:r w:rsidR="00562FB6" w:rsidRPr="000844E8">
        <w:t xml:space="preserve"> </w:t>
      </w:r>
      <w:r w:rsidR="00E465C9">
        <w:t xml:space="preserve"> </w:t>
      </w:r>
      <w:r w:rsidR="00154525">
        <w:t xml:space="preserve">  </w:t>
      </w:r>
      <w:r w:rsidR="00562FB6">
        <w:t xml:space="preserve">The </w:t>
      </w:r>
      <w:r w:rsidR="00562FB6" w:rsidRPr="00562FB6">
        <w:rPr>
          <w:b/>
        </w:rPr>
        <w:t>At a Glance</w:t>
      </w:r>
      <w:r w:rsidR="00562FB6">
        <w:t xml:space="preserve"> window will</w:t>
      </w:r>
      <w:r w:rsidR="00562FB6" w:rsidRPr="000844E8">
        <w:t xml:space="preserve"> </w:t>
      </w:r>
      <w:r w:rsidR="001D2438" w:rsidRPr="00135A8B">
        <w:t>display</w:t>
      </w:r>
      <w:r w:rsidR="005467B6" w:rsidRPr="00135A8B">
        <w:t xml:space="preserve"> the usage for the current month of last fiscal year and current month of this fiscal year for the selected role.</w:t>
      </w:r>
      <w:r w:rsidR="005467B6">
        <w:t xml:space="preserve">  </w:t>
      </w:r>
    </w:p>
    <w:p w:rsidR="00042D41" w:rsidRPr="00842A5F" w:rsidRDefault="005467B6" w:rsidP="006511C9">
      <w:pPr>
        <w:ind w:right="0"/>
        <w:rPr>
          <w:b/>
        </w:rPr>
      </w:pPr>
      <w:r w:rsidRPr="00842A5F">
        <w:rPr>
          <w:b/>
        </w:rPr>
        <w:t>***NOTE:  The above steps will need to be completed before proceeding with any of the following items</w:t>
      </w:r>
      <w:r w:rsidR="00A76E1F">
        <w:rPr>
          <w:b/>
        </w:rPr>
        <w:t>.</w:t>
      </w:r>
    </w:p>
    <w:p w:rsidR="00C25FD2" w:rsidRDefault="000847F9" w:rsidP="006511C9">
      <w:pPr>
        <w:ind w:right="0"/>
        <w:rPr>
          <w:b/>
        </w:rPr>
      </w:pPr>
      <w:r w:rsidRPr="00842A5F">
        <w:rPr>
          <w:b/>
        </w:rPr>
        <w:t>***NOTE:   Some Fields and buttons are role specific and may not display for all users</w:t>
      </w:r>
      <w:r w:rsidR="00A76E1F">
        <w:rPr>
          <w:b/>
        </w:rPr>
        <w:t>.</w:t>
      </w:r>
    </w:p>
    <w:p w:rsidR="00EA0E2A" w:rsidRDefault="0093765A" w:rsidP="00304344">
      <w:pPr>
        <w:pStyle w:val="Hdg2Deb"/>
      </w:pPr>
      <w:r w:rsidRPr="00F3269E">
        <w:t xml:space="preserve"> </w:t>
      </w:r>
      <w:bookmarkStart w:id="9183" w:name="_Toc410910495"/>
      <w:r w:rsidRPr="00E565DC">
        <w:t>Entry</w:t>
      </w:r>
      <w:bookmarkEnd w:id="9138"/>
      <w:bookmarkEnd w:id="9139"/>
      <w:bookmarkEnd w:id="9140"/>
      <w:bookmarkEnd w:id="9183"/>
    </w:p>
    <w:p w:rsidR="00D34EFE" w:rsidRPr="00F3269E" w:rsidRDefault="004A50EA" w:rsidP="004F5EBD">
      <w:pPr>
        <w:pStyle w:val="Hdg3Deb"/>
      </w:pPr>
      <w:bookmarkStart w:id="9184" w:name="_Toc299705413"/>
      <w:bookmarkStart w:id="9185" w:name="_Toc299962939"/>
      <w:bookmarkStart w:id="9186" w:name="_Toc299972431"/>
      <w:bookmarkStart w:id="9187" w:name="_Toc299972997"/>
      <w:bookmarkStart w:id="9188" w:name="_Toc300138517"/>
      <w:bookmarkStart w:id="9189" w:name="_Toc300139176"/>
      <w:bookmarkStart w:id="9190" w:name="_Toc300139774"/>
      <w:bookmarkStart w:id="9191" w:name="_Toc300140407"/>
      <w:bookmarkStart w:id="9192" w:name="_Toc300141131"/>
      <w:bookmarkStart w:id="9193" w:name="_Toc300143257"/>
      <w:bookmarkStart w:id="9194" w:name="_Toc300144050"/>
      <w:bookmarkStart w:id="9195" w:name="_Toc301847747"/>
      <w:bookmarkStart w:id="9196" w:name="_Toc301854328"/>
      <w:bookmarkStart w:id="9197" w:name="_Toc302383725"/>
      <w:bookmarkStart w:id="9198" w:name="_Toc302481858"/>
      <w:bookmarkStart w:id="9199" w:name="_Toc302482943"/>
      <w:bookmarkStart w:id="9200" w:name="_Toc303073773"/>
      <w:bookmarkStart w:id="9201" w:name="_Toc303074802"/>
      <w:bookmarkStart w:id="9202" w:name="_Toc303075827"/>
      <w:bookmarkStart w:id="9203" w:name="_Toc303076849"/>
      <w:bookmarkStart w:id="9204" w:name="_Toc299705414"/>
      <w:bookmarkStart w:id="9205" w:name="_Toc299962940"/>
      <w:bookmarkStart w:id="9206" w:name="_Toc299972432"/>
      <w:bookmarkStart w:id="9207" w:name="_Toc299972998"/>
      <w:bookmarkStart w:id="9208" w:name="_Toc300138518"/>
      <w:bookmarkStart w:id="9209" w:name="_Toc300139177"/>
      <w:bookmarkStart w:id="9210" w:name="_Toc300139775"/>
      <w:bookmarkStart w:id="9211" w:name="_Toc300140408"/>
      <w:bookmarkStart w:id="9212" w:name="_Toc300141132"/>
      <w:bookmarkStart w:id="9213" w:name="_Toc300143258"/>
      <w:bookmarkStart w:id="9214" w:name="_Toc300144051"/>
      <w:bookmarkStart w:id="9215" w:name="_Toc301847748"/>
      <w:bookmarkStart w:id="9216" w:name="_Toc301854329"/>
      <w:bookmarkStart w:id="9217" w:name="_Toc302383726"/>
      <w:bookmarkStart w:id="9218" w:name="_Toc302481859"/>
      <w:bookmarkStart w:id="9219" w:name="_Toc302482944"/>
      <w:bookmarkStart w:id="9220" w:name="_Toc303073774"/>
      <w:bookmarkStart w:id="9221" w:name="_Toc303074803"/>
      <w:bookmarkStart w:id="9222" w:name="_Toc303075828"/>
      <w:bookmarkStart w:id="9223" w:name="_Toc303076850"/>
      <w:bookmarkStart w:id="9224" w:name="_Toc303077871"/>
      <w:bookmarkStart w:id="9225" w:name="_Toc303084881"/>
      <w:bookmarkStart w:id="9226" w:name="_Toc303152460"/>
      <w:bookmarkStart w:id="9227" w:name="_Toc303597141"/>
      <w:bookmarkStart w:id="9228" w:name="_Toc304811709"/>
      <w:bookmarkStart w:id="9229" w:name="_Toc303077872"/>
      <w:bookmarkStart w:id="9230" w:name="_Toc303084882"/>
      <w:bookmarkStart w:id="9231" w:name="_Toc303152461"/>
      <w:bookmarkStart w:id="9232" w:name="_Toc303597142"/>
      <w:bookmarkStart w:id="9233" w:name="_Toc304811710"/>
      <w:bookmarkStart w:id="9234" w:name="_Toc410910496"/>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bookmarkEnd w:id="9232"/>
      <w:bookmarkEnd w:id="9233"/>
      <w:r>
        <w:t>Billing</w:t>
      </w:r>
      <w:r w:rsidR="00916CEE">
        <w:t xml:space="preserve"> Number</w:t>
      </w:r>
      <w:r w:rsidR="00D34EFE" w:rsidRPr="00F3269E">
        <w:t xml:space="preserve"> Correction/Distribution</w:t>
      </w:r>
      <w:bookmarkEnd w:id="9234"/>
      <w:r w:rsidR="00A2399A">
        <w:t xml:space="preserve">  </w:t>
      </w:r>
    </w:p>
    <w:p w:rsidR="00D34EFE" w:rsidRDefault="00D34EFE" w:rsidP="006511C9">
      <w:pPr>
        <w:pStyle w:val="Hdg3paragraphdeb"/>
        <w:ind w:right="0"/>
      </w:pPr>
      <w:r>
        <w:t xml:space="preserve">This selection allows the </w:t>
      </w:r>
      <w:r w:rsidR="003C1504">
        <w:t>user</w:t>
      </w:r>
      <w:r w:rsidRPr="00B64C26">
        <w:t xml:space="preserve"> the ability to correct </w:t>
      </w:r>
      <w:r w:rsidR="004A50EA">
        <w:t>Billing</w:t>
      </w:r>
      <w:r w:rsidR="00916CEE">
        <w:t xml:space="preserve"> Number</w:t>
      </w:r>
      <w:r w:rsidRPr="00B64C26">
        <w:t xml:space="preserve">s or distribute charges across multiple </w:t>
      </w:r>
      <w:r w:rsidR="004A50EA">
        <w:t>Billing</w:t>
      </w:r>
      <w:r w:rsidR="00916CEE">
        <w:t xml:space="preserve"> Number</w:t>
      </w:r>
      <w:r w:rsidRPr="00B64C26">
        <w:t xml:space="preserve">s prior to the monthly upload.  </w:t>
      </w:r>
      <w:r>
        <w:t xml:space="preserve"> The user will need to </w:t>
      </w:r>
      <w:r w:rsidR="008F7645">
        <w:t>s</w:t>
      </w:r>
      <w:r w:rsidR="00553E7B">
        <w:t>elect</w:t>
      </w:r>
      <w:r>
        <w:t xml:space="preserve"> one of two options:  </w:t>
      </w:r>
    </w:p>
    <w:p w:rsidR="00D34EFE" w:rsidRPr="003C1504" w:rsidRDefault="00D34EFE" w:rsidP="006511C9">
      <w:pPr>
        <w:pStyle w:val="Hdg3paragraphdeb"/>
        <w:ind w:right="0"/>
      </w:pPr>
      <w:r w:rsidRPr="00EB0701">
        <w:rPr>
          <w:b/>
        </w:rPr>
        <w:t>Display all transactions for current month</w:t>
      </w:r>
      <w:r>
        <w:t xml:space="preserve"> or </w:t>
      </w:r>
      <w:r w:rsidRPr="00EB0701">
        <w:rPr>
          <w:b/>
        </w:rPr>
        <w:t>Display transactions not previously corrected for the current month</w:t>
      </w:r>
      <w:r w:rsidR="00A76E1F">
        <w:rPr>
          <w:b/>
        </w:rPr>
        <w:t>.</w:t>
      </w:r>
    </w:p>
    <w:p w:rsidR="00D34EFE" w:rsidRPr="00B64C26" w:rsidRDefault="00D34EFE" w:rsidP="006511C9">
      <w:pPr>
        <w:pStyle w:val="Hdg3paragraphdeb"/>
        <w:ind w:right="0"/>
      </w:pPr>
      <w:r>
        <w:t xml:space="preserve">Once this has been done, a screen with all the orders for the option </w:t>
      </w:r>
      <w:r w:rsidR="003C1504">
        <w:t>selected</w:t>
      </w:r>
      <w:r>
        <w:t xml:space="preserve"> will open.  The user can then make corrections as needed.  </w:t>
      </w:r>
      <w:r w:rsidRPr="00B64C26">
        <w:t xml:space="preserve">In order to correct a </w:t>
      </w:r>
      <w:r w:rsidR="004A50EA">
        <w:t>Billing</w:t>
      </w:r>
      <w:r w:rsidR="00916CEE">
        <w:t xml:space="preserve"> Number</w:t>
      </w:r>
      <w:r w:rsidRPr="00B64C26">
        <w:t xml:space="preserve">, the user </w:t>
      </w:r>
      <w:r w:rsidR="007D2CB1">
        <w:t>select</w:t>
      </w:r>
      <w:r w:rsidRPr="00B64C26">
        <w:t>s the down arrow</w:t>
      </w:r>
      <w:r>
        <w:t xml:space="preserve"> in the fie</w:t>
      </w:r>
      <w:r w:rsidR="00925D0D">
        <w:t xml:space="preserve">ld/box </w:t>
      </w:r>
      <w:r w:rsidR="005F2461">
        <w:t xml:space="preserve">displayed </w:t>
      </w:r>
      <w:r w:rsidR="00925D0D">
        <w:t xml:space="preserve">under the heading </w:t>
      </w:r>
      <w:r w:rsidR="00925D0D" w:rsidRPr="00925D0D">
        <w:rPr>
          <w:b/>
        </w:rPr>
        <w:t xml:space="preserve">New </w:t>
      </w:r>
      <w:r w:rsidR="004A50EA">
        <w:rPr>
          <w:b/>
        </w:rPr>
        <w:t>Billing</w:t>
      </w:r>
      <w:r>
        <w:t xml:space="preserve"> </w:t>
      </w:r>
      <w:r w:rsidRPr="00B64C26">
        <w:t xml:space="preserve">and </w:t>
      </w:r>
      <w:r w:rsidRPr="00D82CE1">
        <w:t>selects</w:t>
      </w:r>
      <w:r>
        <w:t xml:space="preserve"> the correct </w:t>
      </w:r>
      <w:r w:rsidR="004A50EA">
        <w:rPr>
          <w:b/>
        </w:rPr>
        <w:t>Billing</w:t>
      </w:r>
      <w:r w:rsidR="00916CEE">
        <w:rPr>
          <w:b/>
        </w:rPr>
        <w:t xml:space="preserve"> Number</w:t>
      </w:r>
      <w:r w:rsidR="00AD151C">
        <w:rPr>
          <w:b/>
        </w:rPr>
        <w:t>.</w:t>
      </w:r>
      <w:r w:rsidRPr="00B64C26">
        <w:t xml:space="preserve"> </w:t>
      </w:r>
      <w:bookmarkStart w:id="9235" w:name="_Toc238971087"/>
      <w:bookmarkStart w:id="9236" w:name="_Toc286816275"/>
      <w:bookmarkStart w:id="9237" w:name="_Toc286822548"/>
      <w:bookmarkStart w:id="9238" w:name="_Toc286846288"/>
    </w:p>
    <w:p w:rsidR="00042D41" w:rsidRDefault="00D34EFE" w:rsidP="007C3DC6">
      <w:pPr>
        <w:pStyle w:val="StyleListParagraph10ptBoldText1Justified"/>
        <w:numPr>
          <w:ilvl w:val="0"/>
          <w:numId w:val="48"/>
        </w:numPr>
        <w:ind w:right="0"/>
      </w:pPr>
      <w:r w:rsidRPr="008C444B">
        <w:rPr>
          <w:b/>
        </w:rPr>
        <w:t xml:space="preserve">Distribute Amount Evenly Across Multiple </w:t>
      </w:r>
      <w:r w:rsidR="004A50EA">
        <w:rPr>
          <w:b/>
        </w:rPr>
        <w:t>Billing</w:t>
      </w:r>
      <w:r w:rsidRPr="008C444B">
        <w:rPr>
          <w:b/>
        </w:rPr>
        <w:t>s</w:t>
      </w:r>
      <w:bookmarkEnd w:id="9235"/>
      <w:bookmarkEnd w:id="9236"/>
      <w:bookmarkEnd w:id="9237"/>
      <w:bookmarkEnd w:id="9238"/>
      <w:r w:rsidR="003C1504">
        <w:t xml:space="preserve"> - </w:t>
      </w:r>
      <w:r w:rsidR="002C58F5">
        <w:t xml:space="preserve">The user </w:t>
      </w:r>
      <w:r w:rsidR="003C1504">
        <w:t xml:space="preserve">can distribute amounts </w:t>
      </w:r>
      <w:r w:rsidRPr="00B64C26">
        <w:t xml:space="preserve">evenly across multiple </w:t>
      </w:r>
      <w:r w:rsidR="004A50EA">
        <w:t>Billing</w:t>
      </w:r>
      <w:r w:rsidR="00916CEE">
        <w:t xml:space="preserve"> Number</w:t>
      </w:r>
      <w:r w:rsidR="003C1504">
        <w:t>s</w:t>
      </w:r>
      <w:r w:rsidRPr="00B64C26">
        <w:t xml:space="preserve"> by first </w:t>
      </w:r>
      <w:r w:rsidR="007D2CB1">
        <w:t>select</w:t>
      </w:r>
      <w:r w:rsidRPr="00B64C26">
        <w:t xml:space="preserve">ing the appropriated </w:t>
      </w:r>
      <w:r w:rsidR="003C1504">
        <w:t>drop-</w:t>
      </w:r>
      <w:r w:rsidRPr="00B64C26">
        <w:t xml:space="preserve">down arrow. The system will display a new screen and the user can select multiple </w:t>
      </w:r>
      <w:r w:rsidR="004A50EA">
        <w:t>Billing</w:t>
      </w:r>
      <w:r w:rsidR="00916CEE">
        <w:t xml:space="preserve"> Number</w:t>
      </w:r>
      <w:r w:rsidRPr="00B64C26">
        <w:t xml:space="preserve">s </w:t>
      </w:r>
      <w:r w:rsidRPr="004E1733">
        <w:t xml:space="preserve">by checking the box for the appropriate </w:t>
      </w:r>
      <w:r w:rsidR="004A50EA">
        <w:t>Billing</w:t>
      </w:r>
      <w:r w:rsidR="00916CEE">
        <w:t xml:space="preserve"> Number</w:t>
      </w:r>
      <w:r w:rsidRPr="004E1733">
        <w:t>(s).</w:t>
      </w:r>
      <w:r w:rsidRPr="00B64C26">
        <w:t xml:space="preserve"> Once </w:t>
      </w:r>
      <w:r w:rsidR="00F1687A">
        <w:t xml:space="preserve">the </w:t>
      </w:r>
      <w:r w:rsidRPr="00B64C26">
        <w:t xml:space="preserve">user has made necessary distributions, </w:t>
      </w:r>
      <w:r w:rsidR="007D2CB1">
        <w:t>select</w:t>
      </w:r>
      <w:r w:rsidRPr="00B64C26">
        <w:t xml:space="preserve"> </w:t>
      </w:r>
      <w:r w:rsidRPr="003C1504">
        <w:rPr>
          <w:b/>
        </w:rPr>
        <w:t>Continue</w:t>
      </w:r>
      <w:r w:rsidRPr="00B64C26">
        <w:t xml:space="preserve"> </w:t>
      </w:r>
      <w:r w:rsidR="00F1687A">
        <w:t>b</w:t>
      </w:r>
      <w:r w:rsidRPr="00B64C26">
        <w:t>utton and return to the menu.  If all revisions have been made</w:t>
      </w:r>
      <w:r w:rsidR="00F1687A">
        <w:t>, the</w:t>
      </w:r>
      <w:r w:rsidRPr="00B64C26">
        <w:t xml:space="preserve"> user must </w:t>
      </w:r>
      <w:r w:rsidR="007D2CB1">
        <w:t>select</w:t>
      </w:r>
      <w:r w:rsidR="00F1687A">
        <w:t xml:space="preserve"> the</w:t>
      </w:r>
      <w:r w:rsidRPr="00B64C26">
        <w:t xml:space="preserve"> </w:t>
      </w:r>
      <w:r w:rsidRPr="003C1504">
        <w:rPr>
          <w:b/>
        </w:rPr>
        <w:t>Update Display</w:t>
      </w:r>
      <w:r w:rsidRPr="00B64C26">
        <w:t xml:space="preserve"> button or </w:t>
      </w:r>
      <w:r w:rsidRPr="003C1504">
        <w:rPr>
          <w:b/>
        </w:rPr>
        <w:t>Print</w:t>
      </w:r>
      <w:r w:rsidRPr="00B64C26">
        <w:t xml:space="preserve"> or </w:t>
      </w:r>
      <w:r w:rsidRPr="003C1504">
        <w:rPr>
          <w:b/>
        </w:rPr>
        <w:t>Show Totals</w:t>
      </w:r>
      <w:r w:rsidR="00AD151C">
        <w:rPr>
          <w:b/>
        </w:rPr>
        <w:t>.</w:t>
      </w:r>
      <w:r w:rsidRPr="00B64C26">
        <w:t xml:space="preserve"> </w:t>
      </w:r>
    </w:p>
    <w:p w:rsidR="00042D41" w:rsidRDefault="00D34EFE" w:rsidP="007C3DC6">
      <w:pPr>
        <w:pStyle w:val="StyleListParagraph10ptBoldText1Justified"/>
        <w:numPr>
          <w:ilvl w:val="0"/>
          <w:numId w:val="48"/>
        </w:numPr>
        <w:ind w:right="0"/>
      </w:pPr>
      <w:bookmarkStart w:id="9239" w:name="_Toc238971088"/>
      <w:bookmarkStart w:id="9240" w:name="_Toc286816276"/>
      <w:bookmarkStart w:id="9241" w:name="_Toc286822549"/>
      <w:bookmarkStart w:id="9242" w:name="_Toc286846289"/>
      <w:r w:rsidRPr="008D0662">
        <w:rPr>
          <w:b/>
        </w:rPr>
        <w:t xml:space="preserve">Distribute Amount Manually Across Multiple </w:t>
      </w:r>
      <w:r w:rsidR="004A50EA">
        <w:rPr>
          <w:b/>
        </w:rPr>
        <w:t>Billing</w:t>
      </w:r>
      <w:r w:rsidRPr="008D0662">
        <w:rPr>
          <w:b/>
        </w:rPr>
        <w:t>s</w:t>
      </w:r>
      <w:bookmarkEnd w:id="9239"/>
      <w:bookmarkEnd w:id="9240"/>
      <w:bookmarkEnd w:id="9241"/>
      <w:bookmarkEnd w:id="9242"/>
      <w:r w:rsidRPr="00B64C26">
        <w:t xml:space="preserve"> - </w:t>
      </w:r>
      <w:r w:rsidR="002C58F5">
        <w:t>The user</w:t>
      </w:r>
      <w:r w:rsidR="002C58F5" w:rsidRPr="00B64C26">
        <w:t xml:space="preserve"> </w:t>
      </w:r>
      <w:r w:rsidRPr="00B64C26">
        <w:t xml:space="preserve">can distribute amounts manually across multiple </w:t>
      </w:r>
      <w:r w:rsidR="004A50EA">
        <w:t>Billing</w:t>
      </w:r>
      <w:r w:rsidR="00916CEE">
        <w:t xml:space="preserve"> Number</w:t>
      </w:r>
      <w:r w:rsidR="003C1504">
        <w:t>s</w:t>
      </w:r>
      <w:r w:rsidRPr="00B64C26">
        <w:t xml:space="preserve"> by first </w:t>
      </w:r>
      <w:r w:rsidR="007D2CB1">
        <w:t>select</w:t>
      </w:r>
      <w:r w:rsidRPr="00B64C26">
        <w:t xml:space="preserve">ing the </w:t>
      </w:r>
      <w:r w:rsidR="008F7645" w:rsidRPr="00B64C26">
        <w:t>appropriate</w:t>
      </w:r>
      <w:r w:rsidR="008F7645">
        <w:t xml:space="preserve"> </w:t>
      </w:r>
      <w:r w:rsidR="008F7645" w:rsidRPr="00B64C26">
        <w:t>down</w:t>
      </w:r>
      <w:r w:rsidRPr="00B64C26">
        <w:t xml:space="preserve"> arrow and choosing this option.  The system will display a new screen and the user can enter the desired amounts to be distributed to different </w:t>
      </w:r>
      <w:r w:rsidR="004A50EA">
        <w:t>Billing</w:t>
      </w:r>
      <w:r w:rsidR="00916CEE">
        <w:t xml:space="preserve"> Number</w:t>
      </w:r>
      <w:r w:rsidRPr="00B64C26">
        <w:t xml:space="preserve">s. If all revisions have been made user must </w:t>
      </w:r>
      <w:r w:rsidR="007D2CB1">
        <w:t>select</w:t>
      </w:r>
      <w:r w:rsidRPr="00B64C26">
        <w:t xml:space="preserve"> </w:t>
      </w:r>
      <w:r w:rsidRPr="003C1504">
        <w:rPr>
          <w:b/>
        </w:rPr>
        <w:t>Update Display</w:t>
      </w:r>
      <w:r w:rsidRPr="00B64C26">
        <w:t xml:space="preserve"> button or </w:t>
      </w:r>
      <w:r w:rsidRPr="003C1504">
        <w:rPr>
          <w:b/>
        </w:rPr>
        <w:t>Print</w:t>
      </w:r>
      <w:r w:rsidRPr="00B64C26">
        <w:t xml:space="preserve"> or </w:t>
      </w:r>
      <w:r w:rsidRPr="003C1504">
        <w:rPr>
          <w:b/>
        </w:rPr>
        <w:t>Show Totals</w:t>
      </w:r>
      <w:r w:rsidR="00AD151C">
        <w:rPr>
          <w:b/>
        </w:rPr>
        <w:t>.</w:t>
      </w:r>
      <w:r w:rsidRPr="00B64C26">
        <w:t xml:space="preserve"> </w:t>
      </w:r>
      <w:bookmarkStart w:id="9243" w:name="_Toc238971089"/>
      <w:bookmarkStart w:id="9244" w:name="_Toc286816277"/>
      <w:bookmarkStart w:id="9245" w:name="_Toc286822550"/>
      <w:bookmarkStart w:id="9246" w:name="_Toc286846290"/>
    </w:p>
    <w:p w:rsidR="00B04180" w:rsidRPr="00566269" w:rsidRDefault="00B04180" w:rsidP="007C3DC6">
      <w:pPr>
        <w:pStyle w:val="StyleListParagraph10ptBoldText1Justified"/>
        <w:numPr>
          <w:ilvl w:val="0"/>
          <w:numId w:val="48"/>
        </w:numPr>
        <w:ind w:right="0"/>
        <w:rPr>
          <w:sz w:val="16"/>
          <w:szCs w:val="16"/>
        </w:rPr>
      </w:pPr>
      <w:r>
        <w:rPr>
          <w:b/>
          <w:color w:val="0D0D0D" w:themeColor="text1" w:themeTint="F2"/>
        </w:rPr>
        <w:t xml:space="preserve">Correct </w:t>
      </w:r>
      <w:r>
        <w:rPr>
          <w:b/>
        </w:rPr>
        <w:t xml:space="preserve"> Billing #s </w:t>
      </w:r>
      <w:r w:rsidRPr="00B64C26">
        <w:t xml:space="preserve"> - </w:t>
      </w:r>
      <w:r>
        <w:t>user</w:t>
      </w:r>
      <w:r w:rsidRPr="00B64C26">
        <w:t xml:space="preserve">s can distribute amounts manually across multiple </w:t>
      </w:r>
      <w:r>
        <w:t>Billing Numbers</w:t>
      </w:r>
      <w:r w:rsidRPr="00B64C26">
        <w:t xml:space="preserve"> by first </w:t>
      </w:r>
      <w:r>
        <w:t>select</w:t>
      </w:r>
      <w:r w:rsidRPr="00B64C26">
        <w:t>ing</w:t>
      </w:r>
    </w:p>
    <w:bookmarkEnd w:id="9243"/>
    <w:bookmarkEnd w:id="9244"/>
    <w:bookmarkEnd w:id="9245"/>
    <w:bookmarkEnd w:id="9246"/>
    <w:p w:rsidR="00B72C67" w:rsidRPr="00B72C67" w:rsidRDefault="00B72C67" w:rsidP="007C3DC6">
      <w:pPr>
        <w:pStyle w:val="StyleListParagraph10ptBoldText1Justified"/>
        <w:numPr>
          <w:ilvl w:val="0"/>
          <w:numId w:val="49"/>
        </w:numPr>
        <w:ind w:right="0"/>
      </w:pPr>
      <w:r w:rsidRPr="00B72C67">
        <w:t>Select</w:t>
      </w:r>
      <w:r>
        <w:rPr>
          <w:b/>
        </w:rPr>
        <w:t xml:space="preserve"> Save </w:t>
      </w:r>
      <w:r w:rsidRPr="00B72C67">
        <w:t>to keep edits</w:t>
      </w:r>
      <w:r>
        <w:rPr>
          <w:b/>
        </w:rPr>
        <w:t xml:space="preserve"> </w:t>
      </w:r>
    </w:p>
    <w:p w:rsidR="00042D41" w:rsidRDefault="00D34EFE" w:rsidP="007C3DC6">
      <w:pPr>
        <w:pStyle w:val="StyleListParagraph10ptBoldText1Justified"/>
        <w:numPr>
          <w:ilvl w:val="0"/>
          <w:numId w:val="49"/>
        </w:numPr>
        <w:ind w:right="0"/>
      </w:pPr>
      <w:r w:rsidRPr="008C444B">
        <w:rPr>
          <w:b/>
        </w:rPr>
        <w:t>Update Display</w:t>
      </w:r>
      <w:r w:rsidRPr="008C444B">
        <w:t xml:space="preserve"> – This button re-categorizes newly corrected line items under the new </w:t>
      </w:r>
      <w:r w:rsidR="004A50EA">
        <w:t>Billing</w:t>
      </w:r>
      <w:r w:rsidR="00916CEE">
        <w:t xml:space="preserve"> Number</w:t>
      </w:r>
      <w:r w:rsidR="00AD151C">
        <w:t>.</w:t>
      </w:r>
      <w:r w:rsidRPr="008C444B">
        <w:t xml:space="preserve"> </w:t>
      </w:r>
    </w:p>
    <w:p w:rsidR="00042D41" w:rsidRDefault="00D34EFE" w:rsidP="007C3DC6">
      <w:pPr>
        <w:pStyle w:val="StyleListParagraph10ptBoldText1Justified"/>
        <w:numPr>
          <w:ilvl w:val="0"/>
          <w:numId w:val="49"/>
        </w:numPr>
        <w:ind w:right="0"/>
      </w:pPr>
      <w:r w:rsidRPr="008C444B">
        <w:rPr>
          <w:b/>
        </w:rPr>
        <w:t>Show Totals</w:t>
      </w:r>
      <w:r w:rsidRPr="008C444B">
        <w:t xml:space="preserve"> – This button displays a pop-up window that displays the total charges by </w:t>
      </w:r>
      <w:r w:rsidR="004A50EA">
        <w:t>Billing</w:t>
      </w:r>
      <w:r w:rsidR="00916CEE">
        <w:t xml:space="preserve"> Number</w:t>
      </w:r>
      <w:r w:rsidRPr="008C444B">
        <w:t xml:space="preserve"> in summary format</w:t>
      </w:r>
      <w:r w:rsidR="00AD151C">
        <w:t>.</w:t>
      </w:r>
    </w:p>
    <w:p w:rsidR="00042D41" w:rsidRDefault="00553E7B" w:rsidP="007C3DC6">
      <w:pPr>
        <w:pStyle w:val="StyleListParagraph10ptBoldText1Justified"/>
        <w:numPr>
          <w:ilvl w:val="0"/>
          <w:numId w:val="49"/>
        </w:numPr>
        <w:ind w:right="0"/>
      </w:pPr>
      <w:r>
        <w:t>Select</w:t>
      </w:r>
      <w:r w:rsidR="00D34EFE" w:rsidRPr="00665065">
        <w:t xml:space="preserve"> </w:t>
      </w:r>
      <w:r w:rsidR="00D34EFE">
        <w:rPr>
          <w:b/>
        </w:rPr>
        <w:t xml:space="preserve">Close </w:t>
      </w:r>
      <w:r w:rsidR="00D34EFE">
        <w:t>but</w:t>
      </w:r>
      <w:r w:rsidR="00E07A03">
        <w:t xml:space="preserve">ton to </w:t>
      </w:r>
      <w:r w:rsidR="00F1687A">
        <w:t xml:space="preserve">display the </w:t>
      </w:r>
      <w:r w:rsidR="00397083">
        <w:t>portal</w:t>
      </w:r>
      <w:r w:rsidR="00E07A03">
        <w:t xml:space="preserve"> s</w:t>
      </w:r>
      <w:r w:rsidR="00D34EFE">
        <w:t>creen</w:t>
      </w:r>
      <w:r w:rsidR="00AD151C">
        <w:t>.</w:t>
      </w:r>
    </w:p>
    <w:p w:rsidR="00B72C67" w:rsidRDefault="00B72C67" w:rsidP="007C3DC6">
      <w:pPr>
        <w:pStyle w:val="StyleListParagraph10ptBoldText1Justified"/>
        <w:numPr>
          <w:ilvl w:val="0"/>
          <w:numId w:val="49"/>
        </w:numPr>
        <w:ind w:right="0"/>
      </w:pPr>
      <w:r w:rsidRPr="00B72C67">
        <w:rPr>
          <w:b/>
        </w:rPr>
        <w:t>Print</w:t>
      </w:r>
      <w:r>
        <w:t xml:space="preserve"> – select to print screen </w:t>
      </w:r>
    </w:p>
    <w:p w:rsidR="00D34EFE" w:rsidRPr="00D34EFE" w:rsidRDefault="00D34EFE" w:rsidP="004F5EBD">
      <w:pPr>
        <w:pStyle w:val="Hdg3Deb"/>
      </w:pPr>
      <w:bookmarkStart w:id="9247" w:name="_Toc410910497"/>
      <w:bookmarkStart w:id="9248" w:name="PIOpenOrderStatus"/>
      <w:r w:rsidRPr="00D34EFE">
        <w:t>Open Order Status</w:t>
      </w:r>
      <w:bookmarkEnd w:id="9247"/>
    </w:p>
    <w:bookmarkEnd w:id="9248"/>
    <w:p w:rsidR="003C1504" w:rsidRDefault="00D34EFE" w:rsidP="006511C9">
      <w:pPr>
        <w:pStyle w:val="Hdg3paragraphdeb"/>
        <w:ind w:right="0"/>
      </w:pPr>
      <w:r w:rsidRPr="00D34EFE">
        <w:t xml:space="preserve">Open Order Status will </w:t>
      </w:r>
      <w:r w:rsidR="005F2461">
        <w:t>display</w:t>
      </w:r>
      <w:r w:rsidR="005F2461" w:rsidRPr="00D34EFE">
        <w:t xml:space="preserve"> </w:t>
      </w:r>
      <w:r w:rsidRPr="00D34EFE">
        <w:t>a list of all open orders</w:t>
      </w:r>
      <w:r w:rsidR="00D82CE1">
        <w:t xml:space="preserve"> for the selected PI.  The report will display </w:t>
      </w:r>
      <w:r w:rsidRPr="00D34EFE">
        <w:t xml:space="preserve">the </w:t>
      </w:r>
      <w:r w:rsidR="00D82CE1">
        <w:t>O</w:t>
      </w:r>
      <w:r w:rsidRPr="00D34EFE">
        <w:t xml:space="preserve">rder </w:t>
      </w:r>
      <w:r w:rsidR="00D82CE1">
        <w:t>N</w:t>
      </w:r>
      <w:r w:rsidRPr="00D34EFE">
        <w:t xml:space="preserve">umber, </w:t>
      </w:r>
      <w:r w:rsidR="004A50EA">
        <w:t>Billing</w:t>
      </w:r>
      <w:r w:rsidR="00916CEE">
        <w:t xml:space="preserve"> Number</w:t>
      </w:r>
      <w:r w:rsidRPr="00D34EFE">
        <w:t xml:space="preserve">, </w:t>
      </w:r>
      <w:r w:rsidR="00D82CE1">
        <w:t>C</w:t>
      </w:r>
      <w:r w:rsidRPr="00D34EFE">
        <w:t xml:space="preserve">ore name, </w:t>
      </w:r>
      <w:r w:rsidR="00D82CE1">
        <w:t>the Created date</w:t>
      </w:r>
      <w:r w:rsidRPr="00D34EFE">
        <w:t xml:space="preserve">, the </w:t>
      </w:r>
      <w:r w:rsidR="00D82CE1">
        <w:t>S</w:t>
      </w:r>
      <w:r w:rsidRPr="00D34EFE">
        <w:t xml:space="preserve">tatus of the order and the </w:t>
      </w:r>
      <w:r w:rsidR="00D82CE1">
        <w:t>A</w:t>
      </w:r>
      <w:r w:rsidRPr="00D34EFE">
        <w:t xml:space="preserve">mount of each order.    </w:t>
      </w:r>
      <w:r w:rsidR="00476278">
        <w:t xml:space="preserve">The user can either print the report by selecting the print </w:t>
      </w:r>
      <w:r w:rsidR="00476278">
        <w:rPr>
          <w:noProof/>
          <w:lang w:bidi="ar-SA"/>
        </w:rPr>
        <w:drawing>
          <wp:inline distT="0" distB="0" distL="0" distR="0" wp14:anchorId="4E5B0965" wp14:editId="15844967">
            <wp:extent cx="121920" cy="121920"/>
            <wp:effectExtent l="19050" t="0" r="0" b="0"/>
            <wp:docPr id="6" name="Picture 4" descr="printer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 icon.png"/>
                    <pic:cNvPicPr/>
                  </pic:nvPicPr>
                  <pic:blipFill>
                    <a:blip r:embed="rId52"/>
                    <a:stretch>
                      <a:fillRect/>
                    </a:stretch>
                  </pic:blipFill>
                  <pic:spPr>
                    <a:xfrm>
                      <a:off x="0" y="0"/>
                      <a:ext cx="121920" cy="121920"/>
                    </a:xfrm>
                    <a:prstGeom prst="rect">
                      <a:avLst/>
                    </a:prstGeom>
                  </pic:spPr>
                </pic:pic>
              </a:graphicData>
            </a:graphic>
          </wp:inline>
        </w:drawing>
      </w:r>
      <w:r w:rsidR="00476278">
        <w:t xml:space="preserve"> icon or select the </w:t>
      </w:r>
      <w:r w:rsidR="00476278" w:rsidRPr="00476278">
        <w:rPr>
          <w:b/>
        </w:rPr>
        <w:t>Return</w:t>
      </w:r>
      <w:r w:rsidR="00476278">
        <w:t xml:space="preserve"> button to return to the </w:t>
      </w:r>
      <w:r w:rsidR="008534FA" w:rsidRPr="008534FA">
        <w:t xml:space="preserve">PI </w:t>
      </w:r>
      <w:r w:rsidR="00397083">
        <w:t>portal</w:t>
      </w:r>
      <w:r w:rsidR="00476278">
        <w:t xml:space="preserve"> screen.  </w:t>
      </w:r>
    </w:p>
    <w:p w:rsidR="00D34EFE" w:rsidRPr="00D34EFE" w:rsidRDefault="00476278" w:rsidP="006511C9">
      <w:pPr>
        <w:pStyle w:val="Hdg3paragraphdeb"/>
        <w:ind w:right="0"/>
      </w:pPr>
      <w:r>
        <w:t xml:space="preserve">      </w:t>
      </w:r>
      <w:r w:rsidR="00D34EFE" w:rsidRPr="00D34EFE">
        <w:t xml:space="preserve">The Status will be </w:t>
      </w:r>
      <w:r w:rsidR="00D26BF6">
        <w:t>displayed</w:t>
      </w:r>
      <w:r w:rsidR="00D26BF6" w:rsidRPr="00D34EFE">
        <w:t xml:space="preserve"> </w:t>
      </w:r>
      <w:r w:rsidR="00D34EFE" w:rsidRPr="00D34EFE">
        <w:t xml:space="preserve">as one of the following:  </w:t>
      </w:r>
    </w:p>
    <w:p w:rsidR="00042D41" w:rsidRDefault="00D34EFE" w:rsidP="007C3DC6">
      <w:pPr>
        <w:pStyle w:val="Hdg3paragraphdeb"/>
        <w:numPr>
          <w:ilvl w:val="0"/>
          <w:numId w:val="144"/>
        </w:numPr>
        <w:ind w:left="1440" w:right="0"/>
      </w:pPr>
      <w:r w:rsidRPr="003C1504">
        <w:rPr>
          <w:b/>
        </w:rPr>
        <w:t>Open</w:t>
      </w:r>
      <w:r w:rsidRPr="00D34EFE">
        <w:t>-Standard open order pending submission</w:t>
      </w:r>
      <w:r w:rsidR="00A76E1F">
        <w:t>.</w:t>
      </w:r>
    </w:p>
    <w:p w:rsidR="00042D41" w:rsidRDefault="00D34EFE" w:rsidP="007C3DC6">
      <w:pPr>
        <w:pStyle w:val="Hdg3paragraphdeb"/>
        <w:numPr>
          <w:ilvl w:val="0"/>
          <w:numId w:val="144"/>
        </w:numPr>
        <w:ind w:left="1440" w:right="0"/>
      </w:pPr>
      <w:r w:rsidRPr="003C1504">
        <w:rPr>
          <w:b/>
        </w:rPr>
        <w:t>Order Placed</w:t>
      </w:r>
      <w:r w:rsidRPr="00D34EFE">
        <w:t>- Open order with details submitted to core</w:t>
      </w:r>
      <w:r w:rsidR="00A76E1F">
        <w:t>.</w:t>
      </w:r>
    </w:p>
    <w:p w:rsidR="00042D41" w:rsidRDefault="00D34EFE" w:rsidP="007C3DC6">
      <w:pPr>
        <w:pStyle w:val="Hdg3paragraphdeb"/>
        <w:numPr>
          <w:ilvl w:val="0"/>
          <w:numId w:val="144"/>
        </w:numPr>
        <w:ind w:left="1440" w:right="0"/>
      </w:pPr>
      <w:r w:rsidRPr="003C1504">
        <w:rPr>
          <w:b/>
        </w:rPr>
        <w:t>Order Received</w:t>
      </w:r>
      <w:r w:rsidRPr="00D34EFE">
        <w:t xml:space="preserve"> – Order samples received at  core</w:t>
      </w:r>
      <w:r w:rsidR="00A76E1F">
        <w:t>.</w:t>
      </w:r>
    </w:p>
    <w:p w:rsidR="00042D41" w:rsidRDefault="00D34EFE" w:rsidP="007C3DC6">
      <w:pPr>
        <w:pStyle w:val="Hdg3paragraphdeb"/>
        <w:numPr>
          <w:ilvl w:val="0"/>
          <w:numId w:val="144"/>
        </w:numPr>
        <w:ind w:left="1440" w:right="0"/>
      </w:pPr>
      <w:r w:rsidRPr="003C1504">
        <w:rPr>
          <w:b/>
        </w:rPr>
        <w:t>In Progress</w:t>
      </w:r>
      <w:r w:rsidRPr="00D34EFE">
        <w:t xml:space="preserve"> – Work on open order with details has begun</w:t>
      </w:r>
      <w:r w:rsidR="00A76E1F">
        <w:t>.</w:t>
      </w:r>
    </w:p>
    <w:p w:rsidR="00042D41" w:rsidRDefault="00D34EFE" w:rsidP="007C3DC6">
      <w:pPr>
        <w:pStyle w:val="ListParagraph"/>
        <w:numPr>
          <w:ilvl w:val="0"/>
          <w:numId w:val="144"/>
        </w:numPr>
        <w:ind w:left="1440" w:right="0"/>
      </w:pPr>
      <w:r w:rsidRPr="00476278">
        <w:rPr>
          <w:b/>
        </w:rPr>
        <w:t>Completed</w:t>
      </w:r>
      <w:r w:rsidRPr="00D34EFE">
        <w:t xml:space="preserve"> – Work on open order has been completed</w:t>
      </w:r>
      <w:r w:rsidR="00A76E1F">
        <w:t>.</w:t>
      </w:r>
    </w:p>
    <w:p w:rsidR="00042D41" w:rsidRDefault="00D34EFE" w:rsidP="007C3DC6">
      <w:pPr>
        <w:pStyle w:val="ListParagraph"/>
        <w:numPr>
          <w:ilvl w:val="0"/>
          <w:numId w:val="144"/>
        </w:numPr>
        <w:ind w:left="1440" w:right="0"/>
      </w:pPr>
      <w:r w:rsidRPr="00476278">
        <w:rPr>
          <w:b/>
        </w:rPr>
        <w:t>Submitted</w:t>
      </w:r>
      <w:r w:rsidR="003C1504" w:rsidRPr="00476278">
        <w:rPr>
          <w:b/>
        </w:rPr>
        <w:t xml:space="preserve"> for Invoice</w:t>
      </w:r>
      <w:r w:rsidRPr="00D34EFE">
        <w:t xml:space="preserve"> – Order has been submitted for invoicing</w:t>
      </w:r>
      <w:r w:rsidR="00A76E1F">
        <w:t>.</w:t>
      </w:r>
      <w:r w:rsidRPr="00D34EFE">
        <w:t xml:space="preserve"> </w:t>
      </w:r>
    </w:p>
    <w:p w:rsidR="007A4F6C" w:rsidRPr="00D819EC" w:rsidRDefault="007A4F6C" w:rsidP="004F5EBD">
      <w:pPr>
        <w:pStyle w:val="Hdg3Deb"/>
      </w:pPr>
      <w:bookmarkStart w:id="9249" w:name="_Toc410910498"/>
      <w:r w:rsidRPr="00D819EC">
        <w:t>Order Entry</w:t>
      </w:r>
      <w:bookmarkEnd w:id="9249"/>
    </w:p>
    <w:p w:rsidR="00B727B7" w:rsidRDefault="00B727B7" w:rsidP="00B727B7">
      <w:pPr>
        <w:pStyle w:val="Hdg3paragraphdeb"/>
        <w:ind w:right="0"/>
      </w:pPr>
      <w:r>
        <w:t xml:space="preserve">The user should select </w:t>
      </w:r>
      <w:r w:rsidRPr="00D819EC">
        <w:rPr>
          <w:b/>
        </w:rPr>
        <w:t>Order Entry</w:t>
      </w:r>
      <w:r>
        <w:rPr>
          <w:b/>
        </w:rPr>
        <w:t xml:space="preserve"> </w:t>
      </w:r>
      <w:r>
        <w:t xml:space="preserve">from the drop-down menu </w:t>
      </w:r>
      <w:r w:rsidRPr="00D819EC">
        <w:t xml:space="preserve">and the </w:t>
      </w:r>
      <w:r w:rsidRPr="00D819EC">
        <w:rPr>
          <w:b/>
        </w:rPr>
        <w:t>Order Entry:</w:t>
      </w:r>
      <w:r>
        <w:rPr>
          <w:b/>
        </w:rPr>
        <w:t xml:space="preserve"> Select Core </w:t>
      </w:r>
      <w:r>
        <w:t>screen will display a list of the available cores the PI is associated with. The u</w:t>
      </w:r>
      <w:r w:rsidRPr="001F71BB">
        <w:t>ser</w:t>
      </w:r>
      <w:r>
        <w:t xml:space="preserve"> should select the appropriate core name.   </w:t>
      </w:r>
    </w:p>
    <w:p w:rsidR="00B727B7" w:rsidRDefault="00B727B7" w:rsidP="00B727B7">
      <w:pPr>
        <w:pStyle w:val="Hdg3paragraphdeb"/>
        <w:ind w:right="0" w:firstLine="720"/>
      </w:pPr>
      <w:r>
        <w:t xml:space="preserve">For a </w:t>
      </w:r>
      <w:r w:rsidRPr="00B727B7">
        <w:rPr>
          <w:b/>
        </w:rPr>
        <w:t>Product Core Order Entry</w:t>
      </w:r>
      <w:r>
        <w:t>, refer to</w:t>
      </w:r>
      <w:r w:rsidRPr="000C1CC4">
        <w:rPr>
          <w:b/>
        </w:rPr>
        <w:t xml:space="preserve"> </w:t>
      </w:r>
      <w:r w:rsidRPr="008865FD">
        <w:rPr>
          <w:b/>
        </w:rPr>
        <w:t xml:space="preserve">item </w:t>
      </w:r>
      <w:hyperlink w:anchor="PCMOrderEntry" w:history="1">
        <w:r w:rsidRPr="000D23D1">
          <w:rPr>
            <w:rStyle w:val="Hyperlink"/>
            <w:rFonts w:ascii="Calibri" w:hAnsi="Calibri"/>
            <w:b/>
          </w:rPr>
          <w:t>16.1</w:t>
        </w:r>
        <w:r w:rsidR="008865FD" w:rsidRPr="000D23D1">
          <w:rPr>
            <w:rStyle w:val="Hyperlink"/>
            <w:rFonts w:ascii="Calibri" w:hAnsi="Calibri"/>
            <w:b/>
          </w:rPr>
          <w:t>.4</w:t>
        </w:r>
      </w:hyperlink>
    </w:p>
    <w:p w:rsidR="00D96E04" w:rsidRDefault="00B727B7" w:rsidP="00B727B7">
      <w:pPr>
        <w:pStyle w:val="Hdg3paragraphdeb"/>
        <w:ind w:right="0" w:firstLine="720"/>
      </w:pPr>
      <w:r>
        <w:t xml:space="preserve">For a </w:t>
      </w:r>
      <w:r w:rsidRPr="00B727B7">
        <w:rPr>
          <w:b/>
        </w:rPr>
        <w:t>Service Core Order Entry</w:t>
      </w:r>
      <w:r>
        <w:t xml:space="preserve">, refer to </w:t>
      </w:r>
      <w:hyperlink w:anchor="SCMOrderEntry" w:history="1">
        <w:r w:rsidRPr="00012AB3">
          <w:rPr>
            <w:rStyle w:val="Hyperlink"/>
            <w:rFonts w:ascii="Calibri" w:hAnsi="Calibri"/>
            <w:b/>
          </w:rPr>
          <w:t>item 18.1.7</w:t>
        </w:r>
      </w:hyperlink>
    </w:p>
    <w:p w:rsidR="003C05C9" w:rsidRPr="008C444B" w:rsidRDefault="003C05C9" w:rsidP="004F5EBD">
      <w:pPr>
        <w:pStyle w:val="Hdg3Deb"/>
      </w:pPr>
      <w:bookmarkStart w:id="9250" w:name="_Toc301847750"/>
      <w:bookmarkStart w:id="9251" w:name="_Toc301854331"/>
      <w:bookmarkStart w:id="9252" w:name="_Toc302383728"/>
      <w:bookmarkStart w:id="9253" w:name="_Toc302481861"/>
      <w:bookmarkStart w:id="9254" w:name="_Toc302482946"/>
      <w:bookmarkStart w:id="9255" w:name="_Toc303073778"/>
      <w:bookmarkStart w:id="9256" w:name="_Toc303074807"/>
      <w:bookmarkStart w:id="9257" w:name="_Toc303075832"/>
      <w:bookmarkStart w:id="9258" w:name="_Toc303076854"/>
      <w:bookmarkStart w:id="9259" w:name="_Toc303077876"/>
      <w:bookmarkStart w:id="9260" w:name="_Toc303084886"/>
      <w:bookmarkStart w:id="9261" w:name="_Toc303152465"/>
      <w:bookmarkStart w:id="9262" w:name="_Toc303597146"/>
      <w:bookmarkStart w:id="9263" w:name="_Toc304811714"/>
      <w:bookmarkStart w:id="9264" w:name="_Toc301847751"/>
      <w:bookmarkStart w:id="9265" w:name="_Toc301854332"/>
      <w:bookmarkStart w:id="9266" w:name="_Toc302383729"/>
      <w:bookmarkStart w:id="9267" w:name="_Toc302481862"/>
      <w:bookmarkStart w:id="9268" w:name="_Toc302482947"/>
      <w:bookmarkStart w:id="9269" w:name="_Toc303073779"/>
      <w:bookmarkStart w:id="9270" w:name="_Toc303074808"/>
      <w:bookmarkStart w:id="9271" w:name="_Toc303075833"/>
      <w:bookmarkStart w:id="9272" w:name="_Toc303076855"/>
      <w:bookmarkStart w:id="9273" w:name="_Toc303077877"/>
      <w:bookmarkStart w:id="9274" w:name="_Toc303084887"/>
      <w:bookmarkStart w:id="9275" w:name="_Toc303152466"/>
      <w:bookmarkStart w:id="9276" w:name="_Toc303597147"/>
      <w:bookmarkStart w:id="9277" w:name="_Toc304811715"/>
      <w:bookmarkStart w:id="9278" w:name="_Toc301847752"/>
      <w:bookmarkStart w:id="9279" w:name="_Toc301854333"/>
      <w:bookmarkStart w:id="9280" w:name="_Toc302383730"/>
      <w:bookmarkStart w:id="9281" w:name="_Toc302482948"/>
      <w:bookmarkStart w:id="9282" w:name="_Toc303074809"/>
      <w:bookmarkStart w:id="9283" w:name="_Toc303084888"/>
      <w:bookmarkStart w:id="9284" w:name="_Toc303152467"/>
      <w:bookmarkStart w:id="9285" w:name="_Toc303597148"/>
      <w:bookmarkStart w:id="9286" w:name="_Toc304811716"/>
      <w:bookmarkStart w:id="9287" w:name="_Toc410910499"/>
      <w:bookmarkStart w:id="9288" w:name="PIReservCoreDevice"/>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bookmarkEnd w:id="9286"/>
      <w:r w:rsidRPr="008C444B">
        <w:t>Reserve Core Device</w:t>
      </w:r>
      <w:bookmarkEnd w:id="9287"/>
    </w:p>
    <w:bookmarkEnd w:id="9288"/>
    <w:p w:rsidR="00A464D2" w:rsidRDefault="003C05C9" w:rsidP="006511C9">
      <w:pPr>
        <w:pStyle w:val="Hdg3paragraphdeb"/>
        <w:ind w:right="0"/>
      </w:pPr>
      <w:r w:rsidRPr="008C444B">
        <w:t xml:space="preserve">This function allows the </w:t>
      </w:r>
      <w:r w:rsidR="007F6A4C">
        <w:t xml:space="preserve">PI to make reservations for resources that has been associated to PI&gt;   </w:t>
      </w:r>
      <w:r w:rsidRPr="008C444B">
        <w:t xml:space="preserve"> select a core and a specific resource and reserve available time for that device.  </w:t>
      </w:r>
    </w:p>
    <w:p w:rsidR="00A464D2" w:rsidRDefault="00A464D2" w:rsidP="006511C9">
      <w:pPr>
        <w:pStyle w:val="Hdg3paragraphdeb"/>
        <w:ind w:right="0"/>
      </w:pPr>
      <w:r>
        <w:rPr>
          <w:b/>
        </w:rPr>
        <w:t>***</w:t>
      </w:r>
      <w:r w:rsidRPr="00A464D2">
        <w:rPr>
          <w:b/>
        </w:rPr>
        <w:t>Note:</w:t>
      </w:r>
      <w:r>
        <w:t xml:space="preserve">  A</w:t>
      </w:r>
      <w:r w:rsidRPr="00A464D2">
        <w:t xml:space="preserve">ll Resource </w:t>
      </w:r>
      <w:r w:rsidR="001F71BB" w:rsidRPr="001F71BB">
        <w:t>User</w:t>
      </w:r>
      <w:r w:rsidRPr="00A464D2">
        <w:t xml:space="preserve">s must now be manually associated with new </w:t>
      </w:r>
      <w:r w:rsidR="004A50EA">
        <w:t>Billing</w:t>
      </w:r>
      <w:r w:rsidR="00916CEE">
        <w:t xml:space="preserve"> Number</w:t>
      </w:r>
      <w:r w:rsidRPr="00A464D2">
        <w:t xml:space="preserve">s, scholarships, or vouchers.  If you are unable to see the </w:t>
      </w:r>
      <w:r w:rsidR="004A50EA">
        <w:t>Billing</w:t>
      </w:r>
      <w:r w:rsidR="00916CEE">
        <w:t xml:space="preserve"> Number</w:t>
      </w:r>
      <w:r w:rsidRPr="00A464D2">
        <w:t xml:space="preserve">, scholarship, or voucher that you need, please contact your PI to request that they give you access to the </w:t>
      </w:r>
      <w:r w:rsidR="004A50EA">
        <w:t>billing</w:t>
      </w:r>
      <w:r w:rsidRPr="00A464D2">
        <w:t>. </w:t>
      </w:r>
      <w:hyperlink w:anchor="SCMreservecoredeviceentry" w:history="1">
        <w:r w:rsidR="000C1CC4" w:rsidRPr="00FB13E5">
          <w:rPr>
            <w:rStyle w:val="Hyperlink"/>
            <w:rFonts w:ascii="Calibri" w:hAnsi="Calibri"/>
            <w:b/>
          </w:rPr>
          <w:t>Refer to item 18.1.10</w:t>
        </w:r>
      </w:hyperlink>
      <w:r w:rsidR="000C1CC4">
        <w:rPr>
          <w:b/>
        </w:rPr>
        <w:t xml:space="preserve"> </w:t>
      </w:r>
      <w:r w:rsidR="000C1CC4" w:rsidRPr="000C1CC4">
        <w:t>for detail instructions</w:t>
      </w:r>
      <w:r w:rsidR="000C1CC4">
        <w:rPr>
          <w:b/>
        </w:rPr>
        <w:t>.</w:t>
      </w:r>
    </w:p>
    <w:p w:rsidR="003C05C9" w:rsidRDefault="003C05C9" w:rsidP="006511C9">
      <w:pPr>
        <w:pStyle w:val="Hdg3paragraphdeb"/>
        <w:ind w:right="0"/>
      </w:pPr>
      <w:r w:rsidRPr="008C444B">
        <w:t xml:space="preserve">The PI must select the appropriate </w:t>
      </w:r>
      <w:r w:rsidR="007F6A4C">
        <w:rPr>
          <w:b/>
        </w:rPr>
        <w:t>resource</w:t>
      </w:r>
    </w:p>
    <w:p w:rsidR="00042D41" w:rsidRDefault="002C58F5" w:rsidP="007C3DC6">
      <w:pPr>
        <w:pStyle w:val="StyleListParagraph10ptBoldText1Justified"/>
        <w:numPr>
          <w:ilvl w:val="0"/>
          <w:numId w:val="68"/>
        </w:numPr>
        <w:ind w:right="0"/>
      </w:pPr>
      <w:r>
        <w:t>The u</w:t>
      </w:r>
      <w:r w:rsidR="001F71BB" w:rsidRPr="001F71BB">
        <w:t>ser</w:t>
      </w:r>
      <w:r w:rsidR="003C05C9">
        <w:t xml:space="preserve"> must select a </w:t>
      </w:r>
      <w:r w:rsidR="003C05C9" w:rsidRPr="00D666A4">
        <w:rPr>
          <w:b/>
        </w:rPr>
        <w:t>Core</w:t>
      </w:r>
      <w:r w:rsidR="003C05C9">
        <w:t xml:space="preserve"> and up to 6 resources</w:t>
      </w:r>
      <w:r w:rsidR="00AD151C">
        <w:t>.</w:t>
      </w:r>
      <w:r w:rsidR="003C05C9">
        <w:t xml:space="preserve"> </w:t>
      </w:r>
    </w:p>
    <w:p w:rsidR="00042D41" w:rsidRDefault="007F6A4C" w:rsidP="007C3DC6">
      <w:pPr>
        <w:pStyle w:val="StyleListParagraph10ptBoldText1Justified"/>
        <w:numPr>
          <w:ilvl w:val="0"/>
          <w:numId w:val="68"/>
        </w:numPr>
        <w:ind w:right="0"/>
      </w:pPr>
      <w:r>
        <w:t>S</w:t>
      </w:r>
      <w:r w:rsidR="007D2CB1">
        <w:t>elect</w:t>
      </w:r>
      <w:r w:rsidR="003C05C9">
        <w:t xml:space="preserve"> the date and time desired</w:t>
      </w:r>
      <w:r w:rsidR="00AD151C">
        <w:t>.</w:t>
      </w:r>
      <w:r w:rsidR="003C05C9">
        <w:t xml:space="preserve"> </w:t>
      </w:r>
    </w:p>
    <w:p w:rsidR="00042D41" w:rsidRDefault="003C05C9" w:rsidP="007C3DC6">
      <w:pPr>
        <w:pStyle w:val="StyleListParagraph10ptBoldText1Justified"/>
        <w:numPr>
          <w:ilvl w:val="0"/>
          <w:numId w:val="68"/>
        </w:numPr>
        <w:ind w:right="0"/>
      </w:pPr>
      <w:r>
        <w:t xml:space="preserve">The </w:t>
      </w:r>
      <w:r w:rsidRPr="0033106B">
        <w:rPr>
          <w:b/>
        </w:rPr>
        <w:t>Resource Scheduler</w:t>
      </w:r>
      <w:r>
        <w:t xml:space="preserve"> – Selection screen will </w:t>
      </w:r>
      <w:r w:rsidR="005F2461">
        <w:t xml:space="preserve">display </w:t>
      </w:r>
      <w:r w:rsidR="0033106B">
        <w:t xml:space="preserve">all </w:t>
      </w:r>
      <w:r>
        <w:t>the information</w:t>
      </w:r>
      <w:r w:rsidR="0033106B">
        <w:t xml:space="preserve"> for this reservation. The user will need to update/edit any necessary fields</w:t>
      </w:r>
      <w:r w:rsidR="00AD151C">
        <w:t>.</w:t>
      </w:r>
      <w:r w:rsidR="0033106B">
        <w:t xml:space="preserve"> </w:t>
      </w:r>
    </w:p>
    <w:p w:rsidR="00113351" w:rsidRDefault="003C05C9" w:rsidP="007C3DC6">
      <w:pPr>
        <w:pStyle w:val="StyleListParagraph10ptBoldText1Justified"/>
        <w:numPr>
          <w:ilvl w:val="0"/>
          <w:numId w:val="68"/>
        </w:numPr>
        <w:ind w:right="0"/>
      </w:pPr>
      <w:r>
        <w:t xml:space="preserve">Enter any </w:t>
      </w:r>
      <w:r w:rsidRPr="0033106B">
        <w:rPr>
          <w:b/>
        </w:rPr>
        <w:t>Comments</w:t>
      </w:r>
      <w:r>
        <w:t xml:space="preserve"> in the field/box</w:t>
      </w:r>
      <w:r w:rsidR="00CC24C4">
        <w:t>.</w:t>
      </w:r>
    </w:p>
    <w:p w:rsidR="00042D41" w:rsidRDefault="00113351" w:rsidP="007C3DC6">
      <w:pPr>
        <w:pStyle w:val="StyleListParagraph10ptBoldText1Justified"/>
        <w:numPr>
          <w:ilvl w:val="0"/>
          <w:numId w:val="68"/>
        </w:numPr>
        <w:ind w:right="0"/>
      </w:pPr>
      <w:r>
        <w:t xml:space="preserve">If the Attach Files option is selected for this </w:t>
      </w:r>
      <w:r w:rsidR="007F6A4C">
        <w:t>resource</w:t>
      </w:r>
      <w:r>
        <w:t>, the user can attach files/documents that are pertinent to this reservation</w:t>
      </w:r>
      <w:r w:rsidR="00AD151C">
        <w:t>.</w:t>
      </w:r>
      <w:r w:rsidR="003C05C9">
        <w:t xml:space="preserve"> </w:t>
      </w:r>
      <w:r>
        <w:t xml:space="preserve"> User would select the </w:t>
      </w:r>
      <w:r w:rsidRPr="00113351">
        <w:rPr>
          <w:b/>
        </w:rPr>
        <w:t>Attach Files</w:t>
      </w:r>
      <w:r>
        <w:t xml:space="preserve"> button and browse for the file/document that is needed.  Once the file is downloaded a link will be displayed the user can select to view. </w:t>
      </w:r>
    </w:p>
    <w:p w:rsidR="00042D41" w:rsidRDefault="007D2CB1" w:rsidP="007C3DC6">
      <w:pPr>
        <w:pStyle w:val="StyleListParagraph10ptBoldText1Justified"/>
        <w:numPr>
          <w:ilvl w:val="0"/>
          <w:numId w:val="68"/>
        </w:numPr>
        <w:ind w:right="0"/>
      </w:pPr>
      <w:r>
        <w:t>Select</w:t>
      </w:r>
      <w:r w:rsidR="003C05C9">
        <w:t xml:space="preserve"> </w:t>
      </w:r>
      <w:r w:rsidR="003C05C9" w:rsidRPr="0033106B">
        <w:rPr>
          <w:b/>
        </w:rPr>
        <w:t>Submit</w:t>
      </w:r>
      <w:r w:rsidR="003C05C9">
        <w:t xml:space="preserve"> or </w:t>
      </w:r>
      <w:r w:rsidR="003C05C9" w:rsidRPr="0033106B">
        <w:rPr>
          <w:b/>
        </w:rPr>
        <w:t>Submit and Print</w:t>
      </w:r>
      <w:r w:rsidR="003C05C9">
        <w:t xml:space="preserve"> button</w:t>
      </w:r>
      <w:r w:rsidR="00AD151C">
        <w:t>.</w:t>
      </w:r>
    </w:p>
    <w:p w:rsidR="00C25BF5" w:rsidRDefault="007D2CB1" w:rsidP="007C3DC6">
      <w:pPr>
        <w:pStyle w:val="StyleListParagraph10ptBoldText1Justified"/>
        <w:numPr>
          <w:ilvl w:val="0"/>
          <w:numId w:val="68"/>
        </w:numPr>
        <w:ind w:right="0"/>
      </w:pPr>
      <w:r>
        <w:t>Select</w:t>
      </w:r>
      <w:r w:rsidR="003C05C9">
        <w:t xml:space="preserve"> </w:t>
      </w:r>
      <w:r w:rsidR="003C05C9" w:rsidRPr="008B58F6">
        <w:rPr>
          <w:b/>
        </w:rPr>
        <w:t>Return</w:t>
      </w:r>
      <w:r w:rsidR="003C05C9">
        <w:t xml:space="preserve"> to go back to </w:t>
      </w:r>
      <w:r w:rsidR="0033106B">
        <w:t>previous s</w:t>
      </w:r>
      <w:r w:rsidR="00665065">
        <w:t>creen</w:t>
      </w:r>
      <w:r w:rsidR="00476278">
        <w:t xml:space="preserve"> or </w:t>
      </w:r>
      <w:r w:rsidR="00476278" w:rsidRPr="008B58F6">
        <w:rPr>
          <w:b/>
        </w:rPr>
        <w:t>Cancel</w:t>
      </w:r>
      <w:r w:rsidR="00476278">
        <w:t xml:space="preserve"> to exit without saving any entered information</w:t>
      </w:r>
      <w:r w:rsidR="00AD151C">
        <w:t>.</w:t>
      </w:r>
    </w:p>
    <w:p w:rsidR="00EA0E2A" w:rsidRDefault="0093765A" w:rsidP="00304344">
      <w:pPr>
        <w:pStyle w:val="Hdg2Deb"/>
      </w:pPr>
      <w:bookmarkStart w:id="9289" w:name="_Toc286816272"/>
      <w:bookmarkStart w:id="9290" w:name="_Toc286822545"/>
      <w:bookmarkStart w:id="9291" w:name="_Toc286846285"/>
      <w:bookmarkStart w:id="9292" w:name="_Toc410910500"/>
      <w:r w:rsidRPr="00F3269E">
        <w:t>Invoice</w:t>
      </w:r>
      <w:bookmarkEnd w:id="9141"/>
      <w:bookmarkEnd w:id="9289"/>
      <w:bookmarkEnd w:id="9290"/>
      <w:bookmarkEnd w:id="9291"/>
      <w:r w:rsidR="00DF3A9C">
        <w:t xml:space="preserve"> Menu</w:t>
      </w:r>
      <w:bookmarkEnd w:id="9292"/>
      <w:r w:rsidR="007F6A4C">
        <w:t xml:space="preserve">   </w:t>
      </w:r>
    </w:p>
    <w:p w:rsidR="004A7B1C" w:rsidRDefault="0093765A" w:rsidP="00247A74">
      <w:pPr>
        <w:pStyle w:val="Hdg2Parargrahstyle"/>
      </w:pPr>
      <w:r w:rsidRPr="0017483A">
        <w:t xml:space="preserve">The Principal Investigator </w:t>
      </w:r>
      <w:r w:rsidR="004A7B1C" w:rsidRPr="0017483A">
        <w:t>(PI</w:t>
      </w:r>
      <w:r w:rsidR="009975E3" w:rsidRPr="0017483A">
        <w:t>) or</w:t>
      </w:r>
      <w:r w:rsidRPr="0017483A">
        <w:t xml:space="preserve"> his/her designee can approve or dispute invoices for the previous month.</w:t>
      </w:r>
      <w:r w:rsidR="004A7B1C" w:rsidRPr="0017483A">
        <w:t xml:space="preserve"> </w:t>
      </w:r>
      <w:r w:rsidR="009975E3" w:rsidRPr="0017483A">
        <w:t xml:space="preserve"> On the </w:t>
      </w:r>
      <w:r w:rsidR="00E80440" w:rsidRPr="0017483A">
        <w:t>Principal Investigator</w:t>
      </w:r>
      <w:r w:rsidR="00E80440" w:rsidRPr="00F1687A">
        <w:rPr>
          <w:b/>
        </w:rPr>
        <w:t xml:space="preserve"> </w:t>
      </w:r>
      <w:r w:rsidR="00397083">
        <w:rPr>
          <w:b/>
        </w:rPr>
        <w:t>portal</w:t>
      </w:r>
      <w:r w:rsidR="00E07A03">
        <w:t xml:space="preserve"> sc</w:t>
      </w:r>
      <w:r w:rsidR="003E5925">
        <w:t>reen, select the drop-down</w:t>
      </w:r>
      <w:r w:rsidR="009975E3">
        <w:t xml:space="preserve"> Invoice Menu and select Approve/Dispute Invoices. </w:t>
      </w:r>
    </w:p>
    <w:p w:rsidR="009975E3" w:rsidRPr="009975E3" w:rsidRDefault="009975E3" w:rsidP="004F5EBD">
      <w:pPr>
        <w:pStyle w:val="Hdg3Deb"/>
      </w:pPr>
      <w:bookmarkStart w:id="9293" w:name="_Toc299705417"/>
      <w:bookmarkStart w:id="9294" w:name="_Toc299962943"/>
      <w:bookmarkStart w:id="9295" w:name="_Toc299972435"/>
      <w:bookmarkStart w:id="9296" w:name="_Toc299973001"/>
      <w:bookmarkStart w:id="9297" w:name="_Toc300138521"/>
      <w:bookmarkStart w:id="9298" w:name="_Toc300139180"/>
      <w:bookmarkStart w:id="9299" w:name="_Toc300139778"/>
      <w:bookmarkStart w:id="9300" w:name="_Toc300140412"/>
      <w:bookmarkStart w:id="9301" w:name="_Toc300141136"/>
      <w:bookmarkStart w:id="9302" w:name="_Toc300143262"/>
      <w:bookmarkStart w:id="9303" w:name="_Toc300144055"/>
      <w:bookmarkStart w:id="9304" w:name="_Toc301847755"/>
      <w:bookmarkStart w:id="9305" w:name="_Toc301854336"/>
      <w:bookmarkStart w:id="9306" w:name="_Toc302383733"/>
      <w:bookmarkStart w:id="9307" w:name="_Toc302481866"/>
      <w:bookmarkStart w:id="9308" w:name="_Toc302482951"/>
      <w:bookmarkStart w:id="9309" w:name="_Toc303073783"/>
      <w:bookmarkStart w:id="9310" w:name="_Toc303074812"/>
      <w:bookmarkStart w:id="9311" w:name="_Toc303075837"/>
      <w:bookmarkStart w:id="9312" w:name="_Toc303076859"/>
      <w:bookmarkStart w:id="9313" w:name="_Toc303077881"/>
      <w:bookmarkStart w:id="9314" w:name="_Toc303084891"/>
      <w:bookmarkStart w:id="9315" w:name="_Toc303152470"/>
      <w:bookmarkStart w:id="9316" w:name="_Toc303597151"/>
      <w:bookmarkStart w:id="9317" w:name="_Toc304811719"/>
      <w:bookmarkStart w:id="9318" w:name="_Toc410910501"/>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r w:rsidRPr="00193281">
        <w:t>Approve</w:t>
      </w:r>
      <w:r w:rsidRPr="009975E3">
        <w:t>/</w:t>
      </w:r>
      <w:r w:rsidRPr="00694178">
        <w:t>Dispute</w:t>
      </w:r>
      <w:r w:rsidRPr="009975E3">
        <w:t xml:space="preserve"> Invoices</w:t>
      </w:r>
      <w:bookmarkEnd w:id="9318"/>
      <w:r w:rsidRPr="009975E3">
        <w:t xml:space="preserve"> </w:t>
      </w:r>
    </w:p>
    <w:p w:rsidR="006A7CA7" w:rsidRDefault="004A7B1C" w:rsidP="006511C9">
      <w:pPr>
        <w:pStyle w:val="Hdg3paragraphdeb"/>
        <w:ind w:right="0"/>
      </w:pPr>
      <w:r>
        <w:t xml:space="preserve">The </w:t>
      </w:r>
      <w:r w:rsidRPr="009975E3">
        <w:rPr>
          <w:b/>
        </w:rPr>
        <w:t>Approve/Dispute</w:t>
      </w:r>
      <w:r>
        <w:t xml:space="preserve"> </w:t>
      </w:r>
      <w:r w:rsidRPr="009975E3">
        <w:rPr>
          <w:b/>
        </w:rPr>
        <w:t>Invoices</w:t>
      </w:r>
      <w:r>
        <w:t xml:space="preserve"> screen </w:t>
      </w:r>
      <w:r w:rsidR="00665065">
        <w:t xml:space="preserve">will </w:t>
      </w:r>
      <w:r w:rsidR="005F2461">
        <w:t xml:space="preserve">display </w:t>
      </w:r>
      <w:r w:rsidR="0033106B">
        <w:t xml:space="preserve">a </w:t>
      </w:r>
      <w:r w:rsidR="00665065">
        <w:t>list of invoice</w:t>
      </w:r>
      <w:r w:rsidR="0033106B">
        <w:t>s</w:t>
      </w:r>
      <w:r w:rsidR="00665065">
        <w:t xml:space="preserve"> for the current month</w:t>
      </w:r>
      <w:r w:rsidR="008C64CB">
        <w:t>.</w:t>
      </w:r>
      <w:r w:rsidR="00665065">
        <w:t xml:space="preserve"> </w:t>
      </w:r>
      <w:r w:rsidR="00113351">
        <w:t xml:space="preserve">  (</w:t>
      </w:r>
      <w:r w:rsidR="00113351" w:rsidRPr="001F71BB">
        <w:t>User</w:t>
      </w:r>
      <w:r w:rsidR="00113351">
        <w:t xml:space="preserve"> can</w:t>
      </w:r>
      <w:r w:rsidR="00113351" w:rsidRPr="00EE2B19">
        <w:t xml:space="preserve"> view report in Excel or PDF format by </w:t>
      </w:r>
      <w:r w:rsidR="00113351">
        <w:t>select</w:t>
      </w:r>
      <w:r w:rsidR="00113351" w:rsidRPr="00EE2B19">
        <w:t>ing the buttons in top right corner of screen)</w:t>
      </w:r>
    </w:p>
    <w:p w:rsidR="00042D41" w:rsidRDefault="004A7B1C" w:rsidP="007C3DC6">
      <w:pPr>
        <w:pStyle w:val="StyleListParagraph10ptBoldText1Justified"/>
        <w:numPr>
          <w:ilvl w:val="0"/>
          <w:numId w:val="74"/>
        </w:numPr>
        <w:ind w:left="1440" w:right="0"/>
      </w:pPr>
      <w:r>
        <w:t xml:space="preserve">The PI will select the appropriate invoices </w:t>
      </w:r>
      <w:r w:rsidR="0033106B">
        <w:t>using the checkboxes</w:t>
      </w:r>
      <w:r w:rsidR="008C64CB">
        <w:t xml:space="preserve">. Or the user can select the Check All option. </w:t>
      </w:r>
      <w:r w:rsidR="0033106B">
        <w:t xml:space="preserve"> </w:t>
      </w:r>
      <w:r w:rsidR="00476278">
        <w:t xml:space="preserve">The PI </w:t>
      </w:r>
      <w:r w:rsidR="00476278" w:rsidRPr="008C64CB">
        <w:rPr>
          <w:b/>
        </w:rPr>
        <w:t>can select the invoice number</w:t>
      </w:r>
      <w:r w:rsidR="00476278">
        <w:t xml:space="preserve"> to open the </w:t>
      </w:r>
      <w:r w:rsidR="00476278" w:rsidRPr="008C64CB">
        <w:rPr>
          <w:b/>
        </w:rPr>
        <w:t>Approve/Dispute Invoice</w:t>
      </w:r>
      <w:r w:rsidR="00476278">
        <w:t xml:space="preserve"> screen.  </w:t>
      </w:r>
      <w:r w:rsidR="006A7CA7">
        <w:t xml:space="preserve"> </w:t>
      </w:r>
      <w:r w:rsidR="00476278">
        <w:t xml:space="preserve">The PI should review the invoices </w:t>
      </w:r>
      <w:r w:rsidR="005F2461">
        <w:t>displayed</w:t>
      </w:r>
      <w:r w:rsidR="00AD151C">
        <w:t>.</w:t>
      </w:r>
      <w:r w:rsidR="00543175">
        <w:t xml:space="preserve"> </w:t>
      </w:r>
      <w:r w:rsidR="00476278">
        <w:t xml:space="preserve">  </w:t>
      </w:r>
      <w:r w:rsidR="00395231">
        <w:t xml:space="preserve"> </w:t>
      </w:r>
      <w:r w:rsidR="008C64CB">
        <w:t xml:space="preserve">All invoices in the list are defaulted to </w:t>
      </w:r>
      <w:r w:rsidR="008C64CB" w:rsidRPr="008C64CB">
        <w:rPr>
          <w:b/>
        </w:rPr>
        <w:t>“Approve All for “core name</w:t>
      </w:r>
      <w:r w:rsidR="008C64CB">
        <w:rPr>
          <w:b/>
        </w:rPr>
        <w:t>.</w:t>
      </w:r>
      <w:r w:rsidR="008C64CB" w:rsidRPr="008C64CB">
        <w:rPr>
          <w:b/>
        </w:rPr>
        <w:t>”</w:t>
      </w:r>
    </w:p>
    <w:p w:rsidR="00042D41" w:rsidRDefault="00395231" w:rsidP="007C3DC6">
      <w:pPr>
        <w:pStyle w:val="StyleListParagraph10ptBoldText1Justified"/>
        <w:numPr>
          <w:ilvl w:val="0"/>
          <w:numId w:val="74"/>
        </w:numPr>
        <w:ind w:left="1440" w:right="0"/>
      </w:pPr>
      <w:r>
        <w:t xml:space="preserve">If the invoice is disputed, the </w:t>
      </w:r>
      <w:r w:rsidR="008C64CB">
        <w:t>user</w:t>
      </w:r>
      <w:r>
        <w:t xml:space="preserve"> should select the red radio bullet </w:t>
      </w:r>
      <w:r w:rsidR="005F2461">
        <w:t xml:space="preserve">displayed </w:t>
      </w:r>
      <w:r>
        <w:t>on the right side of the line item.  A</w:t>
      </w:r>
      <w:r w:rsidR="0093765A" w:rsidRPr="00B64C26">
        <w:t xml:space="preserve">n e-mail message is sent to the </w:t>
      </w:r>
      <w:r w:rsidR="007D02F7">
        <w:t>CM</w:t>
      </w:r>
      <w:r w:rsidR="0093765A" w:rsidRPr="00B64C26">
        <w:t xml:space="preserve"> and to the designated OOR recipient (see OOR – Opti</w:t>
      </w:r>
      <w:r w:rsidR="006A7CA7">
        <w:t>ons Maintenance) for resolution</w:t>
      </w:r>
      <w:r>
        <w:t>.  ***</w:t>
      </w:r>
      <w:r w:rsidRPr="00395231">
        <w:rPr>
          <w:b/>
        </w:rPr>
        <w:t>Note:</w:t>
      </w:r>
      <w:r>
        <w:t xml:space="preserve">   If all the items are disputed, the user can select the </w:t>
      </w:r>
      <w:r w:rsidRPr="00395231">
        <w:rPr>
          <w:b/>
        </w:rPr>
        <w:t>Dispute ALL</w:t>
      </w:r>
      <w:r>
        <w:t xml:space="preserve"> radio button </w:t>
      </w:r>
      <w:r w:rsidR="00D26BF6">
        <w:t xml:space="preserve">displayed </w:t>
      </w:r>
      <w:r>
        <w:t>at the b</w:t>
      </w:r>
      <w:r w:rsidR="00543175">
        <w:t>ottom left side of the invoice</w:t>
      </w:r>
      <w:r w:rsidR="00AD151C">
        <w:t>.</w:t>
      </w:r>
      <w:r>
        <w:t xml:space="preserve">   </w:t>
      </w:r>
    </w:p>
    <w:p w:rsidR="00042D41" w:rsidRDefault="00395231" w:rsidP="007C3DC6">
      <w:pPr>
        <w:pStyle w:val="StyleListParagraph10ptBoldText1Justified"/>
        <w:numPr>
          <w:ilvl w:val="0"/>
          <w:numId w:val="202"/>
        </w:numPr>
        <w:ind w:left="1980" w:right="0"/>
      </w:pPr>
      <w:r>
        <w:t xml:space="preserve">Once the </w:t>
      </w:r>
      <w:r w:rsidRPr="00395231">
        <w:rPr>
          <w:b/>
        </w:rPr>
        <w:t>Disputed</w:t>
      </w:r>
      <w:r>
        <w:t xml:space="preserve"> button has been selected, a field/box with drop-down menus listing the reasons for the dispute is </w:t>
      </w:r>
      <w:r w:rsidR="005F2461">
        <w:t>displayed</w:t>
      </w:r>
      <w:r>
        <w:t xml:space="preserve">.  The user must </w:t>
      </w:r>
      <w:r w:rsidR="00543175">
        <w:t>select a reason for the dispute</w:t>
      </w:r>
      <w:r w:rsidR="00AD151C">
        <w:t>.</w:t>
      </w:r>
      <w:r>
        <w:t xml:space="preserve"> </w:t>
      </w:r>
    </w:p>
    <w:p w:rsidR="00042D41" w:rsidRDefault="00395231" w:rsidP="007C3DC6">
      <w:pPr>
        <w:pStyle w:val="StyleListParagraph10ptBoldText1Justified"/>
        <w:numPr>
          <w:ilvl w:val="0"/>
          <w:numId w:val="202"/>
        </w:numPr>
        <w:ind w:left="1980" w:right="0"/>
      </w:pPr>
      <w:r>
        <w:t xml:space="preserve">A </w:t>
      </w:r>
      <w:r w:rsidRPr="00395231">
        <w:rPr>
          <w:b/>
        </w:rPr>
        <w:t>Dispute Comment</w:t>
      </w:r>
      <w:r>
        <w:t xml:space="preserve"> field/box is also open for the user to enter an explanation or comments about the dispute</w:t>
      </w:r>
      <w:r w:rsidR="00AD151C">
        <w:t>.</w:t>
      </w:r>
    </w:p>
    <w:p w:rsidR="00042D41" w:rsidRDefault="0093765A" w:rsidP="007C3DC6">
      <w:pPr>
        <w:pStyle w:val="StyleListParagraph10ptBoldText1Justified"/>
        <w:numPr>
          <w:ilvl w:val="0"/>
          <w:numId w:val="74"/>
        </w:numPr>
        <w:ind w:left="1440" w:right="0"/>
      </w:pPr>
      <w:r w:rsidRPr="00B64C26">
        <w:t xml:space="preserve">If </w:t>
      </w:r>
      <w:r w:rsidR="0033106B">
        <w:t>the user</w:t>
      </w:r>
      <w:r w:rsidRPr="00B64C26">
        <w:t xml:space="preserve"> approves the invoic</w:t>
      </w:r>
      <w:r w:rsidR="006A7CA7">
        <w:t xml:space="preserve">e, </w:t>
      </w:r>
      <w:r w:rsidR="008C64CB">
        <w:t xml:space="preserve">no other entries are necessary (since the default is approve).  The user must select </w:t>
      </w:r>
      <w:r w:rsidR="008C64CB" w:rsidRPr="008C64CB">
        <w:rPr>
          <w:b/>
        </w:rPr>
        <w:t>Print Invoice</w:t>
      </w:r>
      <w:r w:rsidR="008C64CB">
        <w:t xml:space="preserve"> button.  A </w:t>
      </w:r>
      <w:r w:rsidR="008C64CB" w:rsidRPr="004E1733">
        <w:t>single email of all the generated</w:t>
      </w:r>
      <w:r w:rsidR="008C64CB">
        <w:t xml:space="preserve"> invoices for approval/disputes will be sent.</w:t>
      </w:r>
    </w:p>
    <w:p w:rsidR="00042D41" w:rsidRDefault="0093765A" w:rsidP="007C3DC6">
      <w:pPr>
        <w:pStyle w:val="StyleListParagraph10ptBoldText1Justified"/>
        <w:numPr>
          <w:ilvl w:val="0"/>
          <w:numId w:val="74"/>
        </w:numPr>
        <w:ind w:left="1440" w:right="0"/>
      </w:pPr>
      <w:r w:rsidRPr="00B64C26">
        <w:t xml:space="preserve">If </w:t>
      </w:r>
      <w:r w:rsidR="0033106B">
        <w:t>the user</w:t>
      </w:r>
      <w:r w:rsidRPr="00B64C26">
        <w:t xml:space="preserve"> fails to approve or dispute an invoice, the PI’s name </w:t>
      </w:r>
      <w:r w:rsidR="00177C2F">
        <w:t>is displayed</w:t>
      </w:r>
      <w:r w:rsidR="006A7CA7">
        <w:t xml:space="preserve"> on the PI Inactivity Report</w:t>
      </w:r>
      <w:r w:rsidR="00AD151C">
        <w:t>.</w:t>
      </w:r>
      <w:r w:rsidRPr="00B64C26">
        <w:t xml:space="preserve"> </w:t>
      </w:r>
    </w:p>
    <w:p w:rsidR="00042D41" w:rsidRDefault="0033106B" w:rsidP="007C3DC6">
      <w:pPr>
        <w:pStyle w:val="StyleListParagraph10ptBoldText1Justified"/>
        <w:numPr>
          <w:ilvl w:val="0"/>
          <w:numId w:val="74"/>
        </w:numPr>
        <w:ind w:left="1440" w:right="0"/>
      </w:pPr>
      <w:r>
        <w:t xml:space="preserve">Once all necessary actions have been taken, The user </w:t>
      </w:r>
      <w:r w:rsidR="00665065">
        <w:t xml:space="preserve">can </w:t>
      </w:r>
      <w:r w:rsidR="007D2CB1">
        <w:t>select</w:t>
      </w:r>
      <w:r w:rsidR="00665065">
        <w:t xml:space="preserve"> </w:t>
      </w:r>
      <w:r w:rsidR="008C64CB">
        <w:rPr>
          <w:b/>
        </w:rPr>
        <w:t>Return</w:t>
      </w:r>
      <w:r w:rsidR="00665065">
        <w:t xml:space="preserve"> button to </w:t>
      </w:r>
      <w:r w:rsidR="00543175">
        <w:t xml:space="preserve">display </w:t>
      </w:r>
      <w:r w:rsidR="008C64CB">
        <w:t xml:space="preserve"> the previous scre</w:t>
      </w:r>
      <w:r w:rsidR="00665065">
        <w:t>e</w:t>
      </w:r>
      <w:r w:rsidR="00AD151C">
        <w:t>n.</w:t>
      </w:r>
      <w:r w:rsidR="00665065" w:rsidRPr="00B64C26">
        <w:t xml:space="preserve"> </w:t>
      </w:r>
    </w:p>
    <w:p w:rsidR="003730CA" w:rsidRDefault="0093765A" w:rsidP="006511C9">
      <w:pPr>
        <w:pStyle w:val="StyleListParagraph10ptBoldText1Justified"/>
        <w:ind w:right="0"/>
      </w:pPr>
      <w:r w:rsidRPr="00B64C26">
        <w:t>In all situations, the invoice is uploaded to Finance and any needed adjustments are entered the next mont</w:t>
      </w:r>
      <w:bookmarkStart w:id="9319" w:name="_Toc238971085"/>
      <w:bookmarkStart w:id="9320" w:name="_Toc286816273"/>
      <w:bookmarkStart w:id="9321" w:name="_Toc286822546"/>
      <w:bookmarkStart w:id="9322" w:name="_Toc286846286"/>
      <w:r w:rsidR="00926E5D">
        <w:t>h</w:t>
      </w:r>
      <w:r w:rsidR="00AD151C">
        <w:t>.</w:t>
      </w:r>
    </w:p>
    <w:p w:rsidR="00EA0E2A" w:rsidRDefault="006A7CA7" w:rsidP="00304344">
      <w:pPr>
        <w:pStyle w:val="Hdg2Deb"/>
      </w:pPr>
      <w:bookmarkStart w:id="9323" w:name="_Center_Number_Correction/Distributi"/>
      <w:bookmarkStart w:id="9324" w:name="_Toc410910502"/>
      <w:bookmarkStart w:id="9325" w:name="_Toc238971090"/>
      <w:bookmarkStart w:id="9326" w:name="_Toc286816278"/>
      <w:bookmarkStart w:id="9327" w:name="_Toc286822551"/>
      <w:bookmarkStart w:id="9328" w:name="_Toc286846291"/>
      <w:bookmarkEnd w:id="9319"/>
      <w:bookmarkEnd w:id="9320"/>
      <w:bookmarkEnd w:id="9321"/>
      <w:bookmarkEnd w:id="9322"/>
      <w:bookmarkEnd w:id="9323"/>
      <w:r>
        <w:t xml:space="preserve">Maintenance </w:t>
      </w:r>
      <w:r w:rsidRPr="00F3269E">
        <w:t>Menu</w:t>
      </w:r>
      <w:bookmarkEnd w:id="9324"/>
    </w:p>
    <w:p w:rsidR="006A7CA7" w:rsidRPr="00E565DC" w:rsidRDefault="006A7CA7" w:rsidP="004F5EBD">
      <w:pPr>
        <w:pStyle w:val="Hdg3Deb"/>
      </w:pPr>
      <w:bookmarkStart w:id="9329" w:name="_Toc299705419"/>
      <w:bookmarkStart w:id="9330" w:name="_Toc299962945"/>
      <w:bookmarkStart w:id="9331" w:name="_Toc299972437"/>
      <w:bookmarkStart w:id="9332" w:name="_Toc299973003"/>
      <w:bookmarkStart w:id="9333" w:name="_Toc300138523"/>
      <w:bookmarkStart w:id="9334" w:name="_Toc300139182"/>
      <w:bookmarkStart w:id="9335" w:name="_Toc300139780"/>
      <w:bookmarkStart w:id="9336" w:name="_Toc300140415"/>
      <w:bookmarkStart w:id="9337" w:name="_Toc300141139"/>
      <w:bookmarkStart w:id="9338" w:name="_Toc300143265"/>
      <w:bookmarkStart w:id="9339" w:name="_Toc300144058"/>
      <w:bookmarkStart w:id="9340" w:name="_Toc301847758"/>
      <w:bookmarkStart w:id="9341" w:name="_Toc301854339"/>
      <w:bookmarkStart w:id="9342" w:name="_Toc302383736"/>
      <w:bookmarkStart w:id="9343" w:name="_Toc302481869"/>
      <w:bookmarkStart w:id="9344" w:name="_Toc302482954"/>
      <w:bookmarkStart w:id="9345" w:name="_Toc303073786"/>
      <w:bookmarkStart w:id="9346" w:name="_Toc303074815"/>
      <w:bookmarkStart w:id="9347" w:name="_Toc303075840"/>
      <w:bookmarkStart w:id="9348" w:name="_Toc303076862"/>
      <w:bookmarkStart w:id="9349" w:name="_Toc303077884"/>
      <w:bookmarkStart w:id="9350" w:name="_Toc303084894"/>
      <w:bookmarkStart w:id="9351" w:name="_Toc303152473"/>
      <w:bookmarkStart w:id="9352" w:name="_Toc303597154"/>
      <w:bookmarkStart w:id="9353" w:name="_Toc304811722"/>
      <w:bookmarkStart w:id="9354" w:name="_Toc410910503"/>
      <w:bookmarkStart w:id="9355" w:name="PIREsourceUserMaintenance"/>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r w:rsidRPr="009D54C8">
        <w:t xml:space="preserve">Resource </w:t>
      </w:r>
      <w:r w:rsidR="004801C3" w:rsidRPr="004801C3">
        <w:t>User</w:t>
      </w:r>
      <w:bookmarkEnd w:id="9354"/>
      <w:r w:rsidRPr="009D54C8">
        <w:t xml:space="preserve"> </w:t>
      </w:r>
    </w:p>
    <w:bookmarkEnd w:id="9355"/>
    <w:p w:rsidR="006A7CA7" w:rsidRDefault="006A7CA7" w:rsidP="006511C9">
      <w:pPr>
        <w:pStyle w:val="Hdg3paragraphdeb"/>
        <w:ind w:right="0"/>
      </w:pPr>
      <w:r w:rsidRPr="00144AD8">
        <w:t xml:space="preserve">A Resource </w:t>
      </w:r>
      <w:r w:rsidR="001F71BB" w:rsidRPr="001F71BB">
        <w:t>User</w:t>
      </w:r>
      <w:r w:rsidRPr="00144AD8">
        <w:t xml:space="preserve"> is not a PI and does not have most of the privileges of a PI, but must be associated to at least one PI.  This association can be created by the OOR, </w:t>
      </w:r>
      <w:r w:rsidR="007D02F7">
        <w:t>CM</w:t>
      </w:r>
      <w:r w:rsidRPr="00144AD8">
        <w:t xml:space="preserve"> or the PI.  Once associated, the </w:t>
      </w:r>
      <w:r w:rsidR="002B7A56">
        <w:t xml:space="preserve">RU </w:t>
      </w:r>
      <w:r w:rsidRPr="00144AD8">
        <w:t xml:space="preserve">can reserve resources on-line on behalf of the PI.  </w:t>
      </w:r>
      <w:r w:rsidR="007C1C7F">
        <w:t xml:space="preserve"> The user should select Resource User from the Maintenance drop-down menu. This will display the </w:t>
      </w:r>
      <w:r w:rsidR="007C1C7F" w:rsidRPr="0046703B">
        <w:rPr>
          <w:b/>
        </w:rPr>
        <w:t>User Search</w:t>
      </w:r>
      <w:r w:rsidR="007C1C7F">
        <w:t xml:space="preserve"> screen.  </w:t>
      </w:r>
      <w:r w:rsidR="00430182">
        <w:t xml:space="preserve">The screen will display the associated billing number for the user.  The </w:t>
      </w:r>
      <w:r w:rsidR="007C1C7F">
        <w:t>PI can s</w:t>
      </w:r>
      <w:r w:rsidR="00430182">
        <w:t>earch for another</w:t>
      </w:r>
      <w:r w:rsidR="007C1C7F">
        <w:t xml:space="preserve"> R</w:t>
      </w:r>
      <w:r w:rsidR="002B7A56">
        <w:t xml:space="preserve">U </w:t>
      </w:r>
      <w:r w:rsidRPr="00144AD8">
        <w:t>by typing in</w:t>
      </w:r>
      <w:r w:rsidR="00430182">
        <w:t xml:space="preserve"> the last name in the field/box and selecting the Search button.  </w:t>
      </w:r>
    </w:p>
    <w:p w:rsidR="00B47B07" w:rsidRDefault="00430182" w:rsidP="006511C9">
      <w:pPr>
        <w:pStyle w:val="Hdg3paragraphdeb"/>
        <w:ind w:right="0"/>
      </w:pPr>
      <w:r>
        <w:t xml:space="preserve">The user can enter checkmarks next to each billing number listed and then select the </w:t>
      </w:r>
      <w:r w:rsidRPr="00430182">
        <w:rPr>
          <w:b/>
        </w:rPr>
        <w:t>Edit Billing Numbers</w:t>
      </w:r>
      <w:r>
        <w:t xml:space="preserve"> button to display the </w:t>
      </w:r>
      <w:r w:rsidR="00B47B07" w:rsidRPr="00B47B07">
        <w:rPr>
          <w:b/>
        </w:rPr>
        <w:t>(Dis)Associate Billing Numbers</w:t>
      </w:r>
      <w:r w:rsidR="00B47B07">
        <w:t xml:space="preserve"> screen.   </w:t>
      </w:r>
    </w:p>
    <w:p w:rsidR="00B47B07" w:rsidRDefault="00B47B07" w:rsidP="000B57C3">
      <w:pPr>
        <w:pStyle w:val="Hdg3paragraphdeb"/>
        <w:numPr>
          <w:ilvl w:val="0"/>
          <w:numId w:val="352"/>
        </w:numPr>
        <w:ind w:right="0"/>
      </w:pPr>
      <w:r>
        <w:t xml:space="preserve">To disassociate Billing Numbers from the Resource User, simply uncheck the boxes next to the Billing number.  </w:t>
      </w:r>
    </w:p>
    <w:p w:rsidR="00430182" w:rsidRDefault="00B47B07" w:rsidP="000B57C3">
      <w:pPr>
        <w:pStyle w:val="Hdg3paragraphdeb"/>
        <w:numPr>
          <w:ilvl w:val="0"/>
          <w:numId w:val="352"/>
        </w:numPr>
        <w:ind w:right="0"/>
      </w:pPr>
      <w:r>
        <w:t xml:space="preserve">To Associate the Billing number to the Resource User, click the Resource user name to be directed to that functionality. </w:t>
      </w:r>
    </w:p>
    <w:p w:rsidR="000D144A" w:rsidRDefault="000816AE" w:rsidP="004F5EBD">
      <w:pPr>
        <w:pStyle w:val="Hdg3Deb"/>
      </w:pPr>
      <w:bookmarkStart w:id="9356" w:name="_Toc301847762"/>
      <w:bookmarkStart w:id="9357" w:name="_Toc301854343"/>
      <w:bookmarkStart w:id="9358" w:name="_Toc302383740"/>
      <w:bookmarkStart w:id="9359" w:name="_Toc302482958"/>
      <w:bookmarkStart w:id="9360" w:name="_Toc303074819"/>
      <w:bookmarkStart w:id="9361" w:name="_Toc303084898"/>
      <w:bookmarkStart w:id="9362" w:name="_Toc303152477"/>
      <w:bookmarkStart w:id="9363" w:name="_Toc303597158"/>
      <w:bookmarkStart w:id="9364" w:name="_Toc304811726"/>
      <w:bookmarkEnd w:id="9356"/>
      <w:bookmarkEnd w:id="9357"/>
      <w:bookmarkEnd w:id="9358"/>
      <w:bookmarkEnd w:id="9359"/>
      <w:bookmarkEnd w:id="9360"/>
      <w:bookmarkEnd w:id="9361"/>
      <w:bookmarkEnd w:id="9362"/>
      <w:bookmarkEnd w:id="9363"/>
      <w:bookmarkEnd w:id="9364"/>
      <w:r w:rsidRPr="00491806">
        <w:t xml:space="preserve">  </w:t>
      </w:r>
      <w:bookmarkStart w:id="9365" w:name="_Toc238971093"/>
      <w:bookmarkStart w:id="9366" w:name="_Toc286816295"/>
      <w:bookmarkStart w:id="9367" w:name="_Toc286822568"/>
      <w:bookmarkStart w:id="9368" w:name="_Toc286846308"/>
      <w:bookmarkStart w:id="9369" w:name="_Toc308516685"/>
      <w:r w:rsidR="00CF3517">
        <w:fldChar w:fldCharType="begin"/>
      </w:r>
      <w:r w:rsidR="004801C3" w:rsidRPr="004801C3">
        <w:instrText xml:space="preserve"> HYPERLINK  \l "OORusermaintenance" </w:instrText>
      </w:r>
      <w:r w:rsidR="00CF3517">
        <w:fldChar w:fldCharType="separate"/>
      </w:r>
      <w:bookmarkStart w:id="9370" w:name="_Toc410910504"/>
      <w:r w:rsidR="004801C3" w:rsidRPr="004801C3">
        <w:rPr>
          <w:rStyle w:val="Hyperlink"/>
        </w:rPr>
        <w:t>User</w:t>
      </w:r>
      <w:r w:rsidRPr="000D531E">
        <w:rPr>
          <w:rStyle w:val="Hyperlink"/>
        </w:rPr>
        <w:t xml:space="preserve"> Maintenance</w:t>
      </w:r>
      <w:bookmarkEnd w:id="9365"/>
      <w:bookmarkEnd w:id="9366"/>
      <w:bookmarkEnd w:id="9367"/>
      <w:bookmarkEnd w:id="9368"/>
      <w:bookmarkEnd w:id="9369"/>
      <w:bookmarkEnd w:id="9370"/>
      <w:r w:rsidR="00CF3517">
        <w:fldChar w:fldCharType="end"/>
      </w:r>
      <w:r>
        <w:t xml:space="preserve"> </w:t>
      </w:r>
    </w:p>
    <w:p w:rsidR="00EA0E2A" w:rsidRDefault="0093765A" w:rsidP="00304344">
      <w:pPr>
        <w:pStyle w:val="Hdg2Deb"/>
      </w:pPr>
      <w:bookmarkStart w:id="9371" w:name="_Toc410910505"/>
      <w:r w:rsidRPr="00F3269E">
        <w:t>Reports Menu</w:t>
      </w:r>
      <w:bookmarkEnd w:id="9325"/>
      <w:bookmarkEnd w:id="9326"/>
      <w:bookmarkEnd w:id="9327"/>
      <w:bookmarkEnd w:id="9328"/>
      <w:bookmarkEnd w:id="9371"/>
    </w:p>
    <w:bookmarkStart w:id="9372" w:name="_Toc299705422"/>
    <w:bookmarkStart w:id="9373" w:name="_Toc299962948"/>
    <w:bookmarkStart w:id="9374" w:name="_Toc299972440"/>
    <w:bookmarkStart w:id="9375" w:name="_Toc299973006"/>
    <w:bookmarkStart w:id="9376" w:name="_Toc300138526"/>
    <w:bookmarkStart w:id="9377" w:name="_Toc300139185"/>
    <w:bookmarkStart w:id="9378" w:name="_Toc300139783"/>
    <w:bookmarkStart w:id="9379" w:name="_Toc300140419"/>
    <w:bookmarkStart w:id="9380" w:name="_Toc300141143"/>
    <w:bookmarkStart w:id="9381" w:name="_Toc300143269"/>
    <w:bookmarkStart w:id="9382" w:name="_Toc300144062"/>
    <w:bookmarkStart w:id="9383" w:name="_Toc301847765"/>
    <w:bookmarkStart w:id="9384" w:name="_Toc301854346"/>
    <w:bookmarkStart w:id="9385" w:name="_Toc302383743"/>
    <w:bookmarkStart w:id="9386" w:name="_Toc302481876"/>
    <w:bookmarkStart w:id="9387" w:name="_Toc302482961"/>
    <w:bookmarkStart w:id="9388" w:name="_Toc303073793"/>
    <w:bookmarkStart w:id="9389" w:name="_Toc303074822"/>
    <w:bookmarkStart w:id="9390" w:name="_Toc303075847"/>
    <w:bookmarkStart w:id="9391" w:name="_Toc303076869"/>
    <w:bookmarkStart w:id="9392" w:name="_Toc303077891"/>
    <w:bookmarkStart w:id="9393" w:name="_Toc303084901"/>
    <w:bookmarkStart w:id="9394" w:name="_Toc303152480"/>
    <w:bookmarkStart w:id="9395" w:name="_Toc303597161"/>
    <w:bookmarkStart w:id="9396" w:name="_Toc304811729"/>
    <w:bookmarkStart w:id="9397" w:name="_Toc302383744"/>
    <w:bookmarkStart w:id="9398" w:name="_Toc302481877"/>
    <w:bookmarkStart w:id="9399" w:name="_Toc302482962"/>
    <w:bookmarkStart w:id="9400" w:name="_Toc303073794"/>
    <w:bookmarkStart w:id="9401" w:name="_Toc303074823"/>
    <w:bookmarkStart w:id="9402" w:name="_Toc303075848"/>
    <w:bookmarkStart w:id="9403" w:name="_Toc303076870"/>
    <w:bookmarkStart w:id="9404" w:name="_Toc303077892"/>
    <w:bookmarkStart w:id="9405" w:name="_Toc303084902"/>
    <w:bookmarkStart w:id="9406" w:name="_Toc303152481"/>
    <w:bookmarkStart w:id="9407" w:name="_Toc303597162"/>
    <w:bookmarkStart w:id="9408" w:name="_Toc304811730"/>
    <w:bookmarkStart w:id="9409" w:name="_Toc286846297"/>
    <w:bookmarkStart w:id="9410" w:name="_Toc286816284"/>
    <w:bookmarkStart w:id="9411" w:name="_Toc286822557"/>
    <w:bookmarkStart w:id="9412" w:name="_Toc286822552"/>
    <w:bookmarkStart w:id="9413" w:name="_Toc286816279"/>
    <w:bookmarkStart w:id="9414" w:name="_Toc286846292"/>
    <w:bookmarkStart w:id="9415" w:name="_Toc23897109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p w:rsidR="00E6226D" w:rsidRPr="00E6226D" w:rsidRDefault="00F06018" w:rsidP="004F5EBD">
      <w:pPr>
        <w:pStyle w:val="Hdg3Deb"/>
      </w:pPr>
      <w:r>
        <w:fldChar w:fldCharType="begin"/>
      </w:r>
      <w:r>
        <w:instrText xml:space="preserve"> HYPERLINK  \l "OORCoPayreport" </w:instrText>
      </w:r>
      <w:r>
        <w:fldChar w:fldCharType="separate"/>
      </w:r>
      <w:bookmarkStart w:id="9416" w:name="_Toc410910506"/>
      <w:r w:rsidR="00E6226D" w:rsidRPr="00F06018">
        <w:rPr>
          <w:rStyle w:val="Hyperlink"/>
        </w:rPr>
        <w:t>CoPay Reports</w:t>
      </w:r>
      <w:bookmarkEnd w:id="9416"/>
      <w:r w:rsidR="00E6226D" w:rsidRPr="00F06018">
        <w:rPr>
          <w:rStyle w:val="Hyperlink"/>
        </w:rPr>
        <w:t xml:space="preserve">  </w:t>
      </w:r>
      <w:r>
        <w:fldChar w:fldCharType="end"/>
      </w:r>
      <w:r w:rsidR="00E6226D" w:rsidRPr="00E6226D">
        <w:t xml:space="preserve"> </w:t>
      </w:r>
    </w:p>
    <w:p w:rsidR="00E6226D" w:rsidRPr="000D23D1" w:rsidRDefault="00E6226D" w:rsidP="007C3DC6">
      <w:pPr>
        <w:pStyle w:val="Hdg3paragraphdeb"/>
        <w:numPr>
          <w:ilvl w:val="0"/>
          <w:numId w:val="304"/>
        </w:numPr>
        <w:rPr>
          <w:b/>
          <w:color w:val="auto"/>
        </w:rPr>
      </w:pPr>
      <w:r w:rsidRPr="000D23D1">
        <w:rPr>
          <w:b/>
          <w:color w:val="auto"/>
        </w:rPr>
        <w:t xml:space="preserve">By Contributing </w:t>
      </w:r>
      <w:r w:rsidR="0076619C" w:rsidRPr="000D23D1">
        <w:rPr>
          <w:b/>
          <w:color w:val="auto"/>
        </w:rPr>
        <w:t>Billing</w:t>
      </w:r>
    </w:p>
    <w:p w:rsidR="00505C1A" w:rsidRPr="005C7652" w:rsidRDefault="00E6226D" w:rsidP="00505C1A">
      <w:pPr>
        <w:pStyle w:val="Hdg3paragraphdeb"/>
        <w:numPr>
          <w:ilvl w:val="0"/>
          <w:numId w:val="304"/>
        </w:numPr>
        <w:rPr>
          <w:b/>
          <w:color w:val="auto"/>
        </w:rPr>
      </w:pPr>
      <w:r w:rsidRPr="005C7652">
        <w:rPr>
          <w:b/>
          <w:color w:val="auto"/>
        </w:rPr>
        <w:t>By PI</w:t>
      </w:r>
    </w:p>
    <w:p w:rsidR="00AC0111" w:rsidRPr="00510C15" w:rsidRDefault="00AC0111" w:rsidP="004F5EBD">
      <w:pPr>
        <w:pStyle w:val="Hdg3Deb"/>
      </w:pPr>
      <w:bookmarkStart w:id="9417" w:name="_Toc410910507"/>
      <w:r w:rsidRPr="00510C15">
        <w:t>Invoice Report</w:t>
      </w:r>
      <w:bookmarkEnd w:id="9409"/>
      <w:bookmarkEnd w:id="9410"/>
      <w:bookmarkEnd w:id="9411"/>
      <w:r w:rsidRPr="00510C15">
        <w:t>s</w:t>
      </w:r>
      <w:bookmarkEnd w:id="9417"/>
    </w:p>
    <w:p w:rsidR="00042D41" w:rsidRPr="00510C15" w:rsidRDefault="002B1DF4" w:rsidP="007C3DC6">
      <w:pPr>
        <w:pStyle w:val="StyleListParagraph10ptBoldText1Justified"/>
        <w:numPr>
          <w:ilvl w:val="0"/>
          <w:numId w:val="50"/>
        </w:numPr>
        <w:ind w:right="0"/>
        <w:rPr>
          <w:rFonts w:cstheme="minorHAnsi"/>
          <w:b/>
        </w:rPr>
      </w:pPr>
      <w:hyperlink w:anchor="OORdisputedinvoicereport" w:history="1">
        <w:r w:rsidR="00AC0111" w:rsidRPr="00510C15">
          <w:rPr>
            <w:rStyle w:val="Hyperlink"/>
            <w:rFonts w:cstheme="minorHAnsi"/>
            <w:b/>
          </w:rPr>
          <w:t>Disputed Invoice Report</w:t>
        </w:r>
      </w:hyperlink>
    </w:p>
    <w:p w:rsidR="00042D41" w:rsidRPr="00510C15" w:rsidRDefault="002B1DF4" w:rsidP="007C3DC6">
      <w:pPr>
        <w:pStyle w:val="StyleListParagraph10ptBoldText1Justified"/>
        <w:numPr>
          <w:ilvl w:val="0"/>
          <w:numId w:val="50"/>
        </w:numPr>
        <w:ind w:right="0"/>
        <w:rPr>
          <w:rFonts w:cstheme="minorHAnsi"/>
          <w:b/>
        </w:rPr>
      </w:pPr>
      <w:hyperlink w:anchor="OORinvoicereport" w:history="1">
        <w:r w:rsidR="00AC0111" w:rsidRPr="00510C15">
          <w:rPr>
            <w:rStyle w:val="Hyperlink"/>
            <w:rFonts w:cstheme="minorHAnsi"/>
            <w:b/>
          </w:rPr>
          <w:t>Invoice Report</w:t>
        </w:r>
      </w:hyperlink>
    </w:p>
    <w:p w:rsidR="007C3DC6" w:rsidRPr="00264F92" w:rsidRDefault="007C3DC6" w:rsidP="007C3DC6">
      <w:pPr>
        <w:pStyle w:val="Hdg3paragraphdeb"/>
        <w:numPr>
          <w:ilvl w:val="0"/>
          <w:numId w:val="319"/>
        </w:numPr>
        <w:ind w:right="0"/>
        <w:rPr>
          <w:b/>
        </w:rPr>
      </w:pPr>
      <w:r w:rsidRPr="00264F92">
        <w:rPr>
          <w:b/>
        </w:rPr>
        <w:t xml:space="preserve">Pre-Invoice Report   </w:t>
      </w:r>
    </w:p>
    <w:p w:rsidR="007C3DC6" w:rsidRPr="00264F92" w:rsidRDefault="007C3DC6" w:rsidP="007C3DC6">
      <w:pPr>
        <w:pStyle w:val="Hdg3paragraphdeb"/>
        <w:ind w:left="1080" w:right="0"/>
      </w:pPr>
      <w:r w:rsidRPr="00264F92">
        <w:t>The report is ONLY available to the PIs and the Department Admins.</w:t>
      </w:r>
    </w:p>
    <w:p w:rsidR="007C3DC6" w:rsidRPr="00264F92" w:rsidRDefault="007C3DC6" w:rsidP="000B57C3">
      <w:pPr>
        <w:pStyle w:val="Hdg3paragraphdeb"/>
        <w:numPr>
          <w:ilvl w:val="0"/>
          <w:numId w:val="374"/>
        </w:numPr>
        <w:ind w:left="1800" w:right="0"/>
      </w:pPr>
      <w:r w:rsidRPr="00264F92">
        <w:t>For the PIs. The report allows them to look at what invoices they will receive  at the next billing cycle. The report will show all billable, non-invoiced items that have occurred in the previous 2 months as well as items up to the current day that the report is run. The report will show a separate invoice total and the accompanying detail for each account number that the PI uses.</w:t>
      </w:r>
    </w:p>
    <w:p w:rsidR="007C3DC6" w:rsidRPr="00264F92" w:rsidRDefault="007C3DC6" w:rsidP="000B57C3">
      <w:pPr>
        <w:pStyle w:val="Hdg3paragraphdeb"/>
        <w:numPr>
          <w:ilvl w:val="0"/>
          <w:numId w:val="374"/>
        </w:numPr>
        <w:ind w:left="1800" w:right="0"/>
      </w:pPr>
      <w:r w:rsidRPr="00264F92">
        <w:t>For department admins the first screen is a PI selection screen. This screen shows each PI associated with that department (by Billing Number association) and the number of invoices that will be generated at the next invoice run.  Clicking on the PI’s name will open a detail report showing the specific items and quantities and totals that will appear on the invoice.</w:t>
      </w:r>
    </w:p>
    <w:p w:rsidR="007C3DC6" w:rsidRPr="00264F92" w:rsidRDefault="007C3DC6" w:rsidP="007C3DC6">
      <w:pPr>
        <w:pStyle w:val="Hdg3paragraphdeb"/>
        <w:ind w:left="1080" w:right="0"/>
      </w:pPr>
      <w:r w:rsidRPr="00264F92">
        <w:rPr>
          <w:b/>
        </w:rPr>
        <w:t>***NOTE:</w:t>
      </w:r>
      <w:r w:rsidRPr="00264F92">
        <w:t xml:space="preserve"> Under both roles, if a report is run near the 1st day of the month BEFORE the OOR has run the final invoice process for the previous month, there could be a slight difference in the totals shown in the report and the totals on the actual invoices that the PI receives.  E.g., the PI purchase services on November 2nd and runs the PreInvoice report on November 3rd.  The Department does not run the invoices until November 5th.  The PI AND the Department Administrator will see the items purchased on November 2nd on the PreInvoice, however the actual invoice sent to the PI will NOT include the items purchased on November 2nd as the invoice process only includes items from the previous 2 months.</w:t>
      </w:r>
    </w:p>
    <w:p w:rsidR="0050187D" w:rsidRPr="00C64318" w:rsidRDefault="002B1DF4" w:rsidP="007C3DC6">
      <w:pPr>
        <w:pStyle w:val="Hdg3Deb"/>
      </w:pPr>
      <w:hyperlink w:anchor="OORPIBillingnumberreport" w:history="1">
        <w:bookmarkStart w:id="9418" w:name="_Toc410910508"/>
        <w:r w:rsidR="0050187D" w:rsidRPr="00FB13E5">
          <w:rPr>
            <w:rStyle w:val="Hyperlink"/>
            <w:rFonts w:cstheme="minorHAnsi"/>
          </w:rPr>
          <w:t xml:space="preserve">PI </w:t>
        </w:r>
        <w:r w:rsidR="004A50EA" w:rsidRPr="00FB13E5">
          <w:rPr>
            <w:rStyle w:val="Hyperlink"/>
            <w:rFonts w:cstheme="minorHAnsi"/>
          </w:rPr>
          <w:t>Billing</w:t>
        </w:r>
        <w:r w:rsidR="00916CEE" w:rsidRPr="00FB13E5">
          <w:rPr>
            <w:rStyle w:val="Hyperlink"/>
            <w:rFonts w:cstheme="minorHAnsi"/>
          </w:rPr>
          <w:t xml:space="preserve"> Number</w:t>
        </w:r>
        <w:r w:rsidR="0050187D" w:rsidRPr="00FB13E5">
          <w:rPr>
            <w:rStyle w:val="Hyperlink"/>
            <w:rFonts w:cstheme="minorHAnsi"/>
          </w:rPr>
          <w:t>s</w:t>
        </w:r>
        <w:bookmarkEnd w:id="9418"/>
      </w:hyperlink>
    </w:p>
    <w:p w:rsidR="00397083" w:rsidRPr="00D31DE3" w:rsidRDefault="00D31DE3" w:rsidP="00D94E49">
      <w:pPr>
        <w:pStyle w:val="Hdg3paragraphdeb"/>
        <w:ind w:right="0"/>
      </w:pPr>
      <w:r w:rsidRPr="00510C15">
        <w:rPr>
          <w:rFonts w:asciiTheme="minorHAnsi" w:hAnsiTheme="minorHAnsi" w:cstheme="minorHAnsi"/>
        </w:rPr>
        <w:t xml:space="preserve">This report </w:t>
      </w:r>
      <w:r w:rsidR="00BB5BFA">
        <w:rPr>
          <w:rFonts w:asciiTheme="minorHAnsi" w:hAnsiTheme="minorHAnsi" w:cstheme="minorHAnsi"/>
        </w:rPr>
        <w:t xml:space="preserve">provides a way for the PI to view all of their </w:t>
      </w:r>
      <w:r w:rsidR="004A50EA">
        <w:rPr>
          <w:rFonts w:asciiTheme="minorHAnsi" w:hAnsiTheme="minorHAnsi" w:cstheme="minorHAnsi"/>
        </w:rPr>
        <w:t>Billing</w:t>
      </w:r>
      <w:r w:rsidR="00916CEE">
        <w:rPr>
          <w:rFonts w:asciiTheme="minorHAnsi" w:hAnsiTheme="minorHAnsi" w:cstheme="minorHAnsi"/>
        </w:rPr>
        <w:t xml:space="preserve"> Number</w:t>
      </w:r>
      <w:r w:rsidR="00BB5BFA">
        <w:rPr>
          <w:rFonts w:asciiTheme="minorHAnsi" w:hAnsiTheme="minorHAnsi" w:cstheme="minorHAnsi"/>
        </w:rPr>
        <w:t xml:space="preserve">s and see the balance remaining on that </w:t>
      </w:r>
      <w:r w:rsidR="004A50EA">
        <w:rPr>
          <w:rFonts w:asciiTheme="minorHAnsi" w:hAnsiTheme="minorHAnsi" w:cstheme="minorHAnsi"/>
        </w:rPr>
        <w:t>Billing</w:t>
      </w:r>
      <w:r w:rsidR="00916CEE">
        <w:rPr>
          <w:rFonts w:asciiTheme="minorHAnsi" w:hAnsiTheme="minorHAnsi" w:cstheme="minorHAnsi"/>
        </w:rPr>
        <w:t xml:space="preserve"> Number</w:t>
      </w:r>
      <w:r w:rsidR="00BB5BFA">
        <w:rPr>
          <w:rFonts w:asciiTheme="minorHAnsi" w:hAnsiTheme="minorHAnsi" w:cstheme="minorHAnsi"/>
        </w:rPr>
        <w:t xml:space="preserve">. </w:t>
      </w:r>
      <w:r w:rsidR="00BB5BFA" w:rsidRPr="00C64318">
        <w:rPr>
          <w:rFonts w:asciiTheme="minorHAnsi" w:hAnsiTheme="minorHAnsi" w:cstheme="minorHAnsi"/>
          <w:b/>
        </w:rPr>
        <w:t>***NOTE:</w:t>
      </w:r>
      <w:r w:rsidR="00BB5BFA" w:rsidRPr="00C64318">
        <w:rPr>
          <w:rFonts w:asciiTheme="minorHAnsi" w:hAnsiTheme="minorHAnsi" w:cstheme="minorHAnsi"/>
        </w:rPr>
        <w:t xml:space="preserve"> </w:t>
      </w:r>
      <w:r w:rsidR="00BB5BFA">
        <w:rPr>
          <w:rFonts w:asciiTheme="minorHAnsi" w:hAnsiTheme="minorHAnsi" w:cstheme="minorHAnsi"/>
        </w:rPr>
        <w:t>This fu</w:t>
      </w:r>
      <w:r w:rsidR="00C64318">
        <w:rPr>
          <w:rFonts w:asciiTheme="minorHAnsi" w:hAnsiTheme="minorHAnsi" w:cstheme="minorHAnsi"/>
        </w:rPr>
        <w:t>nction is important when using e</w:t>
      </w:r>
      <w:r w:rsidR="00BB5BFA">
        <w:rPr>
          <w:rFonts w:asciiTheme="minorHAnsi" w:hAnsiTheme="minorHAnsi" w:cstheme="minorHAnsi"/>
        </w:rPr>
        <w:t>ncumbered accounts</w:t>
      </w:r>
      <w:r w:rsidR="00C64318">
        <w:rPr>
          <w:rFonts w:asciiTheme="minorHAnsi" w:hAnsiTheme="minorHAnsi" w:cstheme="minorHAnsi"/>
        </w:rPr>
        <w:t xml:space="preserve">. The user can see how much remaining funds they have to spend on a given CN without being declined by the core. </w:t>
      </w:r>
      <w:r>
        <w:rPr>
          <w:rFonts w:asciiTheme="minorHAnsi" w:hAnsiTheme="minorHAnsi" w:cstheme="minorHAnsi"/>
        </w:rPr>
        <w:t xml:space="preserve"> </w:t>
      </w:r>
    </w:p>
    <w:p w:rsidR="00AC0111" w:rsidRPr="00510C15" w:rsidRDefault="002B1DF4" w:rsidP="004F5EBD">
      <w:pPr>
        <w:pStyle w:val="Hdg3Deb"/>
      </w:pPr>
      <w:hyperlink w:anchor="OORqueryreport" w:history="1">
        <w:r w:rsidR="0050187D" w:rsidRPr="00A244AE">
          <w:rPr>
            <w:rStyle w:val="Hyperlink"/>
            <w:rFonts w:cstheme="minorHAnsi"/>
          </w:rPr>
          <w:t xml:space="preserve"> </w:t>
        </w:r>
        <w:bookmarkStart w:id="9419" w:name="_Toc410910509"/>
        <w:r w:rsidR="00AC0111" w:rsidRPr="00A244AE">
          <w:rPr>
            <w:rStyle w:val="Hyperlink"/>
            <w:rFonts w:cstheme="minorHAnsi"/>
          </w:rPr>
          <w:t>Query</w:t>
        </w:r>
        <w:bookmarkEnd w:id="9419"/>
      </w:hyperlink>
    </w:p>
    <w:p w:rsidR="006A3E96" w:rsidRPr="006A3E96" w:rsidRDefault="00AC0111" w:rsidP="006A3E96">
      <w:pPr>
        <w:pStyle w:val="Hdg3paragraphdeb"/>
        <w:ind w:right="0"/>
        <w:rPr>
          <w:color w:val="FF0000"/>
        </w:rPr>
      </w:pPr>
      <w:r w:rsidRPr="00510C15">
        <w:rPr>
          <w:rFonts w:asciiTheme="minorHAnsi" w:hAnsiTheme="minorHAnsi" w:cstheme="minorHAnsi"/>
        </w:rPr>
        <w:t xml:space="preserve">The query function allows the user to search the database using various combinations of data to find a range of results or specific results base based on the search criteria.  This search criterion </w:t>
      </w:r>
      <w:r w:rsidRPr="00DE1227">
        <w:rPr>
          <w:rFonts w:asciiTheme="minorHAnsi" w:hAnsiTheme="minorHAnsi" w:cstheme="minorHAnsi"/>
          <w:color w:val="auto"/>
        </w:rPr>
        <w:t xml:space="preserve">includes date ranges, customer types, PI names, </w:t>
      </w:r>
      <w:r w:rsidR="004A50EA" w:rsidRPr="00DE1227">
        <w:rPr>
          <w:rFonts w:asciiTheme="minorHAnsi" w:hAnsiTheme="minorHAnsi" w:cstheme="minorHAnsi"/>
          <w:color w:val="auto"/>
        </w:rPr>
        <w:t>Billing</w:t>
      </w:r>
      <w:r w:rsidR="00916CEE" w:rsidRPr="00DE1227">
        <w:rPr>
          <w:rFonts w:asciiTheme="minorHAnsi" w:hAnsiTheme="minorHAnsi" w:cstheme="minorHAnsi"/>
          <w:color w:val="auto"/>
        </w:rPr>
        <w:t xml:space="preserve"> Number</w:t>
      </w:r>
      <w:r w:rsidRPr="00DE1227">
        <w:rPr>
          <w:rFonts w:asciiTheme="minorHAnsi" w:hAnsiTheme="minorHAnsi" w:cstheme="minorHAnsi"/>
          <w:color w:val="auto"/>
        </w:rPr>
        <w:t xml:space="preserve">, purchaser last name, comment, </w:t>
      </w:r>
      <w:r w:rsidR="007D02F7" w:rsidRPr="00DE1227">
        <w:rPr>
          <w:rFonts w:asciiTheme="minorHAnsi" w:hAnsiTheme="minorHAnsi" w:cstheme="minorHAnsi"/>
          <w:color w:val="auto"/>
        </w:rPr>
        <w:t>CM</w:t>
      </w:r>
      <w:r w:rsidRPr="00DE1227">
        <w:rPr>
          <w:rFonts w:asciiTheme="minorHAnsi" w:hAnsiTheme="minorHAnsi" w:cstheme="minorHAnsi"/>
          <w:color w:val="auto"/>
        </w:rPr>
        <w:t xml:space="preserve"> notes, order numbers, invoice numbers, project id, voucher id, core, category, description, etc.  The query function also allows the results to be grouped and subtotaled by PI last name, order number, category/description or unit of measure</w:t>
      </w:r>
      <w:r w:rsidR="00AF7DF4" w:rsidRPr="00DE1227">
        <w:rPr>
          <w:rFonts w:asciiTheme="minorHAnsi" w:hAnsiTheme="minorHAnsi" w:cstheme="minorHAnsi"/>
          <w:color w:val="auto"/>
        </w:rPr>
        <w:t>.</w:t>
      </w:r>
      <w:r w:rsidR="006A3E96" w:rsidRPr="00DE1227">
        <w:rPr>
          <w:color w:val="auto"/>
        </w:rPr>
        <w:t xml:space="preserve">  </w:t>
      </w:r>
      <w:r w:rsidR="006A3E96" w:rsidRPr="00DE1227">
        <w:rPr>
          <w:b/>
          <w:color w:val="auto"/>
        </w:rPr>
        <w:t>*** Note:</w:t>
      </w:r>
      <w:r w:rsidR="006A3E96" w:rsidRPr="00DE1227">
        <w:rPr>
          <w:color w:val="auto"/>
        </w:rPr>
        <w:t xml:space="preserve">  CORES Does not record external price groups for $0 adjustments. </w:t>
      </w:r>
    </w:p>
    <w:p w:rsidR="00AC0111" w:rsidRPr="00510C15" w:rsidRDefault="002B1DF4" w:rsidP="004F5EBD">
      <w:pPr>
        <w:pStyle w:val="Hdg3Deb"/>
      </w:pPr>
      <w:hyperlink w:anchor="OORRefundreport" w:history="1">
        <w:bookmarkStart w:id="9420" w:name="_Toc410910510"/>
        <w:r w:rsidR="007C48C0" w:rsidRPr="00FB13E5">
          <w:rPr>
            <w:rStyle w:val="Hyperlink"/>
            <w:rFonts w:cstheme="minorHAnsi"/>
          </w:rPr>
          <w:t>Refund</w:t>
        </w:r>
        <w:bookmarkEnd w:id="9420"/>
      </w:hyperlink>
      <w:r w:rsidR="007C48C0" w:rsidRPr="00FB13E5">
        <w:t xml:space="preserve"> </w:t>
      </w:r>
      <w:r w:rsidR="00AC0111" w:rsidRPr="00FB13E5">
        <w:t xml:space="preserve"> </w:t>
      </w:r>
      <w:r w:rsidR="00AC0111" w:rsidRPr="00510C15">
        <w:t xml:space="preserve"> </w:t>
      </w:r>
    </w:p>
    <w:p w:rsidR="00C5169C" w:rsidRPr="008B58F6" w:rsidRDefault="00C5169C" w:rsidP="007D39D2">
      <w:pPr>
        <w:ind w:right="0"/>
        <w:rPr>
          <w:rFonts w:cstheme="minorHAnsi"/>
          <w:sz w:val="16"/>
          <w:szCs w:val="16"/>
        </w:rPr>
      </w:pPr>
    </w:p>
    <w:p w:rsidR="00C5169C" w:rsidRPr="00040392" w:rsidRDefault="002B1DF4" w:rsidP="004F5EBD">
      <w:pPr>
        <w:pStyle w:val="Hdg3Deb"/>
      </w:pPr>
      <w:hyperlink w:anchor="RUresourcereservationreport" w:history="1">
        <w:bookmarkStart w:id="9421" w:name="_Toc410910511"/>
        <w:r w:rsidR="00AC0111" w:rsidRPr="00040392">
          <w:rPr>
            <w:rStyle w:val="Hyperlink"/>
            <w:rFonts w:cstheme="minorHAnsi"/>
          </w:rPr>
          <w:t>Resource Reservation</w:t>
        </w:r>
        <w:bookmarkEnd w:id="9421"/>
        <w:r w:rsidR="00AC0111" w:rsidRPr="00040392">
          <w:rPr>
            <w:rStyle w:val="Hyperlink"/>
            <w:rFonts w:cstheme="minorHAnsi"/>
          </w:rPr>
          <w:t xml:space="preserve"> </w:t>
        </w:r>
      </w:hyperlink>
    </w:p>
    <w:p w:rsidR="00510C15" w:rsidRPr="008B58F6" w:rsidRDefault="00510C15" w:rsidP="007D39D2">
      <w:pPr>
        <w:ind w:right="0"/>
        <w:rPr>
          <w:rFonts w:cstheme="minorHAnsi"/>
          <w:sz w:val="16"/>
          <w:szCs w:val="16"/>
        </w:rPr>
      </w:pPr>
    </w:p>
    <w:bookmarkStart w:id="9422" w:name="_Toc286822563"/>
    <w:bookmarkStart w:id="9423" w:name="_Toc286816290"/>
    <w:bookmarkStart w:id="9424" w:name="_Toc286846303"/>
    <w:bookmarkStart w:id="9425" w:name="_Toc308516699"/>
    <w:p w:rsidR="00AC0111" w:rsidRPr="00510C15" w:rsidRDefault="00CF3517" w:rsidP="004F5EBD">
      <w:pPr>
        <w:pStyle w:val="Hdg3Deb"/>
      </w:pPr>
      <w:r w:rsidRPr="00510C15">
        <w:fldChar w:fldCharType="begin"/>
      </w:r>
      <w:r w:rsidR="00AC0111" w:rsidRPr="00510C15">
        <w:instrText xml:space="preserve"> HYPERLINK  \l "OORscholarshipreport" </w:instrText>
      </w:r>
      <w:r w:rsidRPr="00510C15">
        <w:fldChar w:fldCharType="separate"/>
      </w:r>
      <w:bookmarkStart w:id="9426" w:name="_Toc410910512"/>
      <w:r w:rsidR="00AC0111" w:rsidRPr="00510C15">
        <w:rPr>
          <w:rStyle w:val="Hyperlink"/>
          <w:rFonts w:cstheme="minorHAnsi"/>
        </w:rPr>
        <w:t>Scholarship</w:t>
      </w:r>
      <w:bookmarkEnd w:id="9422"/>
      <w:bookmarkEnd w:id="9423"/>
      <w:bookmarkEnd w:id="9424"/>
      <w:bookmarkEnd w:id="9425"/>
      <w:bookmarkEnd w:id="9426"/>
      <w:r w:rsidRPr="00510C15">
        <w:fldChar w:fldCharType="end"/>
      </w:r>
    </w:p>
    <w:p w:rsidR="00AC0111" w:rsidRDefault="00AC0111" w:rsidP="007D39D2">
      <w:pPr>
        <w:pStyle w:val="Hdg3paragraphdeb"/>
        <w:ind w:right="0"/>
        <w:rPr>
          <w:rFonts w:asciiTheme="minorHAnsi" w:hAnsiTheme="minorHAnsi" w:cstheme="minorHAnsi"/>
        </w:rPr>
      </w:pPr>
      <w:r w:rsidRPr="00510C15">
        <w:rPr>
          <w:rFonts w:asciiTheme="minorHAnsi" w:hAnsiTheme="minorHAnsi" w:cstheme="minorHAnsi"/>
        </w:rPr>
        <w:t xml:space="preserve">The </w:t>
      </w:r>
      <w:r w:rsidR="005320D6" w:rsidRPr="00510C15">
        <w:rPr>
          <w:rFonts w:asciiTheme="minorHAnsi" w:hAnsiTheme="minorHAnsi" w:cstheme="minorHAnsi"/>
        </w:rPr>
        <w:t>user</w:t>
      </w:r>
      <w:r w:rsidRPr="00510C15">
        <w:rPr>
          <w:rFonts w:asciiTheme="minorHAnsi" w:hAnsiTheme="minorHAnsi" w:cstheme="minorHAnsi"/>
        </w:rPr>
        <w:t xml:space="preserve"> can print scholarship information in the Scholarship Report by checking the box beside a specific scholarship and then </w:t>
      </w:r>
      <w:r w:rsidR="007D2CB1" w:rsidRPr="00510C15">
        <w:rPr>
          <w:rFonts w:asciiTheme="minorHAnsi" w:hAnsiTheme="minorHAnsi" w:cstheme="minorHAnsi"/>
        </w:rPr>
        <w:t>select</w:t>
      </w:r>
      <w:r w:rsidRPr="00510C15">
        <w:rPr>
          <w:rFonts w:asciiTheme="minorHAnsi" w:hAnsiTheme="minorHAnsi" w:cstheme="minorHAnsi"/>
        </w:rPr>
        <w:t xml:space="preserve">ing the </w:t>
      </w:r>
      <w:r w:rsidRPr="00510C15">
        <w:rPr>
          <w:rFonts w:asciiTheme="minorHAnsi" w:hAnsiTheme="minorHAnsi" w:cstheme="minorHAnsi"/>
          <w:b/>
        </w:rPr>
        <w:t>Print</w:t>
      </w:r>
      <w:r w:rsidRPr="00510C15">
        <w:rPr>
          <w:rFonts w:asciiTheme="minorHAnsi" w:hAnsiTheme="minorHAnsi" w:cstheme="minorHAnsi"/>
        </w:rPr>
        <w:t xml:space="preserve"> button</w:t>
      </w:r>
      <w:r w:rsidR="00AF7DF4">
        <w:rPr>
          <w:rFonts w:asciiTheme="minorHAnsi" w:hAnsiTheme="minorHAnsi" w:cstheme="minorHAnsi"/>
        </w:rPr>
        <w:t>.</w:t>
      </w:r>
    </w:p>
    <w:p w:rsidR="00B21006" w:rsidRPr="00510C15" w:rsidRDefault="002B1DF4" w:rsidP="004F5EBD">
      <w:pPr>
        <w:pStyle w:val="Hdg3Deb"/>
      </w:pPr>
      <w:hyperlink w:anchor="OORPIBillingnumberreport" w:history="1">
        <w:bookmarkStart w:id="9427" w:name="_Toc410910513"/>
        <w:r w:rsidR="00277700" w:rsidRPr="00F2636C">
          <w:rPr>
            <w:rStyle w:val="Hyperlink"/>
            <w:rFonts w:cstheme="minorHAnsi"/>
          </w:rPr>
          <w:t>Summary</w:t>
        </w:r>
        <w:bookmarkEnd w:id="9427"/>
      </w:hyperlink>
      <w:r w:rsidR="00277700">
        <w:t xml:space="preserve"> </w:t>
      </w:r>
    </w:p>
    <w:p w:rsidR="00FB13E5" w:rsidRPr="00FB13E5" w:rsidRDefault="00FB13E5"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B13E5" w:rsidRPr="00FB13E5" w:rsidRDefault="00FB13E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793BB7" w:rsidRDefault="004A50EA" w:rsidP="005B1B32">
      <w:pPr>
        <w:pStyle w:val="Hdg4Deb"/>
      </w:pPr>
      <w:r>
        <w:t>Billing</w:t>
      </w:r>
      <w:r w:rsidR="00916CEE">
        <w:t xml:space="preserve"> Number</w:t>
      </w:r>
      <w:r w:rsidR="00793BB7">
        <w:t xml:space="preserve"> Summary</w:t>
      </w:r>
    </w:p>
    <w:p w:rsidR="00B21006" w:rsidRPr="00510C15" w:rsidRDefault="00277700" w:rsidP="005C7652">
      <w:pPr>
        <w:pStyle w:val="Hdg3paragraphdeb"/>
        <w:ind w:left="1080"/>
      </w:pPr>
      <w:r w:rsidRPr="008D7693">
        <w:t xml:space="preserve">The user can use this report to show usage by </w:t>
      </w:r>
      <w:r w:rsidR="004A50EA">
        <w:t>Billing</w:t>
      </w:r>
      <w:r w:rsidR="00916CEE">
        <w:t xml:space="preserve"> Number</w:t>
      </w:r>
      <w:r w:rsidRPr="008D7693">
        <w:t xml:space="preserve"> by month.  For mo</w:t>
      </w:r>
      <w:r w:rsidR="008D7693" w:rsidRPr="008D7693">
        <w:t xml:space="preserve">re information, go to </w:t>
      </w:r>
      <w:r w:rsidR="007A77BF">
        <w:t xml:space="preserve">   </w:t>
      </w:r>
      <w:hyperlink w:anchor="AppendixF" w:history="1">
        <w:r w:rsidR="008D7693" w:rsidRPr="008D7693">
          <w:rPr>
            <w:rStyle w:val="Hyperlink"/>
            <w:rFonts w:cstheme="minorHAnsi"/>
          </w:rPr>
          <w:t>Appendix F</w:t>
        </w:r>
      </w:hyperlink>
      <w:r w:rsidR="00A76E1F">
        <w:rPr>
          <w:rStyle w:val="Hyperlink"/>
          <w:rFonts w:cstheme="minorHAnsi"/>
        </w:rPr>
        <w:t>.</w:t>
      </w:r>
    </w:p>
    <w:p w:rsidR="0093765A" w:rsidRPr="00510C15" w:rsidRDefault="002B1DF4" w:rsidP="004F5EBD">
      <w:pPr>
        <w:pStyle w:val="Hdg3Deb"/>
      </w:pPr>
      <w:hyperlink w:anchor="OORUsageReports" w:history="1">
        <w:bookmarkStart w:id="9428" w:name="_Toc410910514"/>
        <w:r w:rsidR="0093765A" w:rsidRPr="00E6226D">
          <w:rPr>
            <w:rStyle w:val="Hyperlink"/>
          </w:rPr>
          <w:t xml:space="preserve">Usage </w:t>
        </w:r>
        <w:r w:rsidR="00AD5708" w:rsidRPr="00E6226D">
          <w:rPr>
            <w:rStyle w:val="Hyperlink"/>
          </w:rPr>
          <w:t>Reports</w:t>
        </w:r>
        <w:bookmarkEnd w:id="9428"/>
      </w:hyperlink>
    </w:p>
    <w:p w:rsidR="00C65CE4" w:rsidRDefault="00C65CE4" w:rsidP="007D39D2">
      <w:pPr>
        <w:pStyle w:val="Hdg3paragraphdeb"/>
        <w:ind w:right="0"/>
      </w:pPr>
      <w:bookmarkStart w:id="9429" w:name="_Toc300141145"/>
      <w:bookmarkStart w:id="9430" w:name="_Toc300143271"/>
      <w:bookmarkStart w:id="9431" w:name="_Toc300144064"/>
      <w:bookmarkStart w:id="9432" w:name="_Toc301847767"/>
      <w:bookmarkStart w:id="9433" w:name="_Toc301854348"/>
      <w:bookmarkStart w:id="9434" w:name="_Toc302383746"/>
      <w:bookmarkStart w:id="9435" w:name="_Toc302481879"/>
      <w:bookmarkStart w:id="9436" w:name="_Toc302482964"/>
      <w:bookmarkStart w:id="9437" w:name="_Toc303073796"/>
      <w:bookmarkStart w:id="9438" w:name="_Toc303074825"/>
      <w:bookmarkStart w:id="9439" w:name="_Toc303075850"/>
      <w:bookmarkStart w:id="9440" w:name="_Toc303076872"/>
      <w:bookmarkStart w:id="9441" w:name="_Toc303077894"/>
      <w:bookmarkStart w:id="9442" w:name="_Toc303084904"/>
      <w:bookmarkStart w:id="9443" w:name="_Toc303152483"/>
      <w:bookmarkStart w:id="9444" w:name="_Toc303597164"/>
      <w:bookmarkStart w:id="9445" w:name="_Toc304811732"/>
      <w:bookmarkStart w:id="9446" w:name="_Toc301847777"/>
      <w:bookmarkStart w:id="9447" w:name="_Toc301854364"/>
      <w:bookmarkStart w:id="9448" w:name="_Toc301854365"/>
      <w:bookmarkStart w:id="9449" w:name="_Toc301854366"/>
      <w:bookmarkStart w:id="9450" w:name="_Toc301854367"/>
      <w:bookmarkStart w:id="9451" w:name="_Toc301854368"/>
      <w:bookmarkStart w:id="9452" w:name="_Toc301854369"/>
      <w:bookmarkStart w:id="9453" w:name="_Toc308516688"/>
      <w:bookmarkStart w:id="9454" w:name="_Toc286846299"/>
      <w:bookmarkStart w:id="9455" w:name="_Toc286816286"/>
      <w:bookmarkStart w:id="9456" w:name="_Toc286822559"/>
      <w:bookmarkStart w:id="9457" w:name="_Toc286846296"/>
      <w:bookmarkStart w:id="9458" w:name="_Toc286816283"/>
      <w:bookmarkStart w:id="9459" w:name="_Toc286822556"/>
      <w:bookmarkEnd w:id="9412"/>
      <w:bookmarkEnd w:id="9413"/>
      <w:bookmarkEnd w:id="9414"/>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r w:rsidRPr="00C078AA">
        <w:t>Usage</w:t>
      </w:r>
      <w:r>
        <w:t xml:space="preserve"> Report</w:t>
      </w:r>
      <w:r w:rsidR="00A61889">
        <w:t>s</w:t>
      </w:r>
      <w:r>
        <w:t xml:space="preserve"> </w:t>
      </w:r>
      <w:r w:rsidR="008F7645">
        <w:t>allows</w:t>
      </w:r>
      <w:r>
        <w:t xml:space="preserve"> the user to view and/or print reports with specific details for each report.  Selecting this option will</w:t>
      </w:r>
      <w:r w:rsidR="005320D6">
        <w:t xml:space="preserve"> display</w:t>
      </w:r>
      <w:r>
        <w:t xml:space="preserve"> the </w:t>
      </w:r>
      <w:r w:rsidRPr="005320D6">
        <w:rPr>
          <w:b/>
        </w:rPr>
        <w:t>Usage report</w:t>
      </w:r>
      <w:r>
        <w:t xml:space="preserve"> screen.  </w:t>
      </w:r>
      <w:r w:rsidR="002C58F5">
        <w:t>The u</w:t>
      </w:r>
      <w:r w:rsidR="001F71BB" w:rsidRPr="001F71BB">
        <w:t>ser</w:t>
      </w:r>
      <w:r>
        <w:t xml:space="preserve"> must first select the beginning and ending dates</w:t>
      </w:r>
      <w:r w:rsidR="005320D6">
        <w:t xml:space="preserve">. </w:t>
      </w:r>
    </w:p>
    <w:p w:rsidR="00C65CE4" w:rsidRDefault="00C65CE4" w:rsidP="007D39D2">
      <w:pPr>
        <w:pStyle w:val="Hdg3paragraphdeb"/>
        <w:ind w:right="0"/>
      </w:pPr>
      <w:r>
        <w:t xml:space="preserve">Then select the </w:t>
      </w:r>
      <w:r w:rsidRPr="005320D6">
        <w:rPr>
          <w:b/>
        </w:rPr>
        <w:t>Usage Report</w:t>
      </w:r>
      <w:r>
        <w:t xml:space="preserve"> by </w:t>
      </w:r>
      <w:r w:rsidR="007D2CB1">
        <w:t>select</w:t>
      </w:r>
      <w:r>
        <w:t xml:space="preserve">ing the </w:t>
      </w:r>
      <w:r w:rsidR="00D24383">
        <w:t>drop-down</w:t>
      </w:r>
      <w:r>
        <w:t xml:space="preserve"> menu and </w:t>
      </w:r>
      <w:r w:rsidR="005320D6">
        <w:t>selecting</w:t>
      </w:r>
      <w:r>
        <w:t xml:space="preserve"> the appropriate usage report. </w:t>
      </w:r>
      <w:r w:rsidR="005320D6">
        <w:t xml:space="preserve"> </w:t>
      </w:r>
      <w:r>
        <w:t xml:space="preserve">Select the </w:t>
      </w:r>
      <w:r w:rsidRPr="005320D6">
        <w:rPr>
          <w:b/>
        </w:rPr>
        <w:t>Report Format</w:t>
      </w:r>
      <w:r>
        <w:t xml:space="preserve">:  Summary or Detail </w:t>
      </w:r>
      <w:r w:rsidR="005320D6">
        <w:t>and then s</w:t>
      </w:r>
      <w:r>
        <w:t xml:space="preserve">elect the name of the </w:t>
      </w:r>
      <w:r w:rsidRPr="005320D6">
        <w:rPr>
          <w:b/>
        </w:rPr>
        <w:t>Core</w:t>
      </w:r>
      <w:r w:rsidR="005320D6">
        <w:rPr>
          <w:b/>
        </w:rPr>
        <w:t xml:space="preserve">.  </w:t>
      </w:r>
      <w:r>
        <w:t xml:space="preserve">  </w:t>
      </w:r>
    </w:p>
    <w:p w:rsidR="00042D41" w:rsidRPr="008B58F6" w:rsidRDefault="00C65CE4" w:rsidP="002457C7">
      <w:pPr>
        <w:pStyle w:val="Hdg3paragraphdeb"/>
        <w:ind w:right="0"/>
        <w:rPr>
          <w:sz w:val="16"/>
          <w:szCs w:val="16"/>
        </w:rPr>
      </w:pPr>
      <w:r>
        <w:t xml:space="preserve">The types of Usage Reports </w:t>
      </w:r>
      <w:r w:rsidR="008F7645">
        <w:t>are:</w:t>
      </w:r>
      <w:r>
        <w:t xml:space="preserve"> </w:t>
      </w:r>
      <w:bookmarkEnd w:id="9453"/>
    </w:p>
    <w:bookmarkStart w:id="9460" w:name="_Toc286846302"/>
    <w:bookmarkStart w:id="9461" w:name="_Toc286816289"/>
    <w:bookmarkStart w:id="9462" w:name="_Toc286822562"/>
    <w:bookmarkStart w:id="9463" w:name="_Toc286846301"/>
    <w:bookmarkStart w:id="9464" w:name="_Toc286816288"/>
    <w:bookmarkStart w:id="9465" w:name="_Toc286822561"/>
    <w:bookmarkEnd w:id="9454"/>
    <w:bookmarkEnd w:id="9455"/>
    <w:bookmarkEnd w:id="9456"/>
    <w:p w:rsidR="00AC0111" w:rsidRDefault="00CF3517" w:rsidP="004F5EBD">
      <w:pPr>
        <w:pStyle w:val="Hdg3Deb"/>
      </w:pPr>
      <w:r>
        <w:fldChar w:fldCharType="begin"/>
      </w:r>
      <w:r w:rsidR="005217B7">
        <w:instrText xml:space="preserve"> HYPERLINK  \l "OORUsageExtractreport" </w:instrText>
      </w:r>
      <w:r>
        <w:fldChar w:fldCharType="separate"/>
      </w:r>
      <w:bookmarkStart w:id="9466" w:name="_Toc410910515"/>
      <w:r w:rsidR="00AC0111" w:rsidRPr="005217B7">
        <w:rPr>
          <w:rStyle w:val="Hyperlink"/>
        </w:rPr>
        <w:t>Usage Extract</w:t>
      </w:r>
      <w:bookmarkEnd w:id="9466"/>
      <w:r>
        <w:fldChar w:fldCharType="end"/>
      </w:r>
      <w:r w:rsidR="00AC0111">
        <w:t xml:space="preserve"> </w:t>
      </w:r>
    </w:p>
    <w:p w:rsidR="00EB0701" w:rsidRPr="008B58F6" w:rsidRDefault="00EB0701" w:rsidP="007D39D2">
      <w:pPr>
        <w:ind w:right="0"/>
        <w:rPr>
          <w:sz w:val="16"/>
          <w:szCs w:val="16"/>
        </w:rPr>
      </w:pPr>
    </w:p>
    <w:bookmarkEnd w:id="9460"/>
    <w:bookmarkEnd w:id="9461"/>
    <w:bookmarkEnd w:id="9462"/>
    <w:p w:rsidR="006324A2" w:rsidRDefault="00CF3517" w:rsidP="004F5EBD">
      <w:pPr>
        <w:pStyle w:val="Hdg3Deb"/>
      </w:pPr>
      <w:r>
        <w:fldChar w:fldCharType="begin"/>
      </w:r>
      <w:r w:rsidR="006F174B">
        <w:instrText xml:space="preserve"> HYPERLINK  \l "OORvoucherreport" </w:instrText>
      </w:r>
      <w:r>
        <w:fldChar w:fldCharType="separate"/>
      </w:r>
      <w:bookmarkStart w:id="9467" w:name="_Toc410910516"/>
      <w:r w:rsidR="0093765A" w:rsidRPr="006F174B">
        <w:rPr>
          <w:rStyle w:val="Hyperlink"/>
        </w:rPr>
        <w:t>Voucher</w:t>
      </w:r>
      <w:bookmarkEnd w:id="9467"/>
      <w:r w:rsidR="0093765A" w:rsidRPr="006F174B">
        <w:rPr>
          <w:rStyle w:val="Hyperlink"/>
        </w:rPr>
        <w:t xml:space="preserve"> </w:t>
      </w:r>
      <w:bookmarkEnd w:id="9463"/>
      <w:bookmarkEnd w:id="9464"/>
      <w:bookmarkEnd w:id="9465"/>
      <w:r>
        <w:fldChar w:fldCharType="end"/>
      </w:r>
      <w:bookmarkStart w:id="9468" w:name="_Toc286816291"/>
      <w:bookmarkStart w:id="9469" w:name="_Toc286822564"/>
      <w:bookmarkStart w:id="9470" w:name="_Toc286846304"/>
      <w:bookmarkEnd w:id="9415"/>
      <w:bookmarkEnd w:id="9457"/>
      <w:bookmarkEnd w:id="9458"/>
      <w:bookmarkEnd w:id="9459"/>
    </w:p>
    <w:p w:rsidR="00EA0E2A" w:rsidRDefault="000816AE" w:rsidP="00304344">
      <w:pPr>
        <w:pStyle w:val="Hdg2Deb"/>
      </w:pPr>
      <w:bookmarkStart w:id="9471" w:name="_Toc410910517"/>
      <w:r>
        <w:t>More</w:t>
      </w:r>
      <w:bookmarkEnd w:id="9471"/>
    </w:p>
    <w:p w:rsidR="00745866" w:rsidRPr="000816AE" w:rsidRDefault="008C444B" w:rsidP="004F5EBD">
      <w:pPr>
        <w:pStyle w:val="Hdg3Deb"/>
      </w:pPr>
      <w:bookmarkStart w:id="9472" w:name="_Toc410910518"/>
      <w:r w:rsidRPr="000816AE">
        <w:t>Request</w:t>
      </w:r>
      <w:r w:rsidR="00830FCF">
        <w:t xml:space="preserve"> </w:t>
      </w:r>
      <w:bookmarkEnd w:id="9468"/>
      <w:bookmarkEnd w:id="9469"/>
      <w:bookmarkEnd w:id="9470"/>
      <w:r w:rsidR="004A50EA">
        <w:t>Billing</w:t>
      </w:r>
      <w:r w:rsidR="00916CEE">
        <w:t xml:space="preserve"> Number</w:t>
      </w:r>
      <w:r w:rsidR="002B63F3" w:rsidRPr="000816AE">
        <w:t xml:space="preserve"> Cards</w:t>
      </w:r>
      <w:r w:rsidR="007C731E">
        <w:t>.</w:t>
      </w:r>
      <w:bookmarkEnd w:id="9472"/>
    </w:p>
    <w:p w:rsidR="0093765A" w:rsidRDefault="0093765A" w:rsidP="006511C9">
      <w:pPr>
        <w:pStyle w:val="Hdg3paragraphdeb"/>
        <w:ind w:right="0"/>
      </w:pPr>
      <w:r w:rsidRPr="00F3269E">
        <w:t xml:space="preserve">This function will display the </w:t>
      </w:r>
      <w:r w:rsidR="004A50EA">
        <w:t>Billing</w:t>
      </w:r>
      <w:r w:rsidR="00916CEE">
        <w:t xml:space="preserve"> Number</w:t>
      </w:r>
      <w:r w:rsidRPr="00F3269E">
        <w:t xml:space="preserve">s associated with the PI and allows the </w:t>
      </w:r>
      <w:r w:rsidR="005320D6">
        <w:t>user</w:t>
      </w:r>
      <w:r w:rsidRPr="00F3269E">
        <w:t xml:space="preserve"> to select the desired quantity of cards </w:t>
      </w:r>
      <w:r w:rsidR="005320D6">
        <w:t>the user</w:t>
      </w:r>
      <w:r w:rsidRPr="00F3269E">
        <w:t xml:space="preserve"> would like to have delivered.  The e-mail address where the electronic copy of receipts will be sent is defaulted to the PI’s e-mail; however, this e-mail address can be changed within this function.  When a</w:t>
      </w:r>
      <w:r w:rsidR="005320D6">
        <w:t xml:space="preserve"> user</w:t>
      </w:r>
      <w:r w:rsidRPr="00F3269E">
        <w:t xml:space="preserve"> submits </w:t>
      </w:r>
      <w:r w:rsidR="004A50EA">
        <w:t>Billing</w:t>
      </w:r>
      <w:r w:rsidR="00916CEE">
        <w:t xml:space="preserve"> Number</w:t>
      </w:r>
      <w:r w:rsidRPr="00F3269E">
        <w:t xml:space="preserve"> Card request a message will display </w:t>
      </w:r>
      <w:r w:rsidR="005320D6">
        <w:t xml:space="preserve">on the </w:t>
      </w:r>
      <w:r w:rsidRPr="00F3269E">
        <w:t xml:space="preserve">OOR Main Menu </w:t>
      </w:r>
      <w:r w:rsidR="008C444B" w:rsidRPr="00F3269E">
        <w:t>stating card need to be printed</w:t>
      </w:r>
      <w:r w:rsidR="00884E1E">
        <w:t>.</w:t>
      </w:r>
    </w:p>
    <w:p w:rsidR="00042D41" w:rsidRDefault="002C58F5" w:rsidP="007C3DC6">
      <w:pPr>
        <w:pStyle w:val="StyleListParagraph10ptBoldText1Justified"/>
        <w:numPr>
          <w:ilvl w:val="0"/>
          <w:numId w:val="69"/>
        </w:numPr>
        <w:ind w:right="0"/>
      </w:pPr>
      <w:r>
        <w:t>The u</w:t>
      </w:r>
      <w:r w:rsidR="001F71BB" w:rsidRPr="001F71BB">
        <w:t>ser</w:t>
      </w:r>
      <w:r w:rsidR="00273E74">
        <w:t xml:space="preserve"> must select the number of </w:t>
      </w:r>
      <w:r w:rsidR="004A50EA">
        <w:t>Billing</w:t>
      </w:r>
      <w:r w:rsidR="00916CEE">
        <w:t xml:space="preserve"> Number</w:t>
      </w:r>
      <w:r w:rsidR="00273E74">
        <w:t xml:space="preserve"> cards for printing by entering the number in the </w:t>
      </w:r>
      <w:r w:rsidR="005217B7" w:rsidRPr="005217B7">
        <w:rPr>
          <w:b/>
        </w:rPr>
        <w:t>Cards Requested</w:t>
      </w:r>
      <w:r w:rsidR="005217B7">
        <w:t xml:space="preserve">  </w:t>
      </w:r>
      <w:r w:rsidR="00273E74">
        <w:t xml:space="preserve"> using the </w:t>
      </w:r>
      <w:r w:rsidR="003E5925">
        <w:t>drop-down</w:t>
      </w:r>
      <w:r w:rsidR="00273E74">
        <w:t xml:space="preserve"> menu</w:t>
      </w:r>
      <w:r w:rsidR="00AF7DF4">
        <w:t>.</w:t>
      </w:r>
      <w:r w:rsidR="00273E74">
        <w:t xml:space="preserve"> </w:t>
      </w:r>
    </w:p>
    <w:p w:rsidR="005C7652" w:rsidRDefault="007D2CB1" w:rsidP="005C7652">
      <w:pPr>
        <w:pStyle w:val="StyleListParagraph10ptBoldText1Justified"/>
        <w:numPr>
          <w:ilvl w:val="0"/>
          <w:numId w:val="69"/>
        </w:numPr>
        <w:ind w:right="0"/>
      </w:pPr>
      <w:r>
        <w:t>Select</w:t>
      </w:r>
      <w:r w:rsidR="00273E74">
        <w:t xml:space="preserve"> </w:t>
      </w:r>
      <w:r w:rsidR="005217B7" w:rsidRPr="005C7652">
        <w:rPr>
          <w:b/>
        </w:rPr>
        <w:t>S</w:t>
      </w:r>
      <w:r w:rsidR="00273E74" w:rsidRPr="005C7652">
        <w:rPr>
          <w:b/>
        </w:rPr>
        <w:t>ubmit</w:t>
      </w:r>
      <w:r w:rsidR="00273E74">
        <w:t xml:space="preserve">  button</w:t>
      </w:r>
      <w:r w:rsidR="00AF7DF4">
        <w:t>.</w:t>
      </w:r>
      <w:r w:rsidR="00273E74">
        <w:t xml:space="preserve"> </w:t>
      </w:r>
    </w:p>
    <w:p w:rsidR="0093765A" w:rsidRPr="000816AE" w:rsidRDefault="0093765A" w:rsidP="004F5EBD">
      <w:pPr>
        <w:pStyle w:val="Hdg3Deb"/>
      </w:pPr>
      <w:bookmarkStart w:id="9473" w:name="_Toc286816294"/>
      <w:bookmarkStart w:id="9474" w:name="_Toc286822567"/>
      <w:bookmarkStart w:id="9475" w:name="_Toc286846307"/>
      <w:bookmarkStart w:id="9476" w:name="_Toc410910519"/>
      <w:r w:rsidRPr="000816AE">
        <w:t>Search for Services</w:t>
      </w:r>
      <w:bookmarkEnd w:id="9473"/>
      <w:bookmarkEnd w:id="9474"/>
      <w:bookmarkEnd w:id="9475"/>
      <w:bookmarkEnd w:id="9476"/>
    </w:p>
    <w:p w:rsidR="0093765A" w:rsidRDefault="0093765A" w:rsidP="006511C9">
      <w:pPr>
        <w:pStyle w:val="Hdg3paragraphdeb"/>
        <w:ind w:right="0"/>
      </w:pPr>
      <w:r w:rsidRPr="008C444B">
        <w:t xml:space="preserve">This function will allow users to enter all or a portion of a service.  The system will then return all instances where there is a match in the core name, category or description.  The specific core contact information will </w:t>
      </w:r>
      <w:r w:rsidR="008C444B">
        <w:t>also be displayed</w:t>
      </w:r>
      <w:r w:rsidR="00884E1E">
        <w:t>.</w:t>
      </w:r>
    </w:p>
    <w:p w:rsidR="00042D41" w:rsidRDefault="002C58F5" w:rsidP="007C3DC6">
      <w:pPr>
        <w:pStyle w:val="StyleListParagraph10ptBoldText1Justified"/>
        <w:numPr>
          <w:ilvl w:val="0"/>
          <w:numId w:val="67"/>
        </w:numPr>
        <w:ind w:left="1440" w:right="0"/>
      </w:pPr>
      <w:r>
        <w:t>The u</w:t>
      </w:r>
      <w:r w:rsidR="001F71BB" w:rsidRPr="001F71BB">
        <w:t>ser</w:t>
      </w:r>
      <w:r w:rsidR="00B9001C">
        <w:t xml:space="preserve"> can </w:t>
      </w:r>
      <w:r w:rsidR="00430C91">
        <w:t>select</w:t>
      </w:r>
      <w:r w:rsidR="00B9001C">
        <w:t xml:space="preserve"> a specific </w:t>
      </w:r>
      <w:r w:rsidR="00B9001C" w:rsidRPr="005320D6">
        <w:rPr>
          <w:b/>
        </w:rPr>
        <w:t>Core Name</w:t>
      </w:r>
      <w:r w:rsidR="00B9001C">
        <w:t xml:space="preserve"> by using the </w:t>
      </w:r>
      <w:r w:rsidR="003E5925">
        <w:t>drop-down</w:t>
      </w:r>
      <w:r w:rsidR="00B9001C">
        <w:t xml:space="preserve"> menu  or Search </w:t>
      </w:r>
      <w:r w:rsidR="00B9001C" w:rsidRPr="005320D6">
        <w:rPr>
          <w:b/>
        </w:rPr>
        <w:t>all Cores</w:t>
      </w:r>
      <w:r w:rsidR="00B9001C">
        <w:t xml:space="preserve"> (which is the default selection) or search for a </w:t>
      </w:r>
      <w:r w:rsidR="00B9001C" w:rsidRPr="005320D6">
        <w:rPr>
          <w:b/>
        </w:rPr>
        <w:t>particular service</w:t>
      </w:r>
      <w:r w:rsidR="00B9001C">
        <w:t xml:space="preserve"> by entering in the service in the Search For field/box</w:t>
      </w:r>
      <w:r w:rsidR="00AF7DF4">
        <w:t>.</w:t>
      </w:r>
      <w:r w:rsidR="00B9001C">
        <w:t xml:space="preserve">  </w:t>
      </w:r>
    </w:p>
    <w:p w:rsidR="00042D41" w:rsidRDefault="007D2CB1" w:rsidP="007C3DC6">
      <w:pPr>
        <w:pStyle w:val="StyleListParagraph10ptBoldText1Justified"/>
        <w:numPr>
          <w:ilvl w:val="0"/>
          <w:numId w:val="66"/>
        </w:numPr>
        <w:ind w:right="0"/>
      </w:pPr>
      <w:r>
        <w:t>Select</w:t>
      </w:r>
      <w:r w:rsidR="00B9001C">
        <w:t xml:space="preserve"> </w:t>
      </w:r>
      <w:r w:rsidR="00B9001C" w:rsidRPr="005320D6">
        <w:rPr>
          <w:b/>
        </w:rPr>
        <w:t>Search</w:t>
      </w:r>
      <w:r w:rsidR="00AF7DF4">
        <w:t>.</w:t>
      </w:r>
    </w:p>
    <w:p w:rsidR="00830370" w:rsidRDefault="00B9001C" w:rsidP="007C3DC6">
      <w:pPr>
        <w:pStyle w:val="StyleListParagraph10ptBoldText1Justified"/>
        <w:numPr>
          <w:ilvl w:val="0"/>
          <w:numId w:val="66"/>
        </w:numPr>
        <w:ind w:right="0"/>
        <w:rPr>
          <w:b/>
        </w:rPr>
      </w:pPr>
      <w:r>
        <w:t xml:space="preserve">All instances of the service chosen will be </w:t>
      </w:r>
      <w:r w:rsidR="00D26BF6">
        <w:t>displayed</w:t>
      </w:r>
      <w:r>
        <w:t xml:space="preserve">. </w:t>
      </w:r>
      <w:r w:rsidR="002C58F5">
        <w:t>The u</w:t>
      </w:r>
      <w:r w:rsidR="001F71BB" w:rsidRPr="001F71BB">
        <w:t>ser</w:t>
      </w:r>
      <w:r>
        <w:t xml:space="preserve"> can return to the main menu by </w:t>
      </w:r>
      <w:r w:rsidR="007D2CB1">
        <w:t>select</w:t>
      </w:r>
      <w:r>
        <w:t xml:space="preserve">ing </w:t>
      </w:r>
      <w:r w:rsidR="00AF7DF4">
        <w:t xml:space="preserve"> the </w:t>
      </w:r>
      <w:r>
        <w:t xml:space="preserve"> </w:t>
      </w:r>
      <w:r w:rsidRPr="00AE2B61">
        <w:rPr>
          <w:b/>
        </w:rPr>
        <w:t>Cancel</w:t>
      </w:r>
      <w:r w:rsidR="00032541" w:rsidRPr="00AE2B61">
        <w:rPr>
          <w:b/>
        </w:rPr>
        <w:t xml:space="preserve">   </w:t>
      </w:r>
      <w:r w:rsidR="00AF7DF4" w:rsidRPr="00AF7DF4">
        <w:t>button</w:t>
      </w:r>
      <w:r w:rsidR="00AF7DF4" w:rsidRPr="00AE2B61">
        <w:rPr>
          <w:b/>
        </w:rPr>
        <w:t>.</w:t>
      </w:r>
    </w:p>
    <w:p w:rsidR="00FD1BBA" w:rsidRDefault="00FD1BBA">
      <w:pPr>
        <w:spacing w:after="200" w:line="276" w:lineRule="auto"/>
        <w:ind w:left="0" w:right="0"/>
        <w:jc w:val="left"/>
        <w:rPr>
          <w:b/>
        </w:rPr>
      </w:pPr>
      <w:r>
        <w:rPr>
          <w:b/>
        </w:rPr>
        <w:br w:type="page"/>
      </w:r>
    </w:p>
    <w:p w:rsidR="00D562D8" w:rsidRPr="00ED13BB" w:rsidRDefault="00D562D8" w:rsidP="003001D1">
      <w:pPr>
        <w:pStyle w:val="Heading1"/>
      </w:pPr>
      <w:bookmarkStart w:id="9477" w:name="_Toc238971066"/>
      <w:bookmarkStart w:id="9478" w:name="_Toc286816244"/>
      <w:bookmarkStart w:id="9479" w:name="_Toc286822517"/>
      <w:bookmarkStart w:id="9480" w:name="_Toc286846257"/>
      <w:bookmarkStart w:id="9481" w:name="_Toc410910520"/>
      <w:r w:rsidRPr="00ED13BB">
        <w:t>Product Core Manager</w:t>
      </w:r>
      <w:bookmarkEnd w:id="9477"/>
      <w:bookmarkEnd w:id="9478"/>
      <w:bookmarkEnd w:id="9479"/>
      <w:bookmarkEnd w:id="9480"/>
      <w:bookmarkEnd w:id="9481"/>
    </w:p>
    <w:p w:rsidR="00042D41" w:rsidRDefault="00A01BC4" w:rsidP="006511C9">
      <w:pPr>
        <w:ind w:right="0"/>
      </w:pPr>
      <w:bookmarkStart w:id="9482" w:name="_Toc238971067"/>
      <w:bookmarkStart w:id="9483" w:name="_Toc286816245"/>
      <w:bookmarkStart w:id="9484" w:name="_Toc286822518"/>
      <w:bookmarkStart w:id="9485" w:name="_Toc286846258"/>
      <w:r w:rsidRPr="00A01BC4">
        <w:t xml:space="preserve">This Role provides product core management including all inventory management. </w:t>
      </w:r>
    </w:p>
    <w:p w:rsidR="00042D41" w:rsidRDefault="002C58F5" w:rsidP="007C3DC6">
      <w:pPr>
        <w:pStyle w:val="StyleListParagraph10ptBoldText1Justified"/>
        <w:numPr>
          <w:ilvl w:val="0"/>
          <w:numId w:val="75"/>
        </w:numPr>
        <w:ind w:left="1080" w:right="0"/>
      </w:pPr>
      <w:r>
        <w:t xml:space="preserve">The </w:t>
      </w:r>
      <w:r w:rsidR="00543175">
        <w:t>U</w:t>
      </w:r>
      <w:r w:rsidR="001F71BB" w:rsidRPr="001F71BB">
        <w:t>ser</w:t>
      </w:r>
      <w:r w:rsidR="00A01BC4" w:rsidRPr="00D41FA9">
        <w:t xml:space="preserve"> will need to </w:t>
      </w:r>
      <w:r w:rsidR="00B50BBE">
        <w:t>log</w:t>
      </w:r>
      <w:r w:rsidR="00A01BC4" w:rsidRPr="00D41FA9">
        <w:t xml:space="preserve"> in as </w:t>
      </w:r>
      <w:r w:rsidR="00A01BC4" w:rsidRPr="005467B6">
        <w:rPr>
          <w:b/>
        </w:rPr>
        <w:t>Product Core Manager</w:t>
      </w:r>
      <w:r w:rsidR="00A01BC4" w:rsidRPr="00D41FA9">
        <w:t xml:space="preserve"> </w:t>
      </w:r>
      <w:r w:rsidR="007D02F7">
        <w:t>(PCM)</w:t>
      </w:r>
    </w:p>
    <w:p w:rsidR="00042D41" w:rsidRDefault="002B63F3" w:rsidP="007C3DC6">
      <w:pPr>
        <w:pStyle w:val="StyleListParagraph10ptBoldText1Justified"/>
        <w:numPr>
          <w:ilvl w:val="0"/>
          <w:numId w:val="75"/>
        </w:numPr>
        <w:ind w:left="1080" w:right="0"/>
      </w:pPr>
      <w:r w:rsidRPr="00D41FA9">
        <w:t xml:space="preserve">Select </w:t>
      </w:r>
      <w:r>
        <w:t>a</w:t>
      </w:r>
      <w:r w:rsidRPr="00D41FA9">
        <w:t xml:space="preserve"> </w:t>
      </w:r>
      <w:r w:rsidR="00543175">
        <w:t>U</w:t>
      </w:r>
      <w:r w:rsidR="008534FA" w:rsidRPr="008534FA">
        <w:t>ser</w:t>
      </w:r>
      <w:r w:rsidRPr="002C58F5">
        <w:t xml:space="preserve"> (</w:t>
      </w:r>
      <w:r w:rsidRPr="00D41FA9">
        <w:t>if more than one is listed)</w:t>
      </w:r>
      <w:r w:rsidR="00F63179" w:rsidRPr="00F63179">
        <w:t xml:space="preserve"> </w:t>
      </w:r>
      <w:r w:rsidR="00F63179">
        <w:t xml:space="preserve">to open the </w:t>
      </w:r>
      <w:r w:rsidR="00E80440" w:rsidRPr="002B7A56">
        <w:rPr>
          <w:b/>
        </w:rPr>
        <w:t xml:space="preserve">Product Core Manager </w:t>
      </w:r>
      <w:r w:rsidR="00397083" w:rsidRPr="00C416C7">
        <w:t>portal</w:t>
      </w:r>
      <w:r w:rsidR="00F63179">
        <w:t xml:space="preserve"> screen</w:t>
      </w:r>
    </w:p>
    <w:p w:rsidR="00042D41" w:rsidRDefault="00A01BC4" w:rsidP="007C3DC6">
      <w:pPr>
        <w:pStyle w:val="StyleListParagraph10ptBoldText1Justified"/>
        <w:numPr>
          <w:ilvl w:val="0"/>
          <w:numId w:val="75"/>
        </w:numPr>
        <w:ind w:left="1080" w:right="0"/>
      </w:pPr>
      <w:r w:rsidRPr="00D41FA9">
        <w:t xml:space="preserve">Select a </w:t>
      </w:r>
      <w:r w:rsidR="008534FA" w:rsidRPr="008534FA">
        <w:rPr>
          <w:b/>
        </w:rPr>
        <w:t>Core</w:t>
      </w:r>
      <w:r w:rsidRPr="00D41FA9">
        <w:t xml:space="preserve"> (if more than one is listed)</w:t>
      </w:r>
    </w:p>
    <w:p w:rsidR="00042D41" w:rsidRDefault="00553E7B" w:rsidP="007C3DC6">
      <w:pPr>
        <w:pStyle w:val="StyleListParagraph10ptBoldText1Justified"/>
        <w:numPr>
          <w:ilvl w:val="0"/>
          <w:numId w:val="75"/>
        </w:numPr>
        <w:ind w:left="1080" w:right="0"/>
      </w:pPr>
      <w:r>
        <w:t>Select</w:t>
      </w:r>
      <w:r w:rsidR="00A01BC4" w:rsidRPr="00D41FA9">
        <w:t xml:space="preserve"> the function needed from the </w:t>
      </w:r>
      <w:r w:rsidR="008534FA" w:rsidRPr="008534FA">
        <w:t xml:space="preserve">Product Core Manager </w:t>
      </w:r>
      <w:r w:rsidR="00397083">
        <w:t>portal</w:t>
      </w:r>
      <w:r w:rsidR="00F63179">
        <w:t xml:space="preserve"> screen</w:t>
      </w:r>
      <w:r w:rsidR="00F63179" w:rsidRPr="00D41FA9">
        <w:t xml:space="preserve"> </w:t>
      </w:r>
      <w:r w:rsidR="002B63F3" w:rsidRPr="00D41FA9">
        <w:t>and</w:t>
      </w:r>
      <w:r w:rsidR="00A01BC4" w:rsidRPr="00D41FA9">
        <w:t xml:space="preserve"> continue from that point </w:t>
      </w:r>
    </w:p>
    <w:bookmarkEnd w:id="9482"/>
    <w:bookmarkEnd w:id="9483"/>
    <w:bookmarkEnd w:id="9484"/>
    <w:bookmarkEnd w:id="9485"/>
    <w:p w:rsidR="00042D41" w:rsidRDefault="00F63179" w:rsidP="006511C9">
      <w:pPr>
        <w:ind w:left="180" w:right="0"/>
        <w:rPr>
          <w:szCs w:val="20"/>
        </w:rPr>
      </w:pPr>
      <w:r w:rsidRPr="00842A5F">
        <w:t xml:space="preserve">The </w:t>
      </w:r>
      <w:r w:rsidR="00397083">
        <w:t>portal</w:t>
      </w:r>
      <w:r w:rsidRPr="00842A5F">
        <w:t xml:space="preserve"> </w:t>
      </w:r>
      <w:r w:rsidR="00E07A03" w:rsidRPr="00842A5F">
        <w:t>s</w:t>
      </w:r>
      <w:r w:rsidRPr="00842A5F">
        <w:t xml:space="preserve">creen will display drop-down menus just above the Vanderbilt University Medical Center Label. These menus will categorize and list available options that can be used. </w:t>
      </w:r>
      <w:r w:rsidR="002C58F5" w:rsidRPr="00842A5F">
        <w:t xml:space="preserve">The user </w:t>
      </w:r>
      <w:r w:rsidRPr="00842A5F">
        <w:t xml:space="preserve">will select the drop-down menu for a list that will </w:t>
      </w:r>
      <w:r w:rsidR="005F2461" w:rsidRPr="00842A5F">
        <w:t xml:space="preserve">display </w:t>
      </w:r>
      <w:r w:rsidRPr="00842A5F">
        <w:t>which options are available under that menu</w:t>
      </w:r>
      <w:r>
        <w:rPr>
          <w:szCs w:val="20"/>
        </w:rPr>
        <w:t>.</w:t>
      </w:r>
    </w:p>
    <w:p w:rsidR="00042D41" w:rsidRDefault="00F63179" w:rsidP="006511C9">
      <w:pPr>
        <w:ind w:right="0"/>
        <w:rPr>
          <w:szCs w:val="20"/>
        </w:rPr>
      </w:pPr>
      <w:r w:rsidRPr="00842A5F">
        <w:t xml:space="preserve">Also on the </w:t>
      </w:r>
      <w:r w:rsidR="00397083">
        <w:t>portal</w:t>
      </w:r>
      <w:r w:rsidRPr="00842A5F">
        <w:t xml:space="preserve"> </w:t>
      </w:r>
      <w:r w:rsidR="00E07A03" w:rsidRPr="00842A5F">
        <w:t>s</w:t>
      </w:r>
      <w:r w:rsidRPr="00842A5F">
        <w:t xml:space="preserve">creen are </w:t>
      </w:r>
      <w:r w:rsidR="00397083">
        <w:t>portal</w:t>
      </w:r>
      <w:r w:rsidRPr="00842A5F">
        <w:t xml:space="preserve"> windows that can be used as shortcuts to the most used functions.  </w:t>
      </w:r>
      <w:r w:rsidR="00562FB6" w:rsidRPr="00842A5F">
        <w:t xml:space="preserve">There are the </w:t>
      </w:r>
      <w:r w:rsidR="004A50EA" w:rsidRPr="00336DA7">
        <w:rPr>
          <w:b/>
          <w:color w:val="000000" w:themeColor="text1"/>
          <w:u w:val="single"/>
        </w:rPr>
        <w:t>Billing</w:t>
      </w:r>
      <w:r w:rsidR="00E6226D" w:rsidRPr="00336DA7">
        <w:rPr>
          <w:b/>
          <w:color w:val="000000" w:themeColor="text1"/>
          <w:u w:val="single"/>
        </w:rPr>
        <w:t xml:space="preserve"> Number Search, </w:t>
      </w:r>
      <w:r w:rsidR="00562FB6" w:rsidRPr="00336DA7">
        <w:rPr>
          <w:b/>
          <w:color w:val="000000" w:themeColor="text1"/>
          <w:u w:val="single"/>
        </w:rPr>
        <w:t>Quick Links</w:t>
      </w:r>
      <w:r w:rsidR="00562FB6" w:rsidRPr="00336DA7">
        <w:rPr>
          <w:color w:val="000000" w:themeColor="text1"/>
        </w:rPr>
        <w:t xml:space="preserve"> and the </w:t>
      </w:r>
      <w:r w:rsidR="00562FB6" w:rsidRPr="00336DA7">
        <w:rPr>
          <w:b/>
          <w:color w:val="000000" w:themeColor="text1"/>
          <w:u w:val="single"/>
        </w:rPr>
        <w:t>At a Glance windows</w:t>
      </w:r>
      <w:r w:rsidR="00562FB6" w:rsidRPr="00336DA7">
        <w:rPr>
          <w:color w:val="000000" w:themeColor="text1"/>
        </w:rPr>
        <w:t xml:space="preserve">. The At a Glance window will </w:t>
      </w:r>
      <w:r w:rsidR="001D2438" w:rsidRPr="00336DA7">
        <w:rPr>
          <w:color w:val="000000" w:themeColor="text1"/>
        </w:rPr>
        <w:t>display</w:t>
      </w:r>
      <w:r w:rsidRPr="00336DA7">
        <w:rPr>
          <w:color w:val="000000" w:themeColor="text1"/>
        </w:rPr>
        <w:t xml:space="preserve"> the usage for the current mo</w:t>
      </w:r>
      <w:r w:rsidRPr="00842A5F">
        <w:t>nth of last fiscal year and current month of this fiscal year for the selected role</w:t>
      </w:r>
      <w:r w:rsidRPr="00135A8B">
        <w:rPr>
          <w:szCs w:val="20"/>
        </w:rPr>
        <w:t>.</w:t>
      </w:r>
      <w:r>
        <w:rPr>
          <w:szCs w:val="20"/>
        </w:rPr>
        <w:t xml:space="preserve">  </w:t>
      </w:r>
    </w:p>
    <w:p w:rsidR="00042D41" w:rsidRPr="00842A5F" w:rsidRDefault="00F63179" w:rsidP="007D39D2">
      <w:pPr>
        <w:ind w:right="0"/>
        <w:rPr>
          <w:b/>
        </w:rPr>
      </w:pPr>
      <w:r w:rsidRPr="00842A5F">
        <w:rPr>
          <w:b/>
        </w:rPr>
        <w:t>***NOTE:  The above steps will need to be completed before proceeding with any of the following items</w:t>
      </w:r>
    </w:p>
    <w:p w:rsidR="00040392" w:rsidRDefault="000847F9" w:rsidP="007D39D2">
      <w:pPr>
        <w:ind w:right="0"/>
        <w:rPr>
          <w:b/>
        </w:rPr>
      </w:pPr>
      <w:r w:rsidRPr="00842A5F">
        <w:rPr>
          <w:b/>
        </w:rPr>
        <w:t>***NOTE:   Some Fields and buttons are role specific and may not display for all users</w:t>
      </w:r>
    </w:p>
    <w:p w:rsidR="00EA0E2A" w:rsidRDefault="002145F3" w:rsidP="00304344">
      <w:pPr>
        <w:pStyle w:val="Hdg2Deb"/>
      </w:pPr>
      <w:bookmarkStart w:id="9486" w:name="_Toc410910521"/>
      <w:r>
        <w:t>Entry</w:t>
      </w:r>
      <w:bookmarkEnd w:id="9486"/>
    </w:p>
    <w:p w:rsidR="00042D41" w:rsidRDefault="00D562D8" w:rsidP="00247A74">
      <w:pPr>
        <w:pStyle w:val="Hdg2Parargrahstyle"/>
      </w:pPr>
      <w:r w:rsidRPr="00FC077B">
        <w:t xml:space="preserve">This </w:t>
      </w:r>
      <w:r w:rsidR="003E5925">
        <w:t>drop-down</w:t>
      </w:r>
      <w:r w:rsidR="002145F3">
        <w:t xml:space="preserve"> menu lists the link for </w:t>
      </w:r>
      <w:r w:rsidR="004A50EA">
        <w:t>Billing</w:t>
      </w:r>
      <w:r w:rsidR="00916CEE">
        <w:t xml:space="preserve"> Number</w:t>
      </w:r>
      <w:r w:rsidR="002145F3">
        <w:t xml:space="preserve"> Correction/Distribution, Order Entry and Refund Entry.  The </w:t>
      </w:r>
      <w:r w:rsidR="00AE02DC">
        <w:t>PCM</w:t>
      </w:r>
      <w:r w:rsidR="002145F3">
        <w:t xml:space="preserve"> will be responsible for all of these areas. </w:t>
      </w:r>
      <w:r w:rsidRPr="00FC077B">
        <w:t xml:space="preserve">  </w:t>
      </w:r>
    </w:p>
    <w:p w:rsidR="008D03F9" w:rsidRDefault="008D03F9" w:rsidP="004F5EBD">
      <w:pPr>
        <w:pStyle w:val="Hdg3Deb"/>
      </w:pPr>
      <w:bookmarkStart w:id="9487" w:name="_Toc299705438"/>
      <w:bookmarkStart w:id="9488" w:name="_Toc299962964"/>
      <w:bookmarkStart w:id="9489" w:name="_Toc299972456"/>
      <w:bookmarkStart w:id="9490" w:name="_Toc299973022"/>
      <w:bookmarkStart w:id="9491" w:name="_Toc300138542"/>
      <w:bookmarkStart w:id="9492" w:name="_Toc300139201"/>
      <w:bookmarkStart w:id="9493" w:name="_Toc300139799"/>
      <w:bookmarkStart w:id="9494" w:name="_Toc300140438"/>
      <w:bookmarkStart w:id="9495" w:name="_Toc300141168"/>
      <w:bookmarkStart w:id="9496" w:name="_Toc300143294"/>
      <w:bookmarkStart w:id="9497" w:name="_Toc300144087"/>
      <w:bookmarkStart w:id="9498" w:name="_Toc301847792"/>
      <w:bookmarkStart w:id="9499" w:name="_Toc301854383"/>
      <w:bookmarkStart w:id="9500" w:name="_Toc302383781"/>
      <w:bookmarkStart w:id="9501" w:name="_Toc302481914"/>
      <w:bookmarkStart w:id="9502" w:name="_Toc302482999"/>
      <w:bookmarkStart w:id="9503" w:name="_Toc303073826"/>
      <w:bookmarkStart w:id="9504" w:name="_Toc303074855"/>
      <w:bookmarkStart w:id="9505" w:name="_Toc303075880"/>
      <w:bookmarkStart w:id="9506" w:name="_Toc303076902"/>
      <w:bookmarkStart w:id="9507" w:name="_Toc303077924"/>
      <w:bookmarkStart w:id="9508" w:name="_Toc303084934"/>
      <w:bookmarkStart w:id="9509" w:name="_Toc303152513"/>
      <w:bookmarkStart w:id="9510" w:name="_Toc303597194"/>
      <w:bookmarkStart w:id="9511" w:name="_Toc304811762"/>
      <w:bookmarkStart w:id="9512" w:name="_Toc299705439"/>
      <w:bookmarkStart w:id="9513" w:name="_Toc299962965"/>
      <w:bookmarkStart w:id="9514" w:name="_Toc299972457"/>
      <w:bookmarkStart w:id="9515" w:name="_Toc299973023"/>
      <w:bookmarkStart w:id="9516" w:name="_Toc300138543"/>
      <w:bookmarkStart w:id="9517" w:name="_Toc300139202"/>
      <w:bookmarkStart w:id="9518" w:name="_Toc300139800"/>
      <w:bookmarkStart w:id="9519" w:name="_Toc300140439"/>
      <w:bookmarkStart w:id="9520" w:name="_Toc300141169"/>
      <w:bookmarkStart w:id="9521" w:name="_Toc300143295"/>
      <w:bookmarkStart w:id="9522" w:name="_Toc300144088"/>
      <w:bookmarkStart w:id="9523" w:name="_Toc301847793"/>
      <w:bookmarkStart w:id="9524" w:name="_Toc301854384"/>
      <w:bookmarkStart w:id="9525" w:name="_Toc302383782"/>
      <w:bookmarkStart w:id="9526" w:name="_Toc302481915"/>
      <w:bookmarkStart w:id="9527" w:name="_Toc302483000"/>
      <w:bookmarkStart w:id="9528" w:name="_Toc303073827"/>
      <w:bookmarkStart w:id="9529" w:name="_Toc303074856"/>
      <w:bookmarkStart w:id="9530" w:name="_Toc303075881"/>
      <w:bookmarkStart w:id="9531" w:name="_Toc303076903"/>
      <w:bookmarkStart w:id="9532" w:name="_Toc303077925"/>
      <w:bookmarkStart w:id="9533" w:name="_Toc303084935"/>
      <w:bookmarkStart w:id="9534" w:name="_Toc303152514"/>
      <w:bookmarkStart w:id="9535" w:name="_Toc303597195"/>
      <w:bookmarkStart w:id="9536" w:name="_Toc304811763"/>
      <w:bookmarkStart w:id="9537" w:name="_Toc301847794"/>
      <w:bookmarkStart w:id="9538" w:name="_Toc301854385"/>
      <w:bookmarkStart w:id="9539" w:name="_Toc302383783"/>
      <w:bookmarkStart w:id="9540" w:name="_Toc302481916"/>
      <w:bookmarkStart w:id="9541" w:name="_Toc302483001"/>
      <w:bookmarkStart w:id="9542" w:name="_Toc303073828"/>
      <w:bookmarkStart w:id="9543" w:name="_Toc303074857"/>
      <w:bookmarkStart w:id="9544" w:name="_Toc303075882"/>
      <w:bookmarkStart w:id="9545" w:name="_Toc303076904"/>
      <w:bookmarkStart w:id="9546" w:name="_Toc303077926"/>
      <w:bookmarkStart w:id="9547" w:name="_Toc303084936"/>
      <w:bookmarkStart w:id="9548" w:name="_Toc303152515"/>
      <w:bookmarkStart w:id="9549" w:name="_Toc303597196"/>
      <w:bookmarkStart w:id="9550" w:name="_Toc304811764"/>
      <w:bookmarkStart w:id="9551" w:name="_Toc301847795"/>
      <w:bookmarkStart w:id="9552" w:name="_Toc301854386"/>
      <w:bookmarkStart w:id="9553" w:name="_Toc302383784"/>
      <w:bookmarkStart w:id="9554" w:name="_Toc302481917"/>
      <w:bookmarkStart w:id="9555" w:name="_Toc302483002"/>
      <w:bookmarkStart w:id="9556" w:name="_Toc303073829"/>
      <w:bookmarkStart w:id="9557" w:name="_Toc303074858"/>
      <w:bookmarkStart w:id="9558" w:name="_Toc303075883"/>
      <w:bookmarkStart w:id="9559" w:name="_Toc303076905"/>
      <w:bookmarkStart w:id="9560" w:name="_Toc303077927"/>
      <w:bookmarkStart w:id="9561" w:name="_Toc303084937"/>
      <w:bookmarkStart w:id="9562" w:name="_Toc303152516"/>
      <w:bookmarkStart w:id="9563" w:name="_Toc303597197"/>
      <w:bookmarkStart w:id="9564" w:name="_Toc304811765"/>
      <w:bookmarkStart w:id="9565" w:name="_Toc301847796"/>
      <w:bookmarkStart w:id="9566" w:name="_Toc301854387"/>
      <w:bookmarkStart w:id="9567" w:name="_Toc302383785"/>
      <w:bookmarkStart w:id="9568" w:name="_Toc302483003"/>
      <w:bookmarkStart w:id="9569" w:name="_Toc303074859"/>
      <w:bookmarkStart w:id="9570" w:name="_Toc303084938"/>
      <w:bookmarkStart w:id="9571" w:name="_Toc303152517"/>
      <w:bookmarkStart w:id="9572" w:name="_Toc303597198"/>
      <w:bookmarkStart w:id="9573" w:name="_Toc304811766"/>
      <w:bookmarkStart w:id="9574" w:name="_Toc410910522"/>
      <w:bookmarkStart w:id="9575" w:name="PCMCatalogrequestworkflowEntry"/>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r>
        <w:t>Catalog Request Workflow</w:t>
      </w:r>
      <w:bookmarkEnd w:id="9574"/>
    </w:p>
    <w:bookmarkEnd w:id="9575"/>
    <w:p w:rsidR="008D03F9" w:rsidRDefault="008D03F9" w:rsidP="007D39D2">
      <w:pPr>
        <w:pStyle w:val="Hdg3paragraphdeb"/>
        <w:ind w:right="0"/>
      </w:pPr>
      <w:r>
        <w:t xml:space="preserve">Once the </w:t>
      </w:r>
      <w:r w:rsidRPr="00543175">
        <w:rPr>
          <w:b/>
        </w:rPr>
        <w:t>Catalog Request Workflow</w:t>
      </w:r>
      <w:r>
        <w:t xml:space="preserve"> screen is displayed, user will see a list of items that were ordered to be delivered.  The list will </w:t>
      </w:r>
      <w:r w:rsidR="005F2461">
        <w:t xml:space="preserve">display </w:t>
      </w:r>
      <w:r>
        <w:t xml:space="preserve">the following information:  </w:t>
      </w:r>
    </w:p>
    <w:p w:rsidR="00042D41" w:rsidRPr="0053287D" w:rsidRDefault="008D03F9" w:rsidP="007C3DC6">
      <w:pPr>
        <w:pStyle w:val="Hdg3paragraphdeb"/>
        <w:numPr>
          <w:ilvl w:val="0"/>
          <w:numId w:val="213"/>
        </w:numPr>
        <w:ind w:left="1440" w:right="0"/>
        <w:rPr>
          <w:b/>
        </w:rPr>
      </w:pPr>
      <w:r w:rsidRPr="0053287D">
        <w:rPr>
          <w:b/>
        </w:rPr>
        <w:t>Date Placed</w:t>
      </w:r>
    </w:p>
    <w:p w:rsidR="00042D41" w:rsidRPr="0053287D" w:rsidRDefault="008D03F9" w:rsidP="007C3DC6">
      <w:pPr>
        <w:pStyle w:val="Hdg3paragraphdeb"/>
        <w:numPr>
          <w:ilvl w:val="0"/>
          <w:numId w:val="213"/>
        </w:numPr>
        <w:ind w:left="1440" w:right="0"/>
      </w:pPr>
      <w:r w:rsidRPr="0053287D">
        <w:rPr>
          <w:b/>
        </w:rPr>
        <w:t xml:space="preserve">Type of </w:t>
      </w:r>
      <w:r w:rsidR="00E67E43" w:rsidRPr="0053287D">
        <w:rPr>
          <w:b/>
        </w:rPr>
        <w:t>Order</w:t>
      </w:r>
      <w:r w:rsidR="00E67E43" w:rsidRPr="0053287D">
        <w:t xml:space="preserve"> -</w:t>
      </w:r>
      <w:r w:rsidRPr="0053287D">
        <w:t xml:space="preserve"> Pick up, Delivery </w:t>
      </w:r>
      <w:r w:rsidR="00383599" w:rsidRPr="0053287D">
        <w:t>etc.</w:t>
      </w:r>
      <w:r w:rsidRPr="0053287D">
        <w:t xml:space="preserve">   </w:t>
      </w:r>
    </w:p>
    <w:p w:rsidR="00042D41" w:rsidRPr="0053287D" w:rsidRDefault="008D03F9" w:rsidP="007C3DC6">
      <w:pPr>
        <w:pStyle w:val="Hdg3paragraphdeb"/>
        <w:numPr>
          <w:ilvl w:val="0"/>
          <w:numId w:val="213"/>
        </w:numPr>
        <w:ind w:left="1440" w:right="0"/>
      </w:pPr>
      <w:r w:rsidRPr="0053287D">
        <w:rPr>
          <w:b/>
        </w:rPr>
        <w:t>Requester Name</w:t>
      </w:r>
      <w:r w:rsidRPr="0053287D">
        <w:t xml:space="preserve"> – </w:t>
      </w:r>
      <w:r w:rsidR="002C58F5" w:rsidRPr="0053287D">
        <w:t xml:space="preserve">The user </w:t>
      </w:r>
      <w:r w:rsidRPr="0053287D">
        <w:t>can select the name of requester to send an email message</w:t>
      </w:r>
    </w:p>
    <w:p w:rsidR="00042D41" w:rsidRPr="0053287D" w:rsidRDefault="004A50EA" w:rsidP="007C3DC6">
      <w:pPr>
        <w:pStyle w:val="Hdg3paragraphdeb"/>
        <w:numPr>
          <w:ilvl w:val="0"/>
          <w:numId w:val="213"/>
        </w:numPr>
        <w:ind w:left="1440" w:right="0"/>
      </w:pPr>
      <w:r>
        <w:rPr>
          <w:b/>
        </w:rPr>
        <w:t>Billing</w:t>
      </w:r>
      <w:r w:rsidR="00916CEE">
        <w:rPr>
          <w:b/>
        </w:rPr>
        <w:t xml:space="preserve"> Number</w:t>
      </w:r>
      <w:r w:rsidR="008D03F9" w:rsidRPr="0053287D">
        <w:t xml:space="preserve"> – </w:t>
      </w:r>
      <w:r w:rsidR="00543175" w:rsidRPr="0053287D">
        <w:t>N</w:t>
      </w:r>
      <w:r w:rsidR="008D03F9" w:rsidRPr="0053287D">
        <w:t xml:space="preserve">umber and full name </w:t>
      </w:r>
    </w:p>
    <w:p w:rsidR="0021363D" w:rsidRDefault="008D03F9" w:rsidP="007C3DC6">
      <w:pPr>
        <w:pStyle w:val="Hdg3paragraphdeb"/>
        <w:numPr>
          <w:ilvl w:val="0"/>
          <w:numId w:val="213"/>
        </w:numPr>
        <w:ind w:left="1440" w:right="0"/>
      </w:pPr>
      <w:r w:rsidRPr="0021363D">
        <w:rPr>
          <w:b/>
        </w:rPr>
        <w:t>Item</w:t>
      </w:r>
      <w:r w:rsidR="007841C2">
        <w:rPr>
          <w:b/>
        </w:rPr>
        <w:t xml:space="preserve"> number </w:t>
      </w:r>
      <w:r w:rsidRPr="0053287D">
        <w:t>–</w:t>
      </w:r>
      <w:r w:rsidR="00543175" w:rsidRPr="0053287D">
        <w:t>N</w:t>
      </w:r>
      <w:r w:rsidRPr="0053287D">
        <w:t xml:space="preserve">umber of </w:t>
      </w:r>
      <w:r w:rsidR="007841C2">
        <w:t>item</w:t>
      </w:r>
    </w:p>
    <w:p w:rsidR="0021363D" w:rsidRPr="009F428E" w:rsidRDefault="0021363D" w:rsidP="007C3DC6">
      <w:pPr>
        <w:pStyle w:val="Hdg3paragraphdeb"/>
        <w:numPr>
          <w:ilvl w:val="0"/>
          <w:numId w:val="213"/>
        </w:numPr>
        <w:ind w:left="1440" w:right="0"/>
        <w:rPr>
          <w:color w:val="0D0D0D" w:themeColor="text1" w:themeTint="F2"/>
        </w:rPr>
      </w:pPr>
      <w:r w:rsidRPr="009F428E">
        <w:rPr>
          <w:b/>
          <w:color w:val="0D0D0D" w:themeColor="text1" w:themeTint="F2"/>
        </w:rPr>
        <w:t xml:space="preserve">Item Description </w:t>
      </w:r>
      <w:r w:rsidRPr="009F428E">
        <w:rPr>
          <w:color w:val="0D0D0D" w:themeColor="text1" w:themeTint="F2"/>
        </w:rPr>
        <w:t>–</w:t>
      </w:r>
      <w:r w:rsidR="004443FB" w:rsidRPr="009F428E">
        <w:rPr>
          <w:color w:val="0D0D0D" w:themeColor="text1" w:themeTint="F2"/>
        </w:rPr>
        <w:t>will display a</w:t>
      </w:r>
      <w:r w:rsidRPr="009F428E">
        <w:rPr>
          <w:color w:val="0D0D0D" w:themeColor="text1" w:themeTint="F2"/>
        </w:rPr>
        <w:t xml:space="preserve"> full description </w:t>
      </w:r>
    </w:p>
    <w:p w:rsidR="00042D41" w:rsidRPr="0053287D" w:rsidRDefault="008D03F9" w:rsidP="007C3DC6">
      <w:pPr>
        <w:pStyle w:val="Hdg3paragraphdeb"/>
        <w:numPr>
          <w:ilvl w:val="0"/>
          <w:numId w:val="213"/>
        </w:numPr>
        <w:ind w:left="1440" w:right="0"/>
      </w:pPr>
      <w:r w:rsidRPr="0021363D">
        <w:rPr>
          <w:b/>
        </w:rPr>
        <w:t>Total Qty</w:t>
      </w:r>
      <w:r w:rsidRPr="0053287D">
        <w:t xml:space="preserve"> – </w:t>
      </w:r>
      <w:r w:rsidR="00543175" w:rsidRPr="0053287D">
        <w:t>N</w:t>
      </w:r>
      <w:r w:rsidRPr="0053287D">
        <w:t>umber of items ordered</w:t>
      </w:r>
    </w:p>
    <w:p w:rsidR="00042D41" w:rsidRDefault="008D03F9" w:rsidP="007C3DC6">
      <w:pPr>
        <w:pStyle w:val="Hdg3paragraphdeb"/>
        <w:numPr>
          <w:ilvl w:val="0"/>
          <w:numId w:val="213"/>
        </w:numPr>
        <w:ind w:left="1440" w:right="0"/>
      </w:pPr>
      <w:r w:rsidRPr="0053287D">
        <w:rPr>
          <w:b/>
        </w:rPr>
        <w:t>Statu</w:t>
      </w:r>
      <w:r w:rsidR="0053287D">
        <w:rPr>
          <w:b/>
        </w:rPr>
        <w:t>s</w:t>
      </w:r>
      <w:r w:rsidRPr="0053287D">
        <w:t xml:space="preserve"> – </w:t>
      </w:r>
      <w:r w:rsidR="00543175" w:rsidRPr="0053287D">
        <w:t>R</w:t>
      </w:r>
      <w:r w:rsidRPr="0053287D">
        <w:t>e</w:t>
      </w:r>
      <w:r w:rsidR="003B7C4E">
        <w:t xml:space="preserve">ceived, processing, placed </w:t>
      </w:r>
      <w:r w:rsidR="00383599">
        <w:t>etc.</w:t>
      </w:r>
    </w:p>
    <w:p w:rsidR="00766AF4" w:rsidRDefault="00766AF4" w:rsidP="007C3DC6">
      <w:pPr>
        <w:pStyle w:val="Hdg3paragraphdeb"/>
        <w:numPr>
          <w:ilvl w:val="1"/>
          <w:numId w:val="213"/>
        </w:numPr>
      </w:pPr>
      <w:r>
        <w:tab/>
      </w:r>
      <w:r>
        <w:rPr>
          <w:b/>
        </w:rPr>
        <w:t>When you hover over Status or the “</w:t>
      </w:r>
      <w:r w:rsidRPr="007D637C">
        <w:t>?</w:t>
      </w:r>
      <w:r>
        <w:t>” a box will be displayed reading:</w:t>
      </w:r>
    </w:p>
    <w:p w:rsidR="00766AF4" w:rsidRDefault="00766AF4" w:rsidP="00766AF4">
      <w:pPr>
        <w:pStyle w:val="Hdg3paragraphdeb"/>
        <w:tabs>
          <w:tab w:val="left" w:pos="2808"/>
        </w:tabs>
        <w:ind w:right="0"/>
      </w:pPr>
      <w:r>
        <w:rPr>
          <w:noProof/>
          <w:lang w:bidi="ar-SA"/>
        </w:rPr>
        <w:drawing>
          <wp:anchor distT="0" distB="0" distL="114300" distR="114300" simplePos="0" relativeHeight="251924992" behindDoc="0" locked="0" layoutInCell="1" allowOverlap="1" wp14:anchorId="41EADAAC" wp14:editId="69D3D338">
            <wp:simplePos x="0" y="0"/>
            <wp:positionH relativeFrom="column">
              <wp:posOffset>2164080</wp:posOffset>
            </wp:positionH>
            <wp:positionV relativeFrom="paragraph">
              <wp:posOffset>105664</wp:posOffset>
            </wp:positionV>
            <wp:extent cx="2426208" cy="904444"/>
            <wp:effectExtent l="0" t="0" r="0" b="0"/>
            <wp:wrapNone/>
            <wp:docPr id="491" name="Picture 491" descr="Description: Description: C:\Users\osbornjd\AppData\Local\Temp\SNAGHTML6866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C:\Users\osbornjd\AppData\Local\Temp\SNAGHTML6866fe.PNG"/>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2423933" cy="903596"/>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766AF4" w:rsidRDefault="00766AF4" w:rsidP="00766AF4">
      <w:pPr>
        <w:pStyle w:val="Hdg3paragraphdeb"/>
        <w:ind w:right="0"/>
      </w:pPr>
    </w:p>
    <w:p w:rsidR="00766AF4" w:rsidRDefault="00766AF4" w:rsidP="00766AF4">
      <w:pPr>
        <w:pStyle w:val="Hdg3paragraphdeb"/>
        <w:ind w:right="0"/>
      </w:pPr>
    </w:p>
    <w:p w:rsidR="00766AF4" w:rsidRDefault="00766AF4" w:rsidP="00766AF4">
      <w:pPr>
        <w:pStyle w:val="Hdg3paragraphdeb"/>
        <w:ind w:right="0"/>
      </w:pPr>
    </w:p>
    <w:p w:rsidR="00766AF4" w:rsidRDefault="00766AF4" w:rsidP="00766AF4">
      <w:pPr>
        <w:pStyle w:val="Hdg3paragraphdeb"/>
        <w:ind w:right="0"/>
      </w:pPr>
    </w:p>
    <w:p w:rsidR="00766AF4" w:rsidRDefault="00766AF4" w:rsidP="00766AF4">
      <w:pPr>
        <w:pStyle w:val="Hdg3paragraphdeb"/>
        <w:ind w:right="0"/>
      </w:pPr>
    </w:p>
    <w:p w:rsidR="005C7652" w:rsidRDefault="005C7652" w:rsidP="005C7652">
      <w:pPr>
        <w:pStyle w:val="Hdg3paragraphdeb"/>
        <w:ind w:left="1440"/>
        <w:rPr>
          <w:color w:val="0D0D0D" w:themeColor="text1" w:themeTint="F2"/>
        </w:rPr>
      </w:pPr>
    </w:p>
    <w:p w:rsidR="00766AF4" w:rsidRPr="00317214" w:rsidRDefault="00766AF4" w:rsidP="007C3DC6">
      <w:pPr>
        <w:pStyle w:val="Hdg3paragraphdeb"/>
        <w:numPr>
          <w:ilvl w:val="0"/>
          <w:numId w:val="213"/>
        </w:numPr>
        <w:ind w:left="1440"/>
        <w:rPr>
          <w:color w:val="0D0D0D" w:themeColor="text1" w:themeTint="F2"/>
        </w:rPr>
      </w:pPr>
      <w:r w:rsidRPr="00317214">
        <w:rPr>
          <w:color w:val="0D0D0D" w:themeColor="text1" w:themeTint="F2"/>
        </w:rPr>
        <w:t>On the far right of line items are three icons.  When your mouse hovers over the icons, you will see the information listed below.</w:t>
      </w:r>
    </w:p>
    <w:p w:rsidR="00766AF4" w:rsidRPr="00317214" w:rsidRDefault="00766AF4" w:rsidP="007C3DC6">
      <w:pPr>
        <w:pStyle w:val="Hdg3paragraphdeb"/>
        <w:numPr>
          <w:ilvl w:val="1"/>
          <w:numId w:val="213"/>
        </w:numPr>
        <w:rPr>
          <w:color w:val="0D0D0D" w:themeColor="text1" w:themeTint="F2"/>
        </w:rPr>
      </w:pPr>
      <w:r w:rsidRPr="00317214">
        <w:rPr>
          <w:noProof/>
          <w:color w:val="0D0D0D" w:themeColor="text1" w:themeTint="F2"/>
          <w:lang w:bidi="ar-SA"/>
        </w:rPr>
        <w:drawing>
          <wp:inline distT="0" distB="0" distL="0" distR="0" wp14:anchorId="7E5B0A45" wp14:editId="05A5EDBC">
            <wp:extent cx="121920" cy="121920"/>
            <wp:effectExtent l="19050" t="0" r="0" b="0"/>
            <wp:docPr id="110" name="Picture 43" descr="printer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 icon.png"/>
                    <pic:cNvPicPr/>
                  </pic:nvPicPr>
                  <pic:blipFill>
                    <a:blip r:embed="rId52"/>
                    <a:stretch>
                      <a:fillRect/>
                    </a:stretch>
                  </pic:blipFill>
                  <pic:spPr>
                    <a:xfrm>
                      <a:off x="0" y="0"/>
                      <a:ext cx="125853" cy="125853"/>
                    </a:xfrm>
                    <a:prstGeom prst="rect">
                      <a:avLst/>
                    </a:prstGeom>
                  </pic:spPr>
                </pic:pic>
              </a:graphicData>
            </a:graphic>
          </wp:inline>
        </w:drawing>
      </w:r>
      <w:r w:rsidRPr="00317214">
        <w:rPr>
          <w:color w:val="0D0D0D" w:themeColor="text1" w:themeTint="F2"/>
        </w:rPr>
        <w:t xml:space="preserve">   -  Print pick list </w:t>
      </w:r>
    </w:p>
    <w:p w:rsidR="00766AF4" w:rsidRPr="00317214" w:rsidRDefault="00766AF4" w:rsidP="007C3DC6">
      <w:pPr>
        <w:pStyle w:val="Hdg3paragraphdeb"/>
        <w:numPr>
          <w:ilvl w:val="1"/>
          <w:numId w:val="213"/>
        </w:numPr>
        <w:rPr>
          <w:color w:val="0D0D0D" w:themeColor="text1" w:themeTint="F2"/>
        </w:rPr>
      </w:pPr>
      <w:r w:rsidRPr="00317214">
        <w:rPr>
          <w:noProof/>
          <w:color w:val="0D0D0D" w:themeColor="text1" w:themeTint="F2"/>
          <w:lang w:bidi="ar-SA"/>
        </w:rPr>
        <w:drawing>
          <wp:inline distT="0" distB="0" distL="0" distR="0" wp14:anchorId="499DF1BB" wp14:editId="4B4F61C2">
            <wp:extent cx="121920" cy="121920"/>
            <wp:effectExtent l="19050" t="0" r="0" b="0"/>
            <wp:docPr id="111" name="Picture 45" descr="delivery request detail ic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ivery request detail icon.gif"/>
                    <pic:cNvPicPr/>
                  </pic:nvPicPr>
                  <pic:blipFill>
                    <a:blip r:embed="rId53"/>
                    <a:stretch>
                      <a:fillRect/>
                    </a:stretch>
                  </pic:blipFill>
                  <pic:spPr>
                    <a:xfrm>
                      <a:off x="0" y="0"/>
                      <a:ext cx="121920" cy="121920"/>
                    </a:xfrm>
                    <a:prstGeom prst="rect">
                      <a:avLst/>
                    </a:prstGeom>
                  </pic:spPr>
                </pic:pic>
              </a:graphicData>
            </a:graphic>
          </wp:inline>
        </w:drawing>
      </w:r>
      <w:r w:rsidRPr="00317214">
        <w:rPr>
          <w:color w:val="0D0D0D" w:themeColor="text1" w:themeTint="F2"/>
        </w:rPr>
        <w:t xml:space="preserve">  -  Open delivery request to submit as an order </w:t>
      </w:r>
    </w:p>
    <w:p w:rsidR="00766AF4" w:rsidRPr="00317214" w:rsidRDefault="00766AF4" w:rsidP="007C3DC6">
      <w:pPr>
        <w:pStyle w:val="Hdg3paragraphdeb"/>
        <w:numPr>
          <w:ilvl w:val="1"/>
          <w:numId w:val="213"/>
        </w:numPr>
        <w:rPr>
          <w:color w:val="0D0D0D" w:themeColor="text1" w:themeTint="F2"/>
        </w:rPr>
      </w:pPr>
      <w:r w:rsidRPr="00317214">
        <w:rPr>
          <w:noProof/>
          <w:color w:val="0D0D0D" w:themeColor="text1" w:themeTint="F2"/>
          <w:lang w:bidi="ar-SA"/>
        </w:rPr>
        <w:drawing>
          <wp:inline distT="0" distB="0" distL="0" distR="0" wp14:anchorId="3F662C9D" wp14:editId="4DCA5468">
            <wp:extent cx="121920" cy="121920"/>
            <wp:effectExtent l="19050" t="0" r="0" b="0"/>
            <wp:docPr id="112" name="Picture 46" descr="delet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icon.png"/>
                    <pic:cNvPicPr/>
                  </pic:nvPicPr>
                  <pic:blipFill>
                    <a:blip r:embed="rId54"/>
                    <a:stretch>
                      <a:fillRect/>
                    </a:stretch>
                  </pic:blipFill>
                  <pic:spPr>
                    <a:xfrm>
                      <a:off x="0" y="0"/>
                      <a:ext cx="121948" cy="121948"/>
                    </a:xfrm>
                    <a:prstGeom prst="rect">
                      <a:avLst/>
                    </a:prstGeom>
                  </pic:spPr>
                </pic:pic>
              </a:graphicData>
            </a:graphic>
          </wp:inline>
        </w:drawing>
      </w:r>
      <w:r w:rsidRPr="00317214">
        <w:rPr>
          <w:color w:val="0D0D0D" w:themeColor="text1" w:themeTint="F2"/>
        </w:rPr>
        <w:t xml:space="preserve">  -  Delete an order request</w:t>
      </w:r>
    </w:p>
    <w:p w:rsidR="00766AF4" w:rsidRPr="00317214" w:rsidRDefault="00766AF4" w:rsidP="007C3DC6">
      <w:pPr>
        <w:pStyle w:val="Hdg3paragraphdeb"/>
        <w:numPr>
          <w:ilvl w:val="0"/>
          <w:numId w:val="213"/>
        </w:numPr>
        <w:ind w:left="1440" w:right="0"/>
        <w:rPr>
          <w:color w:val="0D0D0D" w:themeColor="text1" w:themeTint="F2"/>
        </w:rPr>
      </w:pPr>
      <w:r w:rsidRPr="00317214">
        <w:rPr>
          <w:color w:val="0D0D0D" w:themeColor="text1" w:themeTint="F2"/>
        </w:rPr>
        <w:t xml:space="preserve">The user can select the </w:t>
      </w:r>
      <w:r w:rsidRPr="00317214">
        <w:rPr>
          <w:b/>
          <w:color w:val="0D0D0D" w:themeColor="text1" w:themeTint="F2"/>
        </w:rPr>
        <w:t>Return</w:t>
      </w:r>
      <w:r w:rsidRPr="00317214">
        <w:rPr>
          <w:color w:val="0D0D0D" w:themeColor="text1" w:themeTint="F2"/>
        </w:rPr>
        <w:t xml:space="preserve"> button to display the Portal screen </w:t>
      </w:r>
    </w:p>
    <w:p w:rsidR="007C731E" w:rsidRDefault="004A50EA" w:rsidP="004F5EBD">
      <w:pPr>
        <w:pStyle w:val="Hdg3Deb"/>
      </w:pPr>
      <w:bookmarkStart w:id="9576" w:name="_Toc410910523"/>
      <w:r w:rsidRPr="001E2F88">
        <w:t>Billing</w:t>
      </w:r>
      <w:r w:rsidR="00916CEE" w:rsidRPr="001E2F88">
        <w:t xml:space="preserve"> </w:t>
      </w:r>
      <w:bookmarkStart w:id="9577" w:name="PCMBillingnumberchargbackentry"/>
      <w:bookmarkEnd w:id="9577"/>
      <w:r w:rsidR="00916CEE" w:rsidRPr="001E2F88">
        <w:t>Number</w:t>
      </w:r>
      <w:r w:rsidR="007C731E" w:rsidRPr="001E2F88">
        <w:t xml:space="preserve"> Chargeback</w:t>
      </w:r>
      <w:bookmarkEnd w:id="9576"/>
      <w:r w:rsidR="0021363D" w:rsidRPr="001E2F88">
        <w:t xml:space="preserve">  </w:t>
      </w:r>
      <w:r w:rsidR="008F0092">
        <w:t xml:space="preserve"> </w:t>
      </w:r>
      <w:r w:rsidR="001E2F88">
        <w:t xml:space="preserve"> </w:t>
      </w:r>
    </w:p>
    <w:p w:rsidR="00317214" w:rsidRPr="00317214" w:rsidRDefault="001E2F88" w:rsidP="001E2F88">
      <w:pPr>
        <w:pStyle w:val="Hdg3paragraphdeb"/>
        <w:ind w:right="-90"/>
        <w:rPr>
          <w:sz w:val="16"/>
          <w:szCs w:val="16"/>
        </w:rPr>
      </w:pPr>
      <w:r w:rsidRPr="001E2F88">
        <w:t xml:space="preserve">The Office of Research in Options Maintenance sets </w:t>
      </w:r>
      <w:r w:rsidR="0076619C">
        <w:t>Billing</w:t>
      </w:r>
      <w:r w:rsidR="0076619C" w:rsidRPr="001E2F88">
        <w:t xml:space="preserve"> Number</w:t>
      </w:r>
      <w:r w:rsidRPr="001E2F88">
        <w:t xml:space="preserve"> Charge Back to “On” or “Off”.  Unconfirmed Reservations that cannot be submitted for any reason will be charged back to core (i.e. expired </w:t>
      </w:r>
      <w:r w:rsidR="0076619C">
        <w:t>Billing</w:t>
      </w:r>
      <w:r w:rsidR="0076619C" w:rsidRPr="001E2F88">
        <w:t xml:space="preserve"> Number</w:t>
      </w:r>
      <w:r w:rsidRPr="001E2F88">
        <w:t xml:space="preserve"> or insufficient funds).  If the core has more than one </w:t>
      </w:r>
      <w:r w:rsidR="0076619C">
        <w:t>Billing</w:t>
      </w:r>
      <w:r w:rsidR="0076619C" w:rsidRPr="001E2F88">
        <w:t xml:space="preserve"> Number</w:t>
      </w:r>
      <w:r w:rsidRPr="001E2F88">
        <w:t xml:space="preserve">, the first </w:t>
      </w:r>
      <w:r w:rsidR="0076619C">
        <w:t>Billing</w:t>
      </w:r>
      <w:r w:rsidR="0076619C" w:rsidRPr="001E2F88">
        <w:t xml:space="preserve"> Number</w:t>
      </w:r>
      <w:r w:rsidRPr="001E2F88">
        <w:t xml:space="preserve"> listed for the core will be used.  (The OOR can adjust the </w:t>
      </w:r>
      <w:r w:rsidR="0076619C">
        <w:t>Billing</w:t>
      </w:r>
      <w:r w:rsidR="0076619C" w:rsidRPr="001E2F88">
        <w:t xml:space="preserve"> Number</w:t>
      </w:r>
      <w:r w:rsidRPr="001E2F88">
        <w:t xml:space="preserve"> order by going to Core Maintenance for that specific core and selecting Core </w:t>
      </w:r>
      <w:r w:rsidR="0076619C">
        <w:t>Billing</w:t>
      </w:r>
      <w:r w:rsidR="0076619C" w:rsidRPr="001E2F88">
        <w:t xml:space="preserve"> Numbers</w:t>
      </w:r>
      <w:r w:rsidRPr="001E2F88">
        <w:t xml:space="preserve">).  </w:t>
      </w:r>
      <w:r w:rsidR="0076619C">
        <w:t>Billing</w:t>
      </w:r>
      <w:r w:rsidR="0076619C" w:rsidRPr="001E2F88">
        <w:t xml:space="preserve"> Number</w:t>
      </w:r>
      <w:r w:rsidRPr="001E2F88">
        <w:t xml:space="preserve"> Charge Back also allow a CM to search by PI </w:t>
      </w:r>
      <w:r w:rsidR="0076619C">
        <w:t>Billing</w:t>
      </w:r>
      <w:r w:rsidR="0076619C" w:rsidRPr="001E2F88">
        <w:t xml:space="preserve"> Number</w:t>
      </w:r>
      <w:r w:rsidRPr="001E2F88">
        <w:t xml:space="preserve"> and charge all of those orders back to the core.</w:t>
      </w:r>
    </w:p>
    <w:p w:rsidR="00871291" w:rsidRPr="00317214" w:rsidRDefault="004A50EA" w:rsidP="004F5EBD">
      <w:pPr>
        <w:pStyle w:val="Hdg3Deb"/>
      </w:pPr>
      <w:bookmarkStart w:id="9578" w:name="_Toc410910524"/>
      <w:bookmarkStart w:id="9579" w:name="PCMCNCorrectionDistributionEntry"/>
      <w:r>
        <w:t>Billing</w:t>
      </w:r>
      <w:r w:rsidR="00916CEE">
        <w:t xml:space="preserve"> Number</w:t>
      </w:r>
      <w:r w:rsidR="00871291" w:rsidRPr="00317214">
        <w:t xml:space="preserve"> Correction/Distribution</w:t>
      </w:r>
      <w:bookmarkEnd w:id="9578"/>
    </w:p>
    <w:bookmarkEnd w:id="9579"/>
    <w:p w:rsidR="00871291" w:rsidRPr="00EB0701" w:rsidRDefault="00871291" w:rsidP="006511C9">
      <w:pPr>
        <w:pStyle w:val="Hdg3paragraphdeb"/>
        <w:ind w:right="0"/>
      </w:pPr>
      <w:r w:rsidRPr="00317214">
        <w:rPr>
          <w:color w:val="0D0D0D" w:themeColor="text1" w:themeTint="F2"/>
        </w:rPr>
        <w:t xml:space="preserve">This </w:t>
      </w:r>
      <w:r w:rsidR="008D03F9" w:rsidRPr="00317214">
        <w:rPr>
          <w:color w:val="0D0D0D" w:themeColor="text1" w:themeTint="F2"/>
        </w:rPr>
        <w:t>function</w:t>
      </w:r>
      <w:r w:rsidRPr="00317214">
        <w:rPr>
          <w:color w:val="0D0D0D" w:themeColor="text1" w:themeTint="F2"/>
        </w:rPr>
        <w:t xml:space="preserve"> allows the user the ability to correct </w:t>
      </w:r>
      <w:r w:rsidR="004A50EA">
        <w:rPr>
          <w:color w:val="0D0D0D" w:themeColor="text1" w:themeTint="F2"/>
        </w:rPr>
        <w:t>Billing</w:t>
      </w:r>
      <w:r w:rsidR="00916CEE">
        <w:rPr>
          <w:color w:val="0D0D0D" w:themeColor="text1" w:themeTint="F2"/>
        </w:rPr>
        <w:t xml:space="preserve"> Number</w:t>
      </w:r>
      <w:r w:rsidRPr="00317214">
        <w:rPr>
          <w:color w:val="0D0D0D" w:themeColor="text1" w:themeTint="F2"/>
        </w:rPr>
        <w:t xml:space="preserve">s or distribute charges across multiple </w:t>
      </w:r>
      <w:r w:rsidR="004A50EA">
        <w:rPr>
          <w:color w:val="0D0D0D" w:themeColor="text1" w:themeTint="F2"/>
        </w:rPr>
        <w:t>Billing</w:t>
      </w:r>
      <w:r w:rsidR="00916CEE">
        <w:rPr>
          <w:color w:val="0D0D0D" w:themeColor="text1" w:themeTint="F2"/>
        </w:rPr>
        <w:t xml:space="preserve"> Number</w:t>
      </w:r>
      <w:r w:rsidRPr="00317214">
        <w:rPr>
          <w:color w:val="0D0D0D" w:themeColor="text1" w:themeTint="F2"/>
        </w:rPr>
        <w:t xml:space="preserve">s prior to the monthly </w:t>
      </w:r>
      <w:r w:rsidRPr="00EB0701">
        <w:t xml:space="preserve">upload.   </w:t>
      </w:r>
      <w:r w:rsidR="00EF7BF7" w:rsidRPr="00EB0701">
        <w:t xml:space="preserve">The user will need to select the appropriate name in the list that is displayed. </w:t>
      </w:r>
      <w:r w:rsidR="00475FE0" w:rsidRPr="00EB0701">
        <w:t xml:space="preserve"> </w:t>
      </w:r>
      <w:r w:rsidRPr="00EB0701">
        <w:t>Once this has been done, a scr</w:t>
      </w:r>
      <w:r w:rsidR="00EF7BF7" w:rsidRPr="00EB0701">
        <w:t xml:space="preserve">een with all the orders for the </w:t>
      </w:r>
      <w:r w:rsidRPr="00EB0701">
        <w:t xml:space="preserve">selected </w:t>
      </w:r>
      <w:r w:rsidR="00EF7BF7" w:rsidRPr="00EB0701">
        <w:t xml:space="preserve">person </w:t>
      </w:r>
      <w:r w:rsidRPr="00EB0701">
        <w:t xml:space="preserve">will </w:t>
      </w:r>
      <w:r w:rsidR="00EF7BF7" w:rsidRPr="00EB0701">
        <w:t>be displayed</w:t>
      </w:r>
      <w:r w:rsidRPr="00EB0701">
        <w:t>.  The user can then make corrections as needed</w:t>
      </w:r>
      <w:r w:rsidR="00B56F48">
        <w:t>. To</w:t>
      </w:r>
      <w:r w:rsidRPr="00EB0701">
        <w:t xml:space="preserve"> correct a </w:t>
      </w:r>
      <w:r w:rsidR="004A50EA">
        <w:t>Billing</w:t>
      </w:r>
      <w:r w:rsidR="00916CEE">
        <w:t xml:space="preserve"> Number</w:t>
      </w:r>
      <w:r w:rsidRPr="00EB0701">
        <w:t>, the user selects the down arrow in the fie</w:t>
      </w:r>
      <w:r w:rsidR="00925D0D">
        <w:t xml:space="preserve">ld/box </w:t>
      </w:r>
      <w:r w:rsidR="005F2461">
        <w:t xml:space="preserve">displayed </w:t>
      </w:r>
      <w:r w:rsidR="00925D0D">
        <w:t xml:space="preserve">under the heading </w:t>
      </w:r>
      <w:r w:rsidR="00925D0D" w:rsidRPr="00B56F48">
        <w:rPr>
          <w:b/>
        </w:rPr>
        <w:t xml:space="preserve">New </w:t>
      </w:r>
      <w:r w:rsidR="004A50EA">
        <w:rPr>
          <w:b/>
        </w:rPr>
        <w:t>Billing</w:t>
      </w:r>
      <w:r w:rsidRPr="00EB0701">
        <w:t xml:space="preserve"> and selects the correct </w:t>
      </w:r>
      <w:r w:rsidR="004A50EA">
        <w:t>Billing</w:t>
      </w:r>
      <w:r w:rsidR="00916CEE">
        <w:t xml:space="preserve"> Number</w:t>
      </w:r>
      <w:r w:rsidR="00EF7BF7" w:rsidRPr="00EB0701">
        <w:t xml:space="preserve"> choice:</w:t>
      </w:r>
      <w:r w:rsidR="00FB23E1" w:rsidRPr="00EB0701">
        <w:t xml:space="preserve"> </w:t>
      </w:r>
    </w:p>
    <w:p w:rsidR="00042D41" w:rsidRPr="00144CFD" w:rsidRDefault="00871291" w:rsidP="007C3DC6">
      <w:pPr>
        <w:pStyle w:val="StyleListParagraph10ptBoldText1Justified"/>
        <w:numPr>
          <w:ilvl w:val="0"/>
          <w:numId w:val="48"/>
        </w:numPr>
        <w:ind w:right="0"/>
        <w:rPr>
          <w:color w:val="0D0D0D" w:themeColor="text1" w:themeTint="F2"/>
        </w:rPr>
      </w:pPr>
      <w:r w:rsidRPr="00144CFD">
        <w:rPr>
          <w:b/>
          <w:color w:val="0D0D0D" w:themeColor="text1" w:themeTint="F2"/>
        </w:rPr>
        <w:t xml:space="preserve">Distribute Amount Evenly Across Multiple </w:t>
      </w:r>
      <w:r w:rsidR="004A50EA">
        <w:rPr>
          <w:b/>
          <w:color w:val="0D0D0D" w:themeColor="text1" w:themeTint="F2"/>
        </w:rPr>
        <w:t>Billing</w:t>
      </w:r>
      <w:r w:rsidRPr="00144CFD">
        <w:rPr>
          <w:b/>
          <w:color w:val="0D0D0D" w:themeColor="text1" w:themeTint="F2"/>
        </w:rPr>
        <w:t>s</w:t>
      </w:r>
      <w:r w:rsidRPr="00144CFD">
        <w:rPr>
          <w:color w:val="0D0D0D" w:themeColor="text1" w:themeTint="F2"/>
        </w:rPr>
        <w:t xml:space="preserve"> - </w:t>
      </w:r>
      <w:r w:rsidR="002C58F5" w:rsidRPr="00144CFD">
        <w:rPr>
          <w:color w:val="0D0D0D" w:themeColor="text1" w:themeTint="F2"/>
        </w:rPr>
        <w:t xml:space="preserve">The user </w:t>
      </w:r>
      <w:r w:rsidRPr="00144CFD">
        <w:rPr>
          <w:color w:val="0D0D0D" w:themeColor="text1" w:themeTint="F2"/>
        </w:rPr>
        <w:t xml:space="preserve">can distribute amounts evenly across multiple </w:t>
      </w:r>
      <w:r w:rsidR="004A50EA">
        <w:rPr>
          <w:color w:val="0D0D0D" w:themeColor="text1" w:themeTint="F2"/>
        </w:rPr>
        <w:t>Billing</w:t>
      </w:r>
      <w:r w:rsidR="00916CEE">
        <w:rPr>
          <w:color w:val="0D0D0D" w:themeColor="text1" w:themeTint="F2"/>
        </w:rPr>
        <w:t xml:space="preserve"> Number</w:t>
      </w:r>
      <w:r w:rsidRPr="00144CFD">
        <w:rPr>
          <w:color w:val="0D0D0D" w:themeColor="text1" w:themeTint="F2"/>
        </w:rPr>
        <w:t>s by first select</w:t>
      </w:r>
      <w:r w:rsidR="00B56F48" w:rsidRPr="00144CFD">
        <w:rPr>
          <w:color w:val="0D0D0D" w:themeColor="text1" w:themeTint="F2"/>
        </w:rPr>
        <w:t xml:space="preserve">ing the appropriate </w:t>
      </w:r>
      <w:r w:rsidRPr="00144CFD">
        <w:rPr>
          <w:color w:val="0D0D0D" w:themeColor="text1" w:themeTint="F2"/>
        </w:rPr>
        <w:t xml:space="preserve">drop-down arrow. The system will display a new screen and the user can select multiple </w:t>
      </w:r>
      <w:r w:rsidR="004A50EA">
        <w:rPr>
          <w:color w:val="0D0D0D" w:themeColor="text1" w:themeTint="F2"/>
        </w:rPr>
        <w:t>Billing</w:t>
      </w:r>
      <w:r w:rsidR="00916CEE">
        <w:rPr>
          <w:color w:val="0D0D0D" w:themeColor="text1" w:themeTint="F2"/>
        </w:rPr>
        <w:t xml:space="preserve"> Number</w:t>
      </w:r>
      <w:r w:rsidRPr="00144CFD">
        <w:rPr>
          <w:color w:val="0D0D0D" w:themeColor="text1" w:themeTint="F2"/>
        </w:rPr>
        <w:t xml:space="preserve">s by </w:t>
      </w:r>
      <w:r w:rsidR="00B56F48" w:rsidRPr="00144CFD">
        <w:rPr>
          <w:color w:val="0D0D0D" w:themeColor="text1" w:themeTint="F2"/>
        </w:rPr>
        <w:t>selecting</w:t>
      </w:r>
      <w:r w:rsidRPr="00144CFD">
        <w:rPr>
          <w:color w:val="0D0D0D" w:themeColor="text1" w:themeTint="F2"/>
        </w:rPr>
        <w:t xml:space="preserve"> the </w:t>
      </w:r>
      <w:r w:rsidR="00B56F48" w:rsidRPr="00144CFD">
        <w:rPr>
          <w:color w:val="0D0D0D" w:themeColor="text1" w:themeTint="F2"/>
        </w:rPr>
        <w:t xml:space="preserve">check </w:t>
      </w:r>
      <w:r w:rsidRPr="00144CFD">
        <w:rPr>
          <w:color w:val="0D0D0D" w:themeColor="text1" w:themeTint="F2"/>
        </w:rPr>
        <w:t xml:space="preserve">box for the appropriate </w:t>
      </w:r>
      <w:r w:rsidR="004A50EA">
        <w:rPr>
          <w:color w:val="0D0D0D" w:themeColor="text1" w:themeTint="F2"/>
        </w:rPr>
        <w:t>Billing</w:t>
      </w:r>
      <w:r w:rsidR="00916CEE">
        <w:rPr>
          <w:color w:val="0D0D0D" w:themeColor="text1" w:themeTint="F2"/>
        </w:rPr>
        <w:t xml:space="preserve"> Number</w:t>
      </w:r>
      <w:r w:rsidRPr="00144CFD">
        <w:rPr>
          <w:color w:val="0D0D0D" w:themeColor="text1" w:themeTint="F2"/>
        </w:rPr>
        <w:t xml:space="preserve">(s). Once user has made necessary distributions, select </w:t>
      </w:r>
      <w:r w:rsidRPr="00144CFD">
        <w:rPr>
          <w:b/>
          <w:color w:val="0D0D0D" w:themeColor="text1" w:themeTint="F2"/>
        </w:rPr>
        <w:t>Continue</w:t>
      </w:r>
      <w:r w:rsidRPr="00144CFD">
        <w:rPr>
          <w:color w:val="0D0D0D" w:themeColor="text1" w:themeTint="F2"/>
        </w:rPr>
        <w:t xml:space="preserve"> </w:t>
      </w:r>
      <w:r w:rsidR="00B56F48" w:rsidRPr="00144CFD">
        <w:rPr>
          <w:color w:val="0D0D0D" w:themeColor="text1" w:themeTint="F2"/>
        </w:rPr>
        <w:t>b</w:t>
      </w:r>
      <w:r w:rsidRPr="00144CFD">
        <w:rPr>
          <w:color w:val="0D0D0D" w:themeColor="text1" w:themeTint="F2"/>
        </w:rPr>
        <w:t>utton and return to the menu.  If al</w:t>
      </w:r>
      <w:r w:rsidR="00B56F48" w:rsidRPr="00144CFD">
        <w:rPr>
          <w:color w:val="0D0D0D" w:themeColor="text1" w:themeTint="F2"/>
        </w:rPr>
        <w:t>l revisions have been made user can</w:t>
      </w:r>
      <w:r w:rsidRPr="00144CFD">
        <w:rPr>
          <w:color w:val="0D0D0D" w:themeColor="text1" w:themeTint="F2"/>
        </w:rPr>
        <w:t xml:space="preserve"> select </w:t>
      </w:r>
      <w:r w:rsidR="00B56F48" w:rsidRPr="00144CFD">
        <w:rPr>
          <w:color w:val="0D0D0D" w:themeColor="text1" w:themeTint="F2"/>
        </w:rPr>
        <w:t xml:space="preserve">either the </w:t>
      </w:r>
      <w:r w:rsidR="00B56F48" w:rsidRPr="00144CFD">
        <w:rPr>
          <w:b/>
          <w:color w:val="0D0D0D" w:themeColor="text1" w:themeTint="F2"/>
        </w:rPr>
        <w:t>Save</w:t>
      </w:r>
      <w:r w:rsidR="00B56F48" w:rsidRPr="00144CFD">
        <w:rPr>
          <w:color w:val="0D0D0D" w:themeColor="text1" w:themeTint="F2"/>
        </w:rPr>
        <w:t xml:space="preserve">, </w:t>
      </w:r>
      <w:r w:rsidRPr="00144CFD">
        <w:rPr>
          <w:b/>
          <w:color w:val="0D0D0D" w:themeColor="text1" w:themeTint="F2"/>
        </w:rPr>
        <w:t>Update Display</w:t>
      </w:r>
      <w:r w:rsidR="00B56F48" w:rsidRPr="00144CFD">
        <w:rPr>
          <w:color w:val="0D0D0D" w:themeColor="text1" w:themeTint="F2"/>
        </w:rPr>
        <w:t>,</w:t>
      </w:r>
      <w:r w:rsidRPr="00144CFD">
        <w:rPr>
          <w:color w:val="0D0D0D" w:themeColor="text1" w:themeTint="F2"/>
        </w:rPr>
        <w:t xml:space="preserve"> </w:t>
      </w:r>
      <w:r w:rsidRPr="00144CFD">
        <w:rPr>
          <w:b/>
          <w:color w:val="0D0D0D" w:themeColor="text1" w:themeTint="F2"/>
        </w:rPr>
        <w:t>Print</w:t>
      </w:r>
      <w:r w:rsidRPr="00144CFD">
        <w:rPr>
          <w:color w:val="0D0D0D" w:themeColor="text1" w:themeTint="F2"/>
        </w:rPr>
        <w:t xml:space="preserve"> or </w:t>
      </w:r>
      <w:r w:rsidRPr="00144CFD">
        <w:rPr>
          <w:b/>
          <w:color w:val="0D0D0D" w:themeColor="text1" w:themeTint="F2"/>
        </w:rPr>
        <w:t>Show Totals</w:t>
      </w:r>
      <w:r w:rsidR="00B56F48" w:rsidRPr="00144CFD">
        <w:rPr>
          <w:b/>
          <w:color w:val="0D0D0D" w:themeColor="text1" w:themeTint="F2"/>
        </w:rPr>
        <w:t xml:space="preserve"> </w:t>
      </w:r>
      <w:r w:rsidR="00B56F48" w:rsidRPr="00144CFD">
        <w:rPr>
          <w:color w:val="0D0D0D" w:themeColor="text1" w:themeTint="F2"/>
        </w:rPr>
        <w:t>button</w:t>
      </w:r>
      <w:r w:rsidR="00B56F48" w:rsidRPr="00144CFD">
        <w:rPr>
          <w:b/>
          <w:color w:val="0D0D0D" w:themeColor="text1" w:themeTint="F2"/>
        </w:rPr>
        <w:t xml:space="preserve">.   </w:t>
      </w:r>
      <w:r w:rsidRPr="00144CFD">
        <w:rPr>
          <w:color w:val="0D0D0D" w:themeColor="text1" w:themeTint="F2"/>
        </w:rPr>
        <w:t xml:space="preserve"> </w:t>
      </w:r>
      <w:r w:rsidR="00B56F48" w:rsidRPr="00144CFD">
        <w:rPr>
          <w:color w:val="0D0D0D" w:themeColor="text1" w:themeTint="F2"/>
        </w:rPr>
        <w:t xml:space="preserve">Selecting the </w:t>
      </w:r>
      <w:r w:rsidR="00B56F48" w:rsidRPr="00144CFD">
        <w:rPr>
          <w:b/>
          <w:color w:val="0D0D0D" w:themeColor="text1" w:themeTint="F2"/>
        </w:rPr>
        <w:t>Close</w:t>
      </w:r>
      <w:r w:rsidR="00B56F48" w:rsidRPr="00144CFD">
        <w:rPr>
          <w:color w:val="0D0D0D" w:themeColor="text1" w:themeTint="F2"/>
        </w:rPr>
        <w:t xml:space="preserve"> button will display the </w:t>
      </w:r>
      <w:r w:rsidR="00B56F48" w:rsidRPr="00144CFD">
        <w:rPr>
          <w:b/>
          <w:color w:val="0D0D0D" w:themeColor="text1" w:themeTint="F2"/>
        </w:rPr>
        <w:t>PI Selection: list</w:t>
      </w:r>
      <w:r w:rsidR="00B56F48" w:rsidRPr="00144CFD">
        <w:rPr>
          <w:color w:val="0D0D0D" w:themeColor="text1" w:themeTint="F2"/>
        </w:rPr>
        <w:t xml:space="preserve"> screen for the user to select another PI or select the </w:t>
      </w:r>
      <w:r w:rsidR="00B56F48" w:rsidRPr="00144CFD">
        <w:rPr>
          <w:b/>
          <w:color w:val="0D0D0D" w:themeColor="text1" w:themeTint="F2"/>
        </w:rPr>
        <w:t>Return</w:t>
      </w:r>
      <w:r w:rsidR="00B56F48" w:rsidRPr="00144CFD">
        <w:rPr>
          <w:color w:val="0D0D0D" w:themeColor="text1" w:themeTint="F2"/>
        </w:rPr>
        <w:t xml:space="preserve"> button to display the </w:t>
      </w:r>
      <w:r w:rsidR="00397083" w:rsidRPr="00144CFD">
        <w:rPr>
          <w:b/>
          <w:color w:val="0D0D0D" w:themeColor="text1" w:themeTint="F2"/>
        </w:rPr>
        <w:t>portal</w:t>
      </w:r>
      <w:r w:rsidR="00B56F48" w:rsidRPr="00144CFD">
        <w:rPr>
          <w:b/>
          <w:color w:val="0D0D0D" w:themeColor="text1" w:themeTint="F2"/>
        </w:rPr>
        <w:t xml:space="preserve"> </w:t>
      </w:r>
      <w:r w:rsidR="003B7C4E" w:rsidRPr="00144CFD">
        <w:rPr>
          <w:color w:val="0D0D0D" w:themeColor="text1" w:themeTint="F2"/>
        </w:rPr>
        <w:t>screen</w:t>
      </w:r>
      <w:r w:rsidR="00AF7DF4" w:rsidRPr="00144CFD">
        <w:rPr>
          <w:color w:val="0D0D0D" w:themeColor="text1" w:themeTint="F2"/>
        </w:rPr>
        <w:t>.</w:t>
      </w:r>
    </w:p>
    <w:p w:rsidR="007841C2" w:rsidRPr="00B04180" w:rsidRDefault="00871291" w:rsidP="007C3DC6">
      <w:pPr>
        <w:pStyle w:val="StyleListParagraph10ptBoldText1Justified"/>
        <w:numPr>
          <w:ilvl w:val="0"/>
          <w:numId w:val="48"/>
        </w:numPr>
        <w:ind w:right="0"/>
        <w:rPr>
          <w:sz w:val="16"/>
          <w:szCs w:val="16"/>
        </w:rPr>
      </w:pPr>
      <w:r w:rsidRPr="00144CFD">
        <w:rPr>
          <w:b/>
          <w:color w:val="0D0D0D" w:themeColor="text1" w:themeTint="F2"/>
        </w:rPr>
        <w:t xml:space="preserve">Distribute </w:t>
      </w:r>
      <w:r w:rsidRPr="00830370">
        <w:rPr>
          <w:b/>
        </w:rPr>
        <w:t xml:space="preserve">Amount Manually Across Multiple </w:t>
      </w:r>
      <w:r w:rsidR="004A50EA">
        <w:rPr>
          <w:b/>
        </w:rPr>
        <w:t>Billing</w:t>
      </w:r>
      <w:r w:rsidRPr="00830370">
        <w:rPr>
          <w:b/>
        </w:rPr>
        <w:t>s</w:t>
      </w:r>
      <w:r w:rsidRPr="00B64C26">
        <w:t xml:space="preserve"> - </w:t>
      </w:r>
      <w:r w:rsidR="002C58F5">
        <w:t>user</w:t>
      </w:r>
      <w:r w:rsidRPr="00B64C26">
        <w:t xml:space="preserve">s can distribute amounts manually across multiple </w:t>
      </w:r>
      <w:r w:rsidR="004A50EA">
        <w:t>Billing</w:t>
      </w:r>
      <w:r w:rsidR="00916CEE">
        <w:t xml:space="preserve"> Number</w:t>
      </w:r>
      <w:r>
        <w:t>s</w:t>
      </w:r>
      <w:r w:rsidRPr="00B64C26">
        <w:t xml:space="preserve"> by first </w:t>
      </w:r>
      <w:r>
        <w:t>select</w:t>
      </w:r>
      <w:r w:rsidRPr="00B64C26">
        <w:t xml:space="preserve">ing the </w:t>
      </w:r>
      <w:r w:rsidR="00EF7BF7" w:rsidRPr="00B64C26">
        <w:t>appropriate</w:t>
      </w:r>
      <w:r w:rsidR="00EF7BF7">
        <w:t xml:space="preserve"> </w:t>
      </w:r>
      <w:r w:rsidR="00EF7BF7" w:rsidRPr="00B64C26">
        <w:t>down</w:t>
      </w:r>
      <w:r w:rsidRPr="00B64C26">
        <w:t xml:space="preserve"> arrow and choosing this option.  The system will display a new screen and the user can enter the desired amounts to be distributed to different </w:t>
      </w:r>
      <w:r w:rsidR="004A50EA">
        <w:rPr>
          <w:b/>
        </w:rPr>
        <w:t>Billing</w:t>
      </w:r>
      <w:r w:rsidR="00916CEE">
        <w:rPr>
          <w:b/>
        </w:rPr>
        <w:t xml:space="preserve"> Number</w:t>
      </w:r>
      <w:r w:rsidRPr="00830370">
        <w:rPr>
          <w:b/>
        </w:rPr>
        <w:t>s</w:t>
      </w:r>
      <w:r w:rsidR="00B56F48">
        <w:t xml:space="preserve"> displayed.</w:t>
      </w:r>
    </w:p>
    <w:p w:rsidR="00B04180" w:rsidRPr="00566269" w:rsidRDefault="00B04180" w:rsidP="007C3DC6">
      <w:pPr>
        <w:pStyle w:val="StyleListParagraph10ptBoldText1Justified"/>
        <w:numPr>
          <w:ilvl w:val="0"/>
          <w:numId w:val="48"/>
        </w:numPr>
        <w:ind w:right="0"/>
        <w:rPr>
          <w:sz w:val="16"/>
          <w:szCs w:val="16"/>
        </w:rPr>
      </w:pPr>
      <w:r>
        <w:rPr>
          <w:b/>
          <w:color w:val="0D0D0D" w:themeColor="text1" w:themeTint="F2"/>
        </w:rPr>
        <w:t xml:space="preserve">Correct </w:t>
      </w:r>
      <w:r>
        <w:rPr>
          <w:b/>
        </w:rPr>
        <w:t xml:space="preserve"> Billing #s </w:t>
      </w:r>
      <w:r w:rsidRPr="00B64C26">
        <w:t xml:space="preserve"> - </w:t>
      </w:r>
      <w:r>
        <w:t>user</w:t>
      </w:r>
      <w:r w:rsidRPr="00B64C26">
        <w:t xml:space="preserve">s can distribute amounts manually across multiple </w:t>
      </w:r>
      <w:r>
        <w:t>Billing Numbers</w:t>
      </w:r>
      <w:r w:rsidRPr="00B64C26">
        <w:t xml:space="preserve"> by first </w:t>
      </w:r>
      <w:r>
        <w:t>select</w:t>
      </w:r>
      <w:r w:rsidRPr="00B64C26">
        <w:t>ing</w:t>
      </w:r>
    </w:p>
    <w:p w:rsidR="00AF42F3" w:rsidRPr="00830370" w:rsidRDefault="00B56F48" w:rsidP="007841C2">
      <w:pPr>
        <w:pStyle w:val="StyleListParagraph10ptBoldText1Justified"/>
        <w:ind w:left="1080" w:right="0"/>
        <w:rPr>
          <w:sz w:val="16"/>
          <w:szCs w:val="16"/>
        </w:rPr>
      </w:pPr>
      <w:r w:rsidRPr="00B56F48">
        <w:t xml:space="preserve"> </w:t>
      </w:r>
      <w:r w:rsidRPr="00B64C26">
        <w:t xml:space="preserve">Once user has made necessary distributions, </w:t>
      </w:r>
      <w:r>
        <w:t>select</w:t>
      </w:r>
      <w:r w:rsidRPr="00B64C26">
        <w:t xml:space="preserve"> </w:t>
      </w:r>
      <w:r w:rsidRPr="00830370">
        <w:rPr>
          <w:b/>
        </w:rPr>
        <w:t>Continue</w:t>
      </w:r>
      <w:r w:rsidRPr="00B64C26">
        <w:t xml:space="preserve"> </w:t>
      </w:r>
      <w:r>
        <w:t>b</w:t>
      </w:r>
      <w:r w:rsidRPr="00B64C26">
        <w:t>utton and return to the menu.  If al</w:t>
      </w:r>
      <w:r>
        <w:t>l revisions have been made user can</w:t>
      </w:r>
      <w:r w:rsidRPr="00B64C26">
        <w:t xml:space="preserve"> </w:t>
      </w:r>
      <w:r>
        <w:t>select</w:t>
      </w:r>
      <w:r w:rsidRPr="00B64C26">
        <w:t xml:space="preserve"> </w:t>
      </w:r>
      <w:r>
        <w:t xml:space="preserve">either the </w:t>
      </w:r>
      <w:r w:rsidRPr="00830370">
        <w:rPr>
          <w:b/>
        </w:rPr>
        <w:t>Save</w:t>
      </w:r>
      <w:r>
        <w:t xml:space="preserve">, </w:t>
      </w:r>
      <w:r w:rsidRPr="00830370">
        <w:rPr>
          <w:b/>
        </w:rPr>
        <w:t>Update Display</w:t>
      </w:r>
      <w:r>
        <w:t>,</w:t>
      </w:r>
      <w:r w:rsidRPr="00B64C26">
        <w:t xml:space="preserve"> </w:t>
      </w:r>
      <w:r w:rsidRPr="00830370">
        <w:rPr>
          <w:b/>
        </w:rPr>
        <w:t>Print</w:t>
      </w:r>
      <w:r w:rsidRPr="00B64C26">
        <w:t xml:space="preserve"> or </w:t>
      </w:r>
      <w:r w:rsidRPr="00830370">
        <w:rPr>
          <w:b/>
        </w:rPr>
        <w:t xml:space="preserve">Show Totals </w:t>
      </w:r>
      <w:r w:rsidRPr="00B56F48">
        <w:t>button</w:t>
      </w:r>
      <w:r w:rsidRPr="00830370">
        <w:rPr>
          <w:b/>
        </w:rPr>
        <w:t xml:space="preserve">.   </w:t>
      </w:r>
      <w:r w:rsidRPr="00B64C26">
        <w:t xml:space="preserve"> </w:t>
      </w:r>
      <w:r>
        <w:t xml:space="preserve">Selecting the </w:t>
      </w:r>
      <w:r w:rsidRPr="00830370">
        <w:rPr>
          <w:b/>
        </w:rPr>
        <w:t>Close</w:t>
      </w:r>
      <w:r>
        <w:t xml:space="preserve"> button will display the </w:t>
      </w:r>
      <w:r w:rsidRPr="00830370">
        <w:rPr>
          <w:b/>
        </w:rPr>
        <w:t xml:space="preserve">PI Selection: </w:t>
      </w:r>
      <w:r w:rsidR="00543175" w:rsidRPr="00830370">
        <w:rPr>
          <w:b/>
        </w:rPr>
        <w:t>L</w:t>
      </w:r>
      <w:r w:rsidRPr="00830370">
        <w:rPr>
          <w:b/>
        </w:rPr>
        <w:t>ist</w:t>
      </w:r>
      <w:r>
        <w:t xml:space="preserve"> screen for the user to select another PI or select the </w:t>
      </w:r>
      <w:r w:rsidRPr="00830370">
        <w:rPr>
          <w:b/>
        </w:rPr>
        <w:t>Return</w:t>
      </w:r>
      <w:r>
        <w:t xml:space="preserve"> button to display the </w:t>
      </w:r>
      <w:r w:rsidR="00397083">
        <w:t>portal</w:t>
      </w:r>
      <w:r w:rsidRPr="00830370">
        <w:rPr>
          <w:b/>
        </w:rPr>
        <w:t xml:space="preserve"> </w:t>
      </w:r>
      <w:r w:rsidR="003B7C4E">
        <w:t>sc</w:t>
      </w:r>
      <w:r w:rsidR="0081498C">
        <w:t>reen</w:t>
      </w:r>
      <w:r w:rsidR="00A76E1F">
        <w:t>.</w:t>
      </w:r>
      <w:r w:rsidR="00597E53">
        <w:t xml:space="preserve"> </w:t>
      </w:r>
    </w:p>
    <w:bookmarkStart w:id="9580" w:name="PCMOrderEntry"/>
    <w:p w:rsidR="00903BA4" w:rsidRPr="00A10724" w:rsidRDefault="00F2636C" w:rsidP="004F5EBD">
      <w:pPr>
        <w:pStyle w:val="Hdg3Deb"/>
      </w:pPr>
      <w:r>
        <w:fldChar w:fldCharType="begin"/>
      </w:r>
      <w:r>
        <w:instrText xml:space="preserve"> HYPERLINK  \l "OOROrderEntry" </w:instrText>
      </w:r>
      <w:r>
        <w:fldChar w:fldCharType="separate"/>
      </w:r>
      <w:bookmarkStart w:id="9581" w:name="_Toc410910525"/>
      <w:r w:rsidR="00903BA4" w:rsidRPr="00F2636C">
        <w:rPr>
          <w:rStyle w:val="Hyperlink"/>
          <w:rFonts w:cstheme="minorHAnsi"/>
        </w:rPr>
        <w:t>Order Entry</w:t>
      </w:r>
      <w:bookmarkEnd w:id="9581"/>
      <w:r w:rsidR="00903BA4" w:rsidRPr="00F2636C">
        <w:rPr>
          <w:rStyle w:val="Hyperlink"/>
          <w:rFonts w:cstheme="minorHAnsi"/>
        </w:rPr>
        <w:t xml:space="preserve"> </w:t>
      </w:r>
      <w:r>
        <w:fldChar w:fldCharType="end"/>
      </w:r>
      <w:r w:rsidR="00903BA4" w:rsidRPr="00A10724">
        <w:t xml:space="preserve"> </w:t>
      </w:r>
    </w:p>
    <w:bookmarkEnd w:id="9580"/>
    <w:p w:rsidR="00156F41" w:rsidRDefault="00144CFD" w:rsidP="00E465C9">
      <w:pPr>
        <w:pStyle w:val="Hdg3paragraphdeb"/>
        <w:ind w:right="0"/>
      </w:pPr>
      <w:r>
        <w:rPr>
          <w:b/>
        </w:rPr>
        <w:t>***</w:t>
      </w:r>
      <w:r w:rsidR="00EE6DBB" w:rsidRPr="008D7693">
        <w:rPr>
          <w:b/>
        </w:rPr>
        <w:t>Note:</w:t>
      </w:r>
      <w:r w:rsidR="00EE6DBB" w:rsidRPr="008D7693">
        <w:t xml:space="preserve">  </w:t>
      </w:r>
      <w:r w:rsidR="00832C5A" w:rsidRPr="008D7693">
        <w:t>In release 2.2</w:t>
      </w:r>
      <w:r w:rsidR="00EE6DBB" w:rsidRPr="008D7693">
        <w:t>,</w:t>
      </w:r>
      <w:r w:rsidR="00832C5A" w:rsidRPr="008D7693">
        <w:t xml:space="preserve"> Price Change Reason </w:t>
      </w:r>
      <w:r w:rsidR="00EE6DBB" w:rsidRPr="008D7693">
        <w:t xml:space="preserve">and Purchaser’s Last Name </w:t>
      </w:r>
      <w:r w:rsidR="00832C5A" w:rsidRPr="008D7693">
        <w:t>functionality has</w:t>
      </w:r>
      <w:r w:rsidR="00EE6DBB" w:rsidRPr="008D7693">
        <w:t xml:space="preserve"> been added to the Product Core.  Previously, this functionality was only available for Service Cores.</w:t>
      </w:r>
    </w:p>
    <w:p w:rsidR="00C8124C" w:rsidRPr="00C8124C" w:rsidRDefault="00C8124C" w:rsidP="007C3DC6">
      <w:pPr>
        <w:pStyle w:val="StyleListParagraph10ptBoldText1Justified"/>
        <w:numPr>
          <w:ilvl w:val="0"/>
          <w:numId w:val="253"/>
        </w:numPr>
        <w:ind w:left="1440" w:right="0"/>
      </w:pPr>
      <w:r w:rsidRPr="00C8124C">
        <w:t>CM can place orders by selecting the Order Entry from the Entry drop-down menu.  This will display the “</w:t>
      </w:r>
      <w:r w:rsidRPr="00C8124C">
        <w:rPr>
          <w:b/>
          <w:i/>
        </w:rPr>
        <w:t>Core Name</w:t>
      </w:r>
      <w:r w:rsidRPr="00C8124C">
        <w:t xml:space="preserve">” Entry screen  The user should enter the </w:t>
      </w:r>
      <w:r w:rsidRPr="0021363D">
        <w:rPr>
          <w:b/>
        </w:rPr>
        <w:t>Last Name</w:t>
      </w:r>
      <w:r w:rsidRPr="00C8124C">
        <w:t xml:space="preserve"> or a </w:t>
      </w:r>
      <w:r w:rsidR="004A50EA">
        <w:rPr>
          <w:b/>
        </w:rPr>
        <w:t>Billing</w:t>
      </w:r>
      <w:r w:rsidR="00916CEE">
        <w:rPr>
          <w:b/>
        </w:rPr>
        <w:t xml:space="preserve"> Number</w:t>
      </w:r>
      <w:r w:rsidRPr="00C8124C">
        <w:t xml:space="preserve"> and select the </w:t>
      </w:r>
      <w:r w:rsidRPr="0021363D">
        <w:rPr>
          <w:b/>
        </w:rPr>
        <w:t>Search</w:t>
      </w:r>
      <w:r w:rsidRPr="00C8124C">
        <w:t xml:space="preserve"> button to continue.  Selecting the </w:t>
      </w:r>
      <w:r w:rsidRPr="0021363D">
        <w:rPr>
          <w:b/>
        </w:rPr>
        <w:t>Cancel</w:t>
      </w:r>
      <w:r w:rsidRPr="00C8124C">
        <w:t xml:space="preserve"> button will return the user to the portal screen.   </w:t>
      </w:r>
    </w:p>
    <w:p w:rsidR="00C8124C" w:rsidRPr="00C8124C" w:rsidRDefault="00C8124C" w:rsidP="007C3DC6">
      <w:pPr>
        <w:pStyle w:val="StyleListParagraph10ptBoldText1Justified"/>
        <w:numPr>
          <w:ilvl w:val="0"/>
          <w:numId w:val="253"/>
        </w:numPr>
        <w:ind w:left="1440" w:right="0"/>
      </w:pPr>
      <w:r w:rsidRPr="00C8124C">
        <w:t xml:space="preserve">The user should select the appropriate </w:t>
      </w:r>
      <w:r w:rsidR="004A50EA">
        <w:rPr>
          <w:b/>
        </w:rPr>
        <w:t>Billing</w:t>
      </w:r>
      <w:r w:rsidR="00916CEE">
        <w:rPr>
          <w:b/>
        </w:rPr>
        <w:t xml:space="preserve"> Number</w:t>
      </w:r>
      <w:r w:rsidRPr="00C8124C">
        <w:t xml:space="preserve"> from the list that is displayed.   This will display the </w:t>
      </w:r>
      <w:r w:rsidRPr="00C8124C">
        <w:rPr>
          <w:b/>
        </w:rPr>
        <w:t>Order Entry – Comment Information</w:t>
      </w:r>
      <w:r w:rsidRPr="00C8124C">
        <w:t xml:space="preserve"> screen.  On this screen the user can see the PI Name, </w:t>
      </w:r>
      <w:r w:rsidR="004A50EA">
        <w:t>Billing</w:t>
      </w:r>
      <w:r w:rsidRPr="00C8124C">
        <w:t xml:space="preserve"> </w:t>
      </w:r>
      <w:r w:rsidR="00E30851" w:rsidRPr="00C8124C">
        <w:t>Number</w:t>
      </w:r>
      <w:r w:rsidRPr="00C8124C">
        <w:t xml:space="preserve">, Core Name, Service Date and  the type of order (sale, refund etc) .  The user can enter any comments pertinent to this order in the field/box shown.   Select the </w:t>
      </w:r>
      <w:r w:rsidRPr="00C8124C">
        <w:rPr>
          <w:b/>
        </w:rPr>
        <w:t xml:space="preserve">Continue </w:t>
      </w:r>
      <w:r w:rsidRPr="00C8124C">
        <w:t>button or Cancel button to return to the portal screen without saving the order.</w:t>
      </w:r>
    </w:p>
    <w:p w:rsidR="00C8124C" w:rsidRPr="00C8124C" w:rsidRDefault="00C8124C" w:rsidP="007C3DC6">
      <w:pPr>
        <w:pStyle w:val="StyleListParagraph10ptBoldText1Justified"/>
        <w:numPr>
          <w:ilvl w:val="0"/>
          <w:numId w:val="253"/>
        </w:numPr>
        <w:ind w:left="1440" w:right="0"/>
      </w:pPr>
      <w:r w:rsidRPr="00C8124C">
        <w:t xml:space="preserve">The </w:t>
      </w:r>
      <w:r w:rsidRPr="00C8124C">
        <w:rPr>
          <w:b/>
        </w:rPr>
        <w:t>Order Entry-Purchaser’s Last Name</w:t>
      </w:r>
      <w:r w:rsidRPr="00C8124C">
        <w:t xml:space="preserve">  screen will be displayed.  (this screen will only be active if the PI has activated this option in functionality controls) The user will enter the Purchaser’s Last Name and select the </w:t>
      </w:r>
      <w:r w:rsidRPr="00C8124C">
        <w:rPr>
          <w:b/>
        </w:rPr>
        <w:t>Continue</w:t>
      </w:r>
      <w:r w:rsidRPr="00C8124C">
        <w:t xml:space="preserve"> button. </w:t>
      </w:r>
    </w:p>
    <w:p w:rsidR="00C8124C" w:rsidRPr="00C8124C" w:rsidRDefault="00C8124C" w:rsidP="007C3DC6">
      <w:pPr>
        <w:pStyle w:val="StyleListParagraph10ptBoldText1Justified"/>
        <w:numPr>
          <w:ilvl w:val="0"/>
          <w:numId w:val="253"/>
        </w:numPr>
        <w:ind w:left="1440" w:right="0"/>
      </w:pPr>
      <w:r w:rsidRPr="00C8124C">
        <w:t xml:space="preserve">The </w:t>
      </w:r>
      <w:r w:rsidRPr="00C8124C">
        <w:rPr>
          <w:b/>
        </w:rPr>
        <w:t>Order Entry-Item Information</w:t>
      </w:r>
      <w:r w:rsidRPr="00C8124C">
        <w:t xml:space="preserve"> screen will now be displayed.  The user must scan the item.  Or the user may  enter the item number in the field/box displayed and hit the enter key on their keyboard. </w:t>
      </w:r>
    </w:p>
    <w:p w:rsidR="00C8124C" w:rsidRDefault="00C8124C" w:rsidP="007C3DC6">
      <w:pPr>
        <w:pStyle w:val="StyleListParagraph10ptBoldText1Justified"/>
        <w:numPr>
          <w:ilvl w:val="0"/>
          <w:numId w:val="254"/>
        </w:numPr>
        <w:ind w:left="1800" w:right="0"/>
      </w:pPr>
      <w:r w:rsidRPr="00C8124C">
        <w:t xml:space="preserve">The following screen will display the scanned item including the Item number, Description, Quantity, </w:t>
      </w:r>
      <w:r w:rsidR="007841C2">
        <w:t xml:space="preserve">Base Price, </w:t>
      </w:r>
      <w:r w:rsidR="0076619C">
        <w:t>Adjusted</w:t>
      </w:r>
      <w:r w:rsidR="007841C2">
        <w:t xml:space="preserve"> Price </w:t>
      </w:r>
      <w:r w:rsidRPr="00C8124C">
        <w:t xml:space="preserve">and Subtotal.   The user should enter the </w:t>
      </w:r>
      <w:r w:rsidRPr="00C8124C">
        <w:rPr>
          <w:b/>
        </w:rPr>
        <w:t>Quantity</w:t>
      </w:r>
      <w:r w:rsidRPr="00C8124C">
        <w:t xml:space="preserve">  number or leave the default of 1 entered.   Scan or Enter another item number to add additional items to this order. </w:t>
      </w:r>
    </w:p>
    <w:p w:rsidR="007841C2" w:rsidRDefault="007841C2" w:rsidP="007C3DC6">
      <w:pPr>
        <w:pStyle w:val="StyleListParagraph10ptBoldText1Justified"/>
        <w:numPr>
          <w:ilvl w:val="0"/>
          <w:numId w:val="254"/>
        </w:numPr>
        <w:ind w:left="1800" w:right="0"/>
      </w:pPr>
      <w:r>
        <w:t xml:space="preserve">The user can select the </w:t>
      </w:r>
      <w:r w:rsidRPr="00636C19">
        <w:rPr>
          <w:b/>
        </w:rPr>
        <w:t>Split Payments</w:t>
      </w:r>
      <w:r>
        <w:t xml:space="preserve"> button to use more than one billing number. </w:t>
      </w:r>
      <w:r w:rsidR="00636C19">
        <w:t xml:space="preserve">Select the </w:t>
      </w:r>
      <w:r w:rsidR="00636C19" w:rsidRPr="00636C19">
        <w:rPr>
          <w:b/>
        </w:rPr>
        <w:t>Submit Order</w:t>
      </w:r>
      <w:r w:rsidR="00636C19">
        <w:t xml:space="preserve"> button. </w:t>
      </w:r>
      <w:r>
        <w:t>The Order Entry-Split Payment screen will be displayed. The use will select a New Billing# from the drop-down menu:</w:t>
      </w:r>
    </w:p>
    <w:p w:rsidR="007841C2" w:rsidRDefault="007841C2" w:rsidP="000B57C3">
      <w:pPr>
        <w:pStyle w:val="StyleListParagraph10ptBoldText1Justified"/>
        <w:numPr>
          <w:ilvl w:val="0"/>
          <w:numId w:val="354"/>
        </w:numPr>
        <w:ind w:left="2880" w:right="0"/>
      </w:pPr>
      <w:r>
        <w:t xml:space="preserve">Select </w:t>
      </w:r>
      <w:r w:rsidRPr="00636C19">
        <w:rPr>
          <w:b/>
        </w:rPr>
        <w:t>New Billing #</w:t>
      </w:r>
      <w:r>
        <w:t xml:space="preserve"> or </w:t>
      </w:r>
      <w:r w:rsidRPr="00636C19">
        <w:rPr>
          <w:b/>
        </w:rPr>
        <w:t>Billing # Distribution</w:t>
      </w:r>
    </w:p>
    <w:p w:rsidR="007841C2" w:rsidRPr="00636C19" w:rsidRDefault="007841C2" w:rsidP="000B57C3">
      <w:pPr>
        <w:pStyle w:val="StyleListParagraph10ptBoldText1Justified"/>
        <w:numPr>
          <w:ilvl w:val="3"/>
          <w:numId w:val="353"/>
        </w:numPr>
        <w:ind w:right="0"/>
        <w:rPr>
          <w:b/>
        </w:rPr>
      </w:pPr>
      <w:r w:rsidRPr="00636C19">
        <w:rPr>
          <w:b/>
        </w:rPr>
        <w:t xml:space="preserve">Distribute amount evenly across multiple billing # </w:t>
      </w:r>
    </w:p>
    <w:p w:rsidR="00636C19" w:rsidRDefault="00636C19" w:rsidP="000B57C3">
      <w:pPr>
        <w:pStyle w:val="StyleListParagraph10ptBoldText1Justified"/>
        <w:numPr>
          <w:ilvl w:val="4"/>
          <w:numId w:val="353"/>
        </w:numPr>
        <w:ind w:left="3330" w:right="0"/>
      </w:pPr>
      <w:r>
        <w:t xml:space="preserve">This will display the </w:t>
      </w:r>
      <w:r w:rsidRPr="00636C19">
        <w:rPr>
          <w:b/>
        </w:rPr>
        <w:t>Order Entry-Split Payment</w:t>
      </w:r>
      <w:r>
        <w:t xml:space="preserve"> screen.  The user will need to place checkmarks in the appropriate boxes next to the new Billing #s shown. Select </w:t>
      </w:r>
      <w:r w:rsidRPr="00636C19">
        <w:rPr>
          <w:b/>
        </w:rPr>
        <w:t>Continue</w:t>
      </w:r>
      <w:r>
        <w:t xml:space="preserve"> button will display the next screen showing all the selected billing numbers with equal amounts listed for each number. The user will select the </w:t>
      </w:r>
      <w:r w:rsidRPr="00636C19">
        <w:rPr>
          <w:b/>
        </w:rPr>
        <w:t>Submit</w:t>
      </w:r>
      <w:r>
        <w:t xml:space="preserve"> button to save the changes or </w:t>
      </w:r>
      <w:r w:rsidRPr="00636C19">
        <w:rPr>
          <w:b/>
        </w:rPr>
        <w:t>Cancel</w:t>
      </w:r>
      <w:r>
        <w:t xml:space="preserve"> button to return to previous screen. </w:t>
      </w:r>
    </w:p>
    <w:p w:rsidR="007841C2" w:rsidRPr="00636C19" w:rsidRDefault="007841C2" w:rsidP="000B57C3">
      <w:pPr>
        <w:pStyle w:val="StyleListParagraph10ptBoldText1Justified"/>
        <w:numPr>
          <w:ilvl w:val="3"/>
          <w:numId w:val="353"/>
        </w:numPr>
        <w:ind w:right="0"/>
        <w:rPr>
          <w:b/>
        </w:rPr>
      </w:pPr>
      <w:r w:rsidRPr="00636C19">
        <w:rPr>
          <w:b/>
        </w:rPr>
        <w:t>Distribute amount manually across multiple billing #</w:t>
      </w:r>
    </w:p>
    <w:p w:rsidR="007841C2" w:rsidRDefault="00636C19" w:rsidP="000B57C3">
      <w:pPr>
        <w:pStyle w:val="StyleListParagraph10ptBoldText1Justified"/>
        <w:numPr>
          <w:ilvl w:val="4"/>
          <w:numId w:val="353"/>
        </w:numPr>
        <w:ind w:left="3330" w:right="0"/>
      </w:pPr>
      <w:r>
        <w:t>This will display the Order Entry-Split Payment screen with the associated billing numbers listed with field/</w:t>
      </w:r>
      <w:r w:rsidR="0076619C">
        <w:t>boxes at</w:t>
      </w:r>
      <w:r>
        <w:t xml:space="preserve"> the end of each line item.  The user should enter the desired amount for each billing number.  The </w:t>
      </w:r>
      <w:r w:rsidRPr="00636C19">
        <w:rPr>
          <w:b/>
        </w:rPr>
        <w:t>Currently Distributed</w:t>
      </w:r>
      <w:r>
        <w:t xml:space="preserve"> field/box will calculate the total amount as entries are made.  The user will select </w:t>
      </w:r>
      <w:r w:rsidR="0076619C">
        <w:t>the</w:t>
      </w:r>
      <w:r>
        <w:t xml:space="preserve"> </w:t>
      </w:r>
      <w:r w:rsidRPr="00636C19">
        <w:rPr>
          <w:b/>
        </w:rPr>
        <w:t>Continue</w:t>
      </w:r>
      <w:r>
        <w:t xml:space="preserve"> button to display the next screen with each billing number listed with the amounts entered.  User can select the </w:t>
      </w:r>
      <w:r w:rsidRPr="00636C19">
        <w:rPr>
          <w:b/>
        </w:rPr>
        <w:t>Submit</w:t>
      </w:r>
      <w:r>
        <w:t xml:space="preserve"> button to save the changes or </w:t>
      </w:r>
      <w:r w:rsidRPr="00636C19">
        <w:rPr>
          <w:b/>
        </w:rPr>
        <w:t>Cancel</w:t>
      </w:r>
      <w:r>
        <w:t xml:space="preserve"> to return to the previous screen.</w:t>
      </w:r>
    </w:p>
    <w:p w:rsidR="007841C2" w:rsidRDefault="00636C19" w:rsidP="007C3DC6">
      <w:pPr>
        <w:pStyle w:val="StyleListParagraph10ptBoldText1Justified"/>
        <w:numPr>
          <w:ilvl w:val="1"/>
          <w:numId w:val="254"/>
        </w:numPr>
        <w:ind w:right="0"/>
      </w:pPr>
      <w:r>
        <w:t>Correct Billing Numbers</w:t>
      </w:r>
    </w:p>
    <w:p w:rsidR="00D93B95" w:rsidRPr="00C8124C" w:rsidRDefault="00D93B95" w:rsidP="00D93B95">
      <w:pPr>
        <w:pStyle w:val="StyleListParagraph10ptBoldText1Justified"/>
        <w:ind w:left="2880" w:right="0"/>
      </w:pPr>
      <w:r>
        <w:t xml:space="preserve">This will display the </w:t>
      </w:r>
      <w:r w:rsidRPr="00D93B95">
        <w:rPr>
          <w:b/>
        </w:rPr>
        <w:t>Billing Number Correction</w:t>
      </w:r>
      <w:r>
        <w:t xml:space="preserve"> screen.  The user must select the appropriate billing number from the drop-down menu.  Select the </w:t>
      </w:r>
      <w:r w:rsidRPr="00D93B95">
        <w:rPr>
          <w:b/>
        </w:rPr>
        <w:t>Continue</w:t>
      </w:r>
      <w:r>
        <w:t xml:space="preserve"> button to display the next screen.  Once the user has reviewed and no further changes are needed, select the </w:t>
      </w:r>
      <w:r w:rsidRPr="00D93B95">
        <w:rPr>
          <w:b/>
        </w:rPr>
        <w:t>Submit</w:t>
      </w:r>
      <w:r>
        <w:t xml:space="preserve"> button to save or the </w:t>
      </w:r>
      <w:r w:rsidRPr="00D93B95">
        <w:rPr>
          <w:b/>
        </w:rPr>
        <w:t>Cancel</w:t>
      </w:r>
      <w:r>
        <w:t xml:space="preserve"> button to return to the previous screen. </w:t>
      </w:r>
    </w:p>
    <w:p w:rsidR="00C8124C" w:rsidRPr="00C8124C" w:rsidRDefault="00C8124C" w:rsidP="00D93B95">
      <w:pPr>
        <w:pStyle w:val="StyleListParagraph10ptBoldText1Justified"/>
        <w:ind w:left="1440" w:right="0"/>
      </w:pPr>
      <w:r w:rsidRPr="00C8124C">
        <w:t xml:space="preserve">A message will display thanking you for the order and will show the order number.  The Order will display briefly and the </w:t>
      </w:r>
      <w:r w:rsidRPr="00C8124C">
        <w:rPr>
          <w:b/>
        </w:rPr>
        <w:t>Print</w:t>
      </w:r>
      <w:r w:rsidRPr="00C8124C">
        <w:t xml:space="preserve"> option will be displayed to allow the user to print a copy of the order.      </w:t>
      </w:r>
    </w:p>
    <w:p w:rsidR="00C8124C" w:rsidRPr="00C8124C" w:rsidRDefault="00D93B95" w:rsidP="00D93B95">
      <w:pPr>
        <w:pStyle w:val="StyleListParagraph10ptBoldText1Justified"/>
        <w:ind w:left="1440" w:right="0"/>
      </w:pPr>
      <w:r>
        <w:t>S</w:t>
      </w:r>
      <w:r w:rsidR="00C8124C" w:rsidRPr="00C8124C">
        <w:t xml:space="preserve">elect the </w:t>
      </w:r>
      <w:r w:rsidR="00C8124C" w:rsidRPr="00C8124C">
        <w:rPr>
          <w:b/>
        </w:rPr>
        <w:t>Cancel</w:t>
      </w:r>
      <w:r w:rsidR="00C8124C" w:rsidRPr="00C8124C">
        <w:t xml:space="preserve"> button to display a message: </w:t>
      </w:r>
      <w:r w:rsidR="00C8124C" w:rsidRPr="00C8124C">
        <w:rPr>
          <w:i/>
        </w:rPr>
        <w:t>Are you sure you want to cancel this order?  Please select “OK” to cancel the order or “Cancel” to continue with the order.</w:t>
      </w:r>
      <w:r w:rsidR="00C8124C" w:rsidRPr="00C8124C">
        <w:t xml:space="preserve">  Select OK to return to the previous screen or select cancel to continue with the Order Entry. </w:t>
      </w:r>
    </w:p>
    <w:bookmarkStart w:id="9582" w:name="_Toc299705441"/>
    <w:bookmarkStart w:id="9583" w:name="_Toc299962967"/>
    <w:bookmarkStart w:id="9584" w:name="_Toc299972459"/>
    <w:bookmarkStart w:id="9585" w:name="_Toc299973025"/>
    <w:bookmarkStart w:id="9586" w:name="_Toc300138545"/>
    <w:bookmarkStart w:id="9587" w:name="_Toc300139204"/>
    <w:bookmarkStart w:id="9588" w:name="_Toc300139802"/>
    <w:bookmarkStart w:id="9589" w:name="_Toc300140442"/>
    <w:bookmarkStart w:id="9590" w:name="_Toc300141172"/>
    <w:bookmarkStart w:id="9591" w:name="_Toc300143298"/>
    <w:bookmarkStart w:id="9592" w:name="_Toc300144091"/>
    <w:bookmarkStart w:id="9593" w:name="_Toc301847799"/>
    <w:bookmarkStart w:id="9594" w:name="_Toc301854390"/>
    <w:bookmarkStart w:id="9595" w:name="_Toc302383788"/>
    <w:bookmarkStart w:id="9596" w:name="_Toc302481921"/>
    <w:bookmarkStart w:id="9597" w:name="_Toc302483006"/>
    <w:bookmarkStart w:id="9598" w:name="_Toc303073833"/>
    <w:bookmarkStart w:id="9599" w:name="_Toc303074862"/>
    <w:bookmarkStart w:id="9600" w:name="_Toc303075887"/>
    <w:bookmarkStart w:id="9601" w:name="_Toc303076909"/>
    <w:bookmarkStart w:id="9602" w:name="_Toc303077931"/>
    <w:bookmarkStart w:id="9603" w:name="_Toc303084942"/>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p w:rsidR="00F5408F" w:rsidRDefault="00CF3517" w:rsidP="004F5EBD">
      <w:pPr>
        <w:pStyle w:val="Hdg3Deb"/>
        <w:rPr>
          <w:rFonts w:eastAsiaTheme="majorEastAsia"/>
        </w:rPr>
      </w:pPr>
      <w:r>
        <w:rPr>
          <w:rFonts w:eastAsiaTheme="majorEastAsia"/>
        </w:rPr>
        <w:fldChar w:fldCharType="begin"/>
      </w:r>
      <w:r w:rsidR="00325395">
        <w:rPr>
          <w:rFonts w:eastAsiaTheme="majorEastAsia"/>
        </w:rPr>
        <w:instrText xml:space="preserve"> HYPERLINK  \l "SCMRefundEntry" </w:instrText>
      </w:r>
      <w:r>
        <w:rPr>
          <w:rFonts w:eastAsiaTheme="majorEastAsia"/>
        </w:rPr>
        <w:fldChar w:fldCharType="separate"/>
      </w:r>
      <w:bookmarkStart w:id="9604" w:name="_Toc410910526"/>
      <w:r w:rsidR="00F45795" w:rsidRPr="00325395">
        <w:rPr>
          <w:rStyle w:val="Hyperlink"/>
          <w:rFonts w:eastAsiaTheme="majorEastAsia"/>
        </w:rPr>
        <w:t>Refund Entry</w:t>
      </w:r>
      <w:bookmarkEnd w:id="9604"/>
      <w:r>
        <w:rPr>
          <w:rFonts w:eastAsiaTheme="majorEastAsia"/>
        </w:rPr>
        <w:fldChar w:fldCharType="end"/>
      </w:r>
    </w:p>
    <w:p w:rsidR="00EA0E2A" w:rsidRDefault="00D562D8" w:rsidP="00304344">
      <w:pPr>
        <w:pStyle w:val="Hdg2Deb"/>
      </w:pPr>
      <w:bookmarkStart w:id="9605" w:name="_Toc238971072"/>
      <w:bookmarkStart w:id="9606" w:name="_Toc286816251"/>
      <w:bookmarkStart w:id="9607" w:name="_Toc286822524"/>
      <w:bookmarkStart w:id="9608" w:name="_Toc286846264"/>
      <w:bookmarkStart w:id="9609" w:name="_Toc410910527"/>
      <w:bookmarkStart w:id="9610" w:name="PCMInventoryManagement"/>
      <w:r w:rsidRPr="00F3269E">
        <w:t>Inventory Management</w:t>
      </w:r>
      <w:bookmarkEnd w:id="9605"/>
      <w:bookmarkEnd w:id="9606"/>
      <w:bookmarkEnd w:id="9607"/>
      <w:bookmarkEnd w:id="9608"/>
      <w:bookmarkEnd w:id="9609"/>
      <w:r w:rsidRPr="00F3269E">
        <w:t xml:space="preserve">   </w:t>
      </w:r>
    </w:p>
    <w:p w:rsidR="00042D41" w:rsidRPr="00D163BD" w:rsidRDefault="00701A1E" w:rsidP="00247A74">
      <w:pPr>
        <w:pStyle w:val="Hdg2Parargrahstyle"/>
      </w:pPr>
      <w:bookmarkStart w:id="9611" w:name="_Toc304811771"/>
      <w:bookmarkEnd w:id="9610"/>
      <w:bookmarkEnd w:id="9611"/>
      <w:r w:rsidRPr="00D163BD">
        <w:t xml:space="preserve">The next </w:t>
      </w:r>
      <w:r w:rsidR="003E5925" w:rsidRPr="00D163BD">
        <w:t>drop-down</w:t>
      </w:r>
      <w:r w:rsidRPr="00D163BD">
        <w:t xml:space="preserve"> menu in the </w:t>
      </w:r>
      <w:r w:rsidR="00AE02DC" w:rsidRPr="00D163BD">
        <w:t>PCM</w:t>
      </w:r>
      <w:r w:rsidRPr="00D163BD">
        <w:t xml:space="preserve"> role is the </w:t>
      </w:r>
      <w:r w:rsidRPr="00D163BD">
        <w:rPr>
          <w:b/>
        </w:rPr>
        <w:t>Inventory Management</w:t>
      </w:r>
      <w:r w:rsidRPr="00D163BD">
        <w:t xml:space="preserve"> menu.  Hand-held batch scanners are used to perform physical inventory scans and receiving.  The PCM must scan the barcode label of each item to be included in the Physical Inventory scan. Once all the items have been scanned, the user must download the scanned data by placin</w:t>
      </w:r>
      <w:r w:rsidR="00925D0D" w:rsidRPr="00D163BD">
        <w:t>g the Hand-held scanner on the hot-sync</w:t>
      </w:r>
      <w:r w:rsidRPr="00D163BD">
        <w:t xml:space="preserve"> cradle and wait for the information to be updated.  </w:t>
      </w:r>
    </w:p>
    <w:p w:rsidR="00042D41" w:rsidRPr="00D163BD" w:rsidRDefault="00467AC8" w:rsidP="00247A74">
      <w:pPr>
        <w:pStyle w:val="Hdg2Parargrahstyle"/>
      </w:pPr>
      <w:r w:rsidRPr="00D163BD">
        <w:rPr>
          <w:b/>
        </w:rPr>
        <w:t>***</w:t>
      </w:r>
      <w:r w:rsidR="00701A1E" w:rsidRPr="00D163BD">
        <w:rPr>
          <w:b/>
        </w:rPr>
        <w:t>NOTE:</w:t>
      </w:r>
      <w:r w:rsidR="00701A1E" w:rsidRPr="00D163BD">
        <w:t xml:space="preserve">  Before proceeding, the user should confirm the following:</w:t>
      </w:r>
    </w:p>
    <w:p w:rsidR="00042D41" w:rsidRPr="00D163BD" w:rsidRDefault="00701A1E" w:rsidP="007C3DC6">
      <w:pPr>
        <w:pStyle w:val="Hdg2Parargrahstyle"/>
        <w:numPr>
          <w:ilvl w:val="0"/>
          <w:numId w:val="290"/>
        </w:numPr>
      </w:pPr>
      <w:r w:rsidRPr="00D163BD">
        <w:t xml:space="preserve">On the scanner, make sure the </w:t>
      </w:r>
      <w:r w:rsidRPr="00A15E70">
        <w:rPr>
          <w:b/>
        </w:rPr>
        <w:t>E</w:t>
      </w:r>
      <w:r w:rsidR="00925D0D" w:rsidRPr="00A15E70">
        <w:rPr>
          <w:b/>
        </w:rPr>
        <w:t>nd</w:t>
      </w:r>
      <w:r w:rsidRPr="00D163BD">
        <w:t xml:space="preserve"> button was pressed</w:t>
      </w:r>
      <w:r w:rsidR="00ED1C7A" w:rsidRPr="00D163BD">
        <w:t xml:space="preserve"> until the main menu is reached</w:t>
      </w:r>
      <w:r w:rsidR="00AF7DF4">
        <w:t>.</w:t>
      </w:r>
    </w:p>
    <w:p w:rsidR="00042D41" w:rsidRPr="00D163BD" w:rsidRDefault="00701A1E" w:rsidP="007C3DC6">
      <w:pPr>
        <w:pStyle w:val="Hdg2Parargrahstyle"/>
        <w:numPr>
          <w:ilvl w:val="0"/>
          <w:numId w:val="290"/>
        </w:numPr>
      </w:pPr>
      <w:r w:rsidRPr="00D163BD">
        <w:t>Ensure</w:t>
      </w:r>
      <w:r w:rsidR="00925D0D" w:rsidRPr="00D163BD">
        <w:t xml:space="preserve"> the scanner was placed in the </w:t>
      </w:r>
      <w:r w:rsidRPr="00D163BD">
        <w:t>hot-sync</w:t>
      </w:r>
      <w:r w:rsidR="00ED1C7A" w:rsidRPr="00D163BD">
        <w:t xml:space="preserve"> cradle before synchronization</w:t>
      </w:r>
      <w:r w:rsidR="00AF7DF4">
        <w:t>.</w:t>
      </w:r>
      <w:r w:rsidRPr="00D163BD">
        <w:t xml:space="preserve">  </w:t>
      </w:r>
    </w:p>
    <w:p w:rsidR="00042D41" w:rsidRPr="00D163BD" w:rsidRDefault="00701A1E" w:rsidP="007C3DC6">
      <w:pPr>
        <w:pStyle w:val="Hdg2Parargrahstyle"/>
        <w:numPr>
          <w:ilvl w:val="0"/>
          <w:numId w:val="290"/>
        </w:numPr>
      </w:pPr>
      <w:r w:rsidRPr="00D163BD">
        <w:t>Ensure the synchronization process indicates the scan file h</w:t>
      </w:r>
      <w:r w:rsidR="00ED1C7A" w:rsidRPr="00D163BD">
        <w:t>as been successfully downloaded</w:t>
      </w:r>
      <w:r w:rsidR="00AF7DF4">
        <w:t>.</w:t>
      </w:r>
      <w:r w:rsidRPr="00D163BD">
        <w:t xml:space="preserve"> </w:t>
      </w:r>
    </w:p>
    <w:p w:rsidR="00391296" w:rsidRDefault="00701A1E" w:rsidP="00247A74">
      <w:pPr>
        <w:pStyle w:val="Hdg2Parargrahstyle"/>
      </w:pPr>
      <w:r w:rsidRPr="00D163BD">
        <w:t>Upon completion of the scan the user must download the data. Once data has been downloaded, the following functions can be performed:</w:t>
      </w:r>
    </w:p>
    <w:p w:rsidR="00701A1E" w:rsidRDefault="00701A1E" w:rsidP="004F5EBD">
      <w:pPr>
        <w:pStyle w:val="Hdg3Deb"/>
      </w:pPr>
      <w:bookmarkStart w:id="9612" w:name="_Toc299705443"/>
      <w:bookmarkStart w:id="9613" w:name="_Toc299962969"/>
      <w:bookmarkStart w:id="9614" w:name="_Toc299972461"/>
      <w:bookmarkStart w:id="9615" w:name="_Toc299973027"/>
      <w:bookmarkStart w:id="9616" w:name="_Toc300138547"/>
      <w:bookmarkStart w:id="9617" w:name="_Toc300139206"/>
      <w:bookmarkStart w:id="9618" w:name="_Toc300139804"/>
      <w:bookmarkStart w:id="9619" w:name="_Toc300140445"/>
      <w:bookmarkStart w:id="9620" w:name="_Toc300141175"/>
      <w:bookmarkStart w:id="9621" w:name="_Toc300143301"/>
      <w:bookmarkStart w:id="9622" w:name="_Toc300144094"/>
      <w:bookmarkStart w:id="9623" w:name="_Toc301847802"/>
      <w:bookmarkStart w:id="9624" w:name="_Toc301854393"/>
      <w:bookmarkStart w:id="9625" w:name="_Toc302383791"/>
      <w:bookmarkStart w:id="9626" w:name="_Toc302481924"/>
      <w:bookmarkStart w:id="9627" w:name="_Toc302483009"/>
      <w:bookmarkStart w:id="9628" w:name="_Toc303073836"/>
      <w:bookmarkStart w:id="9629" w:name="_Toc303074865"/>
      <w:bookmarkStart w:id="9630" w:name="_Toc303075890"/>
      <w:bookmarkStart w:id="9631" w:name="_Toc303076912"/>
      <w:bookmarkStart w:id="9632" w:name="_Toc303077934"/>
      <w:bookmarkStart w:id="9633" w:name="_Toc303084945"/>
      <w:bookmarkStart w:id="9634" w:name="_Toc303152522"/>
      <w:bookmarkStart w:id="9635" w:name="_Toc304202856"/>
      <w:bookmarkStart w:id="9636" w:name="_Toc304203821"/>
      <w:bookmarkStart w:id="9637" w:name="_Toc304540628"/>
      <w:bookmarkStart w:id="9638" w:name="_Toc304540629"/>
      <w:bookmarkStart w:id="9639" w:name="_Toc410910528"/>
      <w:bookmarkStart w:id="9640" w:name="PCMAcceptPhyInvScanMgmt"/>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r w:rsidRPr="00C778F3">
        <w:t xml:space="preserve">Accept </w:t>
      </w:r>
      <w:r w:rsidRPr="00E876C8">
        <w:t>Physical</w:t>
      </w:r>
      <w:r w:rsidRPr="00C778F3">
        <w:t xml:space="preserve"> Inventory </w:t>
      </w:r>
      <w:r w:rsidRPr="00E876C8">
        <w:t>Scan</w:t>
      </w:r>
      <w:bookmarkEnd w:id="9638"/>
      <w:bookmarkEnd w:id="9639"/>
    </w:p>
    <w:bookmarkEnd w:id="9640"/>
    <w:p w:rsidR="002216F1" w:rsidRPr="00231E76" w:rsidRDefault="00C84853" w:rsidP="007D39D2">
      <w:pPr>
        <w:pStyle w:val="Hdg3paragraphdeb"/>
        <w:ind w:right="0"/>
      </w:pPr>
      <w:r>
        <w:t xml:space="preserve">On the </w:t>
      </w:r>
      <w:r w:rsidR="00701A1E" w:rsidRPr="00C84853">
        <w:rPr>
          <w:b/>
        </w:rPr>
        <w:t>Specify Physica</w:t>
      </w:r>
      <w:r w:rsidRPr="00C84853">
        <w:rPr>
          <w:b/>
        </w:rPr>
        <w:t>l Inventory Scan File to Upload</w:t>
      </w:r>
      <w:r w:rsidR="00701A1E" w:rsidRPr="00231E76">
        <w:t xml:space="preserve"> s</w:t>
      </w:r>
      <w:r w:rsidR="00925D0D">
        <w:t>creen; a pop up message asking</w:t>
      </w:r>
      <w:r w:rsidR="00467AC8">
        <w:t xml:space="preserve">: </w:t>
      </w:r>
      <w:r w:rsidR="00925D0D">
        <w:t xml:space="preserve"> </w:t>
      </w:r>
      <w:r w:rsidR="00701A1E" w:rsidRPr="00543175">
        <w:rPr>
          <w:i/>
        </w:rPr>
        <w:t xml:space="preserve">Do You wish to process the latest scan file as physical inventory will </w:t>
      </w:r>
      <w:r w:rsidRPr="00543175">
        <w:rPr>
          <w:i/>
        </w:rPr>
        <w:t>be displayed</w:t>
      </w:r>
      <w:r w:rsidR="00467AC8" w:rsidRPr="00543175">
        <w:rPr>
          <w:i/>
        </w:rPr>
        <w:t>?</w:t>
      </w:r>
      <w:r w:rsidR="00701A1E" w:rsidRPr="00231E76">
        <w:t xml:space="preserve">  The user must</w:t>
      </w:r>
      <w:r w:rsidR="00925D0D">
        <w:t xml:space="preserve"> select</w:t>
      </w:r>
      <w:r w:rsidR="00701A1E" w:rsidRPr="00231E76">
        <w:t xml:space="preserve"> </w:t>
      </w:r>
      <w:r w:rsidRPr="00543175">
        <w:rPr>
          <w:b/>
        </w:rPr>
        <w:t>Yes</w:t>
      </w:r>
      <w:r w:rsidR="00701A1E" w:rsidRPr="00231E76">
        <w:t xml:space="preserve"> to process.  The user will be able to see the actual amount </w:t>
      </w:r>
      <w:r w:rsidR="00D26BF6">
        <w:t>displayed</w:t>
      </w:r>
      <w:r w:rsidR="00D26BF6" w:rsidRPr="00231E76">
        <w:t xml:space="preserve"> </w:t>
      </w:r>
      <w:r w:rsidR="00701A1E" w:rsidRPr="00231E76">
        <w:t>in inventory versus the amount the user actually scanned</w:t>
      </w:r>
      <w:r w:rsidR="00623164">
        <w:t xml:space="preserve">.  </w:t>
      </w:r>
      <w:r w:rsidR="002C58F5">
        <w:t xml:space="preserve">The user </w:t>
      </w:r>
      <w:r w:rsidR="00623164">
        <w:t xml:space="preserve">can select </w:t>
      </w:r>
      <w:r w:rsidR="00623164" w:rsidRPr="00543175">
        <w:rPr>
          <w:b/>
        </w:rPr>
        <w:t>No</w:t>
      </w:r>
      <w:r w:rsidR="00623164">
        <w:t xml:space="preserve"> to </w:t>
      </w:r>
      <w:r w:rsidR="00543175">
        <w:t>display the</w:t>
      </w:r>
      <w:r>
        <w:t xml:space="preserve"> </w:t>
      </w:r>
      <w:r w:rsidR="00397083">
        <w:t>portal</w:t>
      </w:r>
      <w:r w:rsidR="003B7C4E">
        <w:t xml:space="preserve"> screen</w:t>
      </w:r>
      <w:r w:rsidR="00AF7DF4">
        <w:t>.</w:t>
      </w:r>
    </w:p>
    <w:p w:rsidR="00701A1E" w:rsidRPr="00E565DC" w:rsidRDefault="00701A1E" w:rsidP="004F5EBD">
      <w:pPr>
        <w:pStyle w:val="Hdg3Deb"/>
      </w:pPr>
      <w:bookmarkStart w:id="9641" w:name="_Toc301847804"/>
      <w:bookmarkStart w:id="9642" w:name="_Toc301854395"/>
      <w:bookmarkStart w:id="9643" w:name="_Toc302383793"/>
      <w:bookmarkStart w:id="9644" w:name="_Toc302481926"/>
      <w:bookmarkStart w:id="9645" w:name="_Toc302483011"/>
      <w:bookmarkStart w:id="9646" w:name="_Toc303073838"/>
      <w:bookmarkStart w:id="9647" w:name="_Toc303074867"/>
      <w:bookmarkStart w:id="9648" w:name="_Toc303075892"/>
      <w:bookmarkStart w:id="9649" w:name="_Toc303076914"/>
      <w:bookmarkStart w:id="9650" w:name="_Toc303077936"/>
      <w:bookmarkStart w:id="9651" w:name="_Toc303084947"/>
      <w:bookmarkStart w:id="9652" w:name="_Toc303152524"/>
      <w:bookmarkStart w:id="9653" w:name="_Toc304202858"/>
      <w:bookmarkStart w:id="9654" w:name="_Toc304203823"/>
      <w:bookmarkStart w:id="9655" w:name="_Toc304540630"/>
      <w:bookmarkStart w:id="9656" w:name="_Toc303152525"/>
      <w:bookmarkStart w:id="9657" w:name="_Toc304203824"/>
      <w:bookmarkStart w:id="9658" w:name="_Toc304540631"/>
      <w:bookmarkStart w:id="9659" w:name="_Toc304540632"/>
      <w:bookmarkStart w:id="9660" w:name="_Toc410910529"/>
      <w:bookmarkStart w:id="9661" w:name="PCMAcceptreceivingScanInvMgmt"/>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r w:rsidRPr="00E876C8">
        <w:t>Accept</w:t>
      </w:r>
      <w:r w:rsidRPr="00C778F3">
        <w:t xml:space="preserve"> Receiving Scan</w:t>
      </w:r>
      <w:bookmarkEnd w:id="9659"/>
      <w:bookmarkEnd w:id="9660"/>
    </w:p>
    <w:bookmarkEnd w:id="9661"/>
    <w:p w:rsidR="00830370" w:rsidRDefault="00701A1E" w:rsidP="007D39D2">
      <w:pPr>
        <w:pStyle w:val="Hdg3paragraphdeb"/>
        <w:ind w:right="0"/>
      </w:pPr>
      <w:r w:rsidRPr="00231E76">
        <w:t xml:space="preserve">This selection </w:t>
      </w:r>
      <w:r w:rsidRPr="0044488E">
        <w:t>allows the user to download the scanned d</w:t>
      </w:r>
      <w:r w:rsidR="00623164">
        <w:t>ata as a Receiving Scan. On the</w:t>
      </w:r>
      <w:r w:rsidR="00C84853">
        <w:t xml:space="preserve"> </w:t>
      </w:r>
      <w:r w:rsidRPr="00C84853">
        <w:rPr>
          <w:b/>
        </w:rPr>
        <w:t xml:space="preserve">Specify Receiving Scan File to </w:t>
      </w:r>
      <w:r w:rsidR="00623164" w:rsidRPr="00C84853">
        <w:rPr>
          <w:b/>
        </w:rPr>
        <w:t>Upload screen</w:t>
      </w:r>
      <w:r w:rsidRPr="0044488E">
        <w:t>, a pop up message asking</w:t>
      </w:r>
      <w:r w:rsidR="00467AC8">
        <w:t>:</w:t>
      </w:r>
      <w:r w:rsidRPr="0044488E">
        <w:t xml:space="preserve"> </w:t>
      </w:r>
      <w:r w:rsidR="00C84853" w:rsidRPr="00543175">
        <w:rPr>
          <w:i/>
        </w:rPr>
        <w:t>D</w:t>
      </w:r>
      <w:r w:rsidRPr="00543175">
        <w:rPr>
          <w:i/>
        </w:rPr>
        <w:t>o you wish to process the latest scan fi</w:t>
      </w:r>
      <w:r w:rsidR="00C84853" w:rsidRPr="00543175">
        <w:rPr>
          <w:i/>
        </w:rPr>
        <w:t>le into your current inventory?</w:t>
      </w:r>
      <w:r w:rsidR="00925D0D" w:rsidRPr="00543175">
        <w:rPr>
          <w:i/>
        </w:rPr>
        <w:t xml:space="preserve"> </w:t>
      </w:r>
      <w:r w:rsidR="00467AC8" w:rsidRPr="00543175">
        <w:rPr>
          <w:i/>
        </w:rPr>
        <w:t xml:space="preserve"> </w:t>
      </w:r>
      <w:r w:rsidRPr="00543175">
        <w:t xml:space="preserve">The user must </w:t>
      </w:r>
      <w:r w:rsidR="00623164" w:rsidRPr="00543175">
        <w:t>s</w:t>
      </w:r>
      <w:r w:rsidR="00553E7B" w:rsidRPr="00543175">
        <w:t>elect</w:t>
      </w:r>
      <w:r w:rsidRPr="00543175">
        <w:t xml:space="preserve"> </w:t>
      </w:r>
      <w:r w:rsidR="00C84853" w:rsidRPr="00543175">
        <w:rPr>
          <w:b/>
        </w:rPr>
        <w:t>Y</w:t>
      </w:r>
      <w:r w:rsidRPr="00543175">
        <w:rPr>
          <w:b/>
        </w:rPr>
        <w:t>es</w:t>
      </w:r>
      <w:r w:rsidRPr="00543175">
        <w:t xml:space="preserve"> to process.</w:t>
      </w:r>
      <w:r w:rsidRPr="0044488E">
        <w:t xml:space="preserve">  This will allow the inventory to update the information as current inventory and the inventory </w:t>
      </w:r>
      <w:r w:rsidRPr="00231E76">
        <w:t xml:space="preserve">will be updated to match the actual scanned items. The Last Received date field in item inquiry is updated.  </w:t>
      </w:r>
      <w:r w:rsidR="002C58F5">
        <w:t xml:space="preserve">The user can select </w:t>
      </w:r>
      <w:r w:rsidR="00623164" w:rsidRPr="00623164">
        <w:rPr>
          <w:b/>
        </w:rPr>
        <w:t>No</w:t>
      </w:r>
      <w:r w:rsidR="00623164">
        <w:t xml:space="preserve"> </w:t>
      </w:r>
      <w:r w:rsidR="002C58F5">
        <w:t>to</w:t>
      </w:r>
      <w:r w:rsidR="00623164">
        <w:t xml:space="preserve"> </w:t>
      </w:r>
      <w:r w:rsidR="00543175">
        <w:t>display</w:t>
      </w:r>
      <w:r w:rsidR="00623164">
        <w:t xml:space="preserve"> the</w:t>
      </w:r>
      <w:r w:rsidR="008534FA" w:rsidRPr="008534FA">
        <w:t xml:space="preserve"> </w:t>
      </w:r>
      <w:r w:rsidR="00397083">
        <w:t>portal</w:t>
      </w:r>
      <w:r w:rsidR="00623164">
        <w:t xml:space="preserve"> </w:t>
      </w:r>
      <w:r w:rsidR="00E07A03">
        <w:t>s</w:t>
      </w:r>
      <w:r w:rsidR="00623164">
        <w:t>creen</w:t>
      </w:r>
      <w:r w:rsidR="00AF7DF4">
        <w:t>.</w:t>
      </w:r>
    </w:p>
    <w:p w:rsidR="00ED5925" w:rsidRPr="00C81FFB" w:rsidRDefault="00ED5925" w:rsidP="004F5EBD">
      <w:pPr>
        <w:pStyle w:val="Hdg3Deb"/>
      </w:pPr>
      <w:bookmarkStart w:id="9662" w:name="_Toc410910530"/>
      <w:bookmarkStart w:id="9663" w:name="PCMAdjustmentsInvMgmnt"/>
      <w:bookmarkStart w:id="9664" w:name="_Toc304540633"/>
      <w:r w:rsidRPr="00C778F3">
        <w:t>Adjustment</w:t>
      </w:r>
      <w:r>
        <w:t>s</w:t>
      </w:r>
      <w:bookmarkEnd w:id="9662"/>
      <w:r>
        <w:t xml:space="preserve"> </w:t>
      </w:r>
    </w:p>
    <w:bookmarkEnd w:id="9663"/>
    <w:p w:rsidR="00FA6FF0" w:rsidRPr="00DD4CEE" w:rsidRDefault="00467AC8" w:rsidP="00FA6FF0">
      <w:pPr>
        <w:pStyle w:val="Hdg3paragraphdeb"/>
        <w:ind w:right="0"/>
        <w:rPr>
          <w:color w:val="auto"/>
        </w:rPr>
      </w:pPr>
      <w:r>
        <w:t xml:space="preserve">The </w:t>
      </w:r>
      <w:r w:rsidRPr="00467AC8">
        <w:rPr>
          <w:b/>
        </w:rPr>
        <w:t>Adjustment</w:t>
      </w:r>
      <w:r>
        <w:t xml:space="preserve"> screen will allow the </w:t>
      </w:r>
      <w:r w:rsidRPr="00C778F3">
        <w:t>user</w:t>
      </w:r>
      <w:r w:rsidR="00ED5925" w:rsidRPr="00C778F3">
        <w:t xml:space="preserve"> to adjust on-hand inventory counts as needed.  On-hand item counts can be added or subtracted for general adjustment reasons (shrinkage, theft, etc.) or for receiving when only a few items are received and the hand-held </w:t>
      </w:r>
      <w:r w:rsidR="00ED5925" w:rsidRPr="00DD4CEE">
        <w:rPr>
          <w:color w:val="auto"/>
        </w:rPr>
        <w:t>scanner is not used.  Positive values increase the on-hand quantity and negative valu</w:t>
      </w:r>
      <w:r w:rsidR="00925D0D" w:rsidRPr="00DD4CEE">
        <w:rPr>
          <w:color w:val="auto"/>
        </w:rPr>
        <w:t xml:space="preserve">es decrease the quantity. </w:t>
      </w:r>
      <w:r w:rsidR="00FA6FF0" w:rsidRPr="00FA6FF0">
        <w:rPr>
          <w:b/>
          <w:color w:val="auto"/>
        </w:rPr>
        <w:t>***NOTE</w:t>
      </w:r>
      <w:r w:rsidR="00FA6FF0">
        <w:rPr>
          <w:color w:val="auto"/>
        </w:rPr>
        <w:t xml:space="preserve">:  The Last Item Adjusted will be displayed below the search area. </w:t>
      </w:r>
    </w:p>
    <w:p w:rsidR="002A4317" w:rsidRPr="00DD4CEE" w:rsidRDefault="002A4317" w:rsidP="002A4317">
      <w:pPr>
        <w:pStyle w:val="Hdg3paragraphdeb"/>
        <w:ind w:left="1440" w:right="0"/>
        <w:rPr>
          <w:color w:val="auto"/>
        </w:rPr>
      </w:pPr>
      <w:r w:rsidRPr="00DD4CEE">
        <w:rPr>
          <w:color w:val="auto"/>
        </w:rPr>
        <w:t xml:space="preserve">****NOTE:  The order in which the adjustment should be entered:    </w:t>
      </w:r>
    </w:p>
    <w:p w:rsidR="002A4317" w:rsidRPr="00DD4CEE" w:rsidRDefault="002A4317" w:rsidP="007C3DC6">
      <w:pPr>
        <w:pStyle w:val="Hdg3paragraphdeb"/>
        <w:numPr>
          <w:ilvl w:val="1"/>
          <w:numId w:val="143"/>
        </w:numPr>
        <w:ind w:right="0"/>
        <w:rPr>
          <w:color w:val="auto"/>
        </w:rPr>
      </w:pPr>
      <w:r w:rsidRPr="00DD4CEE">
        <w:rPr>
          <w:color w:val="auto"/>
        </w:rPr>
        <w:t>Increase Adjustments before Decrease Adjustments</w:t>
      </w:r>
      <w:r w:rsidR="00CC24C4" w:rsidRPr="00DD4CEE">
        <w:rPr>
          <w:color w:val="auto"/>
        </w:rPr>
        <w:t>.</w:t>
      </w:r>
    </w:p>
    <w:p w:rsidR="002A4317" w:rsidRPr="00DD4CEE" w:rsidRDefault="002A4317" w:rsidP="007C3DC6">
      <w:pPr>
        <w:pStyle w:val="Hdg3paragraphdeb"/>
        <w:numPr>
          <w:ilvl w:val="1"/>
          <w:numId w:val="143"/>
        </w:numPr>
        <w:ind w:right="0"/>
        <w:rPr>
          <w:color w:val="auto"/>
        </w:rPr>
      </w:pPr>
      <w:r w:rsidRPr="00DD4CEE">
        <w:rPr>
          <w:color w:val="auto"/>
        </w:rPr>
        <w:t>Dollar Adjustments before percentage Adjustments</w:t>
      </w:r>
      <w:r w:rsidR="00CC24C4" w:rsidRPr="00DD4CEE">
        <w:rPr>
          <w:color w:val="auto"/>
        </w:rPr>
        <w:t>.</w:t>
      </w:r>
    </w:p>
    <w:p w:rsidR="002A4317" w:rsidRPr="00DD4CEE" w:rsidRDefault="002A4317" w:rsidP="007C3DC6">
      <w:pPr>
        <w:pStyle w:val="Hdg3paragraphdeb"/>
        <w:numPr>
          <w:ilvl w:val="1"/>
          <w:numId w:val="143"/>
        </w:numPr>
        <w:ind w:right="0"/>
        <w:rPr>
          <w:color w:val="auto"/>
        </w:rPr>
      </w:pPr>
      <w:r w:rsidRPr="00DD4CEE">
        <w:rPr>
          <w:color w:val="auto"/>
        </w:rPr>
        <w:t>No Adjustment will be applied after the total is Zero</w:t>
      </w:r>
      <w:r w:rsidR="00CC24C4" w:rsidRPr="00DD4CEE">
        <w:rPr>
          <w:color w:val="auto"/>
        </w:rPr>
        <w:t>.</w:t>
      </w:r>
    </w:p>
    <w:p w:rsidR="002A4317" w:rsidRPr="00DD4CEE" w:rsidRDefault="002A4317" w:rsidP="007C3DC6">
      <w:pPr>
        <w:pStyle w:val="Hdg3paragraphdeb"/>
        <w:numPr>
          <w:ilvl w:val="1"/>
          <w:numId w:val="143"/>
        </w:numPr>
        <w:ind w:right="0"/>
        <w:rPr>
          <w:color w:val="auto"/>
        </w:rPr>
      </w:pPr>
      <w:r w:rsidRPr="00DD4CEE">
        <w:rPr>
          <w:color w:val="auto"/>
        </w:rPr>
        <w:t>A partial amount will be taken if the Adjustments will result in a total less than zero</w:t>
      </w:r>
    </w:p>
    <w:p w:rsidR="002A4317" w:rsidRPr="00DD4CEE" w:rsidRDefault="002A4317" w:rsidP="002A4317">
      <w:pPr>
        <w:pStyle w:val="Hdg3paragraphdeb"/>
        <w:ind w:left="1440" w:right="0"/>
        <w:rPr>
          <w:color w:val="auto"/>
        </w:rPr>
      </w:pPr>
      <w:r w:rsidRPr="00DD4CEE">
        <w:rPr>
          <w:color w:val="auto"/>
        </w:rPr>
        <w:t>When there are two similar percentage decrease adjustments the order is determined as follows:</w:t>
      </w:r>
    </w:p>
    <w:p w:rsidR="002A4317" w:rsidRPr="00DD4CEE" w:rsidRDefault="002A4317" w:rsidP="000B57C3">
      <w:pPr>
        <w:pStyle w:val="Hdg3paragraphdeb"/>
        <w:numPr>
          <w:ilvl w:val="0"/>
          <w:numId w:val="363"/>
        </w:numPr>
        <w:ind w:right="0"/>
        <w:rPr>
          <w:color w:val="auto"/>
        </w:rPr>
      </w:pPr>
      <w:r w:rsidRPr="00DD4CEE">
        <w:rPr>
          <w:color w:val="auto"/>
        </w:rPr>
        <w:t>Type(increase then decrease)</w:t>
      </w:r>
      <w:r w:rsidR="00CC24C4" w:rsidRPr="00DD4CEE">
        <w:rPr>
          <w:color w:val="auto"/>
        </w:rPr>
        <w:t>.</w:t>
      </w:r>
    </w:p>
    <w:p w:rsidR="002A4317" w:rsidRPr="00DD4CEE" w:rsidRDefault="002A4317" w:rsidP="000B57C3">
      <w:pPr>
        <w:pStyle w:val="Hdg3paragraphdeb"/>
        <w:numPr>
          <w:ilvl w:val="0"/>
          <w:numId w:val="363"/>
        </w:numPr>
        <w:ind w:right="0"/>
        <w:rPr>
          <w:color w:val="auto"/>
        </w:rPr>
      </w:pPr>
      <w:r w:rsidRPr="00DD4CEE">
        <w:rPr>
          <w:color w:val="auto"/>
        </w:rPr>
        <w:t>Mod (dollars then percentage)</w:t>
      </w:r>
      <w:r w:rsidR="00CC24C4" w:rsidRPr="00DD4CEE">
        <w:rPr>
          <w:color w:val="auto"/>
        </w:rPr>
        <w:t>.</w:t>
      </w:r>
    </w:p>
    <w:p w:rsidR="002A4317" w:rsidRPr="00DD4CEE" w:rsidRDefault="002A4317" w:rsidP="000B57C3">
      <w:pPr>
        <w:pStyle w:val="Hdg3paragraphdeb"/>
        <w:numPr>
          <w:ilvl w:val="0"/>
          <w:numId w:val="363"/>
        </w:numPr>
        <w:ind w:right="0"/>
        <w:rPr>
          <w:color w:val="auto"/>
        </w:rPr>
      </w:pPr>
      <w:r w:rsidRPr="00DD4CEE">
        <w:rPr>
          <w:color w:val="auto"/>
        </w:rPr>
        <w:t>Amount in decreasing order</w:t>
      </w:r>
      <w:r w:rsidR="00CC24C4" w:rsidRPr="00DD4CEE">
        <w:rPr>
          <w:color w:val="auto"/>
        </w:rPr>
        <w:t>.</w:t>
      </w:r>
      <w:r w:rsidRPr="00DD4CEE">
        <w:rPr>
          <w:color w:val="auto"/>
        </w:rPr>
        <w:t xml:space="preserve"> </w:t>
      </w:r>
    </w:p>
    <w:p w:rsidR="00ED5925" w:rsidRDefault="00925D0D" w:rsidP="007D39D2">
      <w:pPr>
        <w:pStyle w:val="Hdg3paragraphdeb"/>
        <w:ind w:right="0"/>
      </w:pPr>
      <w:r>
        <w:t xml:space="preserve"> The </w:t>
      </w:r>
      <w:r w:rsidRPr="00925D0D">
        <w:rPr>
          <w:b/>
        </w:rPr>
        <w:t>Last Adjustment Date</w:t>
      </w:r>
      <w:r w:rsidR="00ED5925" w:rsidRPr="00C778F3">
        <w:t xml:space="preserve"> is updated in item inquiry</w:t>
      </w:r>
      <w:r w:rsidR="00623164">
        <w:t xml:space="preserve">. </w:t>
      </w:r>
    </w:p>
    <w:p w:rsidR="00042D41" w:rsidRDefault="00623164" w:rsidP="007C3DC6">
      <w:pPr>
        <w:pStyle w:val="Hdg3paragraphdeb"/>
        <w:numPr>
          <w:ilvl w:val="0"/>
          <w:numId w:val="143"/>
        </w:numPr>
        <w:ind w:left="1440" w:right="0"/>
      </w:pPr>
      <w:r w:rsidRPr="00623164">
        <w:rPr>
          <w:b/>
        </w:rPr>
        <w:t>Item Number Search</w:t>
      </w:r>
      <w:r>
        <w:rPr>
          <w:b/>
        </w:rPr>
        <w:t xml:space="preserve">:  </w:t>
      </w:r>
      <w:r w:rsidR="002C58F5">
        <w:t xml:space="preserve">The user </w:t>
      </w:r>
      <w:r>
        <w:t xml:space="preserve">must enter the item number of the product to be adjusted and the select </w:t>
      </w:r>
      <w:r w:rsidRPr="00623164">
        <w:rPr>
          <w:b/>
        </w:rPr>
        <w:t xml:space="preserve">Search </w:t>
      </w:r>
      <w:r>
        <w:t>button to display the next screen</w:t>
      </w:r>
      <w:r w:rsidR="00AF7DF4">
        <w:t>.</w:t>
      </w:r>
      <w:r>
        <w:t xml:space="preserve"> </w:t>
      </w:r>
    </w:p>
    <w:p w:rsidR="00042D41" w:rsidRDefault="00623164" w:rsidP="007C3DC6">
      <w:pPr>
        <w:pStyle w:val="Hdg3paragraphdeb"/>
        <w:numPr>
          <w:ilvl w:val="0"/>
          <w:numId w:val="143"/>
        </w:numPr>
        <w:ind w:left="1440" w:right="0"/>
      </w:pPr>
      <w:r>
        <w:rPr>
          <w:b/>
        </w:rPr>
        <w:t>Adjustment</w:t>
      </w:r>
      <w:r>
        <w:t xml:space="preserve">: </w:t>
      </w:r>
      <w:r w:rsidR="002C58F5">
        <w:t xml:space="preserve">The user </w:t>
      </w:r>
      <w:r>
        <w:t>will need to enter the amount of the adjustment to reduce the On-Hand quantity</w:t>
      </w:r>
      <w:r w:rsidR="00AF7DF4">
        <w:t>.</w:t>
      </w:r>
    </w:p>
    <w:p w:rsidR="001D2DD7" w:rsidRDefault="00623164" w:rsidP="007C3DC6">
      <w:pPr>
        <w:pStyle w:val="Hdg3paragraphdeb"/>
        <w:numPr>
          <w:ilvl w:val="0"/>
          <w:numId w:val="143"/>
        </w:numPr>
        <w:ind w:left="1440" w:right="0"/>
      </w:pPr>
      <w:r w:rsidRPr="003B7C4E">
        <w:rPr>
          <w:b/>
        </w:rPr>
        <w:t>Reason:</w:t>
      </w:r>
      <w:r>
        <w:t xml:space="preserve">  </w:t>
      </w:r>
      <w:r w:rsidR="002C58F5">
        <w:t xml:space="preserve">The user </w:t>
      </w:r>
      <w:r>
        <w:t xml:space="preserve">must select a radio button for either </w:t>
      </w:r>
      <w:r w:rsidRPr="003B7C4E">
        <w:rPr>
          <w:b/>
        </w:rPr>
        <w:t>Adjustment</w:t>
      </w:r>
      <w:r>
        <w:t xml:space="preserve"> or </w:t>
      </w:r>
      <w:r w:rsidR="003F56FF" w:rsidRPr="003B7C4E">
        <w:rPr>
          <w:b/>
        </w:rPr>
        <w:t xml:space="preserve">Receiving </w:t>
      </w:r>
      <w:r w:rsidR="003F56FF">
        <w:t xml:space="preserve">then select the </w:t>
      </w:r>
      <w:r w:rsidR="003F56FF" w:rsidRPr="003B7C4E">
        <w:rPr>
          <w:b/>
        </w:rPr>
        <w:t>Submit</w:t>
      </w:r>
      <w:r w:rsidR="003F56FF">
        <w:t xml:space="preserve"> button</w:t>
      </w:r>
      <w:r w:rsidR="00411F3E">
        <w:t>.</w:t>
      </w:r>
      <w:r w:rsidRPr="003B7C4E">
        <w:rPr>
          <w:b/>
        </w:rPr>
        <w:t xml:space="preserve">   </w:t>
      </w:r>
      <w:r w:rsidRPr="00623164">
        <w:t>This</w:t>
      </w:r>
      <w:r w:rsidRPr="003B7C4E">
        <w:rPr>
          <w:b/>
        </w:rPr>
        <w:t xml:space="preserve"> </w:t>
      </w:r>
      <w:r>
        <w:t xml:space="preserve">will update the item and display the </w:t>
      </w:r>
      <w:r w:rsidR="008534FA" w:rsidRPr="008534FA">
        <w:t>Adjustment</w:t>
      </w:r>
      <w:r>
        <w:t xml:space="preserve"> screen with the updated information </w:t>
      </w:r>
      <w:r w:rsidR="005F2461">
        <w:t xml:space="preserve">displayed </w:t>
      </w:r>
      <w:r>
        <w:t xml:space="preserve">at the bottom of screen.  The user can then enter a new item number to adjust or </w:t>
      </w:r>
      <w:r w:rsidR="005F2461">
        <w:t xml:space="preserve">select </w:t>
      </w:r>
      <w:r w:rsidRPr="003B7C4E">
        <w:rPr>
          <w:b/>
        </w:rPr>
        <w:t>Cancel</w:t>
      </w:r>
      <w:r>
        <w:t xml:space="preserve"> button to </w:t>
      </w:r>
      <w:r w:rsidR="00543175">
        <w:t>display the</w:t>
      </w:r>
      <w:r w:rsidR="008534FA" w:rsidRPr="008534FA">
        <w:t xml:space="preserve"> </w:t>
      </w:r>
      <w:r w:rsidR="00397083">
        <w:t>portal</w:t>
      </w:r>
      <w:r>
        <w:t xml:space="preserve"> </w:t>
      </w:r>
      <w:r w:rsidR="00E07A03">
        <w:t>s</w:t>
      </w:r>
      <w:r>
        <w:t>creen</w:t>
      </w:r>
      <w:r w:rsidR="00AF7DF4">
        <w:t>.</w:t>
      </w:r>
      <w:r>
        <w:t xml:space="preserve"> </w:t>
      </w:r>
    </w:p>
    <w:bookmarkStart w:id="9665" w:name="PCMItemInvMgmnt"/>
    <w:bookmarkEnd w:id="9664"/>
    <w:p w:rsidR="001D3B35" w:rsidRDefault="00F70C5C" w:rsidP="004F5EBD">
      <w:pPr>
        <w:pStyle w:val="Hdg3Deb"/>
      </w:pPr>
      <w:r>
        <w:fldChar w:fldCharType="begin"/>
      </w:r>
      <w:r>
        <w:instrText xml:space="preserve"> HYPERLINK  \l "OORItemMaint" </w:instrText>
      </w:r>
      <w:r>
        <w:fldChar w:fldCharType="separate"/>
      </w:r>
      <w:bookmarkStart w:id="9666" w:name="_Toc410910531"/>
      <w:r w:rsidR="0076663B" w:rsidRPr="00F70C5C">
        <w:rPr>
          <w:rStyle w:val="Hyperlink"/>
          <w:rFonts w:cstheme="minorHAnsi"/>
        </w:rPr>
        <w:t>Item</w:t>
      </w:r>
      <w:bookmarkEnd w:id="9666"/>
      <w:r>
        <w:fldChar w:fldCharType="end"/>
      </w:r>
      <w:r w:rsidR="0076663B">
        <w:t xml:space="preserve"> </w:t>
      </w:r>
    </w:p>
    <w:bookmarkEnd w:id="9665"/>
    <w:p w:rsidR="00844BB6" w:rsidRPr="008B58F6" w:rsidRDefault="00844BB6" w:rsidP="004C3587">
      <w:pPr>
        <w:ind w:right="0"/>
        <w:rPr>
          <w:sz w:val="16"/>
          <w:szCs w:val="16"/>
        </w:rPr>
      </w:pPr>
    </w:p>
    <w:p w:rsidR="00C81FFB" w:rsidRPr="00C81FFB" w:rsidRDefault="00D562D8" w:rsidP="004F5EBD">
      <w:pPr>
        <w:pStyle w:val="Hdg3Deb"/>
      </w:pPr>
      <w:bookmarkStart w:id="9667" w:name="_Toc317598164"/>
      <w:bookmarkStart w:id="9668" w:name="_Toc317598745"/>
      <w:bookmarkStart w:id="9669" w:name="_Toc317598165"/>
      <w:bookmarkStart w:id="9670" w:name="_Toc317598746"/>
      <w:bookmarkStart w:id="9671" w:name="_Toc317598166"/>
      <w:bookmarkStart w:id="9672" w:name="_Toc317598747"/>
      <w:bookmarkStart w:id="9673" w:name="_Toc317598167"/>
      <w:bookmarkStart w:id="9674" w:name="_Toc317598748"/>
      <w:bookmarkStart w:id="9675" w:name="_Toc317598168"/>
      <w:bookmarkStart w:id="9676" w:name="_Toc317598749"/>
      <w:bookmarkStart w:id="9677" w:name="_Toc317598169"/>
      <w:bookmarkStart w:id="9678" w:name="_Toc317598750"/>
      <w:bookmarkStart w:id="9679" w:name="_Toc317598170"/>
      <w:bookmarkStart w:id="9680" w:name="_Toc317598751"/>
      <w:bookmarkStart w:id="9681" w:name="_Toc317598171"/>
      <w:bookmarkStart w:id="9682" w:name="_Toc317598752"/>
      <w:bookmarkStart w:id="9683" w:name="_Toc317598172"/>
      <w:bookmarkStart w:id="9684" w:name="_Toc317598753"/>
      <w:bookmarkStart w:id="9685" w:name="_Toc317598173"/>
      <w:bookmarkStart w:id="9686" w:name="_Toc317598754"/>
      <w:bookmarkStart w:id="9687" w:name="_Toc317598174"/>
      <w:bookmarkStart w:id="9688" w:name="_Toc317598755"/>
      <w:bookmarkStart w:id="9689" w:name="_Toc317598175"/>
      <w:bookmarkStart w:id="9690" w:name="_Toc317598756"/>
      <w:bookmarkStart w:id="9691" w:name="_Toc317598176"/>
      <w:bookmarkStart w:id="9692" w:name="_Toc317598757"/>
      <w:bookmarkStart w:id="9693" w:name="_Toc317598177"/>
      <w:bookmarkStart w:id="9694" w:name="_Toc317598758"/>
      <w:bookmarkStart w:id="9695" w:name="_Toc317598178"/>
      <w:bookmarkStart w:id="9696" w:name="_Toc317598759"/>
      <w:bookmarkStart w:id="9697" w:name="_Toc317598179"/>
      <w:bookmarkStart w:id="9698" w:name="_Toc317598760"/>
      <w:bookmarkStart w:id="9699" w:name="_Toc317598180"/>
      <w:bookmarkStart w:id="9700" w:name="_Toc317598761"/>
      <w:bookmarkStart w:id="9701" w:name="_Toc317598181"/>
      <w:bookmarkStart w:id="9702" w:name="_Toc317598762"/>
      <w:bookmarkStart w:id="9703" w:name="_Toc317598182"/>
      <w:bookmarkStart w:id="9704" w:name="_Toc317598763"/>
      <w:bookmarkStart w:id="9705" w:name="_Toc317598183"/>
      <w:bookmarkStart w:id="9706" w:name="_Toc317598764"/>
      <w:bookmarkStart w:id="9707" w:name="_Toc317598184"/>
      <w:bookmarkStart w:id="9708" w:name="_Toc317598765"/>
      <w:bookmarkStart w:id="9709" w:name="_Toc317598185"/>
      <w:bookmarkStart w:id="9710" w:name="_Toc317598766"/>
      <w:bookmarkStart w:id="9711" w:name="_Toc317598186"/>
      <w:bookmarkStart w:id="9712" w:name="_Toc317598767"/>
      <w:bookmarkStart w:id="9713" w:name="_Toc317598187"/>
      <w:bookmarkStart w:id="9714" w:name="_Toc317598768"/>
      <w:bookmarkStart w:id="9715" w:name="_Toc317598188"/>
      <w:bookmarkStart w:id="9716" w:name="_Toc317598769"/>
      <w:bookmarkStart w:id="9717" w:name="_Toc317598189"/>
      <w:bookmarkStart w:id="9718" w:name="_Toc317598770"/>
      <w:bookmarkStart w:id="9719" w:name="_Toc317598190"/>
      <w:bookmarkStart w:id="9720" w:name="_Toc317598771"/>
      <w:bookmarkStart w:id="9721" w:name="_Toc317598191"/>
      <w:bookmarkStart w:id="9722" w:name="_Toc317598772"/>
      <w:bookmarkStart w:id="9723" w:name="_Toc317598192"/>
      <w:bookmarkStart w:id="9724" w:name="_Toc317598773"/>
      <w:bookmarkStart w:id="9725" w:name="_Toc317598193"/>
      <w:bookmarkStart w:id="9726" w:name="_Toc317598774"/>
      <w:bookmarkStart w:id="9727" w:name="_Toc317598194"/>
      <w:bookmarkStart w:id="9728" w:name="_Toc317598775"/>
      <w:bookmarkStart w:id="9729" w:name="_Toc317598195"/>
      <w:bookmarkStart w:id="9730" w:name="_Toc317598776"/>
      <w:bookmarkStart w:id="9731" w:name="_Toc317598196"/>
      <w:bookmarkStart w:id="9732" w:name="_Toc317598777"/>
      <w:bookmarkStart w:id="9733" w:name="_Toc317598197"/>
      <w:bookmarkStart w:id="9734" w:name="_Toc317598778"/>
      <w:bookmarkStart w:id="9735" w:name="_Toc317598198"/>
      <w:bookmarkStart w:id="9736" w:name="_Toc317598779"/>
      <w:bookmarkStart w:id="9737" w:name="_Toc317598199"/>
      <w:bookmarkStart w:id="9738" w:name="_Toc317598780"/>
      <w:bookmarkStart w:id="9739" w:name="_Toc317598200"/>
      <w:bookmarkStart w:id="9740" w:name="_Toc317598781"/>
      <w:bookmarkStart w:id="9741" w:name="_Toc410910532"/>
      <w:bookmarkStart w:id="9742" w:name="PCMItemOrderingInvMgmnt"/>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r w:rsidRPr="00C778F3">
        <w:t>Item Ordering</w:t>
      </w:r>
      <w:bookmarkEnd w:id="9741"/>
      <w:r w:rsidR="00275C3D">
        <w:t xml:space="preserve">   </w:t>
      </w:r>
    </w:p>
    <w:bookmarkEnd w:id="9742"/>
    <w:p w:rsidR="00EF4F0D" w:rsidRDefault="00465164" w:rsidP="004C3587">
      <w:pPr>
        <w:pStyle w:val="Hdg3paragraphdeb"/>
        <w:ind w:right="0"/>
      </w:pPr>
      <w:r>
        <w:t xml:space="preserve">This function allows the user to place orders online.  Once Item Ordering is selected from the drop-down menu in Inventory management, the </w:t>
      </w:r>
      <w:r w:rsidRPr="00465164">
        <w:rPr>
          <w:b/>
        </w:rPr>
        <w:t xml:space="preserve">Item Ordering </w:t>
      </w:r>
      <w:r w:rsidR="003F56FF">
        <w:rPr>
          <w:b/>
        </w:rPr>
        <w:t xml:space="preserve">mm/dd/yyyy </w:t>
      </w:r>
      <w:r>
        <w:t xml:space="preserve">screen is displayed. </w:t>
      </w:r>
    </w:p>
    <w:p w:rsidR="00042D41" w:rsidRPr="00EE105F" w:rsidRDefault="00465164" w:rsidP="007C3DC6">
      <w:pPr>
        <w:pStyle w:val="StyleListParagraph10ptBoldText1Justified"/>
        <w:numPr>
          <w:ilvl w:val="0"/>
          <w:numId w:val="102"/>
        </w:numPr>
        <w:ind w:left="1440" w:right="0"/>
      </w:pPr>
      <w:r>
        <w:t xml:space="preserve">On </w:t>
      </w:r>
      <w:r w:rsidR="00AD1163">
        <w:t xml:space="preserve">the </w:t>
      </w:r>
      <w:r w:rsidR="008534FA" w:rsidRPr="008534FA">
        <w:t>Item Ordering: mm/dd/yyyy</w:t>
      </w:r>
      <w:r w:rsidR="00AD1163" w:rsidRPr="00AD1163">
        <w:rPr>
          <w:b/>
        </w:rPr>
        <w:t xml:space="preserve"> </w:t>
      </w:r>
      <w:r w:rsidR="00AD1163" w:rsidRPr="00AD1163">
        <w:t>screen</w:t>
      </w:r>
      <w:r w:rsidR="00AD1163">
        <w:t xml:space="preserve">, </w:t>
      </w:r>
      <w:r>
        <w:t xml:space="preserve">users can </w:t>
      </w:r>
      <w:r w:rsidR="00C8124C">
        <w:t xml:space="preserve">select the </w:t>
      </w:r>
      <w:r w:rsidR="00C8124C" w:rsidRPr="00275C3D">
        <w:rPr>
          <w:b/>
        </w:rPr>
        <w:t>Vendor Name</w:t>
      </w:r>
      <w:r w:rsidR="00C8124C">
        <w:t xml:space="preserve"> for the drop-down menu in the field/box.</w:t>
      </w:r>
    </w:p>
    <w:p w:rsidR="00DD4CEE" w:rsidRDefault="00AD1163" w:rsidP="00CC24C4">
      <w:pPr>
        <w:pStyle w:val="StyleListParagraph10ptBoldText1Justified"/>
        <w:numPr>
          <w:ilvl w:val="0"/>
          <w:numId w:val="102"/>
        </w:numPr>
        <w:ind w:left="1440" w:right="0"/>
      </w:pPr>
      <w:r w:rsidRPr="00EE105F">
        <w:t xml:space="preserve">Once the correct </w:t>
      </w:r>
      <w:r w:rsidR="003F56FF" w:rsidRPr="00EE105F">
        <w:t>v</w:t>
      </w:r>
      <w:r w:rsidRPr="00EE105F">
        <w:t>endor has been determined, t</w:t>
      </w:r>
      <w:r w:rsidR="00465164" w:rsidRPr="00EE105F">
        <w:t>he user can view the vendor name</w:t>
      </w:r>
      <w:r w:rsidR="00583ACC" w:rsidRPr="00EE105F">
        <w:t xml:space="preserve">, </w:t>
      </w:r>
      <w:r w:rsidR="00465164" w:rsidRPr="00EE105F">
        <w:t>phone number</w:t>
      </w:r>
      <w:r w:rsidR="00C8124C">
        <w:t>, and the Core name</w:t>
      </w:r>
      <w:r w:rsidR="00465164">
        <w:t xml:space="preserve">. </w:t>
      </w:r>
      <w:r w:rsidR="003F56FF">
        <w:t>E</w:t>
      </w:r>
      <w:r w:rsidR="00465164">
        <w:t xml:space="preserve">ach item that is </w:t>
      </w:r>
      <w:r w:rsidR="003F56FF">
        <w:t>displayed</w:t>
      </w:r>
      <w:r w:rsidR="00465164">
        <w:t xml:space="preserve"> from this vendor </w:t>
      </w:r>
      <w:r w:rsidR="003F56FF">
        <w:t xml:space="preserve">will </w:t>
      </w:r>
      <w:r w:rsidR="00D26BF6">
        <w:t xml:space="preserve">display </w:t>
      </w:r>
      <w:r w:rsidR="00465164">
        <w:t>Item n</w:t>
      </w:r>
      <w:r w:rsidR="00583ACC">
        <w:t>umber</w:t>
      </w:r>
      <w:r w:rsidR="00465164">
        <w:t>, Case n</w:t>
      </w:r>
      <w:r w:rsidR="00583ACC">
        <w:t>umber</w:t>
      </w:r>
      <w:r w:rsidR="00465164">
        <w:t>, Description, Case count, Ideal Qty, On-hand,</w:t>
      </w:r>
      <w:r>
        <w:t xml:space="preserve"> </w:t>
      </w:r>
      <w:r w:rsidR="00465164">
        <w:t>O</w:t>
      </w:r>
      <w:r>
        <w:t>n</w:t>
      </w:r>
      <w:r w:rsidR="00465164">
        <w:t xml:space="preserve">-Order, Suggested Order.  </w:t>
      </w:r>
      <w:r w:rsidR="00FA6FF0">
        <w:t xml:space="preserve"> </w:t>
      </w:r>
    </w:p>
    <w:p w:rsidR="009731C5" w:rsidRPr="009731C5" w:rsidRDefault="009731C5"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E22BA8" w:rsidRPr="00DD42BD" w:rsidRDefault="00E22BA8" w:rsidP="005B1B32">
      <w:pPr>
        <w:pStyle w:val="Hdg4Deb"/>
      </w:pPr>
      <w:r w:rsidRPr="00DD42BD">
        <w:t xml:space="preserve">To Add Items </w:t>
      </w:r>
    </w:p>
    <w:p w:rsidR="00042D41" w:rsidRDefault="00C8124C" w:rsidP="007C3DC6">
      <w:pPr>
        <w:pStyle w:val="StyleListParagraph10ptBoldText1Justified"/>
        <w:numPr>
          <w:ilvl w:val="0"/>
          <w:numId w:val="102"/>
        </w:numPr>
        <w:ind w:left="1800" w:right="0"/>
      </w:pPr>
      <w:r>
        <w:t xml:space="preserve">Select the </w:t>
      </w:r>
      <w:r w:rsidRPr="00E22BA8">
        <w:rPr>
          <w:b/>
        </w:rPr>
        <w:t>Add Items</w:t>
      </w:r>
      <w:r>
        <w:t xml:space="preserve"> button </w:t>
      </w:r>
      <w:r w:rsidR="00E22BA8">
        <w:t xml:space="preserve">at the bottom of the screen.  Vendors will be shown one at a time with a list of all their items available.  The Vendor name, phone number, Core name,  will be displayed. There are columns titled: item number, case number, description, case count, ideal quantity, on hand quantity,  on-order quantity, suggested order quantity, and the Actual Order for each item available. </w:t>
      </w:r>
    </w:p>
    <w:p w:rsidR="00E22BA8" w:rsidRDefault="00F7683A" w:rsidP="007C3DC6">
      <w:pPr>
        <w:pStyle w:val="StyleListParagraph10ptBoldText1Justified"/>
        <w:numPr>
          <w:ilvl w:val="0"/>
          <w:numId w:val="102"/>
        </w:numPr>
        <w:ind w:left="1800" w:right="0"/>
      </w:pPr>
      <w:r w:rsidRPr="00F7683A">
        <w:t>The</w:t>
      </w:r>
      <w:r>
        <w:rPr>
          <w:b/>
        </w:rPr>
        <w:t xml:space="preserve"> </w:t>
      </w:r>
      <w:r w:rsidR="00E22BA8" w:rsidRPr="00E22BA8">
        <w:rPr>
          <w:b/>
        </w:rPr>
        <w:t>Actual Order</w:t>
      </w:r>
      <w:r w:rsidR="00E22BA8">
        <w:t xml:space="preserve"> field/box is where the user should enter the number of items to be ordered. </w:t>
      </w:r>
    </w:p>
    <w:p w:rsidR="003B7C4E" w:rsidRDefault="00E22BA8" w:rsidP="007C3DC6">
      <w:pPr>
        <w:pStyle w:val="StyleListParagraph10ptBoldText1Justified"/>
        <w:numPr>
          <w:ilvl w:val="0"/>
          <w:numId w:val="102"/>
        </w:numPr>
        <w:ind w:left="1800" w:right="0"/>
      </w:pPr>
      <w:r>
        <w:t xml:space="preserve">The user can select the </w:t>
      </w:r>
      <w:r w:rsidRPr="00E22BA8">
        <w:rPr>
          <w:b/>
        </w:rPr>
        <w:t xml:space="preserve">Next Vendor </w:t>
      </w:r>
      <w:r>
        <w:t>button to continue placing orders.</w:t>
      </w:r>
    </w:p>
    <w:p w:rsidR="00F7683A" w:rsidRDefault="00E22BA8" w:rsidP="007C3DC6">
      <w:pPr>
        <w:pStyle w:val="StyleListParagraph10ptBoldText1Justified"/>
        <w:numPr>
          <w:ilvl w:val="0"/>
          <w:numId w:val="102"/>
        </w:numPr>
        <w:ind w:left="1800" w:right="0"/>
      </w:pPr>
      <w:r>
        <w:t>Once all the items have been entered the use</w:t>
      </w:r>
      <w:r w:rsidR="00F7683A">
        <w:t>r</w:t>
      </w:r>
      <w:r>
        <w:t xml:space="preserve"> can select </w:t>
      </w:r>
      <w:r w:rsidRPr="00F7683A">
        <w:rPr>
          <w:b/>
        </w:rPr>
        <w:t>Generate PO</w:t>
      </w:r>
      <w:r>
        <w:t xml:space="preserve"> button.  A   pop-up screen </w:t>
      </w:r>
      <w:r w:rsidR="00F7683A">
        <w:t>for the Purchase Orders</w:t>
      </w:r>
      <w:r>
        <w:t xml:space="preserve"> for each vendor that items were ordered from</w:t>
      </w:r>
      <w:r w:rsidR="00F7683A">
        <w:t xml:space="preserve"> will be displayed </w:t>
      </w:r>
      <w:r>
        <w:t xml:space="preserve">.  The POs can be printed.   </w:t>
      </w:r>
    </w:p>
    <w:p w:rsidR="00F7683A" w:rsidRDefault="00E22BA8" w:rsidP="007C3DC6">
      <w:pPr>
        <w:pStyle w:val="StyleListParagraph10ptBoldText1Justified"/>
        <w:numPr>
          <w:ilvl w:val="0"/>
          <w:numId w:val="102"/>
        </w:numPr>
        <w:ind w:left="1800" w:right="0"/>
      </w:pPr>
      <w:r>
        <w:t>A message will display asking</w:t>
      </w:r>
      <w:r w:rsidR="00F7683A">
        <w:t>:</w:t>
      </w:r>
      <w:r>
        <w:t xml:space="preserve"> </w:t>
      </w:r>
      <w:r w:rsidRPr="00F7683A">
        <w:rPr>
          <w:i/>
        </w:rPr>
        <w:t xml:space="preserve">Did the </w:t>
      </w:r>
      <w:r w:rsidR="00F7683A" w:rsidRPr="00F7683A">
        <w:rPr>
          <w:i/>
        </w:rPr>
        <w:t>Purchase Orders print properly?</w:t>
      </w:r>
      <w:r>
        <w:t xml:space="preserve"> </w:t>
      </w:r>
    </w:p>
    <w:p w:rsidR="00C81FFB" w:rsidRPr="00F7683A" w:rsidRDefault="00E22BA8" w:rsidP="007C3DC6">
      <w:pPr>
        <w:pStyle w:val="StyleListParagraph10ptBoldText1Justified"/>
        <w:numPr>
          <w:ilvl w:val="1"/>
          <w:numId w:val="102"/>
        </w:numPr>
        <w:ind w:left="2160" w:right="0"/>
        <w:rPr>
          <w:i/>
        </w:rPr>
      </w:pPr>
      <w:r>
        <w:t>Select</w:t>
      </w:r>
      <w:r w:rsidR="00F7683A">
        <w:t>ing</w:t>
      </w:r>
      <w:r>
        <w:t xml:space="preserve"> the </w:t>
      </w:r>
      <w:r w:rsidRPr="00F7683A">
        <w:rPr>
          <w:b/>
        </w:rPr>
        <w:t>Yes</w:t>
      </w:r>
      <w:r>
        <w:t xml:space="preserve"> button </w:t>
      </w:r>
      <w:r w:rsidR="00F7683A">
        <w:t xml:space="preserve"> - a pop-up message will ask </w:t>
      </w:r>
      <w:r w:rsidR="00F7683A" w:rsidRPr="00F7683A">
        <w:rPr>
          <w:i/>
        </w:rPr>
        <w:t xml:space="preserve">Do you wish to print the item labels for the items you just ordered? </w:t>
      </w:r>
    </w:p>
    <w:p w:rsidR="00FA6FF0" w:rsidRDefault="00F7683A" w:rsidP="007C3DC6">
      <w:pPr>
        <w:pStyle w:val="StyleListParagraph10ptBoldText1Justified"/>
        <w:numPr>
          <w:ilvl w:val="1"/>
          <w:numId w:val="102"/>
        </w:numPr>
        <w:ind w:left="2160" w:right="0"/>
      </w:pPr>
      <w:r>
        <w:t xml:space="preserve">Selecting the </w:t>
      </w:r>
      <w:r w:rsidRPr="00F7683A">
        <w:rPr>
          <w:b/>
        </w:rPr>
        <w:t>Yes</w:t>
      </w:r>
      <w:r>
        <w:t xml:space="preserve"> button – a pop-up for the printer will display and once you have fi</w:t>
      </w:r>
      <w:r w:rsidR="004D5627">
        <w:t xml:space="preserve">nished printing, the question: </w:t>
      </w:r>
      <w:r w:rsidRPr="004D5627">
        <w:rPr>
          <w:i/>
        </w:rPr>
        <w:t>Did the Purchase Order</w:t>
      </w:r>
      <w:r w:rsidR="004D5627" w:rsidRPr="004D5627">
        <w:rPr>
          <w:i/>
        </w:rPr>
        <w:t xml:space="preserve"> Item Labels print properly</w:t>
      </w:r>
      <w:r w:rsidR="004D5627">
        <w:t>?</w:t>
      </w:r>
      <w:r>
        <w:t xml:space="preserve"> will be displayed.  The </w:t>
      </w:r>
      <w:r w:rsidRPr="00F7683A">
        <w:rPr>
          <w:b/>
        </w:rPr>
        <w:t>No</w:t>
      </w:r>
      <w:r>
        <w:t xml:space="preserve"> button  will prompt the printer pop-up again to try printing again.  The </w:t>
      </w:r>
      <w:r w:rsidRPr="00F7683A">
        <w:rPr>
          <w:b/>
        </w:rPr>
        <w:t>Yes</w:t>
      </w:r>
      <w:r>
        <w:t xml:space="preserve"> button will return the user to the portal screen.  </w:t>
      </w:r>
    </w:p>
    <w:p w:rsidR="00F7683A" w:rsidRDefault="00FA6FF0" w:rsidP="000B57C3">
      <w:pPr>
        <w:pStyle w:val="StyleListParagraph10ptBoldText1Justified"/>
        <w:numPr>
          <w:ilvl w:val="0"/>
          <w:numId w:val="378"/>
        </w:numPr>
        <w:ind w:left="1800" w:right="0"/>
      </w:pPr>
      <w:r>
        <w:t xml:space="preserve">Select the </w:t>
      </w:r>
      <w:r w:rsidRPr="00FA6FF0">
        <w:rPr>
          <w:b/>
        </w:rPr>
        <w:t>Cancel</w:t>
      </w:r>
      <w:r>
        <w:t xml:space="preserve"> button to return to the  portal screen without placing an order. </w:t>
      </w:r>
      <w:r w:rsidR="00F7683A">
        <w:t xml:space="preserve"> </w:t>
      </w:r>
    </w:p>
    <w:p w:rsidR="007C731E" w:rsidRDefault="007C731E" w:rsidP="004F5EBD">
      <w:pPr>
        <w:pStyle w:val="Hdg3Deb"/>
      </w:pPr>
      <w:bookmarkStart w:id="9743" w:name="_Toc410910533"/>
      <w:bookmarkStart w:id="9744" w:name="PCMPrintBarcodesInvMgnt"/>
      <w:r>
        <w:t>Print B</w:t>
      </w:r>
      <w:r w:rsidRPr="007C731E">
        <w:t>arco</w:t>
      </w:r>
      <w:r>
        <w:t>des</w:t>
      </w:r>
      <w:bookmarkEnd w:id="9743"/>
    </w:p>
    <w:bookmarkEnd w:id="9744"/>
    <w:p w:rsidR="00657BA1" w:rsidRDefault="00657BA1" w:rsidP="00657BA1">
      <w:pPr>
        <w:pStyle w:val="Hdg3paragraphdeb"/>
      </w:pPr>
      <w:r>
        <w:t xml:space="preserve">This function will allow  users </w:t>
      </w:r>
      <w:r w:rsidR="00E30851">
        <w:t>to</w:t>
      </w:r>
      <w:r>
        <w:t xml:space="preserve"> Print </w:t>
      </w:r>
      <w:r w:rsidR="004A50EA">
        <w:t>Billing</w:t>
      </w:r>
      <w:r w:rsidR="00916CEE">
        <w:t xml:space="preserve"> Number</w:t>
      </w:r>
      <w:r>
        <w:t xml:space="preserve"> Cards, Print Shelf/Item labels and Print Pull tags.  </w:t>
      </w:r>
    </w:p>
    <w:p w:rsidR="00CC1731" w:rsidRPr="00CC1731" w:rsidRDefault="00CC1731" w:rsidP="007C3DC6">
      <w:pPr>
        <w:pStyle w:val="ListParagraph"/>
        <w:numPr>
          <w:ilvl w:val="2"/>
          <w:numId w:val="98"/>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657BA1" w:rsidRPr="00657BA1" w:rsidRDefault="00657BA1" w:rsidP="005B1B32">
      <w:pPr>
        <w:pStyle w:val="Hdg4Deb"/>
      </w:pPr>
      <w:r>
        <w:t xml:space="preserve">Print </w:t>
      </w:r>
      <w:r w:rsidR="004A50EA">
        <w:t>Billing</w:t>
      </w:r>
      <w:r w:rsidR="00916CEE">
        <w:t xml:space="preserve"> Number</w:t>
      </w:r>
      <w:r>
        <w:t xml:space="preserve"> Cards </w:t>
      </w:r>
    </w:p>
    <w:p w:rsidR="00657BA1" w:rsidRDefault="00657BA1" w:rsidP="002216F1">
      <w:pPr>
        <w:pStyle w:val="Hdg4Parag"/>
      </w:pPr>
      <w:r>
        <w:t xml:space="preserve"> Selecting this option will open the </w:t>
      </w:r>
      <w:r w:rsidR="004A50EA">
        <w:rPr>
          <w:b/>
        </w:rPr>
        <w:t>Billing</w:t>
      </w:r>
      <w:r w:rsidR="00916CEE">
        <w:rPr>
          <w:b/>
        </w:rPr>
        <w:t xml:space="preserve"> Number</w:t>
      </w:r>
      <w:r w:rsidRPr="00657BA1">
        <w:rPr>
          <w:b/>
        </w:rPr>
        <w:t xml:space="preserve"> Search</w:t>
      </w:r>
      <w:r>
        <w:t xml:space="preserve"> screen.  Enter the last name  or a </w:t>
      </w:r>
      <w:r w:rsidR="004A50EA">
        <w:t>Billing</w:t>
      </w:r>
      <w:r w:rsidR="00916CEE">
        <w:t xml:space="preserve"> Number</w:t>
      </w:r>
      <w:r>
        <w:t xml:space="preserve"> to search.  The user can also select the Include Company button to include company information.  Select the </w:t>
      </w:r>
      <w:r w:rsidRPr="00657BA1">
        <w:rPr>
          <w:b/>
        </w:rPr>
        <w:t>Search</w:t>
      </w:r>
      <w:r>
        <w:t xml:space="preserve"> button.  Searching by name will create a list of all the </w:t>
      </w:r>
      <w:r w:rsidR="004A50EA">
        <w:t>Billing</w:t>
      </w:r>
      <w:r w:rsidR="00916CEE">
        <w:t xml:space="preserve"> Number</w:t>
      </w:r>
      <w:r>
        <w:t xml:space="preserve">s for the selected  name.   Select the appropriate </w:t>
      </w:r>
      <w:r w:rsidR="0076619C">
        <w:t>Billing Number</w:t>
      </w:r>
      <w:r>
        <w:t xml:space="preserve"> to display the </w:t>
      </w:r>
      <w:r w:rsidRPr="00657BA1">
        <w:rPr>
          <w:b/>
        </w:rPr>
        <w:t xml:space="preserve">Print </w:t>
      </w:r>
      <w:r w:rsidR="0076619C">
        <w:rPr>
          <w:b/>
        </w:rPr>
        <w:t>Billing Number</w:t>
      </w:r>
      <w:r w:rsidRPr="00657BA1">
        <w:rPr>
          <w:b/>
        </w:rPr>
        <w:t xml:space="preserve"> Labels</w:t>
      </w:r>
      <w:r>
        <w:t xml:space="preserve"> screen.  All information will be prepopulated.  The user will only need to enter the number of labels to print and select the size of the label needed.   Select the </w:t>
      </w:r>
      <w:r w:rsidRPr="00DF1032">
        <w:rPr>
          <w:b/>
        </w:rPr>
        <w:t>Print Labels</w:t>
      </w:r>
      <w:r>
        <w:t xml:space="preserve"> button to print.</w:t>
      </w:r>
      <w:r w:rsidR="00DF1032">
        <w:t xml:space="preserve">  Once the label has printed the user can select the </w:t>
      </w:r>
      <w:r w:rsidR="00DF1032" w:rsidRPr="00DF1032">
        <w:rPr>
          <w:b/>
        </w:rPr>
        <w:t>Cance</w:t>
      </w:r>
      <w:r w:rsidR="00DF1032">
        <w:t xml:space="preserve">l button to return </w:t>
      </w:r>
      <w:r w:rsidR="0076619C">
        <w:t>Billing Number</w:t>
      </w:r>
      <w:r w:rsidR="00DF1032">
        <w:t xml:space="preserve"> Search screen.  Either enter another number to search or select Cancel button again to return to the Portal screen. </w:t>
      </w:r>
    </w:p>
    <w:p w:rsidR="00DF1032" w:rsidRDefault="00DF1032" w:rsidP="005B1B32">
      <w:pPr>
        <w:pStyle w:val="Hdg4Deb"/>
      </w:pPr>
      <w:r>
        <w:t>Print Shelf /Item Labels</w:t>
      </w:r>
    </w:p>
    <w:p w:rsidR="00657BA1" w:rsidRDefault="00DF1032" w:rsidP="002216F1">
      <w:pPr>
        <w:pStyle w:val="Hdg4Parag"/>
      </w:pPr>
      <w:r>
        <w:t xml:space="preserve">Selecting this option will open the </w:t>
      </w:r>
      <w:r>
        <w:rPr>
          <w:b/>
        </w:rPr>
        <w:t xml:space="preserve">Print Shelf Labels/Item Labels </w:t>
      </w:r>
      <w:r>
        <w:t xml:space="preserve"> screen. The user will enter the Item number and select the </w:t>
      </w:r>
      <w:r w:rsidRPr="00DF1032">
        <w:rPr>
          <w:b/>
        </w:rPr>
        <w:t>Search</w:t>
      </w:r>
      <w:r>
        <w:t xml:space="preserve"> button.    The information is prepopulated and the user will only need to enter the </w:t>
      </w:r>
      <w:r w:rsidRPr="00937697">
        <w:rPr>
          <w:b/>
        </w:rPr>
        <w:t>Number of labels</w:t>
      </w:r>
      <w:r>
        <w:t xml:space="preserve"> to print and select the </w:t>
      </w:r>
      <w:r w:rsidRPr="00937697">
        <w:rPr>
          <w:b/>
        </w:rPr>
        <w:t>size of the label</w:t>
      </w:r>
      <w:r>
        <w:t xml:space="preserve"> to print. The user will then select the </w:t>
      </w:r>
      <w:r w:rsidRPr="00937697">
        <w:rPr>
          <w:b/>
        </w:rPr>
        <w:t>Print Item Label</w:t>
      </w:r>
      <w:r>
        <w:t xml:space="preserve"> button.    The user can enter another number to search or select the </w:t>
      </w:r>
      <w:r w:rsidRPr="00937697">
        <w:rPr>
          <w:b/>
        </w:rPr>
        <w:t>Cancel</w:t>
      </w:r>
      <w:r>
        <w:t xml:space="preserve"> button to return to the Portal screen.</w:t>
      </w:r>
    </w:p>
    <w:p w:rsidR="00937697" w:rsidRDefault="00937697" w:rsidP="005B1B32">
      <w:pPr>
        <w:pStyle w:val="Hdg4Deb"/>
      </w:pPr>
      <w:r>
        <w:t xml:space="preserve">Print Pull Tickets </w:t>
      </w:r>
    </w:p>
    <w:p w:rsidR="00657BA1" w:rsidRDefault="00937697" w:rsidP="002216F1">
      <w:pPr>
        <w:pStyle w:val="Hdg4Parag"/>
      </w:pPr>
      <w:r>
        <w:t xml:space="preserve">Selecting this option will open the </w:t>
      </w:r>
      <w:r>
        <w:rPr>
          <w:b/>
        </w:rPr>
        <w:t xml:space="preserve">Print Pull Tickets </w:t>
      </w:r>
      <w:r>
        <w:t xml:space="preserve"> screen. The user will enter the Item number and select the </w:t>
      </w:r>
      <w:r w:rsidRPr="00DF1032">
        <w:rPr>
          <w:b/>
        </w:rPr>
        <w:t>Search</w:t>
      </w:r>
      <w:r>
        <w:t xml:space="preserve"> button.    The information is prepopulated.  The user should select the Print Labels button  or Cancel Button to return to the Portal screen. </w:t>
      </w:r>
    </w:p>
    <w:p w:rsidR="001D3B35" w:rsidRPr="002A535E" w:rsidRDefault="001D3B35" w:rsidP="004F5EBD">
      <w:pPr>
        <w:pStyle w:val="Hdg3Deb"/>
      </w:pPr>
      <w:bookmarkStart w:id="9745" w:name="_Toc410910534"/>
      <w:bookmarkStart w:id="9746" w:name="PCMPurgeScanfileInvMgmnt"/>
      <w:r w:rsidRPr="002A535E">
        <w:t>Purge Scan File</w:t>
      </w:r>
      <w:bookmarkEnd w:id="9745"/>
      <w:r w:rsidRPr="002A535E">
        <w:t xml:space="preserve"> </w:t>
      </w:r>
    </w:p>
    <w:bookmarkEnd w:id="9746"/>
    <w:p w:rsidR="001D3B35" w:rsidRDefault="001D3B35" w:rsidP="004C3587">
      <w:pPr>
        <w:pStyle w:val="Hdg3paragraphdeb"/>
        <w:ind w:right="0"/>
      </w:pPr>
      <w:r w:rsidRPr="00231E76">
        <w:t xml:space="preserve">This </w:t>
      </w:r>
      <w:r w:rsidR="00DF35CE">
        <w:t>function</w:t>
      </w:r>
      <w:r w:rsidRPr="00231E76">
        <w:t xml:space="preserve"> is used to clear </w:t>
      </w:r>
      <w:r w:rsidRPr="0044488E">
        <w:t>the scan file of any previous scans. Choosing this will prompt the messag</w:t>
      </w:r>
      <w:r w:rsidR="00925D0D">
        <w:t>e</w:t>
      </w:r>
      <w:r w:rsidR="00DF35CE">
        <w:t>:</w:t>
      </w:r>
      <w:r w:rsidR="00925D0D">
        <w:t xml:space="preserve"> </w:t>
      </w:r>
      <w:r w:rsidRPr="00937697">
        <w:rPr>
          <w:i/>
        </w:rPr>
        <w:t xml:space="preserve">You are about to delete the latest scan file from your system.  If you </w:t>
      </w:r>
      <w:r w:rsidR="006216F2" w:rsidRPr="00937697">
        <w:rPr>
          <w:i/>
        </w:rPr>
        <w:t>s</w:t>
      </w:r>
      <w:r w:rsidR="00553E7B" w:rsidRPr="00937697">
        <w:rPr>
          <w:i/>
        </w:rPr>
        <w:t>elect</w:t>
      </w:r>
      <w:r w:rsidRPr="00937697">
        <w:rPr>
          <w:i/>
        </w:rPr>
        <w:t xml:space="preserve"> to purge this scan file, no information will be updated on the System.  Do you want</w:t>
      </w:r>
      <w:r w:rsidR="00925D0D" w:rsidRPr="00937697">
        <w:rPr>
          <w:i/>
        </w:rPr>
        <w:t xml:space="preserve"> to purge the latest scan file?</w:t>
      </w:r>
      <w:r w:rsidRPr="00DF35CE">
        <w:t xml:space="preserve"> </w:t>
      </w:r>
      <w:r w:rsidRPr="00925D0D">
        <w:rPr>
          <w:b/>
        </w:rPr>
        <w:t xml:space="preserve">  </w:t>
      </w:r>
      <w:r w:rsidR="00553E7B">
        <w:t>Select</w:t>
      </w:r>
      <w:r w:rsidRPr="0044488E">
        <w:t xml:space="preserve"> </w:t>
      </w:r>
      <w:r w:rsidR="009103DF">
        <w:rPr>
          <w:b/>
        </w:rPr>
        <w:t>Y</w:t>
      </w:r>
      <w:r w:rsidR="009103DF" w:rsidRPr="00DF35CE">
        <w:rPr>
          <w:b/>
        </w:rPr>
        <w:t>es</w:t>
      </w:r>
      <w:r w:rsidR="009103DF" w:rsidRPr="0044488E">
        <w:t xml:space="preserve"> </w:t>
      </w:r>
      <w:r w:rsidRPr="0044488E">
        <w:t xml:space="preserve">to purge and </w:t>
      </w:r>
      <w:r w:rsidRPr="00DF35CE">
        <w:rPr>
          <w:b/>
        </w:rPr>
        <w:t>No</w:t>
      </w:r>
      <w:r w:rsidRPr="0044488E">
        <w:t xml:space="preserve"> to </w:t>
      </w:r>
      <w:r w:rsidR="00BA39F0">
        <w:t xml:space="preserve">display </w:t>
      </w:r>
      <w:r w:rsidRPr="0044488E">
        <w:t>the</w:t>
      </w:r>
      <w:r w:rsidRPr="00BA39F0">
        <w:t xml:space="preserve"> </w:t>
      </w:r>
      <w:r w:rsidR="00397083">
        <w:t>portal</w:t>
      </w:r>
      <w:r w:rsidRPr="00BA39F0">
        <w:t xml:space="preserve"> </w:t>
      </w:r>
      <w:r w:rsidR="00E07A03">
        <w:t>s</w:t>
      </w:r>
      <w:r w:rsidRPr="0044488E">
        <w:t>creen</w:t>
      </w:r>
      <w:r w:rsidR="00AF7DF4">
        <w:t>.</w:t>
      </w:r>
    </w:p>
    <w:p w:rsidR="00EA0E2A" w:rsidRDefault="000256FA" w:rsidP="00304344">
      <w:pPr>
        <w:pStyle w:val="Hdg2Deb"/>
      </w:pPr>
      <w:bookmarkStart w:id="9747" w:name="_Toc410910535"/>
      <w:r w:rsidRPr="00F3269E">
        <w:t>Invoice Menu</w:t>
      </w:r>
      <w:bookmarkEnd w:id="9747"/>
    </w:p>
    <w:p w:rsidR="000256FA" w:rsidRPr="0069081E" w:rsidRDefault="00B31112" w:rsidP="004F5EBD">
      <w:pPr>
        <w:pStyle w:val="Hdg3Deb"/>
      </w:pPr>
      <w:bookmarkStart w:id="9748" w:name="_Toc410910536"/>
      <w:r w:rsidRPr="0069081E">
        <w:rPr>
          <w:rStyle w:val="Hyperlink"/>
          <w:color w:val="000000" w:themeColor="text1"/>
        </w:rPr>
        <w:t xml:space="preserve">External </w:t>
      </w:r>
      <w:r w:rsidR="000256FA" w:rsidRPr="0069081E">
        <w:t>Invoices</w:t>
      </w:r>
      <w:bookmarkEnd w:id="9748"/>
    </w:p>
    <w:p w:rsidR="001A5C7E" w:rsidRDefault="002A535E" w:rsidP="00F7683A">
      <w:pPr>
        <w:pStyle w:val="Hdg3paragraphdeb"/>
        <w:ind w:right="0"/>
      </w:pPr>
      <w:r>
        <w:t xml:space="preserve">This function will allow the CM to view and edit the external customer invoices.  Select </w:t>
      </w:r>
      <w:r w:rsidR="00914480" w:rsidRPr="00914480">
        <w:rPr>
          <w:b/>
        </w:rPr>
        <w:t>External Invoices</w:t>
      </w:r>
      <w:r w:rsidR="00914480">
        <w:t xml:space="preserve"> from the Invoice drop-down menu. The </w:t>
      </w:r>
      <w:r w:rsidR="00914480" w:rsidRPr="00914480">
        <w:rPr>
          <w:b/>
        </w:rPr>
        <w:t>Invoices-External</w:t>
      </w:r>
      <w:r w:rsidR="00914480">
        <w:t xml:space="preserve"> screen is displayed showing a list of all the external invoices for the selected period of time.  The list will display the invoice number, customer name, company name, invoice date, amount and status.   </w:t>
      </w:r>
      <w:r w:rsidR="001A5C7E">
        <w:t xml:space="preserve">  </w:t>
      </w:r>
    </w:p>
    <w:p w:rsidR="001A5C7E" w:rsidRDefault="001A5C7E" w:rsidP="00F7683A">
      <w:pPr>
        <w:pStyle w:val="Hdg3paragraphdeb"/>
        <w:ind w:right="0"/>
      </w:pPr>
      <w:r>
        <w:t xml:space="preserve">There is a </w:t>
      </w:r>
      <w:r w:rsidRPr="001A5C7E">
        <w:rPr>
          <w:b/>
        </w:rPr>
        <w:t>Task</w:t>
      </w:r>
      <w:r>
        <w:t xml:space="preserve"> button on the right side of each line item. This task button will give options to Show Detail, Add Payment.</w:t>
      </w:r>
    </w:p>
    <w:p w:rsidR="001A5C7E" w:rsidRDefault="001A5C7E" w:rsidP="000B57C3">
      <w:pPr>
        <w:pStyle w:val="Hdg3paragraphdeb"/>
        <w:numPr>
          <w:ilvl w:val="0"/>
          <w:numId w:val="355"/>
        </w:numPr>
        <w:ind w:right="0"/>
      </w:pPr>
      <w:r w:rsidRPr="001A5C7E">
        <w:rPr>
          <w:b/>
        </w:rPr>
        <w:t>Show Detail</w:t>
      </w:r>
      <w:r>
        <w:t xml:space="preserve">:  Selecting this </w:t>
      </w:r>
      <w:r w:rsidR="00F2636C">
        <w:t xml:space="preserve">button </w:t>
      </w:r>
      <w:r>
        <w:t xml:space="preserve">will display the </w:t>
      </w:r>
      <w:r>
        <w:rPr>
          <w:b/>
        </w:rPr>
        <w:t>Recei</w:t>
      </w:r>
      <w:r w:rsidRPr="001A5C7E">
        <w:rPr>
          <w:b/>
        </w:rPr>
        <w:t>vable Payment Entry</w:t>
      </w:r>
      <w:r>
        <w:t xml:space="preserve"> screen.  </w:t>
      </w:r>
      <w:r w:rsidR="00FA6FF0">
        <w:t xml:space="preserve">The Invoice Number, Customer Name, Company Name, Invoice Date, Total invoice amount, Amount Due and the Status (paid,due etc) of this invoice will be displayed </w:t>
      </w:r>
    </w:p>
    <w:p w:rsidR="00FA6FF0" w:rsidRDefault="001A5C7E" w:rsidP="007C3DC6">
      <w:pPr>
        <w:pStyle w:val="Hdg3paragraphdeb"/>
        <w:numPr>
          <w:ilvl w:val="0"/>
          <w:numId w:val="256"/>
        </w:numPr>
        <w:ind w:right="0"/>
      </w:pPr>
      <w:r w:rsidRPr="00FA6FF0">
        <w:rPr>
          <w:b/>
        </w:rPr>
        <w:t>Add Payment</w:t>
      </w:r>
      <w:r w:rsidRPr="001A5C7E">
        <w:t>:</w:t>
      </w:r>
      <w:r>
        <w:t xml:space="preserve"> </w:t>
      </w:r>
      <w:r w:rsidRPr="00FA6FF0">
        <w:rPr>
          <w:b/>
        </w:rPr>
        <w:t xml:space="preserve"> </w:t>
      </w:r>
      <w:r>
        <w:t xml:space="preserve">Selecting this will </w:t>
      </w:r>
      <w:r w:rsidR="001F13F5">
        <w:t xml:space="preserve">allow the user to enter a payment.  </w:t>
      </w:r>
      <w:r w:rsidR="00FA6FF0">
        <w:t xml:space="preserve">All information for the invoice will be displayed. The user will select Payment by Check or Credit Card.  Enter the Payment Date, Payment Amount, Check Number and enter any comments pertaining to the payement. </w:t>
      </w:r>
      <w:r w:rsidR="00C936A5">
        <w:t xml:space="preserve">Select </w:t>
      </w:r>
      <w:r w:rsidR="00C936A5" w:rsidRPr="00C936A5">
        <w:rPr>
          <w:b/>
        </w:rPr>
        <w:t>Submit</w:t>
      </w:r>
      <w:r w:rsidR="00C936A5">
        <w:t xml:space="preserve"> to submit the payment or Select the </w:t>
      </w:r>
      <w:r w:rsidR="00C936A5" w:rsidRPr="00C936A5">
        <w:rPr>
          <w:b/>
        </w:rPr>
        <w:t>Cancel</w:t>
      </w:r>
      <w:r w:rsidR="00C936A5">
        <w:t xml:space="preserve"> button to return the previous screen without making a payment. </w:t>
      </w:r>
    </w:p>
    <w:p w:rsidR="00914480" w:rsidRDefault="00914480" w:rsidP="007C3DC6">
      <w:pPr>
        <w:pStyle w:val="Hdg3paragraphdeb"/>
        <w:numPr>
          <w:ilvl w:val="0"/>
          <w:numId w:val="256"/>
        </w:numPr>
        <w:ind w:right="0"/>
      </w:pPr>
      <w:r>
        <w:t xml:space="preserve">To </w:t>
      </w:r>
      <w:r w:rsidRPr="00FA6FF0">
        <w:rPr>
          <w:b/>
        </w:rPr>
        <w:t>Email</w:t>
      </w:r>
      <w:r>
        <w:t xml:space="preserve"> invoices:</w:t>
      </w:r>
    </w:p>
    <w:p w:rsidR="00914480" w:rsidRDefault="00914480" w:rsidP="00F7683A">
      <w:pPr>
        <w:pStyle w:val="Hdg3paragraphdeb"/>
        <w:ind w:left="1440" w:right="0"/>
      </w:pPr>
      <w:r>
        <w:t>The user should place a check mark in the field/box or the user can select the field/box for Check All.</w:t>
      </w:r>
      <w:r w:rsidR="00E931A5">
        <w:t xml:space="preserve"> The user should then select the </w:t>
      </w:r>
      <w:r w:rsidR="00E931A5" w:rsidRPr="00E931A5">
        <w:rPr>
          <w:b/>
        </w:rPr>
        <w:t>Email/Print Invoices</w:t>
      </w:r>
      <w:r w:rsidR="00E931A5">
        <w:t xml:space="preserve"> button shown at the bottom of the screen. </w:t>
      </w:r>
    </w:p>
    <w:p w:rsidR="00914480" w:rsidRDefault="00914480" w:rsidP="007C3DC6">
      <w:pPr>
        <w:pStyle w:val="Hdg3paragraphdeb"/>
        <w:numPr>
          <w:ilvl w:val="0"/>
          <w:numId w:val="256"/>
        </w:numPr>
        <w:ind w:right="0"/>
      </w:pPr>
      <w:r>
        <w:t xml:space="preserve">To </w:t>
      </w:r>
      <w:r w:rsidRPr="00914480">
        <w:rPr>
          <w:b/>
        </w:rPr>
        <w:t>Print</w:t>
      </w:r>
      <w:r>
        <w:t xml:space="preserve"> invoices: </w:t>
      </w:r>
    </w:p>
    <w:p w:rsidR="00415D65" w:rsidRDefault="00914480" w:rsidP="00F7683A">
      <w:pPr>
        <w:pStyle w:val="Hdg3paragraphdeb"/>
        <w:ind w:left="1440" w:right="0"/>
      </w:pPr>
      <w:r>
        <w:t xml:space="preserve">The user should place a check mark in the field/box or the user can select the field/box for Check All. </w:t>
      </w:r>
      <w:r w:rsidR="00E931A5">
        <w:t xml:space="preserve">The user should then select the </w:t>
      </w:r>
      <w:r w:rsidR="00E931A5" w:rsidRPr="00E931A5">
        <w:rPr>
          <w:b/>
        </w:rPr>
        <w:t>Email/Print Invoices</w:t>
      </w:r>
      <w:r w:rsidR="00E931A5">
        <w:t xml:space="preserve"> button shown at the bottom of the screen. </w:t>
      </w:r>
    </w:p>
    <w:p w:rsidR="005C7652" w:rsidRDefault="005C7652" w:rsidP="00F7683A">
      <w:pPr>
        <w:pStyle w:val="Hdg3paragraphdeb"/>
        <w:ind w:left="1440" w:right="0"/>
      </w:pPr>
    </w:p>
    <w:p w:rsidR="005C7652" w:rsidRDefault="005C7652" w:rsidP="00F7683A">
      <w:pPr>
        <w:pStyle w:val="Hdg3paragraphdeb"/>
        <w:ind w:left="1440" w:right="0"/>
      </w:pPr>
    </w:p>
    <w:p w:rsidR="00914480" w:rsidRDefault="00914480" w:rsidP="007C3DC6">
      <w:pPr>
        <w:pStyle w:val="Hdg3paragraphdeb"/>
        <w:numPr>
          <w:ilvl w:val="0"/>
          <w:numId w:val="256"/>
        </w:numPr>
        <w:ind w:right="0"/>
      </w:pPr>
      <w:r w:rsidRPr="00914480">
        <w:rPr>
          <w:b/>
        </w:rPr>
        <w:t>To View invoice</w:t>
      </w:r>
      <w:r>
        <w:t xml:space="preserve">: </w:t>
      </w:r>
    </w:p>
    <w:p w:rsidR="00914480" w:rsidRDefault="00914480" w:rsidP="00F7683A">
      <w:pPr>
        <w:pStyle w:val="Hdg3paragraphdeb"/>
        <w:ind w:left="1440" w:right="0"/>
      </w:pPr>
      <w:r>
        <w:t>The user can select an individual invoice number to open a screen with a view of the detailed invoice</w:t>
      </w:r>
      <w:r w:rsidR="00E931A5">
        <w:t xml:space="preserve">. The user can select the “Back to Invoices” hyperlink to return to the previous screen. </w:t>
      </w:r>
      <w:r>
        <w:t xml:space="preserve"> </w:t>
      </w:r>
    </w:p>
    <w:p w:rsidR="00F7683A" w:rsidRDefault="00E931A5" w:rsidP="007C3DC6">
      <w:pPr>
        <w:pStyle w:val="Hdg3paragraphdeb"/>
        <w:numPr>
          <w:ilvl w:val="0"/>
          <w:numId w:val="256"/>
        </w:numPr>
        <w:ind w:right="0"/>
      </w:pPr>
      <w:r>
        <w:t xml:space="preserve">Selecting the </w:t>
      </w:r>
      <w:r w:rsidRPr="007C3C55">
        <w:rPr>
          <w:b/>
        </w:rPr>
        <w:t>Return</w:t>
      </w:r>
      <w:r>
        <w:t xml:space="preserve"> butt</w:t>
      </w:r>
      <w:r w:rsidR="004D5627">
        <w:t>on will display the Portal page.</w:t>
      </w:r>
    </w:p>
    <w:p w:rsidR="00C657A1" w:rsidRPr="00391296" w:rsidRDefault="00C657A1" w:rsidP="00C657A1">
      <w:pPr>
        <w:pStyle w:val="Hdg3paragraphdeb"/>
        <w:ind w:right="0"/>
      </w:pPr>
      <w:r w:rsidRPr="00C657A1">
        <w:rPr>
          <w:b/>
        </w:rPr>
        <w:t>***Note:</w:t>
      </w:r>
      <w:r>
        <w:t xml:space="preserve">   The Core Manager can receive a confirmation copy of the external invoice emails.  However, this option must be turned on in the Core Functionality controls. </w:t>
      </w:r>
    </w:p>
    <w:p w:rsidR="00EA0E2A" w:rsidRPr="00B31112" w:rsidRDefault="00D562D8" w:rsidP="00304344">
      <w:pPr>
        <w:pStyle w:val="Hdg2Deb"/>
      </w:pPr>
      <w:bookmarkStart w:id="9749" w:name="_Toc410910537"/>
      <w:r w:rsidRPr="00B31112">
        <w:t>Maintenance Menu</w:t>
      </w:r>
      <w:bookmarkEnd w:id="9749"/>
    </w:p>
    <w:p w:rsidR="00D156D0" w:rsidRPr="00B31112" w:rsidRDefault="004A50EA" w:rsidP="004F5EBD">
      <w:pPr>
        <w:pStyle w:val="Hdg3Deb"/>
      </w:pPr>
      <w:bookmarkStart w:id="9750" w:name="_Toc299705453"/>
      <w:bookmarkStart w:id="9751" w:name="_Toc299962979"/>
      <w:bookmarkStart w:id="9752" w:name="_Toc299972471"/>
      <w:bookmarkStart w:id="9753" w:name="_Toc299973037"/>
      <w:bookmarkStart w:id="9754" w:name="_Toc300138557"/>
      <w:bookmarkStart w:id="9755" w:name="_Toc300139216"/>
      <w:bookmarkStart w:id="9756" w:name="_Toc300139814"/>
      <w:bookmarkStart w:id="9757" w:name="_Toc300140457"/>
      <w:bookmarkStart w:id="9758" w:name="_Toc300141187"/>
      <w:bookmarkStart w:id="9759" w:name="_Toc300143313"/>
      <w:bookmarkStart w:id="9760" w:name="_Toc300144106"/>
      <w:bookmarkStart w:id="9761" w:name="_Toc301847817"/>
      <w:bookmarkStart w:id="9762" w:name="_Toc301854408"/>
      <w:bookmarkStart w:id="9763" w:name="_Toc302383806"/>
      <w:bookmarkStart w:id="9764" w:name="_Toc302481939"/>
      <w:bookmarkStart w:id="9765" w:name="_Toc302483024"/>
      <w:bookmarkStart w:id="9766" w:name="_Toc303073851"/>
      <w:bookmarkStart w:id="9767" w:name="_Toc303074880"/>
      <w:bookmarkStart w:id="9768" w:name="_Toc303075905"/>
      <w:bookmarkStart w:id="9769" w:name="_Toc303076927"/>
      <w:bookmarkStart w:id="9770" w:name="_Toc303077949"/>
      <w:bookmarkStart w:id="9771" w:name="_Toc303084960"/>
      <w:bookmarkStart w:id="9772" w:name="_Toc303152536"/>
      <w:bookmarkStart w:id="9773" w:name="_Toc303597217"/>
      <w:bookmarkStart w:id="9774" w:name="_Toc304811782"/>
      <w:bookmarkStart w:id="9775" w:name="_Toc410910538"/>
      <w:bookmarkEnd w:id="9750"/>
      <w:bookmarkEnd w:id="9751"/>
      <w:bookmarkEnd w:id="9752"/>
      <w:bookmarkEnd w:id="9753"/>
      <w:bookmarkEnd w:id="9754"/>
      <w:bookmarkEnd w:id="9755"/>
      <w:bookmarkEnd w:id="9756"/>
      <w:bookmarkEnd w:id="9757"/>
      <w:bookmarkEnd w:id="9758"/>
      <w:bookmarkEnd w:id="9759"/>
      <w:bookmarkEnd w:id="9760"/>
      <w:bookmarkEnd w:id="9761"/>
      <w:bookmarkEnd w:id="9762"/>
      <w:bookmarkEnd w:id="9763"/>
      <w:bookmarkEnd w:id="9764"/>
      <w:bookmarkEnd w:id="9765"/>
      <w:bookmarkEnd w:id="9766"/>
      <w:bookmarkEnd w:id="9767"/>
      <w:bookmarkEnd w:id="9768"/>
      <w:bookmarkEnd w:id="9769"/>
      <w:bookmarkEnd w:id="9770"/>
      <w:bookmarkEnd w:id="9771"/>
      <w:bookmarkEnd w:id="9772"/>
      <w:bookmarkEnd w:id="9773"/>
      <w:bookmarkEnd w:id="9774"/>
      <w:r>
        <w:t>Billing</w:t>
      </w:r>
      <w:r w:rsidR="00916CEE">
        <w:t xml:space="preserve"> Number</w:t>
      </w:r>
      <w:r w:rsidR="00D156D0" w:rsidRPr="00B31112">
        <w:t xml:space="preserve"> Search</w:t>
      </w:r>
      <w:bookmarkEnd w:id="9775"/>
    </w:p>
    <w:p w:rsidR="00042D41" w:rsidRDefault="00DF35CE" w:rsidP="007C3DC6">
      <w:pPr>
        <w:pStyle w:val="ListParagraph"/>
        <w:numPr>
          <w:ilvl w:val="3"/>
          <w:numId w:val="76"/>
        </w:numPr>
        <w:ind w:left="1440" w:right="0" w:hanging="360"/>
      </w:pPr>
      <w:r w:rsidRPr="00DF35CE">
        <w:t xml:space="preserve">This function will display the </w:t>
      </w:r>
      <w:r w:rsidR="004A50EA">
        <w:rPr>
          <w:b/>
        </w:rPr>
        <w:t>Billing</w:t>
      </w:r>
      <w:r w:rsidR="00916CEE">
        <w:rPr>
          <w:b/>
        </w:rPr>
        <w:t xml:space="preserve"> Number</w:t>
      </w:r>
      <w:r w:rsidRPr="00DF35CE">
        <w:rPr>
          <w:b/>
        </w:rPr>
        <w:t xml:space="preserve"> Search</w:t>
      </w:r>
      <w:r w:rsidRPr="00DF35CE">
        <w:t xml:space="preserve"> screen</w:t>
      </w:r>
      <w:r>
        <w:rPr>
          <w:b/>
        </w:rPr>
        <w:t xml:space="preserve">.  </w:t>
      </w:r>
      <w:r w:rsidRPr="00DF35CE">
        <w:t>The user should enter the</w:t>
      </w:r>
      <w:r>
        <w:rPr>
          <w:b/>
        </w:rPr>
        <w:t xml:space="preserve"> </w:t>
      </w:r>
      <w:r w:rsidR="00B249AA" w:rsidRPr="004F5CD1">
        <w:rPr>
          <w:b/>
        </w:rPr>
        <w:t>Last Name</w:t>
      </w:r>
      <w:r w:rsidR="004F5CD1" w:rsidRPr="004F5CD1">
        <w:rPr>
          <w:b/>
        </w:rPr>
        <w:t xml:space="preserve"> or </w:t>
      </w:r>
      <w:r w:rsidR="004A50EA">
        <w:rPr>
          <w:b/>
        </w:rPr>
        <w:t>Billing</w:t>
      </w:r>
      <w:r w:rsidR="00916CEE">
        <w:rPr>
          <w:b/>
        </w:rPr>
        <w:t xml:space="preserve"> Number</w:t>
      </w:r>
      <w:r>
        <w:rPr>
          <w:b/>
        </w:rPr>
        <w:t>.</w:t>
      </w:r>
      <w:r w:rsidR="00B249AA">
        <w:t xml:space="preserve">   </w:t>
      </w:r>
      <w:r w:rsidR="004F5CD1">
        <w:t xml:space="preserve">Select the </w:t>
      </w:r>
      <w:r w:rsidR="004F5CD1" w:rsidRPr="004F5CD1">
        <w:rPr>
          <w:b/>
        </w:rPr>
        <w:t>Search</w:t>
      </w:r>
      <w:r w:rsidR="004F5CD1">
        <w:t xml:space="preserve"> button to </w:t>
      </w:r>
      <w:r>
        <w:t>display</w:t>
      </w:r>
      <w:r w:rsidR="004F5CD1">
        <w:t xml:space="preserve"> the </w:t>
      </w:r>
      <w:r w:rsidR="004A50EA">
        <w:t>Billing</w:t>
      </w:r>
      <w:r w:rsidR="00916CEE">
        <w:t xml:space="preserve"> Number</w:t>
      </w:r>
      <w:r w:rsidR="008534FA" w:rsidRPr="008534FA">
        <w:t xml:space="preserve"> Search</w:t>
      </w:r>
      <w:r w:rsidR="004F5CD1">
        <w:t xml:space="preserve"> screen</w:t>
      </w:r>
      <w:r>
        <w:t xml:space="preserve"> and with details for the </w:t>
      </w:r>
      <w:r w:rsidR="004A50EA">
        <w:t>Billing</w:t>
      </w:r>
      <w:r w:rsidR="00916CEE">
        <w:t xml:space="preserve"> Number</w:t>
      </w:r>
      <w:r w:rsidR="00AF7DF4">
        <w:t>.</w:t>
      </w:r>
      <w:r w:rsidR="004F5CD1">
        <w:t xml:space="preserve"> </w:t>
      </w:r>
    </w:p>
    <w:p w:rsidR="00042D41" w:rsidRDefault="00DF35CE" w:rsidP="007C3DC6">
      <w:pPr>
        <w:pStyle w:val="ListParagraph"/>
        <w:numPr>
          <w:ilvl w:val="3"/>
          <w:numId w:val="76"/>
        </w:numPr>
        <w:ind w:left="1440" w:right="0" w:hanging="360"/>
      </w:pPr>
      <w:r>
        <w:t xml:space="preserve">If user selects </w:t>
      </w:r>
      <w:r w:rsidR="004F5CD1" w:rsidRPr="00DF35CE">
        <w:rPr>
          <w:b/>
        </w:rPr>
        <w:t xml:space="preserve">PI </w:t>
      </w:r>
      <w:r w:rsidRPr="00DF35CE">
        <w:rPr>
          <w:b/>
        </w:rPr>
        <w:t>S</w:t>
      </w:r>
      <w:r w:rsidR="004F5CD1" w:rsidRPr="00DF35CE">
        <w:rPr>
          <w:b/>
        </w:rPr>
        <w:t>earch</w:t>
      </w:r>
      <w:r>
        <w:t xml:space="preserve"> button,</w:t>
      </w:r>
      <w:r w:rsidR="004F5CD1">
        <w:t xml:space="preserve"> </w:t>
      </w:r>
      <w:r w:rsidR="00BA39F0">
        <w:t xml:space="preserve">a </w:t>
      </w:r>
      <w:r w:rsidR="004F5CD1">
        <w:t xml:space="preserve">list of all the </w:t>
      </w:r>
      <w:r w:rsidR="004A50EA">
        <w:t>Billing</w:t>
      </w:r>
      <w:r w:rsidR="00916CEE">
        <w:t xml:space="preserve"> Number</w:t>
      </w:r>
      <w:r w:rsidR="008A0397">
        <w:t>s associated with the PI</w:t>
      </w:r>
      <w:r w:rsidR="004F5CD1">
        <w:t xml:space="preserve"> </w:t>
      </w:r>
      <w:r>
        <w:t>will be displayed</w:t>
      </w:r>
      <w:r w:rsidR="00AF7DF4">
        <w:t>.</w:t>
      </w:r>
    </w:p>
    <w:p w:rsidR="00042D41" w:rsidRDefault="004F5CD1" w:rsidP="007C3DC6">
      <w:pPr>
        <w:pStyle w:val="ListParagraph"/>
        <w:numPr>
          <w:ilvl w:val="3"/>
          <w:numId w:val="76"/>
        </w:numPr>
        <w:ind w:left="1440" w:right="0" w:hanging="360"/>
      </w:pPr>
      <w:r>
        <w:t xml:space="preserve">Selecting one of the </w:t>
      </w:r>
      <w:r w:rsidR="004A50EA">
        <w:t>Billing</w:t>
      </w:r>
      <w:r w:rsidR="00916CEE">
        <w:t xml:space="preserve"> Number</w:t>
      </w:r>
      <w:r>
        <w:t xml:space="preserve">s will open the </w:t>
      </w:r>
      <w:r w:rsidR="008534FA" w:rsidRPr="008534FA">
        <w:rPr>
          <w:b/>
        </w:rPr>
        <w:t xml:space="preserve">Print </w:t>
      </w:r>
      <w:r w:rsidR="004A50EA">
        <w:rPr>
          <w:b/>
        </w:rPr>
        <w:t>Billing</w:t>
      </w:r>
      <w:r w:rsidR="00916CEE">
        <w:rPr>
          <w:b/>
        </w:rPr>
        <w:t xml:space="preserve"> Number</w:t>
      </w:r>
      <w:r w:rsidR="008534FA" w:rsidRPr="008534FA">
        <w:rPr>
          <w:b/>
        </w:rPr>
        <w:t xml:space="preserve"> Label</w:t>
      </w:r>
      <w:r w:rsidRPr="00DF35CE">
        <w:rPr>
          <w:b/>
        </w:rPr>
        <w:t xml:space="preserve"> </w:t>
      </w:r>
      <w:r w:rsidR="00DF35CE">
        <w:t>s</w:t>
      </w:r>
      <w:r w:rsidRPr="00DF35CE">
        <w:t>creen</w:t>
      </w:r>
      <w:r>
        <w:t>.  The user can enter the number of labels that need</w:t>
      </w:r>
      <w:r w:rsidR="00DF35CE">
        <w:t>s</w:t>
      </w:r>
      <w:r>
        <w:t xml:space="preserve"> to be printed and select the </w:t>
      </w:r>
      <w:r w:rsidRPr="004F5CD1">
        <w:rPr>
          <w:b/>
        </w:rPr>
        <w:t>Print Label</w:t>
      </w:r>
      <w:r w:rsidR="008A0397">
        <w:t xml:space="preserve"> button</w:t>
      </w:r>
      <w:r w:rsidR="00AF7DF4">
        <w:t>.</w:t>
      </w:r>
      <w:r>
        <w:t xml:space="preserve">  </w:t>
      </w:r>
    </w:p>
    <w:p w:rsidR="00042D41" w:rsidRDefault="004F5CD1" w:rsidP="007C3DC6">
      <w:pPr>
        <w:pStyle w:val="ListParagraph"/>
        <w:numPr>
          <w:ilvl w:val="3"/>
          <w:numId w:val="76"/>
        </w:numPr>
        <w:ind w:left="1440" w:right="0" w:hanging="360"/>
      </w:pPr>
      <w:r>
        <w:t xml:space="preserve">The user can select the </w:t>
      </w:r>
      <w:r w:rsidRPr="00DF35CE">
        <w:rPr>
          <w:b/>
        </w:rPr>
        <w:t>Cancel</w:t>
      </w:r>
      <w:r>
        <w:t xml:space="preserve"> button to return to the </w:t>
      </w:r>
      <w:r w:rsidR="004A50EA">
        <w:t>Billing</w:t>
      </w:r>
      <w:r w:rsidR="00916CEE">
        <w:t xml:space="preserve"> Number</w:t>
      </w:r>
      <w:r w:rsidR="008534FA" w:rsidRPr="008534FA">
        <w:t xml:space="preserve"> Search</w:t>
      </w:r>
      <w:r>
        <w:t xml:space="preserve"> screen without </w:t>
      </w:r>
      <w:r w:rsidR="008A0397">
        <w:t>printing labels</w:t>
      </w:r>
      <w:r w:rsidR="00AF7DF4">
        <w:t>.</w:t>
      </w:r>
      <w:r>
        <w:t xml:space="preserve"> </w:t>
      </w:r>
    </w:p>
    <w:p w:rsidR="00231E76" w:rsidRDefault="00534F75" w:rsidP="004F5EBD">
      <w:pPr>
        <w:pStyle w:val="Hdg3Deb"/>
      </w:pPr>
      <w:bookmarkStart w:id="9776" w:name="_Toc301847819"/>
      <w:bookmarkStart w:id="9777" w:name="_Toc301854410"/>
      <w:bookmarkStart w:id="9778" w:name="_Toc302383808"/>
      <w:bookmarkStart w:id="9779" w:name="_Toc302481941"/>
      <w:bookmarkStart w:id="9780" w:name="_Toc302483026"/>
      <w:bookmarkStart w:id="9781" w:name="_Toc303073853"/>
      <w:bookmarkStart w:id="9782" w:name="_Toc303074882"/>
      <w:bookmarkStart w:id="9783" w:name="_Toc303075907"/>
      <w:bookmarkStart w:id="9784" w:name="_Toc303076929"/>
      <w:bookmarkStart w:id="9785" w:name="_Toc303077951"/>
      <w:bookmarkStart w:id="9786" w:name="_Toc303084962"/>
      <w:bookmarkStart w:id="9787" w:name="_Toc303152538"/>
      <w:bookmarkStart w:id="9788" w:name="_Toc303597219"/>
      <w:bookmarkStart w:id="9789" w:name="_Toc304811784"/>
      <w:bookmarkStart w:id="9790" w:name="_Toc301847820"/>
      <w:bookmarkStart w:id="9791" w:name="_Toc301854411"/>
      <w:bookmarkStart w:id="9792" w:name="_Toc302383809"/>
      <w:bookmarkStart w:id="9793" w:name="_Toc302481942"/>
      <w:bookmarkStart w:id="9794" w:name="_Toc302483027"/>
      <w:bookmarkStart w:id="9795" w:name="_Toc303073854"/>
      <w:bookmarkStart w:id="9796" w:name="_Toc303074883"/>
      <w:bookmarkStart w:id="9797" w:name="_Toc303075908"/>
      <w:bookmarkStart w:id="9798" w:name="_Toc303076930"/>
      <w:bookmarkStart w:id="9799" w:name="_Toc303077952"/>
      <w:bookmarkStart w:id="9800" w:name="_Toc303084963"/>
      <w:bookmarkStart w:id="9801" w:name="_Toc303152539"/>
      <w:bookmarkStart w:id="9802" w:name="_Toc303597220"/>
      <w:bookmarkStart w:id="9803" w:name="_Toc304811785"/>
      <w:bookmarkStart w:id="9804" w:name="_Toc301847821"/>
      <w:bookmarkStart w:id="9805" w:name="_Toc301854412"/>
      <w:bookmarkStart w:id="9806" w:name="_Toc302383810"/>
      <w:bookmarkStart w:id="9807" w:name="_Toc302483028"/>
      <w:bookmarkStart w:id="9808" w:name="_Toc303074884"/>
      <w:bookmarkStart w:id="9809" w:name="_Toc303084964"/>
      <w:bookmarkStart w:id="9810" w:name="_Toc303152540"/>
      <w:bookmarkStart w:id="9811" w:name="_Toc303597221"/>
      <w:bookmarkStart w:id="9812" w:name="_Toc304811786"/>
      <w:bookmarkStart w:id="9813" w:name="_Toc410910539"/>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r w:rsidRPr="00E1720E">
        <w:t>C</w:t>
      </w:r>
      <w:r w:rsidR="00C03E60" w:rsidRPr="00E1720E">
        <w:t>ore</w:t>
      </w:r>
      <w:bookmarkEnd w:id="9813"/>
    </w:p>
    <w:p w:rsidR="00CA3BC2" w:rsidRPr="00CD0115" w:rsidRDefault="00CA3BC2" w:rsidP="00C936A5">
      <w:pPr>
        <w:pStyle w:val="Hdg3paragraphdeb"/>
        <w:ind w:right="0"/>
        <w:rPr>
          <w:rFonts w:cstheme="minorHAnsi"/>
          <w:b/>
        </w:rPr>
      </w:pPr>
      <w:r>
        <w:t xml:space="preserve">This function will allow the user to edit or delete cores.   The user selects </w:t>
      </w:r>
      <w:r w:rsidRPr="004801C3">
        <w:rPr>
          <w:b/>
        </w:rPr>
        <w:t>Core Maintenance</w:t>
      </w:r>
      <w:r>
        <w:t xml:space="preserve"> from the drop down menu to display the </w:t>
      </w:r>
      <w:r w:rsidRPr="004801C3">
        <w:rPr>
          <w:b/>
        </w:rPr>
        <w:t>Core Maintenance Menu</w:t>
      </w:r>
      <w:r>
        <w:t xml:space="preserve"> screen.  </w:t>
      </w:r>
      <w:r w:rsidR="00906407" w:rsidRPr="009F428E">
        <w:rPr>
          <w:color w:val="0D0D0D" w:themeColor="text1" w:themeTint="F2"/>
        </w:rPr>
        <w:t xml:space="preserve">The user should select the Functionality Control button on the right side of screen. </w:t>
      </w:r>
    </w:p>
    <w:p w:rsidR="00ED1497" w:rsidRDefault="00CA3BC2" w:rsidP="00ED1497">
      <w:pPr>
        <w:pStyle w:val="StyleListParagraph10ptBoldText1Justified"/>
        <w:ind w:left="1260" w:right="0"/>
      </w:pPr>
      <w:r w:rsidRPr="00BD546B">
        <w:t xml:space="preserve">This button </w:t>
      </w:r>
      <w:r w:rsidRPr="000B3E96">
        <w:t>lists</w:t>
      </w:r>
      <w:r w:rsidRPr="00BD546B">
        <w:t xml:space="preserve"> the </w:t>
      </w:r>
      <w:r w:rsidRPr="000B3E96">
        <w:t>control</w:t>
      </w:r>
      <w:r w:rsidRPr="0013042E">
        <w:rPr>
          <w:b/>
        </w:rPr>
        <w:t xml:space="preserve"> </w:t>
      </w:r>
      <w:r w:rsidRPr="000B3E96">
        <w:t>features</w:t>
      </w:r>
      <w:r w:rsidRPr="00BD546B">
        <w:t xml:space="preserve"> that are applicable to the specific core. </w:t>
      </w:r>
      <w:r w:rsidR="00C936A5">
        <w:t xml:space="preserve">(Refer to </w:t>
      </w:r>
      <w:hyperlink w:anchor="OORcoremaintenance" w:history="1">
        <w:r w:rsidR="00C936A5" w:rsidRPr="00C936A5">
          <w:rPr>
            <w:rStyle w:val="Hyperlink"/>
          </w:rPr>
          <w:t>OOR Core Maintenance</w:t>
        </w:r>
      </w:hyperlink>
      <w:r w:rsidR="00ED1497">
        <w:t>)</w:t>
      </w:r>
      <w:r w:rsidR="00C936A5">
        <w:t xml:space="preserve"> </w:t>
      </w:r>
    </w:p>
    <w:p w:rsidR="00CA3BC2" w:rsidRDefault="00CA3BC2" w:rsidP="00ED1497">
      <w:pPr>
        <w:pStyle w:val="StyleListParagraph10ptBoldText1Justified"/>
        <w:numPr>
          <w:ilvl w:val="0"/>
          <w:numId w:val="256"/>
        </w:numPr>
        <w:ind w:left="1800" w:right="0"/>
      </w:pPr>
      <w:r w:rsidRPr="008534FA">
        <w:rPr>
          <w:rFonts w:cstheme="minorHAnsi"/>
        </w:rPr>
        <w:t>To set any of the items to yes,</w:t>
      </w:r>
      <w:r>
        <w:rPr>
          <w:rFonts w:cstheme="minorHAnsi"/>
        </w:rPr>
        <w:t xml:space="preserve"> the user should </w:t>
      </w:r>
      <w:r w:rsidRPr="008534FA">
        <w:rPr>
          <w:rFonts w:cstheme="minorHAnsi"/>
        </w:rPr>
        <w:t>select</w:t>
      </w:r>
      <w:r>
        <w:rPr>
          <w:rFonts w:cstheme="minorHAnsi"/>
        </w:rPr>
        <w:t xml:space="preserve"> the </w:t>
      </w:r>
      <w:r w:rsidRPr="004801C3">
        <w:rPr>
          <w:rFonts w:cstheme="minorHAnsi"/>
          <w:b/>
        </w:rPr>
        <w:t xml:space="preserve">checkbox </w:t>
      </w:r>
      <w:r>
        <w:rPr>
          <w:rFonts w:cstheme="minorHAnsi"/>
        </w:rPr>
        <w:t xml:space="preserve">to enter a check mark in the box.  </w:t>
      </w:r>
    </w:p>
    <w:p w:rsidR="00CA3BC2" w:rsidRPr="00D86B7B" w:rsidRDefault="00CA3BC2" w:rsidP="007C3DC6">
      <w:pPr>
        <w:pStyle w:val="StyleListParagraph10ptBoldText1Justified"/>
        <w:numPr>
          <w:ilvl w:val="0"/>
          <w:numId w:val="226"/>
        </w:numPr>
        <w:ind w:left="1800" w:right="0"/>
      </w:pPr>
      <w:r w:rsidRPr="008534FA">
        <w:rPr>
          <w:rFonts w:cstheme="minorHAnsi"/>
        </w:rPr>
        <w:t>To disable</w:t>
      </w:r>
      <w:r>
        <w:rPr>
          <w:rFonts w:cstheme="minorHAnsi"/>
        </w:rPr>
        <w:t xml:space="preserve"> any of the items that already has a check mark in the box, the user can </w:t>
      </w:r>
      <w:r w:rsidRPr="008534FA">
        <w:rPr>
          <w:rFonts w:cstheme="minorHAnsi"/>
        </w:rPr>
        <w:t>select</w:t>
      </w:r>
      <w:r>
        <w:rPr>
          <w:rFonts w:cstheme="minorHAnsi"/>
        </w:rPr>
        <w:t xml:space="preserve"> the </w:t>
      </w:r>
      <w:r w:rsidRPr="00A27592">
        <w:rPr>
          <w:rFonts w:cstheme="minorHAnsi"/>
          <w:b/>
        </w:rPr>
        <w:t>checkbox</w:t>
      </w:r>
      <w:r>
        <w:rPr>
          <w:rFonts w:cstheme="minorHAnsi"/>
        </w:rPr>
        <w:t xml:space="preserve"> and the check mark will be taken out and turn off that functionality.  </w:t>
      </w:r>
      <w:r w:rsidR="00D86B7B">
        <w:rPr>
          <w:rFonts w:cstheme="minorHAnsi"/>
        </w:rPr>
        <w:t xml:space="preserve"> </w:t>
      </w:r>
    </w:p>
    <w:p w:rsidR="00D86B7B" w:rsidRDefault="00D86B7B" w:rsidP="002216F1">
      <w:pPr>
        <w:pStyle w:val="Hdg4Parag"/>
      </w:pPr>
      <w:r>
        <w:t xml:space="preserve">The user must select </w:t>
      </w:r>
      <w:r w:rsidRPr="009F428E">
        <w:t xml:space="preserve">the </w:t>
      </w:r>
      <w:r w:rsidRPr="009F428E">
        <w:rPr>
          <w:b/>
        </w:rPr>
        <w:t>Update Controls</w:t>
      </w:r>
      <w:r w:rsidRPr="009F428E">
        <w:t xml:space="preserve"> button to save any edits to the functionality controls.  The user can select the </w:t>
      </w:r>
      <w:r w:rsidRPr="009F428E">
        <w:rPr>
          <w:b/>
        </w:rPr>
        <w:t>Cancel</w:t>
      </w:r>
      <w:r w:rsidRPr="009F428E">
        <w:t xml:space="preserve"> button to return to the previous screen </w:t>
      </w:r>
      <w:r w:rsidR="00E30851" w:rsidRPr="009F428E">
        <w:t>without</w:t>
      </w:r>
      <w:r w:rsidRPr="009F428E">
        <w:t xml:space="preserve"> saving any edits. </w:t>
      </w:r>
    </w:p>
    <w:p w:rsidR="00CA3BC2" w:rsidRDefault="00CA3BC2" w:rsidP="00CA3BC2">
      <w:pPr>
        <w:pStyle w:val="StyleListParagraph10ptBoldText1Justified"/>
        <w:ind w:left="1260" w:right="0"/>
      </w:pPr>
      <w:r w:rsidRPr="00ED3926">
        <w:rPr>
          <w:b/>
        </w:rPr>
        <w:t>Functionality Controls</w:t>
      </w:r>
      <w:r w:rsidRPr="00FA627D">
        <w:t xml:space="preserve"> are listed in two groups </w:t>
      </w:r>
      <w:r w:rsidRPr="00D9542D">
        <w:rPr>
          <w:b/>
        </w:rPr>
        <w:t>Order Entry</w:t>
      </w:r>
      <w:r w:rsidRPr="00FA627D">
        <w:t xml:space="preserve"> </w:t>
      </w:r>
      <w:r w:rsidRPr="00091783">
        <w:t xml:space="preserve">and </w:t>
      </w:r>
      <w:r w:rsidRPr="00091783">
        <w:rPr>
          <w:b/>
        </w:rPr>
        <w:t>Other</w:t>
      </w:r>
      <w:r w:rsidRPr="00091783">
        <w:t xml:space="preserve">.  </w:t>
      </w:r>
      <w:r w:rsidRPr="00D6536B">
        <w:t xml:space="preserve">The user can hover over each line item to display a message box with details on what the </w:t>
      </w:r>
      <w:r w:rsidR="00E30851" w:rsidRPr="00D6536B">
        <w:t>functionality</w:t>
      </w:r>
      <w:r w:rsidRPr="00D6536B">
        <w:t xml:space="preserve"> is.  </w:t>
      </w:r>
      <w:r>
        <w:t>The following bulleted items are the control feature descriptions and what their function will be used for.</w:t>
      </w:r>
    </w:p>
    <w:p w:rsidR="00906407" w:rsidRDefault="00CA3BC2" w:rsidP="00906407">
      <w:pPr>
        <w:pStyle w:val="StyleListParagraph10ptBoldText1Justified"/>
        <w:ind w:left="1260" w:right="720"/>
        <w:rPr>
          <w:b/>
          <w:u w:val="single"/>
        </w:rPr>
      </w:pPr>
      <w:r w:rsidRPr="007F1E86">
        <w:rPr>
          <w:b/>
          <w:u w:val="single"/>
        </w:rPr>
        <w:t>Order Entry</w:t>
      </w:r>
      <w:r>
        <w:rPr>
          <w:b/>
          <w:u w:val="single"/>
        </w:rPr>
        <w:t xml:space="preserve">   </w:t>
      </w:r>
    </w:p>
    <w:p w:rsidR="00CA3BC2" w:rsidRPr="007F1E86" w:rsidRDefault="00CA3BC2" w:rsidP="007C3DC6">
      <w:pPr>
        <w:pStyle w:val="StyleListParagraph10ptBoldText1Justified"/>
        <w:numPr>
          <w:ilvl w:val="0"/>
          <w:numId w:val="273"/>
        </w:numPr>
        <w:ind w:left="1800" w:right="720"/>
        <w:rPr>
          <w:rFonts w:cstheme="minorHAnsi"/>
          <w:b/>
          <w:color w:val="auto"/>
        </w:rPr>
      </w:pPr>
      <w:r w:rsidRPr="007F1E86">
        <w:rPr>
          <w:rFonts w:cstheme="minorHAnsi"/>
          <w:b/>
          <w:color w:val="auto"/>
        </w:rPr>
        <w:t xml:space="preserve">Print Receipts when placing Orders? </w:t>
      </w:r>
    </w:p>
    <w:p w:rsidR="00CA3BC2" w:rsidRDefault="00CA3BC2" w:rsidP="00CA3BC2">
      <w:pPr>
        <w:ind w:left="1800" w:right="0"/>
      </w:pPr>
      <w:r w:rsidRPr="007F1E86">
        <w:rPr>
          <w:rFonts w:cstheme="minorHAnsi"/>
        </w:rPr>
        <w:t xml:space="preserve">This </w:t>
      </w:r>
      <w:r>
        <w:rPr>
          <w:rFonts w:cstheme="minorHAnsi"/>
        </w:rPr>
        <w:t xml:space="preserve">function </w:t>
      </w:r>
      <w:r w:rsidRPr="007F1E86">
        <w:rPr>
          <w:rFonts w:cstheme="minorHAnsi"/>
        </w:rPr>
        <w:t xml:space="preserve">allows the </w:t>
      </w:r>
      <w:r>
        <w:rPr>
          <w:rFonts w:cstheme="minorHAnsi"/>
        </w:rPr>
        <w:t>CM</w:t>
      </w:r>
      <w:r w:rsidRPr="007F1E86">
        <w:rPr>
          <w:rFonts w:cstheme="minorHAnsi"/>
        </w:rPr>
        <w:t xml:space="preserve"> to choose whether or not receipts are printed when placing orders</w:t>
      </w:r>
      <w:r>
        <w:rPr>
          <w:rFonts w:cstheme="minorHAnsi"/>
        </w:rPr>
        <w:t xml:space="preserve"> through order entry.   The F</w:t>
      </w:r>
      <w:r w:rsidRPr="0095325C">
        <w:t xml:space="preserve">lag can be set to yes either by </w:t>
      </w:r>
      <w:r>
        <w:t>OOR</w:t>
      </w:r>
      <w:r w:rsidRPr="0095325C">
        <w:t xml:space="preserve"> or </w:t>
      </w:r>
      <w:r>
        <w:t>CM</w:t>
      </w:r>
      <w:r w:rsidRPr="0095325C">
        <w:t>. Both Service and Product Cores have this functionality</w:t>
      </w:r>
      <w:r>
        <w:t>.</w:t>
      </w:r>
      <w:r w:rsidRPr="0095325C">
        <w:t xml:space="preserve">  </w:t>
      </w:r>
    </w:p>
    <w:p w:rsidR="00CA3BC2" w:rsidRDefault="00CA3BC2" w:rsidP="00CA3BC2">
      <w:pPr>
        <w:ind w:left="1800" w:right="0" w:firstLine="180"/>
        <w:rPr>
          <w:rFonts w:cstheme="minorHAnsi"/>
        </w:rPr>
      </w:pPr>
      <w:r w:rsidRPr="00D738D2">
        <w:t>This flag doesn’t affect the receipt printed while saving an order as Open Orders, PI Open Order or Estimates. Also it doesn’t affect the receipt printed when an unconfirmed order is generated into an order, order is refunded, and split payment is done on the order.  Set this flag to Yes, place some orders, set the flag No and</w:t>
      </w:r>
      <w:r w:rsidRPr="00123EFB">
        <w:rPr>
          <w:rFonts w:cstheme="minorHAnsi"/>
        </w:rPr>
        <w:t xml:space="preserve"> Vice versa doesn’t </w:t>
      </w:r>
      <w:r>
        <w:rPr>
          <w:rFonts w:cstheme="minorHAnsi"/>
        </w:rPr>
        <w:t>affect any existing data.</w:t>
      </w:r>
      <w:r w:rsidRPr="007F1E86">
        <w:rPr>
          <w:rFonts w:cstheme="minorHAnsi"/>
        </w:rPr>
        <w:t xml:space="preserve"> </w:t>
      </w:r>
    </w:p>
    <w:p w:rsidR="00CA3BC2" w:rsidRPr="007F1E86" w:rsidRDefault="00CA3BC2" w:rsidP="00454C8A">
      <w:pPr>
        <w:pStyle w:val="StyleListParagraph10ptBoldText1Justified"/>
        <w:numPr>
          <w:ilvl w:val="0"/>
          <w:numId w:val="20"/>
        </w:numPr>
        <w:ind w:left="1800" w:right="0"/>
        <w:rPr>
          <w:rFonts w:cstheme="minorHAnsi"/>
          <w:b/>
        </w:rPr>
      </w:pPr>
      <w:r w:rsidRPr="007F1E86">
        <w:rPr>
          <w:rFonts w:cstheme="minorHAnsi"/>
          <w:b/>
        </w:rPr>
        <w:t>Use Project ID Logic?</w:t>
      </w:r>
    </w:p>
    <w:p w:rsidR="00CA3BC2" w:rsidRDefault="00CA3BC2" w:rsidP="00CA3BC2">
      <w:pPr>
        <w:ind w:left="1800" w:right="0"/>
        <w:rPr>
          <w:rFonts w:cstheme="minorHAnsi"/>
        </w:rPr>
      </w:pPr>
      <w:r>
        <w:rPr>
          <w:rFonts w:cstheme="minorHAnsi"/>
        </w:rPr>
        <w:t xml:space="preserve">This function allows the user to choose whether </w:t>
      </w:r>
      <w:r w:rsidRPr="007A0749">
        <w:rPr>
          <w:rFonts w:cstheme="minorHAnsi"/>
        </w:rPr>
        <w:t xml:space="preserve">or not Project Id Logic is enabled. A Project ID is a number that the </w:t>
      </w:r>
      <w:r>
        <w:rPr>
          <w:rFonts w:cstheme="minorHAnsi"/>
        </w:rPr>
        <w:t>CM</w:t>
      </w:r>
      <w:r w:rsidRPr="007A0749">
        <w:rPr>
          <w:rFonts w:cstheme="minorHAnsi"/>
        </w:rPr>
        <w:t xml:space="preserve"> can assign in Order Entry.  Projects are core specific.  Duplicates are not allowed in the same core. Duplicates across cores are allowed but not related. Project ID Logic is a way of linking multiple orders together for reporting purposes.  Orders can be linked across multiple PIs and/or multiple </w:t>
      </w:r>
      <w:r w:rsidR="004A50EA">
        <w:rPr>
          <w:rFonts w:cstheme="minorHAnsi"/>
        </w:rPr>
        <w:t>Billing</w:t>
      </w:r>
      <w:r w:rsidR="00916CEE">
        <w:rPr>
          <w:rFonts w:cstheme="minorHAnsi"/>
        </w:rPr>
        <w:t xml:space="preserve"> Number</w:t>
      </w:r>
      <w:r w:rsidRPr="007A0749">
        <w:rPr>
          <w:rFonts w:cstheme="minorHAnsi"/>
        </w:rPr>
        <w:t>s.  A Usage by Project Report is available</w:t>
      </w:r>
      <w:r w:rsidRPr="005342E8">
        <w:rPr>
          <w:rFonts w:cstheme="minorHAnsi"/>
        </w:rPr>
        <w:t xml:space="preserve"> under the </w:t>
      </w:r>
      <w:r w:rsidRPr="004801C3">
        <w:rPr>
          <w:rFonts w:cstheme="minorHAnsi"/>
        </w:rPr>
        <w:t>Reports Menu</w:t>
      </w:r>
      <w:r w:rsidRPr="005342E8">
        <w:rPr>
          <w:rFonts w:cstheme="minorHAnsi"/>
        </w:rPr>
        <w:t xml:space="preserve"> and a </w:t>
      </w:r>
      <w:r w:rsidRPr="004801C3">
        <w:rPr>
          <w:rFonts w:cstheme="minorHAnsi"/>
        </w:rPr>
        <w:t>Project ID</w:t>
      </w:r>
      <w:r w:rsidRPr="005342E8">
        <w:rPr>
          <w:rFonts w:cstheme="minorHAnsi"/>
        </w:rPr>
        <w:t xml:space="preserve"> field is available in </w:t>
      </w:r>
      <w:r w:rsidRPr="004801C3">
        <w:rPr>
          <w:rFonts w:cstheme="minorHAnsi"/>
        </w:rPr>
        <w:t>Query</w:t>
      </w:r>
      <w:r>
        <w:rPr>
          <w:rFonts w:cstheme="minorHAnsi"/>
        </w:rPr>
        <w:t xml:space="preserve"> . </w:t>
      </w:r>
    </w:p>
    <w:p w:rsidR="00CA3BC2" w:rsidRDefault="00CA3BC2" w:rsidP="00CA3BC2">
      <w:pPr>
        <w:ind w:left="1800" w:right="0"/>
        <w:rPr>
          <w:rFonts w:cstheme="minorHAnsi"/>
          <w:color w:val="1A1818"/>
        </w:rPr>
      </w:pPr>
      <w:r w:rsidRPr="005342E8">
        <w:rPr>
          <w:rFonts w:cstheme="minorHAnsi"/>
          <w:color w:val="1A1818"/>
        </w:rPr>
        <w:t xml:space="preserve">Flag can be set to yes by </w:t>
      </w:r>
      <w:r>
        <w:rPr>
          <w:rFonts w:cstheme="minorHAnsi"/>
          <w:color w:val="1A1818"/>
        </w:rPr>
        <w:t>CM</w:t>
      </w:r>
      <w:r w:rsidRPr="005342E8">
        <w:rPr>
          <w:rFonts w:cstheme="minorHAnsi"/>
          <w:color w:val="1A1818"/>
        </w:rPr>
        <w:t xml:space="preserve"> or OOR  </w:t>
      </w:r>
    </w:p>
    <w:p w:rsidR="00CA3BC2" w:rsidRDefault="00CA3BC2" w:rsidP="007C3DC6">
      <w:pPr>
        <w:pStyle w:val="ListParagraph"/>
        <w:numPr>
          <w:ilvl w:val="0"/>
          <w:numId w:val="121"/>
        </w:numPr>
        <w:ind w:left="2340" w:right="0"/>
        <w:rPr>
          <w:rFonts w:cstheme="minorHAnsi"/>
          <w:b/>
          <w:color w:val="1A1818"/>
        </w:rPr>
      </w:pPr>
      <w:r w:rsidRPr="001B5170">
        <w:rPr>
          <w:rFonts w:cstheme="minorHAnsi"/>
          <w:b/>
        </w:rPr>
        <w:t>When Use project Id logic is set to yes</w:t>
      </w:r>
      <w:r w:rsidRPr="001B5170">
        <w:rPr>
          <w:rFonts w:cstheme="minorHAnsi"/>
          <w:b/>
          <w:color w:val="1A1818"/>
        </w:rPr>
        <w:t xml:space="preserve">   </w:t>
      </w:r>
      <w:r>
        <w:rPr>
          <w:rFonts w:cstheme="minorHAnsi"/>
        </w:rPr>
        <w:t xml:space="preserve">Please refer to </w:t>
      </w:r>
      <w:hyperlink w:anchor="AppendixC" w:history="1">
        <w:r w:rsidRPr="00020413">
          <w:rPr>
            <w:rStyle w:val="Hyperlink"/>
            <w:rFonts w:cstheme="minorHAnsi"/>
            <w:b/>
          </w:rPr>
          <w:t>Appendix C</w:t>
        </w:r>
      </w:hyperlink>
      <w:r>
        <w:rPr>
          <w:rFonts w:cstheme="minorHAnsi"/>
        </w:rPr>
        <w:t xml:space="preserve"> for example.</w:t>
      </w:r>
    </w:p>
    <w:p w:rsidR="00CA3BC2" w:rsidRDefault="00CA3BC2" w:rsidP="007C3DC6">
      <w:pPr>
        <w:pStyle w:val="ListParagraph"/>
        <w:numPr>
          <w:ilvl w:val="0"/>
          <w:numId w:val="179"/>
        </w:numPr>
        <w:ind w:left="2880" w:right="0"/>
        <w:rPr>
          <w:rFonts w:cstheme="minorHAnsi"/>
          <w:color w:val="1A1818"/>
        </w:rPr>
      </w:pPr>
      <w:r w:rsidRPr="004801C3">
        <w:rPr>
          <w:rFonts w:cstheme="minorHAnsi"/>
          <w:color w:val="1A1818"/>
        </w:rPr>
        <w:t>Maintenance Menu</w:t>
      </w:r>
      <w:r w:rsidRPr="005342E8">
        <w:rPr>
          <w:rFonts w:cstheme="minorHAnsi"/>
          <w:color w:val="1A1818"/>
        </w:rPr>
        <w:t xml:space="preserve"> displays </w:t>
      </w:r>
      <w:r>
        <w:rPr>
          <w:rFonts w:cstheme="minorHAnsi"/>
          <w:color w:val="1A1818"/>
        </w:rPr>
        <w:t>P</w:t>
      </w:r>
      <w:r w:rsidRPr="005342E8">
        <w:rPr>
          <w:rFonts w:cstheme="minorHAnsi"/>
          <w:color w:val="1A1818"/>
        </w:rPr>
        <w:t xml:space="preserve">roject </w:t>
      </w:r>
      <w:r>
        <w:rPr>
          <w:rFonts w:cstheme="minorHAnsi"/>
          <w:color w:val="1A1818"/>
        </w:rPr>
        <w:t>M</w:t>
      </w:r>
      <w:r w:rsidRPr="005342E8">
        <w:rPr>
          <w:rFonts w:cstheme="minorHAnsi"/>
          <w:color w:val="1A1818"/>
        </w:rPr>
        <w:t>aintenance</w:t>
      </w:r>
      <w:r>
        <w:rPr>
          <w:rFonts w:cstheme="minorHAnsi"/>
          <w:color w:val="1A1818"/>
        </w:rPr>
        <w:t>.</w:t>
      </w:r>
      <w:r w:rsidRPr="005342E8">
        <w:rPr>
          <w:rFonts w:cstheme="minorHAnsi"/>
          <w:color w:val="1A1818"/>
        </w:rPr>
        <w:t xml:space="preserve"> </w:t>
      </w:r>
    </w:p>
    <w:p w:rsidR="00CA3BC2" w:rsidRDefault="00CA3BC2" w:rsidP="007C3DC6">
      <w:pPr>
        <w:pStyle w:val="ListParagraph"/>
        <w:numPr>
          <w:ilvl w:val="0"/>
          <w:numId w:val="179"/>
        </w:numPr>
        <w:ind w:left="2880" w:right="0"/>
        <w:rPr>
          <w:rFonts w:cstheme="minorHAnsi"/>
          <w:color w:val="1A1818"/>
        </w:rPr>
      </w:pPr>
      <w:r w:rsidRPr="005342E8">
        <w:rPr>
          <w:rFonts w:cstheme="minorHAnsi"/>
          <w:color w:val="1A1818"/>
        </w:rPr>
        <w:t>Projects defined are specific for the core</w:t>
      </w:r>
      <w:r>
        <w:rPr>
          <w:rFonts w:cstheme="minorHAnsi"/>
          <w:color w:val="1A1818"/>
        </w:rPr>
        <w:t>.</w:t>
      </w:r>
    </w:p>
    <w:p w:rsidR="00D86B7B" w:rsidRPr="00937697" w:rsidRDefault="00CA3BC2" w:rsidP="007C3DC6">
      <w:pPr>
        <w:pStyle w:val="ListParagraph"/>
        <w:numPr>
          <w:ilvl w:val="0"/>
          <w:numId w:val="179"/>
        </w:numPr>
        <w:ind w:left="2880" w:right="0"/>
        <w:rPr>
          <w:rFonts w:cstheme="minorHAnsi"/>
          <w:color w:val="1A1818"/>
        </w:rPr>
      </w:pPr>
      <w:r w:rsidRPr="00937697">
        <w:rPr>
          <w:rFonts w:cstheme="minorHAnsi"/>
          <w:color w:val="1A1818"/>
        </w:rPr>
        <w:t>Allows placing orders with/without project id.</w:t>
      </w:r>
    </w:p>
    <w:p w:rsidR="00CA3BC2" w:rsidRPr="00D93B95" w:rsidRDefault="00CA3BC2" w:rsidP="007C3DC6">
      <w:pPr>
        <w:pStyle w:val="ListParagraph"/>
        <w:numPr>
          <w:ilvl w:val="0"/>
          <w:numId w:val="157"/>
        </w:numPr>
        <w:ind w:left="1800" w:right="0"/>
        <w:rPr>
          <w:rFonts w:cstheme="minorHAnsi"/>
          <w:b/>
          <w:szCs w:val="20"/>
        </w:rPr>
      </w:pPr>
      <w:r w:rsidRPr="00D93B95">
        <w:rPr>
          <w:rFonts w:cstheme="minorHAnsi"/>
          <w:b/>
          <w:szCs w:val="20"/>
        </w:rPr>
        <w:t>Is Project ID required?</w:t>
      </w:r>
      <w:r w:rsidR="00001823" w:rsidRPr="00D93B95">
        <w:rPr>
          <w:rFonts w:cstheme="minorHAnsi"/>
          <w:b/>
          <w:szCs w:val="20"/>
        </w:rPr>
        <w:t xml:space="preserve">  </w:t>
      </w:r>
    </w:p>
    <w:p w:rsidR="00CA3BC2" w:rsidRDefault="00CA3BC2" w:rsidP="00CA3BC2">
      <w:pPr>
        <w:ind w:left="1800" w:right="0"/>
        <w:rPr>
          <w:rFonts w:cstheme="minorHAnsi"/>
          <w:color w:val="1A1818"/>
        </w:rPr>
      </w:pPr>
      <w:r w:rsidRPr="004801C3">
        <w:rPr>
          <w:rFonts w:cstheme="minorHAnsi"/>
          <w:color w:val="1A1818"/>
        </w:rPr>
        <w:t xml:space="preserve">This </w:t>
      </w:r>
      <w:r>
        <w:rPr>
          <w:rFonts w:cstheme="minorHAnsi"/>
          <w:color w:val="1A1818"/>
        </w:rPr>
        <w:t xml:space="preserve">function </w:t>
      </w:r>
      <w:r w:rsidRPr="004801C3">
        <w:rPr>
          <w:rFonts w:cstheme="minorHAnsi"/>
          <w:color w:val="1A1818"/>
        </w:rPr>
        <w:t xml:space="preserve">allows the </w:t>
      </w:r>
      <w:r>
        <w:rPr>
          <w:rFonts w:cstheme="minorHAnsi"/>
          <w:color w:val="1A1818"/>
        </w:rPr>
        <w:t>CM</w:t>
      </w:r>
      <w:r w:rsidRPr="004801C3">
        <w:rPr>
          <w:rFonts w:cstheme="minorHAnsi"/>
          <w:color w:val="1A1818"/>
        </w:rPr>
        <w:t xml:space="preserve"> to choose whether or not the end user is required to enter a Project ID.   Is Project ID required flag will display only when Use Project ID Logic is set to yes</w:t>
      </w:r>
      <w:r>
        <w:rPr>
          <w:rFonts w:cstheme="minorHAnsi"/>
          <w:color w:val="1A1818"/>
        </w:rPr>
        <w:t xml:space="preserve">.  Flag can be set to yes by OOR or CM. </w:t>
      </w:r>
      <w:r w:rsidRPr="004801C3">
        <w:rPr>
          <w:rFonts w:cstheme="minorHAnsi"/>
          <w:color w:val="1A1818"/>
        </w:rPr>
        <w:t xml:space="preserve">    </w:t>
      </w:r>
    </w:p>
    <w:p w:rsidR="00CA3BC2" w:rsidRDefault="00CA3BC2" w:rsidP="007C3DC6">
      <w:pPr>
        <w:pStyle w:val="ListParagraph"/>
        <w:numPr>
          <w:ilvl w:val="0"/>
          <w:numId w:val="121"/>
        </w:numPr>
        <w:ind w:left="2340" w:right="0"/>
        <w:rPr>
          <w:rFonts w:cstheme="minorHAnsi"/>
          <w:b/>
        </w:rPr>
      </w:pPr>
      <w:r w:rsidRPr="00196967">
        <w:rPr>
          <w:rFonts w:cstheme="minorHAnsi"/>
          <w:b/>
        </w:rPr>
        <w:t xml:space="preserve">When </w:t>
      </w:r>
      <w:r w:rsidRPr="00196967">
        <w:rPr>
          <w:rFonts w:cstheme="minorHAnsi"/>
          <w:b/>
          <w:szCs w:val="20"/>
        </w:rPr>
        <w:t>Is Project ID required</w:t>
      </w:r>
      <w:r w:rsidRPr="00196967">
        <w:rPr>
          <w:rFonts w:cstheme="minorHAnsi"/>
          <w:b/>
        </w:rPr>
        <w:t xml:space="preserve"> is set to yes</w:t>
      </w:r>
      <w:r w:rsidRPr="00196967">
        <w:rPr>
          <w:rFonts w:cstheme="minorHAnsi"/>
          <w:b/>
          <w:color w:val="1A1818"/>
        </w:rPr>
        <w:t xml:space="preserve"> </w:t>
      </w:r>
    </w:p>
    <w:p w:rsidR="00CA3BC2" w:rsidRDefault="00CA3BC2" w:rsidP="007C3DC6">
      <w:pPr>
        <w:pStyle w:val="ListParagraph"/>
        <w:numPr>
          <w:ilvl w:val="0"/>
          <w:numId w:val="180"/>
        </w:numPr>
        <w:ind w:left="2880" w:right="0"/>
        <w:rPr>
          <w:rFonts w:cstheme="minorHAnsi"/>
          <w:color w:val="1A1818"/>
        </w:rPr>
      </w:pPr>
      <w:r w:rsidRPr="001B5170">
        <w:rPr>
          <w:rFonts w:cstheme="minorHAnsi"/>
          <w:color w:val="1A1818"/>
        </w:rPr>
        <w:t xml:space="preserve">Orders cannot be placed without a project. </w:t>
      </w:r>
    </w:p>
    <w:p w:rsidR="00CA3BC2" w:rsidRDefault="00CA3BC2" w:rsidP="007C3DC6">
      <w:pPr>
        <w:pStyle w:val="ListParagraph"/>
        <w:numPr>
          <w:ilvl w:val="0"/>
          <w:numId w:val="180"/>
        </w:numPr>
        <w:ind w:left="2880" w:right="0"/>
        <w:rPr>
          <w:rFonts w:cstheme="minorHAnsi"/>
          <w:color w:val="1A1818"/>
        </w:rPr>
      </w:pPr>
      <w:r w:rsidRPr="001B5170">
        <w:rPr>
          <w:rFonts w:cstheme="minorHAnsi"/>
          <w:color w:val="1A1818"/>
        </w:rPr>
        <w:t>When no project is defined for the core, functionality us</w:t>
      </w:r>
      <w:r>
        <w:rPr>
          <w:rFonts w:cstheme="minorHAnsi"/>
          <w:color w:val="1A1818"/>
        </w:rPr>
        <w:t>ing project cannot be accessed.</w:t>
      </w:r>
      <w:r w:rsidRPr="001B5170">
        <w:rPr>
          <w:rFonts w:cstheme="minorHAnsi"/>
          <w:color w:val="1A1818"/>
        </w:rPr>
        <w:t xml:space="preserve"> </w:t>
      </w:r>
    </w:p>
    <w:p w:rsidR="00415D65" w:rsidRDefault="00CA3BC2" w:rsidP="00CA3BC2">
      <w:pPr>
        <w:ind w:left="1800" w:right="0"/>
        <w:rPr>
          <w:rFonts w:cstheme="minorHAnsi"/>
        </w:rPr>
      </w:pPr>
      <w:r w:rsidRPr="00A049AA">
        <w:rPr>
          <w:rFonts w:cstheme="minorHAnsi"/>
        </w:rPr>
        <w:t>Set this flag to Yes, place some orders, set the flag No and Vice versa doesn’t affect any existing data</w:t>
      </w:r>
      <w:r>
        <w:rPr>
          <w:rFonts w:cstheme="minorHAnsi"/>
        </w:rPr>
        <w:t>.</w:t>
      </w:r>
    </w:p>
    <w:p w:rsidR="00CA3BC2" w:rsidRPr="007F1E86" w:rsidRDefault="00CA3BC2" w:rsidP="00454C8A">
      <w:pPr>
        <w:pStyle w:val="StyleListParagraph10ptBoldText1Justified"/>
        <w:numPr>
          <w:ilvl w:val="0"/>
          <w:numId w:val="20"/>
        </w:numPr>
        <w:ind w:left="1800" w:right="0"/>
        <w:rPr>
          <w:rFonts w:cstheme="minorHAnsi"/>
          <w:b/>
        </w:rPr>
      </w:pPr>
      <w:r w:rsidRPr="007F1E86">
        <w:rPr>
          <w:rFonts w:cstheme="minorHAnsi"/>
          <w:b/>
        </w:rPr>
        <w:t xml:space="preserve">Allow Credit Card Processing at Order Entry?   </w:t>
      </w:r>
    </w:p>
    <w:p w:rsidR="00CA3BC2" w:rsidRDefault="009B1B61" w:rsidP="00CA3BC2">
      <w:pPr>
        <w:ind w:left="1980" w:right="0"/>
        <w:rPr>
          <w:rFonts w:cstheme="minorHAnsi"/>
          <w:color w:val="1A1818"/>
        </w:rPr>
      </w:pPr>
      <w:r w:rsidRPr="009B1B61">
        <w:rPr>
          <w:rFonts w:cstheme="minorHAnsi"/>
          <w:b/>
          <w:color w:val="1A1818"/>
        </w:rPr>
        <w:t>***</w:t>
      </w:r>
      <w:r w:rsidR="001C155F" w:rsidRPr="009B1B61">
        <w:rPr>
          <w:rFonts w:cstheme="minorHAnsi"/>
          <w:b/>
          <w:color w:val="1A1818"/>
        </w:rPr>
        <w:t>Note:</w:t>
      </w:r>
      <w:r w:rsidR="001C155F">
        <w:rPr>
          <w:rFonts w:cstheme="minorHAnsi"/>
          <w:color w:val="1A1818"/>
        </w:rPr>
        <w:t xml:space="preserve">  Please contact the OOR for any necessary corrections to the data displayed for this option.</w:t>
      </w:r>
    </w:p>
    <w:p w:rsidR="001D43A9" w:rsidRDefault="001D43A9" w:rsidP="00CA3BC2">
      <w:pPr>
        <w:ind w:left="1980" w:right="0"/>
        <w:rPr>
          <w:rFonts w:cstheme="minorHAnsi"/>
          <w:color w:val="1A1818"/>
        </w:rPr>
      </w:pPr>
    </w:p>
    <w:p w:rsidR="005C7652" w:rsidRDefault="005C7652" w:rsidP="00CA3BC2">
      <w:pPr>
        <w:ind w:left="1980" w:right="0"/>
        <w:rPr>
          <w:rFonts w:cstheme="minorHAnsi"/>
          <w:color w:val="1A1818"/>
        </w:rPr>
      </w:pPr>
    </w:p>
    <w:p w:rsidR="00CA3BC2" w:rsidRPr="007F1E86" w:rsidRDefault="00001823" w:rsidP="00454C8A">
      <w:pPr>
        <w:pStyle w:val="StyleListParagraph10ptBoldText1Justified"/>
        <w:numPr>
          <w:ilvl w:val="0"/>
          <w:numId w:val="20"/>
        </w:numPr>
        <w:ind w:left="1800" w:right="0"/>
        <w:rPr>
          <w:rFonts w:cstheme="minorHAnsi"/>
          <w:b/>
        </w:rPr>
      </w:pPr>
      <w:r w:rsidRPr="00336DA7">
        <w:rPr>
          <w:rFonts w:cstheme="minorHAnsi"/>
          <w:b/>
          <w:color w:val="auto"/>
        </w:rPr>
        <w:t>Allow</w:t>
      </w:r>
      <w:r w:rsidR="00CA3BC2" w:rsidRPr="007F1E86">
        <w:rPr>
          <w:rFonts w:cstheme="minorHAnsi"/>
          <w:b/>
        </w:rPr>
        <w:t xml:space="preserve"> Split Payments?</w:t>
      </w:r>
    </w:p>
    <w:p w:rsidR="00CA3BC2" w:rsidRDefault="00CA3BC2" w:rsidP="00CA3BC2">
      <w:pPr>
        <w:pStyle w:val="StyleListParagraph10ptBoldText1Justified"/>
        <w:ind w:left="1800" w:right="0"/>
        <w:rPr>
          <w:rFonts w:cstheme="minorHAnsi"/>
          <w:color w:val="1A1818"/>
        </w:rPr>
      </w:pPr>
      <w:r w:rsidRPr="007F1E86">
        <w:rPr>
          <w:rFonts w:cstheme="minorHAnsi"/>
        </w:rPr>
        <w:t xml:space="preserve">This </w:t>
      </w:r>
      <w:r>
        <w:rPr>
          <w:rFonts w:cstheme="minorHAnsi"/>
        </w:rPr>
        <w:t>function</w:t>
      </w:r>
      <w:r w:rsidRPr="007F1E86">
        <w:rPr>
          <w:rFonts w:cstheme="minorHAnsi"/>
        </w:rPr>
        <w:t xml:space="preserve"> allows the </w:t>
      </w:r>
      <w:r>
        <w:rPr>
          <w:rFonts w:cstheme="minorHAnsi"/>
        </w:rPr>
        <w:t>CM</w:t>
      </w:r>
      <w:r w:rsidRPr="007F1E86">
        <w:rPr>
          <w:rFonts w:cstheme="minorHAnsi"/>
        </w:rPr>
        <w:t xml:space="preserve"> to divide an order across multiple payment methods in Order Entry</w:t>
      </w:r>
      <w:r>
        <w:rPr>
          <w:rFonts w:cstheme="minorHAnsi"/>
        </w:rPr>
        <w:t xml:space="preserve">. </w:t>
      </w:r>
      <w:r w:rsidRPr="00123EFB">
        <w:rPr>
          <w:rFonts w:cstheme="minorHAnsi"/>
          <w:color w:val="1A1818"/>
        </w:rPr>
        <w:t xml:space="preserve">Flag can be set to yes either by </w:t>
      </w:r>
      <w:r>
        <w:rPr>
          <w:rFonts w:cstheme="minorHAnsi"/>
          <w:color w:val="1A1818"/>
        </w:rPr>
        <w:t>OOR</w:t>
      </w:r>
      <w:r w:rsidRPr="00123EFB">
        <w:rPr>
          <w:rFonts w:cstheme="minorHAnsi"/>
          <w:color w:val="1A1818"/>
        </w:rPr>
        <w:t xml:space="preserve"> or </w:t>
      </w:r>
      <w:r>
        <w:rPr>
          <w:rFonts w:cstheme="minorHAnsi"/>
          <w:color w:val="1A1818"/>
        </w:rPr>
        <w:t>SCM</w:t>
      </w:r>
      <w:r w:rsidRPr="00123EFB">
        <w:rPr>
          <w:rFonts w:cstheme="minorHAnsi"/>
          <w:color w:val="1A1818"/>
        </w:rPr>
        <w:t xml:space="preserve">. </w:t>
      </w:r>
    </w:p>
    <w:p w:rsidR="00CA3BC2" w:rsidRDefault="00CA3BC2" w:rsidP="00CA3BC2">
      <w:pPr>
        <w:pStyle w:val="StyleListParagraph10ptBoldText1Justified"/>
        <w:ind w:left="1800" w:right="0"/>
        <w:rPr>
          <w:rFonts w:cstheme="minorHAnsi"/>
          <w:color w:val="1A1818"/>
        </w:rPr>
      </w:pPr>
      <w:r w:rsidRPr="00123EFB">
        <w:rPr>
          <w:rFonts w:cstheme="minorHAnsi"/>
          <w:color w:val="1A1818"/>
        </w:rPr>
        <w:t>Product Cores doesn’t have this functionality.</w:t>
      </w:r>
      <w:r>
        <w:rPr>
          <w:rFonts w:cstheme="minorHAnsi"/>
          <w:color w:val="1A1818"/>
        </w:rPr>
        <w:t xml:space="preserve"> </w:t>
      </w:r>
    </w:p>
    <w:p w:rsidR="00CA3BC2" w:rsidRDefault="00CA3BC2" w:rsidP="007C3DC6">
      <w:pPr>
        <w:pStyle w:val="ListParagraph"/>
        <w:numPr>
          <w:ilvl w:val="0"/>
          <w:numId w:val="120"/>
        </w:numPr>
        <w:ind w:left="2340" w:right="0"/>
        <w:rPr>
          <w:rFonts w:cstheme="minorHAnsi"/>
          <w:b/>
        </w:rPr>
      </w:pPr>
      <w:r w:rsidRPr="00294D88">
        <w:rPr>
          <w:rFonts w:cstheme="minorHAnsi"/>
          <w:b/>
        </w:rPr>
        <w:t>When Use Split Payments is set to Yes</w:t>
      </w:r>
    </w:p>
    <w:p w:rsidR="00CA3BC2" w:rsidRDefault="00CA3BC2" w:rsidP="007C3DC6">
      <w:pPr>
        <w:pStyle w:val="ListParagraph"/>
        <w:numPr>
          <w:ilvl w:val="0"/>
          <w:numId w:val="182"/>
        </w:numPr>
        <w:ind w:left="2880" w:right="0"/>
        <w:rPr>
          <w:rFonts w:cstheme="minorHAnsi"/>
          <w:color w:val="1A1818"/>
        </w:rPr>
      </w:pPr>
      <w:r w:rsidRPr="00294D88">
        <w:rPr>
          <w:rFonts w:cstheme="minorHAnsi"/>
          <w:color w:val="1A1818"/>
        </w:rPr>
        <w:t xml:space="preserve">Split Payment check box is displayed in </w:t>
      </w:r>
      <w:r>
        <w:rPr>
          <w:rFonts w:cstheme="minorHAnsi"/>
          <w:color w:val="1A1818"/>
        </w:rPr>
        <w:t>O</w:t>
      </w:r>
      <w:r w:rsidRPr="00294D88">
        <w:rPr>
          <w:rFonts w:cstheme="minorHAnsi"/>
          <w:color w:val="1A1818"/>
        </w:rPr>
        <w:t xml:space="preserve">rder </w:t>
      </w:r>
      <w:r>
        <w:rPr>
          <w:rFonts w:cstheme="minorHAnsi"/>
          <w:color w:val="1A1818"/>
        </w:rPr>
        <w:t>E</w:t>
      </w:r>
      <w:r w:rsidRPr="00294D88">
        <w:rPr>
          <w:rFonts w:cstheme="minorHAnsi"/>
          <w:color w:val="1A1818"/>
        </w:rPr>
        <w:t>ntry</w:t>
      </w:r>
      <w:r>
        <w:rPr>
          <w:rFonts w:cstheme="minorHAnsi"/>
          <w:color w:val="1A1818"/>
        </w:rPr>
        <w:t>.</w:t>
      </w:r>
    </w:p>
    <w:p w:rsidR="00CA3BC2" w:rsidRDefault="00CA3BC2" w:rsidP="007C3DC6">
      <w:pPr>
        <w:pStyle w:val="ListParagraph"/>
        <w:numPr>
          <w:ilvl w:val="0"/>
          <w:numId w:val="182"/>
        </w:numPr>
        <w:ind w:left="2880" w:right="0"/>
        <w:rPr>
          <w:rFonts w:cstheme="minorHAnsi"/>
          <w:color w:val="1A1818"/>
        </w:rPr>
      </w:pPr>
      <w:r w:rsidRPr="00294D88">
        <w:rPr>
          <w:rFonts w:cstheme="minorHAnsi"/>
          <w:color w:val="1A1818"/>
        </w:rPr>
        <w:t>Single, multiple, all line items in an order can be corrected or distributed</w:t>
      </w:r>
      <w:r>
        <w:rPr>
          <w:rFonts w:cstheme="minorHAnsi"/>
          <w:color w:val="1A1818"/>
        </w:rPr>
        <w:t>.</w:t>
      </w:r>
    </w:p>
    <w:p w:rsidR="00CA3BC2" w:rsidRDefault="00CA3BC2" w:rsidP="007C3DC6">
      <w:pPr>
        <w:pStyle w:val="ListParagraph"/>
        <w:numPr>
          <w:ilvl w:val="0"/>
          <w:numId w:val="182"/>
        </w:numPr>
        <w:ind w:left="2880" w:right="0"/>
        <w:rPr>
          <w:rFonts w:cstheme="minorHAnsi"/>
          <w:color w:val="1A1818"/>
        </w:rPr>
      </w:pPr>
      <w:r w:rsidRPr="00294D88">
        <w:rPr>
          <w:rFonts w:cstheme="minorHAnsi"/>
          <w:color w:val="1A1818"/>
        </w:rPr>
        <w:t xml:space="preserve">Order can be divided across multiple </w:t>
      </w:r>
      <w:r>
        <w:rPr>
          <w:rFonts w:cstheme="minorHAnsi"/>
          <w:color w:val="1A1818"/>
        </w:rPr>
        <w:t xml:space="preserve">(up to 9, all belonging to the same PI) </w:t>
      </w:r>
      <w:r w:rsidR="004A50EA">
        <w:rPr>
          <w:rFonts w:cstheme="minorHAnsi"/>
          <w:color w:val="1A1818"/>
        </w:rPr>
        <w:t>Billing</w:t>
      </w:r>
      <w:r w:rsidR="00916CEE">
        <w:rPr>
          <w:rFonts w:cstheme="minorHAnsi"/>
          <w:color w:val="1A1818"/>
        </w:rPr>
        <w:t xml:space="preserve"> Number</w:t>
      </w:r>
      <w:r>
        <w:rPr>
          <w:rFonts w:cstheme="minorHAnsi"/>
          <w:color w:val="1A1818"/>
        </w:rPr>
        <w:t>s</w:t>
      </w:r>
      <w:r w:rsidRPr="00294D88">
        <w:rPr>
          <w:rFonts w:cstheme="minorHAnsi"/>
          <w:color w:val="1A1818"/>
        </w:rPr>
        <w:t xml:space="preserve"> – Eithe</w:t>
      </w:r>
      <w:r>
        <w:rPr>
          <w:rFonts w:cstheme="minorHAnsi"/>
          <w:color w:val="1A1818"/>
        </w:rPr>
        <w:t>r a manual or even distribution.</w:t>
      </w:r>
    </w:p>
    <w:p w:rsidR="00CA3BC2" w:rsidRDefault="00CA3BC2" w:rsidP="007C3DC6">
      <w:pPr>
        <w:pStyle w:val="ListParagraph"/>
        <w:numPr>
          <w:ilvl w:val="0"/>
          <w:numId w:val="182"/>
        </w:numPr>
        <w:ind w:left="2880" w:right="0"/>
        <w:rPr>
          <w:rFonts w:cstheme="minorHAnsi"/>
          <w:color w:val="1A1818"/>
        </w:rPr>
      </w:pPr>
      <w:r>
        <w:rPr>
          <w:rFonts w:cstheme="minorHAnsi"/>
          <w:color w:val="1A1818"/>
        </w:rPr>
        <w:t>Order can be split by dollar amount or by percentage.</w:t>
      </w:r>
    </w:p>
    <w:p w:rsidR="00CA3BC2" w:rsidRDefault="00CA3BC2" w:rsidP="007C3DC6">
      <w:pPr>
        <w:pStyle w:val="ListParagraph"/>
        <w:numPr>
          <w:ilvl w:val="0"/>
          <w:numId w:val="182"/>
        </w:numPr>
        <w:ind w:left="2880" w:right="0"/>
        <w:rPr>
          <w:rFonts w:cstheme="minorHAnsi"/>
          <w:color w:val="1A1818"/>
        </w:rPr>
      </w:pPr>
      <w:r w:rsidRPr="00294D88">
        <w:rPr>
          <w:rFonts w:cstheme="minorHAnsi"/>
          <w:color w:val="1A1818"/>
        </w:rPr>
        <w:t>Order can be correct</w:t>
      </w:r>
      <w:r>
        <w:rPr>
          <w:rFonts w:cstheme="minorHAnsi"/>
          <w:color w:val="1A1818"/>
        </w:rPr>
        <w:t xml:space="preserve">ed to a different </w:t>
      </w:r>
      <w:r w:rsidR="004A50EA">
        <w:rPr>
          <w:rFonts w:cstheme="minorHAnsi"/>
          <w:color w:val="1A1818"/>
        </w:rPr>
        <w:t>Billing</w:t>
      </w:r>
      <w:r w:rsidR="00916CEE">
        <w:rPr>
          <w:rFonts w:cstheme="minorHAnsi"/>
          <w:color w:val="1A1818"/>
        </w:rPr>
        <w:t xml:space="preserve"> Number</w:t>
      </w:r>
      <w:r>
        <w:rPr>
          <w:rFonts w:cstheme="minorHAnsi"/>
          <w:color w:val="1A1818"/>
        </w:rPr>
        <w:t>.</w:t>
      </w:r>
    </w:p>
    <w:p w:rsidR="00CA3BC2" w:rsidRDefault="00CA3BC2" w:rsidP="007C3DC6">
      <w:pPr>
        <w:pStyle w:val="ListParagraph"/>
        <w:numPr>
          <w:ilvl w:val="0"/>
          <w:numId w:val="182"/>
        </w:numPr>
        <w:ind w:left="2880" w:right="0"/>
        <w:rPr>
          <w:rFonts w:cstheme="minorHAnsi"/>
          <w:color w:val="1A1818"/>
        </w:rPr>
      </w:pPr>
      <w:r w:rsidRPr="00294D88">
        <w:rPr>
          <w:rFonts w:cstheme="minorHAnsi"/>
          <w:color w:val="1A1818"/>
        </w:rPr>
        <w:t>Order number will be modified in b</w:t>
      </w:r>
      <w:r>
        <w:rPr>
          <w:rFonts w:cstheme="minorHAnsi"/>
          <w:color w:val="1A1818"/>
        </w:rPr>
        <w:t>oth correction and distribution.</w:t>
      </w:r>
    </w:p>
    <w:p w:rsidR="00CA3BC2" w:rsidRDefault="00CA3BC2" w:rsidP="00CA3BC2">
      <w:pPr>
        <w:ind w:left="1800" w:right="0"/>
        <w:rPr>
          <w:rFonts w:cstheme="minorHAnsi"/>
          <w:color w:val="1A1818"/>
        </w:rPr>
      </w:pPr>
      <w:r w:rsidRPr="004801C3">
        <w:rPr>
          <w:rFonts w:cstheme="minorHAnsi"/>
          <w:color w:val="1A1818"/>
        </w:rPr>
        <w:t>Turning on and off this functionality doesn’t have any ramifications</w:t>
      </w:r>
      <w:r>
        <w:rPr>
          <w:rFonts w:cstheme="minorHAnsi"/>
          <w:color w:val="1A1818"/>
        </w:rPr>
        <w:t>.</w:t>
      </w:r>
    </w:p>
    <w:p w:rsidR="00CA3BC2" w:rsidRPr="00582332" w:rsidRDefault="00001823" w:rsidP="00454C8A">
      <w:pPr>
        <w:pStyle w:val="StyleListParagraph10ptBoldText1Justified"/>
        <w:numPr>
          <w:ilvl w:val="0"/>
          <w:numId w:val="20"/>
        </w:numPr>
        <w:ind w:left="1800" w:right="720"/>
        <w:rPr>
          <w:rFonts w:cstheme="minorHAnsi"/>
          <w:b/>
        </w:rPr>
      </w:pPr>
      <w:r w:rsidRPr="00336DA7">
        <w:rPr>
          <w:rFonts w:cstheme="minorHAnsi"/>
          <w:b/>
          <w:color w:val="auto"/>
        </w:rPr>
        <w:t>Allow</w:t>
      </w:r>
      <w:r>
        <w:rPr>
          <w:rFonts w:cstheme="minorHAnsi"/>
          <w:b/>
        </w:rPr>
        <w:t xml:space="preserve"> </w:t>
      </w:r>
      <w:r w:rsidR="00CA3BC2" w:rsidRPr="00582332">
        <w:rPr>
          <w:rFonts w:cstheme="minorHAnsi"/>
          <w:b/>
        </w:rPr>
        <w:t>Order Entry Price Change?</w:t>
      </w:r>
    </w:p>
    <w:p w:rsidR="00CA3BC2" w:rsidRPr="00582332" w:rsidRDefault="00CA3BC2" w:rsidP="00CA3BC2">
      <w:pPr>
        <w:pStyle w:val="StyleListParagraph10ptBoldText1Justified"/>
        <w:ind w:left="1800" w:right="0"/>
        <w:rPr>
          <w:rFonts w:cstheme="minorHAnsi"/>
        </w:rPr>
      </w:pPr>
      <w:r w:rsidRPr="00582332">
        <w:rPr>
          <w:rFonts w:cstheme="minorHAnsi"/>
        </w:rPr>
        <w:t>This function allows the OOR to enable Order Entry Price Change logic.  The Order Entry Price Change option is now configurable at Core level only.   The user should select the drop-down arrow to see the list of options available:</w:t>
      </w:r>
    </w:p>
    <w:p w:rsidR="00CA3BC2" w:rsidRPr="00582332" w:rsidRDefault="00CA3BC2" w:rsidP="007C3DC6">
      <w:pPr>
        <w:pStyle w:val="StyleListParagraph10ptBoldText1Justified"/>
        <w:numPr>
          <w:ilvl w:val="0"/>
          <w:numId w:val="241"/>
        </w:numPr>
        <w:ind w:left="2340" w:right="0"/>
        <w:rPr>
          <w:rFonts w:cstheme="minorHAnsi"/>
        </w:rPr>
      </w:pPr>
      <w:r w:rsidRPr="00582332">
        <w:rPr>
          <w:rFonts w:cstheme="minorHAnsi"/>
        </w:rPr>
        <w:t>Allow price changes for all items (default)</w:t>
      </w:r>
      <w:r w:rsidR="004D5627">
        <w:rPr>
          <w:rFonts w:cstheme="minorHAnsi"/>
        </w:rPr>
        <w:t>.</w:t>
      </w:r>
    </w:p>
    <w:p w:rsidR="00CA3BC2" w:rsidRPr="00582332" w:rsidRDefault="00CA3BC2" w:rsidP="007C3DC6">
      <w:pPr>
        <w:pStyle w:val="StyleListParagraph10ptBoldText1Justified"/>
        <w:numPr>
          <w:ilvl w:val="0"/>
          <w:numId w:val="241"/>
        </w:numPr>
        <w:ind w:left="2340" w:right="0"/>
        <w:rPr>
          <w:rFonts w:cstheme="minorHAnsi"/>
        </w:rPr>
      </w:pPr>
      <w:r w:rsidRPr="00582332">
        <w:rPr>
          <w:rFonts w:cstheme="minorHAnsi"/>
        </w:rPr>
        <w:t>Only allow item specific price changes</w:t>
      </w:r>
      <w:r w:rsidR="004D5627">
        <w:rPr>
          <w:rFonts w:cstheme="minorHAnsi"/>
        </w:rPr>
        <w:t>.</w:t>
      </w:r>
      <w:r w:rsidRPr="00582332">
        <w:rPr>
          <w:rFonts w:cstheme="minorHAnsi"/>
        </w:rPr>
        <w:t xml:space="preserve"> </w:t>
      </w:r>
    </w:p>
    <w:p w:rsidR="00CA3BC2" w:rsidRPr="00582332" w:rsidRDefault="00CA3BC2" w:rsidP="007C3DC6">
      <w:pPr>
        <w:pStyle w:val="StyleListParagraph10ptBoldText1Justified"/>
        <w:numPr>
          <w:ilvl w:val="0"/>
          <w:numId w:val="241"/>
        </w:numPr>
        <w:ind w:left="2340" w:right="0"/>
        <w:rPr>
          <w:rFonts w:cstheme="minorHAnsi"/>
        </w:rPr>
      </w:pPr>
      <w:r w:rsidRPr="00582332">
        <w:rPr>
          <w:rFonts w:cstheme="minorHAnsi"/>
        </w:rPr>
        <w:t>Do not allow price changes</w:t>
      </w:r>
      <w:r w:rsidR="004D5627">
        <w:rPr>
          <w:rFonts w:cstheme="minorHAnsi"/>
        </w:rPr>
        <w:t>.</w:t>
      </w:r>
    </w:p>
    <w:p w:rsidR="00CA3BC2" w:rsidRPr="00582332" w:rsidRDefault="00CA3BC2" w:rsidP="00CA3BC2">
      <w:pPr>
        <w:pStyle w:val="StyleListParagraph10ptBoldText1Justified"/>
        <w:ind w:left="1800" w:right="0"/>
        <w:rPr>
          <w:rFonts w:cstheme="minorHAnsi"/>
        </w:rPr>
      </w:pPr>
      <w:r w:rsidRPr="00582332">
        <w:rPr>
          <w:rFonts w:cstheme="minorHAnsi"/>
        </w:rPr>
        <w:t xml:space="preserve">When “allow item specific price change” is enabled, the OOR must indicate which items in a core can have a custom price.  This is done by selecting the “allow price to be changed in Order Entry” on the Item Maintenance screen. </w:t>
      </w:r>
    </w:p>
    <w:p w:rsidR="00CA3BC2" w:rsidRPr="007F1E86" w:rsidRDefault="00001823" w:rsidP="00454C8A">
      <w:pPr>
        <w:pStyle w:val="StyleListParagraph10ptBoldText1Justified"/>
        <w:numPr>
          <w:ilvl w:val="0"/>
          <w:numId w:val="20"/>
        </w:numPr>
        <w:ind w:left="1800" w:right="0"/>
        <w:rPr>
          <w:rFonts w:cstheme="minorHAnsi"/>
          <w:b/>
        </w:rPr>
      </w:pPr>
      <w:r w:rsidRPr="00336DA7">
        <w:rPr>
          <w:rFonts w:cstheme="minorHAnsi"/>
          <w:b/>
          <w:color w:val="auto"/>
        </w:rPr>
        <w:t xml:space="preserve">Allow </w:t>
      </w:r>
      <w:r w:rsidR="00CA3BC2">
        <w:rPr>
          <w:rFonts w:cstheme="minorHAnsi"/>
          <w:b/>
        </w:rPr>
        <w:t>Price Change Reason Indication?</w:t>
      </w:r>
    </w:p>
    <w:p w:rsidR="004443FB" w:rsidRDefault="009B1B61" w:rsidP="001C155F">
      <w:pPr>
        <w:pStyle w:val="StyleListParagraph10ptBoldText1Justified"/>
        <w:ind w:left="1440" w:right="0" w:firstLine="360"/>
        <w:rPr>
          <w:rFonts w:cstheme="minorHAnsi"/>
          <w:color w:val="1A1818"/>
        </w:rPr>
      </w:pPr>
      <w:r w:rsidRPr="009B1B61">
        <w:rPr>
          <w:rFonts w:cstheme="minorHAnsi"/>
          <w:b/>
          <w:color w:val="1A1818"/>
        </w:rPr>
        <w:t>***</w:t>
      </w:r>
      <w:r w:rsidR="001C155F" w:rsidRPr="009B1B61">
        <w:rPr>
          <w:rFonts w:cstheme="minorHAnsi"/>
          <w:b/>
          <w:color w:val="1A1818"/>
        </w:rPr>
        <w:t>Note:</w:t>
      </w:r>
      <w:r w:rsidR="001C155F">
        <w:rPr>
          <w:rFonts w:cstheme="minorHAnsi"/>
          <w:color w:val="1A1818"/>
        </w:rPr>
        <w:t xml:space="preserve">  Please contact the OOR for any necessary corrections to the data displayed for this option</w:t>
      </w:r>
      <w:r w:rsidR="004D5627">
        <w:rPr>
          <w:rFonts w:cstheme="minorHAnsi"/>
          <w:color w:val="1A1818"/>
        </w:rPr>
        <w:t>.</w:t>
      </w:r>
    </w:p>
    <w:p w:rsidR="00CA3BC2" w:rsidRPr="00D66981" w:rsidRDefault="00CA3BC2" w:rsidP="00CA3BC2">
      <w:pPr>
        <w:pStyle w:val="StyleListParagraph10ptBoldText1Justified"/>
        <w:ind w:left="1440" w:right="0"/>
        <w:rPr>
          <w:rFonts w:cstheme="minorHAnsi"/>
          <w:b/>
          <w:u w:val="single"/>
        </w:rPr>
      </w:pPr>
      <w:r w:rsidRPr="00D66981">
        <w:rPr>
          <w:rFonts w:cstheme="minorHAnsi"/>
          <w:b/>
          <w:u w:val="single"/>
        </w:rPr>
        <w:t>OTHER</w:t>
      </w:r>
    </w:p>
    <w:p w:rsidR="001C155F" w:rsidRPr="001C155F" w:rsidRDefault="00CA3BC2" w:rsidP="00454C8A">
      <w:pPr>
        <w:pStyle w:val="StyleListParagraph10ptBoldText1Justified"/>
        <w:numPr>
          <w:ilvl w:val="0"/>
          <w:numId w:val="20"/>
        </w:numPr>
        <w:ind w:left="1980" w:right="0"/>
        <w:rPr>
          <w:rFonts w:cstheme="minorHAnsi"/>
          <w:b/>
        </w:rPr>
      </w:pPr>
      <w:r w:rsidRPr="001C155F">
        <w:rPr>
          <w:rFonts w:cstheme="minorHAnsi"/>
          <w:b/>
        </w:rPr>
        <w:t xml:space="preserve">Use AR Logic? </w:t>
      </w:r>
      <w:r w:rsidR="001C155F" w:rsidRPr="001C155F">
        <w:rPr>
          <w:rFonts w:cstheme="minorHAnsi"/>
          <w:b/>
        </w:rPr>
        <w:t xml:space="preserve">  </w:t>
      </w:r>
      <w:r w:rsidR="001C155F" w:rsidRPr="001C155F">
        <w:rPr>
          <w:rFonts w:cstheme="minorHAnsi"/>
          <w:b/>
          <w:i/>
          <w:color w:val="1A1818"/>
        </w:rPr>
        <w:t>Note</w:t>
      </w:r>
      <w:r w:rsidR="001C155F" w:rsidRPr="001C155F">
        <w:rPr>
          <w:rFonts w:cstheme="minorHAnsi"/>
          <w:color w:val="1A1818"/>
        </w:rPr>
        <w:t>:  Please contact the OOR for any necessary corrections to the data displayed for this option</w:t>
      </w:r>
      <w:r w:rsidR="004D5627">
        <w:rPr>
          <w:rFonts w:cstheme="minorHAnsi"/>
          <w:color w:val="1A1818"/>
        </w:rPr>
        <w:t>.</w:t>
      </w:r>
      <w:r w:rsidR="001C155F" w:rsidRPr="001C155F">
        <w:rPr>
          <w:rFonts w:cstheme="minorHAnsi"/>
          <w:b/>
        </w:rPr>
        <w:t xml:space="preserve"> </w:t>
      </w:r>
    </w:p>
    <w:p w:rsidR="00CA3BC2" w:rsidRPr="00310BAC" w:rsidRDefault="00CA3BC2" w:rsidP="007C3DC6">
      <w:pPr>
        <w:pStyle w:val="ListParagraph"/>
        <w:numPr>
          <w:ilvl w:val="0"/>
          <w:numId w:val="124"/>
        </w:numPr>
        <w:ind w:left="2340" w:right="0"/>
        <w:rPr>
          <w:rFonts w:cstheme="minorHAnsi"/>
          <w:b/>
        </w:rPr>
      </w:pPr>
      <w:r w:rsidRPr="00310BAC">
        <w:rPr>
          <w:rFonts w:cstheme="minorHAnsi"/>
          <w:b/>
        </w:rPr>
        <w:t>When Use A/R Logic flag is set to Yes</w:t>
      </w:r>
    </w:p>
    <w:p w:rsidR="00CA3BC2" w:rsidRPr="00310BAC" w:rsidRDefault="00CA3BC2" w:rsidP="007C3DC6">
      <w:pPr>
        <w:pStyle w:val="ListParagraph"/>
        <w:numPr>
          <w:ilvl w:val="0"/>
          <w:numId w:val="183"/>
        </w:numPr>
        <w:ind w:left="2880" w:right="0"/>
        <w:rPr>
          <w:rFonts w:cstheme="minorHAnsi"/>
          <w:color w:val="1A1818"/>
        </w:rPr>
      </w:pPr>
      <w:r w:rsidRPr="00310BAC">
        <w:rPr>
          <w:rFonts w:cstheme="minorHAnsi"/>
          <w:color w:val="1A1818"/>
        </w:rPr>
        <w:t>When the flag is initially set to yes, previous month invoice should be entered manually</w:t>
      </w:r>
      <w:r>
        <w:rPr>
          <w:rFonts w:cstheme="minorHAnsi"/>
          <w:color w:val="1A1818"/>
        </w:rPr>
        <w:t>.</w:t>
      </w:r>
    </w:p>
    <w:p w:rsidR="00CA3BC2" w:rsidRPr="00310BAC" w:rsidRDefault="00CA3BC2" w:rsidP="007C3DC6">
      <w:pPr>
        <w:pStyle w:val="ListParagraph"/>
        <w:numPr>
          <w:ilvl w:val="0"/>
          <w:numId w:val="183"/>
        </w:numPr>
        <w:ind w:left="2880" w:right="0"/>
        <w:rPr>
          <w:rFonts w:cstheme="minorHAnsi"/>
          <w:color w:val="1A1818"/>
        </w:rPr>
      </w:pPr>
      <w:r w:rsidRPr="00310BAC">
        <w:rPr>
          <w:rFonts w:cstheme="minorHAnsi"/>
          <w:color w:val="1A1818"/>
        </w:rPr>
        <w:t xml:space="preserve">External customer invoices displays </w:t>
      </w:r>
      <w:r w:rsidRPr="00310BAC">
        <w:rPr>
          <w:rFonts w:cstheme="minorHAnsi"/>
          <w:b/>
          <w:color w:val="1A1818"/>
        </w:rPr>
        <w:t>Add Payment</w:t>
      </w:r>
      <w:r w:rsidRPr="00310BAC">
        <w:rPr>
          <w:rFonts w:cstheme="minorHAnsi"/>
          <w:color w:val="1A1818"/>
        </w:rPr>
        <w:t xml:space="preserve"> button for invoices with due amount. Paid invoices display </w:t>
      </w:r>
      <w:r w:rsidRPr="00310BAC">
        <w:rPr>
          <w:rFonts w:cstheme="minorHAnsi"/>
          <w:b/>
          <w:color w:val="1A1818"/>
        </w:rPr>
        <w:t>Show Detail</w:t>
      </w:r>
      <w:r w:rsidRPr="00310BAC">
        <w:rPr>
          <w:rFonts w:cstheme="minorHAnsi"/>
          <w:color w:val="1A1818"/>
        </w:rPr>
        <w:t xml:space="preserve"> button</w:t>
      </w:r>
      <w:r>
        <w:rPr>
          <w:rFonts w:cstheme="minorHAnsi"/>
          <w:color w:val="1A1818"/>
        </w:rPr>
        <w:t>.</w:t>
      </w:r>
    </w:p>
    <w:p w:rsidR="00CA3BC2" w:rsidRPr="007F1E86" w:rsidRDefault="00CA3BC2" w:rsidP="00454C8A">
      <w:pPr>
        <w:pStyle w:val="StyleListParagraph10ptBoldText1Justified"/>
        <w:numPr>
          <w:ilvl w:val="0"/>
          <w:numId w:val="21"/>
        </w:numPr>
        <w:ind w:left="1800" w:right="0"/>
        <w:rPr>
          <w:rFonts w:cstheme="minorHAnsi"/>
          <w:b/>
        </w:rPr>
      </w:pPr>
      <w:r w:rsidRPr="007F1E86">
        <w:rPr>
          <w:rFonts w:cstheme="minorHAnsi"/>
          <w:b/>
        </w:rPr>
        <w:t>Display Core Use Summary on Main Menu?</w:t>
      </w:r>
    </w:p>
    <w:p w:rsidR="00CA3BC2" w:rsidRDefault="00CA3BC2" w:rsidP="00CA3BC2">
      <w:pPr>
        <w:pStyle w:val="StyleListParagraph10ptBoldText1Justified"/>
        <w:ind w:left="1800" w:right="0"/>
        <w:rPr>
          <w:rFonts w:cstheme="minorHAnsi"/>
        </w:rPr>
      </w:pPr>
      <w:r w:rsidRPr="007F1E86">
        <w:rPr>
          <w:rFonts w:cstheme="minorHAnsi"/>
        </w:rPr>
        <w:t xml:space="preserve">This </w:t>
      </w:r>
      <w:r>
        <w:rPr>
          <w:rFonts w:cstheme="minorHAnsi"/>
        </w:rPr>
        <w:t>function</w:t>
      </w:r>
      <w:r w:rsidRPr="007F1E86">
        <w:rPr>
          <w:rFonts w:cstheme="minorHAnsi"/>
        </w:rPr>
        <w:t xml:space="preserve"> will display the Usage Summary for the current fiscal year and the past fiscal year for both the current month and the current fiscal year to date (end of current month) on the Main Menu</w:t>
      </w:r>
      <w:r>
        <w:rPr>
          <w:rFonts w:cstheme="minorHAnsi"/>
        </w:rPr>
        <w:t>.</w:t>
      </w:r>
      <w:r>
        <w:rPr>
          <w:rFonts w:cstheme="minorHAnsi"/>
          <w:color w:val="1A1818"/>
        </w:rPr>
        <w:t xml:space="preserve">  </w:t>
      </w:r>
      <w:r w:rsidRPr="00E87F70">
        <w:rPr>
          <w:rFonts w:cstheme="minorHAnsi"/>
          <w:color w:val="1A1818"/>
        </w:rPr>
        <w:t xml:space="preserve">Flag can be set to </w:t>
      </w:r>
      <w:r>
        <w:rPr>
          <w:rFonts w:cstheme="minorHAnsi"/>
          <w:color w:val="1A1818"/>
        </w:rPr>
        <w:t>Y</w:t>
      </w:r>
      <w:r w:rsidRPr="00E87F70">
        <w:rPr>
          <w:rFonts w:cstheme="minorHAnsi"/>
          <w:color w:val="1A1818"/>
        </w:rPr>
        <w:t xml:space="preserve">es by </w:t>
      </w:r>
      <w:r>
        <w:rPr>
          <w:rFonts w:cstheme="minorHAnsi"/>
          <w:color w:val="1A1818"/>
        </w:rPr>
        <w:t>CM</w:t>
      </w:r>
      <w:r w:rsidRPr="00E87F70">
        <w:rPr>
          <w:rFonts w:cstheme="minorHAnsi"/>
          <w:color w:val="1A1818"/>
        </w:rPr>
        <w:t xml:space="preserve"> or </w:t>
      </w:r>
      <w:r>
        <w:rPr>
          <w:rFonts w:cstheme="minorHAnsi"/>
          <w:color w:val="1A1818"/>
        </w:rPr>
        <w:t xml:space="preserve">OOR.  </w:t>
      </w:r>
      <w:r w:rsidRPr="004801C3">
        <w:rPr>
          <w:rFonts w:cstheme="minorHAnsi"/>
          <w:color w:val="1A1818"/>
        </w:rPr>
        <w:t>Turning on and off this functionality doesn’t have any ramifications</w:t>
      </w:r>
      <w:r>
        <w:rPr>
          <w:rFonts w:cstheme="minorHAnsi"/>
          <w:color w:val="1A1818"/>
        </w:rPr>
        <w:t>.</w:t>
      </w:r>
    </w:p>
    <w:p w:rsidR="00CA3BC2" w:rsidRPr="007F1E86" w:rsidRDefault="00CA3BC2" w:rsidP="00454C8A">
      <w:pPr>
        <w:pStyle w:val="StyleListParagraph10ptBoldText1Justified"/>
        <w:numPr>
          <w:ilvl w:val="0"/>
          <w:numId w:val="21"/>
        </w:numPr>
        <w:ind w:left="1800" w:right="0"/>
        <w:rPr>
          <w:rFonts w:cstheme="minorHAnsi"/>
          <w:b/>
        </w:rPr>
      </w:pPr>
      <w:r w:rsidRPr="007F1E86">
        <w:rPr>
          <w:rFonts w:cstheme="minorHAnsi"/>
          <w:b/>
        </w:rPr>
        <w:t xml:space="preserve">Allow Item Maintenance </w:t>
      </w:r>
      <w:r w:rsidRPr="00D66981">
        <w:rPr>
          <w:rFonts w:cstheme="minorHAnsi"/>
          <w:b/>
        </w:rPr>
        <w:t>Edits</w:t>
      </w:r>
      <w:r w:rsidRPr="007F1E86">
        <w:rPr>
          <w:rFonts w:cstheme="minorHAnsi"/>
          <w:b/>
        </w:rPr>
        <w:t>?</w:t>
      </w:r>
      <w:r w:rsidR="001C155F">
        <w:rPr>
          <w:rFonts w:cstheme="minorHAnsi"/>
          <w:b/>
        </w:rPr>
        <w:t xml:space="preserve">  </w:t>
      </w:r>
      <w:r w:rsidR="009B1B61">
        <w:rPr>
          <w:rFonts w:cstheme="minorHAnsi"/>
          <w:b/>
        </w:rPr>
        <w:t>***</w:t>
      </w:r>
      <w:r w:rsidR="001C155F" w:rsidRPr="001C155F">
        <w:rPr>
          <w:rFonts w:cstheme="minorHAnsi"/>
          <w:b/>
          <w:i/>
          <w:color w:val="1A1818"/>
        </w:rPr>
        <w:t>Note</w:t>
      </w:r>
      <w:r w:rsidR="001C155F">
        <w:rPr>
          <w:rFonts w:cstheme="minorHAnsi"/>
          <w:color w:val="1A1818"/>
        </w:rPr>
        <w:t>:  Please contact the OOR for any necessary corrections to the data displayed for this option</w:t>
      </w:r>
      <w:r w:rsidR="004D5627">
        <w:rPr>
          <w:rFonts w:cstheme="minorHAnsi"/>
          <w:color w:val="1A1818"/>
        </w:rPr>
        <w:t>.</w:t>
      </w:r>
    </w:p>
    <w:p w:rsidR="00C936A5" w:rsidRPr="00C936A5" w:rsidRDefault="00CA3BC2" w:rsidP="000D074F">
      <w:pPr>
        <w:pStyle w:val="StyleListParagraph10ptBoldText1Justified"/>
        <w:numPr>
          <w:ilvl w:val="0"/>
          <w:numId w:val="21"/>
        </w:numPr>
        <w:ind w:left="1800" w:right="0"/>
        <w:rPr>
          <w:rFonts w:cstheme="minorHAnsi"/>
        </w:rPr>
      </w:pPr>
      <w:r w:rsidRPr="00415D65">
        <w:rPr>
          <w:rFonts w:cstheme="minorHAnsi"/>
          <w:b/>
        </w:rPr>
        <w:t xml:space="preserve">Allow </w:t>
      </w:r>
      <w:r w:rsidR="00C936A5">
        <w:rPr>
          <w:rFonts w:cstheme="minorHAnsi"/>
          <w:b/>
        </w:rPr>
        <w:t xml:space="preserve">Changes to Item Pricing Adjustments?  </w:t>
      </w:r>
      <w:r w:rsidR="00C936A5">
        <w:rPr>
          <w:rFonts w:cstheme="minorHAnsi"/>
        </w:rPr>
        <w:t>This allows the OOR to control whether the Core Mangers can edit item Maintenance.  When disabled Item Maintenance will bein a Read Only state.</w:t>
      </w:r>
    </w:p>
    <w:p w:rsidR="000D074F" w:rsidRPr="00415D65" w:rsidRDefault="00CA3BC2" w:rsidP="000D074F">
      <w:pPr>
        <w:pStyle w:val="StyleListParagraph10ptBoldText1Justified"/>
        <w:numPr>
          <w:ilvl w:val="0"/>
          <w:numId w:val="21"/>
        </w:numPr>
        <w:ind w:left="1800" w:right="0"/>
        <w:rPr>
          <w:rFonts w:cstheme="minorHAnsi"/>
        </w:rPr>
      </w:pPr>
      <w:r w:rsidRPr="00415D65">
        <w:rPr>
          <w:rFonts w:cstheme="minorHAnsi"/>
          <w:b/>
        </w:rPr>
        <w:t>Item Specific Account Codes?</w:t>
      </w:r>
      <w:r w:rsidR="001C155F" w:rsidRPr="00415D65">
        <w:rPr>
          <w:rFonts w:cstheme="minorHAnsi"/>
          <w:color w:val="1A1818"/>
        </w:rPr>
        <w:t xml:space="preserve">     </w:t>
      </w:r>
      <w:r w:rsidR="009B1B61" w:rsidRPr="00415D65">
        <w:rPr>
          <w:rFonts w:cstheme="minorHAnsi"/>
          <w:color w:val="1A1818"/>
        </w:rPr>
        <w:t>***</w:t>
      </w:r>
      <w:r w:rsidR="001C155F" w:rsidRPr="00415D65">
        <w:rPr>
          <w:rFonts w:cstheme="minorHAnsi"/>
          <w:b/>
          <w:i/>
          <w:color w:val="1A1818"/>
        </w:rPr>
        <w:t>Note</w:t>
      </w:r>
      <w:r w:rsidR="001C155F" w:rsidRPr="00415D65">
        <w:rPr>
          <w:rFonts w:cstheme="minorHAnsi"/>
          <w:color w:val="1A1818"/>
        </w:rPr>
        <w:t>:  Please contact the OOR for any necessary corrections to the data displayed for this option</w:t>
      </w:r>
      <w:r w:rsidR="00CC24C4" w:rsidRPr="00415D65">
        <w:rPr>
          <w:rFonts w:cstheme="minorHAnsi"/>
          <w:color w:val="1A1818"/>
        </w:rPr>
        <w:t>.</w:t>
      </w:r>
    </w:p>
    <w:p w:rsidR="00CA3BC2" w:rsidRDefault="00CA3BC2" w:rsidP="007C3DC6">
      <w:pPr>
        <w:pStyle w:val="ListParagraph"/>
        <w:numPr>
          <w:ilvl w:val="0"/>
          <w:numId w:val="158"/>
        </w:numPr>
        <w:ind w:left="2340" w:right="0"/>
        <w:rPr>
          <w:rFonts w:cstheme="minorHAnsi"/>
          <w:b/>
        </w:rPr>
      </w:pPr>
      <w:r w:rsidRPr="004801C3">
        <w:rPr>
          <w:rFonts w:cstheme="minorHAnsi"/>
          <w:b/>
        </w:rPr>
        <w:t xml:space="preserve">When Allow Item Specific Account Codes is set to </w:t>
      </w:r>
      <w:r>
        <w:rPr>
          <w:rFonts w:cstheme="minorHAnsi"/>
          <w:b/>
        </w:rPr>
        <w:t>No</w:t>
      </w:r>
    </w:p>
    <w:p w:rsidR="00CA3BC2" w:rsidRDefault="00CA3BC2" w:rsidP="00CA3BC2">
      <w:pPr>
        <w:ind w:left="2340" w:right="0"/>
        <w:rPr>
          <w:rFonts w:cstheme="minorHAnsi"/>
          <w:color w:val="1A1818"/>
        </w:rPr>
      </w:pPr>
      <w:r w:rsidRPr="008534FA">
        <w:rPr>
          <w:rFonts w:cstheme="minorHAnsi"/>
          <w:color w:val="1A1818"/>
        </w:rPr>
        <w:t>All items in the core will be associated to the Credit and Debit Account defined in Core Maintenance</w:t>
      </w:r>
      <w:r>
        <w:rPr>
          <w:rFonts w:cstheme="minorHAnsi"/>
          <w:color w:val="1A1818"/>
        </w:rPr>
        <w:t>.</w:t>
      </w:r>
    </w:p>
    <w:p w:rsidR="00CA3BC2" w:rsidRDefault="00CA3BC2" w:rsidP="007C3DC6">
      <w:pPr>
        <w:pStyle w:val="ListParagraph"/>
        <w:numPr>
          <w:ilvl w:val="0"/>
          <w:numId w:val="126"/>
        </w:numPr>
        <w:ind w:left="2340" w:right="0"/>
        <w:rPr>
          <w:rFonts w:cstheme="minorHAnsi"/>
          <w:b/>
        </w:rPr>
      </w:pPr>
      <w:r w:rsidRPr="00EC1097">
        <w:rPr>
          <w:rFonts w:cstheme="minorHAnsi"/>
          <w:b/>
        </w:rPr>
        <w:t>When Allow Item Specific Account Codes is set to Yes</w:t>
      </w:r>
    </w:p>
    <w:p w:rsidR="00CA3BC2" w:rsidRDefault="00CA3BC2" w:rsidP="00CA3BC2">
      <w:pPr>
        <w:ind w:left="2340" w:right="0"/>
        <w:rPr>
          <w:rFonts w:cstheme="minorHAnsi"/>
          <w:color w:val="1A1818"/>
        </w:rPr>
      </w:pPr>
      <w:r w:rsidRPr="008534FA">
        <w:rPr>
          <w:rFonts w:cstheme="minorHAnsi"/>
          <w:color w:val="1A1818"/>
        </w:rPr>
        <w:t>Credit and Debit Account number drop-down will be displayed in Item Maintenance</w:t>
      </w:r>
      <w:r>
        <w:rPr>
          <w:rFonts w:cstheme="minorHAnsi"/>
          <w:color w:val="1A1818"/>
        </w:rPr>
        <w:t>.</w:t>
      </w:r>
    </w:p>
    <w:p w:rsidR="00CA3BC2" w:rsidRDefault="00CA3BC2" w:rsidP="00CA3BC2">
      <w:pPr>
        <w:ind w:left="2340" w:right="0"/>
        <w:rPr>
          <w:rFonts w:cstheme="minorHAnsi"/>
          <w:color w:val="1A1818"/>
        </w:rPr>
      </w:pPr>
      <w:r w:rsidRPr="008534FA">
        <w:rPr>
          <w:rFonts w:cstheme="minorHAnsi"/>
          <w:color w:val="1A1818"/>
        </w:rPr>
        <w:t>Each item can be associated to a different credit and debit account number</w:t>
      </w:r>
      <w:r>
        <w:rPr>
          <w:rFonts w:cstheme="minorHAnsi"/>
          <w:color w:val="1A1818"/>
        </w:rPr>
        <w:t>.</w:t>
      </w:r>
    </w:p>
    <w:p w:rsidR="00CA3BC2" w:rsidRDefault="00CA3BC2" w:rsidP="00CA3BC2">
      <w:pPr>
        <w:ind w:left="2340" w:right="0"/>
        <w:rPr>
          <w:rFonts w:cstheme="minorHAnsi"/>
          <w:color w:val="1A1818"/>
        </w:rPr>
      </w:pPr>
      <w:r w:rsidRPr="008534FA">
        <w:rPr>
          <w:rFonts w:cstheme="minorHAnsi"/>
          <w:color w:val="1A1818"/>
        </w:rPr>
        <w:t>Credit and debit account are taken into account during the invoice process</w:t>
      </w:r>
      <w:r>
        <w:rPr>
          <w:rFonts w:cstheme="minorHAnsi"/>
          <w:color w:val="1A1818"/>
        </w:rPr>
        <w:t>.</w:t>
      </w:r>
    </w:p>
    <w:p w:rsidR="00CA3BC2" w:rsidRDefault="00CA3BC2" w:rsidP="00CA3BC2">
      <w:pPr>
        <w:ind w:left="1800" w:right="0"/>
        <w:rPr>
          <w:rFonts w:cstheme="minorHAnsi"/>
        </w:rPr>
      </w:pPr>
      <w:r w:rsidRPr="008534FA">
        <w:rPr>
          <w:rFonts w:cstheme="minorHAnsi"/>
          <w:color w:val="1A1818"/>
        </w:rPr>
        <w:t>Turning on and off this functionality doesn’t have any ramifications.</w:t>
      </w:r>
    </w:p>
    <w:p w:rsidR="00275C3D" w:rsidRPr="007F1E86" w:rsidRDefault="00CA3BC2" w:rsidP="00454C8A">
      <w:pPr>
        <w:pStyle w:val="StyleListParagraph10ptBoldText1Justified"/>
        <w:numPr>
          <w:ilvl w:val="0"/>
          <w:numId w:val="21"/>
        </w:numPr>
        <w:ind w:left="1800" w:right="0"/>
        <w:rPr>
          <w:rFonts w:cstheme="minorHAnsi"/>
          <w:b/>
        </w:rPr>
      </w:pPr>
      <w:r w:rsidRPr="007F1E86">
        <w:rPr>
          <w:rFonts w:cstheme="minorHAnsi"/>
          <w:b/>
        </w:rPr>
        <w:t>Use</w:t>
      </w:r>
      <w:r w:rsidR="00275C3D">
        <w:rPr>
          <w:rFonts w:cstheme="minorHAnsi"/>
          <w:b/>
        </w:rPr>
        <w:t xml:space="preserve"> Co-Pay Logic? </w:t>
      </w:r>
      <w:r w:rsidR="00275C3D" w:rsidRPr="009B1B61">
        <w:rPr>
          <w:rFonts w:cstheme="minorHAnsi"/>
        </w:rPr>
        <w:t>***</w:t>
      </w:r>
      <w:r w:rsidR="00275C3D" w:rsidRPr="009B1B61">
        <w:rPr>
          <w:rFonts w:cstheme="minorHAnsi"/>
          <w:color w:val="1A1818"/>
        </w:rPr>
        <w:t xml:space="preserve">Note:  </w:t>
      </w:r>
      <w:r w:rsidR="00275C3D">
        <w:rPr>
          <w:rFonts w:cstheme="minorHAnsi"/>
          <w:color w:val="1A1818"/>
        </w:rPr>
        <w:t>Please contact the OOR for any necessary corrections to the data displayed for this option.</w:t>
      </w:r>
    </w:p>
    <w:p w:rsidR="00CA3BC2" w:rsidRPr="005B1B32" w:rsidRDefault="00CA3BC2" w:rsidP="00454C8A">
      <w:pPr>
        <w:pStyle w:val="StyleListParagraph10ptBoldText1Justified"/>
        <w:numPr>
          <w:ilvl w:val="0"/>
          <w:numId w:val="21"/>
        </w:numPr>
        <w:ind w:left="1800" w:right="0"/>
        <w:rPr>
          <w:rFonts w:cstheme="minorHAnsi"/>
          <w:b/>
        </w:rPr>
      </w:pPr>
      <w:r w:rsidRPr="007F1E86">
        <w:rPr>
          <w:rFonts w:cstheme="minorHAnsi"/>
          <w:b/>
        </w:rPr>
        <w:t>Lockbox Logic?</w:t>
      </w:r>
      <w:r>
        <w:rPr>
          <w:rFonts w:cstheme="minorHAnsi"/>
          <w:b/>
        </w:rPr>
        <w:t xml:space="preserve">    </w:t>
      </w:r>
      <w:r w:rsidR="009B1B61" w:rsidRPr="009B1B61">
        <w:rPr>
          <w:rFonts w:cstheme="minorHAnsi"/>
        </w:rPr>
        <w:t>***</w:t>
      </w:r>
      <w:r w:rsidR="001C155F" w:rsidRPr="009B1B61">
        <w:rPr>
          <w:rFonts w:cstheme="minorHAnsi"/>
          <w:color w:val="1A1818"/>
        </w:rPr>
        <w:t xml:space="preserve">Note:  </w:t>
      </w:r>
      <w:r w:rsidR="001C155F">
        <w:rPr>
          <w:rFonts w:cstheme="minorHAnsi"/>
          <w:color w:val="1A1818"/>
        </w:rPr>
        <w:t>Please contact the OOR for any necessary corrections to the data displayed for this option</w:t>
      </w:r>
      <w:r w:rsidR="004D5627">
        <w:rPr>
          <w:rFonts w:cstheme="minorHAnsi"/>
          <w:color w:val="1A1818"/>
        </w:rPr>
        <w:t>.</w:t>
      </w:r>
    </w:p>
    <w:p w:rsidR="005B1B32" w:rsidRPr="007F1E86" w:rsidRDefault="005B1B32" w:rsidP="005B1B32">
      <w:pPr>
        <w:pStyle w:val="StyleListParagraph10ptBoldText1Justified"/>
        <w:numPr>
          <w:ilvl w:val="1"/>
          <w:numId w:val="21"/>
        </w:numPr>
        <w:ind w:left="2340" w:right="0"/>
        <w:rPr>
          <w:rFonts w:cstheme="minorHAnsi"/>
          <w:b/>
        </w:rPr>
      </w:pPr>
      <w:r>
        <w:rPr>
          <w:rFonts w:cstheme="minorHAnsi"/>
          <w:b/>
        </w:rPr>
        <w:t xml:space="preserve">Lockbox Method?  </w:t>
      </w:r>
      <w:r>
        <w:rPr>
          <w:rFonts w:cstheme="minorHAnsi"/>
        </w:rPr>
        <w:t xml:space="preserve">Info is autopopulated and can only be edited by OOR </w:t>
      </w:r>
    </w:p>
    <w:p w:rsidR="00CA3BC2" w:rsidRPr="009F428E" w:rsidRDefault="00CA3BC2" w:rsidP="00454C8A">
      <w:pPr>
        <w:pStyle w:val="StyleListParagraph10ptBoldText1Justified"/>
        <w:numPr>
          <w:ilvl w:val="0"/>
          <w:numId w:val="21"/>
        </w:numPr>
        <w:ind w:left="1800" w:right="0"/>
        <w:rPr>
          <w:rFonts w:cstheme="minorHAnsi"/>
          <w:color w:val="0D0D0D" w:themeColor="text1" w:themeTint="F2"/>
        </w:rPr>
      </w:pPr>
      <w:r w:rsidRPr="009F428E">
        <w:rPr>
          <w:rFonts w:cstheme="minorHAnsi"/>
          <w:b/>
          <w:color w:val="0D0D0D" w:themeColor="text1" w:themeTint="F2"/>
        </w:rPr>
        <w:t xml:space="preserve">Use Inventory Shortage Notification Logic? </w:t>
      </w:r>
      <w:r w:rsidR="001C155F" w:rsidRPr="009F428E">
        <w:rPr>
          <w:rFonts w:cstheme="minorHAnsi"/>
          <w:b/>
          <w:color w:val="0D0D0D" w:themeColor="text1" w:themeTint="F2"/>
        </w:rPr>
        <w:t xml:space="preserve">  </w:t>
      </w:r>
      <w:r w:rsidR="001C155F" w:rsidRPr="009F428E">
        <w:rPr>
          <w:rFonts w:cstheme="minorHAnsi"/>
          <w:color w:val="0D0D0D" w:themeColor="text1" w:themeTint="F2"/>
        </w:rPr>
        <w:t xml:space="preserve">This allows the PCM to be notified via e-mail when the on-hand </w:t>
      </w:r>
      <w:r w:rsidR="00E30851" w:rsidRPr="009F428E">
        <w:rPr>
          <w:rFonts w:cstheme="minorHAnsi"/>
          <w:color w:val="0D0D0D" w:themeColor="text1" w:themeTint="F2"/>
        </w:rPr>
        <w:t>quantity</w:t>
      </w:r>
      <w:r w:rsidR="001C155F" w:rsidRPr="009F428E">
        <w:rPr>
          <w:rFonts w:cstheme="minorHAnsi"/>
          <w:color w:val="0D0D0D" w:themeColor="text1" w:themeTint="F2"/>
        </w:rPr>
        <w:t xml:space="preserve"> falls below the ideal quantity. </w:t>
      </w:r>
    </w:p>
    <w:p w:rsidR="00CA3BC2" w:rsidRPr="00275C3D" w:rsidRDefault="00CA3BC2" w:rsidP="00454C8A">
      <w:pPr>
        <w:pStyle w:val="StyleListParagraph10ptBoldText1Justified"/>
        <w:numPr>
          <w:ilvl w:val="0"/>
          <w:numId w:val="21"/>
        </w:numPr>
        <w:ind w:left="1800" w:right="0"/>
        <w:rPr>
          <w:rFonts w:cstheme="minorHAnsi"/>
          <w:b/>
          <w:color w:val="0D0D0D" w:themeColor="text1" w:themeTint="F2"/>
        </w:rPr>
      </w:pPr>
      <w:r w:rsidRPr="009F428E">
        <w:rPr>
          <w:rFonts w:cstheme="minorHAnsi"/>
          <w:b/>
          <w:color w:val="0D0D0D" w:themeColor="text1" w:themeTint="F2"/>
        </w:rPr>
        <w:t>Catalog Request</w:t>
      </w:r>
      <w:r w:rsidR="00D86B7B" w:rsidRPr="009F428E">
        <w:rPr>
          <w:rFonts w:cstheme="minorHAnsi"/>
          <w:b/>
          <w:color w:val="0D0D0D" w:themeColor="text1" w:themeTint="F2"/>
        </w:rPr>
        <w:t>?</w:t>
      </w:r>
      <w:r w:rsidR="001C155F" w:rsidRPr="009F428E">
        <w:rPr>
          <w:rFonts w:cstheme="minorHAnsi"/>
          <w:b/>
          <w:color w:val="0D0D0D" w:themeColor="text1" w:themeTint="F2"/>
        </w:rPr>
        <w:t xml:space="preserve">   </w:t>
      </w:r>
      <w:r w:rsidR="001C155F" w:rsidRPr="009F428E">
        <w:rPr>
          <w:rFonts w:cstheme="minorHAnsi"/>
          <w:color w:val="0D0D0D" w:themeColor="text1" w:themeTint="F2"/>
        </w:rPr>
        <w:t>This allows th</w:t>
      </w:r>
      <w:r w:rsidR="00D86B7B" w:rsidRPr="009F428E">
        <w:rPr>
          <w:rFonts w:cstheme="minorHAnsi"/>
          <w:color w:val="0D0D0D" w:themeColor="text1" w:themeTint="F2"/>
        </w:rPr>
        <w:t>e OOR to enable the on-line catalog functionality for the core.</w:t>
      </w:r>
    </w:p>
    <w:p w:rsidR="00275C3D" w:rsidRPr="009F428E" w:rsidRDefault="00275C3D" w:rsidP="00454C8A">
      <w:pPr>
        <w:pStyle w:val="StyleListParagraph10ptBoldText1Justified"/>
        <w:numPr>
          <w:ilvl w:val="1"/>
          <w:numId w:val="21"/>
        </w:numPr>
        <w:ind w:left="1800" w:right="0"/>
        <w:rPr>
          <w:rFonts w:cstheme="minorHAnsi"/>
          <w:b/>
          <w:color w:val="0D0D0D" w:themeColor="text1" w:themeTint="F2"/>
        </w:rPr>
      </w:pPr>
      <w:r>
        <w:rPr>
          <w:rFonts w:cstheme="minorHAnsi"/>
          <w:b/>
          <w:color w:val="0D0D0D" w:themeColor="text1" w:themeTint="F2"/>
        </w:rPr>
        <w:t>Allow order to be</w:t>
      </w:r>
      <w:r w:rsidR="001B38FD">
        <w:rPr>
          <w:rFonts w:cstheme="minorHAnsi"/>
          <w:color w:val="0D0D0D" w:themeColor="text1" w:themeTint="F2"/>
        </w:rPr>
        <w:t xml:space="preserve">:  </w:t>
      </w:r>
      <w:r w:rsidRPr="00275C3D">
        <w:rPr>
          <w:rFonts w:cstheme="minorHAnsi"/>
          <w:color w:val="0D0D0D" w:themeColor="text1" w:themeTint="F2"/>
        </w:rPr>
        <w:t>select from the drop-down menu:  Delivered Only, Pick up Only or Either</w:t>
      </w:r>
      <w:r w:rsidR="00CC24C4">
        <w:rPr>
          <w:rFonts w:cstheme="minorHAnsi"/>
          <w:color w:val="0D0D0D" w:themeColor="text1" w:themeTint="F2"/>
        </w:rPr>
        <w:t>.</w:t>
      </w:r>
    </w:p>
    <w:p w:rsidR="001B38FD" w:rsidRDefault="001B38FD" w:rsidP="00454C8A">
      <w:pPr>
        <w:pStyle w:val="StyleListParagraph10ptBoldText1Justified"/>
        <w:numPr>
          <w:ilvl w:val="0"/>
          <w:numId w:val="21"/>
        </w:numPr>
        <w:ind w:left="1800" w:right="0"/>
        <w:rPr>
          <w:rFonts w:cstheme="minorHAnsi"/>
          <w:b/>
          <w:color w:val="0D0D0D" w:themeColor="text1" w:themeTint="F2"/>
        </w:rPr>
      </w:pPr>
      <w:r>
        <w:rPr>
          <w:rFonts w:cstheme="minorHAnsi"/>
          <w:b/>
          <w:color w:val="0D0D0D" w:themeColor="text1" w:themeTint="F2"/>
        </w:rPr>
        <w:t xml:space="preserve">Send Email for Pickup:  </w:t>
      </w:r>
      <w:r w:rsidRPr="001B38FD">
        <w:rPr>
          <w:rFonts w:cstheme="minorHAnsi"/>
          <w:color w:val="0D0D0D" w:themeColor="text1" w:themeTint="F2"/>
        </w:rPr>
        <w:t>This allow</w:t>
      </w:r>
      <w:r>
        <w:rPr>
          <w:rFonts w:cstheme="minorHAnsi"/>
          <w:color w:val="0D0D0D" w:themeColor="text1" w:themeTint="F2"/>
        </w:rPr>
        <w:t>s</w:t>
      </w:r>
      <w:r w:rsidRPr="001B38FD">
        <w:rPr>
          <w:rFonts w:cstheme="minorHAnsi"/>
          <w:color w:val="0D0D0D" w:themeColor="text1" w:themeTint="F2"/>
        </w:rPr>
        <w:t xml:space="preserve"> the CM to define whether or when users will receive the order receipt email of a Core Catalog Pickup Request.</w:t>
      </w:r>
    </w:p>
    <w:p w:rsidR="001B38FD" w:rsidRPr="009F428E" w:rsidRDefault="001B38FD" w:rsidP="00454C8A">
      <w:pPr>
        <w:pStyle w:val="StyleListParagraph10ptBoldText1Justified"/>
        <w:numPr>
          <w:ilvl w:val="0"/>
          <w:numId w:val="21"/>
        </w:numPr>
        <w:ind w:left="1800" w:right="0"/>
        <w:rPr>
          <w:rFonts w:cstheme="minorHAnsi"/>
          <w:b/>
          <w:color w:val="0D0D0D" w:themeColor="text1" w:themeTint="F2"/>
        </w:rPr>
      </w:pPr>
      <w:r w:rsidRPr="009F428E">
        <w:rPr>
          <w:rFonts w:cstheme="minorHAnsi"/>
          <w:b/>
          <w:color w:val="0D0D0D" w:themeColor="text1" w:themeTint="F2"/>
        </w:rPr>
        <w:t xml:space="preserve">Catalog Request Email?   </w:t>
      </w:r>
      <w:r w:rsidRPr="009F428E">
        <w:rPr>
          <w:rFonts w:cstheme="minorHAnsi"/>
          <w:color w:val="0D0D0D" w:themeColor="text1" w:themeTint="F2"/>
        </w:rPr>
        <w:t>This allows the CM to define a common email address to which the catalog requests are directed for the core.</w:t>
      </w:r>
      <w:r w:rsidRPr="009F428E">
        <w:rPr>
          <w:rFonts w:cstheme="minorHAnsi"/>
          <w:b/>
          <w:color w:val="0D0D0D" w:themeColor="text1" w:themeTint="F2"/>
        </w:rPr>
        <w:t xml:space="preserve"> </w:t>
      </w:r>
    </w:p>
    <w:p w:rsidR="00CA3BC2" w:rsidRPr="009F428E" w:rsidRDefault="00CA3BC2" w:rsidP="00454C8A">
      <w:pPr>
        <w:pStyle w:val="StyleListParagraph10ptBoldText1Justified"/>
        <w:numPr>
          <w:ilvl w:val="0"/>
          <w:numId w:val="21"/>
        </w:numPr>
        <w:ind w:left="1800" w:right="0"/>
        <w:rPr>
          <w:rFonts w:cstheme="minorHAnsi"/>
          <w:b/>
          <w:color w:val="0D0D0D" w:themeColor="text1" w:themeTint="F2"/>
        </w:rPr>
      </w:pPr>
      <w:r w:rsidRPr="009F428E">
        <w:rPr>
          <w:rFonts w:cstheme="minorHAnsi"/>
          <w:b/>
          <w:color w:val="0D0D0D" w:themeColor="text1" w:themeTint="F2"/>
        </w:rPr>
        <w:t>Show on Hand Qty in Catalog</w:t>
      </w:r>
      <w:r w:rsidR="00D86B7B" w:rsidRPr="009F428E">
        <w:rPr>
          <w:rFonts w:cstheme="minorHAnsi"/>
          <w:b/>
          <w:color w:val="0D0D0D" w:themeColor="text1" w:themeTint="F2"/>
        </w:rPr>
        <w:t xml:space="preserve">?  </w:t>
      </w:r>
      <w:r w:rsidR="00D86B7B" w:rsidRPr="009F428E">
        <w:rPr>
          <w:rFonts w:cstheme="minorHAnsi"/>
          <w:color w:val="0D0D0D" w:themeColor="text1" w:themeTint="F2"/>
        </w:rPr>
        <w:t>This allows the CM to define whether or not the On Hand Qty column is shown in the Core catalog.</w:t>
      </w:r>
    </w:p>
    <w:p w:rsidR="00CA3BC2" w:rsidRPr="009F428E" w:rsidRDefault="00CA3BC2" w:rsidP="00454C8A">
      <w:pPr>
        <w:pStyle w:val="StyleListParagraph10ptBoldText1Justified"/>
        <w:numPr>
          <w:ilvl w:val="0"/>
          <w:numId w:val="21"/>
        </w:numPr>
        <w:ind w:left="1800" w:right="0"/>
        <w:rPr>
          <w:rFonts w:cstheme="minorHAnsi"/>
          <w:b/>
          <w:color w:val="0D0D0D" w:themeColor="text1" w:themeTint="F2"/>
        </w:rPr>
      </w:pPr>
      <w:r w:rsidRPr="009F428E">
        <w:rPr>
          <w:rFonts w:cstheme="minorHAnsi"/>
          <w:b/>
          <w:color w:val="0D0D0D" w:themeColor="text1" w:themeTint="F2"/>
        </w:rPr>
        <w:t>Show Item Unit Price in Catalog</w:t>
      </w:r>
      <w:r w:rsidR="00D86B7B" w:rsidRPr="009F428E">
        <w:rPr>
          <w:rFonts w:cstheme="minorHAnsi"/>
          <w:b/>
          <w:color w:val="0D0D0D" w:themeColor="text1" w:themeTint="F2"/>
        </w:rPr>
        <w:t xml:space="preserve">?   </w:t>
      </w:r>
      <w:r w:rsidR="00D86B7B" w:rsidRPr="009F428E">
        <w:rPr>
          <w:rFonts w:cstheme="minorHAnsi"/>
          <w:color w:val="0D0D0D" w:themeColor="text1" w:themeTint="F2"/>
        </w:rPr>
        <w:t xml:space="preserve">This allows the CM to define whether or not the item unit price is shown in the Core catalog. </w:t>
      </w:r>
    </w:p>
    <w:p w:rsidR="00336DA7" w:rsidRPr="0017327C" w:rsidRDefault="00CA3BC2" w:rsidP="00454C8A">
      <w:pPr>
        <w:pStyle w:val="StyleListParagraph10ptBoldText1Justified"/>
        <w:numPr>
          <w:ilvl w:val="0"/>
          <w:numId w:val="21"/>
        </w:numPr>
        <w:ind w:left="1800" w:right="0"/>
        <w:rPr>
          <w:rFonts w:cstheme="minorHAnsi"/>
          <w:b/>
          <w:color w:val="0D0D0D" w:themeColor="text1" w:themeTint="F2"/>
        </w:rPr>
      </w:pPr>
      <w:r w:rsidRPr="0017327C">
        <w:rPr>
          <w:rFonts w:cstheme="minorHAnsi"/>
          <w:b/>
          <w:color w:val="0D0D0D" w:themeColor="text1" w:themeTint="F2"/>
        </w:rPr>
        <w:t>Only Show Unit P</w:t>
      </w:r>
      <w:r w:rsidR="00D86B7B" w:rsidRPr="0017327C">
        <w:rPr>
          <w:rFonts w:cstheme="minorHAnsi"/>
          <w:b/>
          <w:color w:val="0D0D0D" w:themeColor="text1" w:themeTint="F2"/>
        </w:rPr>
        <w:t xml:space="preserve">rice to Logged-in Users?  </w:t>
      </w:r>
      <w:r w:rsidR="00D86B7B" w:rsidRPr="0017327C">
        <w:rPr>
          <w:rFonts w:cstheme="minorHAnsi"/>
          <w:color w:val="0D0D0D" w:themeColor="text1" w:themeTint="F2"/>
        </w:rPr>
        <w:t>This allows the CM to define whether or not to require users to be logged in to see the item unit price in the Core Catalog</w:t>
      </w:r>
      <w:r w:rsidR="004D5627" w:rsidRPr="0017327C">
        <w:rPr>
          <w:rFonts w:cstheme="minorHAnsi"/>
          <w:color w:val="0D0D0D" w:themeColor="text1" w:themeTint="F2"/>
        </w:rPr>
        <w:t>.</w:t>
      </w:r>
    </w:p>
    <w:p w:rsidR="00B64467" w:rsidRPr="00B64467" w:rsidRDefault="00B64467" w:rsidP="00B64467">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86B7B" w:rsidRPr="009F428E" w:rsidRDefault="00D86B7B" w:rsidP="005B1B32">
      <w:pPr>
        <w:pStyle w:val="Hdg4Deb"/>
      </w:pPr>
      <w:r w:rsidRPr="009F428E">
        <w:t>Locations</w:t>
      </w:r>
    </w:p>
    <w:p w:rsidR="00D86B7B" w:rsidRPr="009F428E" w:rsidRDefault="00D86B7B" w:rsidP="00D86B7B">
      <w:pPr>
        <w:pStyle w:val="Hdg3paragraphdeb"/>
        <w:ind w:left="1080" w:right="0"/>
        <w:rPr>
          <w:color w:val="0D0D0D" w:themeColor="text1" w:themeTint="F2"/>
        </w:rPr>
      </w:pPr>
      <w:r w:rsidRPr="009F428E">
        <w:rPr>
          <w:color w:val="0D0D0D" w:themeColor="text1" w:themeTint="F2"/>
        </w:rPr>
        <w:t xml:space="preserve">PCM can now add multiple locations for a single core.  Select the name of the core from the Core Maintenance </w:t>
      </w:r>
      <w:r w:rsidR="0076619C" w:rsidRPr="009F428E">
        <w:rPr>
          <w:color w:val="0D0D0D" w:themeColor="text1" w:themeTint="F2"/>
        </w:rPr>
        <w:t>screen</w:t>
      </w:r>
      <w:r w:rsidRPr="009F428E">
        <w:rPr>
          <w:color w:val="0D0D0D" w:themeColor="text1" w:themeTint="F2"/>
        </w:rPr>
        <w:t xml:space="preserve">.    Then select the </w:t>
      </w:r>
      <w:r w:rsidRPr="009F428E">
        <w:rPr>
          <w:b/>
          <w:color w:val="0D0D0D" w:themeColor="text1" w:themeTint="F2"/>
        </w:rPr>
        <w:t>Location</w:t>
      </w:r>
      <w:r w:rsidRPr="009F428E">
        <w:rPr>
          <w:color w:val="0D0D0D" w:themeColor="text1" w:themeTint="F2"/>
        </w:rPr>
        <w:t xml:space="preserve"> button which is displayed on the right side of the screen.   The </w:t>
      </w:r>
      <w:r w:rsidRPr="009F428E">
        <w:rPr>
          <w:b/>
          <w:color w:val="0D0D0D" w:themeColor="text1" w:themeTint="F2"/>
        </w:rPr>
        <w:t>Location Maintenance Menu</w:t>
      </w:r>
      <w:r w:rsidRPr="009F428E">
        <w:rPr>
          <w:color w:val="0D0D0D" w:themeColor="text1" w:themeTint="F2"/>
        </w:rPr>
        <w:t xml:space="preserve"> screen will display the active and inactive locations tabs.  </w:t>
      </w:r>
    </w:p>
    <w:p w:rsidR="00F87188" w:rsidRDefault="00D86B7B" w:rsidP="000B57C3">
      <w:pPr>
        <w:pStyle w:val="Hdg4Parag"/>
        <w:numPr>
          <w:ilvl w:val="0"/>
          <w:numId w:val="379"/>
        </w:numPr>
        <w:ind w:left="1800"/>
      </w:pPr>
      <w:r w:rsidRPr="009F428E">
        <w:t xml:space="preserve">To add a new location select the </w:t>
      </w:r>
      <w:r w:rsidRPr="00F87188">
        <w:rPr>
          <w:b/>
        </w:rPr>
        <w:t>Add Location</w:t>
      </w:r>
      <w:r w:rsidRPr="009F428E">
        <w:t xml:space="preserve"> button shown at the bottom of the screen. Fill in the required information on the screen.  </w:t>
      </w:r>
    </w:p>
    <w:p w:rsidR="00D86B7B" w:rsidRPr="009F428E" w:rsidRDefault="00D86B7B" w:rsidP="000B57C3">
      <w:pPr>
        <w:pStyle w:val="Hdg4Parag"/>
        <w:numPr>
          <w:ilvl w:val="0"/>
          <w:numId w:val="379"/>
        </w:numPr>
        <w:ind w:left="1800"/>
      </w:pPr>
      <w:r w:rsidRPr="009F428E">
        <w:t xml:space="preserve">The </w:t>
      </w:r>
      <w:r w:rsidRPr="00F87188">
        <w:rPr>
          <w:b/>
        </w:rPr>
        <w:t>Add</w:t>
      </w:r>
      <w:r w:rsidRPr="009F428E">
        <w:t xml:space="preserve"> button must be selected to save any new information for locations. </w:t>
      </w:r>
    </w:p>
    <w:p w:rsidR="00D86B7B" w:rsidRPr="009F428E" w:rsidRDefault="00D86B7B" w:rsidP="002216F1">
      <w:pPr>
        <w:pStyle w:val="Hdg4Parag"/>
      </w:pPr>
      <w:r w:rsidRPr="009F428E">
        <w:t xml:space="preserve">The user can also select the </w:t>
      </w:r>
      <w:r w:rsidRPr="009F428E">
        <w:rPr>
          <w:b/>
        </w:rPr>
        <w:t>Cancel</w:t>
      </w:r>
      <w:r w:rsidRPr="009F428E">
        <w:t xml:space="preserve"> button to return to the previous screen without saving any information entered. </w:t>
      </w:r>
    </w:p>
    <w:p w:rsidR="00A80E84" w:rsidRPr="009F428E" w:rsidRDefault="00D86B7B" w:rsidP="002216F1">
      <w:pPr>
        <w:pStyle w:val="Hdg4Parag"/>
      </w:pPr>
      <w:r w:rsidRPr="009F428E">
        <w:t xml:space="preserve">The new Location will now be displayed on the </w:t>
      </w:r>
      <w:r w:rsidR="00CC6F10" w:rsidRPr="009F428E">
        <w:t>Location</w:t>
      </w:r>
      <w:r w:rsidRPr="009F428E">
        <w:t xml:space="preserve"> Maintenance screen.  The user would select the appropriate location and proceed as described above</w:t>
      </w:r>
      <w:r w:rsidR="004D5627">
        <w:t>.</w:t>
      </w:r>
    </w:p>
    <w:p w:rsidR="00231E76" w:rsidRPr="00AD4D2F" w:rsidRDefault="00231E76" w:rsidP="004F5EBD">
      <w:pPr>
        <w:pStyle w:val="Hdg3Deb"/>
      </w:pPr>
      <w:bookmarkStart w:id="9814" w:name="_Toc410910540"/>
      <w:bookmarkStart w:id="9815" w:name="_Toc308516724"/>
      <w:r w:rsidRPr="00EF1D77">
        <w:t>External</w:t>
      </w:r>
      <w:bookmarkEnd w:id="9814"/>
      <w:r w:rsidRPr="00EF1D77">
        <w:t xml:space="preserve"> </w:t>
      </w:r>
      <w:bookmarkEnd w:id="9815"/>
    </w:p>
    <w:p w:rsidR="00EF1D77" w:rsidRPr="00F5132E" w:rsidRDefault="00EF1D77" w:rsidP="004C3587">
      <w:pPr>
        <w:pStyle w:val="ListParagraph"/>
        <w:ind w:right="0"/>
        <w:rPr>
          <w:szCs w:val="20"/>
        </w:rPr>
      </w:pPr>
      <w:r w:rsidRPr="00F5132E">
        <w:rPr>
          <w:szCs w:val="20"/>
        </w:rPr>
        <w:t xml:space="preserve">This function will allow the user to request a new External User.  Select </w:t>
      </w:r>
      <w:r w:rsidRPr="00F5132E">
        <w:rPr>
          <w:b/>
          <w:szCs w:val="20"/>
        </w:rPr>
        <w:t>External</w:t>
      </w:r>
      <w:r w:rsidRPr="00F5132E">
        <w:rPr>
          <w:szCs w:val="20"/>
        </w:rPr>
        <w:t xml:space="preserve"> from the </w:t>
      </w:r>
      <w:r w:rsidRPr="00F5132E">
        <w:rPr>
          <w:b/>
          <w:szCs w:val="20"/>
        </w:rPr>
        <w:t>Maintenance</w:t>
      </w:r>
      <w:r w:rsidRPr="00F5132E">
        <w:rPr>
          <w:szCs w:val="20"/>
        </w:rPr>
        <w:t xml:space="preserve"> drop-down menu.  This will display the </w:t>
      </w:r>
      <w:r w:rsidRPr="00F5132E">
        <w:rPr>
          <w:b/>
          <w:szCs w:val="20"/>
        </w:rPr>
        <w:t>Add External User: Request Form</w:t>
      </w:r>
      <w:r w:rsidRPr="00F5132E">
        <w:rPr>
          <w:szCs w:val="20"/>
        </w:rPr>
        <w:t xml:space="preserve"> screen.  </w:t>
      </w:r>
      <w:r w:rsidR="00F5132E" w:rsidRPr="00F5132E">
        <w:rPr>
          <w:szCs w:val="20"/>
        </w:rPr>
        <w:t xml:space="preserve"> </w:t>
      </w:r>
    </w:p>
    <w:p w:rsidR="00F5132E" w:rsidRPr="00C569F4" w:rsidRDefault="00F5132E" w:rsidP="007C3DC6">
      <w:pPr>
        <w:pStyle w:val="ListParagraph"/>
        <w:numPr>
          <w:ilvl w:val="0"/>
          <w:numId w:val="256"/>
        </w:numPr>
        <w:ind w:right="0"/>
        <w:rPr>
          <w:b/>
          <w:szCs w:val="20"/>
          <w:u w:val="single"/>
        </w:rPr>
      </w:pPr>
      <w:r w:rsidRPr="00C569F4">
        <w:rPr>
          <w:b/>
          <w:szCs w:val="20"/>
          <w:u w:val="single"/>
        </w:rPr>
        <w:t xml:space="preserve">User Account Section: </w:t>
      </w:r>
    </w:p>
    <w:p w:rsidR="00F5132E" w:rsidRPr="00C569F4" w:rsidRDefault="00EF1D77" w:rsidP="007C3DC6">
      <w:pPr>
        <w:pStyle w:val="ListParagraph"/>
        <w:numPr>
          <w:ilvl w:val="0"/>
          <w:numId w:val="291"/>
        </w:numPr>
        <w:ind w:left="1800" w:right="0"/>
        <w:rPr>
          <w:szCs w:val="20"/>
        </w:rPr>
      </w:pPr>
      <w:r w:rsidRPr="00C569F4">
        <w:rPr>
          <w:b/>
          <w:szCs w:val="20"/>
        </w:rPr>
        <w:t xml:space="preserve">First </w:t>
      </w:r>
      <w:r w:rsidR="00F5132E" w:rsidRPr="00C569F4">
        <w:rPr>
          <w:b/>
          <w:szCs w:val="20"/>
        </w:rPr>
        <w:t xml:space="preserve">and Last </w:t>
      </w:r>
      <w:r w:rsidRPr="00C569F4">
        <w:rPr>
          <w:b/>
          <w:szCs w:val="20"/>
        </w:rPr>
        <w:t>Name</w:t>
      </w:r>
      <w:r w:rsidRPr="00C569F4">
        <w:rPr>
          <w:szCs w:val="20"/>
        </w:rPr>
        <w:t xml:space="preserve">:  This is the First </w:t>
      </w:r>
      <w:r w:rsidR="00F5132E" w:rsidRPr="00C569F4">
        <w:rPr>
          <w:szCs w:val="20"/>
        </w:rPr>
        <w:t xml:space="preserve">and Last </w:t>
      </w:r>
      <w:r w:rsidRPr="00C569F4">
        <w:rPr>
          <w:szCs w:val="20"/>
        </w:rPr>
        <w:t>Name for the Requested PI</w:t>
      </w:r>
      <w:r w:rsidR="00F5132E" w:rsidRPr="00C569F4">
        <w:rPr>
          <w:szCs w:val="20"/>
        </w:rPr>
        <w:t>.</w:t>
      </w:r>
    </w:p>
    <w:p w:rsidR="00F5132E" w:rsidRPr="00C569F4" w:rsidRDefault="00F5132E" w:rsidP="007C3DC6">
      <w:pPr>
        <w:pStyle w:val="ListParagraph"/>
        <w:numPr>
          <w:ilvl w:val="0"/>
          <w:numId w:val="291"/>
        </w:numPr>
        <w:ind w:left="1800" w:right="0"/>
        <w:rPr>
          <w:szCs w:val="20"/>
        </w:rPr>
      </w:pPr>
      <w:r w:rsidRPr="00C569F4">
        <w:rPr>
          <w:b/>
          <w:szCs w:val="20"/>
        </w:rPr>
        <w:t>Email</w:t>
      </w:r>
      <w:r w:rsidRPr="00C569F4">
        <w:rPr>
          <w:szCs w:val="20"/>
        </w:rPr>
        <w:t>:  email address the new user can be contacted at</w:t>
      </w:r>
      <w:r w:rsidR="004D5627">
        <w:rPr>
          <w:szCs w:val="20"/>
        </w:rPr>
        <w:t>.</w:t>
      </w:r>
      <w:r w:rsidRPr="00C569F4">
        <w:rPr>
          <w:szCs w:val="20"/>
        </w:rPr>
        <w:t xml:space="preserve"> </w:t>
      </w:r>
    </w:p>
    <w:p w:rsidR="00F5132E" w:rsidRPr="00C569F4" w:rsidRDefault="00F5132E" w:rsidP="007C3DC6">
      <w:pPr>
        <w:pStyle w:val="ListParagraph"/>
        <w:numPr>
          <w:ilvl w:val="0"/>
          <w:numId w:val="291"/>
        </w:numPr>
        <w:ind w:left="1800" w:right="0"/>
        <w:rPr>
          <w:szCs w:val="20"/>
        </w:rPr>
      </w:pPr>
      <w:r w:rsidRPr="00C569F4">
        <w:rPr>
          <w:b/>
          <w:szCs w:val="20"/>
        </w:rPr>
        <w:t>Deliver Invoice via Email</w:t>
      </w:r>
      <w:r w:rsidRPr="00C569F4">
        <w:rPr>
          <w:szCs w:val="20"/>
        </w:rPr>
        <w:t>? Place a check mark in the field/box to have the invoices sent via email</w:t>
      </w:r>
      <w:r w:rsidR="004D5627">
        <w:rPr>
          <w:szCs w:val="20"/>
        </w:rPr>
        <w:t>.</w:t>
      </w:r>
    </w:p>
    <w:p w:rsidR="00F5132E" w:rsidRDefault="00F5132E" w:rsidP="007C3DC6">
      <w:pPr>
        <w:pStyle w:val="ListParagraph"/>
        <w:numPr>
          <w:ilvl w:val="0"/>
          <w:numId w:val="291"/>
        </w:numPr>
        <w:ind w:left="1800" w:right="0"/>
        <w:rPr>
          <w:szCs w:val="20"/>
        </w:rPr>
      </w:pPr>
      <w:r w:rsidRPr="00C569F4">
        <w:rPr>
          <w:b/>
          <w:szCs w:val="20"/>
        </w:rPr>
        <w:t>Phone and Fax numbers</w:t>
      </w:r>
      <w:r w:rsidRPr="00C569F4">
        <w:rPr>
          <w:szCs w:val="20"/>
        </w:rPr>
        <w:t>:   This should be the contact phone and fax numbers for the new user</w:t>
      </w:r>
      <w:r w:rsidR="004D5627">
        <w:rPr>
          <w:szCs w:val="20"/>
        </w:rPr>
        <w:t>.</w:t>
      </w:r>
      <w:r w:rsidRPr="00C569F4">
        <w:rPr>
          <w:szCs w:val="20"/>
        </w:rPr>
        <w:t xml:space="preserve"> </w:t>
      </w:r>
    </w:p>
    <w:p w:rsidR="00EF1D77" w:rsidRPr="00C569F4" w:rsidRDefault="00F5132E" w:rsidP="007C3DC6">
      <w:pPr>
        <w:pStyle w:val="ListParagraph"/>
        <w:numPr>
          <w:ilvl w:val="0"/>
          <w:numId w:val="256"/>
        </w:numPr>
        <w:ind w:right="0"/>
        <w:rPr>
          <w:szCs w:val="20"/>
          <w:u w:val="single"/>
        </w:rPr>
      </w:pPr>
      <w:r w:rsidRPr="00C569F4">
        <w:rPr>
          <w:b/>
          <w:szCs w:val="20"/>
          <w:u w:val="single"/>
        </w:rPr>
        <w:t>Invoice Address section:</w:t>
      </w:r>
    </w:p>
    <w:p w:rsidR="00F5132E" w:rsidRPr="00C569F4" w:rsidRDefault="00F5132E" w:rsidP="007C3DC6">
      <w:pPr>
        <w:pStyle w:val="ListParagraph"/>
        <w:numPr>
          <w:ilvl w:val="0"/>
          <w:numId w:val="292"/>
        </w:numPr>
        <w:ind w:left="1800" w:right="0"/>
        <w:rPr>
          <w:szCs w:val="20"/>
        </w:rPr>
      </w:pPr>
      <w:r w:rsidRPr="00C569F4">
        <w:rPr>
          <w:b/>
          <w:szCs w:val="20"/>
        </w:rPr>
        <w:t xml:space="preserve">Company: </w:t>
      </w:r>
      <w:r w:rsidRPr="00C569F4">
        <w:rPr>
          <w:szCs w:val="20"/>
        </w:rPr>
        <w:t xml:space="preserve"> Select the company name from the drop-down list or select the Add New </w:t>
      </w:r>
      <w:r w:rsidR="00E30851" w:rsidRPr="00C569F4">
        <w:rPr>
          <w:szCs w:val="20"/>
        </w:rPr>
        <w:t>Company</w:t>
      </w:r>
      <w:r w:rsidRPr="00C569F4">
        <w:rPr>
          <w:szCs w:val="20"/>
        </w:rPr>
        <w:t xml:space="preserve"> button to add a new company to the list</w:t>
      </w:r>
      <w:r w:rsidR="004D5627">
        <w:rPr>
          <w:szCs w:val="20"/>
        </w:rPr>
        <w:t>.</w:t>
      </w:r>
    </w:p>
    <w:p w:rsidR="00F5132E" w:rsidRPr="00C569F4" w:rsidRDefault="00F5132E" w:rsidP="007C3DC6">
      <w:pPr>
        <w:pStyle w:val="ListParagraph"/>
        <w:numPr>
          <w:ilvl w:val="0"/>
          <w:numId w:val="293"/>
        </w:numPr>
        <w:ind w:left="1800" w:right="0"/>
        <w:rPr>
          <w:szCs w:val="20"/>
        </w:rPr>
      </w:pPr>
      <w:r w:rsidRPr="00C569F4">
        <w:rPr>
          <w:b/>
          <w:szCs w:val="20"/>
        </w:rPr>
        <w:t>First and Last Name:</w:t>
      </w:r>
      <w:r w:rsidRPr="00C569F4">
        <w:rPr>
          <w:szCs w:val="20"/>
        </w:rPr>
        <w:t xml:space="preserve"> This is the First and Last name for the Invoice Address</w:t>
      </w:r>
      <w:r w:rsidR="004D5627">
        <w:rPr>
          <w:szCs w:val="20"/>
        </w:rPr>
        <w:t>.</w:t>
      </w:r>
      <w:r w:rsidRPr="00C569F4">
        <w:rPr>
          <w:szCs w:val="20"/>
        </w:rPr>
        <w:t xml:space="preserve"> </w:t>
      </w:r>
    </w:p>
    <w:p w:rsidR="00F5132E" w:rsidRPr="00C569F4" w:rsidRDefault="00F5132E" w:rsidP="007C3DC6">
      <w:pPr>
        <w:pStyle w:val="ListParagraph"/>
        <w:numPr>
          <w:ilvl w:val="0"/>
          <w:numId w:val="293"/>
        </w:numPr>
        <w:ind w:left="1800" w:right="0"/>
        <w:rPr>
          <w:szCs w:val="20"/>
        </w:rPr>
      </w:pPr>
      <w:r w:rsidRPr="00C569F4">
        <w:rPr>
          <w:b/>
          <w:szCs w:val="20"/>
        </w:rPr>
        <w:t>Address, City State, Country, Zip and Phone number:</w:t>
      </w:r>
      <w:r w:rsidRPr="00C569F4">
        <w:rPr>
          <w:szCs w:val="20"/>
        </w:rPr>
        <w:t xml:space="preserve"> All are for the Invoice Address</w:t>
      </w:r>
      <w:r w:rsidR="004D5627">
        <w:rPr>
          <w:szCs w:val="20"/>
        </w:rPr>
        <w:t>.</w:t>
      </w:r>
      <w:r w:rsidRPr="00C569F4">
        <w:rPr>
          <w:szCs w:val="20"/>
        </w:rPr>
        <w:t xml:space="preserve"> </w:t>
      </w:r>
    </w:p>
    <w:p w:rsidR="00D86B7B" w:rsidRPr="00C569F4" w:rsidRDefault="00C569F4" w:rsidP="00C569F4">
      <w:pPr>
        <w:pStyle w:val="ListParagraph"/>
        <w:ind w:left="1440" w:right="0"/>
        <w:rPr>
          <w:szCs w:val="20"/>
        </w:rPr>
      </w:pPr>
      <w:r w:rsidRPr="00C569F4">
        <w:rPr>
          <w:szCs w:val="20"/>
        </w:rPr>
        <w:t xml:space="preserve">Select the </w:t>
      </w:r>
      <w:r w:rsidRPr="00ED7E57">
        <w:rPr>
          <w:b/>
          <w:szCs w:val="20"/>
        </w:rPr>
        <w:t>Save</w:t>
      </w:r>
      <w:r w:rsidRPr="00C569F4">
        <w:rPr>
          <w:szCs w:val="20"/>
        </w:rPr>
        <w:t xml:space="preserve"> button to sa</w:t>
      </w:r>
      <w:r>
        <w:rPr>
          <w:szCs w:val="20"/>
        </w:rPr>
        <w:t xml:space="preserve">ve the information entered.  Select the </w:t>
      </w:r>
      <w:r w:rsidRPr="00ED7E57">
        <w:rPr>
          <w:b/>
          <w:szCs w:val="20"/>
        </w:rPr>
        <w:t>Cancel</w:t>
      </w:r>
      <w:r>
        <w:rPr>
          <w:szCs w:val="20"/>
        </w:rPr>
        <w:t xml:space="preserve"> button to return to the previous page without saving the information. </w:t>
      </w:r>
      <w:r w:rsidRPr="00C569F4">
        <w:rPr>
          <w:szCs w:val="20"/>
        </w:rPr>
        <w:tab/>
      </w:r>
    </w:p>
    <w:bookmarkStart w:id="9816" w:name="_Toc308516725"/>
    <w:p w:rsidR="00231E76" w:rsidRDefault="00915890" w:rsidP="004F5EBD">
      <w:pPr>
        <w:pStyle w:val="Hdg3Deb"/>
      </w:pPr>
      <w:r>
        <w:fldChar w:fldCharType="begin"/>
      </w:r>
      <w:r>
        <w:instrText xml:space="preserve"> HYPERLINK  \l "OORItemMaint" </w:instrText>
      </w:r>
      <w:r>
        <w:fldChar w:fldCharType="separate"/>
      </w:r>
      <w:bookmarkStart w:id="9817" w:name="_Toc410910541"/>
      <w:r w:rsidR="00231E76" w:rsidRPr="00915890">
        <w:rPr>
          <w:rStyle w:val="Hyperlink"/>
          <w:rFonts w:cstheme="minorHAnsi"/>
        </w:rPr>
        <w:t>Item</w:t>
      </w:r>
      <w:bookmarkEnd w:id="9817"/>
      <w:r>
        <w:fldChar w:fldCharType="end"/>
      </w:r>
      <w:r w:rsidR="00231E76" w:rsidRPr="00EF1D77">
        <w:t xml:space="preserve"> </w:t>
      </w:r>
      <w:bookmarkEnd w:id="9816"/>
      <w:r w:rsidR="00231E76" w:rsidRPr="00491806">
        <w:t xml:space="preserve"> </w:t>
      </w:r>
    </w:p>
    <w:p w:rsidR="00F87188" w:rsidRDefault="001405EE" w:rsidP="0027650E">
      <w:pPr>
        <w:pStyle w:val="Hdg3paragraphdeb"/>
        <w:ind w:right="0"/>
      </w:pPr>
      <w:r w:rsidRPr="001405EE">
        <w:t xml:space="preserve">Item Maintenance is available to </w:t>
      </w:r>
      <w:r>
        <w:t xml:space="preserve">CM just as the OOR. </w:t>
      </w:r>
      <w:r w:rsidR="00067600">
        <w:t xml:space="preserve">(refer to </w:t>
      </w:r>
      <w:hyperlink w:anchor="OORItemMaint" w:history="1">
        <w:r w:rsidR="00067600" w:rsidRPr="0027650E">
          <w:rPr>
            <w:rStyle w:val="Hyperlink"/>
            <w:rFonts w:ascii="Calibri" w:hAnsi="Calibri"/>
          </w:rPr>
          <w:t>OOR Item maintenance</w:t>
        </w:r>
      </w:hyperlink>
      <w:r w:rsidR="00067600">
        <w:t>)</w:t>
      </w:r>
      <w:r w:rsidR="0027650E">
        <w:t>.</w:t>
      </w:r>
      <w:r w:rsidR="00067600">
        <w:t xml:space="preserve"> </w:t>
      </w:r>
      <w:r w:rsidRPr="001405EE">
        <w:t xml:space="preserve"> </w:t>
      </w:r>
      <w:r w:rsidR="00D06787">
        <w:t xml:space="preserve">Once the user has selected Item from the Maintenance drop-down menu, The </w:t>
      </w:r>
      <w:r w:rsidR="00D06787" w:rsidRPr="0042040C">
        <w:rPr>
          <w:b/>
        </w:rPr>
        <w:t>Item Maintenance Menu</w:t>
      </w:r>
      <w:r w:rsidR="00D06787" w:rsidRPr="00876D9D">
        <w:rPr>
          <w:i/>
        </w:rPr>
        <w:t xml:space="preserve"> </w:t>
      </w:r>
      <w:r w:rsidR="00D06787">
        <w:t xml:space="preserve">will be displayed.  Once in the </w:t>
      </w:r>
      <w:r w:rsidR="00D06787" w:rsidRPr="004801C3">
        <w:rPr>
          <w:b/>
        </w:rPr>
        <w:t>Item Maintenance Menu</w:t>
      </w:r>
      <w:r w:rsidR="00D06787">
        <w:t xml:space="preserve">, a list of all the </w:t>
      </w:r>
      <w:r w:rsidR="0027650E">
        <w:t>items</w:t>
      </w:r>
      <w:r w:rsidR="00D06787">
        <w:t xml:space="preserve"> is displayed.  </w:t>
      </w:r>
      <w:r w:rsidR="00F87188">
        <w:t xml:space="preserve">The user must enter and </w:t>
      </w:r>
      <w:r w:rsidR="00F87188" w:rsidRPr="00F87188">
        <w:rPr>
          <w:b/>
        </w:rPr>
        <w:t>Item</w:t>
      </w:r>
      <w:r w:rsidR="00F87188">
        <w:t xml:space="preserve"># or </w:t>
      </w:r>
      <w:r w:rsidR="00F87188" w:rsidRPr="00F87188">
        <w:rPr>
          <w:b/>
        </w:rPr>
        <w:t>Description</w:t>
      </w:r>
      <w:r w:rsidR="00F87188">
        <w:t xml:space="preserve">.  </w:t>
      </w:r>
    </w:p>
    <w:p w:rsidR="00F87188" w:rsidRDefault="00F87188" w:rsidP="00F87188">
      <w:pPr>
        <w:pStyle w:val="Hdg3paragraphdeb"/>
        <w:numPr>
          <w:ilvl w:val="0"/>
          <w:numId w:val="256"/>
        </w:numPr>
      </w:pPr>
      <w:r>
        <w:t xml:space="preserve">Select a </w:t>
      </w:r>
      <w:r w:rsidRPr="00F87188">
        <w:rPr>
          <w:b/>
        </w:rPr>
        <w:t>Vendor</w:t>
      </w:r>
      <w:r>
        <w:t xml:space="preserve"> from the drop-down list to search for item in only that Vendor.  All Vendors is the default choice.  </w:t>
      </w:r>
    </w:p>
    <w:p w:rsidR="00F87188" w:rsidRDefault="00F87188" w:rsidP="00F87188">
      <w:pPr>
        <w:pStyle w:val="Hdg3paragraphdeb"/>
        <w:numPr>
          <w:ilvl w:val="0"/>
          <w:numId w:val="256"/>
        </w:numPr>
      </w:pPr>
      <w:r>
        <w:t xml:space="preserve">Select the </w:t>
      </w:r>
      <w:r w:rsidRPr="00F87188">
        <w:rPr>
          <w:b/>
        </w:rPr>
        <w:t>Search</w:t>
      </w:r>
      <w:r>
        <w:t xml:space="preserve"> button to start the search.  </w:t>
      </w:r>
    </w:p>
    <w:p w:rsidR="0030323D" w:rsidRDefault="00F87188" w:rsidP="00F87188">
      <w:pPr>
        <w:pStyle w:val="Hdg3paragraphdeb"/>
        <w:numPr>
          <w:ilvl w:val="0"/>
          <w:numId w:val="256"/>
        </w:numPr>
      </w:pPr>
      <w:r>
        <w:t xml:space="preserve">Select </w:t>
      </w:r>
      <w:r w:rsidRPr="00F87188">
        <w:rPr>
          <w:b/>
        </w:rPr>
        <w:t>Return</w:t>
      </w:r>
      <w:r>
        <w:t xml:space="preserve"> will display the portal screen without searching for an item. </w:t>
      </w:r>
      <w:r w:rsidR="0027650E">
        <w:t xml:space="preserve"> </w:t>
      </w:r>
    </w:p>
    <w:p w:rsidR="0027650E" w:rsidRDefault="0027650E" w:rsidP="0027650E">
      <w:pPr>
        <w:pStyle w:val="Hdg3paragraphdeb"/>
      </w:pPr>
      <w:r>
        <w:t xml:space="preserve">The Item Maintenance Selection screen will display four tabs that allows the user to make edits to each item: </w:t>
      </w: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06787" w:rsidRDefault="00D06787" w:rsidP="000B57C3">
      <w:pPr>
        <w:pStyle w:val="Hdg3paragraphdeb"/>
        <w:numPr>
          <w:ilvl w:val="0"/>
          <w:numId w:val="370"/>
        </w:numPr>
        <w:ind w:left="1170" w:right="0"/>
      </w:pPr>
      <w:r w:rsidRPr="00876D9D">
        <w:rPr>
          <w:b/>
        </w:rPr>
        <w:t>Active</w:t>
      </w:r>
      <w:r>
        <w:t xml:space="preserve"> Items tab -  show a list of all active items for selected Core</w:t>
      </w:r>
    </w:p>
    <w:p w:rsidR="00D06787" w:rsidRDefault="00D06787" w:rsidP="000B57C3">
      <w:pPr>
        <w:pStyle w:val="Hdg3paragraphdeb"/>
        <w:numPr>
          <w:ilvl w:val="0"/>
          <w:numId w:val="370"/>
        </w:numPr>
        <w:ind w:left="1170" w:right="0"/>
      </w:pPr>
      <w:r w:rsidRPr="00876D9D">
        <w:rPr>
          <w:b/>
        </w:rPr>
        <w:t>Inactive</w:t>
      </w:r>
      <w:r>
        <w:rPr>
          <w:b/>
        </w:rPr>
        <w:t xml:space="preserve"> Items </w:t>
      </w:r>
      <w:r>
        <w:t>ta</w:t>
      </w:r>
      <w:r w:rsidRPr="008329F6">
        <w:t>b</w:t>
      </w:r>
      <w:r>
        <w:t xml:space="preserve"> – show a list of all inactive items for selected Core</w:t>
      </w:r>
    </w:p>
    <w:p w:rsidR="00D06787" w:rsidRPr="00D06787" w:rsidRDefault="00D06787" w:rsidP="000B57C3">
      <w:pPr>
        <w:pStyle w:val="Hdg4Parag"/>
        <w:numPr>
          <w:ilvl w:val="0"/>
          <w:numId w:val="380"/>
        </w:numPr>
        <w:ind w:left="1170"/>
        <w:rPr>
          <w:b/>
        </w:rPr>
      </w:pPr>
      <w:r w:rsidRPr="00D06787">
        <w:rPr>
          <w:b/>
        </w:rPr>
        <w:t>Change Item Prices</w:t>
      </w:r>
    </w:p>
    <w:p w:rsidR="00D06787" w:rsidRDefault="00D06787" w:rsidP="00D06787">
      <w:pPr>
        <w:pStyle w:val="Hdg4Parag"/>
      </w:pPr>
      <w:r>
        <w:t xml:space="preserve">When Core Functionality Option “Allow Item Maintenance Edits” is turned on; The Change Item Price tab will be  displayed on the Item Maintenance Selection Screen.   Selecting the tab will allow prices to be changed.   </w:t>
      </w:r>
    </w:p>
    <w:p w:rsidR="00D06787" w:rsidRDefault="00D06787" w:rsidP="00D06787">
      <w:pPr>
        <w:pStyle w:val="Hdg4Parag"/>
        <w:numPr>
          <w:ilvl w:val="0"/>
          <w:numId w:val="256"/>
        </w:numPr>
        <w:ind w:left="1620"/>
      </w:pPr>
      <w:r>
        <w:t xml:space="preserve"> The screen will display line by line items.  Enter the new price in the field shown.   The user can update all the items by a percentage with the </w:t>
      </w:r>
      <w:r w:rsidRPr="00067600">
        <w:rPr>
          <w:b/>
        </w:rPr>
        <w:t>Update All</w:t>
      </w:r>
      <w:r>
        <w:t xml:space="preserve"> option shown on the left top section of the list.</w:t>
      </w:r>
    </w:p>
    <w:p w:rsidR="00D06787" w:rsidRDefault="00D06787" w:rsidP="00D06787">
      <w:pPr>
        <w:pStyle w:val="Hdg4Parag"/>
        <w:numPr>
          <w:ilvl w:val="0"/>
          <w:numId w:val="256"/>
        </w:numPr>
        <w:ind w:left="1620"/>
      </w:pPr>
      <w:r>
        <w:t xml:space="preserve">When all necessary price edits have been made, select either the </w:t>
      </w:r>
      <w:r w:rsidRPr="00067600">
        <w:rPr>
          <w:b/>
        </w:rPr>
        <w:t>Apply Price Changes</w:t>
      </w:r>
      <w:r>
        <w:t xml:space="preserve"> button to save the edits, </w:t>
      </w:r>
      <w:r w:rsidRPr="00067600">
        <w:rPr>
          <w:b/>
        </w:rPr>
        <w:t>Discard the Price Change</w:t>
      </w:r>
      <w:r>
        <w:t xml:space="preserve"> button to not save the edits or the </w:t>
      </w:r>
      <w:r w:rsidRPr="00067600">
        <w:rPr>
          <w:b/>
        </w:rPr>
        <w:t>Return</w:t>
      </w:r>
      <w:r>
        <w:t xml:space="preserve"> button to return to previous screen. </w:t>
      </w:r>
    </w:p>
    <w:p w:rsidR="00D06787" w:rsidRPr="00D06787" w:rsidRDefault="00D06787" w:rsidP="000B57C3">
      <w:pPr>
        <w:pStyle w:val="Hdg4Parag"/>
        <w:numPr>
          <w:ilvl w:val="0"/>
          <w:numId w:val="381"/>
        </w:numPr>
        <w:ind w:left="1170"/>
        <w:rPr>
          <w:b/>
        </w:rPr>
      </w:pPr>
      <w:r w:rsidRPr="00D06787">
        <w:rPr>
          <w:b/>
        </w:rPr>
        <w:t xml:space="preserve">Change Item Costs </w:t>
      </w:r>
    </w:p>
    <w:p w:rsidR="00D06787" w:rsidRPr="00D06787" w:rsidRDefault="00D06787" w:rsidP="00D06787">
      <w:pPr>
        <w:pStyle w:val="Hdg4Parag"/>
      </w:pPr>
      <w:r w:rsidRPr="00D06787">
        <w:t xml:space="preserve">When Core Functionality Option “Allow Item Maintenance Edits” is turned on; </w:t>
      </w:r>
      <w:r w:rsidRPr="00D06787">
        <w:rPr>
          <w:b/>
        </w:rPr>
        <w:t>The Change Item Costs</w:t>
      </w:r>
      <w:r w:rsidRPr="00D06787">
        <w:t xml:space="preserve"> tab will be  displayed on the Item Maintenance Selection Screen.   Selecting the tab will allow prices to be </w:t>
      </w:r>
      <w:r>
        <w:t>updated</w:t>
      </w:r>
      <w:r w:rsidRPr="00D06787">
        <w:t xml:space="preserve">.   </w:t>
      </w:r>
    </w:p>
    <w:p w:rsidR="00D06787" w:rsidRDefault="00D06787" w:rsidP="00D06787">
      <w:pPr>
        <w:pStyle w:val="Hdg4Parag"/>
        <w:numPr>
          <w:ilvl w:val="0"/>
          <w:numId w:val="256"/>
        </w:numPr>
        <w:ind w:left="1620"/>
      </w:pPr>
      <w:r>
        <w:t xml:space="preserve">The screen will display line by line items.  Enter the new costs in the field shown.   The user can update all the items by a percentage (+ or - )with the </w:t>
      </w:r>
      <w:r w:rsidRPr="00067600">
        <w:rPr>
          <w:b/>
        </w:rPr>
        <w:t>Update All</w:t>
      </w:r>
      <w:r>
        <w:t xml:space="preserve"> option shown on the left top section of the list.</w:t>
      </w:r>
    </w:p>
    <w:p w:rsidR="00D06787" w:rsidRDefault="00D06787" w:rsidP="00D06787">
      <w:pPr>
        <w:pStyle w:val="Hdg4Parag"/>
        <w:numPr>
          <w:ilvl w:val="0"/>
          <w:numId w:val="256"/>
        </w:numPr>
        <w:ind w:left="1620"/>
      </w:pPr>
      <w:r>
        <w:t xml:space="preserve">When all necessary costs edits have been made, select either the </w:t>
      </w:r>
      <w:r w:rsidRPr="00D06787">
        <w:rPr>
          <w:b/>
        </w:rPr>
        <w:t>Apply Price Changes</w:t>
      </w:r>
      <w:r>
        <w:t xml:space="preserve"> button to save the edits, </w:t>
      </w:r>
      <w:r w:rsidRPr="00D06787">
        <w:rPr>
          <w:b/>
        </w:rPr>
        <w:t>Discard the Price Change</w:t>
      </w:r>
      <w:r>
        <w:t xml:space="preserve"> button to not save the edits or the </w:t>
      </w:r>
      <w:r w:rsidRPr="00D06787">
        <w:rPr>
          <w:b/>
        </w:rPr>
        <w:t>Return</w:t>
      </w:r>
      <w:r>
        <w:t xml:space="preserve"> button to return to previous screen. </w:t>
      </w:r>
    </w:p>
    <w:p w:rsidR="005B1B32" w:rsidRPr="005C7652" w:rsidRDefault="005B1B32" w:rsidP="005B1B32">
      <w:pPr>
        <w:pStyle w:val="Hdg4Parag"/>
        <w:numPr>
          <w:ilvl w:val="0"/>
          <w:numId w:val="390"/>
        </w:numPr>
        <w:ind w:left="1170"/>
        <w:rPr>
          <w:b/>
          <w:color w:val="000000" w:themeColor="text1"/>
        </w:rPr>
      </w:pPr>
      <w:r w:rsidRPr="005C7652">
        <w:rPr>
          <w:b/>
          <w:color w:val="000000" w:themeColor="text1"/>
        </w:rPr>
        <w:t>Core Leve</w:t>
      </w:r>
      <w:r w:rsidR="005C7652" w:rsidRPr="005C7652">
        <w:rPr>
          <w:b/>
          <w:color w:val="000000" w:themeColor="text1"/>
        </w:rPr>
        <w:t>l</w:t>
      </w:r>
      <w:r w:rsidRPr="005C7652">
        <w:rPr>
          <w:b/>
          <w:color w:val="000000" w:themeColor="text1"/>
        </w:rPr>
        <w:t xml:space="preserve"> Adjustments </w:t>
      </w:r>
      <w:r w:rsidRPr="005C7652">
        <w:rPr>
          <w:color w:val="000000" w:themeColor="text1"/>
        </w:rPr>
        <w:t xml:space="preserve">– will display the Price Group name, begin/end date, Description and Status.  The </w:t>
      </w:r>
      <w:r w:rsidRPr="005C7652">
        <w:rPr>
          <w:b/>
          <w:color w:val="000000" w:themeColor="text1"/>
        </w:rPr>
        <w:t>Adjustments</w:t>
      </w:r>
      <w:r w:rsidRPr="005C7652">
        <w:rPr>
          <w:color w:val="000000" w:themeColor="text1"/>
        </w:rPr>
        <w:t xml:space="preserve"> button will display the Adjustment Detail pop up screen. This will allow the user to either increase/decrease transfer funds or increase/decrease adjustments only. The user will enter the Adjustment amount and select the radio button for either percentage or dollar amount.   The user must select the </w:t>
      </w:r>
      <w:r w:rsidRPr="005C7652">
        <w:rPr>
          <w:b/>
          <w:color w:val="000000" w:themeColor="text1"/>
        </w:rPr>
        <w:t>Save</w:t>
      </w:r>
      <w:r w:rsidRPr="005C7652">
        <w:rPr>
          <w:color w:val="000000" w:themeColor="text1"/>
        </w:rPr>
        <w:t xml:space="preserve"> </w:t>
      </w:r>
      <w:r w:rsidRPr="005C7652">
        <w:rPr>
          <w:b/>
          <w:color w:val="000000" w:themeColor="text1"/>
        </w:rPr>
        <w:t>Adjustment</w:t>
      </w:r>
      <w:r w:rsidRPr="005C7652">
        <w:rPr>
          <w:color w:val="000000" w:themeColor="text1"/>
        </w:rPr>
        <w:t xml:space="preserve"> button to save or select the </w:t>
      </w:r>
      <w:r w:rsidRPr="005C7652">
        <w:rPr>
          <w:b/>
          <w:color w:val="000000" w:themeColor="text1"/>
        </w:rPr>
        <w:t>Cancel</w:t>
      </w:r>
      <w:r w:rsidRPr="005C7652">
        <w:rPr>
          <w:color w:val="000000" w:themeColor="text1"/>
        </w:rPr>
        <w:t xml:space="preserve"> button to return to the previous screen.  </w:t>
      </w:r>
    </w:p>
    <w:p w:rsidR="001405EE" w:rsidRPr="002E675B" w:rsidRDefault="001405EE" w:rsidP="005B1B32">
      <w:pPr>
        <w:pStyle w:val="Hdg4Deb"/>
      </w:pPr>
      <w:r w:rsidRPr="002E675B">
        <w:t>Add New Item</w:t>
      </w:r>
    </w:p>
    <w:p w:rsidR="00A73C34" w:rsidRPr="002E675B" w:rsidRDefault="001405EE" w:rsidP="002216F1">
      <w:pPr>
        <w:pStyle w:val="Hdg4Parag"/>
        <w:rPr>
          <w:b/>
        </w:rPr>
      </w:pPr>
      <w:r w:rsidRPr="002E675B">
        <w:t xml:space="preserve">The user will select the </w:t>
      </w:r>
      <w:r w:rsidRPr="0017327C">
        <w:rPr>
          <w:b/>
        </w:rPr>
        <w:t>Add It</w:t>
      </w:r>
      <w:r w:rsidR="001C5475" w:rsidRPr="0017327C">
        <w:rPr>
          <w:b/>
        </w:rPr>
        <w:t>em</w:t>
      </w:r>
      <w:r w:rsidR="001C5475" w:rsidRPr="002E675B">
        <w:t xml:space="preserve"> button to display the Item </w:t>
      </w:r>
      <w:r w:rsidR="00E30851" w:rsidRPr="002E675B">
        <w:t>Maintenance</w:t>
      </w:r>
      <w:r w:rsidRPr="002E675B">
        <w:t xml:space="preserve"> Add screen. </w:t>
      </w:r>
      <w:r w:rsidR="00A73C34" w:rsidRPr="002E675B">
        <w:t xml:space="preserve">The </w:t>
      </w:r>
      <w:r w:rsidR="00A73C34" w:rsidRPr="002E675B">
        <w:rPr>
          <w:b/>
        </w:rPr>
        <w:t>Item Maintenance-Add</w:t>
      </w:r>
      <w:r w:rsidR="00A73C34" w:rsidRPr="002E675B">
        <w:t xml:space="preserve"> screen will display the </w:t>
      </w:r>
      <w:r w:rsidR="00A73C34" w:rsidRPr="002E675B">
        <w:rPr>
          <w:b/>
        </w:rPr>
        <w:t>Item</w:t>
      </w:r>
      <w:r w:rsidR="00A73C34" w:rsidRPr="002E675B">
        <w:t xml:space="preserve">, </w:t>
      </w:r>
      <w:r w:rsidR="00A73C34" w:rsidRPr="002E675B">
        <w:rPr>
          <w:b/>
        </w:rPr>
        <w:t>Pricing</w:t>
      </w:r>
      <w:r w:rsidR="00A73C34" w:rsidRPr="002E675B">
        <w:t xml:space="preserve">, </w:t>
      </w:r>
      <w:r w:rsidR="00A73C34" w:rsidRPr="002E675B">
        <w:rPr>
          <w:b/>
        </w:rPr>
        <w:t>Inventory</w:t>
      </w:r>
      <w:r w:rsidR="00A73C34" w:rsidRPr="002E675B">
        <w:t xml:space="preserve">, </w:t>
      </w:r>
      <w:r w:rsidR="00A73C34" w:rsidRPr="002E675B">
        <w:rPr>
          <w:b/>
        </w:rPr>
        <w:t>Vendor</w:t>
      </w:r>
      <w:r w:rsidR="00A73C34" w:rsidRPr="002E675B">
        <w:t xml:space="preserve"> and </w:t>
      </w:r>
      <w:r w:rsidR="00A73C34" w:rsidRPr="002E675B">
        <w:rPr>
          <w:b/>
        </w:rPr>
        <w:t>Labels</w:t>
      </w:r>
      <w:r w:rsidR="00A73C34" w:rsidRPr="002E675B">
        <w:t xml:space="preserve"> tabs.  Selecting the tab will allow the user to enter the information needed for a new item.   Each of the tabs should be completed for each new item.  </w:t>
      </w:r>
      <w:r w:rsidR="009B1B61">
        <w:t>*</w:t>
      </w:r>
      <w:r w:rsidR="00A73C34" w:rsidRPr="002E675B">
        <w:t>**</w:t>
      </w:r>
      <w:r w:rsidR="00A73C34" w:rsidRPr="002E675B">
        <w:rPr>
          <w:b/>
        </w:rPr>
        <w:t>NOTE:</w:t>
      </w:r>
      <w:r w:rsidR="00A73C34" w:rsidRPr="002E675B">
        <w:t xml:space="preserve"> field/boxes displayed on the screen in bold text must be completed.  **</w:t>
      </w:r>
      <w:r w:rsidR="00A73C34" w:rsidRPr="002E675B">
        <w:rPr>
          <w:b/>
        </w:rPr>
        <w:t>*NOTE:   Some Fields and buttons are role specific and may not display for all users</w:t>
      </w:r>
      <w:r w:rsidR="004D5627">
        <w:rPr>
          <w:b/>
        </w:rPr>
        <w:t>.</w:t>
      </w:r>
    </w:p>
    <w:p w:rsidR="00A73C34" w:rsidRPr="002216F1" w:rsidRDefault="00A73C34" w:rsidP="007C3DC6">
      <w:pPr>
        <w:pStyle w:val="Hdg4Parag"/>
        <w:numPr>
          <w:ilvl w:val="0"/>
          <w:numId w:val="329"/>
        </w:numPr>
        <w:rPr>
          <w:b/>
        </w:rPr>
      </w:pPr>
      <w:r w:rsidRPr="002216F1">
        <w:rPr>
          <w:b/>
        </w:rPr>
        <w:t>Item Tab</w:t>
      </w:r>
    </w:p>
    <w:p w:rsidR="00A73C34" w:rsidRPr="002E675B" w:rsidRDefault="00A73C34" w:rsidP="007C3DC6">
      <w:pPr>
        <w:pStyle w:val="StyleListParagraph10ptBoldText1Justified"/>
        <w:numPr>
          <w:ilvl w:val="0"/>
          <w:numId w:val="330"/>
        </w:numPr>
        <w:ind w:left="2340" w:right="0"/>
        <w:rPr>
          <w:color w:val="0D0D0D" w:themeColor="text1" w:themeTint="F2"/>
        </w:rPr>
      </w:pPr>
      <w:r w:rsidRPr="002E675B">
        <w:rPr>
          <w:b/>
          <w:color w:val="0D0D0D" w:themeColor="text1" w:themeTint="F2"/>
        </w:rPr>
        <w:t xml:space="preserve">Core Name: </w:t>
      </w:r>
      <w:r w:rsidR="00E30851" w:rsidRPr="002E675B">
        <w:rPr>
          <w:color w:val="0D0D0D" w:themeColor="text1" w:themeTint="F2"/>
        </w:rPr>
        <w:t>self-populated</w:t>
      </w:r>
      <w:r w:rsidR="004D5627">
        <w:rPr>
          <w:color w:val="0D0D0D" w:themeColor="text1" w:themeTint="F2"/>
        </w:rPr>
        <w:t>.</w:t>
      </w:r>
      <w:r w:rsidRPr="002E675B">
        <w:rPr>
          <w:b/>
          <w:color w:val="0D0D0D" w:themeColor="text1" w:themeTint="F2"/>
        </w:rPr>
        <w:t xml:space="preserve">  </w:t>
      </w:r>
    </w:p>
    <w:p w:rsidR="00A73C34" w:rsidRPr="002E675B" w:rsidRDefault="00A73C34" w:rsidP="007C3DC6">
      <w:pPr>
        <w:pStyle w:val="Hdg3paragraphdeb"/>
        <w:numPr>
          <w:ilvl w:val="0"/>
          <w:numId w:val="330"/>
        </w:numPr>
        <w:ind w:left="2340" w:right="0"/>
        <w:rPr>
          <w:color w:val="0D0D0D" w:themeColor="text1" w:themeTint="F2"/>
        </w:rPr>
      </w:pPr>
      <w:r w:rsidRPr="002E675B">
        <w:rPr>
          <w:b/>
          <w:color w:val="0D0D0D" w:themeColor="text1" w:themeTint="F2"/>
        </w:rPr>
        <w:t>Item Number:</w:t>
      </w:r>
      <w:r w:rsidRPr="002E675B">
        <w:rPr>
          <w:color w:val="0D0D0D" w:themeColor="text1" w:themeTint="F2"/>
        </w:rPr>
        <w:t xml:space="preserve"> (Product Cores only)Enter the identifying number for the new item</w:t>
      </w:r>
      <w:r w:rsidR="004D5627">
        <w:rPr>
          <w:color w:val="0D0D0D" w:themeColor="text1" w:themeTint="F2"/>
        </w:rPr>
        <w:t>.</w:t>
      </w:r>
      <w:r w:rsidRPr="002E675B">
        <w:rPr>
          <w:color w:val="0D0D0D" w:themeColor="text1" w:themeTint="F2"/>
        </w:rPr>
        <w:t xml:space="preserve"> </w:t>
      </w:r>
    </w:p>
    <w:p w:rsidR="00A73C34" w:rsidRPr="002E675B" w:rsidRDefault="00A73C34" w:rsidP="007C3DC6">
      <w:pPr>
        <w:pStyle w:val="Hdg3paragraphdeb"/>
        <w:numPr>
          <w:ilvl w:val="1"/>
          <w:numId w:val="330"/>
        </w:numPr>
        <w:ind w:left="2340" w:right="0"/>
        <w:rPr>
          <w:color w:val="0D0D0D" w:themeColor="text1" w:themeTint="F2"/>
        </w:rPr>
      </w:pPr>
      <w:r w:rsidRPr="002E675B">
        <w:rPr>
          <w:b/>
          <w:color w:val="0D0D0D" w:themeColor="text1" w:themeTint="F2"/>
        </w:rPr>
        <w:t xml:space="preserve">Description: </w:t>
      </w:r>
      <w:r w:rsidRPr="002E675B">
        <w:rPr>
          <w:color w:val="0D0D0D" w:themeColor="text1" w:themeTint="F2"/>
        </w:rPr>
        <w:t xml:space="preserve">The user should enter the description of the item being added.  </w:t>
      </w:r>
    </w:p>
    <w:p w:rsidR="00A73C34" w:rsidRPr="002E675B" w:rsidRDefault="00A73C34" w:rsidP="0017729B">
      <w:pPr>
        <w:pStyle w:val="Hdg3paragraphdeb"/>
        <w:ind w:left="2340" w:right="0"/>
        <w:rPr>
          <w:color w:val="0D0D0D" w:themeColor="text1" w:themeTint="F2"/>
        </w:rPr>
      </w:pPr>
      <w:r w:rsidRPr="002E675B">
        <w:rPr>
          <w:b/>
          <w:color w:val="0D0D0D" w:themeColor="text1" w:themeTint="F2"/>
        </w:rPr>
        <w:t>***NOTE</w:t>
      </w:r>
      <w:r w:rsidRPr="002E675B">
        <w:rPr>
          <w:color w:val="0D0D0D" w:themeColor="text1" w:themeTint="F2"/>
        </w:rPr>
        <w:t>: descriptions over 40 characters in length will cause display issues in Order Entry</w:t>
      </w:r>
      <w:r w:rsidR="004D5627">
        <w:rPr>
          <w:color w:val="0D0D0D" w:themeColor="text1" w:themeTint="F2"/>
        </w:rPr>
        <w:t>.</w:t>
      </w:r>
    </w:p>
    <w:p w:rsidR="00A73C34" w:rsidRPr="002E675B" w:rsidRDefault="00A73C34" w:rsidP="007C3DC6">
      <w:pPr>
        <w:pStyle w:val="Hdg3paragraphdeb"/>
        <w:numPr>
          <w:ilvl w:val="0"/>
          <w:numId w:val="330"/>
        </w:numPr>
        <w:ind w:left="2340" w:right="0"/>
        <w:rPr>
          <w:color w:val="0D0D0D" w:themeColor="text1" w:themeTint="F2"/>
        </w:rPr>
      </w:pPr>
      <w:r w:rsidRPr="002E675B">
        <w:rPr>
          <w:b/>
          <w:color w:val="0D0D0D" w:themeColor="text1" w:themeTint="F2"/>
        </w:rPr>
        <w:t>Unit of Measure:</w:t>
      </w:r>
      <w:r w:rsidRPr="002E675B">
        <w:rPr>
          <w:color w:val="0D0D0D" w:themeColor="text1" w:themeTint="F2"/>
        </w:rPr>
        <w:t xml:space="preserve">  This field allows the user to enter the unit of measure such as per; each; etc.</w:t>
      </w:r>
    </w:p>
    <w:p w:rsidR="0017327C" w:rsidRPr="0017327C" w:rsidRDefault="0017327C" w:rsidP="007C3DC6">
      <w:pPr>
        <w:pStyle w:val="Hdg3paragraphdeb"/>
        <w:numPr>
          <w:ilvl w:val="0"/>
          <w:numId w:val="330"/>
        </w:numPr>
        <w:ind w:left="2340" w:right="0"/>
        <w:rPr>
          <w:color w:val="0D0D0D" w:themeColor="text1" w:themeTint="F2"/>
        </w:rPr>
      </w:pPr>
      <w:r>
        <w:rPr>
          <w:b/>
          <w:color w:val="0D0D0D" w:themeColor="text1" w:themeTint="F2"/>
        </w:rPr>
        <w:t>Cost:</w:t>
      </w:r>
    </w:p>
    <w:p w:rsidR="0017327C" w:rsidRPr="0017327C" w:rsidRDefault="0017327C" w:rsidP="007C3DC6">
      <w:pPr>
        <w:pStyle w:val="Hdg3paragraphdeb"/>
        <w:numPr>
          <w:ilvl w:val="0"/>
          <w:numId w:val="330"/>
        </w:numPr>
        <w:ind w:left="2340" w:right="0"/>
        <w:rPr>
          <w:color w:val="0D0D0D" w:themeColor="text1" w:themeTint="F2"/>
        </w:rPr>
      </w:pPr>
      <w:r>
        <w:rPr>
          <w:b/>
          <w:color w:val="0D0D0D" w:themeColor="text1" w:themeTint="F2"/>
        </w:rPr>
        <w:t>Base Price</w:t>
      </w:r>
    </w:p>
    <w:p w:rsidR="00505C1A" w:rsidRPr="002221E7" w:rsidRDefault="00A73C34" w:rsidP="007C3DC6">
      <w:pPr>
        <w:pStyle w:val="Hdg3paragraphdeb"/>
        <w:numPr>
          <w:ilvl w:val="0"/>
          <w:numId w:val="330"/>
        </w:numPr>
        <w:ind w:left="2340" w:right="0"/>
        <w:rPr>
          <w:color w:val="0D0D0D" w:themeColor="text1" w:themeTint="F2"/>
        </w:rPr>
      </w:pPr>
      <w:r w:rsidRPr="002221E7">
        <w:rPr>
          <w:b/>
          <w:color w:val="0D0D0D" w:themeColor="text1" w:themeTint="F2"/>
        </w:rPr>
        <w:t>Taxable:</w:t>
      </w:r>
      <w:r w:rsidRPr="002221E7">
        <w:rPr>
          <w:color w:val="0D0D0D" w:themeColor="text1" w:themeTint="F2"/>
        </w:rPr>
        <w:t xml:space="preserve">  This field will determine if Sales Tax is collected.</w:t>
      </w:r>
    </w:p>
    <w:p w:rsidR="00A73C34" w:rsidRPr="0017729B" w:rsidRDefault="00A73C34" w:rsidP="007C3DC6">
      <w:pPr>
        <w:pStyle w:val="Hdg3paragraphdeb"/>
        <w:numPr>
          <w:ilvl w:val="0"/>
          <w:numId w:val="331"/>
        </w:numPr>
        <w:ind w:left="1980"/>
        <w:rPr>
          <w:b/>
        </w:rPr>
      </w:pPr>
      <w:r w:rsidRPr="0017729B">
        <w:rPr>
          <w:b/>
        </w:rPr>
        <w:t>Pricing Tab</w:t>
      </w:r>
    </w:p>
    <w:p w:rsidR="00B53D8C" w:rsidRPr="002E675B" w:rsidRDefault="00B53D8C" w:rsidP="0017729B">
      <w:pPr>
        <w:pStyle w:val="Hdg3paragraphdeb"/>
        <w:ind w:left="1980"/>
      </w:pPr>
      <w:r w:rsidRPr="002E675B">
        <w:t>This tab will display the Item #, Description, Unit of measure and the Core name for the item</w:t>
      </w:r>
    </w:p>
    <w:p w:rsidR="00A73C34" w:rsidRPr="002E675B" w:rsidRDefault="00A73C34" w:rsidP="007C3DC6">
      <w:pPr>
        <w:pStyle w:val="StyleListParagraph10ptBoldText1Justified"/>
        <w:numPr>
          <w:ilvl w:val="0"/>
          <w:numId w:val="332"/>
        </w:numPr>
        <w:ind w:left="2340" w:right="0"/>
        <w:rPr>
          <w:color w:val="0D0D0D" w:themeColor="text1" w:themeTint="F2"/>
        </w:rPr>
      </w:pPr>
      <w:r w:rsidRPr="002E675B">
        <w:rPr>
          <w:b/>
          <w:color w:val="0D0D0D" w:themeColor="text1" w:themeTint="F2"/>
        </w:rPr>
        <w:t xml:space="preserve">Cost : </w:t>
      </w:r>
      <w:r w:rsidR="00B53D8C" w:rsidRPr="002E675B">
        <w:rPr>
          <w:color w:val="0D0D0D" w:themeColor="text1" w:themeTint="F2"/>
        </w:rPr>
        <w:t xml:space="preserve"> </w:t>
      </w:r>
    </w:p>
    <w:p w:rsidR="00A73C34" w:rsidRPr="002E675B" w:rsidRDefault="00A73C34" w:rsidP="007C3DC6">
      <w:pPr>
        <w:pStyle w:val="Hdg3paragraphdeb"/>
        <w:numPr>
          <w:ilvl w:val="0"/>
          <w:numId w:val="332"/>
        </w:numPr>
        <w:ind w:left="2340" w:right="0"/>
        <w:rPr>
          <w:color w:val="0D0D0D" w:themeColor="text1" w:themeTint="F2"/>
        </w:rPr>
      </w:pPr>
      <w:r w:rsidRPr="002E675B">
        <w:rPr>
          <w:b/>
          <w:color w:val="0D0D0D" w:themeColor="text1" w:themeTint="F2"/>
        </w:rPr>
        <w:t>VUMC Price</w:t>
      </w:r>
      <w:r w:rsidRPr="002E675B">
        <w:rPr>
          <w:color w:val="0D0D0D" w:themeColor="text1" w:themeTint="F2"/>
        </w:rPr>
        <w:t>: This field allows the user to enter a price that VUMC Associates will pay for the item</w:t>
      </w:r>
      <w:r w:rsidR="004D5627">
        <w:rPr>
          <w:color w:val="0D0D0D" w:themeColor="text1" w:themeTint="F2"/>
        </w:rPr>
        <w:t>.</w:t>
      </w:r>
    </w:p>
    <w:p w:rsidR="00A73C34" w:rsidRPr="002E675B" w:rsidRDefault="00A73C34" w:rsidP="007C3DC6">
      <w:pPr>
        <w:pStyle w:val="Hdg3paragraphdeb"/>
        <w:numPr>
          <w:ilvl w:val="0"/>
          <w:numId w:val="332"/>
        </w:numPr>
        <w:ind w:left="2340" w:right="0"/>
        <w:rPr>
          <w:color w:val="0D0D0D" w:themeColor="text1" w:themeTint="F2"/>
        </w:rPr>
      </w:pPr>
      <w:r w:rsidRPr="002E675B">
        <w:rPr>
          <w:b/>
          <w:color w:val="0D0D0D" w:themeColor="text1" w:themeTint="F2"/>
        </w:rPr>
        <w:t>External Price</w:t>
      </w:r>
      <w:r w:rsidRPr="002E675B">
        <w:rPr>
          <w:color w:val="0D0D0D" w:themeColor="text1" w:themeTint="F2"/>
        </w:rPr>
        <w:t>: This field allows the user to enter a price that does not fall into the other categories</w:t>
      </w:r>
      <w:r w:rsidR="004D5627">
        <w:rPr>
          <w:color w:val="0D0D0D" w:themeColor="text1" w:themeTint="F2"/>
        </w:rPr>
        <w:t>.</w:t>
      </w:r>
    </w:p>
    <w:p w:rsidR="00A73C34" w:rsidRPr="0017729B" w:rsidRDefault="00A73C34" w:rsidP="007C3DC6">
      <w:pPr>
        <w:pStyle w:val="Hdg3paragraphdeb"/>
        <w:numPr>
          <w:ilvl w:val="0"/>
          <w:numId w:val="331"/>
        </w:numPr>
        <w:ind w:left="1980"/>
        <w:rPr>
          <w:b/>
        </w:rPr>
      </w:pPr>
      <w:r w:rsidRPr="0017729B">
        <w:rPr>
          <w:b/>
        </w:rPr>
        <w:t>Inventory Tab</w:t>
      </w:r>
    </w:p>
    <w:p w:rsidR="00B53D8C" w:rsidRPr="002E675B" w:rsidRDefault="00B53D8C" w:rsidP="0017729B">
      <w:pPr>
        <w:pStyle w:val="Hdg3paragraphdeb"/>
        <w:ind w:left="1980"/>
      </w:pPr>
      <w:r w:rsidRPr="002E675B">
        <w:t>This tab will display the Item #, Description, Unit of measure and the Core name for the item</w:t>
      </w:r>
      <w:r w:rsidR="004D5627">
        <w:t>.</w:t>
      </w:r>
    </w:p>
    <w:p w:rsidR="00B53D8C" w:rsidRPr="002E675B" w:rsidRDefault="00B53D8C" w:rsidP="007C3DC6">
      <w:pPr>
        <w:pStyle w:val="StyleListParagraph10ptBoldText1Justified"/>
        <w:numPr>
          <w:ilvl w:val="0"/>
          <w:numId w:val="264"/>
        </w:numPr>
        <w:ind w:left="2340" w:right="0"/>
        <w:rPr>
          <w:color w:val="0D0D0D" w:themeColor="text1" w:themeTint="F2"/>
        </w:rPr>
      </w:pPr>
      <w:r w:rsidRPr="002E675B">
        <w:rPr>
          <w:b/>
          <w:color w:val="0D0D0D" w:themeColor="text1" w:themeTint="F2"/>
        </w:rPr>
        <w:t xml:space="preserve">Inventory Quantity will display </w:t>
      </w:r>
    </w:p>
    <w:p w:rsidR="00A73C34" w:rsidRPr="002E675B" w:rsidRDefault="00A73C34" w:rsidP="007C3DC6">
      <w:pPr>
        <w:pStyle w:val="StyleListParagraph10ptBoldText1Justified"/>
        <w:numPr>
          <w:ilvl w:val="1"/>
          <w:numId w:val="266"/>
        </w:numPr>
        <w:ind w:right="0"/>
        <w:rPr>
          <w:color w:val="0D0D0D" w:themeColor="text1" w:themeTint="F2"/>
        </w:rPr>
      </w:pPr>
      <w:r w:rsidRPr="002E675B">
        <w:rPr>
          <w:b/>
          <w:color w:val="0D0D0D" w:themeColor="text1" w:themeTint="F2"/>
        </w:rPr>
        <w:t>On Hand</w:t>
      </w:r>
      <w:r w:rsidRPr="002E675B">
        <w:rPr>
          <w:color w:val="0D0D0D" w:themeColor="text1" w:themeTint="F2"/>
        </w:rPr>
        <w:t xml:space="preserve">: </w:t>
      </w:r>
      <w:r w:rsidR="00DD0D2C" w:rsidRPr="002E675B">
        <w:rPr>
          <w:color w:val="0D0D0D" w:themeColor="text1" w:themeTint="F2"/>
        </w:rPr>
        <w:t>On hand quantity if defaulted to 0 for new items.  T</w:t>
      </w:r>
      <w:r w:rsidRPr="002E675B">
        <w:rPr>
          <w:color w:val="0D0D0D" w:themeColor="text1" w:themeTint="F2"/>
        </w:rPr>
        <w:t>he user should enter number on hand,</w:t>
      </w:r>
      <w:r w:rsidR="00DD0D2C" w:rsidRPr="002E675B">
        <w:rPr>
          <w:color w:val="0D0D0D" w:themeColor="text1" w:themeTint="F2"/>
        </w:rPr>
        <w:t xml:space="preserve"> </w:t>
      </w:r>
      <w:r w:rsidRPr="002E675B">
        <w:rPr>
          <w:color w:val="0D0D0D" w:themeColor="text1" w:themeTint="F2"/>
        </w:rPr>
        <w:t xml:space="preserve"> then select the </w:t>
      </w:r>
      <w:r w:rsidRPr="002E675B">
        <w:rPr>
          <w:b/>
          <w:color w:val="0D0D0D" w:themeColor="text1" w:themeTint="F2"/>
        </w:rPr>
        <w:t>Adjust</w:t>
      </w:r>
      <w:r w:rsidR="004D5627">
        <w:rPr>
          <w:color w:val="0D0D0D" w:themeColor="text1" w:themeTint="F2"/>
        </w:rPr>
        <w:t xml:space="preserve"> button.</w:t>
      </w:r>
    </w:p>
    <w:p w:rsidR="00A73C34" w:rsidRPr="002E675B" w:rsidRDefault="00A73C34" w:rsidP="007C3DC6">
      <w:pPr>
        <w:pStyle w:val="StyleListParagraph10ptBoldText1Justified"/>
        <w:numPr>
          <w:ilvl w:val="1"/>
          <w:numId w:val="266"/>
        </w:numPr>
        <w:ind w:right="0"/>
        <w:rPr>
          <w:color w:val="0D0D0D" w:themeColor="text1" w:themeTint="F2"/>
        </w:rPr>
      </w:pPr>
      <w:r w:rsidRPr="002E675B">
        <w:rPr>
          <w:b/>
          <w:color w:val="0D0D0D" w:themeColor="text1" w:themeTint="F2"/>
        </w:rPr>
        <w:t>On Order</w:t>
      </w:r>
      <w:r w:rsidRPr="002E675B">
        <w:rPr>
          <w:color w:val="0D0D0D" w:themeColor="text1" w:themeTint="F2"/>
        </w:rPr>
        <w:t>: displays the number that has been ordered</w:t>
      </w:r>
      <w:r w:rsidR="004D5627">
        <w:rPr>
          <w:color w:val="0D0D0D" w:themeColor="text1" w:themeTint="F2"/>
        </w:rPr>
        <w:t>.</w:t>
      </w:r>
    </w:p>
    <w:p w:rsidR="00A73C34" w:rsidRPr="002E675B" w:rsidRDefault="00A73C34" w:rsidP="007C3DC6">
      <w:pPr>
        <w:pStyle w:val="StyleListParagraph10ptBoldText1Justified"/>
        <w:numPr>
          <w:ilvl w:val="1"/>
          <w:numId w:val="266"/>
        </w:numPr>
        <w:ind w:right="0"/>
        <w:rPr>
          <w:color w:val="0D0D0D" w:themeColor="text1" w:themeTint="F2"/>
        </w:rPr>
      </w:pPr>
      <w:r w:rsidRPr="002E675B">
        <w:rPr>
          <w:b/>
          <w:color w:val="0D0D0D" w:themeColor="text1" w:themeTint="F2"/>
        </w:rPr>
        <w:t>Ideal</w:t>
      </w:r>
      <w:r w:rsidRPr="002E675B">
        <w:rPr>
          <w:color w:val="0D0D0D" w:themeColor="text1" w:themeTint="F2"/>
        </w:rPr>
        <w:t>: Displays how many should ideally be on hand</w:t>
      </w:r>
      <w:r w:rsidR="004D5627">
        <w:rPr>
          <w:color w:val="0D0D0D" w:themeColor="text1" w:themeTint="F2"/>
        </w:rPr>
        <w:t>.</w:t>
      </w:r>
    </w:p>
    <w:p w:rsidR="00DD0D2C" w:rsidRPr="002E675B" w:rsidRDefault="00DD0D2C" w:rsidP="007C3DC6">
      <w:pPr>
        <w:pStyle w:val="StyleListParagraph10ptBoldText1Justified"/>
        <w:numPr>
          <w:ilvl w:val="1"/>
          <w:numId w:val="294"/>
        </w:numPr>
        <w:ind w:left="2340" w:right="0"/>
        <w:rPr>
          <w:color w:val="0D0D0D" w:themeColor="text1" w:themeTint="F2"/>
        </w:rPr>
      </w:pPr>
      <w:r w:rsidRPr="002E675B">
        <w:rPr>
          <w:b/>
          <w:color w:val="0D0D0D" w:themeColor="text1" w:themeTint="F2"/>
        </w:rPr>
        <w:t>System Generated Lot #</w:t>
      </w:r>
      <w:r w:rsidRPr="002E675B">
        <w:rPr>
          <w:color w:val="0D0D0D" w:themeColor="text1" w:themeTint="F2"/>
        </w:rPr>
        <w:t xml:space="preserve">:  </w:t>
      </w:r>
      <w:r w:rsidRPr="002E675B">
        <w:rPr>
          <w:b/>
          <w:color w:val="0D0D0D" w:themeColor="text1" w:themeTint="F2"/>
        </w:rPr>
        <w:t xml:space="preserve"> </w:t>
      </w:r>
      <w:r w:rsidRPr="002E675B">
        <w:rPr>
          <w:color w:val="0D0D0D" w:themeColor="text1" w:themeTint="F2"/>
        </w:rPr>
        <w:t xml:space="preserve">This new option will automatically print a system generated Lot# next to the Item # when labels are printed.  The lot is generated when an item is ordered through the Item Ordering functionality. </w:t>
      </w:r>
    </w:p>
    <w:p w:rsidR="00B53D8C" w:rsidRPr="002E675B" w:rsidRDefault="00B53D8C" w:rsidP="007C3DC6">
      <w:pPr>
        <w:pStyle w:val="StyleListParagraph10ptBoldText1Justified"/>
        <w:numPr>
          <w:ilvl w:val="1"/>
          <w:numId w:val="294"/>
        </w:numPr>
        <w:ind w:left="2340" w:right="0"/>
        <w:rPr>
          <w:b/>
          <w:color w:val="0D0D0D" w:themeColor="text1" w:themeTint="F2"/>
        </w:rPr>
      </w:pPr>
      <w:r w:rsidRPr="002E675B">
        <w:rPr>
          <w:b/>
          <w:color w:val="0D0D0D" w:themeColor="text1" w:themeTint="F2"/>
        </w:rPr>
        <w:t xml:space="preserve">Inventory History will display </w:t>
      </w:r>
    </w:p>
    <w:p w:rsidR="00B53D8C" w:rsidRPr="002E675B" w:rsidRDefault="00B53D8C" w:rsidP="007C3DC6">
      <w:pPr>
        <w:pStyle w:val="StyleListParagraph10ptBoldText1Justified"/>
        <w:numPr>
          <w:ilvl w:val="0"/>
          <w:numId w:val="267"/>
        </w:numPr>
        <w:ind w:left="2700" w:right="0"/>
        <w:rPr>
          <w:b/>
          <w:color w:val="0D0D0D" w:themeColor="text1" w:themeTint="F2"/>
        </w:rPr>
      </w:pPr>
      <w:r w:rsidRPr="002E675B">
        <w:rPr>
          <w:b/>
          <w:color w:val="0D0D0D" w:themeColor="text1" w:themeTint="F2"/>
        </w:rPr>
        <w:t>Last Inventory</w:t>
      </w:r>
    </w:p>
    <w:p w:rsidR="00B53D8C" w:rsidRPr="002E675B" w:rsidRDefault="00B53D8C" w:rsidP="007C3DC6">
      <w:pPr>
        <w:pStyle w:val="StyleListParagraph10ptBoldText1Justified"/>
        <w:numPr>
          <w:ilvl w:val="0"/>
          <w:numId w:val="267"/>
        </w:numPr>
        <w:ind w:left="2700" w:right="0"/>
        <w:rPr>
          <w:b/>
          <w:color w:val="0D0D0D" w:themeColor="text1" w:themeTint="F2"/>
        </w:rPr>
      </w:pPr>
      <w:r w:rsidRPr="002E675B">
        <w:rPr>
          <w:b/>
          <w:color w:val="0D0D0D" w:themeColor="text1" w:themeTint="F2"/>
        </w:rPr>
        <w:t>Last Received date</w:t>
      </w:r>
    </w:p>
    <w:p w:rsidR="00B53D8C" w:rsidRPr="002E675B" w:rsidRDefault="00B53D8C" w:rsidP="007C3DC6">
      <w:pPr>
        <w:pStyle w:val="StyleListParagraph10ptBoldText1Justified"/>
        <w:numPr>
          <w:ilvl w:val="0"/>
          <w:numId w:val="267"/>
        </w:numPr>
        <w:ind w:left="2700" w:right="0"/>
        <w:rPr>
          <w:b/>
          <w:color w:val="0D0D0D" w:themeColor="text1" w:themeTint="F2"/>
        </w:rPr>
      </w:pPr>
      <w:r w:rsidRPr="002E675B">
        <w:rPr>
          <w:b/>
          <w:color w:val="0D0D0D" w:themeColor="text1" w:themeTint="F2"/>
        </w:rPr>
        <w:t>Last adjusted date</w:t>
      </w:r>
    </w:p>
    <w:p w:rsidR="00B53D8C" w:rsidRPr="002E675B" w:rsidRDefault="00B53D8C" w:rsidP="007C3DC6">
      <w:pPr>
        <w:pStyle w:val="StyleListParagraph10ptBoldText1Justified"/>
        <w:numPr>
          <w:ilvl w:val="0"/>
          <w:numId w:val="267"/>
        </w:numPr>
        <w:ind w:left="2700" w:right="0"/>
        <w:rPr>
          <w:color w:val="0D0D0D" w:themeColor="text1" w:themeTint="F2"/>
        </w:rPr>
      </w:pPr>
      <w:r w:rsidRPr="002E675B">
        <w:rPr>
          <w:b/>
          <w:color w:val="0D0D0D" w:themeColor="text1" w:themeTint="F2"/>
        </w:rPr>
        <w:t>Last ordered date</w:t>
      </w:r>
    </w:p>
    <w:p w:rsidR="00D36D72" w:rsidRPr="002E675B" w:rsidRDefault="00A73C34" w:rsidP="007C3DC6">
      <w:pPr>
        <w:pStyle w:val="StyleListParagraph10ptBoldText1Justified"/>
        <w:numPr>
          <w:ilvl w:val="0"/>
          <w:numId w:val="264"/>
        </w:numPr>
        <w:ind w:left="2340" w:right="0"/>
        <w:rPr>
          <w:color w:val="0D0D0D" w:themeColor="text1" w:themeTint="F2"/>
        </w:rPr>
      </w:pPr>
      <w:r w:rsidRPr="002E675B">
        <w:rPr>
          <w:b/>
          <w:color w:val="0D0D0D" w:themeColor="text1" w:themeTint="F2"/>
        </w:rPr>
        <w:t>Transfers</w:t>
      </w:r>
      <w:r w:rsidRPr="002E675B">
        <w:rPr>
          <w:color w:val="0D0D0D" w:themeColor="text1" w:themeTint="F2"/>
        </w:rPr>
        <w:t xml:space="preserve">: </w:t>
      </w:r>
      <w:r w:rsidR="009B1B61" w:rsidRPr="009B1B61">
        <w:rPr>
          <w:b/>
          <w:color w:val="0D0D0D" w:themeColor="text1" w:themeTint="F2"/>
        </w:rPr>
        <w:t>*</w:t>
      </w:r>
      <w:r w:rsidRPr="009B1B61">
        <w:rPr>
          <w:b/>
          <w:color w:val="0D0D0D" w:themeColor="text1" w:themeTint="F2"/>
        </w:rPr>
        <w:t>**NOTE:</w:t>
      </w:r>
      <w:r w:rsidRPr="002E675B">
        <w:rPr>
          <w:color w:val="0D0D0D" w:themeColor="text1" w:themeTint="F2"/>
        </w:rPr>
        <w:t xml:space="preserve">  This will only be available for cores with multiple locations.   </w:t>
      </w:r>
      <w:r w:rsidR="00D36D72" w:rsidRPr="002E675B">
        <w:rPr>
          <w:color w:val="0D0D0D" w:themeColor="text1" w:themeTint="F2"/>
        </w:rPr>
        <w:t xml:space="preserve">Increment and decrement </w:t>
      </w:r>
      <w:r w:rsidR="00E30851" w:rsidRPr="002E675B">
        <w:rPr>
          <w:color w:val="0D0D0D" w:themeColor="text1" w:themeTint="F2"/>
        </w:rPr>
        <w:t>quantities</w:t>
      </w:r>
      <w:r w:rsidR="00D36D72" w:rsidRPr="002E675B">
        <w:rPr>
          <w:color w:val="0D0D0D" w:themeColor="text1" w:themeTint="F2"/>
        </w:rPr>
        <w:t xml:space="preserve"> appropriately. Ensure the net increase/decrease equals zero.  Each location is shown with field box to enter or change the number for each location. </w:t>
      </w:r>
    </w:p>
    <w:p w:rsidR="00A73C34" w:rsidRPr="002E675B" w:rsidRDefault="00D36D72" w:rsidP="007C3DC6">
      <w:pPr>
        <w:pStyle w:val="StyleListParagraph10ptBoldText1Justified"/>
        <w:numPr>
          <w:ilvl w:val="0"/>
          <w:numId w:val="268"/>
        </w:numPr>
        <w:ind w:left="2700" w:right="0"/>
        <w:jc w:val="left"/>
        <w:rPr>
          <w:color w:val="0D0D0D" w:themeColor="text1" w:themeTint="F2"/>
        </w:rPr>
      </w:pPr>
      <w:r w:rsidRPr="002E675B">
        <w:rPr>
          <w:color w:val="0D0D0D" w:themeColor="text1" w:themeTint="F2"/>
        </w:rPr>
        <w:t xml:space="preserve">Email Transfer Ticket to:   </w:t>
      </w:r>
      <w:r w:rsidR="00A73C34" w:rsidRPr="002E675B">
        <w:rPr>
          <w:color w:val="0D0D0D" w:themeColor="text1" w:themeTint="F2"/>
        </w:rPr>
        <w:t xml:space="preserve">Selecting the drop down arrow will display names.  The user should select the appropriate person to have a transfer email sent to. </w:t>
      </w:r>
    </w:p>
    <w:p w:rsidR="00A73C34" w:rsidRPr="0017729B" w:rsidRDefault="00A73C34" w:rsidP="007C3DC6">
      <w:pPr>
        <w:pStyle w:val="Hdg3paragraphdeb"/>
        <w:numPr>
          <w:ilvl w:val="0"/>
          <w:numId w:val="263"/>
        </w:numPr>
        <w:ind w:left="2160" w:right="0"/>
        <w:rPr>
          <w:color w:val="0D0D0D" w:themeColor="text1" w:themeTint="F2"/>
        </w:rPr>
      </w:pPr>
      <w:r w:rsidRPr="0017729B">
        <w:rPr>
          <w:b/>
        </w:rPr>
        <w:t>Sales Tab</w:t>
      </w:r>
      <w:r w:rsidR="00D36D72" w:rsidRPr="0017729B">
        <w:rPr>
          <w:b/>
        </w:rPr>
        <w:t xml:space="preserve">  </w:t>
      </w:r>
      <w:r w:rsidR="00D36D72" w:rsidRPr="002E675B">
        <w:t xml:space="preserve">This tab will display the Item #, Description, Unit of measure and the Core name for the </w:t>
      </w:r>
      <w:r w:rsidR="00E30851" w:rsidRPr="002E675B">
        <w:t>item</w:t>
      </w:r>
      <w:r w:rsidR="00E30851">
        <w:t>.</w:t>
      </w:r>
      <w:r w:rsidR="00E30851" w:rsidRPr="0017729B">
        <w:rPr>
          <w:color w:val="0D0D0D" w:themeColor="text1" w:themeTint="F2"/>
        </w:rPr>
        <w:t xml:space="preserve"> This</w:t>
      </w:r>
      <w:r w:rsidRPr="0017729B">
        <w:rPr>
          <w:color w:val="0D0D0D" w:themeColor="text1" w:themeTint="F2"/>
        </w:rPr>
        <w:t xml:space="preserve"> screen will allow the user to view the total sales.  Sales by location will display for cores with multiple locations.   </w:t>
      </w:r>
    </w:p>
    <w:p w:rsidR="00A73C34" w:rsidRPr="0017729B" w:rsidRDefault="00A73C34" w:rsidP="007C3DC6">
      <w:pPr>
        <w:pStyle w:val="Hdg3paragraphdeb"/>
        <w:numPr>
          <w:ilvl w:val="0"/>
          <w:numId w:val="263"/>
        </w:numPr>
        <w:ind w:left="2160" w:right="0"/>
        <w:rPr>
          <w:color w:val="0D0D0D" w:themeColor="text1" w:themeTint="F2"/>
        </w:rPr>
      </w:pPr>
      <w:r w:rsidRPr="0017729B">
        <w:rPr>
          <w:b/>
        </w:rPr>
        <w:t>Vendor Tab</w:t>
      </w:r>
      <w:r w:rsidR="0017729B">
        <w:t xml:space="preserve">   </w:t>
      </w:r>
      <w:r w:rsidRPr="0017729B">
        <w:rPr>
          <w:color w:val="0D0D0D" w:themeColor="text1" w:themeTint="F2"/>
        </w:rPr>
        <w:t xml:space="preserve"> This screen will display the vendor information.  Each vendor can by selected by using the drop down arrow and select the vendor.</w:t>
      </w:r>
    </w:p>
    <w:p w:rsidR="00D36D72" w:rsidRPr="002E675B" w:rsidRDefault="00A73C34" w:rsidP="007C3DC6">
      <w:pPr>
        <w:pStyle w:val="Hdg3paragraphdeb"/>
        <w:numPr>
          <w:ilvl w:val="0"/>
          <w:numId w:val="263"/>
        </w:numPr>
        <w:ind w:left="2160"/>
      </w:pPr>
      <w:r w:rsidRPr="002E675B">
        <w:rPr>
          <w:b/>
        </w:rPr>
        <w:t xml:space="preserve">Labels Tab:  </w:t>
      </w:r>
      <w:r w:rsidR="00D36D72" w:rsidRPr="002E675B">
        <w:t>This tab will display the Item #, Description, Unit of measure and the Core name for the item</w:t>
      </w:r>
    </w:p>
    <w:p w:rsidR="00D36D72" w:rsidRPr="002E675B" w:rsidRDefault="00A73C34" w:rsidP="0017729B">
      <w:pPr>
        <w:pStyle w:val="Hdg3paragraphdeb"/>
        <w:ind w:left="2160" w:right="0"/>
        <w:rPr>
          <w:color w:val="0D0D0D" w:themeColor="text1" w:themeTint="F2"/>
        </w:rPr>
      </w:pPr>
      <w:r w:rsidRPr="002E675B">
        <w:rPr>
          <w:color w:val="0D0D0D" w:themeColor="text1" w:themeTint="F2"/>
        </w:rPr>
        <w:t xml:space="preserve">(Product Cores only) </w:t>
      </w:r>
      <w:r w:rsidR="00925FE0" w:rsidRPr="002E675B">
        <w:rPr>
          <w:color w:val="0D0D0D" w:themeColor="text1" w:themeTint="F2"/>
        </w:rPr>
        <w:t xml:space="preserve">  PCM can choose the size label to print.  On the Print Shelf Labels/Item Labels screens, select the correct size label from the drop down menus.  </w:t>
      </w:r>
    </w:p>
    <w:p w:rsidR="00A73C34" w:rsidRPr="002E675B" w:rsidRDefault="00A73C34" w:rsidP="007C3DC6">
      <w:pPr>
        <w:pStyle w:val="ListParagraph"/>
        <w:numPr>
          <w:ilvl w:val="0"/>
          <w:numId w:val="264"/>
        </w:numPr>
        <w:ind w:left="2520"/>
      </w:pPr>
      <w:r w:rsidRPr="002E675B">
        <w:t xml:space="preserve">Select </w:t>
      </w:r>
      <w:r w:rsidRPr="00B24BE3">
        <w:t>the</w:t>
      </w:r>
      <w:r w:rsidRPr="002E675B">
        <w:t xml:space="preserve"> </w:t>
      </w:r>
      <w:r w:rsidRPr="00B24BE3">
        <w:rPr>
          <w:b/>
        </w:rPr>
        <w:t xml:space="preserve">Print </w:t>
      </w:r>
      <w:r w:rsidR="00D36D72" w:rsidRPr="00B24BE3">
        <w:rPr>
          <w:b/>
        </w:rPr>
        <w:t>Item Barcode</w:t>
      </w:r>
      <w:r w:rsidRPr="002E675B">
        <w:t xml:space="preserve"> checkbox to print a label. </w:t>
      </w:r>
    </w:p>
    <w:p w:rsidR="00A73C34" w:rsidRPr="002E675B" w:rsidRDefault="00A73C34" w:rsidP="007C3DC6">
      <w:pPr>
        <w:pStyle w:val="StyleListParagraph10ptBoldText1Justified"/>
        <w:numPr>
          <w:ilvl w:val="3"/>
          <w:numId w:val="189"/>
        </w:numPr>
        <w:tabs>
          <w:tab w:val="left" w:pos="5670"/>
        </w:tabs>
        <w:ind w:left="2520" w:right="0"/>
        <w:rPr>
          <w:color w:val="0D0D0D" w:themeColor="text1" w:themeTint="F2"/>
        </w:rPr>
      </w:pPr>
      <w:r w:rsidRPr="002E675B">
        <w:rPr>
          <w:b/>
          <w:color w:val="0D0D0D" w:themeColor="text1" w:themeTint="F2"/>
        </w:rPr>
        <w:t xml:space="preserve">Prompt for Lot# </w:t>
      </w:r>
      <w:r w:rsidRPr="002E675B">
        <w:rPr>
          <w:color w:val="0D0D0D" w:themeColor="text1" w:themeTint="F2"/>
        </w:rPr>
        <w:t xml:space="preserve"> place a check in field box if needed</w:t>
      </w:r>
      <w:r w:rsidR="004D5627">
        <w:rPr>
          <w:color w:val="0D0D0D" w:themeColor="text1" w:themeTint="F2"/>
        </w:rPr>
        <w:t>.</w:t>
      </w:r>
      <w:r w:rsidRPr="002E675B">
        <w:rPr>
          <w:color w:val="0D0D0D" w:themeColor="text1" w:themeTint="F2"/>
        </w:rPr>
        <w:t xml:space="preserve"> </w:t>
      </w:r>
    </w:p>
    <w:p w:rsidR="00A73C34" w:rsidRPr="002E675B" w:rsidRDefault="00A73C34" w:rsidP="007C3DC6">
      <w:pPr>
        <w:pStyle w:val="StyleListParagraph10ptBoldText1Justified"/>
        <w:numPr>
          <w:ilvl w:val="3"/>
          <w:numId w:val="189"/>
        </w:numPr>
        <w:tabs>
          <w:tab w:val="left" w:pos="5670"/>
        </w:tabs>
        <w:ind w:left="2520" w:right="0"/>
        <w:rPr>
          <w:color w:val="0D0D0D" w:themeColor="text1" w:themeTint="F2"/>
        </w:rPr>
      </w:pPr>
      <w:r w:rsidRPr="002E675B">
        <w:rPr>
          <w:b/>
          <w:color w:val="0D0D0D" w:themeColor="text1" w:themeTint="F2"/>
        </w:rPr>
        <w:t xml:space="preserve">System Generated Lot #  </w:t>
      </w:r>
      <w:r w:rsidRPr="002E675B">
        <w:rPr>
          <w:color w:val="0D0D0D" w:themeColor="text1" w:themeTint="F2"/>
        </w:rPr>
        <w:t>This new option will automatically print a system generated Lot #  next to the Item # when labels are printed.</w:t>
      </w:r>
      <w:r w:rsidRPr="002E675B">
        <w:rPr>
          <w:b/>
          <w:color w:val="0D0D0D" w:themeColor="text1" w:themeTint="F2"/>
        </w:rPr>
        <w:t xml:space="preserve"> </w:t>
      </w:r>
    </w:p>
    <w:p w:rsidR="00A73C34" w:rsidRPr="002E675B" w:rsidRDefault="00A73C34" w:rsidP="007C3DC6">
      <w:pPr>
        <w:pStyle w:val="StyleListParagraph10ptBoldText1Justified"/>
        <w:numPr>
          <w:ilvl w:val="3"/>
          <w:numId w:val="189"/>
        </w:numPr>
        <w:ind w:left="2520" w:right="0"/>
        <w:rPr>
          <w:color w:val="0D0D0D" w:themeColor="text1" w:themeTint="F2"/>
        </w:rPr>
      </w:pPr>
      <w:r w:rsidRPr="002E675B">
        <w:rPr>
          <w:b/>
          <w:color w:val="0D0D0D" w:themeColor="text1" w:themeTint="F2"/>
        </w:rPr>
        <w:t xml:space="preserve">Prompt for Expiration date:   </w:t>
      </w:r>
      <w:r w:rsidRPr="002E675B">
        <w:rPr>
          <w:color w:val="0D0D0D" w:themeColor="text1" w:themeTint="F2"/>
        </w:rPr>
        <w:t>place a check in field/box if needed</w:t>
      </w:r>
      <w:r w:rsidR="004D5627">
        <w:rPr>
          <w:color w:val="0D0D0D" w:themeColor="text1" w:themeTint="F2"/>
        </w:rPr>
        <w:t>.</w:t>
      </w:r>
    </w:p>
    <w:p w:rsidR="00A73C34" w:rsidRPr="002E675B" w:rsidRDefault="00A73C34" w:rsidP="007C3DC6">
      <w:pPr>
        <w:pStyle w:val="StyleListParagraph10ptBoldText1Justified"/>
        <w:numPr>
          <w:ilvl w:val="3"/>
          <w:numId w:val="189"/>
        </w:numPr>
        <w:ind w:left="2520" w:right="0"/>
        <w:rPr>
          <w:color w:val="0D0D0D" w:themeColor="text1" w:themeTint="F2"/>
        </w:rPr>
      </w:pPr>
      <w:r w:rsidRPr="002E675B">
        <w:rPr>
          <w:b/>
          <w:color w:val="0D0D0D" w:themeColor="text1" w:themeTint="F2"/>
        </w:rPr>
        <w:t>Label info (1):</w:t>
      </w:r>
      <w:r w:rsidRPr="002E675B">
        <w:rPr>
          <w:color w:val="0D0D0D" w:themeColor="text1" w:themeTint="F2"/>
        </w:rPr>
        <w:t xml:space="preserve"> Enter information needed to print on the label</w:t>
      </w:r>
      <w:r w:rsidR="004D5627">
        <w:rPr>
          <w:color w:val="0D0D0D" w:themeColor="text1" w:themeTint="F2"/>
        </w:rPr>
        <w:t>.</w:t>
      </w:r>
    </w:p>
    <w:p w:rsidR="00A73C34" w:rsidRPr="002E675B" w:rsidRDefault="00A73C34" w:rsidP="007C3DC6">
      <w:pPr>
        <w:pStyle w:val="StyleListParagraph10ptBoldText1Justified"/>
        <w:numPr>
          <w:ilvl w:val="3"/>
          <w:numId w:val="189"/>
        </w:numPr>
        <w:ind w:left="2520" w:right="0"/>
        <w:rPr>
          <w:color w:val="0D0D0D" w:themeColor="text1" w:themeTint="F2"/>
        </w:rPr>
      </w:pPr>
      <w:r w:rsidRPr="002E675B">
        <w:rPr>
          <w:b/>
          <w:color w:val="0D0D0D" w:themeColor="text1" w:themeTint="F2"/>
        </w:rPr>
        <w:t>Label info (2):</w:t>
      </w:r>
      <w:r w:rsidRPr="002E675B">
        <w:rPr>
          <w:color w:val="0D0D0D" w:themeColor="text1" w:themeTint="F2"/>
        </w:rPr>
        <w:t xml:space="preserve"> extra space</w:t>
      </w:r>
      <w:r w:rsidR="004D5627">
        <w:rPr>
          <w:color w:val="0D0D0D" w:themeColor="text1" w:themeTint="F2"/>
        </w:rPr>
        <w:t xml:space="preserve"> to add more info to be printed.</w:t>
      </w:r>
    </w:p>
    <w:p w:rsidR="00A73C34" w:rsidRPr="002E675B" w:rsidRDefault="00A73C34" w:rsidP="007C3DC6">
      <w:pPr>
        <w:pStyle w:val="StyleListParagraph10ptBoldText1Justified"/>
        <w:numPr>
          <w:ilvl w:val="0"/>
          <w:numId w:val="107"/>
        </w:numPr>
        <w:ind w:left="2520" w:right="0"/>
        <w:rPr>
          <w:b/>
          <w:color w:val="0D0D0D" w:themeColor="text1" w:themeTint="F2"/>
        </w:rPr>
      </w:pPr>
      <w:r w:rsidRPr="002E675B">
        <w:rPr>
          <w:b/>
          <w:color w:val="0D0D0D" w:themeColor="text1" w:themeTint="F2"/>
        </w:rPr>
        <w:t xml:space="preserve">Case Labels: </w:t>
      </w:r>
      <w:r w:rsidRPr="002E675B">
        <w:rPr>
          <w:color w:val="0D0D0D" w:themeColor="text1" w:themeTint="F2"/>
        </w:rPr>
        <w:t>(Product Cores only)</w:t>
      </w:r>
      <w:r w:rsidRPr="002E675B">
        <w:rPr>
          <w:b/>
          <w:color w:val="0D0D0D" w:themeColor="text1" w:themeTint="F2"/>
        </w:rPr>
        <w:t xml:space="preserve"> </w:t>
      </w:r>
      <w:r w:rsidRPr="002E675B">
        <w:rPr>
          <w:color w:val="0D0D0D" w:themeColor="text1" w:themeTint="F2"/>
        </w:rPr>
        <w:t>information used for the label on outside of case</w:t>
      </w:r>
      <w:r w:rsidR="004D5627">
        <w:rPr>
          <w:color w:val="0D0D0D" w:themeColor="text1" w:themeTint="F2"/>
        </w:rPr>
        <w:t>.</w:t>
      </w:r>
    </w:p>
    <w:p w:rsidR="00A73C34" w:rsidRPr="002E675B" w:rsidRDefault="00A73C34" w:rsidP="007C3DC6">
      <w:pPr>
        <w:pStyle w:val="StyleListParagraph10ptBoldText1Justified"/>
        <w:numPr>
          <w:ilvl w:val="4"/>
          <w:numId w:val="190"/>
        </w:numPr>
        <w:ind w:left="2520" w:right="0"/>
        <w:rPr>
          <w:color w:val="0D0D0D" w:themeColor="text1" w:themeTint="F2"/>
        </w:rPr>
      </w:pPr>
      <w:r w:rsidRPr="002E675B">
        <w:rPr>
          <w:b/>
          <w:color w:val="0D0D0D" w:themeColor="text1" w:themeTint="F2"/>
        </w:rPr>
        <w:t>Case ID</w:t>
      </w:r>
      <w:r w:rsidRPr="002E675B">
        <w:rPr>
          <w:color w:val="0D0D0D" w:themeColor="text1" w:themeTint="F2"/>
        </w:rPr>
        <w:t xml:space="preserve"># : the user should Enter the information needed to identify contents of the case </w:t>
      </w:r>
      <w:r w:rsidR="004D5627">
        <w:rPr>
          <w:color w:val="0D0D0D" w:themeColor="text1" w:themeTint="F2"/>
        </w:rPr>
        <w:t>.</w:t>
      </w:r>
    </w:p>
    <w:p w:rsidR="00A73C34" w:rsidRPr="002E675B" w:rsidRDefault="00A73C34" w:rsidP="007C3DC6">
      <w:pPr>
        <w:pStyle w:val="StyleListParagraph10ptBoldText1Justified"/>
        <w:numPr>
          <w:ilvl w:val="4"/>
          <w:numId w:val="190"/>
        </w:numPr>
        <w:ind w:left="2520" w:right="0"/>
        <w:rPr>
          <w:color w:val="0D0D0D" w:themeColor="text1" w:themeTint="F2"/>
        </w:rPr>
      </w:pPr>
      <w:r w:rsidRPr="002E675B">
        <w:rPr>
          <w:b/>
          <w:color w:val="0D0D0D" w:themeColor="text1" w:themeTint="F2"/>
        </w:rPr>
        <w:t>Sellable Units/Case</w:t>
      </w:r>
      <w:r w:rsidRPr="002E675B">
        <w:rPr>
          <w:color w:val="0D0D0D" w:themeColor="text1" w:themeTint="F2"/>
        </w:rPr>
        <w:t>:   The user should enter how many units are contained in case</w:t>
      </w:r>
      <w:r w:rsidR="004D5627">
        <w:rPr>
          <w:color w:val="0D0D0D" w:themeColor="text1" w:themeTint="F2"/>
        </w:rPr>
        <w:t>.</w:t>
      </w:r>
      <w:r w:rsidRPr="002E675B">
        <w:rPr>
          <w:color w:val="0D0D0D" w:themeColor="text1" w:themeTint="F2"/>
        </w:rPr>
        <w:t xml:space="preserve"> </w:t>
      </w:r>
    </w:p>
    <w:p w:rsidR="002221E7" w:rsidRPr="0012528F" w:rsidRDefault="00A73C34" w:rsidP="007C3DC6">
      <w:pPr>
        <w:pStyle w:val="StyleListParagraph10ptBoldText1Justified"/>
        <w:numPr>
          <w:ilvl w:val="4"/>
          <w:numId w:val="190"/>
        </w:numPr>
        <w:ind w:left="2520" w:right="0"/>
        <w:rPr>
          <w:color w:val="0D0D0D" w:themeColor="text1" w:themeTint="F2"/>
        </w:rPr>
      </w:pPr>
      <w:r w:rsidRPr="0012528F">
        <w:rPr>
          <w:b/>
          <w:color w:val="0D0D0D" w:themeColor="text1" w:themeTint="F2"/>
        </w:rPr>
        <w:t xml:space="preserve">Print Case Barcode: </w:t>
      </w:r>
      <w:r w:rsidRPr="0012528F">
        <w:rPr>
          <w:color w:val="0D0D0D" w:themeColor="text1" w:themeTint="F2"/>
        </w:rPr>
        <w:t>The user should  Enter check to print a label for each case</w:t>
      </w:r>
      <w:r w:rsidR="004D5627" w:rsidRPr="0012528F">
        <w:rPr>
          <w:color w:val="0D0D0D" w:themeColor="text1" w:themeTint="F2"/>
        </w:rPr>
        <w:t>.</w:t>
      </w:r>
      <w:r w:rsidRPr="0012528F">
        <w:rPr>
          <w:color w:val="0D0D0D" w:themeColor="text1" w:themeTint="F2"/>
        </w:rPr>
        <w:t xml:space="preserve"> </w:t>
      </w:r>
    </w:p>
    <w:bookmarkStart w:id="9818" w:name="_Toc300141191"/>
    <w:bookmarkStart w:id="9819" w:name="_Toc300143317"/>
    <w:bookmarkStart w:id="9820" w:name="_Toc300144110"/>
    <w:bookmarkStart w:id="9821" w:name="_Toc301847824"/>
    <w:bookmarkStart w:id="9822" w:name="_Toc301854415"/>
    <w:bookmarkStart w:id="9823" w:name="_Toc302383827"/>
    <w:bookmarkStart w:id="9824" w:name="_Toc302481960"/>
    <w:bookmarkStart w:id="9825" w:name="_Toc302483045"/>
    <w:bookmarkStart w:id="9826" w:name="_Toc303073870"/>
    <w:bookmarkStart w:id="9827" w:name="_Toc303074899"/>
    <w:bookmarkStart w:id="9828" w:name="_Toc303075924"/>
    <w:bookmarkStart w:id="9829" w:name="_Toc303076946"/>
    <w:bookmarkStart w:id="9830" w:name="_Toc303077968"/>
    <w:bookmarkStart w:id="9831" w:name="_Toc303084979"/>
    <w:bookmarkStart w:id="9832" w:name="_Toc303152555"/>
    <w:bookmarkStart w:id="9833" w:name="_Toc303597236"/>
    <w:bookmarkStart w:id="9834" w:name="_Toc304811801"/>
    <w:bookmarkStart w:id="9835" w:name="_Toc301854438"/>
    <w:bookmarkStart w:id="9836" w:name="_Toc300143332"/>
    <w:bookmarkStart w:id="9837" w:name="_Toc300144125"/>
    <w:bookmarkStart w:id="9838" w:name="_Toc301847839"/>
    <w:bookmarkStart w:id="9839" w:name="_Toc301854444"/>
    <w:bookmarkStart w:id="9840" w:name="_Toc302383852"/>
    <w:bookmarkStart w:id="9841" w:name="_Toc302481985"/>
    <w:bookmarkStart w:id="9842" w:name="_Toc302483070"/>
    <w:bookmarkStart w:id="9843" w:name="_Toc303073890"/>
    <w:bookmarkStart w:id="9844" w:name="_Toc303074919"/>
    <w:bookmarkStart w:id="9845" w:name="_Toc303075944"/>
    <w:bookmarkStart w:id="9846" w:name="_Toc303076966"/>
    <w:bookmarkStart w:id="9847" w:name="_Toc303077988"/>
    <w:bookmarkStart w:id="9848" w:name="_Toc303084999"/>
    <w:bookmarkStart w:id="9849" w:name="_Toc303152575"/>
    <w:bookmarkStart w:id="9850" w:name="_Toc303597256"/>
    <w:bookmarkStart w:id="9851" w:name="_Toc304811821"/>
    <w:bookmarkStart w:id="9852" w:name="_Toc308516726"/>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p w:rsidR="00231E76" w:rsidRDefault="00CF3517" w:rsidP="004F5EBD">
      <w:pPr>
        <w:pStyle w:val="Hdg3Deb"/>
      </w:pPr>
      <w:r>
        <w:fldChar w:fldCharType="begin"/>
      </w:r>
      <w:r w:rsidR="006F174B">
        <w:instrText xml:space="preserve"> HYPERLINK  \l "OORmessagemaintenance" </w:instrText>
      </w:r>
      <w:r>
        <w:fldChar w:fldCharType="separate"/>
      </w:r>
      <w:bookmarkStart w:id="9853" w:name="_Toc410910542"/>
      <w:r w:rsidR="00231E76" w:rsidRPr="006F174B">
        <w:rPr>
          <w:rStyle w:val="Hyperlink"/>
        </w:rPr>
        <w:t>Message</w:t>
      </w:r>
      <w:bookmarkEnd w:id="9853"/>
      <w:r w:rsidR="00231E76" w:rsidRPr="006F174B">
        <w:rPr>
          <w:rStyle w:val="Hyperlink"/>
        </w:rPr>
        <w:t xml:space="preserve"> </w:t>
      </w:r>
      <w:bookmarkEnd w:id="9852"/>
      <w:r w:rsidR="00231E76" w:rsidRPr="006F174B">
        <w:rPr>
          <w:rStyle w:val="Hyperlink"/>
        </w:rPr>
        <w:t xml:space="preserve"> </w:t>
      </w:r>
      <w:r>
        <w:fldChar w:fldCharType="end"/>
      </w:r>
      <w:r w:rsidR="00231E76" w:rsidRPr="006F174B">
        <w:t xml:space="preserve"> </w:t>
      </w:r>
      <w:r w:rsidR="00957FC9">
        <w:t xml:space="preserve"> </w:t>
      </w: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2B1DF4" w:rsidP="005B1B32">
      <w:pPr>
        <w:pStyle w:val="Hdg4Deb"/>
      </w:pPr>
      <w:hyperlink w:anchor="OOREmailMaintenance" w:history="1">
        <w:r w:rsidR="00D562D8" w:rsidRPr="008A0397">
          <w:rPr>
            <w:rStyle w:val="Hyperlink"/>
            <w:rFonts w:cstheme="minorBidi"/>
          </w:rPr>
          <w:t>Email messages</w:t>
        </w:r>
      </w:hyperlink>
    </w:p>
    <w:p w:rsidR="00E70D2A" w:rsidRPr="00336DA7" w:rsidRDefault="00E70D2A" w:rsidP="006C5F4C">
      <w:pPr>
        <w:pStyle w:val="Hdg3paragraphdeb"/>
        <w:rPr>
          <w:sz w:val="16"/>
          <w:szCs w:val="16"/>
        </w:rPr>
      </w:pPr>
    </w:p>
    <w:p w:rsidR="00042D41" w:rsidRDefault="00D562D8" w:rsidP="005B1B32">
      <w:pPr>
        <w:pStyle w:val="Hdg4Deb"/>
      </w:pPr>
      <w:r w:rsidRPr="006C4B6A">
        <w:t>New</w:t>
      </w:r>
      <w:r w:rsidRPr="00B729C4">
        <w:t xml:space="preserve"> Receipt messages</w:t>
      </w:r>
    </w:p>
    <w:p w:rsidR="00042D41" w:rsidRPr="008B7E6A" w:rsidRDefault="003374A1" w:rsidP="00B24BE3">
      <w:pPr>
        <w:pStyle w:val="Hdg4Parag"/>
      </w:pPr>
      <w:r w:rsidRPr="008B7E6A">
        <w:t>T</w:t>
      </w:r>
      <w:r w:rsidR="00D562D8" w:rsidRPr="008B7E6A">
        <w:t xml:space="preserve">his </w:t>
      </w:r>
      <w:r w:rsidR="00782CA3" w:rsidRPr="008B7E6A">
        <w:t xml:space="preserve">function allows the </w:t>
      </w:r>
      <w:r w:rsidR="00DF35CE" w:rsidRPr="008B7E6A">
        <w:t>CM</w:t>
      </w:r>
      <w:r w:rsidR="00782CA3" w:rsidRPr="008B7E6A">
        <w:t xml:space="preserve"> to enter a core specific message that will appear on the receipts that are generated from Order Entry.  Each message can be set to Active or Inactive and can either display for duration or indefinitely. </w:t>
      </w:r>
    </w:p>
    <w:p w:rsidR="00782CA3" w:rsidRPr="00B729C4" w:rsidRDefault="00782CA3" w:rsidP="007C3DC6">
      <w:pPr>
        <w:pStyle w:val="StyleListParagraph10ptBoldText1Justified"/>
        <w:numPr>
          <w:ilvl w:val="0"/>
          <w:numId w:val="136"/>
        </w:numPr>
        <w:ind w:left="1800" w:right="0"/>
      </w:pPr>
      <w:r w:rsidRPr="00782CA3">
        <w:rPr>
          <w:b/>
        </w:rPr>
        <w:t>Message Contents</w:t>
      </w:r>
      <w:r>
        <w:t xml:space="preserve">   -  Enter the message that should be displayed on the receipts</w:t>
      </w:r>
      <w:r w:rsidR="00AF7DF4">
        <w:t>.</w:t>
      </w:r>
      <w:r>
        <w:t xml:space="preserve"> </w:t>
      </w:r>
    </w:p>
    <w:p w:rsidR="006E5521" w:rsidRPr="00B729C4" w:rsidRDefault="006E5521" w:rsidP="007C3DC6">
      <w:pPr>
        <w:pStyle w:val="StyleListParagraph10ptBoldText1Justified"/>
        <w:numPr>
          <w:ilvl w:val="0"/>
          <w:numId w:val="136"/>
        </w:numPr>
        <w:ind w:left="1800" w:right="0"/>
      </w:pPr>
      <w:r w:rsidRPr="00DF35CE">
        <w:rPr>
          <w:b/>
        </w:rPr>
        <w:t>Status</w:t>
      </w:r>
      <w:r w:rsidRPr="00B729C4">
        <w:t xml:space="preserve">: </w:t>
      </w:r>
      <w:r w:rsidR="00782CA3">
        <w:t xml:space="preserve">using the drop-down menus </w:t>
      </w:r>
      <w:r w:rsidR="00DF35CE">
        <w:t>s</w:t>
      </w:r>
      <w:r w:rsidR="00553E7B">
        <w:t>elect</w:t>
      </w:r>
      <w:r w:rsidRPr="00B729C4">
        <w:t xml:space="preserve"> </w:t>
      </w:r>
      <w:r w:rsidRPr="00DF35CE">
        <w:rPr>
          <w:b/>
        </w:rPr>
        <w:t>Active</w:t>
      </w:r>
      <w:r w:rsidRPr="00B729C4">
        <w:t xml:space="preserve">  or </w:t>
      </w:r>
      <w:r w:rsidRPr="00DF35CE">
        <w:rPr>
          <w:b/>
        </w:rPr>
        <w:t>Inactive</w:t>
      </w:r>
      <w:r w:rsidRPr="00B729C4">
        <w:t xml:space="preserve"> (which prevent</w:t>
      </w:r>
      <w:r w:rsidR="00B729C4">
        <w:t>s</w:t>
      </w:r>
      <w:r w:rsidRPr="00B729C4">
        <w:t xml:space="preserve"> message from being sent</w:t>
      </w:r>
      <w:r w:rsidR="00AF7DF4">
        <w:t>.</w:t>
      </w:r>
      <w:r w:rsidRPr="00B729C4">
        <w:t>)</w:t>
      </w:r>
    </w:p>
    <w:p w:rsidR="00F81990" w:rsidRPr="00F81990" w:rsidRDefault="00F81990" w:rsidP="007C3DC6">
      <w:pPr>
        <w:pStyle w:val="StyleListParagraph10ptBoldText1Justified"/>
        <w:numPr>
          <w:ilvl w:val="0"/>
          <w:numId w:val="136"/>
        </w:numPr>
        <w:ind w:left="1800" w:right="0"/>
        <w:rPr>
          <w:b/>
        </w:rPr>
      </w:pPr>
      <w:r w:rsidRPr="00F81990">
        <w:rPr>
          <w:b/>
        </w:rPr>
        <w:t xml:space="preserve">Location:  </w:t>
      </w:r>
      <w:r>
        <w:t>user can select Order Sale, Open Order, Order Estimate or External Invoice</w:t>
      </w:r>
    </w:p>
    <w:p w:rsidR="006E5521" w:rsidRDefault="007D2CB1" w:rsidP="007C3DC6">
      <w:pPr>
        <w:pStyle w:val="StyleListParagraph10ptBoldText1Justified"/>
        <w:numPr>
          <w:ilvl w:val="0"/>
          <w:numId w:val="136"/>
        </w:numPr>
        <w:ind w:left="1800" w:right="0"/>
      </w:pPr>
      <w:r>
        <w:t>Select</w:t>
      </w:r>
      <w:r w:rsidR="006E5521" w:rsidRPr="00B729C4">
        <w:t xml:space="preserve"> </w:t>
      </w:r>
      <w:r w:rsidR="006E5521" w:rsidRPr="00782CA3">
        <w:rPr>
          <w:b/>
        </w:rPr>
        <w:t xml:space="preserve">Start </w:t>
      </w:r>
      <w:r w:rsidR="00782CA3" w:rsidRPr="00782CA3">
        <w:rPr>
          <w:b/>
        </w:rPr>
        <w:t xml:space="preserve">and End </w:t>
      </w:r>
      <w:r w:rsidR="006E5521" w:rsidRPr="00782CA3">
        <w:rPr>
          <w:b/>
        </w:rPr>
        <w:t>Date</w:t>
      </w:r>
      <w:r w:rsidR="006E5521" w:rsidRPr="00B729C4">
        <w:t xml:space="preserve"> </w:t>
      </w:r>
      <w:r w:rsidR="00782CA3">
        <w:t>for message to be displayed</w:t>
      </w:r>
      <w:r w:rsidR="00AF7DF4">
        <w:t>.</w:t>
      </w:r>
    </w:p>
    <w:p w:rsidR="00782CA3" w:rsidRPr="00B729C4" w:rsidRDefault="00782CA3" w:rsidP="007C3DC6">
      <w:pPr>
        <w:pStyle w:val="StyleListParagraph10ptBoldText1Justified"/>
        <w:numPr>
          <w:ilvl w:val="0"/>
          <w:numId w:val="136"/>
        </w:numPr>
        <w:ind w:left="1800" w:right="0"/>
      </w:pPr>
      <w:r>
        <w:t xml:space="preserve">Select </w:t>
      </w:r>
      <w:r w:rsidRPr="00782CA3">
        <w:rPr>
          <w:b/>
        </w:rPr>
        <w:t>Add</w:t>
      </w:r>
      <w:r>
        <w:t xml:space="preserve"> to save the message and add it to the receipts</w:t>
      </w:r>
      <w:r w:rsidR="00AF7DF4">
        <w:t>.</w:t>
      </w:r>
    </w:p>
    <w:p w:rsidR="00505C1A" w:rsidRPr="00B729C4" w:rsidRDefault="007D2CB1" w:rsidP="007C3DC6">
      <w:pPr>
        <w:pStyle w:val="StyleListParagraph10ptBoldText1Justified"/>
        <w:numPr>
          <w:ilvl w:val="0"/>
          <w:numId w:val="136"/>
        </w:numPr>
        <w:ind w:left="1800" w:right="0"/>
      </w:pPr>
      <w:r>
        <w:t>Select</w:t>
      </w:r>
      <w:r w:rsidR="006E5521" w:rsidRPr="00B729C4">
        <w:t xml:space="preserve"> </w:t>
      </w:r>
      <w:r w:rsidR="006E5521" w:rsidRPr="00E70D2A">
        <w:rPr>
          <w:b/>
        </w:rPr>
        <w:t>Return</w:t>
      </w:r>
      <w:r w:rsidR="006E5521" w:rsidRPr="00B729C4">
        <w:t xml:space="preserve"> to </w:t>
      </w:r>
      <w:r w:rsidR="00B729C4" w:rsidRPr="00B729C4">
        <w:t>return</w:t>
      </w:r>
      <w:r w:rsidR="006E5521" w:rsidRPr="00B729C4">
        <w:t xml:space="preserve"> to </w:t>
      </w:r>
      <w:r w:rsidR="00397083">
        <w:t>portal</w:t>
      </w:r>
      <w:r w:rsidR="00DF35CE">
        <w:t xml:space="preserve"> screen</w:t>
      </w:r>
      <w:r w:rsidR="00AF7DF4">
        <w:t>.</w:t>
      </w:r>
    </w:p>
    <w:bookmarkStart w:id="9854" w:name="_Toc301854448"/>
    <w:bookmarkStart w:id="9855" w:name="_Toc301854449"/>
    <w:bookmarkStart w:id="9856" w:name="_Toc301854455"/>
    <w:bookmarkStart w:id="9857" w:name="_Toc301854456"/>
    <w:bookmarkStart w:id="9858" w:name="_Toc308516727"/>
    <w:bookmarkEnd w:id="9854"/>
    <w:bookmarkEnd w:id="9855"/>
    <w:bookmarkEnd w:id="9856"/>
    <w:bookmarkEnd w:id="9857"/>
    <w:p w:rsidR="007A77BF" w:rsidRPr="0081498C" w:rsidRDefault="0081498C" w:rsidP="004F5EBD">
      <w:pPr>
        <w:pStyle w:val="Hdg3Deb"/>
      </w:pPr>
      <w:r>
        <w:fldChar w:fldCharType="begin"/>
      </w:r>
      <w:r>
        <w:instrText xml:space="preserve"> HYPERLINK  \l "OORuserpermissionmaintenance" </w:instrText>
      </w:r>
      <w:r>
        <w:fldChar w:fldCharType="separate"/>
      </w:r>
      <w:bookmarkStart w:id="9859" w:name="_Toc410910543"/>
      <w:r w:rsidR="007A77BF" w:rsidRPr="0081498C">
        <w:rPr>
          <w:rStyle w:val="Hyperlink"/>
        </w:rPr>
        <w:t>User Permissions</w:t>
      </w:r>
      <w:bookmarkEnd w:id="9859"/>
      <w:r>
        <w:fldChar w:fldCharType="end"/>
      </w:r>
      <w:r w:rsidR="00A2399A">
        <w:t xml:space="preserve"> </w:t>
      </w:r>
    </w:p>
    <w:p w:rsidR="007A77BF" w:rsidRPr="00336DA7" w:rsidRDefault="00336DA7" w:rsidP="00336DA7">
      <w:pPr>
        <w:tabs>
          <w:tab w:val="left" w:pos="2478"/>
        </w:tabs>
        <w:rPr>
          <w:sz w:val="16"/>
          <w:szCs w:val="16"/>
        </w:rPr>
      </w:pPr>
      <w:r>
        <w:tab/>
      </w:r>
    </w:p>
    <w:p w:rsidR="00231E76" w:rsidRDefault="002B1DF4" w:rsidP="004F5EBD">
      <w:pPr>
        <w:pStyle w:val="Hdg3Deb"/>
      </w:pPr>
      <w:hyperlink w:anchor="OORusermaintenance" w:history="1">
        <w:bookmarkStart w:id="9860" w:name="_Toc410910544"/>
        <w:r w:rsidR="008534FA" w:rsidRPr="008534FA">
          <w:rPr>
            <w:rStyle w:val="Hyperlink"/>
          </w:rPr>
          <w:t>User</w:t>
        </w:r>
        <w:bookmarkEnd w:id="9860"/>
        <w:r w:rsidR="00231E76" w:rsidRPr="001E2CF4">
          <w:rPr>
            <w:rStyle w:val="Hyperlink"/>
          </w:rPr>
          <w:t xml:space="preserve"> </w:t>
        </w:r>
        <w:bookmarkEnd w:id="9858"/>
      </w:hyperlink>
    </w:p>
    <w:p w:rsidR="00FF04D0" w:rsidRPr="00FF04D0" w:rsidRDefault="00FF04D0"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F04D0" w:rsidRPr="00FF04D0" w:rsidRDefault="00FF04D0"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F04D0" w:rsidRDefault="00393252" w:rsidP="005B1B32">
      <w:pPr>
        <w:pStyle w:val="Hdg4Deb"/>
      </w:pPr>
      <w:r>
        <w:t xml:space="preserve"> </w:t>
      </w:r>
      <w:r w:rsidR="00FF04D0">
        <w:t>Add Self Serve Console Account (PCM)</w:t>
      </w:r>
    </w:p>
    <w:p w:rsidR="00FF04D0" w:rsidRDefault="00FF04D0" w:rsidP="00FF04D0">
      <w:pPr>
        <w:pStyle w:val="Hdg4Parag"/>
      </w:pPr>
      <w:r>
        <w:t xml:space="preserve">A Self Service User Account will have to be set </w:t>
      </w:r>
      <w:r w:rsidR="002137C2">
        <w:t>up for all product cores by</w:t>
      </w:r>
      <w:r w:rsidR="0033614E">
        <w:t xml:space="preserve"> the OOR.  </w:t>
      </w:r>
      <w:r>
        <w:t xml:space="preserve">  </w:t>
      </w:r>
      <w:r w:rsidR="002137C2">
        <w:t>The</w:t>
      </w:r>
      <w:r>
        <w:t xml:space="preserve"> OOR</w:t>
      </w:r>
      <w:r w:rsidR="002137C2">
        <w:t xml:space="preserve"> will</w:t>
      </w:r>
      <w:r>
        <w:t xml:space="preserve"> select </w:t>
      </w:r>
      <w:r w:rsidRPr="00AB3F3F">
        <w:rPr>
          <w:b/>
        </w:rPr>
        <w:t>User</w:t>
      </w:r>
      <w:r>
        <w:t xml:space="preserve"> from the </w:t>
      </w:r>
      <w:r w:rsidRPr="00AB3F3F">
        <w:rPr>
          <w:b/>
        </w:rPr>
        <w:t>Maintenance</w:t>
      </w:r>
      <w:r>
        <w:t xml:space="preserve"> </w:t>
      </w:r>
      <w:r w:rsidRPr="00AB3F3F">
        <w:rPr>
          <w:b/>
        </w:rPr>
        <w:t>Menu.</w:t>
      </w:r>
      <w:r>
        <w:t xml:space="preserve">  </w:t>
      </w:r>
    </w:p>
    <w:p w:rsidR="00FF04D0" w:rsidRDefault="00FF04D0" w:rsidP="000B57C3">
      <w:pPr>
        <w:pStyle w:val="Hdg4Parag"/>
        <w:numPr>
          <w:ilvl w:val="0"/>
          <w:numId w:val="372"/>
        </w:numPr>
        <w:ind w:left="1800"/>
      </w:pPr>
      <w:r>
        <w:t xml:space="preserve">Select the </w:t>
      </w:r>
      <w:r w:rsidRPr="00AB3F3F">
        <w:rPr>
          <w:b/>
        </w:rPr>
        <w:t>Add User</w:t>
      </w:r>
      <w:r>
        <w:t xml:space="preserve"> button to display the </w:t>
      </w:r>
      <w:r w:rsidRPr="00AB3F3F">
        <w:rPr>
          <w:b/>
        </w:rPr>
        <w:t>User Type Selection</w:t>
      </w:r>
      <w:r>
        <w:t xml:space="preserve"> screen.  In the </w:t>
      </w:r>
      <w:r w:rsidRPr="00FF04D0">
        <w:rPr>
          <w:b/>
        </w:rPr>
        <w:t>User Role</w:t>
      </w:r>
      <w:r>
        <w:t xml:space="preserve"> drop-down menu select </w:t>
      </w:r>
      <w:r w:rsidRPr="00AB3F3F">
        <w:rPr>
          <w:b/>
        </w:rPr>
        <w:t>Self Service Console</w:t>
      </w:r>
      <w:r>
        <w:rPr>
          <w:b/>
        </w:rPr>
        <w:t>.</w:t>
      </w:r>
      <w:r>
        <w:t xml:space="preserve">  The core will have to be selected from the drop-down menu and select the </w:t>
      </w:r>
      <w:r w:rsidRPr="00AB3F3F">
        <w:rPr>
          <w:b/>
        </w:rPr>
        <w:t>Continue</w:t>
      </w:r>
      <w:r>
        <w:t xml:space="preserve"> button. </w:t>
      </w:r>
    </w:p>
    <w:p w:rsidR="00FF04D0" w:rsidRDefault="00FF04D0" w:rsidP="000B57C3">
      <w:pPr>
        <w:pStyle w:val="Hdg4Parag"/>
        <w:numPr>
          <w:ilvl w:val="0"/>
          <w:numId w:val="372"/>
        </w:numPr>
        <w:ind w:left="1800"/>
      </w:pPr>
      <w:r>
        <w:t xml:space="preserve">The </w:t>
      </w:r>
      <w:r w:rsidRPr="00377510">
        <w:rPr>
          <w:b/>
        </w:rPr>
        <w:t>User Maintenance Menu</w:t>
      </w:r>
      <w:r>
        <w:t xml:space="preserve"> screen will be displayed. </w:t>
      </w:r>
      <w:r w:rsidRPr="00377510">
        <w:rPr>
          <w:b/>
        </w:rPr>
        <w:t>*** Note</w:t>
      </w:r>
      <w:r>
        <w:t>: the standard for user id and customer id, is “ss” for Self Service plus the number of the core found in Core Maintenance. (e.g. ss494 would be VUMC’s VHTS core.  The core number is environment specific)  See example screenshot below:</w:t>
      </w:r>
    </w:p>
    <w:p w:rsidR="00FF04D0" w:rsidRDefault="00FF04D0" w:rsidP="00FF04D0">
      <w:pPr>
        <w:pStyle w:val="Hdg4Parag"/>
      </w:pPr>
      <w:r>
        <w:rPr>
          <w:noProof/>
          <w:lang w:bidi="ar-SA"/>
        </w:rPr>
        <w:drawing>
          <wp:anchor distT="0" distB="0" distL="114300" distR="114300" simplePos="0" relativeHeight="252852736" behindDoc="0" locked="0" layoutInCell="1" allowOverlap="1" wp14:anchorId="5314BB67" wp14:editId="5D66431F">
            <wp:simplePos x="0" y="0"/>
            <wp:positionH relativeFrom="column">
              <wp:posOffset>2365248</wp:posOffset>
            </wp:positionH>
            <wp:positionV relativeFrom="paragraph">
              <wp:posOffset>54991</wp:posOffset>
            </wp:positionV>
            <wp:extent cx="2877312" cy="1878544"/>
            <wp:effectExtent l="19050" t="19050" r="18415" b="2667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25026" t="41536" r="27690" b="15647"/>
                    <a:stretch/>
                  </pic:blipFill>
                  <pic:spPr bwMode="auto">
                    <a:xfrm>
                      <a:off x="0" y="0"/>
                      <a:ext cx="2876922" cy="1878289"/>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r>
        <w:t>Now that an appropriate account has been created, the Self Service Console can be accessed using an environment specific URL, similar to the following:</w:t>
      </w:r>
    </w:p>
    <w:p w:rsidR="00FF04D0" w:rsidRDefault="002B1DF4" w:rsidP="00FF04D0">
      <w:pPr>
        <w:ind w:left="2160"/>
        <w:rPr>
          <w:color w:val="1F497D"/>
        </w:rPr>
      </w:pPr>
      <w:hyperlink r:id="rId88" w:history="1">
        <w:r w:rsidR="00FF04D0">
          <w:rPr>
            <w:rStyle w:val="Hyperlink"/>
          </w:rPr>
          <w:t>http://dcores.mc.vanderbilt.edu/cf-bin/controller.cfm?event=slfsrvCore&amp;ssuid=</w:t>
        </w:r>
        <w:r w:rsidR="00FF04D0">
          <w:rPr>
            <w:rStyle w:val="Hyperlink"/>
            <w:highlight w:val="yellow"/>
          </w:rPr>
          <w:t>ss494</w:t>
        </w:r>
      </w:hyperlink>
    </w:p>
    <w:p w:rsidR="00FF04D0" w:rsidRDefault="00FF04D0" w:rsidP="00FF04D0">
      <w:pPr>
        <w:pStyle w:val="Hdg4Parag"/>
        <w:ind w:left="1980" w:firstLine="180"/>
      </w:pPr>
      <w:r>
        <w:t xml:space="preserve">**see example of screen below: </w:t>
      </w:r>
    </w:p>
    <w:p w:rsidR="00FF04D0" w:rsidRDefault="00FF04D0" w:rsidP="00FF04D0">
      <w:pPr>
        <w:pStyle w:val="Hdg4Parag"/>
      </w:pPr>
      <w:r>
        <w:rPr>
          <w:noProof/>
          <w:lang w:bidi="ar-SA"/>
        </w:rPr>
        <w:drawing>
          <wp:anchor distT="0" distB="0" distL="114300" distR="114300" simplePos="0" relativeHeight="252853760" behindDoc="0" locked="0" layoutInCell="1" allowOverlap="1" wp14:anchorId="3729DAE6" wp14:editId="5BBF6CD7">
            <wp:simplePos x="0" y="0"/>
            <wp:positionH relativeFrom="column">
              <wp:posOffset>1511935</wp:posOffset>
            </wp:positionH>
            <wp:positionV relativeFrom="paragraph">
              <wp:posOffset>22225</wp:posOffset>
            </wp:positionV>
            <wp:extent cx="4693920" cy="883920"/>
            <wp:effectExtent l="19050" t="19050" r="11430" b="11430"/>
            <wp:wrapNone/>
            <wp:docPr id="485" name="Picture 485" descr="cid:image014.png@01CF1919.1D4F8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4.png@01CF1919.1D4F8060"/>
                    <pic:cNvPicPr>
                      <a:picLocks noChangeAspect="1" noChangeArrowheads="1"/>
                    </pic:cNvPicPr>
                  </pic:nvPicPr>
                  <pic:blipFill rotWithShape="1">
                    <a:blip r:embed="rId73" r:link="rId74">
                      <a:extLst>
                        <a:ext uri="{28A0092B-C50C-407E-A947-70E740481C1C}">
                          <a14:useLocalDpi xmlns:a14="http://schemas.microsoft.com/office/drawing/2010/main" val="0"/>
                        </a:ext>
                      </a:extLst>
                    </a:blip>
                    <a:srcRect l="889" t="-4306" r="30667" b="26254"/>
                    <a:stretch/>
                  </pic:blipFill>
                  <pic:spPr bwMode="auto">
                    <a:xfrm>
                      <a:off x="0" y="0"/>
                      <a:ext cx="4693920" cy="883920"/>
                    </a:xfrm>
                    <a:prstGeom prst="rect">
                      <a:avLst/>
                    </a:prstGeom>
                    <a:noFill/>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FF04D0" w:rsidRDefault="00FF04D0" w:rsidP="00FF04D0">
      <w:pPr>
        <w:pStyle w:val="Hdg4Parag"/>
      </w:pPr>
    </w:p>
    <w:p w:rsidR="008A1A72" w:rsidRDefault="008A1A72" w:rsidP="00FF04D0">
      <w:pPr>
        <w:pStyle w:val="Hdg4Parag"/>
      </w:pPr>
    </w:p>
    <w:p w:rsidR="005C7652" w:rsidRDefault="005C7652" w:rsidP="00FF04D0">
      <w:pPr>
        <w:pStyle w:val="Hdg4Parag"/>
      </w:pPr>
    </w:p>
    <w:p w:rsidR="005C7652" w:rsidRDefault="005C7652" w:rsidP="00FF04D0">
      <w:pPr>
        <w:pStyle w:val="Hdg4Parag"/>
      </w:pPr>
    </w:p>
    <w:p w:rsidR="008A1A72" w:rsidRPr="00377510" w:rsidRDefault="008A1A72" w:rsidP="00FF04D0">
      <w:pPr>
        <w:pStyle w:val="Hdg4Parag"/>
      </w:pPr>
    </w:p>
    <w:p w:rsidR="00536FBB" w:rsidRPr="00144AD8" w:rsidRDefault="00D562D8" w:rsidP="004F5EBD">
      <w:pPr>
        <w:pStyle w:val="Hdg3Deb"/>
      </w:pPr>
      <w:bookmarkStart w:id="9861" w:name="_Toc410910545"/>
      <w:bookmarkStart w:id="9862" w:name="PCMVendorMaint"/>
      <w:r w:rsidRPr="00144AD8">
        <w:t>Vendor</w:t>
      </w:r>
      <w:bookmarkEnd w:id="9861"/>
      <w:r w:rsidRPr="00144AD8">
        <w:t xml:space="preserve"> </w:t>
      </w:r>
    </w:p>
    <w:p w:rsidR="001D43A9" w:rsidRPr="006C4B6A" w:rsidRDefault="00393252" w:rsidP="004C3587">
      <w:pPr>
        <w:pStyle w:val="Hdg3paragraphdeb"/>
        <w:ind w:right="0"/>
      </w:pPr>
      <w:bookmarkStart w:id="9863" w:name="_Toc300141212"/>
      <w:bookmarkStart w:id="9864" w:name="_Toc300141213"/>
      <w:bookmarkStart w:id="9865" w:name="_Toc300141214"/>
      <w:bookmarkStart w:id="9866" w:name="_Toc238971073"/>
      <w:bookmarkStart w:id="9867" w:name="_Toc286816252"/>
      <w:bookmarkStart w:id="9868" w:name="_Toc286822525"/>
      <w:bookmarkStart w:id="9869" w:name="_Toc286846265"/>
      <w:bookmarkEnd w:id="9862"/>
      <w:bookmarkEnd w:id="9863"/>
      <w:bookmarkEnd w:id="9864"/>
      <w:bookmarkEnd w:id="9865"/>
      <w:r>
        <w:t xml:space="preserve">PCM can add new Vendors under the Maintenance Menu as well as in the Order Entry menu.  </w:t>
      </w:r>
      <w:r w:rsidR="002C58F5">
        <w:t xml:space="preserve">The user </w:t>
      </w:r>
      <w:r>
        <w:t xml:space="preserve">can select </w:t>
      </w:r>
      <w:r w:rsidR="002C58F5">
        <w:t>Ve</w:t>
      </w:r>
      <w:r>
        <w:t xml:space="preserve">ndor Maintenance </w:t>
      </w:r>
      <w:r w:rsidR="00BC75FE">
        <w:t xml:space="preserve">in the Maintenance drop-down menu </w:t>
      </w:r>
      <w:r>
        <w:t xml:space="preserve">to open the </w:t>
      </w:r>
      <w:r w:rsidRPr="001131F6">
        <w:rPr>
          <w:b/>
        </w:rPr>
        <w:t>Vendor Maintenance Menu</w:t>
      </w:r>
      <w:r>
        <w:t xml:space="preserve"> screen</w:t>
      </w:r>
      <w:r w:rsidR="00884E1E">
        <w:t>.</w:t>
      </w:r>
      <w:r w:rsidR="00BC75FE">
        <w:t xml:space="preserve"> The vendors will be sorted by tabs: Active Vendors and Inactive Vendors.</w:t>
      </w: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bookmarkStart w:id="9870" w:name="_Toc300143341"/>
      <w:bookmarkStart w:id="9871" w:name="_Toc300144134"/>
      <w:bookmarkStart w:id="9872" w:name="_Toc301847848"/>
      <w:bookmarkStart w:id="9873" w:name="_Toc301854459"/>
      <w:bookmarkStart w:id="9874" w:name="_Toc302383859"/>
      <w:bookmarkStart w:id="9875" w:name="_Toc302481992"/>
      <w:bookmarkStart w:id="9876" w:name="_Toc302483077"/>
      <w:bookmarkStart w:id="9877" w:name="_Toc303073895"/>
      <w:bookmarkStart w:id="9878" w:name="_Toc303074924"/>
      <w:bookmarkStart w:id="9879" w:name="_Toc303075949"/>
      <w:bookmarkStart w:id="9880" w:name="_Toc303076971"/>
      <w:bookmarkStart w:id="9881" w:name="_Toc303077993"/>
      <w:bookmarkStart w:id="9882" w:name="_Toc303085004"/>
      <w:bookmarkStart w:id="9883" w:name="_Toc303152580"/>
      <w:bookmarkStart w:id="9884" w:name="_Toc303597261"/>
      <w:bookmarkStart w:id="9885" w:name="_Toc304811826"/>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FF04D0">
      <w:pPr>
        <w:pStyle w:val="ListParagraph"/>
        <w:shd w:val="clear" w:color="auto" w:fill="E1EBFF"/>
        <w:ind w:left="1224" w:right="0"/>
        <w:rPr>
          <w:rFonts w:cstheme="minorHAnsi"/>
          <w:b/>
          <w:vanish/>
          <w:color w:val="000000"/>
          <w14:textFill>
            <w14:solidFill>
              <w14:srgbClr w14:val="000000">
                <w14:lumMod w14:val="95000"/>
                <w14:lumOff w14:val="5000"/>
              </w14:srgbClr>
            </w14:solidFill>
          </w14:textFill>
        </w:rPr>
      </w:pPr>
    </w:p>
    <w:p w:rsidR="009731C5" w:rsidRPr="009731C5" w:rsidRDefault="009731C5" w:rsidP="00FF04D0">
      <w:pPr>
        <w:pStyle w:val="ListParagraph"/>
        <w:shd w:val="clear" w:color="auto" w:fill="E1EBFF"/>
        <w:ind w:left="1224" w:right="0"/>
        <w:rPr>
          <w:rFonts w:cstheme="minorHAnsi"/>
          <w:b/>
          <w:vanish/>
          <w:color w:val="000000"/>
          <w14:textFill>
            <w14:solidFill>
              <w14:srgbClr w14:val="000000">
                <w14:lumMod w14:val="95000"/>
                <w14:lumOff w14:val="5000"/>
              </w14:srgbClr>
            </w14:solidFill>
          </w14:textFill>
        </w:rPr>
      </w:pPr>
    </w:p>
    <w:p w:rsidR="00042D41" w:rsidRDefault="00144AD8" w:rsidP="005B1B32">
      <w:pPr>
        <w:pStyle w:val="Hdg4Deb"/>
      </w:pPr>
      <w:r w:rsidRPr="00144AD8">
        <w:t>Add New</w:t>
      </w:r>
      <w:r w:rsidR="00A2399A">
        <w:t xml:space="preserve"> Vendor</w:t>
      </w:r>
    </w:p>
    <w:p w:rsidR="007A770D" w:rsidRPr="00144AD8" w:rsidRDefault="001131F6" w:rsidP="007C3DC6">
      <w:pPr>
        <w:pStyle w:val="StyleListParagraph10ptBoldText1Justified"/>
        <w:numPr>
          <w:ilvl w:val="3"/>
          <w:numId w:val="81"/>
        </w:numPr>
        <w:ind w:left="1800" w:right="0"/>
      </w:pPr>
      <w:r>
        <w:t>Select</w:t>
      </w:r>
      <w:r w:rsidRPr="00144AD8">
        <w:t xml:space="preserve"> </w:t>
      </w:r>
      <w:r w:rsidRPr="001131F6">
        <w:rPr>
          <w:b/>
        </w:rPr>
        <w:t>Add</w:t>
      </w:r>
      <w:r w:rsidR="007A770D" w:rsidRPr="001131F6">
        <w:rPr>
          <w:b/>
        </w:rPr>
        <w:t xml:space="preserve"> Vendor</w:t>
      </w:r>
      <w:r w:rsidR="007A770D" w:rsidRPr="00144AD8">
        <w:t xml:space="preserve"> </w:t>
      </w:r>
      <w:r>
        <w:t>b</w:t>
      </w:r>
      <w:r w:rsidR="007A770D" w:rsidRPr="00144AD8">
        <w:t xml:space="preserve">utton </w:t>
      </w:r>
      <w:r w:rsidR="00D26BF6">
        <w:t xml:space="preserve">displayed </w:t>
      </w:r>
      <w:r w:rsidR="00393252">
        <w:t>at the bottom of the screen</w:t>
      </w:r>
      <w:r>
        <w:t xml:space="preserve">.  </w:t>
      </w:r>
      <w:r w:rsidR="00393252">
        <w:t xml:space="preserve">All fields in </w:t>
      </w:r>
      <w:r w:rsidR="00393252" w:rsidRPr="001131F6">
        <w:t>Bold are required</w:t>
      </w:r>
      <w:r w:rsidR="00393252" w:rsidRPr="001131F6">
        <w:rPr>
          <w:b/>
        </w:rPr>
        <w:t xml:space="preserve">.  </w:t>
      </w:r>
      <w:r w:rsidR="00393252">
        <w:t xml:space="preserve">  The user should complete each field/box completely</w:t>
      </w:r>
      <w:r w:rsidR="00AF7DF4">
        <w:t>.</w:t>
      </w:r>
      <w:r w:rsidR="00393252">
        <w:t xml:space="preserve"> </w:t>
      </w:r>
    </w:p>
    <w:p w:rsidR="007A770D" w:rsidRPr="00144AD8" w:rsidRDefault="007D2CB1" w:rsidP="007C3DC6">
      <w:pPr>
        <w:pStyle w:val="StyleListParagraph10ptBoldText1Justified"/>
        <w:numPr>
          <w:ilvl w:val="3"/>
          <w:numId w:val="81"/>
        </w:numPr>
        <w:ind w:left="1800" w:right="0"/>
      </w:pPr>
      <w:r>
        <w:t>Select</w:t>
      </w:r>
      <w:r w:rsidR="007A770D" w:rsidRPr="00144AD8">
        <w:t xml:space="preserve">  </w:t>
      </w:r>
      <w:r w:rsidR="007A770D" w:rsidRPr="00393252">
        <w:rPr>
          <w:b/>
        </w:rPr>
        <w:t>Add Vendor</w:t>
      </w:r>
      <w:r w:rsidR="007A770D" w:rsidRPr="00144AD8">
        <w:t xml:space="preserve"> button</w:t>
      </w:r>
      <w:r w:rsidR="00393252">
        <w:t xml:space="preserve"> to save the info entered and return to the </w:t>
      </w:r>
      <w:r w:rsidR="008534FA" w:rsidRPr="008534FA">
        <w:t>Vendor Maintenance</w:t>
      </w:r>
      <w:r w:rsidR="00393252">
        <w:t xml:space="preserve"> screen</w:t>
      </w:r>
      <w:r w:rsidR="00AF7DF4">
        <w:t>.</w:t>
      </w:r>
    </w:p>
    <w:p w:rsidR="0017483A" w:rsidRDefault="007D2CB1" w:rsidP="007C3DC6">
      <w:pPr>
        <w:pStyle w:val="StyleListParagraph10ptBoldText1Justified"/>
        <w:numPr>
          <w:ilvl w:val="3"/>
          <w:numId w:val="81"/>
        </w:numPr>
        <w:ind w:left="1800" w:right="0"/>
      </w:pPr>
      <w:r>
        <w:t>Select</w:t>
      </w:r>
      <w:r w:rsidR="007A770D" w:rsidRPr="00144AD8">
        <w:t xml:space="preserve"> </w:t>
      </w:r>
      <w:r w:rsidR="007A770D" w:rsidRPr="00391296">
        <w:rPr>
          <w:b/>
        </w:rPr>
        <w:t xml:space="preserve">Cancel </w:t>
      </w:r>
      <w:r w:rsidR="007A770D" w:rsidRPr="00393252">
        <w:t>to</w:t>
      </w:r>
      <w:r w:rsidR="007A770D" w:rsidRPr="00144AD8">
        <w:t xml:space="preserve"> </w:t>
      </w:r>
      <w:r w:rsidR="00B729C4" w:rsidRPr="00144AD8">
        <w:t>return</w:t>
      </w:r>
      <w:r w:rsidR="007A770D" w:rsidRPr="00144AD8">
        <w:t xml:space="preserve"> to </w:t>
      </w:r>
      <w:r w:rsidR="00397083">
        <w:t>portal</w:t>
      </w:r>
      <w:r w:rsidR="001131F6">
        <w:t xml:space="preserve"> screen</w:t>
      </w:r>
      <w:r w:rsidR="00393252">
        <w:t xml:space="preserve"> without saving</w:t>
      </w:r>
      <w:r w:rsidR="00AF7DF4">
        <w:t>.</w:t>
      </w:r>
      <w:r w:rsidR="00393252">
        <w:t xml:space="preserve"> </w:t>
      </w:r>
      <w:r w:rsidR="001131F6">
        <w:t xml:space="preserve"> </w:t>
      </w:r>
    </w:p>
    <w:p w:rsidR="00042D41" w:rsidRDefault="007A770D" w:rsidP="005B1B32">
      <w:pPr>
        <w:pStyle w:val="Hdg4Deb"/>
      </w:pPr>
      <w:r w:rsidRPr="00144AD8">
        <w:t xml:space="preserve">Edit Existing Vendor </w:t>
      </w:r>
    </w:p>
    <w:p w:rsidR="007A770D" w:rsidRPr="00144AD8" w:rsidRDefault="00393252" w:rsidP="007C3DC6">
      <w:pPr>
        <w:pStyle w:val="StyleListParagraph10ptBoldText1Justified"/>
        <w:numPr>
          <w:ilvl w:val="3"/>
          <w:numId w:val="82"/>
        </w:numPr>
        <w:ind w:left="1800" w:right="0"/>
      </w:pPr>
      <w:r>
        <w:t>Select</w:t>
      </w:r>
      <w:r w:rsidR="00583ACC">
        <w:t xml:space="preserve"> </w:t>
      </w:r>
      <w:r w:rsidR="007A770D" w:rsidRPr="00144AD8">
        <w:t xml:space="preserve">the name of a </w:t>
      </w:r>
      <w:r w:rsidR="00583ACC">
        <w:t>v</w:t>
      </w:r>
      <w:r w:rsidR="007A770D" w:rsidRPr="00144AD8">
        <w:t xml:space="preserve">endor </w:t>
      </w:r>
      <w:r w:rsidR="005F2461">
        <w:t>displayed</w:t>
      </w:r>
      <w:r w:rsidR="005F2461" w:rsidRPr="00144AD8">
        <w:t xml:space="preserve"> </w:t>
      </w:r>
      <w:r w:rsidR="007A770D" w:rsidRPr="00144AD8">
        <w:t>in the list</w:t>
      </w:r>
      <w:r>
        <w:t xml:space="preserve"> on the </w:t>
      </w:r>
      <w:r w:rsidRPr="00583ACC">
        <w:rPr>
          <w:b/>
        </w:rPr>
        <w:t>Vendor Maintenance Menu</w:t>
      </w:r>
      <w:r>
        <w:t xml:space="preserve"> to open the </w:t>
      </w:r>
      <w:r w:rsidR="008534FA" w:rsidRPr="008534FA">
        <w:t>Vendor Maintenance Edit</w:t>
      </w:r>
      <w:r>
        <w:t xml:space="preserve"> screen</w:t>
      </w:r>
      <w:r w:rsidR="00AF7DF4">
        <w:t>.</w:t>
      </w:r>
    </w:p>
    <w:p w:rsidR="00393252" w:rsidRPr="00144AD8" w:rsidRDefault="00393252" w:rsidP="004C3587">
      <w:pPr>
        <w:pStyle w:val="StyleListParagraph10ptBoldText1Justified"/>
        <w:ind w:left="1800" w:right="0"/>
      </w:pPr>
      <w:r w:rsidRPr="00C30DD1">
        <w:rPr>
          <w:b/>
        </w:rPr>
        <w:t>***Note:</w:t>
      </w:r>
      <w:r w:rsidRPr="00144AD8">
        <w:t xml:space="preserve">  Bolded fields are required</w:t>
      </w:r>
      <w:r>
        <w:t xml:space="preserve">.  </w:t>
      </w:r>
      <w:r w:rsidR="002C58F5">
        <w:t xml:space="preserve">The user </w:t>
      </w:r>
      <w:r w:rsidR="00C30DD1">
        <w:t xml:space="preserve">should select the </w:t>
      </w:r>
      <w:r w:rsidR="001131F6">
        <w:rPr>
          <w:b/>
        </w:rPr>
        <w:t>E</w:t>
      </w:r>
      <w:r w:rsidR="00C30DD1" w:rsidRPr="00C30DD1">
        <w:rPr>
          <w:b/>
        </w:rPr>
        <w:t xml:space="preserve">dit </w:t>
      </w:r>
      <w:r w:rsidR="00C30DD1">
        <w:t>button on the right side of the Vendor Name.  Enter the necessary edits</w:t>
      </w:r>
      <w:r w:rsidR="00AF7DF4">
        <w:t>.</w:t>
      </w:r>
      <w:r w:rsidR="00C30DD1">
        <w:t xml:space="preserve">   </w:t>
      </w:r>
    </w:p>
    <w:p w:rsidR="007A770D" w:rsidRPr="00144AD8" w:rsidRDefault="007D2CB1" w:rsidP="007C3DC6">
      <w:pPr>
        <w:pStyle w:val="StyleListParagraph10ptBoldText1Justified"/>
        <w:numPr>
          <w:ilvl w:val="3"/>
          <w:numId w:val="82"/>
        </w:numPr>
        <w:ind w:left="1800" w:right="0"/>
      </w:pPr>
      <w:r>
        <w:t>Select</w:t>
      </w:r>
      <w:r w:rsidR="00C30DD1">
        <w:t xml:space="preserve"> </w:t>
      </w:r>
      <w:r w:rsidR="007A770D" w:rsidRPr="00144AD8">
        <w:t xml:space="preserve"> </w:t>
      </w:r>
      <w:r w:rsidR="007A770D" w:rsidRPr="00C30DD1">
        <w:rPr>
          <w:b/>
        </w:rPr>
        <w:t>Update Vendor</w:t>
      </w:r>
      <w:r w:rsidR="007A770D" w:rsidRPr="00144AD8">
        <w:t xml:space="preserve"> button</w:t>
      </w:r>
      <w:r w:rsidR="00C30DD1">
        <w:t xml:space="preserve"> to save the edits and return to the </w:t>
      </w:r>
      <w:r w:rsidR="008534FA" w:rsidRPr="008534FA">
        <w:t>Vendor Maintenance</w:t>
      </w:r>
      <w:r w:rsidR="00C30DD1">
        <w:t xml:space="preserve"> screen</w:t>
      </w:r>
      <w:r w:rsidR="00AF7DF4">
        <w:t>.</w:t>
      </w:r>
    </w:p>
    <w:p w:rsidR="008B2BA6" w:rsidRDefault="007D2CB1" w:rsidP="007C3DC6">
      <w:pPr>
        <w:pStyle w:val="StyleListParagraph10ptBoldText1Justified"/>
        <w:numPr>
          <w:ilvl w:val="3"/>
          <w:numId w:val="82"/>
        </w:numPr>
        <w:ind w:left="1800" w:right="0"/>
      </w:pPr>
      <w:r>
        <w:t>Select</w:t>
      </w:r>
      <w:r w:rsidR="00DC0F4E">
        <w:t xml:space="preserve"> </w:t>
      </w:r>
      <w:r w:rsidR="007A770D" w:rsidRPr="00C30DD1">
        <w:rPr>
          <w:b/>
        </w:rPr>
        <w:t>Cancel</w:t>
      </w:r>
      <w:r w:rsidR="007A770D" w:rsidRPr="00144AD8">
        <w:t xml:space="preserve"> to </w:t>
      </w:r>
      <w:r w:rsidR="00B729C4" w:rsidRPr="00144AD8">
        <w:t>return</w:t>
      </w:r>
      <w:r w:rsidR="007A770D" w:rsidRPr="00144AD8">
        <w:t xml:space="preserve"> to </w:t>
      </w:r>
      <w:r w:rsidR="001131F6">
        <w:t xml:space="preserve">the </w:t>
      </w:r>
      <w:r w:rsidR="008534FA" w:rsidRPr="008534FA">
        <w:t>Vendor Maintenance</w:t>
      </w:r>
      <w:r w:rsidR="001131F6">
        <w:t xml:space="preserve"> screen</w:t>
      </w:r>
      <w:r w:rsidR="00AF7DF4">
        <w:t>.</w:t>
      </w:r>
    </w:p>
    <w:p w:rsidR="00EA0E2A" w:rsidRDefault="00AB2531" w:rsidP="00304344">
      <w:pPr>
        <w:pStyle w:val="Hdg2Deb"/>
      </w:pPr>
      <w:bookmarkStart w:id="9886" w:name="_Toc410910546"/>
      <w:bookmarkEnd w:id="9866"/>
      <w:bookmarkEnd w:id="9867"/>
      <w:bookmarkEnd w:id="9868"/>
      <w:bookmarkEnd w:id="9869"/>
      <w:r w:rsidRPr="00F3269E">
        <w:t xml:space="preserve">Reports </w:t>
      </w:r>
      <w:r w:rsidR="00D562D8" w:rsidRPr="00F3269E">
        <w:t>Menu</w:t>
      </w:r>
      <w:bookmarkEnd w:id="9886"/>
    </w:p>
    <w:bookmarkStart w:id="9887" w:name="_Toc299705472"/>
    <w:bookmarkStart w:id="9888" w:name="_Toc299962998"/>
    <w:bookmarkStart w:id="9889" w:name="_Toc299972490"/>
    <w:bookmarkStart w:id="9890" w:name="_Toc299973056"/>
    <w:bookmarkStart w:id="9891" w:name="_Toc300138576"/>
    <w:bookmarkStart w:id="9892" w:name="_Toc300139233"/>
    <w:bookmarkStart w:id="9893" w:name="_Toc300139831"/>
    <w:bookmarkStart w:id="9894" w:name="_Toc300140475"/>
    <w:bookmarkStart w:id="9895" w:name="_Toc300141218"/>
    <w:bookmarkStart w:id="9896" w:name="_Toc300143346"/>
    <w:bookmarkStart w:id="9897" w:name="_Toc300144139"/>
    <w:bookmarkStart w:id="9898" w:name="_Toc301847853"/>
    <w:bookmarkStart w:id="9899" w:name="_Toc301854466"/>
    <w:bookmarkStart w:id="9900" w:name="_Toc302383868"/>
    <w:bookmarkStart w:id="9901" w:name="_Toc302482001"/>
    <w:bookmarkStart w:id="9902" w:name="_Toc302483086"/>
    <w:bookmarkStart w:id="9903" w:name="_Toc303073903"/>
    <w:bookmarkStart w:id="9904" w:name="_Toc303074932"/>
    <w:bookmarkStart w:id="9905" w:name="_Toc303075957"/>
    <w:bookmarkStart w:id="9906" w:name="_Toc303076979"/>
    <w:bookmarkStart w:id="9907" w:name="_Toc303078001"/>
    <w:bookmarkStart w:id="9908" w:name="_Toc303085012"/>
    <w:bookmarkStart w:id="9909" w:name="_Toc303152588"/>
    <w:bookmarkStart w:id="9910" w:name="_Toc303597269"/>
    <w:bookmarkStart w:id="9911" w:name="_Toc304811833"/>
    <w:bookmarkStart w:id="9912" w:name="_Toc301847854"/>
    <w:bookmarkStart w:id="9913" w:name="_Toc301854467"/>
    <w:bookmarkStart w:id="9914" w:name="_Toc302383869"/>
    <w:bookmarkStart w:id="9915" w:name="_Toc302482002"/>
    <w:bookmarkStart w:id="9916" w:name="_Toc302483087"/>
    <w:bookmarkStart w:id="9917" w:name="_Toc303073904"/>
    <w:bookmarkStart w:id="9918" w:name="_Toc303074933"/>
    <w:bookmarkStart w:id="9919" w:name="_Toc303075958"/>
    <w:bookmarkStart w:id="9920" w:name="_Toc303076980"/>
    <w:bookmarkStart w:id="9921" w:name="_Toc303078002"/>
    <w:bookmarkStart w:id="9922" w:name="_Toc303085013"/>
    <w:bookmarkStart w:id="9923" w:name="_Toc303152589"/>
    <w:bookmarkStart w:id="9924" w:name="_Toc303597270"/>
    <w:bookmarkStart w:id="9925" w:name="_Toc304811834"/>
    <w:bookmarkStart w:id="9926" w:name="_Toc30851673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p w:rsidR="0012546C" w:rsidRPr="00491806" w:rsidRDefault="00957FC9" w:rsidP="004F5EBD">
      <w:pPr>
        <w:pStyle w:val="Hdg3Deb"/>
      </w:pPr>
      <w:r>
        <w:fldChar w:fldCharType="begin"/>
      </w:r>
      <w:r>
        <w:instrText xml:space="preserve"> HYPERLINK  \l "SCMBillingNumberDelete" </w:instrText>
      </w:r>
      <w:r>
        <w:fldChar w:fldCharType="separate"/>
      </w:r>
      <w:bookmarkStart w:id="9927" w:name="_Toc410910547"/>
      <w:r w:rsidR="004A50EA" w:rsidRPr="00957FC9">
        <w:rPr>
          <w:rStyle w:val="Hyperlink"/>
        </w:rPr>
        <w:t>Billing</w:t>
      </w:r>
      <w:r w:rsidR="00916CEE" w:rsidRPr="00957FC9">
        <w:rPr>
          <w:rStyle w:val="Hyperlink"/>
        </w:rPr>
        <w:t xml:space="preserve"> Number</w:t>
      </w:r>
      <w:r w:rsidR="0012546C" w:rsidRPr="00957FC9">
        <w:rPr>
          <w:rStyle w:val="Hyperlink"/>
        </w:rPr>
        <w:t xml:space="preserve"> Delete</w:t>
      </w:r>
      <w:bookmarkEnd w:id="9926"/>
      <w:bookmarkEnd w:id="9927"/>
      <w:r>
        <w:fldChar w:fldCharType="end"/>
      </w:r>
    </w:p>
    <w:p w:rsidR="00D562D8" w:rsidRPr="00F70C5C" w:rsidRDefault="00D562D8" w:rsidP="007D39D2">
      <w:pPr>
        <w:pStyle w:val="ListParagraph"/>
        <w:ind w:right="0"/>
        <w:rPr>
          <w:sz w:val="16"/>
          <w:szCs w:val="16"/>
        </w:rPr>
      </w:pPr>
      <w:r w:rsidRPr="00F70C5C">
        <w:rPr>
          <w:sz w:val="16"/>
          <w:szCs w:val="16"/>
        </w:rPr>
        <w:t xml:space="preserve"> </w:t>
      </w:r>
      <w:r w:rsidRPr="00F70C5C">
        <w:rPr>
          <w:sz w:val="16"/>
          <w:szCs w:val="16"/>
        </w:rPr>
        <w:tab/>
      </w:r>
    </w:p>
    <w:bookmarkStart w:id="9928" w:name="_Toc308516737"/>
    <w:p w:rsidR="0012546C" w:rsidRDefault="00957FC9" w:rsidP="004F5EBD">
      <w:pPr>
        <w:pStyle w:val="Hdg3Deb"/>
      </w:pPr>
      <w:r>
        <w:fldChar w:fldCharType="begin"/>
      </w:r>
      <w:r>
        <w:instrText xml:space="preserve"> HYPERLINK  \l "OORExternalagingreport" </w:instrText>
      </w:r>
      <w:r>
        <w:fldChar w:fldCharType="separate"/>
      </w:r>
      <w:bookmarkStart w:id="9929" w:name="_Toc410910548"/>
      <w:r w:rsidR="0012546C" w:rsidRPr="00957FC9">
        <w:rPr>
          <w:rStyle w:val="Hyperlink"/>
        </w:rPr>
        <w:t>External Aging</w:t>
      </w:r>
      <w:bookmarkEnd w:id="9928"/>
      <w:bookmarkEnd w:id="9929"/>
      <w:r>
        <w:fldChar w:fldCharType="end"/>
      </w:r>
      <w:r w:rsidR="0012546C" w:rsidRPr="00491806">
        <w:t xml:space="preserve"> </w:t>
      </w:r>
    </w:p>
    <w:p w:rsidR="001131F6" w:rsidRPr="00F70C5C" w:rsidRDefault="001131F6" w:rsidP="00565A9B">
      <w:pPr>
        <w:pStyle w:val="StyleListParagraph10ptBoldText1Justified"/>
        <w:ind w:left="1980" w:right="720"/>
        <w:rPr>
          <w:sz w:val="16"/>
          <w:szCs w:val="16"/>
        </w:rPr>
      </w:pPr>
    </w:p>
    <w:p w:rsidR="0017327C" w:rsidRPr="00F70C5C" w:rsidRDefault="002B1DF4" w:rsidP="004F5EBD">
      <w:pPr>
        <w:pStyle w:val="Hdg3Deb"/>
      </w:pPr>
      <w:hyperlink w:anchor="OORExternalcustomerreport" w:history="1">
        <w:bookmarkStart w:id="9930" w:name="_Toc410910549"/>
        <w:r w:rsidR="0017327C" w:rsidRPr="00F70C5C">
          <w:rPr>
            <w:rStyle w:val="Hyperlink"/>
            <w:rFonts w:cstheme="minorHAnsi"/>
          </w:rPr>
          <w:t>External Customer</w:t>
        </w:r>
        <w:bookmarkEnd w:id="9930"/>
      </w:hyperlink>
      <w:r w:rsidR="0017327C" w:rsidRPr="00F70C5C">
        <w:t xml:space="preserve"> </w:t>
      </w:r>
    </w:p>
    <w:p w:rsidR="0017327C" w:rsidRPr="00F70C5C" w:rsidRDefault="0017327C" w:rsidP="0017327C">
      <w:pPr>
        <w:pStyle w:val="ListParagraph"/>
        <w:rPr>
          <w:sz w:val="16"/>
          <w:szCs w:val="16"/>
        </w:rPr>
      </w:pPr>
    </w:p>
    <w:p w:rsidR="00CE1130" w:rsidRPr="00A10724" w:rsidRDefault="00CE1130" w:rsidP="004F5EBD">
      <w:pPr>
        <w:pStyle w:val="Hdg3Deb"/>
      </w:pPr>
      <w:bookmarkStart w:id="9931" w:name="_Toc410910550"/>
      <w:r w:rsidRPr="00A10724">
        <w:t>Inventory Cost</w:t>
      </w:r>
      <w:bookmarkEnd w:id="9931"/>
    </w:p>
    <w:p w:rsidR="00A80E84" w:rsidRDefault="002A58A9" w:rsidP="007D39D2">
      <w:pPr>
        <w:pStyle w:val="Hdg3paragraphdeb"/>
        <w:ind w:right="0"/>
      </w:pPr>
      <w:r>
        <w:t>This report will d</w:t>
      </w:r>
      <w:r w:rsidR="00D562D8" w:rsidRPr="00A10724">
        <w:t>isplay a list of Item Numbers, Description, Vendor, Cost, Price, quantity of hand, and Inventory cost of each per Core Name.    Core Total Inventory Cost</w:t>
      </w:r>
      <w:r w:rsidR="00CB6F68" w:rsidRPr="00A10724">
        <w:t xml:space="preserve"> is </w:t>
      </w:r>
      <w:r w:rsidR="005F2461">
        <w:t>displayed</w:t>
      </w:r>
      <w:r w:rsidR="005F2461" w:rsidRPr="00A10724">
        <w:t xml:space="preserve"> </w:t>
      </w:r>
      <w:r w:rsidR="00CB6F68" w:rsidRPr="00A10724">
        <w:t>at bottom of list</w:t>
      </w:r>
      <w:r w:rsidR="00D562D8" w:rsidRPr="00A10724">
        <w:t xml:space="preserve">.    </w:t>
      </w:r>
      <w:r w:rsidR="00747420">
        <w:t xml:space="preserve"> (</w:t>
      </w:r>
      <w:r w:rsidR="001F71BB" w:rsidRPr="001F71BB">
        <w:t>User</w:t>
      </w:r>
      <w:r w:rsidR="00747420">
        <w:t xml:space="preserve"> can</w:t>
      </w:r>
      <w:r w:rsidR="00747420" w:rsidRPr="00EE2B19">
        <w:t xml:space="preserve"> view report in Excel or PDF format by </w:t>
      </w:r>
      <w:r w:rsidR="00747420">
        <w:t>select</w:t>
      </w:r>
      <w:r w:rsidR="00747420" w:rsidRPr="00EE2B19">
        <w:t>ing the buttons in top right corner of screen)</w:t>
      </w:r>
      <w:r w:rsidR="00747420" w:rsidRPr="007B149A">
        <w:t xml:space="preserve"> </w:t>
      </w:r>
      <w:r w:rsidR="001131F6">
        <w:t xml:space="preserve"> </w:t>
      </w:r>
      <w:r w:rsidR="002C58F5">
        <w:t xml:space="preserve">The user </w:t>
      </w:r>
      <w:r w:rsidR="001131F6">
        <w:t xml:space="preserve">should select the </w:t>
      </w:r>
      <w:r w:rsidR="001131F6" w:rsidRPr="001131F6">
        <w:rPr>
          <w:b/>
        </w:rPr>
        <w:t>Return</w:t>
      </w:r>
      <w:r w:rsidR="001131F6">
        <w:t xml:space="preserve"> button at the bottom of the list to return to the </w:t>
      </w:r>
      <w:r w:rsidR="00397083">
        <w:t>portal</w:t>
      </w:r>
      <w:r w:rsidR="001131F6">
        <w:t xml:space="preserve"> screen</w:t>
      </w:r>
      <w:r w:rsidR="00884E1E">
        <w:t>.</w:t>
      </w:r>
    </w:p>
    <w:p w:rsidR="001405EE" w:rsidRPr="00EC756F" w:rsidRDefault="001405EE" w:rsidP="004F5EBD">
      <w:pPr>
        <w:pStyle w:val="Hdg3Deb"/>
      </w:pPr>
      <w:bookmarkStart w:id="9932" w:name="_Toc410910551"/>
      <w:r w:rsidRPr="00EC756F">
        <w:t>Inventory Transaction Log</w:t>
      </w:r>
      <w:bookmarkEnd w:id="9932"/>
      <w:r w:rsidRPr="00EC756F">
        <w:t xml:space="preserve"> </w:t>
      </w:r>
    </w:p>
    <w:p w:rsidR="00A67E27" w:rsidRPr="00EC756F" w:rsidRDefault="001405EE" w:rsidP="001405EE">
      <w:pPr>
        <w:pStyle w:val="Hdg3paragraphdeb"/>
        <w:ind w:right="0"/>
        <w:rPr>
          <w:color w:val="0D0D0D" w:themeColor="text1" w:themeTint="F2"/>
        </w:rPr>
      </w:pPr>
      <w:r w:rsidRPr="00EC756F">
        <w:rPr>
          <w:color w:val="0D0D0D" w:themeColor="text1" w:themeTint="F2"/>
        </w:rPr>
        <w:t>This report will display a list of tr</w:t>
      </w:r>
      <w:r w:rsidR="001C5475" w:rsidRPr="00EC756F">
        <w:rPr>
          <w:color w:val="0D0D0D" w:themeColor="text1" w:themeTint="F2"/>
        </w:rPr>
        <w:t>ansactions for the s</w:t>
      </w:r>
      <w:r w:rsidRPr="00EC756F">
        <w:rPr>
          <w:color w:val="0D0D0D" w:themeColor="text1" w:themeTint="F2"/>
        </w:rPr>
        <w:t xml:space="preserve">elected period of time.  The user will </w:t>
      </w:r>
      <w:r w:rsidR="00E30851" w:rsidRPr="00EC756F">
        <w:rPr>
          <w:color w:val="0D0D0D" w:themeColor="text1" w:themeTint="F2"/>
        </w:rPr>
        <w:t>enter</w:t>
      </w:r>
      <w:r w:rsidRPr="00EC756F">
        <w:rPr>
          <w:color w:val="0D0D0D" w:themeColor="text1" w:themeTint="F2"/>
        </w:rPr>
        <w:t xml:space="preserve"> the begin and end dates.  Select the Show type and then click the Search Button.  The Inventory Transaction Log will be displayed.  Once the user has</w:t>
      </w:r>
      <w:r w:rsidR="009F6102" w:rsidRPr="00EC756F">
        <w:rPr>
          <w:color w:val="0D0D0D" w:themeColor="text1" w:themeTint="F2"/>
        </w:rPr>
        <w:t xml:space="preserve"> finished reviewing the log; </w:t>
      </w:r>
      <w:r w:rsidRPr="00EC756F">
        <w:rPr>
          <w:color w:val="0D0D0D" w:themeColor="text1" w:themeTint="F2"/>
        </w:rPr>
        <w:t xml:space="preserve">select the </w:t>
      </w:r>
      <w:r w:rsidRPr="00EC756F">
        <w:rPr>
          <w:b/>
          <w:color w:val="0D0D0D" w:themeColor="text1" w:themeTint="F2"/>
        </w:rPr>
        <w:t>Cancel</w:t>
      </w:r>
      <w:r w:rsidRPr="00EC756F">
        <w:rPr>
          <w:color w:val="0D0D0D" w:themeColor="text1" w:themeTint="F2"/>
        </w:rPr>
        <w:t xml:space="preserve"> button to return to the Portal screen.</w:t>
      </w:r>
    </w:p>
    <w:p w:rsidR="001D3B35" w:rsidRDefault="001D3B35" w:rsidP="004F5EBD">
      <w:pPr>
        <w:pStyle w:val="Hdg3Deb"/>
      </w:pPr>
      <w:bookmarkStart w:id="9933" w:name="_Toc410910552"/>
      <w:bookmarkStart w:id="9934" w:name="_Toc308516739"/>
      <w:r w:rsidRPr="00B729C4">
        <w:t>Invoice Reports</w:t>
      </w:r>
      <w:bookmarkEnd w:id="9933"/>
      <w:r w:rsidRPr="00B729C4">
        <w:t xml:space="preserve"> </w:t>
      </w:r>
    </w:p>
    <w:p w:rsidR="00DD42BD" w:rsidRPr="00DD42BD" w:rsidRDefault="00DD42BD"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D42BD" w:rsidRPr="00DD42BD" w:rsidRDefault="00DD42BD"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D42BD" w:rsidRPr="00DD42BD" w:rsidRDefault="00DD42BD"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D42BD" w:rsidRPr="00DD42BD" w:rsidRDefault="00DD42BD"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D42BD" w:rsidRPr="00DD42BD" w:rsidRDefault="00DD42BD"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D42BD" w:rsidRPr="00DD42BD" w:rsidRDefault="00DD42BD"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DD42BD" w:rsidRPr="00DD42BD" w:rsidRDefault="00DD42BD"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2B1DF4" w:rsidP="005B1B32">
      <w:pPr>
        <w:pStyle w:val="Hdg4Deb"/>
      </w:pPr>
      <w:hyperlink w:anchor="OORDisputedInvoiceReport" w:history="1">
        <w:r w:rsidR="001D3B35" w:rsidRPr="001131F6">
          <w:rPr>
            <w:rStyle w:val="Hyperlink"/>
            <w:rFonts w:cstheme="minorHAnsi"/>
          </w:rPr>
          <w:t xml:space="preserve">Disputed Invoices   </w:t>
        </w:r>
      </w:hyperlink>
      <w:r w:rsidR="001D3B35" w:rsidRPr="00747420">
        <w:t xml:space="preserve"> </w:t>
      </w:r>
    </w:p>
    <w:p w:rsidR="00747420" w:rsidRPr="00336DA7" w:rsidRDefault="005C5A90" w:rsidP="00565A9B">
      <w:pPr>
        <w:pStyle w:val="StyleListParagraph10ptBoldText1Justified"/>
        <w:tabs>
          <w:tab w:val="left" w:pos="1368"/>
        </w:tabs>
        <w:ind w:left="2160" w:right="720"/>
        <w:rPr>
          <w:sz w:val="16"/>
          <w:szCs w:val="16"/>
        </w:rPr>
      </w:pPr>
      <w:bookmarkStart w:id="9935" w:name="_Toc301847880"/>
      <w:bookmarkStart w:id="9936" w:name="_Toc301854503"/>
      <w:bookmarkStart w:id="9937" w:name="_Toc302383899"/>
      <w:bookmarkStart w:id="9938" w:name="_Toc302482032"/>
      <w:bookmarkStart w:id="9939" w:name="_Toc302483117"/>
      <w:bookmarkStart w:id="9940" w:name="_Toc303073933"/>
      <w:bookmarkStart w:id="9941" w:name="_Toc303074962"/>
      <w:bookmarkStart w:id="9942" w:name="_Toc303075987"/>
      <w:bookmarkStart w:id="9943" w:name="_Toc303077009"/>
      <w:bookmarkStart w:id="9944" w:name="_Toc303078031"/>
      <w:bookmarkStart w:id="9945" w:name="_Toc303085042"/>
      <w:bookmarkStart w:id="9946" w:name="_Toc303152616"/>
      <w:bookmarkStart w:id="9947" w:name="_Toc303597297"/>
      <w:bookmarkStart w:id="9948" w:name="_Toc304811861"/>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r w:rsidRPr="00336DA7">
        <w:rPr>
          <w:sz w:val="16"/>
          <w:szCs w:val="16"/>
        </w:rPr>
        <w:tab/>
      </w:r>
    </w:p>
    <w:p w:rsidR="00042D41" w:rsidRDefault="002B1DF4" w:rsidP="005B1B32">
      <w:pPr>
        <w:pStyle w:val="Hdg4Deb"/>
      </w:pPr>
      <w:hyperlink w:anchor="OORinvoicereports" w:history="1">
        <w:r w:rsidR="001D3B35" w:rsidRPr="00DD42BD">
          <w:rPr>
            <w:rStyle w:val="Hyperlink"/>
            <w:rFonts w:cstheme="minorHAnsi"/>
          </w:rPr>
          <w:t xml:space="preserve"> Invoices</w:t>
        </w:r>
      </w:hyperlink>
    </w:p>
    <w:p w:rsidR="000571C2" w:rsidRPr="008B58F6" w:rsidRDefault="000571C2" w:rsidP="00565A9B">
      <w:pPr>
        <w:pStyle w:val="StyleListParagraph10ptBoldText1Justified"/>
        <w:ind w:left="2160" w:right="720"/>
        <w:rPr>
          <w:sz w:val="16"/>
          <w:szCs w:val="16"/>
        </w:rPr>
      </w:pPr>
    </w:p>
    <w:bookmarkStart w:id="9949" w:name="_Toc300139259"/>
    <w:bookmarkStart w:id="9950" w:name="_Toc300139857"/>
    <w:bookmarkStart w:id="9951" w:name="_Toc300140501"/>
    <w:bookmarkStart w:id="9952" w:name="_Toc300141246"/>
    <w:bookmarkStart w:id="9953" w:name="_Toc300143375"/>
    <w:bookmarkStart w:id="9954" w:name="_Toc300144168"/>
    <w:bookmarkStart w:id="9955" w:name="_Toc301847896"/>
    <w:bookmarkStart w:id="9956" w:name="_Toc301854542"/>
    <w:bookmarkStart w:id="9957" w:name="_Toc302383953"/>
    <w:bookmarkStart w:id="9958" w:name="_Toc302482086"/>
    <w:bookmarkStart w:id="9959" w:name="_Toc302483171"/>
    <w:bookmarkStart w:id="9960" w:name="_Toc303073986"/>
    <w:bookmarkStart w:id="9961" w:name="_Toc303075015"/>
    <w:bookmarkStart w:id="9962" w:name="_Toc303076040"/>
    <w:bookmarkStart w:id="9963" w:name="_Toc303077062"/>
    <w:bookmarkStart w:id="9964" w:name="_Toc303078084"/>
    <w:bookmarkStart w:id="9965" w:name="_Toc303085095"/>
    <w:bookmarkStart w:id="9966" w:name="_Toc303152669"/>
    <w:bookmarkStart w:id="9967" w:name="_Toc303597350"/>
    <w:bookmarkStart w:id="9968" w:name="_Toc304811914"/>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bookmarkEnd w:id="9964"/>
    <w:bookmarkEnd w:id="9965"/>
    <w:bookmarkEnd w:id="9966"/>
    <w:bookmarkEnd w:id="9967"/>
    <w:bookmarkEnd w:id="9968"/>
    <w:p w:rsidR="00042D41" w:rsidRDefault="00DD42BD" w:rsidP="005B1B32">
      <w:pPr>
        <w:pStyle w:val="Hdg4Deb"/>
      </w:pPr>
      <w:r>
        <w:fldChar w:fldCharType="begin"/>
      </w:r>
      <w:r>
        <w:instrText xml:space="preserve"> HYPERLINK  \l "OORrecievableshistoryreport" </w:instrText>
      </w:r>
      <w:r>
        <w:fldChar w:fldCharType="separate"/>
      </w:r>
      <w:r w:rsidR="001D3B35" w:rsidRPr="00DD42BD">
        <w:rPr>
          <w:rStyle w:val="Hyperlink"/>
          <w:rFonts w:cstheme="minorHAnsi"/>
        </w:rPr>
        <w:t>Receivable History</w:t>
      </w:r>
      <w:r>
        <w:fldChar w:fldCharType="end"/>
      </w:r>
    </w:p>
    <w:p w:rsidR="00527C61" w:rsidRPr="00336DA7" w:rsidRDefault="00527C61" w:rsidP="007D39D2">
      <w:pPr>
        <w:pStyle w:val="Hdg3paragraphdeb"/>
        <w:ind w:right="0"/>
        <w:rPr>
          <w:sz w:val="16"/>
          <w:szCs w:val="16"/>
        </w:rPr>
      </w:pPr>
      <w:r>
        <w:t xml:space="preserve"> </w:t>
      </w:r>
    </w:p>
    <w:p w:rsidR="0012546C" w:rsidRDefault="002B1DF4" w:rsidP="004F5EBD">
      <w:pPr>
        <w:pStyle w:val="Hdg3Deb"/>
      </w:pPr>
      <w:hyperlink w:anchor="OORitemmasterreport" w:history="1">
        <w:bookmarkStart w:id="9969" w:name="_Toc410910553"/>
        <w:r w:rsidR="0012546C" w:rsidRPr="001131F6">
          <w:rPr>
            <w:rStyle w:val="Hyperlink"/>
          </w:rPr>
          <w:t>Item Master</w:t>
        </w:r>
        <w:bookmarkEnd w:id="9934"/>
        <w:bookmarkEnd w:id="9969"/>
      </w:hyperlink>
    </w:p>
    <w:p w:rsidR="00A93AEE" w:rsidRPr="00336DA7" w:rsidRDefault="00A93AEE" w:rsidP="00336DA7">
      <w:pPr>
        <w:pStyle w:val="ListParagraph"/>
        <w:tabs>
          <w:tab w:val="left" w:pos="1384"/>
        </w:tabs>
        <w:ind w:right="0"/>
        <w:rPr>
          <w:sz w:val="16"/>
          <w:szCs w:val="16"/>
        </w:rPr>
      </w:pPr>
      <w:r w:rsidRPr="00EE2B19">
        <w:t xml:space="preserve"> </w:t>
      </w:r>
      <w:r w:rsidR="00336DA7">
        <w:tab/>
      </w:r>
    </w:p>
    <w:p w:rsidR="00CE1130" w:rsidRPr="00DA753E" w:rsidRDefault="00D562D8" w:rsidP="004F5EBD">
      <w:pPr>
        <w:pStyle w:val="Hdg3Deb"/>
      </w:pPr>
      <w:bookmarkStart w:id="9970" w:name="_Toc410910554"/>
      <w:r w:rsidRPr="00DA753E">
        <w:t>On Order</w:t>
      </w:r>
      <w:bookmarkEnd w:id="9970"/>
    </w:p>
    <w:p w:rsidR="00DD4CEE" w:rsidRDefault="00D562D8" w:rsidP="007D39D2">
      <w:pPr>
        <w:pStyle w:val="Hdg3paragraphdeb"/>
        <w:ind w:right="0"/>
      </w:pPr>
      <w:r w:rsidRPr="00CE1130">
        <w:t>This report lists those items that have an on-order quantity greater than zero.  When the on-order quantity is received and downloaded into the system, the items are automatically removed from the report</w:t>
      </w:r>
      <w:r w:rsidR="00884E1E">
        <w:t>.</w:t>
      </w:r>
    </w:p>
    <w:p w:rsidR="00CE1130" w:rsidRPr="00DA753E" w:rsidRDefault="00CE1130" w:rsidP="004F5EBD">
      <w:pPr>
        <w:pStyle w:val="Hdg3Deb"/>
      </w:pPr>
      <w:bookmarkStart w:id="9971" w:name="_Toc410910555"/>
      <w:r w:rsidRPr="00DA753E">
        <w:t>Physical Inventory</w:t>
      </w:r>
      <w:bookmarkEnd w:id="9971"/>
    </w:p>
    <w:p w:rsidR="001D2DD7" w:rsidRDefault="00D562D8" w:rsidP="007D39D2">
      <w:pPr>
        <w:pStyle w:val="Hdg3paragraphdeb"/>
        <w:ind w:right="0"/>
      </w:pPr>
      <w:r w:rsidRPr="00CE1130">
        <w:t>This report</w:t>
      </w:r>
      <w:r w:rsidR="00A93AEE">
        <w:t xml:space="preserve"> will automatically display the report ready for printing.  The </w:t>
      </w:r>
      <w:r w:rsidR="00663B57">
        <w:t>report displays</w:t>
      </w:r>
      <w:r w:rsidRPr="00CE1130">
        <w:t xml:space="preserve"> information related to the last Physical Inventory </w:t>
      </w:r>
      <w:r w:rsidR="00663B57">
        <w:t>S</w:t>
      </w:r>
      <w:r w:rsidRPr="00CE1130">
        <w:t xml:space="preserve">can including scan times and item numbers, descriptions, quantities and variances.  </w:t>
      </w:r>
      <w:r w:rsidR="00663B57">
        <w:t xml:space="preserve">The </w:t>
      </w:r>
      <w:r w:rsidR="00663B57" w:rsidRPr="00663B57">
        <w:rPr>
          <w:b/>
        </w:rPr>
        <w:t>Physical Inventory</w:t>
      </w:r>
      <w:r w:rsidR="00663B57">
        <w:t xml:space="preserve"> report</w:t>
      </w:r>
      <w:r w:rsidRPr="00CE1130">
        <w:t xml:space="preserve"> requires the user to print the report and affirm that report printed correctly.  Doing so c</w:t>
      </w:r>
      <w:r w:rsidR="00D77355">
        <w:t>lears the data for a new report</w:t>
      </w:r>
      <w:r w:rsidR="00663B57">
        <w:t xml:space="preserve">. Once the user has printed the report, a message asking if the report printed properly will display.   The radio buttons are defaulted to Yes.  If the report did not print properly the user can select the No radio button to attempt to print the report again.    Once the report has printed properly, the users should select the </w:t>
      </w:r>
      <w:r w:rsidR="00663B57" w:rsidRPr="00663B57">
        <w:rPr>
          <w:b/>
        </w:rPr>
        <w:t>Continue</w:t>
      </w:r>
      <w:r w:rsidR="00663B57">
        <w:t xml:space="preserve"> button to return to the </w:t>
      </w:r>
      <w:r w:rsidR="00397083">
        <w:t>portal</w:t>
      </w:r>
      <w:r w:rsidR="00663B57">
        <w:t xml:space="preserve"> screen</w:t>
      </w:r>
      <w:r w:rsidR="00884E1E">
        <w:t>.</w:t>
      </w:r>
      <w:r w:rsidR="00663B57">
        <w:t xml:space="preserve"> </w:t>
      </w:r>
    </w:p>
    <w:p w:rsidR="00CE1130" w:rsidRPr="00DA753E" w:rsidRDefault="00D562D8" w:rsidP="004F5EBD">
      <w:pPr>
        <w:pStyle w:val="Hdg3Deb"/>
      </w:pPr>
      <w:bookmarkStart w:id="9972" w:name="_Toc410910556"/>
      <w:r w:rsidRPr="00DA753E">
        <w:t>Physical Inventory Variance</w:t>
      </w:r>
      <w:bookmarkEnd w:id="9972"/>
    </w:p>
    <w:p w:rsidR="000D6445" w:rsidRPr="00CE1130" w:rsidRDefault="00D562D8" w:rsidP="007D39D2">
      <w:pPr>
        <w:pStyle w:val="Hdg3paragraphdeb"/>
        <w:ind w:right="0"/>
      </w:pPr>
      <w:r w:rsidRPr="00CE1130">
        <w:t>This report is the same as the Physical Inventory Report except that this report only pri</w:t>
      </w:r>
      <w:r w:rsidR="00D77355">
        <w:t>nts those items with a variance</w:t>
      </w:r>
      <w:r w:rsidR="00884E1E">
        <w:t>.</w:t>
      </w:r>
    </w:p>
    <w:p w:rsidR="00CE1130" w:rsidRPr="00DA753E" w:rsidRDefault="002B1DF4" w:rsidP="004F5EBD">
      <w:pPr>
        <w:pStyle w:val="Hdg3Deb"/>
      </w:pPr>
      <w:hyperlink w:anchor="OORpricechangereasonreport" w:history="1">
        <w:bookmarkStart w:id="9973" w:name="_Toc410910557"/>
        <w:r w:rsidR="00CE1130" w:rsidRPr="00DD42BD">
          <w:rPr>
            <w:rStyle w:val="Hyperlink"/>
          </w:rPr>
          <w:t>Price Change Reason</w:t>
        </w:r>
        <w:bookmarkEnd w:id="9973"/>
      </w:hyperlink>
    </w:p>
    <w:p w:rsidR="00E2228F" w:rsidRPr="00336DA7" w:rsidRDefault="00D562D8" w:rsidP="00336DA7">
      <w:pPr>
        <w:pStyle w:val="ListParagraph"/>
        <w:tabs>
          <w:tab w:val="left" w:pos="1818"/>
          <w:tab w:val="left" w:pos="2212"/>
        </w:tabs>
        <w:ind w:right="0"/>
        <w:rPr>
          <w:sz w:val="16"/>
          <w:szCs w:val="16"/>
          <w:vertAlign w:val="subscript"/>
        </w:rPr>
      </w:pPr>
      <w:r w:rsidRPr="00336DA7">
        <w:rPr>
          <w:sz w:val="16"/>
          <w:szCs w:val="16"/>
        </w:rPr>
        <w:t xml:space="preserve"> </w:t>
      </w:r>
      <w:r w:rsidR="00336DA7" w:rsidRPr="00336DA7">
        <w:rPr>
          <w:sz w:val="16"/>
          <w:szCs w:val="16"/>
        </w:rPr>
        <w:tab/>
      </w:r>
      <w:r w:rsidR="00336DA7" w:rsidRPr="00336DA7">
        <w:rPr>
          <w:sz w:val="16"/>
          <w:szCs w:val="16"/>
        </w:rPr>
        <w:tab/>
      </w:r>
    </w:p>
    <w:p w:rsidR="001D3B35" w:rsidRPr="00993FB7" w:rsidRDefault="002B1DF4" w:rsidP="004F5EBD">
      <w:pPr>
        <w:pStyle w:val="Hdg3Deb"/>
      </w:pPr>
      <w:hyperlink w:anchor="OORqueryreport" w:history="1">
        <w:bookmarkStart w:id="9974" w:name="_Toc410910558"/>
        <w:r w:rsidR="001D3B35" w:rsidRPr="00993FB7">
          <w:rPr>
            <w:rStyle w:val="Hyperlink"/>
            <w:rFonts w:cstheme="minorHAnsi"/>
          </w:rPr>
          <w:t>Query</w:t>
        </w:r>
        <w:bookmarkEnd w:id="9974"/>
      </w:hyperlink>
    </w:p>
    <w:p w:rsidR="00042D41" w:rsidRPr="008B58F6" w:rsidRDefault="00042D41" w:rsidP="007D39D2">
      <w:pPr>
        <w:ind w:right="0"/>
        <w:rPr>
          <w:sz w:val="16"/>
          <w:szCs w:val="16"/>
        </w:rPr>
      </w:pPr>
    </w:p>
    <w:p w:rsidR="008D1EB5" w:rsidRDefault="002B1DF4" w:rsidP="004F5EBD">
      <w:pPr>
        <w:pStyle w:val="Hdg3Deb"/>
      </w:pPr>
      <w:hyperlink w:anchor="OORRefundreport" w:history="1">
        <w:bookmarkStart w:id="9975" w:name="_Toc410910559"/>
        <w:r w:rsidR="008D1EB5" w:rsidRPr="00DD42BD">
          <w:rPr>
            <w:rStyle w:val="Hyperlink"/>
          </w:rPr>
          <w:t>Refund</w:t>
        </w:r>
        <w:bookmarkEnd w:id="9975"/>
      </w:hyperlink>
    </w:p>
    <w:p w:rsidR="00415D65" w:rsidRDefault="00415D65" w:rsidP="007D39D2">
      <w:pPr>
        <w:pStyle w:val="ListParagraph"/>
        <w:ind w:right="0"/>
        <w:rPr>
          <w:sz w:val="16"/>
          <w:szCs w:val="16"/>
        </w:rPr>
      </w:pPr>
    </w:p>
    <w:p w:rsidR="005C7652" w:rsidRPr="008B58F6" w:rsidRDefault="005C7652" w:rsidP="007D39D2">
      <w:pPr>
        <w:pStyle w:val="ListParagraph"/>
        <w:ind w:right="0"/>
        <w:rPr>
          <w:sz w:val="16"/>
          <w:szCs w:val="16"/>
        </w:rPr>
      </w:pPr>
    </w:p>
    <w:p w:rsidR="008D1EB5" w:rsidRPr="00315872" w:rsidRDefault="008D1EB5" w:rsidP="004F5EBD">
      <w:pPr>
        <w:pStyle w:val="Hdg3Deb"/>
      </w:pPr>
      <w:bookmarkStart w:id="9976" w:name="_Toc410910560"/>
      <w:r w:rsidRPr="00315872">
        <w:t>Reprint Receipts</w:t>
      </w:r>
      <w:bookmarkEnd w:id="9976"/>
    </w:p>
    <w:p w:rsidR="001D43A9" w:rsidRDefault="002C58F5" w:rsidP="007D39D2">
      <w:pPr>
        <w:pStyle w:val="Hdg3paragraphdeb"/>
        <w:ind w:right="0"/>
      </w:pPr>
      <w:r w:rsidRPr="00315872">
        <w:t xml:space="preserve">The user </w:t>
      </w:r>
      <w:r w:rsidR="00D562D8" w:rsidRPr="00315872">
        <w:t xml:space="preserve">can </w:t>
      </w:r>
      <w:r w:rsidR="00583ACC" w:rsidRPr="00315872">
        <w:t>s</w:t>
      </w:r>
      <w:r w:rsidR="00553E7B" w:rsidRPr="00315872">
        <w:t>elect</w:t>
      </w:r>
      <w:r w:rsidR="00D562D8" w:rsidRPr="00315872">
        <w:t xml:space="preserve"> a specific date to reprint the invoices for orders placed on that particular date.  </w:t>
      </w:r>
      <w:r w:rsidR="007D2CB1" w:rsidRPr="00315872">
        <w:t>Select</w:t>
      </w:r>
      <w:r w:rsidR="001133C8" w:rsidRPr="00315872">
        <w:t xml:space="preserve"> submit and report will display</w:t>
      </w:r>
      <w:r w:rsidR="00884E1E" w:rsidRPr="00315872">
        <w:t>.</w:t>
      </w:r>
      <w:r w:rsidR="00443242">
        <w:t xml:space="preserve"> The user can select the </w:t>
      </w:r>
      <w:r w:rsidR="00443242" w:rsidRPr="00443242">
        <w:rPr>
          <w:b/>
        </w:rPr>
        <w:t>Re-Print</w:t>
      </w:r>
      <w:r w:rsidR="00443242">
        <w:t xml:space="preserve"> button to print each receipt.  The user should select </w:t>
      </w:r>
      <w:r w:rsidR="00443242" w:rsidRPr="00443242">
        <w:rPr>
          <w:b/>
        </w:rPr>
        <w:t>Cancel</w:t>
      </w:r>
      <w:r w:rsidR="00443242">
        <w:t xml:space="preserve"> to return to the Portal screen. </w:t>
      </w:r>
    </w:p>
    <w:p w:rsidR="00435AA0" w:rsidRPr="00435AA0" w:rsidRDefault="00435AA0" w:rsidP="004F5EBD">
      <w:pPr>
        <w:pStyle w:val="Hdg3Deb"/>
      </w:pPr>
      <w:bookmarkStart w:id="9977" w:name="_Toc410910561"/>
      <w:r w:rsidRPr="00435AA0">
        <w:t>Reprint Purchase Orders</w:t>
      </w:r>
      <w:bookmarkEnd w:id="9977"/>
    </w:p>
    <w:p w:rsidR="00435AA0" w:rsidRPr="00EC756F" w:rsidRDefault="00435AA0" w:rsidP="00435AA0">
      <w:pPr>
        <w:pStyle w:val="Hdg3paragraphdeb"/>
        <w:ind w:right="0"/>
        <w:rPr>
          <w:color w:val="0D0D0D" w:themeColor="text1" w:themeTint="F2"/>
        </w:rPr>
      </w:pPr>
      <w:r w:rsidRPr="00EC756F">
        <w:rPr>
          <w:color w:val="0D0D0D" w:themeColor="text1" w:themeTint="F2"/>
        </w:rPr>
        <w:t xml:space="preserve">The user can Reprint Purchase Orders that are generated through the systems.  </w:t>
      </w:r>
    </w:p>
    <w:p w:rsidR="00435AA0" w:rsidRPr="00EC756F" w:rsidRDefault="00435AA0" w:rsidP="007C3DC6">
      <w:pPr>
        <w:pStyle w:val="Hdg3paragraphdeb"/>
        <w:numPr>
          <w:ilvl w:val="0"/>
          <w:numId w:val="262"/>
        </w:numPr>
        <w:ind w:right="0"/>
        <w:rPr>
          <w:color w:val="0D0D0D" w:themeColor="text1" w:themeTint="F2"/>
        </w:rPr>
      </w:pPr>
      <w:r w:rsidRPr="00EC756F">
        <w:rPr>
          <w:color w:val="0D0D0D" w:themeColor="text1" w:themeTint="F2"/>
        </w:rPr>
        <w:t xml:space="preserve">Select the </w:t>
      </w:r>
      <w:r w:rsidRPr="00EC756F">
        <w:rPr>
          <w:b/>
          <w:color w:val="0D0D0D" w:themeColor="text1" w:themeTint="F2"/>
        </w:rPr>
        <w:t>Reprint Purchase Orders</w:t>
      </w:r>
      <w:r w:rsidRPr="00EC756F">
        <w:rPr>
          <w:color w:val="0D0D0D" w:themeColor="text1" w:themeTint="F2"/>
        </w:rPr>
        <w:t xml:space="preserve"> from the drop down Report Menu.  Enter the Date of the Purchase Order.   Select the </w:t>
      </w:r>
      <w:r w:rsidRPr="00EC756F">
        <w:rPr>
          <w:b/>
          <w:color w:val="0D0D0D" w:themeColor="text1" w:themeTint="F2"/>
        </w:rPr>
        <w:t>Submit</w:t>
      </w:r>
      <w:r w:rsidRPr="00EC756F">
        <w:rPr>
          <w:color w:val="0D0D0D" w:themeColor="text1" w:themeTint="F2"/>
        </w:rPr>
        <w:t xml:space="preserve"> button.  </w:t>
      </w:r>
    </w:p>
    <w:p w:rsidR="00435AA0" w:rsidRPr="00EC756F" w:rsidRDefault="00435AA0" w:rsidP="007C3DC6">
      <w:pPr>
        <w:pStyle w:val="Hdg3paragraphdeb"/>
        <w:numPr>
          <w:ilvl w:val="0"/>
          <w:numId w:val="262"/>
        </w:numPr>
        <w:ind w:right="0"/>
        <w:rPr>
          <w:color w:val="0D0D0D" w:themeColor="text1" w:themeTint="F2"/>
        </w:rPr>
      </w:pPr>
      <w:r w:rsidRPr="00EC756F">
        <w:rPr>
          <w:color w:val="0D0D0D" w:themeColor="text1" w:themeTint="F2"/>
        </w:rPr>
        <w:t xml:space="preserve">The </w:t>
      </w:r>
      <w:r w:rsidRPr="00EC756F">
        <w:rPr>
          <w:b/>
          <w:color w:val="0D0D0D" w:themeColor="text1" w:themeTint="F2"/>
        </w:rPr>
        <w:t>Reprint Purchase Order Reports</w:t>
      </w:r>
      <w:r w:rsidRPr="00EC756F">
        <w:rPr>
          <w:color w:val="0D0D0D" w:themeColor="text1" w:themeTint="F2"/>
        </w:rPr>
        <w:t xml:space="preserve"> screen will display the list of POs for the selected date.  </w:t>
      </w:r>
    </w:p>
    <w:p w:rsidR="00435AA0" w:rsidRPr="00EC756F" w:rsidRDefault="00435AA0" w:rsidP="007C3DC6">
      <w:pPr>
        <w:pStyle w:val="Hdg3paragraphdeb"/>
        <w:numPr>
          <w:ilvl w:val="0"/>
          <w:numId w:val="262"/>
        </w:numPr>
        <w:ind w:right="0"/>
        <w:rPr>
          <w:color w:val="0D0D0D" w:themeColor="text1" w:themeTint="F2"/>
        </w:rPr>
      </w:pPr>
      <w:r w:rsidRPr="00EC756F">
        <w:rPr>
          <w:color w:val="0D0D0D" w:themeColor="text1" w:themeTint="F2"/>
        </w:rPr>
        <w:t xml:space="preserve">Select the PO number to be reprinted .   The PO will display on the screen and the user can print as needed. </w:t>
      </w:r>
    </w:p>
    <w:p w:rsidR="00435AA0" w:rsidRPr="00EC756F" w:rsidRDefault="00435AA0" w:rsidP="007C3DC6">
      <w:pPr>
        <w:pStyle w:val="Hdg3paragraphdeb"/>
        <w:numPr>
          <w:ilvl w:val="0"/>
          <w:numId w:val="262"/>
        </w:numPr>
        <w:ind w:right="0"/>
        <w:rPr>
          <w:color w:val="0D0D0D" w:themeColor="text1" w:themeTint="F2"/>
        </w:rPr>
      </w:pPr>
      <w:r w:rsidRPr="00EC756F">
        <w:rPr>
          <w:color w:val="0D0D0D" w:themeColor="text1" w:themeTint="F2"/>
        </w:rPr>
        <w:t xml:space="preserve">User can enter another date  and select </w:t>
      </w:r>
      <w:r w:rsidRPr="00EC756F">
        <w:rPr>
          <w:b/>
          <w:color w:val="0D0D0D" w:themeColor="text1" w:themeTint="F2"/>
        </w:rPr>
        <w:t>Submit</w:t>
      </w:r>
      <w:r w:rsidRPr="00EC756F">
        <w:rPr>
          <w:color w:val="0D0D0D" w:themeColor="text1" w:themeTint="F2"/>
        </w:rPr>
        <w:t xml:space="preserve"> to show more PO’s or select the </w:t>
      </w:r>
      <w:r w:rsidRPr="00EC756F">
        <w:rPr>
          <w:b/>
          <w:color w:val="0D0D0D" w:themeColor="text1" w:themeTint="F2"/>
        </w:rPr>
        <w:t>Cancel</w:t>
      </w:r>
      <w:r w:rsidRPr="00EC756F">
        <w:rPr>
          <w:color w:val="0D0D0D" w:themeColor="text1" w:themeTint="F2"/>
        </w:rPr>
        <w:t xml:space="preserve"> button to return to the PCM Portal Screen. </w:t>
      </w:r>
    </w:p>
    <w:p w:rsidR="00A743EA" w:rsidRPr="00315872" w:rsidRDefault="002B1DF4" w:rsidP="004F5EBD">
      <w:pPr>
        <w:pStyle w:val="Hdg3Deb"/>
      </w:pPr>
      <w:hyperlink w:anchor="OORsummaryreports" w:history="1">
        <w:bookmarkStart w:id="9978" w:name="_Toc410910562"/>
        <w:r w:rsidR="00A743EA" w:rsidRPr="0083640F">
          <w:rPr>
            <w:rStyle w:val="Hyperlink"/>
            <w:rFonts w:cstheme="minorHAnsi"/>
          </w:rPr>
          <w:t>Summary Reports</w:t>
        </w:r>
        <w:bookmarkEnd w:id="9978"/>
      </w:hyperlink>
      <w:r w:rsidR="00A743EA" w:rsidRPr="00315872">
        <w:t xml:space="preserve"> </w:t>
      </w: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bookmarkStart w:id="9979" w:name="_Toc300139297"/>
      <w:bookmarkStart w:id="9980" w:name="_Toc300139895"/>
      <w:bookmarkStart w:id="9981" w:name="_Toc300140539"/>
      <w:bookmarkStart w:id="9982" w:name="_Toc300141264"/>
      <w:bookmarkStart w:id="9983" w:name="_Toc300143393"/>
      <w:bookmarkStart w:id="9984" w:name="_Toc300144186"/>
      <w:bookmarkStart w:id="9985" w:name="_Toc301847914"/>
      <w:bookmarkStart w:id="9986" w:name="_Toc301854560"/>
      <w:bookmarkStart w:id="9987" w:name="_Toc302383971"/>
      <w:bookmarkStart w:id="9988" w:name="_Toc302482104"/>
      <w:bookmarkStart w:id="9989" w:name="_Toc302483189"/>
      <w:bookmarkStart w:id="9990" w:name="_Toc303074003"/>
      <w:bookmarkStart w:id="9991" w:name="_Toc303075032"/>
      <w:bookmarkStart w:id="9992" w:name="_Toc303076057"/>
      <w:bookmarkStart w:id="9993" w:name="_Toc303077079"/>
      <w:bookmarkStart w:id="9994" w:name="_Toc303078101"/>
      <w:bookmarkStart w:id="9995" w:name="_Toc303085112"/>
      <w:bookmarkStart w:id="9996" w:name="_Toc303152686"/>
      <w:bookmarkStart w:id="9997" w:name="_Toc303597367"/>
      <w:bookmarkStart w:id="9998" w:name="_Toc304811931"/>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86EC4" w:rsidRPr="00B86EC4" w:rsidRDefault="00B86EC4" w:rsidP="007C3DC6">
      <w:pPr>
        <w:pStyle w:val="ListParagraph"/>
        <w:numPr>
          <w:ilvl w:val="2"/>
          <w:numId w:val="98"/>
        </w:numPr>
        <w:shd w:val="clear" w:color="auto" w:fill="E1EBFF"/>
        <w:spacing w:before="80"/>
        <w:ind w:right="0"/>
        <w:rPr>
          <w:rFonts w:cstheme="minorHAnsi"/>
          <w:b/>
          <w:vanish/>
          <w:color w:val="0D0D0D" w:themeColor="text1" w:themeTint="F2"/>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2B1DF4" w:rsidP="005B1B32">
      <w:pPr>
        <w:pStyle w:val="Hdg4Deb"/>
      </w:pPr>
      <w:hyperlink w:anchor="OORsummaryreports" w:history="1">
        <w:r w:rsidR="00A743EA" w:rsidRPr="00315872">
          <w:rPr>
            <w:rStyle w:val="Hyperlink"/>
            <w:rFonts w:cstheme="minorHAnsi"/>
          </w:rPr>
          <w:t>Net Sales Comparison</w:t>
        </w:r>
      </w:hyperlink>
      <w:r w:rsidR="00A743EA" w:rsidRPr="00315872">
        <w:t xml:space="preserve"> </w:t>
      </w:r>
    </w:p>
    <w:p w:rsidR="00C25BF5" w:rsidRPr="008B58F6" w:rsidRDefault="00C25BF5" w:rsidP="00565A9B">
      <w:pPr>
        <w:pStyle w:val="StyleListParagraph10ptBoldText1Justified"/>
        <w:ind w:left="1980" w:right="720"/>
        <w:rPr>
          <w:rFonts w:cstheme="minorHAnsi"/>
          <w:sz w:val="16"/>
          <w:szCs w:val="16"/>
        </w:rPr>
      </w:pPr>
    </w:p>
    <w:p w:rsidR="001D3B35" w:rsidRPr="00315872" w:rsidRDefault="001D3B35" w:rsidP="005B1B32">
      <w:pPr>
        <w:pStyle w:val="Hdg4Deb"/>
      </w:pPr>
      <w:r w:rsidRPr="00315872">
        <w:t>Summary Comparison</w:t>
      </w:r>
      <w:r w:rsidR="0085257B" w:rsidRPr="00315872">
        <w:t xml:space="preserve">  </w:t>
      </w:r>
    </w:p>
    <w:p w:rsidR="007C3C55" w:rsidRDefault="0012765C" w:rsidP="00B24BE3">
      <w:pPr>
        <w:pStyle w:val="Hdg4Parag"/>
      </w:pPr>
      <w:r w:rsidRPr="00F8241B">
        <w:t xml:space="preserve">This report allows you to compare one month to another month chosen by the user.  The user also has the option of comparing </w:t>
      </w:r>
      <w:r w:rsidR="00F8241B" w:rsidRPr="00F8241B">
        <w:t xml:space="preserve">one </w:t>
      </w:r>
      <w:r w:rsidRPr="00F8241B">
        <w:t>Quarter to another Quarter, one Fiscal Year to another Fiscal Year or Fiscal Year to Date</w:t>
      </w:r>
      <w:r w:rsidR="00F8241B" w:rsidRPr="00F8241B">
        <w:t xml:space="preserve"> with another Fiscal Year to Date</w:t>
      </w:r>
      <w:r w:rsidRPr="00F8241B">
        <w:t>.  The report will display the Product Core Name, Total Order, Total Amount, and Average Order of each comparison parameter.</w:t>
      </w:r>
      <w:r>
        <w:t xml:space="preserve"> </w:t>
      </w:r>
    </w:p>
    <w:p w:rsidR="001D3B35" w:rsidRPr="00B84D2C" w:rsidRDefault="002B1DF4" w:rsidP="004F5EBD">
      <w:pPr>
        <w:pStyle w:val="Hdg3Deb"/>
      </w:pPr>
      <w:hyperlink w:anchor="OORUsageReports" w:history="1">
        <w:bookmarkStart w:id="9999" w:name="_Toc410910563"/>
        <w:r w:rsidR="001D3B35" w:rsidRPr="00B84D2C">
          <w:rPr>
            <w:rStyle w:val="Hyperlink"/>
            <w:rFonts w:cstheme="minorHAnsi"/>
          </w:rPr>
          <w:t>Usage Reports</w:t>
        </w:r>
        <w:bookmarkEnd w:id="9999"/>
      </w:hyperlink>
    </w:p>
    <w:p w:rsidR="008F0092" w:rsidRPr="00336DA7" w:rsidRDefault="008F0092" w:rsidP="008F0092">
      <w:pPr>
        <w:rPr>
          <w:sz w:val="16"/>
          <w:szCs w:val="16"/>
        </w:rPr>
      </w:pPr>
    </w:p>
    <w:p w:rsidR="00C97CE2" w:rsidRPr="00C97CE2" w:rsidRDefault="002B1DF4" w:rsidP="004F5EBD">
      <w:pPr>
        <w:pStyle w:val="Hdg3Deb"/>
      </w:pPr>
      <w:hyperlink w:anchor="OORuserreport" w:history="1">
        <w:bookmarkStart w:id="10000" w:name="_Toc410910564"/>
        <w:r w:rsidR="00C97CE2" w:rsidRPr="00C97CE2">
          <w:rPr>
            <w:rStyle w:val="Hyperlink"/>
          </w:rPr>
          <w:t>User</w:t>
        </w:r>
        <w:bookmarkEnd w:id="10000"/>
      </w:hyperlink>
      <w:r w:rsidR="00C97CE2">
        <w:t xml:space="preserve"> </w:t>
      </w:r>
    </w:p>
    <w:p w:rsidR="00C97CE2" w:rsidRPr="008B58F6" w:rsidRDefault="00C97CE2" w:rsidP="00C97CE2">
      <w:pPr>
        <w:rPr>
          <w:sz w:val="16"/>
          <w:szCs w:val="16"/>
        </w:rPr>
      </w:pPr>
    </w:p>
    <w:p w:rsidR="001D3B35" w:rsidRPr="00315872" w:rsidRDefault="002B1DF4" w:rsidP="004F5EBD">
      <w:pPr>
        <w:pStyle w:val="Hdg3Deb"/>
      </w:pPr>
      <w:hyperlink w:anchor="OORusageextractreport" w:history="1">
        <w:bookmarkStart w:id="10001" w:name="_Toc410910565"/>
        <w:r w:rsidR="001D3B35" w:rsidRPr="00315872">
          <w:rPr>
            <w:rStyle w:val="Hyperlink"/>
            <w:rFonts w:cstheme="minorHAnsi"/>
          </w:rPr>
          <w:t>Usage Extract</w:t>
        </w:r>
        <w:bookmarkEnd w:id="10001"/>
      </w:hyperlink>
    </w:p>
    <w:p w:rsidR="00391296" w:rsidRPr="008B58F6" w:rsidRDefault="00391296" w:rsidP="007D39D2">
      <w:pPr>
        <w:ind w:right="0"/>
        <w:rPr>
          <w:sz w:val="16"/>
          <w:szCs w:val="16"/>
        </w:rPr>
      </w:pPr>
    </w:p>
    <w:p w:rsidR="001D3B35" w:rsidRPr="00DA753E" w:rsidRDefault="001D3B35" w:rsidP="004F5EBD">
      <w:pPr>
        <w:pStyle w:val="Hdg3Deb"/>
      </w:pPr>
      <w:bookmarkStart w:id="10002" w:name="_Toc410910566"/>
      <w:bookmarkStart w:id="10003" w:name="PCMVendorreport"/>
      <w:r w:rsidRPr="00DA753E">
        <w:t>Vendor</w:t>
      </w:r>
      <w:bookmarkEnd w:id="10002"/>
    </w:p>
    <w:bookmarkEnd w:id="10003"/>
    <w:p w:rsidR="001528DF" w:rsidRPr="00CE1130" w:rsidRDefault="001D3B35" w:rsidP="007D39D2">
      <w:pPr>
        <w:pStyle w:val="Hdg3paragraphdeb"/>
        <w:ind w:right="0"/>
      </w:pPr>
      <w:r w:rsidRPr="00CE1130">
        <w:t xml:space="preserve">This report lists the </w:t>
      </w:r>
      <w:r w:rsidR="00425D63">
        <w:t>N</w:t>
      </w:r>
      <w:r w:rsidRPr="00CE1130">
        <w:t xml:space="preserve">ame, </w:t>
      </w:r>
      <w:r w:rsidR="00425D63">
        <w:t>A</w:t>
      </w:r>
      <w:r w:rsidRPr="00CE1130">
        <w:t xml:space="preserve">ddress, </w:t>
      </w:r>
      <w:r w:rsidR="00425D63">
        <w:t>P</w:t>
      </w:r>
      <w:r w:rsidRPr="00CE1130">
        <w:t xml:space="preserve">hone </w:t>
      </w:r>
      <w:r w:rsidR="00425D63">
        <w:t>N</w:t>
      </w:r>
      <w:r w:rsidRPr="00CE1130">
        <w:t xml:space="preserve">umber, </w:t>
      </w:r>
      <w:r w:rsidR="00425D63">
        <w:t>S</w:t>
      </w:r>
      <w:r w:rsidRPr="00CE1130">
        <w:t xml:space="preserve">tatus, </w:t>
      </w:r>
      <w:r w:rsidR="00425D63">
        <w:t>C</w:t>
      </w:r>
      <w:r w:rsidRPr="00CE1130">
        <w:t xml:space="preserve">ontact </w:t>
      </w:r>
      <w:r w:rsidR="00425D63">
        <w:t>I</w:t>
      </w:r>
      <w:r w:rsidRPr="00CE1130">
        <w:t xml:space="preserve">nformation, and </w:t>
      </w:r>
      <w:r w:rsidR="00425D63">
        <w:t>F</w:t>
      </w:r>
      <w:r w:rsidRPr="00CE1130">
        <w:t>iscal YTD PO amount for each vendor.  The user also has the option to select specific vendors and date ranges in order to narrow or expand the report as needed.</w:t>
      </w:r>
    </w:p>
    <w:p w:rsidR="001D3B35" w:rsidRPr="00DA753E" w:rsidRDefault="001D3B35" w:rsidP="004F5EBD">
      <w:pPr>
        <w:pStyle w:val="Hdg3Deb"/>
      </w:pPr>
      <w:bookmarkStart w:id="10004" w:name="_Toc410910567"/>
      <w:r w:rsidRPr="00D923C6">
        <w:t>Voucher</w:t>
      </w:r>
      <w:bookmarkEnd w:id="10004"/>
    </w:p>
    <w:p w:rsidR="007C3C55" w:rsidRDefault="001D3B35" w:rsidP="007D39D2">
      <w:pPr>
        <w:pStyle w:val="Hdg3paragraphdeb"/>
        <w:ind w:right="0"/>
      </w:pPr>
      <w:r w:rsidRPr="00CE1130">
        <w:t xml:space="preserve">Report will </w:t>
      </w:r>
      <w:r w:rsidR="005F2461">
        <w:t>display</w:t>
      </w:r>
      <w:r w:rsidR="005F2461" w:rsidRPr="00CE1130">
        <w:t xml:space="preserve"> </w:t>
      </w:r>
      <w:r w:rsidRPr="00CE1130">
        <w:t>the list of vo</w:t>
      </w:r>
      <w:r w:rsidR="00C05817">
        <w:t>u</w:t>
      </w:r>
      <w:r w:rsidRPr="00CE1130">
        <w:t xml:space="preserve">chers that are associated with a </w:t>
      </w:r>
      <w:r w:rsidR="004A50EA">
        <w:t>Billing</w:t>
      </w:r>
      <w:r w:rsidR="00916CEE">
        <w:t xml:space="preserve"> Number</w:t>
      </w:r>
      <w:r w:rsidRPr="00CE1130">
        <w:t xml:space="preserve">.  The report will list Core Name, PI Name, Voucher ID, Associated </w:t>
      </w:r>
      <w:r w:rsidR="004A50EA">
        <w:t>Billing</w:t>
      </w:r>
      <w:r w:rsidR="00916CEE">
        <w:t xml:space="preserve"> Number</w:t>
      </w:r>
      <w:r w:rsidRPr="00CE1130">
        <w:t xml:space="preserve"> and the Amount Remaining available on the voucher. </w:t>
      </w:r>
    </w:p>
    <w:p w:rsidR="007C3C55" w:rsidRDefault="007C3C55">
      <w:pPr>
        <w:spacing w:after="200" w:line="276" w:lineRule="auto"/>
        <w:ind w:left="0" w:right="0"/>
        <w:jc w:val="left"/>
        <w:rPr>
          <w:rFonts w:ascii="Calibri" w:eastAsia="Times New Roman" w:hAnsi="Calibri" w:cs="Times New Roman"/>
          <w:color w:val="000000" w:themeColor="text1"/>
          <w:szCs w:val="20"/>
        </w:rPr>
      </w:pPr>
      <w:r>
        <w:br w:type="page"/>
      </w:r>
    </w:p>
    <w:p w:rsidR="001D3B35" w:rsidRDefault="001D3B35" w:rsidP="007D39D2">
      <w:pPr>
        <w:pStyle w:val="Hdg3paragraphdeb"/>
        <w:ind w:right="0"/>
      </w:pPr>
    </w:p>
    <w:p w:rsidR="00522FB4" w:rsidRPr="00FD266C" w:rsidRDefault="00522FB4" w:rsidP="00304344">
      <w:pPr>
        <w:pStyle w:val="Hdg2Deb"/>
      </w:pPr>
      <w:bookmarkStart w:id="10005" w:name="_Toc333222961"/>
      <w:bookmarkStart w:id="10006" w:name="_Toc410910568"/>
      <w:r w:rsidRPr="00FD266C">
        <w:t>Product Core Hardware Budget  (as of Aug. 20, 2012)</w:t>
      </w:r>
      <w:bookmarkEnd w:id="10005"/>
      <w:bookmarkEnd w:id="10006"/>
      <w:r w:rsidR="004443FB" w:rsidRPr="00FD266C">
        <w:t xml:space="preserve"> </w:t>
      </w:r>
      <w:r w:rsidR="008F0092" w:rsidRPr="00FD266C">
        <w:t xml:space="preserve">  </w:t>
      </w:r>
    </w:p>
    <w:p w:rsidR="00522FB4" w:rsidRDefault="00522FB4" w:rsidP="007D39D2">
      <w:pPr>
        <w:pStyle w:val="Hdg3paragraphdeb"/>
        <w:ind w:right="0"/>
      </w:pPr>
      <w:r>
        <w:rPr>
          <w:b/>
        </w:rPr>
        <w:t>***NOTE:</w:t>
      </w:r>
      <w:r>
        <w:t xml:space="preserve">   User will need to determine the business process for the core before determining which hardware components need to be purchased</w:t>
      </w:r>
      <w:r w:rsidR="00527E56">
        <w:t>.  Please contact vendors for up-to-date pricing.</w:t>
      </w:r>
    </w:p>
    <w:p w:rsidR="00522FB4" w:rsidRDefault="00522FB4" w:rsidP="007D39D2">
      <w:pPr>
        <w:pStyle w:val="Hdg3paragraphdeb"/>
        <w:ind w:right="0"/>
      </w:pPr>
    </w:p>
    <w:tbl>
      <w:tblPr>
        <w:tblW w:w="10573" w:type="dxa"/>
        <w:tblInd w:w="108" w:type="dxa"/>
        <w:tblLayout w:type="fixed"/>
        <w:tblLook w:val="04A0" w:firstRow="1" w:lastRow="0" w:firstColumn="1" w:lastColumn="0" w:noHBand="0" w:noVBand="1"/>
      </w:tblPr>
      <w:tblGrid>
        <w:gridCol w:w="265"/>
        <w:gridCol w:w="1354"/>
        <w:gridCol w:w="3419"/>
        <w:gridCol w:w="1530"/>
        <w:gridCol w:w="1090"/>
        <w:gridCol w:w="2915"/>
      </w:tblGrid>
      <w:tr w:rsidR="00522FB4" w:rsidTr="00837444">
        <w:trPr>
          <w:trHeight w:val="264"/>
        </w:trPr>
        <w:tc>
          <w:tcPr>
            <w:tcW w:w="5038" w:type="dxa"/>
            <w:gridSpan w:val="3"/>
            <w:tcBorders>
              <w:top w:val="nil"/>
              <w:left w:val="nil"/>
              <w:bottom w:val="single" w:sz="4" w:space="0" w:color="auto"/>
              <w:right w:val="nil"/>
            </w:tcBorders>
            <w:noWrap/>
            <w:vAlign w:val="bottom"/>
            <w:hideMark/>
          </w:tcPr>
          <w:p w:rsidR="00522FB4" w:rsidRDefault="00522FB4" w:rsidP="007D39D2">
            <w:pPr>
              <w:spacing w:line="276" w:lineRule="auto"/>
              <w:ind w:left="0" w:right="0"/>
              <w:jc w:val="left"/>
              <w:rPr>
                <w:rFonts w:eastAsia="Times New Roman" w:cstheme="minorHAnsi"/>
                <w:b/>
                <w:sz w:val="18"/>
                <w:szCs w:val="18"/>
                <w:lang w:bidi="ar-SA"/>
              </w:rPr>
            </w:pPr>
            <w:r>
              <w:rPr>
                <w:rFonts w:eastAsia="Times New Roman" w:cstheme="minorHAnsi"/>
                <w:b/>
                <w:sz w:val="18"/>
                <w:szCs w:val="18"/>
                <w:lang w:bidi="ar-SA"/>
              </w:rPr>
              <w:t>Description</w:t>
            </w:r>
          </w:p>
        </w:tc>
        <w:tc>
          <w:tcPr>
            <w:tcW w:w="1530" w:type="dxa"/>
            <w:tcBorders>
              <w:top w:val="nil"/>
              <w:left w:val="nil"/>
              <w:bottom w:val="single" w:sz="4" w:space="0" w:color="auto"/>
              <w:right w:val="nil"/>
            </w:tcBorders>
            <w:noWrap/>
            <w:vAlign w:val="bottom"/>
            <w:hideMark/>
          </w:tcPr>
          <w:p w:rsidR="00522FB4" w:rsidRDefault="00522FB4" w:rsidP="007D39D2">
            <w:pPr>
              <w:spacing w:line="276" w:lineRule="auto"/>
              <w:ind w:left="-108" w:right="0"/>
              <w:jc w:val="left"/>
              <w:rPr>
                <w:rFonts w:eastAsia="Times New Roman" w:cstheme="minorHAnsi"/>
                <w:b/>
                <w:sz w:val="18"/>
                <w:szCs w:val="18"/>
                <w:lang w:bidi="ar-SA"/>
              </w:rPr>
            </w:pPr>
            <w:r>
              <w:rPr>
                <w:rFonts w:eastAsia="Times New Roman" w:cstheme="minorHAnsi"/>
                <w:b/>
                <w:sz w:val="18"/>
                <w:szCs w:val="18"/>
                <w:lang w:bidi="ar-SA"/>
              </w:rPr>
              <w:t>Est. Price</w:t>
            </w:r>
          </w:p>
        </w:tc>
        <w:tc>
          <w:tcPr>
            <w:tcW w:w="1090" w:type="dxa"/>
            <w:tcBorders>
              <w:top w:val="nil"/>
              <w:left w:val="nil"/>
              <w:bottom w:val="single" w:sz="4" w:space="0" w:color="auto"/>
              <w:right w:val="nil"/>
            </w:tcBorders>
            <w:noWrap/>
            <w:vAlign w:val="bottom"/>
            <w:hideMark/>
          </w:tcPr>
          <w:p w:rsidR="00522FB4" w:rsidRDefault="00522FB4" w:rsidP="007D39D2">
            <w:pPr>
              <w:spacing w:line="276" w:lineRule="auto"/>
              <w:ind w:left="0" w:right="0"/>
              <w:jc w:val="left"/>
              <w:rPr>
                <w:rFonts w:eastAsia="Times New Roman" w:cstheme="minorHAnsi"/>
                <w:b/>
                <w:sz w:val="18"/>
                <w:szCs w:val="18"/>
                <w:lang w:bidi="ar-SA"/>
              </w:rPr>
            </w:pPr>
            <w:r>
              <w:rPr>
                <w:rFonts w:eastAsia="Times New Roman" w:cstheme="minorHAnsi"/>
                <w:b/>
                <w:sz w:val="18"/>
                <w:szCs w:val="18"/>
                <w:lang w:bidi="ar-SA"/>
              </w:rPr>
              <w:t> </w:t>
            </w:r>
          </w:p>
        </w:tc>
        <w:tc>
          <w:tcPr>
            <w:tcW w:w="2915" w:type="dxa"/>
            <w:tcBorders>
              <w:top w:val="nil"/>
              <w:left w:val="nil"/>
              <w:bottom w:val="single" w:sz="4" w:space="0" w:color="auto"/>
              <w:right w:val="nil"/>
            </w:tcBorders>
            <w:noWrap/>
            <w:vAlign w:val="bottom"/>
            <w:hideMark/>
          </w:tcPr>
          <w:p w:rsidR="00522FB4" w:rsidRDefault="00522FB4" w:rsidP="007D39D2">
            <w:pPr>
              <w:spacing w:line="276" w:lineRule="auto"/>
              <w:ind w:left="0" w:right="0"/>
              <w:jc w:val="left"/>
              <w:rPr>
                <w:rFonts w:eastAsia="Times New Roman" w:cstheme="minorHAnsi"/>
                <w:b/>
                <w:sz w:val="18"/>
                <w:szCs w:val="18"/>
                <w:lang w:bidi="ar-SA"/>
              </w:rPr>
            </w:pPr>
            <w:r>
              <w:rPr>
                <w:rFonts w:eastAsia="Times New Roman" w:cstheme="minorHAnsi"/>
                <w:b/>
                <w:sz w:val="18"/>
                <w:szCs w:val="18"/>
                <w:lang w:bidi="ar-SA"/>
              </w:rPr>
              <w:t>Comments</w:t>
            </w:r>
          </w:p>
        </w:tc>
      </w:tr>
      <w:tr w:rsidR="00522FB4" w:rsidTr="00837444">
        <w:trPr>
          <w:trHeight w:val="264"/>
        </w:trPr>
        <w:tc>
          <w:tcPr>
            <w:tcW w:w="5038" w:type="dxa"/>
            <w:gridSpan w:val="3"/>
            <w:tcBorders>
              <w:top w:val="single" w:sz="4" w:space="0" w:color="auto"/>
              <w:left w:val="nil"/>
              <w:bottom w:val="nil"/>
              <w:right w:val="nil"/>
            </w:tcBorders>
            <w:shd w:val="clear" w:color="auto" w:fill="FFFFFF"/>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b/>
                <w:bCs/>
                <w:sz w:val="18"/>
                <w:szCs w:val="18"/>
                <w:lang w:bidi="ar-SA"/>
              </w:rPr>
              <w:t> Self-Service Check Console</w:t>
            </w:r>
          </w:p>
        </w:tc>
        <w:tc>
          <w:tcPr>
            <w:tcW w:w="1530" w:type="dxa"/>
            <w:tcBorders>
              <w:top w:val="single" w:sz="4" w:space="0" w:color="auto"/>
              <w:left w:val="nil"/>
              <w:bottom w:val="nil"/>
              <w:right w:val="nil"/>
            </w:tcBorders>
            <w:shd w:val="clear" w:color="auto" w:fill="FFFFFF"/>
            <w:noWrap/>
            <w:vAlign w:val="bottom"/>
            <w:hideMark/>
          </w:tcPr>
          <w:p w:rsidR="00522FB4" w:rsidRDefault="00522FB4" w:rsidP="007D39D2">
            <w:pPr>
              <w:spacing w:line="276" w:lineRule="auto"/>
              <w:ind w:left="-108" w:right="0"/>
              <w:jc w:val="left"/>
              <w:rPr>
                <w:rFonts w:eastAsia="Times New Roman" w:cstheme="minorHAnsi"/>
                <w:sz w:val="18"/>
                <w:szCs w:val="18"/>
                <w:lang w:bidi="ar-SA"/>
              </w:rPr>
            </w:pPr>
            <w:r>
              <w:rPr>
                <w:noProof/>
                <w:lang w:bidi="ar-SA"/>
              </w:rPr>
              <w:drawing>
                <wp:anchor distT="0" distB="0" distL="114300" distR="114300" simplePos="0" relativeHeight="251897344" behindDoc="1" locked="0" layoutInCell="1" allowOverlap="1" wp14:anchorId="239866CE" wp14:editId="28ACB06C">
                  <wp:simplePos x="0" y="0"/>
                  <wp:positionH relativeFrom="column">
                    <wp:posOffset>891540</wp:posOffset>
                  </wp:positionH>
                  <wp:positionV relativeFrom="paragraph">
                    <wp:posOffset>31115</wp:posOffset>
                  </wp:positionV>
                  <wp:extent cx="716280" cy="716280"/>
                  <wp:effectExtent l="0" t="0" r="7620" b="7620"/>
                  <wp:wrapNone/>
                  <wp:docPr id="195" name="Picture 195" descr="Description: ELO 1529L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 descr="Description: ELO 1529L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pic:spPr>
                      </pic:pic>
                    </a:graphicData>
                  </a:graphic>
                </wp:anchor>
              </w:drawing>
            </w:r>
            <w:r>
              <w:rPr>
                <w:rFonts w:eastAsia="Times New Roman" w:cstheme="minorHAnsi"/>
                <w:sz w:val="18"/>
                <w:szCs w:val="18"/>
                <w:lang w:bidi="ar-SA"/>
              </w:rPr>
              <w:t> </w:t>
            </w:r>
          </w:p>
        </w:tc>
        <w:tc>
          <w:tcPr>
            <w:tcW w:w="1090" w:type="dxa"/>
            <w:tcBorders>
              <w:top w:val="single" w:sz="4" w:space="0" w:color="auto"/>
              <w:left w:val="nil"/>
              <w:bottom w:val="nil"/>
              <w:right w:val="nil"/>
            </w:tcBorders>
            <w:noWrap/>
            <w:vAlign w:val="bottom"/>
          </w:tcPr>
          <w:p w:rsidR="00522FB4" w:rsidRDefault="00522FB4">
            <w:pPr>
              <w:spacing w:line="276" w:lineRule="auto"/>
              <w:ind w:left="0" w:right="0"/>
              <w:jc w:val="left"/>
              <w:rPr>
                <w:rFonts w:eastAsia="Times New Roman" w:cstheme="minorHAnsi"/>
                <w:sz w:val="18"/>
                <w:szCs w:val="18"/>
                <w:lang w:bidi="ar-SA"/>
              </w:rPr>
            </w:pPr>
          </w:p>
        </w:tc>
        <w:tc>
          <w:tcPr>
            <w:tcW w:w="2915" w:type="dxa"/>
            <w:tcBorders>
              <w:top w:val="single" w:sz="4" w:space="0" w:color="auto"/>
              <w:left w:val="nil"/>
              <w:bottom w:val="nil"/>
              <w:right w:val="nil"/>
            </w:tcBorders>
            <w:noWrap/>
            <w:vAlign w:val="bottom"/>
            <w:hideMark/>
          </w:tcPr>
          <w:p w:rsidR="00522FB4" w:rsidRDefault="00522FB4">
            <w:pPr>
              <w:spacing w:line="276" w:lineRule="auto"/>
              <w:ind w:left="0" w:right="0"/>
              <w:jc w:val="left"/>
              <w:rPr>
                <w:sz w:val="22"/>
              </w:rPr>
            </w:pPr>
          </w:p>
        </w:tc>
      </w:tr>
      <w:tr w:rsidR="00522FB4" w:rsidTr="00837444">
        <w:trPr>
          <w:trHeight w:val="264"/>
        </w:trPr>
        <w:tc>
          <w:tcPr>
            <w:tcW w:w="265" w:type="dxa"/>
            <w:shd w:val="clear" w:color="auto" w:fill="FFFFFF"/>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w:t>
            </w:r>
          </w:p>
        </w:tc>
        <w:tc>
          <w:tcPr>
            <w:tcW w:w="4773" w:type="dxa"/>
            <w:gridSpan w:val="2"/>
            <w:shd w:val="clear" w:color="auto" w:fill="FFFFFF"/>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ElotouchSystems 1529L All-in-one, Win XP Pro, AccuTouch</w:t>
            </w:r>
          </w:p>
        </w:tc>
        <w:tc>
          <w:tcPr>
            <w:tcW w:w="1530" w:type="dxa"/>
            <w:shd w:val="clear" w:color="auto" w:fill="FFFFFF"/>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  1,600.00 </w:t>
            </w:r>
          </w:p>
        </w:tc>
        <w:tc>
          <w:tcPr>
            <w:tcW w:w="1090" w:type="dxa"/>
            <w:noWrap/>
            <w:vAlign w:val="bottom"/>
            <w:hideMark/>
          </w:tcPr>
          <w:p w:rsidR="00522FB4" w:rsidRDefault="00522FB4">
            <w:pPr>
              <w:spacing w:line="276" w:lineRule="auto"/>
              <w:ind w:left="0" w:right="0"/>
              <w:jc w:val="left"/>
              <w:rPr>
                <w:sz w:val="22"/>
              </w:rPr>
            </w:pPr>
          </w:p>
        </w:tc>
        <w:tc>
          <w:tcPr>
            <w:tcW w:w="2915" w:type="dxa"/>
            <w:noWrap/>
            <w:vAlign w:val="bottom"/>
            <w:hideMark/>
          </w:tcPr>
          <w:p w:rsidR="00522FB4" w:rsidRDefault="002B1DF4" w:rsidP="007D39D2">
            <w:pPr>
              <w:spacing w:line="276" w:lineRule="auto"/>
              <w:ind w:left="0" w:right="0"/>
              <w:jc w:val="left"/>
              <w:rPr>
                <w:rFonts w:eastAsia="Times New Roman" w:cstheme="minorHAnsi"/>
                <w:color w:val="0000FF"/>
                <w:sz w:val="18"/>
                <w:szCs w:val="18"/>
                <w:u w:val="single"/>
                <w:lang w:bidi="ar-SA"/>
              </w:rPr>
            </w:pPr>
            <w:hyperlink r:id="rId90" w:history="1">
              <w:r w:rsidR="00522FB4">
                <w:rPr>
                  <w:rStyle w:val="Hyperlink"/>
                  <w:rFonts w:eastAsia="Times New Roman" w:cstheme="minorHAnsi"/>
                  <w:sz w:val="18"/>
                  <w:szCs w:val="18"/>
                  <w:u w:val="single"/>
                  <w:lang w:bidi="ar-SA"/>
                </w:rPr>
                <w:t>http://www.elotouch.com/</w:t>
              </w:r>
            </w:hyperlink>
          </w:p>
        </w:tc>
      </w:tr>
      <w:tr w:rsidR="00522FB4" w:rsidTr="00837444">
        <w:trPr>
          <w:trHeight w:val="68"/>
        </w:trPr>
        <w:tc>
          <w:tcPr>
            <w:tcW w:w="265" w:type="dxa"/>
            <w:noWrap/>
            <w:vAlign w:val="bottom"/>
            <w:hideMark/>
          </w:tcPr>
          <w:p w:rsidR="00522FB4" w:rsidRDefault="00522FB4">
            <w:pPr>
              <w:spacing w:line="276" w:lineRule="auto"/>
              <w:ind w:left="0" w:right="0"/>
              <w:jc w:val="left"/>
              <w:rPr>
                <w:sz w:val="22"/>
              </w:rPr>
            </w:pPr>
          </w:p>
        </w:tc>
        <w:tc>
          <w:tcPr>
            <w:tcW w:w="4773" w:type="dxa"/>
            <w:gridSpan w:val="2"/>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Kioware - KioWareLite</w:t>
            </w:r>
          </w:p>
        </w:tc>
        <w:tc>
          <w:tcPr>
            <w:tcW w:w="1530"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       70.00 </w:t>
            </w:r>
          </w:p>
        </w:tc>
        <w:tc>
          <w:tcPr>
            <w:tcW w:w="1090" w:type="dxa"/>
            <w:noWrap/>
            <w:vAlign w:val="bottom"/>
            <w:hideMark/>
          </w:tcPr>
          <w:p w:rsidR="00522FB4" w:rsidRDefault="00522FB4">
            <w:pPr>
              <w:spacing w:line="276" w:lineRule="auto"/>
              <w:ind w:left="0" w:right="0"/>
              <w:jc w:val="left"/>
              <w:rPr>
                <w:sz w:val="22"/>
              </w:rPr>
            </w:pPr>
          </w:p>
        </w:tc>
        <w:tc>
          <w:tcPr>
            <w:tcW w:w="2915" w:type="dxa"/>
            <w:noWrap/>
            <w:vAlign w:val="bottom"/>
            <w:hideMark/>
          </w:tcPr>
          <w:p w:rsidR="00522FB4" w:rsidRDefault="002B1DF4" w:rsidP="007D39D2">
            <w:pPr>
              <w:spacing w:line="276" w:lineRule="auto"/>
              <w:ind w:left="0" w:right="0"/>
              <w:jc w:val="left"/>
              <w:rPr>
                <w:rFonts w:eastAsia="Times New Roman" w:cstheme="minorHAnsi"/>
                <w:color w:val="0000FF"/>
                <w:sz w:val="18"/>
                <w:szCs w:val="18"/>
                <w:u w:val="single"/>
                <w:lang w:bidi="ar-SA"/>
              </w:rPr>
            </w:pPr>
            <w:hyperlink r:id="rId91" w:history="1">
              <w:r w:rsidR="00522FB4">
                <w:rPr>
                  <w:rStyle w:val="Hyperlink"/>
                  <w:rFonts w:eastAsia="Times New Roman" w:cstheme="minorHAnsi"/>
                  <w:sz w:val="18"/>
                  <w:szCs w:val="18"/>
                  <w:u w:val="single"/>
                  <w:lang w:bidi="ar-SA"/>
                </w:rPr>
                <w:t>http://www.kioware.com/</w:t>
              </w:r>
            </w:hyperlink>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1354" w:type="dxa"/>
            <w:noWrap/>
            <w:vAlign w:val="bottom"/>
            <w:hideMark/>
          </w:tcPr>
          <w:p w:rsidR="00522FB4" w:rsidRDefault="00522FB4">
            <w:pPr>
              <w:spacing w:line="276" w:lineRule="auto"/>
              <w:ind w:left="0" w:right="0"/>
              <w:jc w:val="left"/>
              <w:rPr>
                <w:sz w:val="22"/>
              </w:rPr>
            </w:pPr>
          </w:p>
        </w:tc>
        <w:tc>
          <w:tcPr>
            <w:tcW w:w="3419" w:type="dxa"/>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pPr>
              <w:spacing w:line="276" w:lineRule="auto"/>
              <w:ind w:left="0" w:right="0"/>
              <w:jc w:val="left"/>
              <w:rPr>
                <w:sz w:val="22"/>
              </w:rPr>
            </w:pPr>
          </w:p>
        </w:tc>
        <w:tc>
          <w:tcPr>
            <w:tcW w:w="1090" w:type="dxa"/>
            <w:noWrap/>
            <w:vAlign w:val="bottom"/>
            <w:hideMark/>
          </w:tcPr>
          <w:p w:rsidR="00522FB4" w:rsidRDefault="00522FB4">
            <w:pPr>
              <w:spacing w:line="276" w:lineRule="auto"/>
              <w:ind w:left="0" w:right="0"/>
              <w:jc w:val="left"/>
              <w:rPr>
                <w:sz w:val="22"/>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4773" w:type="dxa"/>
            <w:gridSpan w:val="2"/>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Symbol LS-9208 Barcode Scanner</w:t>
            </w:r>
          </w:p>
        </w:tc>
        <w:tc>
          <w:tcPr>
            <w:tcW w:w="1530"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     300.00 </w:t>
            </w:r>
          </w:p>
        </w:tc>
        <w:tc>
          <w:tcPr>
            <w:tcW w:w="1090" w:type="dxa"/>
            <w:vMerge w:val="restart"/>
            <w:noWrap/>
            <w:vAlign w:val="bottom"/>
            <w:hideMark/>
          </w:tcPr>
          <w:p w:rsidR="00522FB4" w:rsidRDefault="00522FB4" w:rsidP="007D39D2">
            <w:pPr>
              <w:spacing w:line="276" w:lineRule="auto"/>
              <w:ind w:left="0" w:right="0"/>
              <w:jc w:val="left"/>
              <w:rPr>
                <w:rFonts w:eastAsia="Times New Roman" w:cstheme="minorHAnsi"/>
                <w:sz w:val="18"/>
                <w:szCs w:val="18"/>
                <w:lang w:bidi="ar-SA"/>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264"/>
        </w:trPr>
        <w:tc>
          <w:tcPr>
            <w:tcW w:w="5038" w:type="dxa"/>
            <w:gridSpan w:val="3"/>
            <w:noWrap/>
            <w:vAlign w:val="bottom"/>
          </w:tcPr>
          <w:p w:rsidR="00522FB4" w:rsidRDefault="00522FB4">
            <w:pPr>
              <w:spacing w:line="276" w:lineRule="auto"/>
              <w:ind w:left="0" w:right="0"/>
              <w:jc w:val="left"/>
              <w:rPr>
                <w:rFonts w:eastAsia="Times New Roman" w:cstheme="minorHAnsi"/>
                <w:b/>
                <w:bCs/>
                <w:sz w:val="18"/>
                <w:szCs w:val="18"/>
                <w:lang w:bidi="ar-SA"/>
              </w:rPr>
            </w:pPr>
          </w:p>
        </w:tc>
        <w:tc>
          <w:tcPr>
            <w:tcW w:w="1530" w:type="dxa"/>
            <w:noWrap/>
            <w:vAlign w:val="bottom"/>
          </w:tcPr>
          <w:p w:rsidR="00522FB4" w:rsidRDefault="00522FB4">
            <w:pPr>
              <w:spacing w:line="276" w:lineRule="auto"/>
              <w:ind w:left="0" w:right="0"/>
              <w:jc w:val="left"/>
              <w:rPr>
                <w:rFonts w:eastAsia="Times New Roman" w:cstheme="minorHAnsi"/>
                <w:sz w:val="18"/>
                <w:szCs w:val="18"/>
                <w:lang w:bidi="ar-SA"/>
              </w:rPr>
            </w:pPr>
          </w:p>
        </w:tc>
        <w:tc>
          <w:tcPr>
            <w:tcW w:w="1090" w:type="dxa"/>
            <w:vMerge/>
            <w:vAlign w:val="center"/>
            <w:hideMark/>
          </w:tcPr>
          <w:p w:rsidR="00522FB4" w:rsidRDefault="00522FB4">
            <w:pPr>
              <w:ind w:left="0" w:right="0"/>
              <w:jc w:val="left"/>
              <w:rPr>
                <w:rFonts w:eastAsia="Times New Roman" w:cstheme="minorHAnsi"/>
                <w:sz w:val="18"/>
                <w:szCs w:val="18"/>
                <w:lang w:bidi="ar-SA"/>
              </w:rPr>
            </w:pPr>
          </w:p>
        </w:tc>
        <w:tc>
          <w:tcPr>
            <w:tcW w:w="2915" w:type="dxa"/>
            <w:noWrap/>
            <w:vAlign w:val="bottom"/>
          </w:tcPr>
          <w:p w:rsidR="00522FB4" w:rsidRDefault="00522FB4">
            <w:pPr>
              <w:spacing w:line="276" w:lineRule="auto"/>
              <w:ind w:left="0" w:right="0"/>
              <w:jc w:val="left"/>
              <w:rPr>
                <w:rFonts w:eastAsia="Times New Roman" w:cstheme="minorHAnsi"/>
                <w:sz w:val="18"/>
                <w:szCs w:val="18"/>
                <w:lang w:bidi="ar-SA"/>
              </w:rPr>
            </w:pPr>
          </w:p>
        </w:tc>
      </w:tr>
      <w:tr w:rsidR="00522FB4" w:rsidTr="00837444">
        <w:trPr>
          <w:trHeight w:val="264"/>
        </w:trPr>
        <w:tc>
          <w:tcPr>
            <w:tcW w:w="5038" w:type="dxa"/>
            <w:gridSpan w:val="3"/>
            <w:noWrap/>
            <w:vAlign w:val="bottom"/>
            <w:hideMark/>
          </w:tcPr>
          <w:p w:rsidR="00522FB4" w:rsidRDefault="00522FB4" w:rsidP="007D39D2">
            <w:pPr>
              <w:spacing w:line="276" w:lineRule="auto"/>
              <w:ind w:left="0" w:right="0"/>
              <w:jc w:val="left"/>
              <w:rPr>
                <w:rFonts w:eastAsia="Times New Roman" w:cstheme="minorHAnsi"/>
                <w:b/>
                <w:bCs/>
                <w:sz w:val="18"/>
                <w:szCs w:val="18"/>
                <w:lang w:bidi="ar-SA"/>
              </w:rPr>
            </w:pPr>
            <w:r>
              <w:rPr>
                <w:rFonts w:eastAsia="Times New Roman" w:cstheme="minorHAnsi"/>
                <w:b/>
                <w:bCs/>
                <w:sz w:val="18"/>
                <w:szCs w:val="18"/>
                <w:lang w:bidi="ar-SA"/>
              </w:rPr>
              <w:t>Optional - for Core Manager desktop</w:t>
            </w:r>
          </w:p>
        </w:tc>
        <w:tc>
          <w:tcPr>
            <w:tcW w:w="1530" w:type="dxa"/>
            <w:noWrap/>
            <w:vAlign w:val="bottom"/>
            <w:hideMark/>
          </w:tcPr>
          <w:p w:rsidR="00522FB4" w:rsidRDefault="008B58F6">
            <w:pPr>
              <w:spacing w:line="276" w:lineRule="auto"/>
              <w:ind w:left="0" w:right="0"/>
              <w:jc w:val="left"/>
              <w:rPr>
                <w:sz w:val="22"/>
              </w:rPr>
            </w:pPr>
            <w:r>
              <w:rPr>
                <w:noProof/>
                <w:lang w:bidi="ar-SA"/>
              </w:rPr>
              <w:drawing>
                <wp:anchor distT="0" distB="0" distL="114300" distR="114300" simplePos="0" relativeHeight="251898368" behindDoc="1" locked="0" layoutInCell="1" allowOverlap="1" wp14:anchorId="03F8F2EF" wp14:editId="008C6A2F">
                  <wp:simplePos x="0" y="0"/>
                  <wp:positionH relativeFrom="column">
                    <wp:posOffset>1104900</wp:posOffset>
                  </wp:positionH>
                  <wp:positionV relativeFrom="paragraph">
                    <wp:posOffset>-64135</wp:posOffset>
                  </wp:positionV>
                  <wp:extent cx="403860" cy="739140"/>
                  <wp:effectExtent l="0" t="0" r="0" b="3810"/>
                  <wp:wrapNone/>
                  <wp:docPr id="194" name="Picture 194" descr="Description: 207_LS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 descr="Description: 207_LS9208"/>
                          <pic:cNvPicPr>
                            <a:picLocks noChangeAspect="1" noChangeArrowheads="1"/>
                          </pic:cNvPicPr>
                        </pic:nvPicPr>
                        <pic:blipFill>
                          <a:blip r:embed="rId92">
                            <a:extLst>
                              <a:ext uri="{28A0092B-C50C-407E-A947-70E740481C1C}">
                                <a14:useLocalDpi xmlns:a14="http://schemas.microsoft.com/office/drawing/2010/main" val="0"/>
                              </a:ext>
                            </a:extLst>
                          </a:blip>
                          <a:srcRect l="52525" t="16162" r="6061" b="8081"/>
                          <a:stretch>
                            <a:fillRect/>
                          </a:stretch>
                        </pic:blipFill>
                        <pic:spPr bwMode="auto">
                          <a:xfrm>
                            <a:off x="0" y="0"/>
                            <a:ext cx="403860" cy="739140"/>
                          </a:xfrm>
                          <a:prstGeom prst="rect">
                            <a:avLst/>
                          </a:prstGeom>
                          <a:noFill/>
                        </pic:spPr>
                      </pic:pic>
                    </a:graphicData>
                  </a:graphic>
                </wp:anchor>
              </w:drawing>
            </w:r>
          </w:p>
        </w:tc>
        <w:tc>
          <w:tcPr>
            <w:tcW w:w="1090" w:type="dxa"/>
            <w:vMerge/>
            <w:vAlign w:val="center"/>
            <w:hideMark/>
          </w:tcPr>
          <w:p w:rsidR="00522FB4" w:rsidRDefault="00522FB4">
            <w:pPr>
              <w:ind w:left="0" w:right="0"/>
              <w:jc w:val="left"/>
              <w:rPr>
                <w:rFonts w:eastAsia="Times New Roman" w:cstheme="minorHAnsi"/>
                <w:sz w:val="18"/>
                <w:szCs w:val="18"/>
                <w:lang w:bidi="ar-SA"/>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264"/>
        </w:trPr>
        <w:tc>
          <w:tcPr>
            <w:tcW w:w="265"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w:t>
            </w:r>
          </w:p>
        </w:tc>
        <w:tc>
          <w:tcPr>
            <w:tcW w:w="4773" w:type="dxa"/>
            <w:gridSpan w:val="2"/>
            <w:noWrap/>
            <w:vAlign w:val="bottom"/>
            <w:hideMark/>
          </w:tcPr>
          <w:p w:rsidR="00522FB4" w:rsidRDefault="00522FB4" w:rsidP="007D39D2">
            <w:pPr>
              <w:spacing w:line="276" w:lineRule="auto"/>
              <w:ind w:left="0" w:right="0"/>
              <w:jc w:val="left"/>
            </w:pPr>
            <w:r>
              <w:rPr>
                <w:rFonts w:eastAsia="Times New Roman" w:cstheme="minorHAnsi"/>
                <w:sz w:val="18"/>
                <w:szCs w:val="18"/>
                <w:lang w:bidi="ar-SA"/>
              </w:rPr>
              <w:t>Symbol LS-9208 Barcode Scanner</w:t>
            </w:r>
            <w:r>
              <w:rPr>
                <w:rFonts w:eastAsia="Times New Roman" w:cstheme="minorHAnsi"/>
                <w:color w:val="000000"/>
                <w:sz w:val="18"/>
                <w:szCs w:val="18"/>
                <w:lang w:bidi="ar-SA"/>
              </w:rPr>
              <w:t xml:space="preserve"> Corded, USB</w:t>
            </w:r>
          </w:p>
        </w:tc>
        <w:tc>
          <w:tcPr>
            <w:tcW w:w="1530"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     300.00 </w:t>
            </w:r>
          </w:p>
        </w:tc>
        <w:tc>
          <w:tcPr>
            <w:tcW w:w="1090" w:type="dxa"/>
            <w:vMerge/>
            <w:vAlign w:val="center"/>
            <w:hideMark/>
          </w:tcPr>
          <w:p w:rsidR="00522FB4" w:rsidRDefault="00522FB4">
            <w:pPr>
              <w:ind w:left="0" w:right="0"/>
              <w:jc w:val="left"/>
              <w:rPr>
                <w:rFonts w:eastAsia="Times New Roman" w:cstheme="minorHAnsi"/>
                <w:sz w:val="18"/>
                <w:szCs w:val="18"/>
                <w:lang w:bidi="ar-SA"/>
              </w:rPr>
            </w:pPr>
          </w:p>
        </w:tc>
        <w:tc>
          <w:tcPr>
            <w:tcW w:w="2915" w:type="dxa"/>
            <w:noWrap/>
            <w:vAlign w:val="bottom"/>
            <w:hideMark/>
          </w:tcPr>
          <w:p w:rsidR="00522FB4" w:rsidRDefault="002B1DF4" w:rsidP="007D39D2">
            <w:pPr>
              <w:spacing w:line="276" w:lineRule="auto"/>
              <w:ind w:left="0" w:right="0"/>
              <w:jc w:val="left"/>
              <w:rPr>
                <w:rFonts w:eastAsia="Times New Roman" w:cstheme="minorHAnsi"/>
                <w:color w:val="0000FF"/>
                <w:sz w:val="18"/>
                <w:szCs w:val="18"/>
                <w:u w:val="single"/>
                <w:lang w:bidi="ar-SA"/>
              </w:rPr>
            </w:pPr>
            <w:hyperlink r:id="rId93" w:history="1">
              <w:r w:rsidR="00522FB4">
                <w:rPr>
                  <w:rStyle w:val="Hyperlink"/>
                  <w:rFonts w:eastAsia="Times New Roman" w:cstheme="minorHAnsi"/>
                  <w:sz w:val="18"/>
                  <w:szCs w:val="18"/>
                  <w:u w:val="single"/>
                  <w:lang w:bidi="ar-SA"/>
                </w:rPr>
                <w:t>http://www.thinkbrs.com</w:t>
              </w:r>
            </w:hyperlink>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4773" w:type="dxa"/>
            <w:gridSpan w:val="2"/>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pPr>
              <w:spacing w:line="276" w:lineRule="auto"/>
              <w:ind w:left="0" w:right="0"/>
              <w:jc w:val="left"/>
              <w:rPr>
                <w:sz w:val="22"/>
              </w:rPr>
            </w:pPr>
          </w:p>
        </w:tc>
        <w:tc>
          <w:tcPr>
            <w:tcW w:w="1090" w:type="dxa"/>
            <w:vMerge/>
            <w:vAlign w:val="center"/>
            <w:hideMark/>
          </w:tcPr>
          <w:p w:rsidR="00522FB4" w:rsidRDefault="00522FB4">
            <w:pPr>
              <w:ind w:left="0" w:right="0"/>
              <w:jc w:val="left"/>
              <w:rPr>
                <w:rFonts w:eastAsia="Times New Roman" w:cstheme="minorHAnsi"/>
                <w:sz w:val="18"/>
                <w:szCs w:val="18"/>
                <w:lang w:bidi="ar-SA"/>
              </w:rPr>
            </w:pPr>
          </w:p>
        </w:tc>
        <w:tc>
          <w:tcPr>
            <w:tcW w:w="2915" w:type="dxa"/>
            <w:noWrap/>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(item adjustments, inquiries, refunds, etc,)</w:t>
            </w:r>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1354" w:type="dxa"/>
            <w:noWrap/>
            <w:vAlign w:val="bottom"/>
          </w:tcPr>
          <w:p w:rsidR="00522FB4" w:rsidRDefault="00522FB4">
            <w:pPr>
              <w:spacing w:line="276" w:lineRule="auto"/>
              <w:ind w:left="0" w:right="0"/>
              <w:jc w:val="left"/>
              <w:rPr>
                <w:rFonts w:eastAsia="Times New Roman" w:cstheme="minorHAnsi"/>
                <w:sz w:val="18"/>
                <w:szCs w:val="18"/>
                <w:lang w:bidi="ar-SA"/>
              </w:rPr>
            </w:pPr>
          </w:p>
        </w:tc>
        <w:tc>
          <w:tcPr>
            <w:tcW w:w="3419" w:type="dxa"/>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pPr>
              <w:spacing w:line="276" w:lineRule="auto"/>
              <w:ind w:left="0" w:right="0"/>
              <w:jc w:val="left"/>
              <w:rPr>
                <w:sz w:val="22"/>
              </w:rPr>
            </w:pPr>
          </w:p>
        </w:tc>
        <w:tc>
          <w:tcPr>
            <w:tcW w:w="1090" w:type="dxa"/>
            <w:noWrap/>
            <w:vAlign w:val="bottom"/>
            <w:hideMark/>
          </w:tcPr>
          <w:p w:rsidR="00522FB4" w:rsidRDefault="00522FB4">
            <w:pPr>
              <w:spacing w:line="276" w:lineRule="auto"/>
              <w:ind w:left="0" w:right="0"/>
              <w:jc w:val="left"/>
              <w:rPr>
                <w:sz w:val="22"/>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264"/>
        </w:trPr>
        <w:tc>
          <w:tcPr>
            <w:tcW w:w="5038" w:type="dxa"/>
            <w:gridSpan w:val="3"/>
            <w:noWrap/>
            <w:vAlign w:val="bottom"/>
            <w:hideMark/>
          </w:tcPr>
          <w:p w:rsidR="00522FB4" w:rsidRDefault="00522FB4" w:rsidP="007D39D2">
            <w:pPr>
              <w:spacing w:line="276" w:lineRule="auto"/>
              <w:ind w:left="0" w:right="0"/>
              <w:jc w:val="left"/>
              <w:rPr>
                <w:rFonts w:eastAsia="Times New Roman" w:cstheme="minorHAnsi"/>
                <w:b/>
                <w:bCs/>
                <w:sz w:val="18"/>
                <w:szCs w:val="18"/>
                <w:lang w:bidi="ar-SA"/>
              </w:rPr>
            </w:pPr>
            <w:r>
              <w:rPr>
                <w:rFonts w:eastAsia="Times New Roman" w:cstheme="minorHAnsi"/>
                <w:b/>
                <w:bCs/>
                <w:sz w:val="18"/>
                <w:szCs w:val="18"/>
                <w:lang w:bidi="ar-SA"/>
              </w:rPr>
              <w:t>For Inventory and Receiving</w:t>
            </w:r>
          </w:p>
        </w:tc>
        <w:tc>
          <w:tcPr>
            <w:tcW w:w="1530" w:type="dxa"/>
            <w:noWrap/>
            <w:vAlign w:val="bottom"/>
            <w:hideMark/>
          </w:tcPr>
          <w:p w:rsidR="00522FB4" w:rsidRDefault="00522FB4">
            <w:pPr>
              <w:spacing w:line="276" w:lineRule="auto"/>
              <w:ind w:left="0" w:right="0"/>
              <w:jc w:val="left"/>
              <w:rPr>
                <w:sz w:val="22"/>
              </w:rPr>
            </w:pPr>
          </w:p>
        </w:tc>
        <w:tc>
          <w:tcPr>
            <w:tcW w:w="1090" w:type="dxa"/>
            <w:vMerge w:val="restart"/>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noProof/>
                <w:lang w:bidi="ar-SA"/>
              </w:rPr>
              <w:drawing>
                <wp:anchor distT="0" distB="0" distL="114300" distR="114300" simplePos="0" relativeHeight="251900416" behindDoc="1" locked="0" layoutInCell="1" allowOverlap="1" wp14:anchorId="25D238C2" wp14:editId="0CD84059">
                  <wp:simplePos x="0" y="0"/>
                  <wp:positionH relativeFrom="column">
                    <wp:posOffset>-41910</wp:posOffset>
                  </wp:positionH>
                  <wp:positionV relativeFrom="paragraph">
                    <wp:posOffset>58420</wp:posOffset>
                  </wp:positionV>
                  <wp:extent cx="609600" cy="609600"/>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pic:spPr>
                      </pic:pic>
                    </a:graphicData>
                  </a:graphic>
                </wp:anchor>
              </w:drawing>
            </w: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264"/>
        </w:trPr>
        <w:tc>
          <w:tcPr>
            <w:tcW w:w="265"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w:t>
            </w:r>
          </w:p>
        </w:tc>
        <w:tc>
          <w:tcPr>
            <w:tcW w:w="4773" w:type="dxa"/>
            <w:gridSpan w:val="2"/>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Janum XM66</w:t>
            </w:r>
          </w:p>
        </w:tc>
        <w:tc>
          <w:tcPr>
            <w:tcW w:w="1530"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  1,300.00 </w:t>
            </w:r>
          </w:p>
        </w:tc>
        <w:tc>
          <w:tcPr>
            <w:tcW w:w="1090" w:type="dxa"/>
            <w:vMerge/>
            <w:vAlign w:val="center"/>
            <w:hideMark/>
          </w:tcPr>
          <w:p w:rsidR="00522FB4" w:rsidRDefault="00522FB4">
            <w:pPr>
              <w:ind w:left="0" w:right="0"/>
              <w:jc w:val="left"/>
              <w:rPr>
                <w:rFonts w:eastAsia="Times New Roman" w:cstheme="minorHAnsi"/>
                <w:sz w:val="18"/>
                <w:szCs w:val="18"/>
                <w:lang w:bidi="ar-SA"/>
              </w:rPr>
            </w:pPr>
          </w:p>
        </w:tc>
        <w:tc>
          <w:tcPr>
            <w:tcW w:w="2915" w:type="dxa"/>
            <w:noWrap/>
            <w:vAlign w:val="bottom"/>
            <w:hideMark/>
          </w:tcPr>
          <w:p w:rsidR="00522FB4" w:rsidRDefault="002B1DF4" w:rsidP="007D39D2">
            <w:pPr>
              <w:spacing w:line="276" w:lineRule="auto"/>
              <w:ind w:left="0" w:right="0"/>
              <w:jc w:val="left"/>
              <w:rPr>
                <w:rFonts w:eastAsia="Times New Roman" w:cstheme="minorHAnsi"/>
                <w:color w:val="0000FF"/>
                <w:sz w:val="18"/>
                <w:szCs w:val="18"/>
                <w:u w:val="single"/>
                <w:lang w:bidi="ar-SA"/>
              </w:rPr>
            </w:pPr>
            <w:hyperlink r:id="rId95" w:history="1">
              <w:r w:rsidR="00522FB4">
                <w:rPr>
                  <w:rStyle w:val="Hyperlink"/>
                  <w:rFonts w:eastAsia="Times New Roman" w:cstheme="minorHAnsi"/>
                  <w:sz w:val="18"/>
                  <w:szCs w:val="18"/>
                  <w:u w:val="single"/>
                  <w:lang w:bidi="ar-SA"/>
                </w:rPr>
                <w:t>http://www.thinkbrs.com</w:t>
              </w:r>
            </w:hyperlink>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1354" w:type="dxa"/>
            <w:noWrap/>
            <w:vAlign w:val="bottom"/>
            <w:hideMark/>
          </w:tcPr>
          <w:p w:rsidR="00522FB4" w:rsidRDefault="00522FB4">
            <w:pPr>
              <w:spacing w:line="276" w:lineRule="auto"/>
              <w:ind w:left="0" w:right="0"/>
              <w:jc w:val="left"/>
              <w:rPr>
                <w:sz w:val="22"/>
              </w:rPr>
            </w:pPr>
          </w:p>
        </w:tc>
        <w:tc>
          <w:tcPr>
            <w:tcW w:w="3419" w:type="dxa"/>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pPr>
              <w:spacing w:line="276" w:lineRule="auto"/>
              <w:ind w:left="0" w:right="0"/>
              <w:jc w:val="left"/>
              <w:rPr>
                <w:sz w:val="22"/>
              </w:rPr>
            </w:pPr>
          </w:p>
        </w:tc>
        <w:tc>
          <w:tcPr>
            <w:tcW w:w="1090" w:type="dxa"/>
            <w:vMerge/>
            <w:vAlign w:val="center"/>
            <w:hideMark/>
          </w:tcPr>
          <w:p w:rsidR="00522FB4" w:rsidRDefault="00522FB4">
            <w:pPr>
              <w:ind w:left="0" w:right="0"/>
              <w:jc w:val="left"/>
              <w:rPr>
                <w:rFonts w:eastAsia="Times New Roman" w:cstheme="minorHAnsi"/>
                <w:sz w:val="18"/>
                <w:szCs w:val="18"/>
                <w:lang w:bidi="ar-SA"/>
              </w:rPr>
            </w:pPr>
          </w:p>
        </w:tc>
        <w:tc>
          <w:tcPr>
            <w:tcW w:w="2915"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handheld, cradle, spare battery</w:t>
            </w:r>
          </w:p>
        </w:tc>
      </w:tr>
      <w:tr w:rsidR="00522FB4" w:rsidTr="00837444">
        <w:trPr>
          <w:trHeight w:val="264"/>
        </w:trPr>
        <w:tc>
          <w:tcPr>
            <w:tcW w:w="265"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w:t>
            </w:r>
          </w:p>
        </w:tc>
        <w:tc>
          <w:tcPr>
            <w:tcW w:w="4773" w:type="dxa"/>
            <w:gridSpan w:val="2"/>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TracerPlus Professional</w:t>
            </w:r>
          </w:p>
        </w:tc>
        <w:tc>
          <w:tcPr>
            <w:tcW w:w="1530"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     300.00 </w:t>
            </w:r>
          </w:p>
        </w:tc>
        <w:tc>
          <w:tcPr>
            <w:tcW w:w="1090" w:type="dxa"/>
            <w:vMerge/>
            <w:vAlign w:val="center"/>
            <w:hideMark/>
          </w:tcPr>
          <w:p w:rsidR="00522FB4" w:rsidRDefault="00522FB4">
            <w:pPr>
              <w:ind w:left="0" w:right="0"/>
              <w:jc w:val="left"/>
              <w:rPr>
                <w:rFonts w:eastAsia="Times New Roman" w:cstheme="minorHAnsi"/>
                <w:sz w:val="18"/>
                <w:szCs w:val="18"/>
                <w:lang w:bidi="ar-SA"/>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264"/>
        </w:trPr>
        <w:tc>
          <w:tcPr>
            <w:tcW w:w="265"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w:t>
            </w:r>
          </w:p>
        </w:tc>
        <w:tc>
          <w:tcPr>
            <w:tcW w:w="4773" w:type="dxa"/>
            <w:gridSpan w:val="2"/>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FileZilla - the free FTP solution</w:t>
            </w:r>
          </w:p>
        </w:tc>
        <w:tc>
          <w:tcPr>
            <w:tcW w:w="1530"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            -   </w:t>
            </w:r>
          </w:p>
        </w:tc>
        <w:tc>
          <w:tcPr>
            <w:tcW w:w="1090" w:type="dxa"/>
            <w:noWrap/>
            <w:vAlign w:val="bottom"/>
            <w:hideMark/>
          </w:tcPr>
          <w:p w:rsidR="00522FB4" w:rsidRDefault="00522FB4">
            <w:pPr>
              <w:spacing w:line="276" w:lineRule="auto"/>
              <w:ind w:left="0" w:right="0"/>
              <w:jc w:val="left"/>
              <w:rPr>
                <w:sz w:val="22"/>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1354" w:type="dxa"/>
            <w:noWrap/>
            <w:vAlign w:val="bottom"/>
            <w:hideMark/>
          </w:tcPr>
          <w:p w:rsidR="00522FB4" w:rsidRDefault="00522FB4">
            <w:pPr>
              <w:spacing w:line="276" w:lineRule="auto"/>
              <w:ind w:left="0" w:right="0"/>
              <w:jc w:val="left"/>
              <w:rPr>
                <w:sz w:val="22"/>
              </w:rPr>
            </w:pPr>
          </w:p>
        </w:tc>
        <w:tc>
          <w:tcPr>
            <w:tcW w:w="3419" w:type="dxa"/>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pPr>
              <w:spacing w:line="276" w:lineRule="auto"/>
              <w:ind w:left="0" w:right="0"/>
              <w:jc w:val="left"/>
              <w:rPr>
                <w:sz w:val="22"/>
              </w:rPr>
            </w:pPr>
          </w:p>
        </w:tc>
        <w:tc>
          <w:tcPr>
            <w:tcW w:w="1090" w:type="dxa"/>
            <w:noWrap/>
            <w:vAlign w:val="bottom"/>
            <w:hideMark/>
          </w:tcPr>
          <w:p w:rsidR="00522FB4" w:rsidRDefault="00522FB4">
            <w:pPr>
              <w:spacing w:line="276" w:lineRule="auto"/>
              <w:ind w:left="0" w:right="0"/>
              <w:jc w:val="left"/>
              <w:rPr>
                <w:sz w:val="22"/>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333"/>
        </w:trPr>
        <w:tc>
          <w:tcPr>
            <w:tcW w:w="5038" w:type="dxa"/>
            <w:gridSpan w:val="3"/>
            <w:noWrap/>
            <w:vAlign w:val="bottom"/>
            <w:hideMark/>
          </w:tcPr>
          <w:p w:rsidR="00522FB4" w:rsidRDefault="00522FB4" w:rsidP="007D39D2">
            <w:pPr>
              <w:spacing w:line="276" w:lineRule="auto"/>
              <w:ind w:left="0" w:right="0"/>
              <w:jc w:val="left"/>
              <w:rPr>
                <w:rFonts w:eastAsia="Times New Roman" w:cstheme="minorHAnsi"/>
                <w:b/>
                <w:bCs/>
                <w:sz w:val="18"/>
                <w:szCs w:val="18"/>
                <w:lang w:bidi="ar-SA"/>
              </w:rPr>
            </w:pPr>
            <w:r>
              <w:rPr>
                <w:rFonts w:eastAsia="Times New Roman" w:cstheme="minorHAnsi"/>
                <w:b/>
                <w:bCs/>
                <w:sz w:val="18"/>
                <w:szCs w:val="18"/>
                <w:lang w:bidi="ar-SA"/>
              </w:rPr>
              <w:t>Barcode Item Label Printing</w:t>
            </w:r>
          </w:p>
        </w:tc>
        <w:tc>
          <w:tcPr>
            <w:tcW w:w="1530"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noProof/>
                <w:lang w:bidi="ar-SA"/>
              </w:rPr>
              <w:drawing>
                <wp:anchor distT="0" distB="0" distL="114300" distR="114300" simplePos="0" relativeHeight="251899392" behindDoc="1" locked="0" layoutInCell="1" allowOverlap="1" wp14:anchorId="5F295B74" wp14:editId="50A64D6A">
                  <wp:simplePos x="0" y="0"/>
                  <wp:positionH relativeFrom="column">
                    <wp:posOffset>895350</wp:posOffset>
                  </wp:positionH>
                  <wp:positionV relativeFrom="paragraph">
                    <wp:posOffset>106680</wp:posOffset>
                  </wp:positionV>
                  <wp:extent cx="647700" cy="617220"/>
                  <wp:effectExtent l="0" t="0" r="0" b="0"/>
                  <wp:wrapNone/>
                  <wp:docPr id="192" name="Picture 192" descr="Description: Zebra TLP 3844-Z  Desktop Pr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 descr="Description: Zebra TLP 3844-Z  Desktop Printer"/>
                          <pic:cNvPicPr>
                            <a:picLocks noChangeAspect="1" noChangeArrowheads="1"/>
                          </pic:cNvPicPr>
                        </pic:nvPicPr>
                        <pic:blipFill>
                          <a:blip r:embed="rId96">
                            <a:extLst>
                              <a:ext uri="{28A0092B-C50C-407E-A947-70E740481C1C}">
                                <a14:useLocalDpi xmlns:a14="http://schemas.microsoft.com/office/drawing/2010/main" val="0"/>
                              </a:ext>
                            </a:extLst>
                          </a:blip>
                          <a:srcRect l="6667" t="5302" r="7333" b="3030"/>
                          <a:stretch>
                            <a:fillRect/>
                          </a:stretch>
                        </pic:blipFill>
                        <pic:spPr bwMode="auto">
                          <a:xfrm>
                            <a:off x="0" y="0"/>
                            <a:ext cx="647700" cy="617220"/>
                          </a:xfrm>
                          <a:prstGeom prst="rect">
                            <a:avLst/>
                          </a:prstGeom>
                          <a:noFill/>
                        </pic:spPr>
                      </pic:pic>
                    </a:graphicData>
                  </a:graphic>
                </wp:anchor>
              </w:drawing>
            </w:r>
          </w:p>
        </w:tc>
        <w:tc>
          <w:tcPr>
            <w:tcW w:w="1090" w:type="dxa"/>
            <w:noWrap/>
            <w:vAlign w:val="bottom"/>
            <w:hideMark/>
          </w:tcPr>
          <w:p w:rsidR="00522FB4" w:rsidRDefault="00522FB4">
            <w:pPr>
              <w:spacing w:line="276" w:lineRule="auto"/>
              <w:ind w:left="0" w:right="0"/>
              <w:jc w:val="left"/>
              <w:rPr>
                <w:sz w:val="22"/>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264"/>
        </w:trPr>
        <w:tc>
          <w:tcPr>
            <w:tcW w:w="265"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w:t>
            </w:r>
          </w:p>
        </w:tc>
        <w:tc>
          <w:tcPr>
            <w:tcW w:w="4773" w:type="dxa"/>
            <w:gridSpan w:val="2"/>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Zebra TLP 3844-Z Barcode Label Printer</w:t>
            </w:r>
          </w:p>
        </w:tc>
        <w:tc>
          <w:tcPr>
            <w:tcW w:w="1530"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     800.00 </w:t>
            </w:r>
          </w:p>
        </w:tc>
        <w:tc>
          <w:tcPr>
            <w:tcW w:w="1090" w:type="dxa"/>
            <w:vMerge w:val="restart"/>
            <w:noWrap/>
            <w:vAlign w:val="bottom"/>
            <w:hideMark/>
          </w:tcPr>
          <w:p w:rsidR="00522FB4" w:rsidRDefault="00522FB4">
            <w:pPr>
              <w:spacing w:line="276" w:lineRule="auto"/>
              <w:ind w:left="0" w:right="0"/>
              <w:jc w:val="left"/>
              <w:rPr>
                <w:sz w:val="22"/>
              </w:rPr>
            </w:pPr>
          </w:p>
        </w:tc>
        <w:tc>
          <w:tcPr>
            <w:tcW w:w="2915" w:type="dxa"/>
            <w:noWrap/>
            <w:vAlign w:val="bottom"/>
            <w:hideMark/>
          </w:tcPr>
          <w:p w:rsidR="00522FB4" w:rsidRDefault="002B1DF4" w:rsidP="007D39D2">
            <w:pPr>
              <w:spacing w:line="276" w:lineRule="auto"/>
              <w:ind w:left="0" w:right="0"/>
              <w:jc w:val="left"/>
              <w:rPr>
                <w:rFonts w:eastAsia="Times New Roman" w:cstheme="minorHAnsi"/>
                <w:color w:val="0000FF"/>
                <w:sz w:val="18"/>
                <w:szCs w:val="18"/>
                <w:u w:val="single"/>
                <w:lang w:bidi="ar-SA"/>
              </w:rPr>
            </w:pPr>
            <w:hyperlink r:id="rId97" w:history="1">
              <w:r w:rsidR="00522FB4">
                <w:rPr>
                  <w:rStyle w:val="Hyperlink"/>
                  <w:rFonts w:eastAsia="Times New Roman" w:cstheme="minorHAnsi"/>
                  <w:sz w:val="18"/>
                  <w:szCs w:val="18"/>
                  <w:u w:val="single"/>
                  <w:lang w:bidi="ar-SA"/>
                </w:rPr>
                <w:t>http://www.thinkbrs.com</w:t>
              </w:r>
            </w:hyperlink>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1354" w:type="dxa"/>
            <w:noWrap/>
            <w:vAlign w:val="bottom"/>
            <w:hideMark/>
          </w:tcPr>
          <w:p w:rsidR="00522FB4" w:rsidRDefault="00522FB4">
            <w:pPr>
              <w:spacing w:line="276" w:lineRule="auto"/>
              <w:ind w:left="0" w:right="0"/>
              <w:jc w:val="left"/>
              <w:rPr>
                <w:sz w:val="22"/>
              </w:rPr>
            </w:pPr>
          </w:p>
        </w:tc>
        <w:tc>
          <w:tcPr>
            <w:tcW w:w="3419" w:type="dxa"/>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pPr>
              <w:spacing w:line="276" w:lineRule="auto"/>
              <w:ind w:left="0" w:right="0"/>
              <w:jc w:val="left"/>
              <w:rPr>
                <w:sz w:val="22"/>
              </w:rPr>
            </w:pPr>
          </w:p>
        </w:tc>
        <w:tc>
          <w:tcPr>
            <w:tcW w:w="1090" w:type="dxa"/>
            <w:vMerge/>
            <w:vAlign w:val="center"/>
            <w:hideMark/>
          </w:tcPr>
          <w:p w:rsidR="00522FB4" w:rsidRDefault="00522FB4">
            <w:pPr>
              <w:ind w:left="0" w:right="0"/>
              <w:jc w:val="left"/>
              <w:rPr>
                <w:sz w:val="22"/>
              </w:rPr>
            </w:pPr>
          </w:p>
        </w:tc>
        <w:tc>
          <w:tcPr>
            <w:tcW w:w="2915"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Optional - used in OOR (low volume)</w:t>
            </w:r>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1354" w:type="dxa"/>
            <w:noWrap/>
            <w:vAlign w:val="bottom"/>
            <w:hideMark/>
          </w:tcPr>
          <w:p w:rsidR="00522FB4" w:rsidRDefault="00522FB4">
            <w:pPr>
              <w:spacing w:line="276" w:lineRule="auto"/>
              <w:ind w:left="0" w:right="0"/>
              <w:jc w:val="left"/>
              <w:rPr>
                <w:sz w:val="22"/>
              </w:rPr>
            </w:pPr>
          </w:p>
        </w:tc>
        <w:tc>
          <w:tcPr>
            <w:tcW w:w="3419" w:type="dxa"/>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pPr>
              <w:spacing w:line="276" w:lineRule="auto"/>
              <w:ind w:left="0" w:right="0"/>
              <w:jc w:val="left"/>
              <w:rPr>
                <w:sz w:val="22"/>
              </w:rPr>
            </w:pPr>
          </w:p>
        </w:tc>
        <w:tc>
          <w:tcPr>
            <w:tcW w:w="1090" w:type="dxa"/>
            <w:vMerge/>
            <w:vAlign w:val="center"/>
            <w:hideMark/>
          </w:tcPr>
          <w:p w:rsidR="00522FB4" w:rsidRDefault="00522FB4">
            <w:pPr>
              <w:ind w:left="0" w:right="0"/>
              <w:jc w:val="left"/>
              <w:rPr>
                <w:sz w:val="22"/>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270"/>
        </w:trPr>
        <w:tc>
          <w:tcPr>
            <w:tcW w:w="265" w:type="dxa"/>
            <w:noWrap/>
            <w:vAlign w:val="bottom"/>
            <w:hideMark/>
          </w:tcPr>
          <w:p w:rsidR="00522FB4" w:rsidRDefault="00522FB4">
            <w:pPr>
              <w:spacing w:line="276" w:lineRule="auto"/>
              <w:ind w:left="0" w:right="0"/>
              <w:jc w:val="left"/>
              <w:rPr>
                <w:sz w:val="22"/>
              </w:rPr>
            </w:pPr>
          </w:p>
        </w:tc>
        <w:tc>
          <w:tcPr>
            <w:tcW w:w="1354" w:type="dxa"/>
            <w:noWrap/>
            <w:vAlign w:val="bottom"/>
            <w:hideMark/>
          </w:tcPr>
          <w:p w:rsidR="00522FB4" w:rsidRDefault="00522FB4">
            <w:pPr>
              <w:spacing w:line="276" w:lineRule="auto"/>
              <w:ind w:left="0" w:right="0"/>
              <w:jc w:val="left"/>
              <w:rPr>
                <w:sz w:val="22"/>
              </w:rPr>
            </w:pPr>
          </w:p>
        </w:tc>
        <w:tc>
          <w:tcPr>
            <w:tcW w:w="3419" w:type="dxa"/>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pPr>
              <w:spacing w:line="276" w:lineRule="auto"/>
              <w:ind w:left="0" w:right="0"/>
              <w:jc w:val="left"/>
              <w:rPr>
                <w:sz w:val="22"/>
              </w:rPr>
            </w:pPr>
          </w:p>
        </w:tc>
        <w:tc>
          <w:tcPr>
            <w:tcW w:w="1090" w:type="dxa"/>
            <w:vMerge/>
            <w:vAlign w:val="center"/>
            <w:hideMark/>
          </w:tcPr>
          <w:p w:rsidR="00522FB4" w:rsidRDefault="00522FB4">
            <w:pPr>
              <w:ind w:left="0" w:right="0"/>
              <w:jc w:val="left"/>
              <w:rPr>
                <w:sz w:val="22"/>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300"/>
        </w:trPr>
        <w:tc>
          <w:tcPr>
            <w:tcW w:w="265" w:type="dxa"/>
            <w:noWrap/>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w:t>
            </w:r>
          </w:p>
        </w:tc>
        <w:tc>
          <w:tcPr>
            <w:tcW w:w="6303" w:type="dxa"/>
            <w:gridSpan w:val="3"/>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noProof/>
                <w:lang w:bidi="ar-SA"/>
              </w:rPr>
              <w:drawing>
                <wp:anchor distT="0" distB="0" distL="114300" distR="114300" simplePos="0" relativeHeight="251901440" behindDoc="1" locked="0" layoutInCell="1" allowOverlap="1" wp14:anchorId="16F4BC9E" wp14:editId="45F4BC76">
                  <wp:simplePos x="0" y="0"/>
                  <wp:positionH relativeFrom="column">
                    <wp:posOffset>3804920</wp:posOffset>
                  </wp:positionH>
                  <wp:positionV relativeFrom="paragraph">
                    <wp:posOffset>63500</wp:posOffset>
                  </wp:positionV>
                  <wp:extent cx="670560" cy="708660"/>
                  <wp:effectExtent l="0" t="0" r="0" b="0"/>
                  <wp:wrapNone/>
                  <wp:docPr id="191" name="Picture 191" descr="Description: zebra desktop bar code pri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 descr="Description: zebra desktop bar code printer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0560" cy="708660"/>
                          </a:xfrm>
                          <a:prstGeom prst="rect">
                            <a:avLst/>
                          </a:prstGeom>
                          <a:noFill/>
                        </pic:spPr>
                      </pic:pic>
                    </a:graphicData>
                  </a:graphic>
                </wp:anchor>
              </w:drawing>
            </w:r>
            <w:r>
              <w:rPr>
                <w:rFonts w:eastAsia="Times New Roman" w:cstheme="minorHAnsi"/>
                <w:sz w:val="18"/>
                <w:szCs w:val="18"/>
                <w:lang w:bidi="ar-SA"/>
              </w:rPr>
              <w:t>Zebra 105SL Barcode Label Printer</w:t>
            </w:r>
          </w:p>
        </w:tc>
        <w:tc>
          <w:tcPr>
            <w:tcW w:w="1090" w:type="dxa"/>
            <w:noWrap/>
            <w:vAlign w:val="bottom"/>
            <w:hideMark/>
          </w:tcPr>
          <w:p w:rsidR="00522FB4" w:rsidRDefault="00522FB4">
            <w:pPr>
              <w:spacing w:line="276" w:lineRule="auto"/>
              <w:ind w:left="0" w:right="0"/>
              <w:jc w:val="left"/>
              <w:rPr>
                <w:sz w:val="22"/>
              </w:rPr>
            </w:pPr>
          </w:p>
        </w:tc>
        <w:tc>
          <w:tcPr>
            <w:tcW w:w="2915" w:type="dxa"/>
            <w:noWrap/>
            <w:vAlign w:val="bottom"/>
            <w:hideMark/>
          </w:tcPr>
          <w:p w:rsidR="00522FB4" w:rsidRDefault="00522FB4">
            <w:pPr>
              <w:spacing w:line="276" w:lineRule="auto"/>
              <w:ind w:left="0" w:right="0"/>
              <w:jc w:val="left"/>
              <w:rPr>
                <w:sz w:val="22"/>
              </w:rPr>
            </w:pPr>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4773" w:type="dxa"/>
            <w:gridSpan w:val="2"/>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  2,100.00 </w:t>
            </w:r>
          </w:p>
        </w:tc>
        <w:tc>
          <w:tcPr>
            <w:tcW w:w="1090" w:type="dxa"/>
            <w:vMerge w:val="restart"/>
            <w:noWrap/>
            <w:vAlign w:val="bottom"/>
            <w:hideMark/>
          </w:tcPr>
          <w:p w:rsidR="00522FB4" w:rsidRDefault="00522FB4">
            <w:pPr>
              <w:spacing w:line="276" w:lineRule="auto"/>
              <w:ind w:left="0" w:right="0"/>
              <w:jc w:val="left"/>
              <w:rPr>
                <w:sz w:val="22"/>
              </w:rPr>
            </w:pPr>
          </w:p>
        </w:tc>
        <w:tc>
          <w:tcPr>
            <w:tcW w:w="2915" w:type="dxa"/>
            <w:noWrap/>
            <w:vAlign w:val="bottom"/>
            <w:hideMark/>
          </w:tcPr>
          <w:p w:rsidR="00522FB4" w:rsidRDefault="002B1DF4" w:rsidP="007D39D2">
            <w:pPr>
              <w:spacing w:line="276" w:lineRule="auto"/>
              <w:ind w:left="0" w:right="0"/>
              <w:jc w:val="left"/>
              <w:rPr>
                <w:rFonts w:eastAsia="Times New Roman" w:cstheme="minorHAnsi"/>
                <w:color w:val="0000FF"/>
                <w:sz w:val="18"/>
                <w:szCs w:val="18"/>
                <w:u w:val="single"/>
                <w:lang w:bidi="ar-SA"/>
              </w:rPr>
            </w:pPr>
            <w:hyperlink r:id="rId99" w:history="1">
              <w:r w:rsidR="00522FB4">
                <w:rPr>
                  <w:rStyle w:val="Hyperlink"/>
                  <w:rFonts w:eastAsia="Times New Roman" w:cstheme="minorHAnsi"/>
                  <w:sz w:val="18"/>
                  <w:szCs w:val="18"/>
                  <w:u w:val="single"/>
                  <w:lang w:bidi="ar-SA"/>
                </w:rPr>
                <w:t>http://www.thinkbrs.com</w:t>
              </w:r>
            </w:hyperlink>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1354" w:type="dxa"/>
            <w:noWrap/>
            <w:vAlign w:val="bottom"/>
            <w:hideMark/>
          </w:tcPr>
          <w:p w:rsidR="00522FB4" w:rsidRDefault="00522FB4">
            <w:pPr>
              <w:spacing w:line="276" w:lineRule="auto"/>
              <w:ind w:left="0" w:right="0"/>
              <w:jc w:val="left"/>
              <w:rPr>
                <w:sz w:val="22"/>
              </w:rPr>
            </w:pPr>
          </w:p>
        </w:tc>
        <w:tc>
          <w:tcPr>
            <w:tcW w:w="3419" w:type="dxa"/>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pPr>
              <w:spacing w:line="276" w:lineRule="auto"/>
              <w:ind w:left="0" w:right="0"/>
              <w:jc w:val="left"/>
              <w:rPr>
                <w:sz w:val="22"/>
              </w:rPr>
            </w:pPr>
          </w:p>
        </w:tc>
        <w:tc>
          <w:tcPr>
            <w:tcW w:w="1090" w:type="dxa"/>
            <w:vMerge/>
            <w:vAlign w:val="center"/>
            <w:hideMark/>
          </w:tcPr>
          <w:p w:rsidR="00522FB4" w:rsidRDefault="00522FB4">
            <w:pPr>
              <w:ind w:left="0" w:right="0"/>
              <w:jc w:val="left"/>
              <w:rPr>
                <w:sz w:val="22"/>
              </w:rPr>
            </w:pPr>
          </w:p>
        </w:tc>
        <w:tc>
          <w:tcPr>
            <w:tcW w:w="2915" w:type="dxa"/>
            <w:noWrap/>
            <w:vAlign w:val="bottom"/>
            <w:hideMark/>
          </w:tcPr>
          <w:p w:rsidR="00522FB4" w:rsidRDefault="00522FB4"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Used in product core (high volume)</w:t>
            </w:r>
          </w:p>
        </w:tc>
      </w:tr>
      <w:tr w:rsidR="00522FB4" w:rsidTr="00837444">
        <w:trPr>
          <w:trHeight w:val="264"/>
        </w:trPr>
        <w:tc>
          <w:tcPr>
            <w:tcW w:w="265" w:type="dxa"/>
            <w:noWrap/>
            <w:vAlign w:val="bottom"/>
            <w:hideMark/>
          </w:tcPr>
          <w:p w:rsidR="00522FB4" w:rsidRDefault="00522FB4">
            <w:pPr>
              <w:spacing w:line="276" w:lineRule="auto"/>
              <w:ind w:left="0" w:right="0"/>
              <w:jc w:val="left"/>
              <w:rPr>
                <w:sz w:val="22"/>
              </w:rPr>
            </w:pPr>
          </w:p>
        </w:tc>
        <w:tc>
          <w:tcPr>
            <w:tcW w:w="1354" w:type="dxa"/>
            <w:noWrap/>
            <w:vAlign w:val="bottom"/>
            <w:hideMark/>
          </w:tcPr>
          <w:p w:rsidR="00522FB4" w:rsidRDefault="00522FB4">
            <w:pPr>
              <w:spacing w:line="276" w:lineRule="auto"/>
              <w:ind w:left="0" w:right="0"/>
              <w:jc w:val="left"/>
              <w:rPr>
                <w:sz w:val="22"/>
              </w:rPr>
            </w:pPr>
          </w:p>
        </w:tc>
        <w:tc>
          <w:tcPr>
            <w:tcW w:w="3419" w:type="dxa"/>
            <w:noWrap/>
            <w:vAlign w:val="bottom"/>
            <w:hideMark/>
          </w:tcPr>
          <w:p w:rsidR="00522FB4" w:rsidRDefault="00522FB4">
            <w:pPr>
              <w:spacing w:line="276" w:lineRule="auto"/>
              <w:ind w:left="0" w:right="0"/>
              <w:jc w:val="left"/>
              <w:rPr>
                <w:sz w:val="22"/>
              </w:rPr>
            </w:pPr>
          </w:p>
        </w:tc>
        <w:tc>
          <w:tcPr>
            <w:tcW w:w="1530" w:type="dxa"/>
            <w:noWrap/>
            <w:vAlign w:val="bottom"/>
            <w:hideMark/>
          </w:tcPr>
          <w:p w:rsidR="00522FB4" w:rsidRDefault="00522FB4">
            <w:pPr>
              <w:spacing w:line="276" w:lineRule="auto"/>
              <w:ind w:left="0" w:right="0"/>
              <w:jc w:val="left"/>
              <w:rPr>
                <w:sz w:val="22"/>
              </w:rPr>
            </w:pPr>
          </w:p>
        </w:tc>
        <w:tc>
          <w:tcPr>
            <w:tcW w:w="1090" w:type="dxa"/>
            <w:vMerge/>
            <w:vAlign w:val="center"/>
            <w:hideMark/>
          </w:tcPr>
          <w:p w:rsidR="00522FB4" w:rsidRDefault="00522FB4">
            <w:pPr>
              <w:ind w:left="0" w:right="0"/>
              <w:jc w:val="left"/>
              <w:rPr>
                <w:sz w:val="22"/>
              </w:rPr>
            </w:pPr>
          </w:p>
        </w:tc>
        <w:tc>
          <w:tcPr>
            <w:tcW w:w="2915" w:type="dxa"/>
            <w:noWrap/>
            <w:vAlign w:val="bottom"/>
            <w:hideMark/>
          </w:tcPr>
          <w:p w:rsidR="00522FB4" w:rsidRDefault="00522FB4">
            <w:pPr>
              <w:spacing w:line="276" w:lineRule="auto"/>
              <w:ind w:left="0" w:right="0"/>
              <w:jc w:val="left"/>
              <w:rPr>
                <w:sz w:val="22"/>
              </w:rPr>
            </w:pPr>
          </w:p>
        </w:tc>
      </w:tr>
      <w:tr w:rsidR="00527E56" w:rsidTr="00584CE0">
        <w:trPr>
          <w:trHeight w:val="264"/>
        </w:trPr>
        <w:tc>
          <w:tcPr>
            <w:tcW w:w="265" w:type="dxa"/>
            <w:noWrap/>
            <w:vAlign w:val="bottom"/>
          </w:tcPr>
          <w:p w:rsidR="00527E56" w:rsidRDefault="00527E56">
            <w:pPr>
              <w:spacing w:line="276" w:lineRule="auto"/>
              <w:ind w:left="0" w:right="0"/>
              <w:jc w:val="left"/>
              <w:rPr>
                <w:sz w:val="22"/>
              </w:rPr>
            </w:pPr>
          </w:p>
        </w:tc>
        <w:tc>
          <w:tcPr>
            <w:tcW w:w="1354"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3419" w:type="dxa"/>
            <w:noWrap/>
            <w:vAlign w:val="bottom"/>
          </w:tcPr>
          <w:p w:rsidR="00527E56" w:rsidRDefault="00527E56">
            <w:pPr>
              <w:spacing w:line="276" w:lineRule="auto"/>
              <w:ind w:left="0" w:right="0"/>
              <w:jc w:val="left"/>
              <w:rPr>
                <w:sz w:val="22"/>
              </w:rPr>
            </w:pPr>
          </w:p>
        </w:tc>
        <w:tc>
          <w:tcPr>
            <w:tcW w:w="1530" w:type="dxa"/>
            <w:noWrap/>
            <w:vAlign w:val="bottom"/>
          </w:tcPr>
          <w:p w:rsidR="00527E56" w:rsidRDefault="00527E56" w:rsidP="008504E3">
            <w:pPr>
              <w:spacing w:line="276" w:lineRule="auto"/>
              <w:ind w:left="0" w:right="0"/>
              <w:jc w:val="left"/>
              <w:rPr>
                <w:sz w:val="22"/>
              </w:rPr>
            </w:pPr>
          </w:p>
        </w:tc>
        <w:tc>
          <w:tcPr>
            <w:tcW w:w="1090" w:type="dxa"/>
            <w:vMerge/>
            <w:vAlign w:val="center"/>
          </w:tcPr>
          <w:p w:rsidR="00527E56" w:rsidRDefault="00527E56">
            <w:pPr>
              <w:ind w:left="0" w:right="0"/>
              <w:jc w:val="left"/>
              <w:rPr>
                <w:sz w:val="22"/>
              </w:rPr>
            </w:pPr>
          </w:p>
        </w:tc>
        <w:tc>
          <w:tcPr>
            <w:tcW w:w="2915" w:type="dxa"/>
            <w:noWrap/>
            <w:vAlign w:val="bottom"/>
          </w:tcPr>
          <w:p w:rsidR="00527E56" w:rsidRDefault="00527E56">
            <w:pPr>
              <w:spacing w:line="276" w:lineRule="auto"/>
              <w:ind w:left="0" w:right="0"/>
              <w:jc w:val="left"/>
              <w:rPr>
                <w:sz w:val="22"/>
              </w:rPr>
            </w:pPr>
          </w:p>
        </w:tc>
      </w:tr>
      <w:tr w:rsidR="00527E56" w:rsidTr="00837444">
        <w:trPr>
          <w:trHeight w:val="264"/>
        </w:trPr>
        <w:tc>
          <w:tcPr>
            <w:tcW w:w="265" w:type="dxa"/>
            <w:noWrap/>
            <w:vAlign w:val="bottom"/>
            <w:hideMark/>
          </w:tcPr>
          <w:p w:rsidR="00527E56" w:rsidRDefault="00527E56">
            <w:pPr>
              <w:spacing w:line="276" w:lineRule="auto"/>
              <w:ind w:left="0" w:right="0"/>
              <w:jc w:val="left"/>
              <w:rPr>
                <w:sz w:val="22"/>
              </w:rPr>
            </w:pPr>
          </w:p>
        </w:tc>
        <w:tc>
          <w:tcPr>
            <w:tcW w:w="1354"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3419" w:type="dxa"/>
            <w:noWrap/>
            <w:vAlign w:val="bottom"/>
            <w:hideMark/>
          </w:tcPr>
          <w:p w:rsidR="00527E56" w:rsidRDefault="00527E56">
            <w:pPr>
              <w:spacing w:line="276" w:lineRule="auto"/>
              <w:ind w:left="0" w:right="0"/>
              <w:jc w:val="left"/>
              <w:rPr>
                <w:sz w:val="22"/>
              </w:rPr>
            </w:pPr>
          </w:p>
        </w:tc>
        <w:tc>
          <w:tcPr>
            <w:tcW w:w="1530" w:type="dxa"/>
            <w:noWrap/>
            <w:vAlign w:val="bottom"/>
            <w:hideMark/>
          </w:tcPr>
          <w:p w:rsidR="00527E56" w:rsidRDefault="00527E56">
            <w:pPr>
              <w:spacing w:line="276" w:lineRule="auto"/>
              <w:ind w:left="0" w:right="0"/>
              <w:jc w:val="left"/>
              <w:rPr>
                <w:sz w:val="22"/>
              </w:rPr>
            </w:pPr>
          </w:p>
        </w:tc>
        <w:tc>
          <w:tcPr>
            <w:tcW w:w="1090" w:type="dxa"/>
            <w:vMerge/>
            <w:vAlign w:val="center"/>
            <w:hideMark/>
          </w:tcPr>
          <w:p w:rsidR="00527E56" w:rsidRDefault="00527E56">
            <w:pPr>
              <w:ind w:left="0" w:right="0"/>
              <w:jc w:val="left"/>
              <w:rPr>
                <w:sz w:val="22"/>
              </w:rPr>
            </w:pPr>
          </w:p>
        </w:tc>
        <w:tc>
          <w:tcPr>
            <w:tcW w:w="2915" w:type="dxa"/>
            <w:noWrap/>
            <w:vAlign w:val="bottom"/>
            <w:hideMark/>
          </w:tcPr>
          <w:p w:rsidR="00527E56" w:rsidRDefault="00527E56">
            <w:pPr>
              <w:spacing w:line="276" w:lineRule="auto"/>
              <w:ind w:left="0" w:right="0"/>
              <w:jc w:val="left"/>
              <w:rPr>
                <w:sz w:val="22"/>
              </w:rPr>
            </w:pPr>
          </w:p>
        </w:tc>
      </w:tr>
      <w:tr w:rsidR="00527E56" w:rsidTr="00837444">
        <w:trPr>
          <w:trHeight w:val="264"/>
        </w:trPr>
        <w:tc>
          <w:tcPr>
            <w:tcW w:w="265" w:type="dxa"/>
            <w:noWrap/>
            <w:vAlign w:val="bottom"/>
            <w:hideMark/>
          </w:tcPr>
          <w:p w:rsidR="00527E56" w:rsidRDefault="00527E56">
            <w:pPr>
              <w:spacing w:line="276" w:lineRule="auto"/>
              <w:ind w:left="0" w:right="0"/>
              <w:jc w:val="left"/>
              <w:rPr>
                <w:sz w:val="22"/>
              </w:rPr>
            </w:pPr>
          </w:p>
        </w:tc>
        <w:tc>
          <w:tcPr>
            <w:tcW w:w="4773" w:type="dxa"/>
            <w:gridSpan w:val="2"/>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Labels (typically 2"W x 1"H)</w:t>
            </w:r>
          </w:p>
        </w:tc>
        <w:tc>
          <w:tcPr>
            <w:tcW w:w="1530"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100.00</w:t>
            </w:r>
          </w:p>
        </w:tc>
        <w:tc>
          <w:tcPr>
            <w:tcW w:w="4005" w:type="dxa"/>
            <w:gridSpan w:val="2"/>
            <w:vMerge w:val="restart"/>
            <w:noWrap/>
            <w:hideMark/>
          </w:tcPr>
          <w:p w:rsidR="00527E56" w:rsidRDefault="002B1DF4" w:rsidP="007D39D2">
            <w:pPr>
              <w:spacing w:line="276" w:lineRule="auto"/>
              <w:ind w:left="0" w:right="0"/>
              <w:jc w:val="left"/>
              <w:rPr>
                <w:rFonts w:eastAsia="Times New Roman" w:cstheme="minorHAnsi"/>
                <w:sz w:val="18"/>
                <w:szCs w:val="18"/>
                <w:u w:val="single"/>
                <w:lang w:bidi="ar-SA"/>
              </w:rPr>
            </w:pPr>
            <w:hyperlink r:id="rId100" w:history="1">
              <w:r w:rsidR="00527E56">
                <w:rPr>
                  <w:rStyle w:val="Hyperlink"/>
                  <w:rFonts w:eastAsia="Times New Roman" w:cstheme="minorHAnsi"/>
                  <w:sz w:val="18"/>
                  <w:szCs w:val="18"/>
                  <w:u w:val="single"/>
                  <w:lang w:bidi="ar-SA"/>
                </w:rPr>
                <w:t>http://www.taltech.com</w:t>
              </w:r>
            </w:hyperlink>
            <w:r w:rsidR="00527E56">
              <w:rPr>
                <w:rFonts w:eastAsia="Times New Roman" w:cstheme="minorHAnsi"/>
                <w:sz w:val="18"/>
                <w:szCs w:val="18"/>
                <w:u w:val="single"/>
                <w:lang w:bidi="ar-SA"/>
              </w:rPr>
              <w:t xml:space="preserve">                                                     </w:t>
            </w:r>
            <w:r w:rsidR="00527E56">
              <w:rPr>
                <w:rFonts w:eastAsia="Times New Roman" w:cstheme="minorHAnsi"/>
                <w:sz w:val="18"/>
                <w:szCs w:val="18"/>
                <w:lang w:bidi="ar-SA"/>
              </w:rPr>
              <w:t>(Pre CORES 2.1 &amp; 32-bit Windows Only) (AX1D10)</w:t>
            </w:r>
          </w:p>
        </w:tc>
      </w:tr>
      <w:tr w:rsidR="00527E56" w:rsidTr="00837444">
        <w:trPr>
          <w:trHeight w:val="264"/>
        </w:trPr>
        <w:tc>
          <w:tcPr>
            <w:tcW w:w="265" w:type="dxa"/>
            <w:noWrap/>
            <w:vAlign w:val="bottom"/>
            <w:hideMark/>
          </w:tcPr>
          <w:p w:rsidR="00527E56" w:rsidRDefault="00527E56">
            <w:pPr>
              <w:spacing w:line="276" w:lineRule="auto"/>
              <w:ind w:left="0" w:right="0"/>
              <w:jc w:val="left"/>
              <w:rPr>
                <w:sz w:val="22"/>
              </w:rPr>
            </w:pPr>
          </w:p>
        </w:tc>
        <w:tc>
          <w:tcPr>
            <w:tcW w:w="4773" w:type="dxa"/>
            <w:gridSpan w:val="2"/>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Tal Technologies Barcode ActiveX Control (obsolete)</w:t>
            </w:r>
          </w:p>
        </w:tc>
        <w:tc>
          <w:tcPr>
            <w:tcW w:w="1530"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700.00</w:t>
            </w:r>
          </w:p>
        </w:tc>
        <w:tc>
          <w:tcPr>
            <w:tcW w:w="4005" w:type="dxa"/>
            <w:gridSpan w:val="2"/>
            <w:vMerge/>
            <w:vAlign w:val="center"/>
            <w:hideMark/>
          </w:tcPr>
          <w:p w:rsidR="00527E56" w:rsidRDefault="00527E56">
            <w:pPr>
              <w:ind w:left="0" w:right="0"/>
              <w:jc w:val="left"/>
              <w:rPr>
                <w:rFonts w:eastAsia="Times New Roman" w:cstheme="minorHAnsi"/>
                <w:sz w:val="18"/>
                <w:szCs w:val="18"/>
                <w:u w:val="single"/>
                <w:lang w:bidi="ar-SA"/>
              </w:rPr>
            </w:pPr>
          </w:p>
        </w:tc>
      </w:tr>
      <w:tr w:rsidR="00527E56" w:rsidTr="00837444">
        <w:trPr>
          <w:trHeight w:val="264"/>
        </w:trPr>
        <w:tc>
          <w:tcPr>
            <w:tcW w:w="265" w:type="dxa"/>
            <w:noWrap/>
            <w:vAlign w:val="bottom"/>
            <w:hideMark/>
          </w:tcPr>
          <w:p w:rsidR="00527E56" w:rsidRDefault="00527E56">
            <w:pPr>
              <w:spacing w:line="276" w:lineRule="auto"/>
              <w:ind w:left="0" w:right="0"/>
              <w:jc w:val="left"/>
              <w:rPr>
                <w:sz w:val="22"/>
              </w:rPr>
            </w:pPr>
          </w:p>
        </w:tc>
        <w:tc>
          <w:tcPr>
            <w:tcW w:w="4773" w:type="dxa"/>
            <w:gridSpan w:val="2"/>
            <w:noWrap/>
            <w:vAlign w:val="bottom"/>
            <w:hideMark/>
          </w:tcPr>
          <w:p w:rsidR="00527E56" w:rsidRDefault="00527E56">
            <w:pPr>
              <w:spacing w:line="276" w:lineRule="auto"/>
              <w:ind w:left="0" w:right="0"/>
              <w:jc w:val="left"/>
              <w:rPr>
                <w:sz w:val="22"/>
              </w:rPr>
            </w:pPr>
          </w:p>
        </w:tc>
        <w:tc>
          <w:tcPr>
            <w:tcW w:w="1530"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w:t>
            </w:r>
          </w:p>
        </w:tc>
        <w:tc>
          <w:tcPr>
            <w:tcW w:w="4005" w:type="dxa"/>
            <w:gridSpan w:val="2"/>
            <w:vMerge/>
            <w:vAlign w:val="center"/>
            <w:hideMark/>
          </w:tcPr>
          <w:p w:rsidR="00527E56" w:rsidRDefault="00527E56">
            <w:pPr>
              <w:ind w:left="0" w:right="0"/>
              <w:jc w:val="left"/>
              <w:rPr>
                <w:rFonts w:eastAsia="Times New Roman" w:cstheme="minorHAnsi"/>
                <w:sz w:val="18"/>
                <w:szCs w:val="18"/>
                <w:u w:val="single"/>
                <w:lang w:bidi="ar-SA"/>
              </w:rPr>
            </w:pPr>
          </w:p>
        </w:tc>
      </w:tr>
      <w:tr w:rsidR="00527E56" w:rsidTr="00837444">
        <w:trPr>
          <w:trHeight w:val="264"/>
        </w:trPr>
        <w:tc>
          <w:tcPr>
            <w:tcW w:w="265"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1354"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3419"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1530"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1090"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2915" w:type="dxa"/>
            <w:noWrap/>
          </w:tcPr>
          <w:p w:rsidR="00527E56" w:rsidRDefault="00527E56">
            <w:pPr>
              <w:spacing w:line="276" w:lineRule="auto"/>
              <w:ind w:left="0" w:right="0"/>
              <w:jc w:val="left"/>
              <w:rPr>
                <w:rFonts w:eastAsia="Times New Roman" w:cstheme="minorHAnsi"/>
                <w:sz w:val="18"/>
                <w:szCs w:val="18"/>
                <w:lang w:bidi="ar-SA"/>
              </w:rPr>
            </w:pPr>
          </w:p>
        </w:tc>
      </w:tr>
      <w:tr w:rsidR="00527E56" w:rsidTr="00837444">
        <w:trPr>
          <w:trHeight w:val="264"/>
        </w:trPr>
        <w:tc>
          <w:tcPr>
            <w:tcW w:w="265" w:type="dxa"/>
            <w:noWrap/>
            <w:vAlign w:val="bottom"/>
            <w:hideMark/>
          </w:tcPr>
          <w:p w:rsidR="00527E56" w:rsidRDefault="00527E56">
            <w:pPr>
              <w:spacing w:line="276" w:lineRule="auto"/>
              <w:ind w:left="0" w:right="0"/>
              <w:jc w:val="left"/>
              <w:rPr>
                <w:sz w:val="22"/>
              </w:rPr>
            </w:pPr>
          </w:p>
        </w:tc>
        <w:tc>
          <w:tcPr>
            <w:tcW w:w="1354"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Laminator</w:t>
            </w:r>
          </w:p>
        </w:tc>
        <w:tc>
          <w:tcPr>
            <w:tcW w:w="3419" w:type="dxa"/>
            <w:noWrap/>
            <w:vAlign w:val="bottom"/>
            <w:hideMark/>
          </w:tcPr>
          <w:p w:rsidR="00527E56" w:rsidRDefault="00527E56">
            <w:pPr>
              <w:spacing w:line="276" w:lineRule="auto"/>
              <w:ind w:left="0" w:right="0"/>
              <w:jc w:val="left"/>
              <w:rPr>
                <w:sz w:val="22"/>
              </w:rPr>
            </w:pPr>
          </w:p>
        </w:tc>
        <w:tc>
          <w:tcPr>
            <w:tcW w:w="1530"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100.00</w:t>
            </w:r>
          </w:p>
        </w:tc>
        <w:tc>
          <w:tcPr>
            <w:tcW w:w="1090"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w:t>
            </w:r>
          </w:p>
        </w:tc>
        <w:tc>
          <w:tcPr>
            <w:tcW w:w="2915" w:type="dxa"/>
            <w:noWrap/>
            <w:hideMark/>
          </w:tcPr>
          <w:p w:rsidR="00527E56" w:rsidRDefault="00527E56">
            <w:pPr>
              <w:spacing w:line="276" w:lineRule="auto"/>
              <w:ind w:left="0" w:right="0"/>
              <w:jc w:val="left"/>
              <w:rPr>
                <w:sz w:val="22"/>
              </w:rPr>
            </w:pPr>
          </w:p>
        </w:tc>
      </w:tr>
      <w:tr w:rsidR="00527E56" w:rsidTr="00837444">
        <w:trPr>
          <w:trHeight w:val="264"/>
        </w:trPr>
        <w:tc>
          <w:tcPr>
            <w:tcW w:w="265" w:type="dxa"/>
            <w:noWrap/>
            <w:vAlign w:val="bottom"/>
            <w:hideMark/>
          </w:tcPr>
          <w:p w:rsidR="00527E56" w:rsidRDefault="00527E56">
            <w:pPr>
              <w:spacing w:line="276" w:lineRule="auto"/>
              <w:ind w:left="0" w:right="0"/>
              <w:jc w:val="left"/>
              <w:rPr>
                <w:sz w:val="22"/>
              </w:rPr>
            </w:pPr>
          </w:p>
        </w:tc>
        <w:tc>
          <w:tcPr>
            <w:tcW w:w="4773" w:type="dxa"/>
            <w:gridSpan w:val="2"/>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Plastic Sleeves for laminator</w:t>
            </w:r>
          </w:p>
        </w:tc>
        <w:tc>
          <w:tcPr>
            <w:tcW w:w="1530"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25.00</w:t>
            </w:r>
          </w:p>
        </w:tc>
        <w:tc>
          <w:tcPr>
            <w:tcW w:w="4005" w:type="dxa"/>
            <w:gridSpan w:val="2"/>
            <w:vMerge w:val="restart"/>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Should read “</w:t>
            </w:r>
            <w:r w:rsidR="004A50EA">
              <w:rPr>
                <w:rFonts w:eastAsia="Times New Roman" w:cstheme="minorHAnsi"/>
                <w:sz w:val="18"/>
                <w:szCs w:val="18"/>
                <w:lang w:bidi="ar-SA"/>
              </w:rPr>
              <w:t>Billing</w:t>
            </w:r>
            <w:r w:rsidR="00916CEE">
              <w:rPr>
                <w:rFonts w:eastAsia="Times New Roman" w:cstheme="minorHAnsi"/>
                <w:sz w:val="18"/>
                <w:szCs w:val="18"/>
                <w:lang w:bidi="ar-SA"/>
              </w:rPr>
              <w:t xml:space="preserve"> Number</w:t>
            </w:r>
            <w:r>
              <w:rPr>
                <w:rFonts w:eastAsia="Times New Roman" w:cstheme="minorHAnsi"/>
                <w:sz w:val="18"/>
                <w:szCs w:val="18"/>
                <w:lang w:bidi="ar-SA"/>
              </w:rPr>
              <w:t xml:space="preserve"> Card” on the front</w:t>
            </w:r>
          </w:p>
        </w:tc>
      </w:tr>
      <w:tr w:rsidR="00527E56" w:rsidTr="00837444">
        <w:trPr>
          <w:trHeight w:val="264"/>
        </w:trPr>
        <w:tc>
          <w:tcPr>
            <w:tcW w:w="265" w:type="dxa"/>
            <w:noWrap/>
            <w:vAlign w:val="bottom"/>
            <w:hideMark/>
          </w:tcPr>
          <w:p w:rsidR="00527E56" w:rsidRDefault="00527E56">
            <w:pPr>
              <w:spacing w:line="276" w:lineRule="auto"/>
              <w:ind w:left="0" w:right="0"/>
              <w:jc w:val="left"/>
              <w:rPr>
                <w:sz w:val="22"/>
              </w:rPr>
            </w:pPr>
          </w:p>
        </w:tc>
        <w:tc>
          <w:tcPr>
            <w:tcW w:w="4773" w:type="dxa"/>
            <w:gridSpan w:val="2"/>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Business Cards</w:t>
            </w:r>
          </w:p>
        </w:tc>
        <w:tc>
          <w:tcPr>
            <w:tcW w:w="1530"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xml:space="preserve">$       50.00 </w:t>
            </w:r>
          </w:p>
        </w:tc>
        <w:tc>
          <w:tcPr>
            <w:tcW w:w="4005" w:type="dxa"/>
            <w:gridSpan w:val="2"/>
            <w:vMerge/>
            <w:vAlign w:val="center"/>
            <w:hideMark/>
          </w:tcPr>
          <w:p w:rsidR="00527E56" w:rsidRDefault="00527E56">
            <w:pPr>
              <w:ind w:left="0" w:right="0"/>
              <w:jc w:val="left"/>
              <w:rPr>
                <w:rFonts w:eastAsia="Times New Roman" w:cstheme="minorHAnsi"/>
                <w:sz w:val="18"/>
                <w:szCs w:val="18"/>
                <w:lang w:bidi="ar-SA"/>
              </w:rPr>
            </w:pPr>
          </w:p>
        </w:tc>
      </w:tr>
      <w:tr w:rsidR="00527E56" w:rsidTr="00837444">
        <w:trPr>
          <w:trHeight w:val="264"/>
        </w:trPr>
        <w:tc>
          <w:tcPr>
            <w:tcW w:w="265"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ab/>
            </w:r>
          </w:p>
        </w:tc>
        <w:tc>
          <w:tcPr>
            <w:tcW w:w="4773" w:type="dxa"/>
            <w:gridSpan w:val="2"/>
            <w:noWrap/>
            <w:hideMark/>
          </w:tcPr>
          <w:p w:rsidR="00527E56" w:rsidRDefault="00527E56">
            <w:pPr>
              <w:spacing w:line="276" w:lineRule="auto"/>
              <w:ind w:left="0" w:right="0"/>
              <w:jc w:val="left"/>
              <w:rPr>
                <w:sz w:val="22"/>
              </w:rPr>
            </w:pPr>
          </w:p>
        </w:tc>
        <w:tc>
          <w:tcPr>
            <w:tcW w:w="1530"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1090" w:type="dxa"/>
            <w:noWrap/>
            <w:vAlign w:val="bottom"/>
            <w:hideMark/>
          </w:tcPr>
          <w:p w:rsidR="00527E56" w:rsidRDefault="00527E56">
            <w:pPr>
              <w:spacing w:line="276" w:lineRule="auto"/>
              <w:ind w:left="0" w:right="0"/>
              <w:jc w:val="left"/>
              <w:rPr>
                <w:sz w:val="22"/>
              </w:rPr>
            </w:pPr>
          </w:p>
        </w:tc>
        <w:tc>
          <w:tcPr>
            <w:tcW w:w="2915" w:type="dxa"/>
            <w:noWrap/>
            <w:vAlign w:val="bottom"/>
            <w:hideMark/>
          </w:tcPr>
          <w:p w:rsidR="00527E56" w:rsidRDefault="00527E56">
            <w:pPr>
              <w:spacing w:line="276" w:lineRule="auto"/>
              <w:ind w:left="0" w:right="0"/>
              <w:jc w:val="left"/>
              <w:rPr>
                <w:sz w:val="22"/>
              </w:rPr>
            </w:pPr>
          </w:p>
        </w:tc>
      </w:tr>
      <w:tr w:rsidR="00527E56" w:rsidTr="00837444">
        <w:trPr>
          <w:trHeight w:val="264"/>
        </w:trPr>
        <w:tc>
          <w:tcPr>
            <w:tcW w:w="265" w:type="dxa"/>
            <w:noWrap/>
            <w:vAlign w:val="bottom"/>
            <w:hideMark/>
          </w:tcPr>
          <w:p w:rsidR="00527E56" w:rsidRDefault="00527E56">
            <w:pPr>
              <w:spacing w:line="276" w:lineRule="auto"/>
              <w:ind w:left="0" w:right="0"/>
              <w:jc w:val="left"/>
              <w:rPr>
                <w:sz w:val="22"/>
              </w:rPr>
            </w:pPr>
          </w:p>
        </w:tc>
        <w:tc>
          <w:tcPr>
            <w:tcW w:w="4773" w:type="dxa"/>
            <w:gridSpan w:val="2"/>
            <w:noWrap/>
            <w:vAlign w:val="bottom"/>
            <w:hideMark/>
          </w:tcPr>
          <w:p w:rsidR="00527E56" w:rsidRDefault="00527E56" w:rsidP="007D39D2">
            <w:pPr>
              <w:spacing w:line="276" w:lineRule="auto"/>
              <w:ind w:left="0" w:right="0"/>
              <w:rPr>
                <w:rFonts w:eastAsia="Times New Roman" w:cstheme="minorHAnsi"/>
                <w:sz w:val="18"/>
                <w:szCs w:val="18"/>
                <w:lang w:bidi="ar-SA"/>
              </w:rPr>
            </w:pPr>
            <w:r>
              <w:rPr>
                <w:rFonts w:eastAsia="Times New Roman" w:cstheme="minorHAnsi"/>
                <w:sz w:val="18"/>
                <w:szCs w:val="18"/>
                <w:lang w:bidi="ar-SA"/>
              </w:rPr>
              <w:t>Total Estimated Hardware /Software Cost                  (From)</w:t>
            </w:r>
          </w:p>
        </w:tc>
        <w:tc>
          <w:tcPr>
            <w:tcW w:w="1530"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4,670.00</w:t>
            </w:r>
          </w:p>
        </w:tc>
        <w:tc>
          <w:tcPr>
            <w:tcW w:w="1090" w:type="dxa"/>
            <w:noWrap/>
            <w:vAlign w:val="bottom"/>
            <w:hideMark/>
          </w:tcPr>
          <w:p w:rsidR="00527E56" w:rsidRDefault="00527E56">
            <w:pPr>
              <w:spacing w:line="276" w:lineRule="auto"/>
              <w:ind w:left="0" w:right="0"/>
              <w:jc w:val="left"/>
              <w:rPr>
                <w:sz w:val="22"/>
              </w:rPr>
            </w:pPr>
          </w:p>
        </w:tc>
        <w:tc>
          <w:tcPr>
            <w:tcW w:w="2915" w:type="dxa"/>
            <w:noWrap/>
            <w:hideMark/>
          </w:tcPr>
          <w:p w:rsidR="00527E56" w:rsidRDefault="00527E56">
            <w:pPr>
              <w:spacing w:line="276" w:lineRule="auto"/>
              <w:ind w:left="0" w:right="0"/>
              <w:jc w:val="left"/>
              <w:rPr>
                <w:sz w:val="22"/>
              </w:rPr>
            </w:pPr>
          </w:p>
        </w:tc>
      </w:tr>
      <w:tr w:rsidR="00527E56" w:rsidTr="00837444">
        <w:trPr>
          <w:trHeight w:val="68"/>
        </w:trPr>
        <w:tc>
          <w:tcPr>
            <w:tcW w:w="265"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4773" w:type="dxa"/>
            <w:gridSpan w:val="2"/>
            <w:noWrap/>
            <w:vAlign w:val="bottom"/>
            <w:hideMark/>
          </w:tcPr>
          <w:p w:rsidR="00527E56" w:rsidRDefault="00527E56" w:rsidP="007D39D2">
            <w:pPr>
              <w:spacing w:line="276" w:lineRule="auto"/>
              <w:ind w:left="0" w:right="0"/>
              <w:jc w:val="left"/>
              <w:rPr>
                <w:rFonts w:eastAsia="Times New Roman" w:cstheme="minorHAnsi"/>
                <w:iCs/>
                <w:sz w:val="18"/>
                <w:szCs w:val="18"/>
                <w:lang w:bidi="ar-SA"/>
              </w:rPr>
            </w:pPr>
            <w:r>
              <w:rPr>
                <w:rFonts w:eastAsia="Times New Roman" w:cstheme="minorHAnsi"/>
                <w:iCs/>
                <w:sz w:val="18"/>
                <w:szCs w:val="18"/>
                <w:lang w:bidi="ar-SA"/>
              </w:rPr>
              <w:t xml:space="preserve">                                                                                                 (To)</w:t>
            </w:r>
          </w:p>
        </w:tc>
        <w:tc>
          <w:tcPr>
            <w:tcW w:w="1530"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   6,945.00</w:t>
            </w:r>
          </w:p>
        </w:tc>
        <w:tc>
          <w:tcPr>
            <w:tcW w:w="1090"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2915" w:type="dxa"/>
            <w:noWrap/>
          </w:tcPr>
          <w:p w:rsidR="00527E56" w:rsidRDefault="00527E56">
            <w:pPr>
              <w:spacing w:line="276" w:lineRule="auto"/>
              <w:ind w:left="0" w:right="0"/>
              <w:jc w:val="left"/>
              <w:rPr>
                <w:rFonts w:eastAsia="Times New Roman" w:cstheme="minorHAnsi"/>
                <w:sz w:val="18"/>
                <w:szCs w:val="18"/>
                <w:lang w:bidi="ar-SA"/>
              </w:rPr>
            </w:pPr>
          </w:p>
        </w:tc>
      </w:tr>
      <w:tr w:rsidR="00527E56" w:rsidTr="00837444">
        <w:trPr>
          <w:trHeight w:val="68"/>
        </w:trPr>
        <w:tc>
          <w:tcPr>
            <w:tcW w:w="265"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4773" w:type="dxa"/>
            <w:gridSpan w:val="2"/>
            <w:noWrap/>
            <w:vAlign w:val="bottom"/>
          </w:tcPr>
          <w:p w:rsidR="00527E56" w:rsidRDefault="00527E56">
            <w:pPr>
              <w:spacing w:line="276" w:lineRule="auto"/>
              <w:ind w:left="0" w:right="0"/>
              <w:jc w:val="left"/>
              <w:rPr>
                <w:rFonts w:eastAsia="Times New Roman" w:cstheme="minorHAnsi"/>
                <w:i/>
                <w:iCs/>
                <w:sz w:val="18"/>
                <w:szCs w:val="18"/>
                <w:lang w:bidi="ar-SA"/>
              </w:rPr>
            </w:pPr>
          </w:p>
        </w:tc>
        <w:tc>
          <w:tcPr>
            <w:tcW w:w="1530"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1090" w:type="dxa"/>
            <w:noWrap/>
            <w:vAlign w:val="bottom"/>
          </w:tcPr>
          <w:p w:rsidR="00527E56" w:rsidRDefault="00527E56">
            <w:pPr>
              <w:spacing w:line="276" w:lineRule="auto"/>
              <w:ind w:left="0" w:right="0"/>
              <w:jc w:val="left"/>
              <w:rPr>
                <w:rFonts w:eastAsia="Times New Roman" w:cstheme="minorHAnsi"/>
                <w:sz w:val="18"/>
                <w:szCs w:val="18"/>
                <w:lang w:bidi="ar-SA"/>
              </w:rPr>
            </w:pPr>
          </w:p>
        </w:tc>
        <w:tc>
          <w:tcPr>
            <w:tcW w:w="2915" w:type="dxa"/>
            <w:noWrap/>
          </w:tcPr>
          <w:p w:rsidR="00527E56" w:rsidRDefault="00527E56">
            <w:pPr>
              <w:spacing w:line="276" w:lineRule="auto"/>
              <w:ind w:left="0" w:right="0"/>
              <w:jc w:val="left"/>
              <w:rPr>
                <w:rFonts w:eastAsia="Times New Roman" w:cstheme="minorHAnsi"/>
                <w:sz w:val="18"/>
                <w:szCs w:val="18"/>
                <w:lang w:bidi="ar-SA"/>
              </w:rPr>
            </w:pPr>
          </w:p>
        </w:tc>
      </w:tr>
      <w:tr w:rsidR="00527E56" w:rsidTr="00837444">
        <w:trPr>
          <w:trHeight w:val="68"/>
        </w:trPr>
        <w:tc>
          <w:tcPr>
            <w:tcW w:w="265" w:type="dxa"/>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sz w:val="18"/>
                <w:szCs w:val="18"/>
                <w:lang w:bidi="ar-SA"/>
              </w:rPr>
              <w:t>*</w:t>
            </w:r>
          </w:p>
        </w:tc>
        <w:tc>
          <w:tcPr>
            <w:tcW w:w="4773" w:type="dxa"/>
            <w:gridSpan w:val="2"/>
            <w:noWrap/>
            <w:vAlign w:val="bottom"/>
            <w:hideMark/>
          </w:tcPr>
          <w:p w:rsidR="00527E56" w:rsidRDefault="00527E56" w:rsidP="007D39D2">
            <w:pPr>
              <w:spacing w:line="276" w:lineRule="auto"/>
              <w:ind w:left="0" w:right="0"/>
              <w:jc w:val="left"/>
              <w:rPr>
                <w:rFonts w:eastAsia="Times New Roman" w:cstheme="minorHAnsi"/>
                <w:sz w:val="18"/>
                <w:szCs w:val="18"/>
                <w:lang w:bidi="ar-SA"/>
              </w:rPr>
            </w:pPr>
            <w:r>
              <w:rPr>
                <w:rFonts w:eastAsia="Times New Roman" w:cstheme="minorHAnsi"/>
                <w:i/>
                <w:iCs/>
                <w:sz w:val="18"/>
                <w:szCs w:val="18"/>
                <w:lang w:bidi="ar-SA"/>
              </w:rPr>
              <w:t>Only needed for true product cores</w:t>
            </w:r>
          </w:p>
        </w:tc>
        <w:tc>
          <w:tcPr>
            <w:tcW w:w="1530" w:type="dxa"/>
            <w:noWrap/>
            <w:vAlign w:val="bottom"/>
            <w:hideMark/>
          </w:tcPr>
          <w:p w:rsidR="00527E56" w:rsidRDefault="00527E56">
            <w:pPr>
              <w:spacing w:line="276" w:lineRule="auto"/>
              <w:ind w:left="0" w:right="0"/>
              <w:jc w:val="left"/>
              <w:rPr>
                <w:sz w:val="22"/>
              </w:rPr>
            </w:pPr>
          </w:p>
        </w:tc>
        <w:tc>
          <w:tcPr>
            <w:tcW w:w="1090" w:type="dxa"/>
            <w:noWrap/>
            <w:vAlign w:val="bottom"/>
            <w:hideMark/>
          </w:tcPr>
          <w:p w:rsidR="00527E56" w:rsidRDefault="00527E56">
            <w:pPr>
              <w:spacing w:line="276" w:lineRule="auto"/>
              <w:ind w:left="0" w:right="0"/>
              <w:jc w:val="left"/>
              <w:rPr>
                <w:sz w:val="22"/>
              </w:rPr>
            </w:pPr>
          </w:p>
        </w:tc>
        <w:tc>
          <w:tcPr>
            <w:tcW w:w="2915" w:type="dxa"/>
            <w:noWrap/>
            <w:hideMark/>
          </w:tcPr>
          <w:p w:rsidR="00527E56" w:rsidRDefault="00527E56">
            <w:pPr>
              <w:spacing w:line="276" w:lineRule="auto"/>
              <w:ind w:left="0" w:right="0"/>
              <w:jc w:val="left"/>
              <w:rPr>
                <w:sz w:val="22"/>
              </w:rPr>
            </w:pPr>
          </w:p>
        </w:tc>
      </w:tr>
      <w:tr w:rsidR="001D03C0" w:rsidTr="00837444">
        <w:trPr>
          <w:trHeight w:val="68"/>
        </w:trPr>
        <w:tc>
          <w:tcPr>
            <w:tcW w:w="265" w:type="dxa"/>
            <w:noWrap/>
            <w:vAlign w:val="bottom"/>
          </w:tcPr>
          <w:p w:rsidR="001D03C0" w:rsidRDefault="001D03C0" w:rsidP="007D39D2">
            <w:pPr>
              <w:spacing w:line="276" w:lineRule="auto"/>
              <w:ind w:left="0" w:right="0"/>
              <w:jc w:val="left"/>
              <w:rPr>
                <w:rFonts w:eastAsia="Times New Roman" w:cstheme="minorHAnsi"/>
                <w:sz w:val="18"/>
                <w:szCs w:val="18"/>
                <w:lang w:bidi="ar-SA"/>
              </w:rPr>
            </w:pPr>
          </w:p>
        </w:tc>
        <w:tc>
          <w:tcPr>
            <w:tcW w:w="4773" w:type="dxa"/>
            <w:gridSpan w:val="2"/>
            <w:noWrap/>
            <w:vAlign w:val="bottom"/>
          </w:tcPr>
          <w:p w:rsidR="001D03C0" w:rsidRDefault="001D03C0" w:rsidP="007D39D2">
            <w:pPr>
              <w:spacing w:line="276" w:lineRule="auto"/>
              <w:ind w:left="0" w:right="0"/>
              <w:jc w:val="left"/>
              <w:rPr>
                <w:rFonts w:eastAsia="Times New Roman" w:cstheme="minorHAnsi"/>
                <w:i/>
                <w:iCs/>
                <w:sz w:val="18"/>
                <w:szCs w:val="18"/>
                <w:lang w:bidi="ar-SA"/>
              </w:rPr>
            </w:pPr>
          </w:p>
        </w:tc>
        <w:tc>
          <w:tcPr>
            <w:tcW w:w="1530" w:type="dxa"/>
            <w:noWrap/>
            <w:vAlign w:val="bottom"/>
          </w:tcPr>
          <w:p w:rsidR="001D03C0" w:rsidRDefault="001D03C0">
            <w:pPr>
              <w:spacing w:line="276" w:lineRule="auto"/>
              <w:ind w:left="0" w:right="0"/>
              <w:jc w:val="left"/>
              <w:rPr>
                <w:sz w:val="22"/>
              </w:rPr>
            </w:pPr>
          </w:p>
        </w:tc>
        <w:tc>
          <w:tcPr>
            <w:tcW w:w="1090" w:type="dxa"/>
            <w:noWrap/>
            <w:vAlign w:val="bottom"/>
          </w:tcPr>
          <w:p w:rsidR="001D03C0" w:rsidRDefault="001D03C0">
            <w:pPr>
              <w:spacing w:line="276" w:lineRule="auto"/>
              <w:ind w:left="0" w:right="0"/>
              <w:jc w:val="left"/>
              <w:rPr>
                <w:sz w:val="22"/>
              </w:rPr>
            </w:pPr>
          </w:p>
        </w:tc>
        <w:tc>
          <w:tcPr>
            <w:tcW w:w="2915" w:type="dxa"/>
            <w:noWrap/>
          </w:tcPr>
          <w:p w:rsidR="001D03C0" w:rsidRDefault="001D03C0">
            <w:pPr>
              <w:spacing w:line="276" w:lineRule="auto"/>
              <w:ind w:left="0" w:right="0"/>
              <w:jc w:val="left"/>
              <w:rPr>
                <w:sz w:val="22"/>
              </w:rPr>
            </w:pPr>
          </w:p>
        </w:tc>
      </w:tr>
      <w:tr w:rsidR="00217B51" w:rsidTr="00837444">
        <w:trPr>
          <w:trHeight w:val="68"/>
        </w:trPr>
        <w:tc>
          <w:tcPr>
            <w:tcW w:w="265" w:type="dxa"/>
            <w:noWrap/>
            <w:vAlign w:val="bottom"/>
          </w:tcPr>
          <w:p w:rsidR="00217B51" w:rsidRDefault="00217B51" w:rsidP="007D39D2">
            <w:pPr>
              <w:spacing w:line="276" w:lineRule="auto"/>
              <w:ind w:left="0" w:right="0"/>
              <w:jc w:val="left"/>
              <w:rPr>
                <w:rFonts w:eastAsia="Times New Roman" w:cstheme="minorHAnsi"/>
                <w:sz w:val="18"/>
                <w:szCs w:val="18"/>
                <w:lang w:bidi="ar-SA"/>
              </w:rPr>
            </w:pPr>
          </w:p>
        </w:tc>
        <w:tc>
          <w:tcPr>
            <w:tcW w:w="4773" w:type="dxa"/>
            <w:gridSpan w:val="2"/>
            <w:noWrap/>
            <w:vAlign w:val="bottom"/>
          </w:tcPr>
          <w:p w:rsidR="00217B51" w:rsidRDefault="00217B51" w:rsidP="007D39D2">
            <w:pPr>
              <w:spacing w:line="276" w:lineRule="auto"/>
              <w:ind w:left="0" w:right="0"/>
              <w:jc w:val="left"/>
              <w:rPr>
                <w:rFonts w:eastAsia="Times New Roman" w:cstheme="minorHAnsi"/>
                <w:i/>
                <w:iCs/>
                <w:sz w:val="18"/>
                <w:szCs w:val="18"/>
                <w:lang w:bidi="ar-SA"/>
              </w:rPr>
            </w:pPr>
          </w:p>
        </w:tc>
        <w:tc>
          <w:tcPr>
            <w:tcW w:w="1530" w:type="dxa"/>
            <w:noWrap/>
            <w:vAlign w:val="bottom"/>
          </w:tcPr>
          <w:p w:rsidR="00217B51" w:rsidRDefault="00217B51">
            <w:pPr>
              <w:spacing w:line="276" w:lineRule="auto"/>
              <w:ind w:left="0" w:right="0"/>
              <w:jc w:val="left"/>
              <w:rPr>
                <w:sz w:val="22"/>
              </w:rPr>
            </w:pPr>
          </w:p>
        </w:tc>
        <w:tc>
          <w:tcPr>
            <w:tcW w:w="1090" w:type="dxa"/>
            <w:noWrap/>
            <w:vAlign w:val="bottom"/>
          </w:tcPr>
          <w:p w:rsidR="00217B51" w:rsidRDefault="00217B51">
            <w:pPr>
              <w:spacing w:line="276" w:lineRule="auto"/>
              <w:ind w:left="0" w:right="0"/>
              <w:jc w:val="left"/>
              <w:rPr>
                <w:sz w:val="22"/>
              </w:rPr>
            </w:pPr>
          </w:p>
        </w:tc>
        <w:tc>
          <w:tcPr>
            <w:tcW w:w="2915" w:type="dxa"/>
            <w:noWrap/>
          </w:tcPr>
          <w:p w:rsidR="00217B51" w:rsidRDefault="00217B51">
            <w:pPr>
              <w:spacing w:line="276" w:lineRule="auto"/>
              <w:ind w:left="0" w:right="0"/>
              <w:jc w:val="left"/>
              <w:rPr>
                <w:sz w:val="22"/>
              </w:rPr>
            </w:pPr>
          </w:p>
        </w:tc>
      </w:tr>
    </w:tbl>
    <w:p w:rsidR="00217B51" w:rsidRPr="00217B51" w:rsidRDefault="00217B51" w:rsidP="00217B51">
      <w:bookmarkStart w:id="10007" w:name="_Toc238971140"/>
      <w:bookmarkStart w:id="10008" w:name="_Toc286816366"/>
      <w:bookmarkStart w:id="10009" w:name="_Toc286822639"/>
      <w:bookmarkStart w:id="10010" w:name="_Toc286846379"/>
    </w:p>
    <w:p w:rsidR="00217B51" w:rsidRPr="00217B51" w:rsidRDefault="00217B51" w:rsidP="00217B51"/>
    <w:p w:rsidR="00217B51" w:rsidRPr="00217B51" w:rsidRDefault="00217B51" w:rsidP="00217B51"/>
    <w:p w:rsidR="00217B51" w:rsidRPr="00217B51" w:rsidRDefault="00217B51" w:rsidP="00217B51"/>
    <w:p w:rsidR="00217B51" w:rsidRPr="00217B51" w:rsidRDefault="00217B51" w:rsidP="00217B51"/>
    <w:p w:rsidR="007A77BF" w:rsidRDefault="007A77BF">
      <w:pPr>
        <w:spacing w:after="200" w:line="276" w:lineRule="auto"/>
        <w:ind w:left="0" w:right="0"/>
        <w:jc w:val="left"/>
      </w:pPr>
      <w:r>
        <w:br w:type="page"/>
      </w:r>
    </w:p>
    <w:p w:rsidR="00D562D8" w:rsidRPr="00326479" w:rsidRDefault="00D562D8" w:rsidP="003001D1">
      <w:pPr>
        <w:pStyle w:val="Heading1"/>
      </w:pPr>
      <w:bookmarkStart w:id="10011" w:name="_Toc410910569"/>
      <w:r w:rsidRPr="00326479">
        <w:t xml:space="preserve">Resource </w:t>
      </w:r>
      <w:bookmarkEnd w:id="10007"/>
      <w:bookmarkEnd w:id="10008"/>
      <w:bookmarkEnd w:id="10009"/>
      <w:bookmarkEnd w:id="10010"/>
      <w:r w:rsidR="001F71BB" w:rsidRPr="001F71BB">
        <w:t>User</w:t>
      </w:r>
      <w:bookmarkEnd w:id="10011"/>
    </w:p>
    <w:p w:rsidR="00042D41" w:rsidRDefault="00A01BC4" w:rsidP="007D39D2">
      <w:pPr>
        <w:ind w:right="0"/>
      </w:pPr>
      <w:bookmarkStart w:id="10012" w:name="_Toc286816367"/>
      <w:bookmarkStart w:id="10013" w:name="_Toc286822640"/>
      <w:bookmarkStart w:id="10014" w:name="_Toc286846380"/>
      <w:bookmarkStart w:id="10015" w:name="_Toc238971141"/>
      <w:r w:rsidRPr="00144AD8">
        <w:t xml:space="preserve">This role is used specifically by those persons (lab techs, grad students, etc) that are not in CORES and their </w:t>
      </w:r>
      <w:r w:rsidR="00144AD8" w:rsidRPr="00144AD8">
        <w:t>primary</w:t>
      </w:r>
      <w:r w:rsidRPr="00144AD8">
        <w:t xml:space="preserve"> purpose in CORES is to reserve resources.  A</w:t>
      </w:r>
      <w:r w:rsidR="001826FD">
        <w:t xml:space="preserve"> Resource User</w:t>
      </w:r>
      <w:r w:rsidRPr="00144AD8">
        <w:t xml:space="preserve"> </w:t>
      </w:r>
      <w:r w:rsidR="001826FD">
        <w:t>(</w:t>
      </w:r>
      <w:r w:rsidR="002B7A56">
        <w:rPr>
          <w:b/>
        </w:rPr>
        <w:t>RU</w:t>
      </w:r>
      <w:r w:rsidR="001826FD">
        <w:rPr>
          <w:b/>
        </w:rPr>
        <w:t xml:space="preserve">) </w:t>
      </w:r>
      <w:r w:rsidR="0046688D" w:rsidRPr="00144AD8">
        <w:t>is not a PI and d</w:t>
      </w:r>
      <w:r w:rsidRPr="00144AD8">
        <w:t xml:space="preserve">oes not have most of the privileges of a PI, but must be associated to at least one PI. </w:t>
      </w:r>
      <w:r w:rsidR="00F27955">
        <w:t>The Resource User cannot be associated to any other role than PI.</w:t>
      </w:r>
      <w:r w:rsidRPr="00144AD8">
        <w:t xml:space="preserve"> This association can be created by the OOR, </w:t>
      </w:r>
      <w:r w:rsidR="001826FD">
        <w:t>CM</w:t>
      </w:r>
      <w:r w:rsidRPr="00144AD8">
        <w:t xml:space="preserve"> or the PI.  Once </w:t>
      </w:r>
      <w:r w:rsidR="0046688D" w:rsidRPr="00144AD8">
        <w:t>associated,</w:t>
      </w:r>
      <w:r w:rsidRPr="00144AD8">
        <w:t xml:space="preserve"> the</w:t>
      </w:r>
      <w:r w:rsidR="002B7A56">
        <w:t xml:space="preserve"> RU </w:t>
      </w:r>
      <w:r w:rsidRPr="00144AD8">
        <w:t>can reserve resources on-line on behalf of the PI</w:t>
      </w:r>
      <w:r w:rsidR="001826FD">
        <w:t xml:space="preserve"> or CM</w:t>
      </w:r>
      <w:r w:rsidRPr="00144AD8">
        <w:t xml:space="preserve">. </w:t>
      </w:r>
      <w:r w:rsidR="00791329" w:rsidRPr="00144AD8">
        <w:t xml:space="preserve"> </w:t>
      </w:r>
      <w:r w:rsidR="00DB5CF5">
        <w:t xml:space="preserve">A new RU setup by someone with the CM or PI role </w:t>
      </w:r>
      <w:r w:rsidR="00DB5CF5" w:rsidRPr="00DB5CF5">
        <w:rPr>
          <w:b/>
        </w:rPr>
        <w:t>will not be able to log in</w:t>
      </w:r>
      <w:r w:rsidR="00DB5CF5">
        <w:t xml:space="preserve"> until someone with the OOR role identifies their authentication mode in User Maintenance. </w:t>
      </w:r>
    </w:p>
    <w:p w:rsidR="00042D41" w:rsidRDefault="002C58F5" w:rsidP="007D39D2">
      <w:pPr>
        <w:ind w:right="0"/>
      </w:pPr>
      <w:r>
        <w:t xml:space="preserve">The user </w:t>
      </w:r>
      <w:r w:rsidR="004D16FF">
        <w:t xml:space="preserve">should </w:t>
      </w:r>
      <w:r w:rsidR="005F6F1C">
        <w:t>s</w:t>
      </w:r>
      <w:r w:rsidR="00553E7B">
        <w:t>elect</w:t>
      </w:r>
      <w:r w:rsidR="004D16FF">
        <w:t xml:space="preserve"> the role of </w:t>
      </w:r>
      <w:r w:rsidR="008534FA" w:rsidRPr="008534FA">
        <w:t>Resource User</w:t>
      </w:r>
      <w:r w:rsidR="00425D63">
        <w:rPr>
          <w:b/>
        </w:rPr>
        <w:t xml:space="preserve"> (RU)</w:t>
      </w:r>
      <w:r w:rsidR="004B44ED" w:rsidRPr="00525251">
        <w:rPr>
          <w:b/>
        </w:rPr>
        <w:t>;</w:t>
      </w:r>
      <w:r w:rsidR="004D16FF">
        <w:t xml:space="preserve"> the </w:t>
      </w:r>
      <w:r w:rsidR="004D16FF" w:rsidRPr="009F4744">
        <w:rPr>
          <w:b/>
        </w:rPr>
        <w:t xml:space="preserve">Resource </w:t>
      </w:r>
      <w:r w:rsidR="008534FA" w:rsidRPr="008534FA">
        <w:rPr>
          <w:b/>
        </w:rPr>
        <w:t>User</w:t>
      </w:r>
      <w:r w:rsidR="004D16FF" w:rsidRPr="009F4744">
        <w:rPr>
          <w:b/>
        </w:rPr>
        <w:t xml:space="preserve"> Selection</w:t>
      </w:r>
      <w:r w:rsidR="004D16FF">
        <w:t xml:space="preserve"> </w:t>
      </w:r>
      <w:r w:rsidR="009F4744">
        <w:t>s</w:t>
      </w:r>
      <w:r w:rsidR="004D16FF">
        <w:t xml:space="preserve">creen </w:t>
      </w:r>
      <w:r w:rsidR="00177C2F">
        <w:t>is displayed</w:t>
      </w:r>
      <w:r w:rsidR="004D16FF">
        <w:t xml:space="preserve"> with a list of all the Resource </w:t>
      </w:r>
      <w:r w:rsidR="001F71BB" w:rsidRPr="001F71BB">
        <w:t>User</w:t>
      </w:r>
      <w:r w:rsidR="004D16FF">
        <w:t xml:space="preserve">s listed.  </w:t>
      </w:r>
      <w:r w:rsidR="007D2CB1" w:rsidRPr="009F4744">
        <w:t>Select</w:t>
      </w:r>
      <w:r w:rsidR="004D16FF">
        <w:t xml:space="preserve"> the appropriate user and the </w:t>
      </w:r>
      <w:r w:rsidR="004D16FF" w:rsidRPr="00F63179">
        <w:rPr>
          <w:b/>
        </w:rPr>
        <w:t xml:space="preserve">Resource </w:t>
      </w:r>
      <w:r w:rsidR="008534FA" w:rsidRPr="008534FA">
        <w:rPr>
          <w:b/>
        </w:rPr>
        <w:t>User</w:t>
      </w:r>
      <w:r w:rsidR="004D16FF" w:rsidRPr="00F63179">
        <w:rPr>
          <w:b/>
        </w:rPr>
        <w:t xml:space="preserve"> </w:t>
      </w:r>
      <w:r w:rsidR="00397083">
        <w:rPr>
          <w:b/>
        </w:rPr>
        <w:t>portal</w:t>
      </w:r>
      <w:r w:rsidR="00E07A03">
        <w:t xml:space="preserve"> s</w:t>
      </w:r>
      <w:r w:rsidR="004D16FF">
        <w:t xml:space="preserve">creen will open. </w:t>
      </w:r>
      <w:r w:rsidR="00791329" w:rsidRPr="00144AD8">
        <w:t xml:space="preserve"> </w:t>
      </w:r>
    </w:p>
    <w:p w:rsidR="00042D41" w:rsidRDefault="00E07A03" w:rsidP="007D39D2">
      <w:pPr>
        <w:ind w:right="0"/>
        <w:rPr>
          <w:szCs w:val="20"/>
        </w:rPr>
      </w:pPr>
      <w:r>
        <w:rPr>
          <w:szCs w:val="20"/>
        </w:rPr>
        <w:t xml:space="preserve">The </w:t>
      </w:r>
      <w:r w:rsidR="00397083">
        <w:rPr>
          <w:szCs w:val="20"/>
        </w:rPr>
        <w:t>portal</w:t>
      </w:r>
      <w:r>
        <w:rPr>
          <w:szCs w:val="20"/>
        </w:rPr>
        <w:t xml:space="preserve"> s</w:t>
      </w:r>
      <w:r w:rsidR="00F63179">
        <w:rPr>
          <w:szCs w:val="20"/>
        </w:rPr>
        <w:t xml:space="preserve">creen will display drop-down menus just above the Vanderbilt University Medical </w:t>
      </w:r>
      <w:r w:rsidR="004A50EA">
        <w:rPr>
          <w:szCs w:val="20"/>
        </w:rPr>
        <w:t>Billing</w:t>
      </w:r>
      <w:r w:rsidR="00F63179">
        <w:rPr>
          <w:szCs w:val="20"/>
        </w:rPr>
        <w:t xml:space="preserve"> Label. These menus will categorize and list available options that can be used. </w:t>
      </w:r>
      <w:r w:rsidR="002C58F5">
        <w:rPr>
          <w:szCs w:val="20"/>
        </w:rPr>
        <w:t xml:space="preserve">The user </w:t>
      </w:r>
      <w:r w:rsidR="00F63179">
        <w:rPr>
          <w:szCs w:val="20"/>
        </w:rPr>
        <w:t xml:space="preserve">will select the drop-down menu for a list that will </w:t>
      </w:r>
      <w:r w:rsidR="005F2461">
        <w:rPr>
          <w:szCs w:val="20"/>
        </w:rPr>
        <w:t xml:space="preserve">display </w:t>
      </w:r>
      <w:r w:rsidR="00F63179">
        <w:rPr>
          <w:szCs w:val="20"/>
        </w:rPr>
        <w:t>which options are available under that menu.</w:t>
      </w:r>
    </w:p>
    <w:p w:rsidR="00042D41" w:rsidRDefault="00F63179" w:rsidP="007D39D2">
      <w:pPr>
        <w:ind w:right="0"/>
        <w:rPr>
          <w:szCs w:val="20"/>
        </w:rPr>
      </w:pPr>
      <w:r>
        <w:rPr>
          <w:szCs w:val="20"/>
        </w:rPr>
        <w:t>Also o</w:t>
      </w:r>
      <w:r w:rsidR="00E07A03">
        <w:rPr>
          <w:szCs w:val="20"/>
        </w:rPr>
        <w:t xml:space="preserve">n the </w:t>
      </w:r>
      <w:r w:rsidR="00397083">
        <w:rPr>
          <w:szCs w:val="20"/>
        </w:rPr>
        <w:t>portal</w:t>
      </w:r>
      <w:r w:rsidR="00E07A03">
        <w:rPr>
          <w:szCs w:val="20"/>
        </w:rPr>
        <w:t xml:space="preserve"> s</w:t>
      </w:r>
      <w:r w:rsidRPr="00135A8B">
        <w:rPr>
          <w:szCs w:val="20"/>
        </w:rPr>
        <w:t xml:space="preserve">creen are </w:t>
      </w:r>
      <w:r w:rsidR="00397083">
        <w:rPr>
          <w:szCs w:val="20"/>
        </w:rPr>
        <w:t>portal</w:t>
      </w:r>
      <w:r w:rsidRPr="00135A8B">
        <w:rPr>
          <w:szCs w:val="20"/>
        </w:rPr>
        <w:t xml:space="preserve"> windows that can be used as shortcuts to the most used functions.  </w:t>
      </w:r>
      <w:r w:rsidR="00562FB6" w:rsidRPr="000844E8">
        <w:t>The</w:t>
      </w:r>
      <w:r w:rsidR="00562FB6">
        <w:t>re</w:t>
      </w:r>
      <w:r w:rsidR="00562FB6" w:rsidRPr="000844E8">
        <w:t xml:space="preserve"> are the </w:t>
      </w:r>
      <w:r w:rsidR="005D2A76" w:rsidRPr="009D5917">
        <w:rPr>
          <w:b/>
          <w:u w:val="single"/>
        </w:rPr>
        <w:t>Order Entry</w:t>
      </w:r>
      <w:r w:rsidR="005D2A76" w:rsidRPr="009D5917">
        <w:t xml:space="preserve">, </w:t>
      </w:r>
      <w:r w:rsidR="00562FB6" w:rsidRPr="000844E8">
        <w:rPr>
          <w:b/>
          <w:u w:val="single"/>
        </w:rPr>
        <w:t>Quick Links</w:t>
      </w:r>
      <w:r w:rsidR="00562FB6">
        <w:t xml:space="preserve"> and t</w:t>
      </w:r>
      <w:r w:rsidR="00562FB6" w:rsidRPr="000844E8">
        <w:t xml:space="preserve">he </w:t>
      </w:r>
      <w:r w:rsidR="00562FB6" w:rsidRPr="000844E8">
        <w:rPr>
          <w:b/>
          <w:u w:val="single"/>
        </w:rPr>
        <w:t>At a Glance</w:t>
      </w:r>
      <w:r w:rsidR="00562FB6" w:rsidRPr="000844E8">
        <w:t xml:space="preserve"> window</w:t>
      </w:r>
      <w:r w:rsidR="00562FB6">
        <w:t>s.</w:t>
      </w:r>
      <w:r w:rsidR="00562FB6" w:rsidRPr="000844E8">
        <w:t xml:space="preserve"> </w:t>
      </w:r>
      <w:r w:rsidR="00562FB6">
        <w:t xml:space="preserve">The </w:t>
      </w:r>
      <w:r w:rsidR="00562FB6" w:rsidRPr="00562FB6">
        <w:rPr>
          <w:b/>
        </w:rPr>
        <w:t>At a Glance</w:t>
      </w:r>
      <w:r w:rsidR="00562FB6">
        <w:t xml:space="preserve"> window will</w:t>
      </w:r>
      <w:r w:rsidR="00562FB6" w:rsidRPr="000844E8">
        <w:t xml:space="preserve"> </w:t>
      </w:r>
      <w:r w:rsidRPr="00135A8B">
        <w:rPr>
          <w:szCs w:val="20"/>
        </w:rPr>
        <w:t>display the usage for the current month of last fiscal year and current month of this fiscal year for the selected role.</w:t>
      </w:r>
      <w:r>
        <w:rPr>
          <w:szCs w:val="20"/>
        </w:rPr>
        <w:t xml:space="preserve">  </w:t>
      </w:r>
    </w:p>
    <w:p w:rsidR="00042D41" w:rsidRPr="00842A5F" w:rsidRDefault="00F63179" w:rsidP="007D39D2">
      <w:pPr>
        <w:ind w:right="0"/>
        <w:rPr>
          <w:b/>
        </w:rPr>
      </w:pPr>
      <w:r w:rsidRPr="00842A5F">
        <w:rPr>
          <w:b/>
        </w:rPr>
        <w:t>***NOTE:  The above steps will need to be completed before proceeding with any of the following items</w:t>
      </w:r>
    </w:p>
    <w:p w:rsidR="00042D41" w:rsidRPr="00695038" w:rsidRDefault="000847F9" w:rsidP="007D39D2">
      <w:pPr>
        <w:ind w:right="0"/>
        <w:rPr>
          <w:b/>
        </w:rPr>
      </w:pPr>
      <w:r w:rsidRPr="00695038">
        <w:rPr>
          <w:b/>
        </w:rPr>
        <w:t>***NOTE:   Some Fields and buttons are role specific and may not display for all users</w:t>
      </w:r>
    </w:p>
    <w:p w:rsidR="00EA0E2A" w:rsidRPr="00B84D2C" w:rsidRDefault="00FF4E75" w:rsidP="00304344">
      <w:pPr>
        <w:pStyle w:val="Hdg2Deb"/>
      </w:pPr>
      <w:bookmarkStart w:id="10016" w:name="_Toc410910570"/>
      <w:r w:rsidRPr="00FF4E75">
        <w:t>Entry</w:t>
      </w:r>
      <w:bookmarkEnd w:id="10016"/>
      <w:r w:rsidR="00615161">
        <w:t xml:space="preserve">    </w:t>
      </w:r>
    </w:p>
    <w:bookmarkStart w:id="10017" w:name="_Toc303152693"/>
    <w:bookmarkStart w:id="10018" w:name="_Toc303597374"/>
    <w:bookmarkStart w:id="10019" w:name="_Toc304811938"/>
    <w:bookmarkStart w:id="10020" w:name="_Toc303152694"/>
    <w:bookmarkStart w:id="10021" w:name="_Toc303597375"/>
    <w:bookmarkStart w:id="10022" w:name="_Toc304811939"/>
    <w:bookmarkEnd w:id="10017"/>
    <w:bookmarkEnd w:id="10018"/>
    <w:bookmarkEnd w:id="10019"/>
    <w:bookmarkEnd w:id="10020"/>
    <w:bookmarkEnd w:id="10021"/>
    <w:bookmarkEnd w:id="10022"/>
    <w:p w:rsidR="00C25FD2" w:rsidRPr="00B84D2C" w:rsidRDefault="00CF3517" w:rsidP="004F5EBD">
      <w:pPr>
        <w:pStyle w:val="Hdg3Deb"/>
      </w:pPr>
      <w:r w:rsidRPr="00B84D2C">
        <w:fldChar w:fldCharType="begin"/>
      </w:r>
      <w:r w:rsidR="00C64318" w:rsidRPr="00B84D2C">
        <w:instrText xml:space="preserve"> HYPERLINK  \l "PIOpenOrderStatus" </w:instrText>
      </w:r>
      <w:r w:rsidRPr="00B84D2C">
        <w:fldChar w:fldCharType="separate"/>
      </w:r>
      <w:bookmarkStart w:id="10023" w:name="_Toc410910571"/>
      <w:r w:rsidR="00C64318" w:rsidRPr="00B84D2C">
        <w:rPr>
          <w:rStyle w:val="Hyperlink"/>
        </w:rPr>
        <w:t>Open</w:t>
      </w:r>
      <w:r w:rsidR="00C25FD2" w:rsidRPr="00B84D2C">
        <w:rPr>
          <w:rStyle w:val="Hyperlink"/>
        </w:rPr>
        <w:t xml:space="preserve"> Order</w:t>
      </w:r>
      <w:r w:rsidR="005B6F73" w:rsidRPr="00B84D2C">
        <w:rPr>
          <w:rStyle w:val="Hyperlink"/>
        </w:rPr>
        <w:t xml:space="preserve"> </w:t>
      </w:r>
      <w:r w:rsidR="00C64318" w:rsidRPr="00B84D2C">
        <w:rPr>
          <w:rStyle w:val="Hyperlink"/>
        </w:rPr>
        <w:t>S</w:t>
      </w:r>
      <w:r w:rsidR="005B6F73" w:rsidRPr="00B84D2C">
        <w:rPr>
          <w:rStyle w:val="Hyperlink"/>
        </w:rPr>
        <w:t>tatus</w:t>
      </w:r>
      <w:bookmarkEnd w:id="10023"/>
      <w:r w:rsidR="00C25FD2" w:rsidRPr="00B84D2C">
        <w:rPr>
          <w:rStyle w:val="Hyperlink"/>
        </w:rPr>
        <w:t xml:space="preserve">  </w:t>
      </w:r>
      <w:r w:rsidRPr="00B84D2C">
        <w:fldChar w:fldCharType="end"/>
      </w:r>
      <w:r w:rsidR="00C25FD2" w:rsidRPr="00B84D2C">
        <w:t xml:space="preserve"> </w:t>
      </w:r>
    </w:p>
    <w:p w:rsidR="00C64318" w:rsidRPr="00336DA7" w:rsidRDefault="00C64318" w:rsidP="00C64318">
      <w:pPr>
        <w:rPr>
          <w:sz w:val="16"/>
          <w:szCs w:val="16"/>
        </w:rPr>
      </w:pPr>
    </w:p>
    <w:p w:rsidR="00FF4E75" w:rsidRDefault="002B1DF4" w:rsidP="004F5EBD">
      <w:pPr>
        <w:pStyle w:val="Hdg3Deb"/>
      </w:pPr>
      <w:hyperlink w:anchor="SCMOrderEntry" w:history="1">
        <w:bookmarkStart w:id="10024" w:name="_Toc410910572"/>
        <w:r w:rsidR="00F20E20" w:rsidRPr="00252E16">
          <w:rPr>
            <w:rStyle w:val="Hyperlink"/>
          </w:rPr>
          <w:t>Order Entry</w:t>
        </w:r>
        <w:bookmarkEnd w:id="10024"/>
      </w:hyperlink>
      <w:r w:rsidR="00406034">
        <w:rPr>
          <w:rStyle w:val="Hyperlink"/>
        </w:rPr>
        <w:t xml:space="preserve"> </w:t>
      </w:r>
    </w:p>
    <w:p w:rsidR="00EE67B1" w:rsidRPr="00336DA7" w:rsidRDefault="00EE67B1" w:rsidP="009F4744">
      <w:pPr>
        <w:pStyle w:val="StyleListParagraph10ptBoldText1Justified"/>
        <w:ind w:right="720"/>
        <w:rPr>
          <w:sz w:val="16"/>
          <w:szCs w:val="16"/>
          <w:vertAlign w:val="subscript"/>
        </w:rPr>
      </w:pPr>
      <w:r w:rsidRPr="002A324F">
        <w:t xml:space="preserve">  </w:t>
      </w:r>
      <w:r>
        <w:rPr>
          <w:i/>
        </w:rPr>
        <w:t xml:space="preserve"> </w:t>
      </w:r>
    </w:p>
    <w:bookmarkStart w:id="10025" w:name="_Toc297892537"/>
    <w:bookmarkStart w:id="10026" w:name="_Toc299705501"/>
    <w:bookmarkStart w:id="10027" w:name="_Toc299963027"/>
    <w:bookmarkStart w:id="10028" w:name="_Toc299972524"/>
    <w:bookmarkStart w:id="10029" w:name="_Toc299973088"/>
    <w:bookmarkStart w:id="10030" w:name="_Toc300138608"/>
    <w:bookmarkStart w:id="10031" w:name="_Toc300139302"/>
    <w:bookmarkStart w:id="10032" w:name="_Toc300139900"/>
    <w:bookmarkStart w:id="10033" w:name="_Toc300140545"/>
    <w:bookmarkStart w:id="10034" w:name="_Toc300141270"/>
    <w:bookmarkStart w:id="10035" w:name="_Toc300143399"/>
    <w:bookmarkStart w:id="10036" w:name="_Toc300144192"/>
    <w:bookmarkStart w:id="10037" w:name="_Toc301847920"/>
    <w:bookmarkStart w:id="10038" w:name="_Toc301854566"/>
    <w:bookmarkStart w:id="10039" w:name="_Toc302383978"/>
    <w:bookmarkStart w:id="10040" w:name="_Toc302482111"/>
    <w:bookmarkStart w:id="10041" w:name="_Toc302483196"/>
    <w:bookmarkStart w:id="10042" w:name="_Toc303074008"/>
    <w:bookmarkStart w:id="10043" w:name="_Toc303075037"/>
    <w:bookmarkStart w:id="10044" w:name="_Toc303076062"/>
    <w:bookmarkStart w:id="10045" w:name="_Toc303077084"/>
    <w:bookmarkStart w:id="10046" w:name="_Toc303078106"/>
    <w:bookmarkStart w:id="10047" w:name="_Toc303085117"/>
    <w:bookmarkStart w:id="10048" w:name="_Toc290907788"/>
    <w:bookmarkStart w:id="10049" w:name="_Toc290979616"/>
    <w:bookmarkStart w:id="10050" w:name="_Toc290980692"/>
    <w:bookmarkStart w:id="10051" w:name="_Toc290982159"/>
    <w:bookmarkStart w:id="10052" w:name="_Toc290982653"/>
    <w:bookmarkStart w:id="10053" w:name="_Toc290983147"/>
    <w:bookmarkStart w:id="10054" w:name="_Toc290983642"/>
    <w:bookmarkStart w:id="10055" w:name="_Toc290984778"/>
    <w:bookmarkStart w:id="10056" w:name="_Toc290985273"/>
    <w:bookmarkStart w:id="10057" w:name="_Toc290985768"/>
    <w:bookmarkStart w:id="10058" w:name="_Toc290995091"/>
    <w:bookmarkStart w:id="10059" w:name="_Toc292273292"/>
    <w:bookmarkStart w:id="10060" w:name="_Toc292275857"/>
    <w:bookmarkStart w:id="10061" w:name="_Toc292276363"/>
    <w:bookmarkStart w:id="10062" w:name="_Toc297625056"/>
    <w:bookmarkStart w:id="10063" w:name="_Toc297892539"/>
    <w:bookmarkStart w:id="10064" w:name="_Toc299705502"/>
    <w:bookmarkStart w:id="10065" w:name="_Toc299963028"/>
    <w:bookmarkStart w:id="10066" w:name="_Toc299972525"/>
    <w:bookmarkStart w:id="10067" w:name="_Toc299973089"/>
    <w:bookmarkStart w:id="10068" w:name="_Toc300138609"/>
    <w:bookmarkStart w:id="10069" w:name="_Toc300139303"/>
    <w:bookmarkStart w:id="10070" w:name="_Toc300139901"/>
    <w:bookmarkStart w:id="10071" w:name="_Toc300140547"/>
    <w:bookmarkStart w:id="10072" w:name="_Toc300141272"/>
    <w:bookmarkStart w:id="10073" w:name="_Toc300143401"/>
    <w:bookmarkStart w:id="10074" w:name="_Toc300144194"/>
    <w:bookmarkStart w:id="10075" w:name="_Toc301847922"/>
    <w:bookmarkStart w:id="10076" w:name="_Toc301854568"/>
    <w:bookmarkStart w:id="10077" w:name="_Toc302383980"/>
    <w:bookmarkStart w:id="10078" w:name="_Toc302482113"/>
    <w:bookmarkStart w:id="10079" w:name="_Toc302483198"/>
    <w:bookmarkStart w:id="10080" w:name="_Toc303074010"/>
    <w:bookmarkStart w:id="10081" w:name="_Toc303075039"/>
    <w:bookmarkStart w:id="10082" w:name="_Toc303076064"/>
    <w:bookmarkStart w:id="10083" w:name="_Toc303077086"/>
    <w:bookmarkStart w:id="10084" w:name="_Toc303078108"/>
    <w:bookmarkStart w:id="10085" w:name="_Toc303085119"/>
    <w:bookmarkStart w:id="10086" w:name="_Toc297892540"/>
    <w:bookmarkStart w:id="10087" w:name="_Toc299705503"/>
    <w:bookmarkStart w:id="10088" w:name="_Toc299963029"/>
    <w:bookmarkStart w:id="10089" w:name="_Toc299972526"/>
    <w:bookmarkStart w:id="10090" w:name="_Toc299973090"/>
    <w:bookmarkStart w:id="10091" w:name="_Toc300138610"/>
    <w:bookmarkStart w:id="10092" w:name="_Toc300139304"/>
    <w:bookmarkStart w:id="10093" w:name="_Toc300139902"/>
    <w:bookmarkStart w:id="10094" w:name="_Toc300140548"/>
    <w:bookmarkStart w:id="10095" w:name="_Toc300141273"/>
    <w:bookmarkStart w:id="10096" w:name="_Toc300143402"/>
    <w:bookmarkStart w:id="10097" w:name="_Toc300144195"/>
    <w:bookmarkStart w:id="10098" w:name="_Toc301847923"/>
    <w:bookmarkStart w:id="10099" w:name="_Toc301854569"/>
    <w:bookmarkStart w:id="10100" w:name="_Toc302383981"/>
    <w:bookmarkStart w:id="10101" w:name="_Toc302482114"/>
    <w:bookmarkStart w:id="10102" w:name="_Toc302483199"/>
    <w:bookmarkStart w:id="10103" w:name="_Toc303074011"/>
    <w:bookmarkStart w:id="10104" w:name="_Toc303075040"/>
    <w:bookmarkStart w:id="10105" w:name="_Toc303076065"/>
    <w:bookmarkStart w:id="10106" w:name="_Toc303077087"/>
    <w:bookmarkStart w:id="10107" w:name="_Toc303078109"/>
    <w:bookmarkStart w:id="10108" w:name="_Toc303085120"/>
    <w:bookmarkStart w:id="10109" w:name="_Toc297892541"/>
    <w:bookmarkStart w:id="10110" w:name="_Toc299705504"/>
    <w:bookmarkStart w:id="10111" w:name="_Toc299963030"/>
    <w:bookmarkStart w:id="10112" w:name="_Toc299972527"/>
    <w:bookmarkStart w:id="10113" w:name="_Toc299973091"/>
    <w:bookmarkStart w:id="10114" w:name="_Toc300138611"/>
    <w:bookmarkStart w:id="10115" w:name="_Toc300139305"/>
    <w:bookmarkStart w:id="10116" w:name="_Toc300139903"/>
    <w:bookmarkStart w:id="10117" w:name="_Toc300140549"/>
    <w:bookmarkStart w:id="10118" w:name="_Toc300141274"/>
    <w:bookmarkStart w:id="10119" w:name="_Toc300143403"/>
    <w:bookmarkStart w:id="10120" w:name="_Toc300144196"/>
    <w:bookmarkStart w:id="10121" w:name="_Toc301847924"/>
    <w:bookmarkStart w:id="10122" w:name="_Toc301854570"/>
    <w:bookmarkStart w:id="10123" w:name="_Toc302383982"/>
    <w:bookmarkStart w:id="10124" w:name="_Toc302482115"/>
    <w:bookmarkStart w:id="10125" w:name="_Toc302483200"/>
    <w:bookmarkStart w:id="10126" w:name="_Toc303074012"/>
    <w:bookmarkStart w:id="10127" w:name="_Toc303075041"/>
    <w:bookmarkStart w:id="10128" w:name="_Toc303076066"/>
    <w:bookmarkStart w:id="10129" w:name="_Toc303077088"/>
    <w:bookmarkStart w:id="10130" w:name="_Toc303078110"/>
    <w:bookmarkStart w:id="10131" w:name="_Toc303085121"/>
    <w:bookmarkStart w:id="10132" w:name="_Toc297892542"/>
    <w:bookmarkStart w:id="10133" w:name="_Toc299705505"/>
    <w:bookmarkStart w:id="10134" w:name="_Toc299963031"/>
    <w:bookmarkStart w:id="10135" w:name="_Toc299972528"/>
    <w:bookmarkStart w:id="10136" w:name="_Toc299973092"/>
    <w:bookmarkStart w:id="10137" w:name="_Toc300138612"/>
    <w:bookmarkStart w:id="10138" w:name="_Toc300139306"/>
    <w:bookmarkStart w:id="10139" w:name="_Toc300139904"/>
    <w:bookmarkStart w:id="10140" w:name="_Toc300140550"/>
    <w:bookmarkStart w:id="10141" w:name="_Toc300141275"/>
    <w:bookmarkStart w:id="10142" w:name="_Toc300143404"/>
    <w:bookmarkStart w:id="10143" w:name="_Toc300144197"/>
    <w:bookmarkStart w:id="10144" w:name="_Toc301847925"/>
    <w:bookmarkStart w:id="10145" w:name="_Toc301854571"/>
    <w:bookmarkStart w:id="10146" w:name="_Toc302383983"/>
    <w:bookmarkStart w:id="10147" w:name="_Toc302482116"/>
    <w:bookmarkStart w:id="10148" w:name="_Toc302483201"/>
    <w:bookmarkStart w:id="10149" w:name="_Toc303074013"/>
    <w:bookmarkStart w:id="10150" w:name="_Toc303075042"/>
    <w:bookmarkStart w:id="10151" w:name="_Toc303076067"/>
    <w:bookmarkStart w:id="10152" w:name="_Toc303077089"/>
    <w:bookmarkStart w:id="10153" w:name="_Toc303078111"/>
    <w:bookmarkStart w:id="10154" w:name="_Toc303085122"/>
    <w:bookmarkStart w:id="10155" w:name="_Toc297892543"/>
    <w:bookmarkStart w:id="10156" w:name="_Toc299705506"/>
    <w:bookmarkStart w:id="10157" w:name="_Toc299963032"/>
    <w:bookmarkStart w:id="10158" w:name="_Toc299972529"/>
    <w:bookmarkStart w:id="10159" w:name="_Toc299973093"/>
    <w:bookmarkStart w:id="10160" w:name="_Toc300138613"/>
    <w:bookmarkStart w:id="10161" w:name="_Toc300139307"/>
    <w:bookmarkStart w:id="10162" w:name="_Toc300139905"/>
    <w:bookmarkStart w:id="10163" w:name="_Toc300140551"/>
    <w:bookmarkStart w:id="10164" w:name="_Toc300141276"/>
    <w:bookmarkStart w:id="10165" w:name="_Toc300143405"/>
    <w:bookmarkStart w:id="10166" w:name="_Toc300144198"/>
    <w:bookmarkStart w:id="10167" w:name="_Toc301847926"/>
    <w:bookmarkStart w:id="10168" w:name="_Toc301854572"/>
    <w:bookmarkStart w:id="10169" w:name="_Toc302383984"/>
    <w:bookmarkStart w:id="10170" w:name="_Toc302482117"/>
    <w:bookmarkStart w:id="10171" w:name="_Toc302483202"/>
    <w:bookmarkStart w:id="10172" w:name="_Toc303074014"/>
    <w:bookmarkStart w:id="10173" w:name="_Toc303075043"/>
    <w:bookmarkStart w:id="10174" w:name="_Toc303076068"/>
    <w:bookmarkStart w:id="10175" w:name="_Toc303077090"/>
    <w:bookmarkStart w:id="10176" w:name="_Toc303078112"/>
    <w:bookmarkStart w:id="10177" w:name="_Toc303085123"/>
    <w:bookmarkStart w:id="10178" w:name="_Toc297892544"/>
    <w:bookmarkStart w:id="10179" w:name="_Toc299705507"/>
    <w:bookmarkStart w:id="10180" w:name="_Toc299963033"/>
    <w:bookmarkStart w:id="10181" w:name="_Toc299972530"/>
    <w:bookmarkStart w:id="10182" w:name="_Toc299973094"/>
    <w:bookmarkStart w:id="10183" w:name="_Toc300138614"/>
    <w:bookmarkStart w:id="10184" w:name="_Toc300139308"/>
    <w:bookmarkStart w:id="10185" w:name="_Toc300139906"/>
    <w:bookmarkStart w:id="10186" w:name="_Toc300140552"/>
    <w:bookmarkStart w:id="10187" w:name="_Toc300141277"/>
    <w:bookmarkStart w:id="10188" w:name="_Toc300143406"/>
    <w:bookmarkStart w:id="10189" w:name="_Toc300144199"/>
    <w:bookmarkStart w:id="10190" w:name="_Toc301847927"/>
    <w:bookmarkStart w:id="10191" w:name="_Toc301854573"/>
    <w:bookmarkStart w:id="10192" w:name="_Toc302383985"/>
    <w:bookmarkStart w:id="10193" w:name="_Toc302482118"/>
    <w:bookmarkStart w:id="10194" w:name="_Toc302483203"/>
    <w:bookmarkStart w:id="10195" w:name="_Toc303074015"/>
    <w:bookmarkStart w:id="10196" w:name="_Toc303075044"/>
    <w:bookmarkStart w:id="10197" w:name="_Toc303076069"/>
    <w:bookmarkStart w:id="10198" w:name="_Toc303077091"/>
    <w:bookmarkStart w:id="10199" w:name="_Toc303078113"/>
    <w:bookmarkStart w:id="10200" w:name="_Toc303085124"/>
    <w:bookmarkStart w:id="10201" w:name="_Toc297892545"/>
    <w:bookmarkStart w:id="10202" w:name="_Toc299705508"/>
    <w:bookmarkStart w:id="10203" w:name="_Toc299963034"/>
    <w:bookmarkStart w:id="10204" w:name="_Toc299972531"/>
    <w:bookmarkStart w:id="10205" w:name="_Toc299973095"/>
    <w:bookmarkStart w:id="10206" w:name="_Toc300138615"/>
    <w:bookmarkStart w:id="10207" w:name="_Toc300139309"/>
    <w:bookmarkStart w:id="10208" w:name="_Toc300139907"/>
    <w:bookmarkStart w:id="10209" w:name="_Toc300140553"/>
    <w:bookmarkStart w:id="10210" w:name="_Toc300141278"/>
    <w:bookmarkStart w:id="10211" w:name="_Toc300143407"/>
    <w:bookmarkStart w:id="10212" w:name="_Toc300144200"/>
    <w:bookmarkStart w:id="10213" w:name="_Toc301847928"/>
    <w:bookmarkStart w:id="10214" w:name="_Toc301854574"/>
    <w:bookmarkStart w:id="10215" w:name="_Toc302383986"/>
    <w:bookmarkStart w:id="10216" w:name="_Toc302482119"/>
    <w:bookmarkStart w:id="10217" w:name="_Toc302483204"/>
    <w:bookmarkStart w:id="10218" w:name="_Toc303074016"/>
    <w:bookmarkStart w:id="10219" w:name="_Toc303075045"/>
    <w:bookmarkStart w:id="10220" w:name="_Toc303076070"/>
    <w:bookmarkStart w:id="10221" w:name="_Toc303077092"/>
    <w:bookmarkStart w:id="10222" w:name="_Toc303078114"/>
    <w:bookmarkStart w:id="10223" w:name="_Toc303085125"/>
    <w:bookmarkStart w:id="10224" w:name="_Toc297892546"/>
    <w:bookmarkStart w:id="10225" w:name="_Toc299705509"/>
    <w:bookmarkStart w:id="10226" w:name="_Toc299963035"/>
    <w:bookmarkStart w:id="10227" w:name="_Toc299972532"/>
    <w:bookmarkStart w:id="10228" w:name="_Toc299973096"/>
    <w:bookmarkStart w:id="10229" w:name="_Toc300138616"/>
    <w:bookmarkStart w:id="10230" w:name="_Toc300139310"/>
    <w:bookmarkStart w:id="10231" w:name="_Toc300139908"/>
    <w:bookmarkStart w:id="10232" w:name="_Toc300140554"/>
    <w:bookmarkStart w:id="10233" w:name="_Toc300141279"/>
    <w:bookmarkStart w:id="10234" w:name="_Toc300143408"/>
    <w:bookmarkStart w:id="10235" w:name="_Toc300144201"/>
    <w:bookmarkStart w:id="10236" w:name="_Toc301847929"/>
    <w:bookmarkStart w:id="10237" w:name="_Toc301854575"/>
    <w:bookmarkStart w:id="10238" w:name="_Toc302383987"/>
    <w:bookmarkStart w:id="10239" w:name="_Toc302482120"/>
    <w:bookmarkStart w:id="10240" w:name="_Toc302483205"/>
    <w:bookmarkStart w:id="10241" w:name="_Toc303074017"/>
    <w:bookmarkStart w:id="10242" w:name="_Toc303075046"/>
    <w:bookmarkStart w:id="10243" w:name="_Toc303076071"/>
    <w:bookmarkStart w:id="10244" w:name="_Toc303077093"/>
    <w:bookmarkStart w:id="10245" w:name="_Toc303078115"/>
    <w:bookmarkStart w:id="10246" w:name="_Toc303085126"/>
    <w:bookmarkStart w:id="10247" w:name="_Toc297892547"/>
    <w:bookmarkStart w:id="10248" w:name="_Toc299705510"/>
    <w:bookmarkStart w:id="10249" w:name="_Toc299963036"/>
    <w:bookmarkStart w:id="10250" w:name="_Toc299972533"/>
    <w:bookmarkStart w:id="10251" w:name="_Toc299973097"/>
    <w:bookmarkStart w:id="10252" w:name="_Toc300138617"/>
    <w:bookmarkStart w:id="10253" w:name="_Toc300139311"/>
    <w:bookmarkStart w:id="10254" w:name="_Toc300139909"/>
    <w:bookmarkStart w:id="10255" w:name="_Toc300140555"/>
    <w:bookmarkStart w:id="10256" w:name="_Toc300141280"/>
    <w:bookmarkStart w:id="10257" w:name="_Toc300143409"/>
    <w:bookmarkStart w:id="10258" w:name="_Toc300144202"/>
    <w:bookmarkStart w:id="10259" w:name="_Toc301847930"/>
    <w:bookmarkStart w:id="10260" w:name="_Toc301854576"/>
    <w:bookmarkStart w:id="10261" w:name="_Toc302383988"/>
    <w:bookmarkStart w:id="10262" w:name="_Toc302482121"/>
    <w:bookmarkStart w:id="10263" w:name="_Toc302483206"/>
    <w:bookmarkStart w:id="10264" w:name="_Toc303074018"/>
    <w:bookmarkStart w:id="10265" w:name="_Toc303075047"/>
    <w:bookmarkStart w:id="10266" w:name="_Toc303076072"/>
    <w:bookmarkStart w:id="10267" w:name="_Toc303077094"/>
    <w:bookmarkStart w:id="10268" w:name="_Toc303078116"/>
    <w:bookmarkStart w:id="10269" w:name="_Toc303085127"/>
    <w:bookmarkStart w:id="10270" w:name="_Toc297892548"/>
    <w:bookmarkStart w:id="10271" w:name="_Toc299705511"/>
    <w:bookmarkStart w:id="10272" w:name="_Toc299963037"/>
    <w:bookmarkStart w:id="10273" w:name="_Toc299972534"/>
    <w:bookmarkStart w:id="10274" w:name="_Toc299973098"/>
    <w:bookmarkStart w:id="10275" w:name="_Toc300138618"/>
    <w:bookmarkStart w:id="10276" w:name="_Toc300139312"/>
    <w:bookmarkStart w:id="10277" w:name="_Toc300139910"/>
    <w:bookmarkStart w:id="10278" w:name="_Toc300140556"/>
    <w:bookmarkStart w:id="10279" w:name="_Toc300141281"/>
    <w:bookmarkStart w:id="10280" w:name="_Toc300143410"/>
    <w:bookmarkStart w:id="10281" w:name="_Toc300144203"/>
    <w:bookmarkStart w:id="10282" w:name="_Toc301847931"/>
    <w:bookmarkStart w:id="10283" w:name="_Toc301854577"/>
    <w:bookmarkStart w:id="10284" w:name="_Toc302383989"/>
    <w:bookmarkStart w:id="10285" w:name="_Toc302482122"/>
    <w:bookmarkStart w:id="10286" w:name="_Toc302483207"/>
    <w:bookmarkStart w:id="10287" w:name="_Toc303074019"/>
    <w:bookmarkStart w:id="10288" w:name="_Toc303075048"/>
    <w:bookmarkStart w:id="10289" w:name="_Toc303076073"/>
    <w:bookmarkStart w:id="10290" w:name="_Toc303077095"/>
    <w:bookmarkStart w:id="10291" w:name="_Toc303078117"/>
    <w:bookmarkStart w:id="10292" w:name="_Toc303085128"/>
    <w:bookmarkStart w:id="10293" w:name="_Toc297892549"/>
    <w:bookmarkStart w:id="10294" w:name="_Toc299705512"/>
    <w:bookmarkStart w:id="10295" w:name="_Toc299963038"/>
    <w:bookmarkStart w:id="10296" w:name="_Toc299972535"/>
    <w:bookmarkStart w:id="10297" w:name="_Toc299973099"/>
    <w:bookmarkStart w:id="10298" w:name="_Toc300138619"/>
    <w:bookmarkStart w:id="10299" w:name="_Toc300139313"/>
    <w:bookmarkStart w:id="10300" w:name="_Toc300139911"/>
    <w:bookmarkStart w:id="10301" w:name="_Toc300140557"/>
    <w:bookmarkStart w:id="10302" w:name="_Toc300141282"/>
    <w:bookmarkStart w:id="10303" w:name="_Toc300143411"/>
    <w:bookmarkStart w:id="10304" w:name="_Toc300144204"/>
    <w:bookmarkStart w:id="10305" w:name="_Toc301847932"/>
    <w:bookmarkStart w:id="10306" w:name="_Toc301854578"/>
    <w:bookmarkStart w:id="10307" w:name="_Toc302383990"/>
    <w:bookmarkStart w:id="10308" w:name="_Toc302482123"/>
    <w:bookmarkStart w:id="10309" w:name="_Toc302483208"/>
    <w:bookmarkStart w:id="10310" w:name="_Toc303074020"/>
    <w:bookmarkStart w:id="10311" w:name="_Toc303075049"/>
    <w:bookmarkStart w:id="10312" w:name="_Toc303076074"/>
    <w:bookmarkStart w:id="10313" w:name="_Toc303077096"/>
    <w:bookmarkStart w:id="10314" w:name="_Toc303078118"/>
    <w:bookmarkStart w:id="10315" w:name="_Toc303085129"/>
    <w:bookmarkStart w:id="10316" w:name="_Toc297892550"/>
    <w:bookmarkStart w:id="10317" w:name="_Toc299705513"/>
    <w:bookmarkStart w:id="10318" w:name="_Toc299963039"/>
    <w:bookmarkStart w:id="10319" w:name="_Toc299972536"/>
    <w:bookmarkStart w:id="10320" w:name="_Toc299973100"/>
    <w:bookmarkStart w:id="10321" w:name="_Toc300138620"/>
    <w:bookmarkStart w:id="10322" w:name="_Toc300139314"/>
    <w:bookmarkStart w:id="10323" w:name="_Toc300139912"/>
    <w:bookmarkStart w:id="10324" w:name="_Toc300140558"/>
    <w:bookmarkStart w:id="10325" w:name="_Toc300141283"/>
    <w:bookmarkStart w:id="10326" w:name="_Toc300143412"/>
    <w:bookmarkStart w:id="10327" w:name="_Toc300144205"/>
    <w:bookmarkStart w:id="10328" w:name="_Toc301847933"/>
    <w:bookmarkStart w:id="10329" w:name="_Toc301854579"/>
    <w:bookmarkStart w:id="10330" w:name="_Toc302383991"/>
    <w:bookmarkStart w:id="10331" w:name="_Toc302482124"/>
    <w:bookmarkStart w:id="10332" w:name="_Toc302483209"/>
    <w:bookmarkStart w:id="10333" w:name="_Toc303074021"/>
    <w:bookmarkStart w:id="10334" w:name="_Toc303075050"/>
    <w:bookmarkStart w:id="10335" w:name="_Toc303076075"/>
    <w:bookmarkStart w:id="10336" w:name="_Toc303077097"/>
    <w:bookmarkStart w:id="10337" w:name="_Toc303078119"/>
    <w:bookmarkStart w:id="10338" w:name="_Toc303085130"/>
    <w:bookmarkStart w:id="10339" w:name="_Toc297892551"/>
    <w:bookmarkStart w:id="10340" w:name="_Toc299705514"/>
    <w:bookmarkStart w:id="10341" w:name="_Toc299963040"/>
    <w:bookmarkStart w:id="10342" w:name="_Toc299972537"/>
    <w:bookmarkStart w:id="10343" w:name="_Toc299973101"/>
    <w:bookmarkStart w:id="10344" w:name="_Toc300138621"/>
    <w:bookmarkStart w:id="10345" w:name="_Toc300139315"/>
    <w:bookmarkStart w:id="10346" w:name="_Toc300139913"/>
    <w:bookmarkStart w:id="10347" w:name="_Toc300140559"/>
    <w:bookmarkStart w:id="10348" w:name="_Toc300141284"/>
    <w:bookmarkStart w:id="10349" w:name="_Toc300143413"/>
    <w:bookmarkStart w:id="10350" w:name="_Toc300144206"/>
    <w:bookmarkStart w:id="10351" w:name="_Toc301847934"/>
    <w:bookmarkStart w:id="10352" w:name="_Toc301854580"/>
    <w:bookmarkStart w:id="10353" w:name="_Toc302383992"/>
    <w:bookmarkStart w:id="10354" w:name="_Toc302482125"/>
    <w:bookmarkStart w:id="10355" w:name="_Toc302483210"/>
    <w:bookmarkStart w:id="10356" w:name="_Toc303074022"/>
    <w:bookmarkStart w:id="10357" w:name="_Toc303075051"/>
    <w:bookmarkStart w:id="10358" w:name="_Toc303076076"/>
    <w:bookmarkStart w:id="10359" w:name="_Toc303077098"/>
    <w:bookmarkStart w:id="10360" w:name="_Toc303078120"/>
    <w:bookmarkStart w:id="10361" w:name="_Toc303085131"/>
    <w:bookmarkStart w:id="10362" w:name="_Toc297892552"/>
    <w:bookmarkStart w:id="10363" w:name="_Toc299705515"/>
    <w:bookmarkStart w:id="10364" w:name="_Toc299963041"/>
    <w:bookmarkStart w:id="10365" w:name="_Toc299972538"/>
    <w:bookmarkStart w:id="10366" w:name="_Toc299973102"/>
    <w:bookmarkStart w:id="10367" w:name="_Toc300138622"/>
    <w:bookmarkStart w:id="10368" w:name="_Toc300139316"/>
    <w:bookmarkStart w:id="10369" w:name="_Toc300139914"/>
    <w:bookmarkStart w:id="10370" w:name="_Toc300140560"/>
    <w:bookmarkStart w:id="10371" w:name="_Toc300141285"/>
    <w:bookmarkStart w:id="10372" w:name="_Toc300143414"/>
    <w:bookmarkStart w:id="10373" w:name="_Toc300144207"/>
    <w:bookmarkStart w:id="10374" w:name="_Toc301847935"/>
    <w:bookmarkStart w:id="10375" w:name="_Toc301854581"/>
    <w:bookmarkStart w:id="10376" w:name="_Toc302383993"/>
    <w:bookmarkStart w:id="10377" w:name="_Toc302482126"/>
    <w:bookmarkStart w:id="10378" w:name="_Toc302483211"/>
    <w:bookmarkStart w:id="10379" w:name="_Toc303074023"/>
    <w:bookmarkStart w:id="10380" w:name="_Toc303075052"/>
    <w:bookmarkStart w:id="10381" w:name="_Toc303076077"/>
    <w:bookmarkStart w:id="10382" w:name="_Toc303077099"/>
    <w:bookmarkStart w:id="10383" w:name="_Toc303078121"/>
    <w:bookmarkStart w:id="10384" w:name="_Toc303085132"/>
    <w:bookmarkStart w:id="10385" w:name="_Toc297892553"/>
    <w:bookmarkStart w:id="10386" w:name="_Toc299705516"/>
    <w:bookmarkStart w:id="10387" w:name="_Toc299963042"/>
    <w:bookmarkStart w:id="10388" w:name="_Toc299972539"/>
    <w:bookmarkStart w:id="10389" w:name="_Toc299973103"/>
    <w:bookmarkStart w:id="10390" w:name="_Toc300138623"/>
    <w:bookmarkStart w:id="10391" w:name="_Toc300139317"/>
    <w:bookmarkStart w:id="10392" w:name="_Toc300139915"/>
    <w:bookmarkStart w:id="10393" w:name="_Toc300140561"/>
    <w:bookmarkStart w:id="10394" w:name="_Toc300141286"/>
    <w:bookmarkStart w:id="10395" w:name="_Toc300143415"/>
    <w:bookmarkStart w:id="10396" w:name="_Toc300144208"/>
    <w:bookmarkStart w:id="10397" w:name="_Toc301847936"/>
    <w:bookmarkStart w:id="10398" w:name="_Toc301854582"/>
    <w:bookmarkStart w:id="10399" w:name="_Toc302383994"/>
    <w:bookmarkStart w:id="10400" w:name="_Toc302482127"/>
    <w:bookmarkStart w:id="10401" w:name="_Toc302483212"/>
    <w:bookmarkStart w:id="10402" w:name="_Toc303074024"/>
    <w:bookmarkStart w:id="10403" w:name="_Toc303075053"/>
    <w:bookmarkStart w:id="10404" w:name="_Toc303076078"/>
    <w:bookmarkStart w:id="10405" w:name="_Toc303077100"/>
    <w:bookmarkStart w:id="10406" w:name="_Toc303078122"/>
    <w:bookmarkStart w:id="10407" w:name="_Toc303085133"/>
    <w:bookmarkStart w:id="10408" w:name="_Toc297892554"/>
    <w:bookmarkStart w:id="10409" w:name="_Toc299705517"/>
    <w:bookmarkStart w:id="10410" w:name="_Toc299963043"/>
    <w:bookmarkStart w:id="10411" w:name="_Toc299972540"/>
    <w:bookmarkStart w:id="10412" w:name="_Toc299973104"/>
    <w:bookmarkStart w:id="10413" w:name="_Toc300138624"/>
    <w:bookmarkStart w:id="10414" w:name="_Toc300139318"/>
    <w:bookmarkStart w:id="10415" w:name="_Toc300139916"/>
    <w:bookmarkStart w:id="10416" w:name="_Toc300140562"/>
    <w:bookmarkStart w:id="10417" w:name="_Toc300141287"/>
    <w:bookmarkStart w:id="10418" w:name="_Toc300143416"/>
    <w:bookmarkStart w:id="10419" w:name="_Toc300144209"/>
    <w:bookmarkStart w:id="10420" w:name="_Toc301847937"/>
    <w:bookmarkStart w:id="10421" w:name="_Toc301854583"/>
    <w:bookmarkStart w:id="10422" w:name="_Toc302383995"/>
    <w:bookmarkStart w:id="10423" w:name="_Toc302482128"/>
    <w:bookmarkStart w:id="10424" w:name="_Toc302483213"/>
    <w:bookmarkStart w:id="10425" w:name="_Toc303074025"/>
    <w:bookmarkStart w:id="10426" w:name="_Toc303075054"/>
    <w:bookmarkStart w:id="10427" w:name="_Toc303076079"/>
    <w:bookmarkStart w:id="10428" w:name="_Toc303077101"/>
    <w:bookmarkStart w:id="10429" w:name="_Toc303078123"/>
    <w:bookmarkStart w:id="10430" w:name="_Toc303085134"/>
    <w:bookmarkStart w:id="10431" w:name="_Toc303152696"/>
    <w:bookmarkStart w:id="10432" w:name="_Toc303597377"/>
    <w:bookmarkStart w:id="10433" w:name="_Toc304811941"/>
    <w:bookmarkStart w:id="10434" w:name="_Toc297892555"/>
    <w:bookmarkStart w:id="10435" w:name="_Toc299705518"/>
    <w:bookmarkStart w:id="10436" w:name="_Toc299963044"/>
    <w:bookmarkStart w:id="10437" w:name="_Toc299972541"/>
    <w:bookmarkStart w:id="10438" w:name="_Toc299973105"/>
    <w:bookmarkStart w:id="10439" w:name="_Toc300138625"/>
    <w:bookmarkStart w:id="10440" w:name="_Toc300139319"/>
    <w:bookmarkStart w:id="10441" w:name="_Toc300139917"/>
    <w:bookmarkStart w:id="10442" w:name="_Toc300140563"/>
    <w:bookmarkStart w:id="10443" w:name="_Toc300141288"/>
    <w:bookmarkStart w:id="10444" w:name="_Toc300143417"/>
    <w:bookmarkStart w:id="10445" w:name="_Toc300144210"/>
    <w:bookmarkStart w:id="10446" w:name="_Toc301847938"/>
    <w:bookmarkStart w:id="10447" w:name="_Toc301854584"/>
    <w:bookmarkStart w:id="10448" w:name="_Toc302383996"/>
    <w:bookmarkStart w:id="10449" w:name="_Toc302482129"/>
    <w:bookmarkStart w:id="10450" w:name="_Toc302483214"/>
    <w:bookmarkStart w:id="10451" w:name="_Toc303074026"/>
    <w:bookmarkStart w:id="10452" w:name="_Toc303075055"/>
    <w:bookmarkStart w:id="10453" w:name="_Toc303076080"/>
    <w:bookmarkStart w:id="10454" w:name="_Toc303077102"/>
    <w:bookmarkStart w:id="10455" w:name="_Toc303078124"/>
    <w:bookmarkStart w:id="10456" w:name="_Toc303085135"/>
    <w:bookmarkStart w:id="10457" w:name="_Toc301847941"/>
    <w:bookmarkStart w:id="10458" w:name="_Toc301854587"/>
    <w:bookmarkStart w:id="10459" w:name="_Toc302383999"/>
    <w:bookmarkStart w:id="10460" w:name="_Toc302482132"/>
    <w:bookmarkStart w:id="10461" w:name="_Toc302483217"/>
    <w:bookmarkStart w:id="10462" w:name="_Toc303074029"/>
    <w:bookmarkStart w:id="10463" w:name="_Toc303075058"/>
    <w:bookmarkStart w:id="10464" w:name="_Toc303076083"/>
    <w:bookmarkStart w:id="10465" w:name="_Toc303077105"/>
    <w:bookmarkStart w:id="10466" w:name="_Toc303078127"/>
    <w:bookmarkStart w:id="10467" w:name="_Toc303085138"/>
    <w:bookmarkStart w:id="10468" w:name="_Toc301847942"/>
    <w:bookmarkStart w:id="10469" w:name="_Toc301854588"/>
    <w:bookmarkStart w:id="10470" w:name="_Toc302384000"/>
    <w:bookmarkStart w:id="10471" w:name="_Toc302482133"/>
    <w:bookmarkStart w:id="10472" w:name="_Toc302483218"/>
    <w:bookmarkStart w:id="10473" w:name="_Toc303074030"/>
    <w:bookmarkStart w:id="10474" w:name="_Toc303075059"/>
    <w:bookmarkStart w:id="10475" w:name="_Toc303076084"/>
    <w:bookmarkStart w:id="10476" w:name="_Toc303077106"/>
    <w:bookmarkStart w:id="10477" w:name="_Toc303078128"/>
    <w:bookmarkStart w:id="10478" w:name="_Toc303085139"/>
    <w:bookmarkEnd w:id="10012"/>
    <w:bookmarkEnd w:id="10013"/>
    <w:bookmarkEnd w:id="1001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p w:rsidR="004270DA" w:rsidRPr="00B84D2C" w:rsidRDefault="00CF3517" w:rsidP="004F5EBD">
      <w:pPr>
        <w:pStyle w:val="Hdg3Deb"/>
      </w:pPr>
      <w:r w:rsidRPr="00B84D2C">
        <w:fldChar w:fldCharType="begin"/>
      </w:r>
      <w:r w:rsidR="009F4744" w:rsidRPr="00B84D2C">
        <w:instrText xml:space="preserve"> HYPERLINK  \l "PIReservCoreDevice" </w:instrText>
      </w:r>
      <w:r w:rsidRPr="00B84D2C">
        <w:fldChar w:fldCharType="separate"/>
      </w:r>
      <w:bookmarkStart w:id="10479" w:name="_Toc410910573"/>
      <w:r w:rsidR="0058704C" w:rsidRPr="00B84D2C">
        <w:rPr>
          <w:rStyle w:val="Hyperlink"/>
        </w:rPr>
        <w:t>R</w:t>
      </w:r>
      <w:r w:rsidR="002A184C" w:rsidRPr="00B84D2C">
        <w:rPr>
          <w:rStyle w:val="Hyperlink"/>
        </w:rPr>
        <w:t>eserve Core Device</w:t>
      </w:r>
      <w:bookmarkEnd w:id="10479"/>
      <w:r w:rsidRPr="00B84D2C">
        <w:fldChar w:fldCharType="end"/>
      </w:r>
      <w:r w:rsidR="00AD4392" w:rsidRPr="00B84D2C">
        <w:t xml:space="preserve">  </w:t>
      </w:r>
      <w:r w:rsidR="00425D63" w:rsidRPr="00B84D2C">
        <w:t xml:space="preserve"> </w:t>
      </w:r>
      <w:bookmarkStart w:id="10480" w:name="_Toc297892558"/>
      <w:bookmarkStart w:id="10481" w:name="_Toc286816368"/>
      <w:bookmarkStart w:id="10482" w:name="_Toc286822641"/>
      <w:bookmarkStart w:id="10483" w:name="_Toc286846381"/>
      <w:bookmarkEnd w:id="10480"/>
    </w:p>
    <w:p w:rsidR="00EA0E2A" w:rsidRDefault="005761CC" w:rsidP="00304344">
      <w:pPr>
        <w:pStyle w:val="Hdg2Deb"/>
      </w:pPr>
      <w:bookmarkStart w:id="10484" w:name="_Toc410910574"/>
      <w:r w:rsidRPr="00ED56CD">
        <w:t>Maintenance</w:t>
      </w:r>
      <w:r w:rsidR="00525251" w:rsidRPr="00ED56CD">
        <w:t xml:space="preserve"> Menu</w:t>
      </w:r>
      <w:bookmarkEnd w:id="10484"/>
    </w:p>
    <w:bookmarkStart w:id="10485" w:name="_Toc299705522"/>
    <w:bookmarkStart w:id="10486" w:name="_Toc299963048"/>
    <w:bookmarkStart w:id="10487" w:name="_Toc299972545"/>
    <w:bookmarkStart w:id="10488" w:name="_Toc299973109"/>
    <w:bookmarkStart w:id="10489" w:name="_Toc300138629"/>
    <w:bookmarkStart w:id="10490" w:name="_Toc300139323"/>
    <w:bookmarkStart w:id="10491" w:name="_Toc300139921"/>
    <w:bookmarkStart w:id="10492" w:name="_Toc300140568"/>
    <w:bookmarkStart w:id="10493" w:name="_Toc300141293"/>
    <w:bookmarkStart w:id="10494" w:name="_Toc300143422"/>
    <w:bookmarkStart w:id="10495" w:name="_Toc300144215"/>
    <w:bookmarkStart w:id="10496" w:name="_Toc301847945"/>
    <w:bookmarkStart w:id="10497" w:name="_Toc301854591"/>
    <w:bookmarkStart w:id="10498" w:name="_Toc302384003"/>
    <w:bookmarkStart w:id="10499" w:name="_Toc302482136"/>
    <w:bookmarkStart w:id="10500" w:name="_Toc302483221"/>
    <w:bookmarkStart w:id="10501" w:name="_Toc303074033"/>
    <w:bookmarkStart w:id="10502" w:name="_Toc303075062"/>
    <w:bookmarkStart w:id="10503" w:name="_Toc303076087"/>
    <w:bookmarkStart w:id="10504" w:name="_Toc303077109"/>
    <w:bookmarkStart w:id="10505" w:name="_Toc303078131"/>
    <w:bookmarkStart w:id="10506" w:name="_Toc303085142"/>
    <w:bookmarkStart w:id="10507" w:name="_Toc301847946"/>
    <w:bookmarkStart w:id="10508" w:name="_Toc301854592"/>
    <w:bookmarkStart w:id="10509" w:name="_Toc302384004"/>
    <w:bookmarkStart w:id="10510" w:name="_Toc302482137"/>
    <w:bookmarkStart w:id="10511" w:name="_Toc302483222"/>
    <w:bookmarkStart w:id="10512" w:name="_Toc303074034"/>
    <w:bookmarkStart w:id="10513" w:name="_Toc303075063"/>
    <w:bookmarkStart w:id="10514" w:name="_Toc303076088"/>
    <w:bookmarkStart w:id="10515" w:name="_Toc303077110"/>
    <w:bookmarkStart w:id="10516" w:name="_Toc303078132"/>
    <w:bookmarkStart w:id="10517" w:name="_Toc303085143"/>
    <w:bookmarkStart w:id="10518" w:name="_Toc308516758"/>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p w:rsidR="0012546C" w:rsidRPr="00491806" w:rsidRDefault="00CF3517" w:rsidP="004F5EBD">
      <w:pPr>
        <w:pStyle w:val="Hdg3Deb"/>
      </w:pPr>
      <w:r>
        <w:fldChar w:fldCharType="begin"/>
      </w:r>
      <w:r w:rsidR="00D923C6" w:rsidRPr="002C58F5">
        <w:instrText xml:space="preserve"> HYPERLINK  \l "OORusermaintenance" </w:instrText>
      </w:r>
      <w:r>
        <w:fldChar w:fldCharType="separate"/>
      </w:r>
      <w:bookmarkStart w:id="10519" w:name="_Toc410910575"/>
      <w:r w:rsidR="008534FA" w:rsidRPr="008534FA">
        <w:rPr>
          <w:rStyle w:val="Hyperlink"/>
        </w:rPr>
        <w:t>User</w:t>
      </w:r>
      <w:bookmarkEnd w:id="10519"/>
      <w:r w:rsidR="0012546C" w:rsidRPr="00D923C6">
        <w:rPr>
          <w:rStyle w:val="Hyperlink"/>
        </w:rPr>
        <w:t xml:space="preserve"> </w:t>
      </w:r>
      <w:bookmarkEnd w:id="10518"/>
      <w:r>
        <w:fldChar w:fldCharType="end"/>
      </w:r>
      <w:r w:rsidR="00CA0274">
        <w:t xml:space="preserve">  </w:t>
      </w:r>
    </w:p>
    <w:p w:rsidR="00EA0E2A" w:rsidRDefault="00D562D8" w:rsidP="00304344">
      <w:pPr>
        <w:pStyle w:val="Hdg2Deb"/>
      </w:pPr>
      <w:bookmarkStart w:id="10520" w:name="_Toc299705524"/>
      <w:bookmarkStart w:id="10521" w:name="_Toc299963050"/>
      <w:bookmarkStart w:id="10522" w:name="_Toc299972547"/>
      <w:bookmarkStart w:id="10523" w:name="_Toc299973111"/>
      <w:bookmarkStart w:id="10524" w:name="_Toc300138631"/>
      <w:bookmarkStart w:id="10525" w:name="_Toc300139325"/>
      <w:bookmarkStart w:id="10526" w:name="_Toc300139923"/>
      <w:bookmarkStart w:id="10527" w:name="_Toc300140570"/>
      <w:bookmarkStart w:id="10528" w:name="_Toc300141295"/>
      <w:bookmarkStart w:id="10529" w:name="_Toc300143424"/>
      <w:bookmarkStart w:id="10530" w:name="_Toc300144217"/>
      <w:bookmarkStart w:id="10531" w:name="_Toc301847948"/>
      <w:bookmarkStart w:id="10532" w:name="_Toc301854594"/>
      <w:bookmarkStart w:id="10533" w:name="_Toc302384006"/>
      <w:bookmarkStart w:id="10534" w:name="_Toc302482139"/>
      <w:bookmarkStart w:id="10535" w:name="_Toc302483224"/>
      <w:bookmarkStart w:id="10536" w:name="_Toc303074036"/>
      <w:bookmarkStart w:id="10537" w:name="_Toc303075065"/>
      <w:bookmarkStart w:id="10538" w:name="_Toc303076090"/>
      <w:bookmarkStart w:id="10539" w:name="_Toc303077112"/>
      <w:bookmarkStart w:id="10540" w:name="_Toc303078134"/>
      <w:bookmarkStart w:id="10541" w:name="_Toc303085145"/>
      <w:bookmarkStart w:id="10542" w:name="_Toc303152700"/>
      <w:bookmarkStart w:id="10543" w:name="_Toc303597381"/>
      <w:bookmarkStart w:id="10544" w:name="_Toc304811945"/>
      <w:bookmarkStart w:id="10545" w:name="_Toc410910576"/>
      <w:bookmarkEnd w:id="10520"/>
      <w:bookmarkEnd w:id="10521"/>
      <w:bookmarkEnd w:id="10522"/>
      <w:bookmarkEnd w:id="10523"/>
      <w:bookmarkEnd w:id="10524"/>
      <w:bookmarkEnd w:id="10525"/>
      <w:bookmarkEnd w:id="10526"/>
      <w:bookmarkEnd w:id="10527"/>
      <w:bookmarkEnd w:id="10528"/>
      <w:bookmarkEnd w:id="10529"/>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r w:rsidRPr="00F3269E">
        <w:t>Reports Menu</w:t>
      </w:r>
      <w:bookmarkEnd w:id="10015"/>
      <w:bookmarkEnd w:id="10481"/>
      <w:bookmarkEnd w:id="10482"/>
      <w:bookmarkEnd w:id="10483"/>
      <w:bookmarkEnd w:id="10545"/>
    </w:p>
    <w:bookmarkStart w:id="10546" w:name="_Toc299705541"/>
    <w:bookmarkStart w:id="10547" w:name="_Toc299963067"/>
    <w:bookmarkStart w:id="10548" w:name="_Toc299972564"/>
    <w:bookmarkStart w:id="10549" w:name="_Toc299973128"/>
    <w:bookmarkStart w:id="10550" w:name="_Toc300138648"/>
    <w:bookmarkStart w:id="10551" w:name="_Toc300139342"/>
    <w:bookmarkStart w:id="10552" w:name="_Toc300139940"/>
    <w:bookmarkStart w:id="10553" w:name="_Toc300140588"/>
    <w:bookmarkStart w:id="10554" w:name="_Toc300141313"/>
    <w:bookmarkStart w:id="10555" w:name="_Toc300143442"/>
    <w:bookmarkStart w:id="10556" w:name="_Toc300144235"/>
    <w:bookmarkStart w:id="10557" w:name="_Toc301847966"/>
    <w:bookmarkStart w:id="10558" w:name="_Toc301854612"/>
    <w:bookmarkStart w:id="10559" w:name="_Toc302384024"/>
    <w:bookmarkStart w:id="10560" w:name="_Toc302482157"/>
    <w:bookmarkStart w:id="10561" w:name="_Toc302483242"/>
    <w:bookmarkStart w:id="10562" w:name="_Toc303074054"/>
    <w:bookmarkStart w:id="10563" w:name="_Toc303075083"/>
    <w:bookmarkStart w:id="10564" w:name="_Toc303076108"/>
    <w:bookmarkStart w:id="10565" w:name="_Toc303077130"/>
    <w:bookmarkStart w:id="10566" w:name="_Toc303078152"/>
    <w:bookmarkStart w:id="10567" w:name="_Toc303085163"/>
    <w:bookmarkStart w:id="10568" w:name="_Toc303152718"/>
    <w:bookmarkStart w:id="10569" w:name="_Toc303597399"/>
    <w:bookmarkStart w:id="10570" w:name="_Toc304811963"/>
    <w:bookmarkStart w:id="10571" w:name="_Toc301847967"/>
    <w:bookmarkStart w:id="10572" w:name="_Toc301854613"/>
    <w:bookmarkStart w:id="10573" w:name="_Toc302384025"/>
    <w:bookmarkStart w:id="10574" w:name="_Toc302482158"/>
    <w:bookmarkStart w:id="10575" w:name="_Toc302483243"/>
    <w:bookmarkStart w:id="10576" w:name="_Toc303074055"/>
    <w:bookmarkStart w:id="10577" w:name="_Toc303075084"/>
    <w:bookmarkStart w:id="10578" w:name="_Toc303076109"/>
    <w:bookmarkStart w:id="10579" w:name="_Toc303077131"/>
    <w:bookmarkStart w:id="10580" w:name="_Toc303078153"/>
    <w:bookmarkStart w:id="10581" w:name="_Toc303085164"/>
    <w:bookmarkStart w:id="10582" w:name="_Toc303152719"/>
    <w:bookmarkStart w:id="10583" w:name="_Toc303597400"/>
    <w:bookmarkStart w:id="10584" w:name="_Toc304811964"/>
    <w:bookmarkStart w:id="10585" w:name="_Toc286846382"/>
    <w:bookmarkStart w:id="10586" w:name="_Toc286816369"/>
    <w:bookmarkStart w:id="10587" w:name="_Toc286822642"/>
    <w:bookmarkStart w:id="10588" w:name="RUresourcereservationreport"/>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p w:rsidR="00D562D8" w:rsidRPr="00B57A06" w:rsidRDefault="00CF3517" w:rsidP="004F5EBD">
      <w:pPr>
        <w:pStyle w:val="Hdg3Deb"/>
      </w:pPr>
      <w:r>
        <w:fldChar w:fldCharType="begin"/>
      </w:r>
      <w:r w:rsidR="00D923C6">
        <w:instrText xml:space="preserve"> HYPERLINK  \l "RUresourcereservationreport" </w:instrText>
      </w:r>
      <w:r>
        <w:fldChar w:fldCharType="separate"/>
      </w:r>
      <w:bookmarkStart w:id="10589" w:name="_Toc410910577"/>
      <w:r w:rsidR="00D562D8" w:rsidRPr="00D923C6">
        <w:rPr>
          <w:rStyle w:val="Hyperlink"/>
          <w:rFonts w:cstheme="majorBidi"/>
        </w:rPr>
        <w:t>Resource Reservation</w:t>
      </w:r>
      <w:bookmarkEnd w:id="10585"/>
      <w:bookmarkEnd w:id="10586"/>
      <w:bookmarkEnd w:id="10587"/>
      <w:bookmarkEnd w:id="10589"/>
      <w:r w:rsidR="00AE4FA1" w:rsidRPr="00D923C6">
        <w:rPr>
          <w:rStyle w:val="Hyperlink"/>
          <w:rFonts w:asciiTheme="majorHAnsi" w:hAnsiTheme="majorHAnsi"/>
        </w:rPr>
        <w:t xml:space="preserve">  </w:t>
      </w:r>
      <w:r>
        <w:fldChar w:fldCharType="end"/>
      </w:r>
      <w:r w:rsidR="00AE4FA1" w:rsidRPr="00B57A06">
        <w:t xml:space="preserve"> </w:t>
      </w:r>
      <w:r w:rsidR="00252E16">
        <w:t xml:space="preserve"> </w:t>
      </w:r>
    </w:p>
    <w:p w:rsidR="00DE09DA" w:rsidRPr="00962ECA" w:rsidRDefault="00AE4FA1" w:rsidP="007D39D2">
      <w:pPr>
        <w:pStyle w:val="Hdg3paragraphdeb"/>
        <w:ind w:right="0"/>
      </w:pPr>
      <w:bookmarkStart w:id="10590" w:name="_Toc286846383"/>
      <w:bookmarkStart w:id="10591" w:name="_Toc286816370"/>
      <w:bookmarkStart w:id="10592" w:name="_Toc286822643"/>
      <w:bookmarkEnd w:id="10588"/>
      <w:r w:rsidRPr="00962ECA">
        <w:t xml:space="preserve">This function will allow </w:t>
      </w:r>
      <w:r>
        <w:t xml:space="preserve">Resource </w:t>
      </w:r>
      <w:r w:rsidR="001F71BB" w:rsidRPr="001F71BB">
        <w:t>User</w:t>
      </w:r>
      <w:r>
        <w:t xml:space="preserve">s </w:t>
      </w:r>
      <w:r w:rsidRPr="00962ECA">
        <w:t xml:space="preserve">to </w:t>
      </w:r>
      <w:r w:rsidR="004B44ED">
        <w:t xml:space="preserve">view a calendar of the </w:t>
      </w:r>
      <w:r w:rsidR="00425D63">
        <w:t>m</w:t>
      </w:r>
      <w:r w:rsidR="004B44ED">
        <w:t>onth chosen which</w:t>
      </w:r>
      <w:r w:rsidR="00DE09DA">
        <w:t xml:space="preserve"> will </w:t>
      </w:r>
      <w:r w:rsidR="005F2461">
        <w:t xml:space="preserve">display </w:t>
      </w:r>
      <w:r w:rsidR="00DE09DA">
        <w:t xml:space="preserve">the equipment reservations </w:t>
      </w:r>
      <w:r w:rsidR="004B44ED">
        <w:t>fo</w:t>
      </w:r>
      <w:r w:rsidRPr="00962ECA">
        <w:t xml:space="preserve">r themselves, for PIs, or </w:t>
      </w:r>
      <w:r w:rsidR="00AE02DC">
        <w:t>SCM</w:t>
      </w:r>
      <w:r w:rsidR="00DE09DA">
        <w:t xml:space="preserve">s.  The user can select the resources by selecting the </w:t>
      </w:r>
      <w:r w:rsidR="003E5925">
        <w:t>drop-down</w:t>
      </w:r>
      <w:r w:rsidR="00DE09DA">
        <w:t xml:space="preserve"> menu and </w:t>
      </w:r>
      <w:r w:rsidR="007D2CB1">
        <w:t>select</w:t>
      </w:r>
      <w:r w:rsidR="00DE09DA">
        <w:t xml:space="preserve">ing the appropriate item. </w:t>
      </w:r>
      <w:r w:rsidR="00425D63">
        <w:t xml:space="preserve"> </w:t>
      </w:r>
      <w:r w:rsidR="007D2CB1">
        <w:t>Select</w:t>
      </w:r>
      <w:r w:rsidR="00425D63">
        <w:t xml:space="preserve"> </w:t>
      </w:r>
      <w:r w:rsidR="00DE09DA">
        <w:t xml:space="preserve">the date needed for the reservation and the </w:t>
      </w:r>
      <w:r w:rsidR="00DE09DA" w:rsidRPr="00425D63">
        <w:rPr>
          <w:b/>
        </w:rPr>
        <w:t>Reservation Calendar Report</w:t>
      </w:r>
      <w:r w:rsidR="00DE09DA">
        <w:t xml:space="preserve"> screen will open.  This w</w:t>
      </w:r>
      <w:r w:rsidR="00425D63">
        <w:t xml:space="preserve">ill </w:t>
      </w:r>
      <w:r w:rsidR="00D26BF6">
        <w:t xml:space="preserve">display </w:t>
      </w:r>
      <w:r w:rsidR="00425D63">
        <w:t xml:space="preserve">the available times.  </w:t>
      </w:r>
      <w:r w:rsidR="00DE09DA">
        <w:t>The user can select to view by day; full week or full month</w:t>
      </w:r>
      <w:r w:rsidR="00884E1E">
        <w:t>.</w:t>
      </w:r>
    </w:p>
    <w:bookmarkStart w:id="10593" w:name="_Toc299705543"/>
    <w:bookmarkStart w:id="10594" w:name="_Toc299963069"/>
    <w:bookmarkStart w:id="10595" w:name="_Toc299972566"/>
    <w:bookmarkStart w:id="10596" w:name="_Toc299973130"/>
    <w:bookmarkStart w:id="10597" w:name="_Toc300138650"/>
    <w:bookmarkStart w:id="10598" w:name="_Toc300139344"/>
    <w:bookmarkStart w:id="10599" w:name="_Toc300139942"/>
    <w:bookmarkStart w:id="10600" w:name="_Toc300140590"/>
    <w:bookmarkStart w:id="10601" w:name="_Toc300141315"/>
    <w:bookmarkStart w:id="10602" w:name="_Toc300143444"/>
    <w:bookmarkStart w:id="10603" w:name="_Toc300144237"/>
    <w:bookmarkStart w:id="10604" w:name="_Toc301847969"/>
    <w:bookmarkStart w:id="10605" w:name="_Toc301854615"/>
    <w:bookmarkStart w:id="10606" w:name="_Toc302384027"/>
    <w:bookmarkStart w:id="10607" w:name="_Toc302482160"/>
    <w:bookmarkStart w:id="10608" w:name="_Toc302483245"/>
    <w:bookmarkStart w:id="10609" w:name="_Toc303074057"/>
    <w:bookmarkStart w:id="10610" w:name="_Toc303075086"/>
    <w:bookmarkStart w:id="10611" w:name="_Toc303076111"/>
    <w:bookmarkStart w:id="10612" w:name="_Toc303077133"/>
    <w:bookmarkStart w:id="10613" w:name="_Toc303078155"/>
    <w:bookmarkStart w:id="10614" w:name="_Toc303085166"/>
    <w:bookmarkStart w:id="10615" w:name="_Toc303152721"/>
    <w:bookmarkStart w:id="10616" w:name="_Toc303597402"/>
    <w:bookmarkStart w:id="10617" w:name="_Toc304811966"/>
    <w:bookmarkStart w:id="10618" w:name="_Toc299705561"/>
    <w:bookmarkStart w:id="10619" w:name="_Toc299963087"/>
    <w:bookmarkStart w:id="10620" w:name="_Toc299972584"/>
    <w:bookmarkStart w:id="10621" w:name="_Toc299973148"/>
    <w:bookmarkStart w:id="10622" w:name="_Toc300138668"/>
    <w:bookmarkStart w:id="10623" w:name="_Toc300139362"/>
    <w:bookmarkStart w:id="10624" w:name="_Toc300139960"/>
    <w:bookmarkStart w:id="10625" w:name="_Toc300140608"/>
    <w:bookmarkStart w:id="10626" w:name="_Toc300141333"/>
    <w:bookmarkStart w:id="10627" w:name="_Toc300143462"/>
    <w:bookmarkStart w:id="10628" w:name="_Toc300144255"/>
    <w:bookmarkStart w:id="10629" w:name="_Toc301847987"/>
    <w:bookmarkStart w:id="10630" w:name="_Toc301854633"/>
    <w:bookmarkStart w:id="10631" w:name="_Toc302384045"/>
    <w:bookmarkStart w:id="10632" w:name="_Toc302482178"/>
    <w:bookmarkStart w:id="10633" w:name="_Toc302483263"/>
    <w:bookmarkStart w:id="10634" w:name="_Toc303074075"/>
    <w:bookmarkStart w:id="10635" w:name="_Toc303075104"/>
    <w:bookmarkStart w:id="10636" w:name="_Toc303076129"/>
    <w:bookmarkStart w:id="10637" w:name="_Toc303077151"/>
    <w:bookmarkStart w:id="10638" w:name="_Toc303078173"/>
    <w:bookmarkStart w:id="10639" w:name="_Toc303085184"/>
    <w:bookmarkStart w:id="10640" w:name="_Toc303152739"/>
    <w:bookmarkStart w:id="10641" w:name="_Toc303597420"/>
    <w:bookmarkStart w:id="10642" w:name="_Toc304811984"/>
    <w:bookmarkStart w:id="10643" w:name="_Toc308516761"/>
    <w:bookmarkEnd w:id="10590"/>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bookmarkEnd w:id="10620"/>
    <w:bookmarkEnd w:id="10621"/>
    <w:bookmarkEnd w:id="10622"/>
    <w:bookmarkEnd w:id="10623"/>
    <w:bookmarkEnd w:id="10624"/>
    <w:bookmarkEnd w:id="10625"/>
    <w:bookmarkEnd w:id="10626"/>
    <w:bookmarkEnd w:id="10627"/>
    <w:bookmarkEnd w:id="10628"/>
    <w:bookmarkEnd w:id="10629"/>
    <w:bookmarkEnd w:id="10630"/>
    <w:bookmarkEnd w:id="10631"/>
    <w:bookmarkEnd w:id="10632"/>
    <w:bookmarkEnd w:id="10633"/>
    <w:bookmarkEnd w:id="10634"/>
    <w:bookmarkEnd w:id="10635"/>
    <w:bookmarkEnd w:id="10636"/>
    <w:bookmarkEnd w:id="10637"/>
    <w:bookmarkEnd w:id="10638"/>
    <w:bookmarkEnd w:id="10639"/>
    <w:bookmarkEnd w:id="10640"/>
    <w:bookmarkEnd w:id="10641"/>
    <w:bookmarkEnd w:id="10642"/>
    <w:p w:rsidR="0012546C" w:rsidRPr="00C03E60" w:rsidRDefault="00CF3517" w:rsidP="004F5EBD">
      <w:pPr>
        <w:pStyle w:val="Hdg3Deb"/>
      </w:pPr>
      <w:r w:rsidRPr="00C03E60">
        <w:fldChar w:fldCharType="begin"/>
      </w:r>
      <w:r w:rsidR="00D923C6" w:rsidRPr="00C03E60">
        <w:instrText xml:space="preserve"> HYPERLINK  \l "OORqueryreport" </w:instrText>
      </w:r>
      <w:r w:rsidRPr="00C03E60">
        <w:fldChar w:fldCharType="separate"/>
      </w:r>
      <w:bookmarkStart w:id="10644" w:name="_Toc410910578"/>
      <w:r w:rsidR="0012546C" w:rsidRPr="00C03E60">
        <w:rPr>
          <w:rStyle w:val="Hyperlink"/>
          <w:rFonts w:cstheme="minorHAnsi"/>
        </w:rPr>
        <w:t>Query</w:t>
      </w:r>
      <w:bookmarkEnd w:id="10643"/>
      <w:bookmarkEnd w:id="10644"/>
      <w:r w:rsidRPr="00C03E60">
        <w:fldChar w:fldCharType="end"/>
      </w:r>
      <w:r w:rsidR="00CA0274">
        <w:t xml:space="preserve">  </w:t>
      </w:r>
    </w:p>
    <w:p w:rsidR="00695038" w:rsidRPr="00DE09DA" w:rsidRDefault="00D562D8" w:rsidP="007D39D2">
      <w:pPr>
        <w:pStyle w:val="Hdg3paragraphdeb"/>
        <w:ind w:right="0"/>
      </w:pPr>
      <w:r w:rsidRPr="00AE4FA1">
        <w:t xml:space="preserve">The </w:t>
      </w:r>
      <w:r w:rsidR="002B7A56">
        <w:t>RU</w:t>
      </w:r>
      <w:r w:rsidR="000827CA">
        <w:t xml:space="preserve"> </w:t>
      </w:r>
      <w:r w:rsidRPr="00AE4FA1">
        <w:t>is limited to the Query functionality only for his/her data</w:t>
      </w:r>
      <w:r w:rsidR="00DE09DA">
        <w:t>.</w:t>
      </w:r>
      <w:r w:rsidR="00DE09DA" w:rsidRPr="00DE09DA">
        <w:t xml:space="preserve"> </w:t>
      </w:r>
      <w:r w:rsidR="00DE09DA">
        <w:t>There are</w:t>
      </w:r>
      <w:r w:rsidR="00DE09DA">
        <w:rPr>
          <w:rFonts w:ascii="Arial" w:hAnsi="Arial" w:cs="Arial"/>
          <w:noProof/>
          <w:color w:val="444444"/>
          <w:lang w:bidi="ar-SA"/>
        </w:rPr>
        <w:t xml:space="preserve"> </w:t>
      </w:r>
      <w:r w:rsidR="00DE09DA">
        <w:rPr>
          <w:rFonts w:ascii="Arial" w:hAnsi="Arial" w:cs="Arial"/>
          <w:noProof/>
          <w:color w:val="444444"/>
          <w:lang w:bidi="ar-SA"/>
        </w:rPr>
        <w:drawing>
          <wp:inline distT="0" distB="0" distL="0" distR="0" wp14:anchorId="58EEC425" wp14:editId="5AE7B201">
            <wp:extent cx="160020" cy="160020"/>
            <wp:effectExtent l="0" t="0" r="0" b="0"/>
            <wp:docPr id="50" name="Picture 1" descr="Field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eld Help"/>
                    <pic:cNvPicPr>
                      <a:picLocks noChangeAspect="1" noChangeArrowheads="1"/>
                    </pic:cNvPicPr>
                  </pic:nvPicPr>
                  <pic:blipFill>
                    <a:blip r:embed="rId28"/>
                    <a:srcRect/>
                    <a:stretch>
                      <a:fillRect/>
                    </a:stretch>
                  </pic:blipFill>
                  <pic:spPr bwMode="auto">
                    <a:xfrm>
                      <a:off x="0" y="0"/>
                      <a:ext cx="160020" cy="160020"/>
                    </a:xfrm>
                    <a:prstGeom prst="rect">
                      <a:avLst/>
                    </a:prstGeom>
                    <a:noFill/>
                    <a:ln w="9525">
                      <a:noFill/>
                      <a:miter lim="800000"/>
                      <a:headEnd/>
                      <a:tailEnd/>
                    </a:ln>
                  </pic:spPr>
                </pic:pic>
              </a:graphicData>
            </a:graphic>
          </wp:inline>
        </w:drawing>
      </w:r>
      <w:r w:rsidR="00DE09DA">
        <w:t xml:space="preserve"> icons </w:t>
      </w:r>
      <w:r w:rsidR="00D26BF6">
        <w:t xml:space="preserve">displayed </w:t>
      </w:r>
      <w:r w:rsidR="00DE09DA">
        <w:t xml:space="preserve">to give the user information about each line item the icon is attached to.  The RU will select and/or complete the appropriate fields needed. Once all information has been entered the RU should select the Search </w:t>
      </w:r>
      <w:r w:rsidR="00884E1E">
        <w:t>button.</w:t>
      </w:r>
    </w:p>
    <w:p w:rsidR="00EA0E2A" w:rsidRDefault="00D562D8" w:rsidP="00304344">
      <w:pPr>
        <w:pStyle w:val="Hdg2Deb"/>
      </w:pPr>
      <w:bookmarkStart w:id="10645" w:name="_Toc238971143"/>
      <w:bookmarkStart w:id="10646" w:name="_Toc286816372"/>
      <w:bookmarkStart w:id="10647" w:name="_Toc286822645"/>
      <w:bookmarkStart w:id="10648" w:name="_Toc286846385"/>
      <w:bookmarkStart w:id="10649" w:name="_Toc410910579"/>
      <w:r w:rsidRPr="00F3269E">
        <w:t>Search for Services</w:t>
      </w:r>
      <w:bookmarkEnd w:id="10645"/>
      <w:bookmarkEnd w:id="10646"/>
      <w:bookmarkEnd w:id="10647"/>
      <w:bookmarkEnd w:id="10648"/>
      <w:bookmarkEnd w:id="10649"/>
    </w:p>
    <w:p w:rsidR="00AA45DE" w:rsidRDefault="00D562D8" w:rsidP="00247A74">
      <w:pPr>
        <w:pStyle w:val="Hdg2Parargrahstyle"/>
      </w:pPr>
      <w:r w:rsidRPr="00AE4FA1">
        <w:t>This function will allow users to enter all or a portion of a service.  The system will then return all instances where there is a match in the core name, category or description.  The specific core contact inf</w:t>
      </w:r>
      <w:r w:rsidR="00691466" w:rsidRPr="00AE4FA1">
        <w:t>ormation will also be displayed</w:t>
      </w:r>
      <w:r w:rsidR="00884E1E">
        <w:t>.</w:t>
      </w:r>
    </w:p>
    <w:p w:rsidR="00281234" w:rsidRDefault="00281234">
      <w:pPr>
        <w:spacing w:after="200" w:line="276" w:lineRule="auto"/>
        <w:ind w:left="0" w:right="0"/>
        <w:jc w:val="left"/>
      </w:pPr>
    </w:p>
    <w:p w:rsidR="00AA45DE" w:rsidRDefault="00AA45DE">
      <w:pPr>
        <w:spacing w:after="200" w:line="276" w:lineRule="auto"/>
        <w:ind w:left="0" w:right="0"/>
        <w:jc w:val="left"/>
        <w:rPr>
          <w:color w:val="000000" w:themeColor="text1"/>
          <w:szCs w:val="20"/>
        </w:rPr>
      </w:pPr>
      <w:r>
        <w:br w:type="page"/>
      </w:r>
    </w:p>
    <w:p w:rsidR="00591624" w:rsidRPr="006B6722" w:rsidRDefault="00FE1BA5" w:rsidP="003001D1">
      <w:pPr>
        <w:pStyle w:val="Heading1"/>
      </w:pPr>
      <w:bookmarkStart w:id="10650" w:name="_Toc238971026"/>
      <w:bookmarkStart w:id="10651" w:name="_Toc286816192"/>
      <w:bookmarkStart w:id="10652" w:name="_Toc286822465"/>
      <w:bookmarkStart w:id="10653" w:name="_Toc286846205"/>
      <w:bookmarkStart w:id="10654" w:name="_Toc410910580"/>
      <w:bookmarkStart w:id="10655" w:name="_Toc404901372"/>
      <w:r w:rsidRPr="006B6722">
        <w:t>Service Core Manager</w:t>
      </w:r>
      <w:bookmarkEnd w:id="10650"/>
      <w:bookmarkEnd w:id="10651"/>
      <w:bookmarkEnd w:id="10652"/>
      <w:bookmarkEnd w:id="10653"/>
      <w:bookmarkEnd w:id="10654"/>
    </w:p>
    <w:p w:rsidR="00042D41" w:rsidRDefault="00FE1BA5" w:rsidP="007D39D2">
      <w:pPr>
        <w:ind w:right="0"/>
      </w:pPr>
      <w:r w:rsidRPr="00B93DE0">
        <w:t xml:space="preserve">This module is likely the most used module of the system.  </w:t>
      </w:r>
      <w:r w:rsidR="00034673" w:rsidRPr="00B93DE0">
        <w:t xml:space="preserve">The </w:t>
      </w:r>
      <w:r w:rsidR="00034673" w:rsidRPr="00B93DE0">
        <w:rPr>
          <w:b/>
        </w:rPr>
        <w:t>Service Core Manager</w:t>
      </w:r>
      <w:r w:rsidR="00034673" w:rsidRPr="00B93DE0">
        <w:t xml:space="preserve"> is responsible for managing the service cores.  </w:t>
      </w:r>
      <w:r w:rsidRPr="00B93DE0">
        <w:t xml:space="preserve">The </w:t>
      </w:r>
      <w:r w:rsidR="004801C3" w:rsidRPr="00B93DE0">
        <w:t>Service Core Manager</w:t>
      </w:r>
      <w:r w:rsidRPr="00B93DE0">
        <w:t xml:space="preserve"> can enter </w:t>
      </w:r>
      <w:r w:rsidR="00BD36C6" w:rsidRPr="00B93DE0">
        <w:t xml:space="preserve">sales </w:t>
      </w:r>
      <w:r w:rsidRPr="00C037AE">
        <w:t xml:space="preserve">and </w:t>
      </w:r>
      <w:r w:rsidR="00BD36C6" w:rsidRPr="00C037AE">
        <w:t xml:space="preserve">refunds </w:t>
      </w:r>
      <w:r w:rsidRPr="00C037AE">
        <w:t xml:space="preserve">for customers </w:t>
      </w:r>
      <w:r w:rsidR="00B93DE0" w:rsidRPr="00C037AE">
        <w:t>with internal and external accounts</w:t>
      </w:r>
      <w:r w:rsidR="00B93DE0">
        <w:t xml:space="preserve"> </w:t>
      </w:r>
      <w:r w:rsidRPr="00B93DE0">
        <w:t>through a ser</w:t>
      </w:r>
      <w:r w:rsidR="004135FA" w:rsidRPr="00B93DE0">
        <w:t xml:space="preserve">ies </w:t>
      </w:r>
      <w:r w:rsidRPr="00B93DE0">
        <w:t xml:space="preserve">of drop-down </w:t>
      </w:r>
      <w:r w:rsidR="004135FA" w:rsidRPr="00B93DE0">
        <w:t>menus</w:t>
      </w:r>
      <w:r w:rsidRPr="00B93DE0">
        <w:t xml:space="preserve"> of core-specific categories and descriptions.  The sales transactions can be submitted for </w:t>
      </w:r>
      <w:r w:rsidR="00460702">
        <w:t>Center</w:t>
      </w:r>
      <w:r w:rsidRPr="00B93DE0">
        <w:t xml:space="preserve"> or saved as an </w:t>
      </w:r>
      <w:r w:rsidR="00BD36C6" w:rsidRPr="00B93DE0">
        <w:t xml:space="preserve">Open Order </w:t>
      </w:r>
      <w:r w:rsidRPr="00B93DE0">
        <w:t>for later recall.  Various pieces of information can be captured within each order (order comments, project id) and each line item</w:t>
      </w:r>
      <w:r w:rsidRPr="00AE4FA1">
        <w:t xml:space="preserve"> within an order (comments, resources, assistants).</w:t>
      </w:r>
      <w:r w:rsidR="00F17420">
        <w:t xml:space="preserve"> </w:t>
      </w:r>
    </w:p>
    <w:p w:rsidR="00042D41" w:rsidRDefault="00034673" w:rsidP="007C3DC6">
      <w:pPr>
        <w:pStyle w:val="StyleListParagraph10ptBoldText1Justified"/>
        <w:numPr>
          <w:ilvl w:val="0"/>
          <w:numId w:val="52"/>
        </w:numPr>
        <w:ind w:left="720" w:right="0"/>
      </w:pPr>
      <w:r w:rsidRPr="00D819EC">
        <w:t xml:space="preserve">The </w:t>
      </w:r>
      <w:r w:rsidR="002C58F5">
        <w:t>u</w:t>
      </w:r>
      <w:r w:rsidR="001F71BB" w:rsidRPr="001F71BB">
        <w:t>ser</w:t>
      </w:r>
      <w:r w:rsidRPr="00D819EC">
        <w:t xml:space="preserve"> must log in as the </w:t>
      </w:r>
      <w:r w:rsidRPr="00034673">
        <w:rPr>
          <w:b/>
        </w:rPr>
        <w:t xml:space="preserve">Service Core </w:t>
      </w:r>
      <w:r w:rsidR="009F5294" w:rsidRPr="00034673">
        <w:rPr>
          <w:b/>
        </w:rPr>
        <w:t>Manager</w:t>
      </w:r>
      <w:r w:rsidR="009F5294">
        <w:rPr>
          <w:b/>
        </w:rPr>
        <w:t xml:space="preserve"> (</w:t>
      </w:r>
      <w:r w:rsidR="00CD6A5C">
        <w:rPr>
          <w:b/>
        </w:rPr>
        <w:t>SCM)</w:t>
      </w:r>
      <w:r w:rsidRPr="00034673">
        <w:rPr>
          <w:b/>
        </w:rPr>
        <w:t>.</w:t>
      </w:r>
      <w:r w:rsidRPr="00D819EC">
        <w:t xml:space="preserve">   The </w:t>
      </w:r>
      <w:r w:rsidRPr="00BD36C6">
        <w:rPr>
          <w:b/>
        </w:rPr>
        <w:t xml:space="preserve">Service Core Manager </w:t>
      </w:r>
      <w:r w:rsidR="004801C3" w:rsidRPr="004801C3">
        <w:rPr>
          <w:b/>
        </w:rPr>
        <w:t>User</w:t>
      </w:r>
      <w:r w:rsidRPr="00BD36C6">
        <w:rPr>
          <w:b/>
        </w:rPr>
        <w:t xml:space="preserve"> Selection</w:t>
      </w:r>
      <w:r w:rsidRPr="00D819EC">
        <w:t xml:space="preserve"> screen </w:t>
      </w:r>
      <w:bookmarkStart w:id="10656" w:name="_Toc290907837"/>
      <w:bookmarkStart w:id="10657" w:name="_Toc290979678"/>
      <w:bookmarkStart w:id="10658" w:name="_Toc290980754"/>
      <w:bookmarkStart w:id="10659" w:name="_Toc290982221"/>
      <w:bookmarkStart w:id="10660" w:name="_Toc290982715"/>
      <w:bookmarkStart w:id="10661" w:name="_Toc290983209"/>
      <w:bookmarkStart w:id="10662" w:name="_Toc290983704"/>
      <w:bookmarkStart w:id="10663" w:name="_Toc290984840"/>
      <w:bookmarkStart w:id="10664" w:name="_Toc290985335"/>
      <w:bookmarkStart w:id="10665" w:name="_Toc290985830"/>
      <w:bookmarkStart w:id="10666" w:name="_Toc290995153"/>
      <w:bookmarkStart w:id="10667" w:name="_Toc292273354"/>
      <w:bookmarkStart w:id="10668" w:name="_Toc292275919"/>
      <w:bookmarkStart w:id="10669" w:name="_Toc292276425"/>
      <w:bookmarkStart w:id="10670" w:name="_Toc297625118"/>
      <w:bookmarkStart w:id="10671" w:name="_Toc297892634"/>
      <w:bookmarkStart w:id="10672" w:name="_Toc299705618"/>
      <w:bookmarkStart w:id="10673" w:name="_Toc299963144"/>
      <w:bookmarkStart w:id="10674" w:name="_Toc299972641"/>
      <w:bookmarkStart w:id="10675" w:name="_Toc299973205"/>
      <w:bookmarkStart w:id="10676" w:name="_Toc300138727"/>
      <w:bookmarkStart w:id="10677" w:name="_Toc300139419"/>
      <w:bookmarkStart w:id="10678" w:name="_Toc300140016"/>
      <w:bookmarkStart w:id="10679" w:name="_Toc300140669"/>
      <w:bookmarkStart w:id="10680" w:name="_Toc300141401"/>
      <w:bookmarkStart w:id="10681" w:name="_Toc300143532"/>
      <w:bookmarkStart w:id="10682" w:name="_Toc300144325"/>
      <w:bookmarkStart w:id="10683" w:name="_Toc301848063"/>
      <w:bookmarkStart w:id="10684" w:name="_Toc301854718"/>
      <w:bookmarkStart w:id="10685" w:name="_Toc302384139"/>
      <w:bookmarkStart w:id="10686" w:name="_Toc302482272"/>
      <w:bookmarkStart w:id="10687" w:name="_Toc302483357"/>
      <w:bookmarkStart w:id="10688" w:name="_Toc303074169"/>
      <w:bookmarkStart w:id="10689" w:name="_Toc303075198"/>
      <w:bookmarkStart w:id="10690" w:name="_Toc303076223"/>
      <w:bookmarkStart w:id="10691" w:name="_Toc303077245"/>
      <w:bookmarkStart w:id="10692" w:name="_Toc303078267"/>
      <w:bookmarkStart w:id="10693" w:name="_Toc303085278"/>
      <w:bookmarkStart w:id="10694" w:name="_Toc303152834"/>
      <w:bookmarkStart w:id="10695" w:name="_Toc303597515"/>
      <w:bookmarkStart w:id="10696" w:name="_Toc304812079"/>
      <w:bookmarkStart w:id="10697" w:name="_Toc238971027"/>
      <w:bookmarkStart w:id="10698" w:name="_Toc286816193"/>
      <w:bookmarkStart w:id="10699" w:name="_Toc286822466"/>
      <w:bookmarkStart w:id="10700" w:name="_Toc286846206"/>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r w:rsidR="004135FA">
        <w:t>will display a</w:t>
      </w:r>
      <w:r w:rsidR="004135FA" w:rsidRPr="00D819EC">
        <w:t xml:space="preserve"> </w:t>
      </w:r>
      <w:r w:rsidR="003231B9">
        <w:t>l</w:t>
      </w:r>
      <w:r w:rsidR="004135FA" w:rsidRPr="00D819EC">
        <w:t xml:space="preserve">ist </w:t>
      </w:r>
      <w:r w:rsidR="004135FA">
        <w:t xml:space="preserve">of </w:t>
      </w:r>
      <w:r w:rsidR="004135FA" w:rsidRPr="00D819EC">
        <w:t xml:space="preserve">the </w:t>
      </w:r>
      <w:r w:rsidR="00BD36C6">
        <w:t>managers</w:t>
      </w:r>
      <w:r w:rsidR="004135FA">
        <w:t>.</w:t>
      </w:r>
      <w:r w:rsidR="004135FA" w:rsidRPr="00D819EC">
        <w:t xml:space="preserve"> </w:t>
      </w:r>
      <w:r w:rsidR="004135FA">
        <w:t xml:space="preserve">  By selecting the appropriate radio button, the user can choose to sort the list either by </w:t>
      </w:r>
      <w:r w:rsidR="004801C3" w:rsidRPr="004801C3">
        <w:t>Name,</w:t>
      </w:r>
      <w:r w:rsidR="004135FA" w:rsidRPr="00BD36C6">
        <w:t xml:space="preserve"> </w:t>
      </w:r>
      <w:r w:rsidR="004801C3" w:rsidRPr="004801C3">
        <w:t>Short Core Name</w:t>
      </w:r>
      <w:r w:rsidR="004135FA" w:rsidRPr="00BD36C6">
        <w:t xml:space="preserve"> or </w:t>
      </w:r>
      <w:r w:rsidR="004801C3" w:rsidRPr="004801C3">
        <w:t>Full Core Name</w:t>
      </w:r>
      <w:r w:rsidR="004135FA" w:rsidRPr="00BD36C6">
        <w:t>.</w:t>
      </w:r>
      <w:r w:rsidR="004135FA">
        <w:t xml:space="preserve">  Once a </w:t>
      </w:r>
      <w:r w:rsidR="004135FA" w:rsidRPr="004135FA">
        <w:rPr>
          <w:b/>
        </w:rPr>
        <w:t>SC</w:t>
      </w:r>
      <w:r w:rsidR="004135FA">
        <w:rPr>
          <w:b/>
        </w:rPr>
        <w:t>M</w:t>
      </w:r>
      <w:r w:rsidR="004135FA">
        <w:t xml:space="preserve"> is selected</w:t>
      </w:r>
      <w:r w:rsidR="003231B9">
        <w:t>,</w:t>
      </w:r>
      <w:r w:rsidR="004135FA">
        <w:t xml:space="preserve"> the </w:t>
      </w:r>
      <w:r w:rsidR="004135FA" w:rsidRPr="004135FA">
        <w:rPr>
          <w:b/>
        </w:rPr>
        <w:t>Service</w:t>
      </w:r>
      <w:r w:rsidR="004135FA">
        <w:t xml:space="preserve"> </w:t>
      </w:r>
      <w:r w:rsidR="004135FA" w:rsidRPr="004135FA">
        <w:rPr>
          <w:b/>
        </w:rPr>
        <w:t>Core</w:t>
      </w:r>
      <w:r w:rsidR="004135FA">
        <w:t xml:space="preserve"> </w:t>
      </w:r>
      <w:r w:rsidR="004135FA">
        <w:rPr>
          <w:b/>
        </w:rPr>
        <w:t xml:space="preserve">Manager </w:t>
      </w:r>
      <w:r w:rsidR="00397083">
        <w:rPr>
          <w:b/>
        </w:rPr>
        <w:t>portal</w:t>
      </w:r>
      <w:r w:rsidR="004135FA">
        <w:t xml:space="preserve"> screen is displayed.  </w:t>
      </w:r>
      <w:r w:rsidR="00BD36C6">
        <w:t xml:space="preserve"> </w:t>
      </w:r>
      <w:r w:rsidR="004135FA" w:rsidRPr="004135FA">
        <w:t xml:space="preserve"> </w:t>
      </w:r>
    </w:p>
    <w:p w:rsidR="00042D41" w:rsidRDefault="000844E8" w:rsidP="007D39D2">
      <w:pPr>
        <w:ind w:right="0"/>
      </w:pPr>
      <w:r w:rsidRPr="000844E8">
        <w:t xml:space="preserve">The </w:t>
      </w:r>
      <w:r w:rsidR="00397083">
        <w:t>portal</w:t>
      </w:r>
      <w:r w:rsidRPr="000844E8">
        <w:t xml:space="preserve"> </w:t>
      </w:r>
      <w:r w:rsidR="00E07A03">
        <w:t>s</w:t>
      </w:r>
      <w:r w:rsidRPr="000844E8">
        <w:t xml:space="preserve">creen will display drop-down menus just above the Vanderbilt University Medical Center </w:t>
      </w:r>
      <w:r w:rsidR="00BD36C6">
        <w:t>l</w:t>
      </w:r>
      <w:r w:rsidR="00BD36C6" w:rsidRPr="000844E8">
        <w:t>abel</w:t>
      </w:r>
      <w:r w:rsidRPr="000844E8">
        <w:t xml:space="preserve">. These menus will categorize and list available options that can be used. </w:t>
      </w:r>
      <w:r w:rsidR="002C58F5">
        <w:t>The user</w:t>
      </w:r>
      <w:r w:rsidR="002C58F5" w:rsidRPr="000844E8">
        <w:t xml:space="preserve"> </w:t>
      </w:r>
      <w:r w:rsidRPr="000844E8">
        <w:t xml:space="preserve">will select the drop-down menu for a list that will </w:t>
      </w:r>
      <w:r w:rsidR="005F2461">
        <w:t>display</w:t>
      </w:r>
      <w:r w:rsidR="001826FD">
        <w:t xml:space="preserve"> </w:t>
      </w:r>
      <w:r w:rsidRPr="000844E8">
        <w:t>which options are available under that menu.</w:t>
      </w:r>
    </w:p>
    <w:p w:rsidR="00042D41" w:rsidRDefault="00E07A03" w:rsidP="007D39D2">
      <w:pPr>
        <w:ind w:right="0"/>
      </w:pPr>
      <w:r>
        <w:t xml:space="preserve">Also on the </w:t>
      </w:r>
      <w:r w:rsidR="00397083">
        <w:t>portal</w:t>
      </w:r>
      <w:r>
        <w:t xml:space="preserve"> s</w:t>
      </w:r>
      <w:r w:rsidR="000844E8" w:rsidRPr="000844E8">
        <w:t xml:space="preserve">creen are </w:t>
      </w:r>
      <w:r w:rsidR="00397083">
        <w:t>portal</w:t>
      </w:r>
      <w:r w:rsidR="000844E8" w:rsidRPr="000844E8">
        <w:t xml:space="preserve"> windows that can be used as shortcuts to the most used functions.  </w:t>
      </w:r>
      <w:r w:rsidR="00562FB6" w:rsidRPr="000844E8">
        <w:t>The</w:t>
      </w:r>
      <w:r w:rsidR="00562FB6">
        <w:t>re</w:t>
      </w:r>
      <w:r w:rsidR="00562FB6" w:rsidRPr="000844E8">
        <w:t xml:space="preserve"> are the </w:t>
      </w:r>
      <w:r w:rsidR="008F0092" w:rsidRPr="006C76CB">
        <w:rPr>
          <w:b/>
          <w:u w:val="single"/>
        </w:rPr>
        <w:t>Quick</w:t>
      </w:r>
      <w:r w:rsidR="008F0092" w:rsidRPr="008F0092">
        <w:rPr>
          <w:b/>
        </w:rPr>
        <w:t xml:space="preserve"> </w:t>
      </w:r>
      <w:r w:rsidR="008F0092" w:rsidRPr="006C76CB">
        <w:rPr>
          <w:b/>
          <w:u w:val="single"/>
        </w:rPr>
        <w:t>Launch</w:t>
      </w:r>
      <w:r w:rsidR="008F0092" w:rsidRPr="008F0092">
        <w:rPr>
          <w:b/>
        </w:rPr>
        <w:t>,</w:t>
      </w:r>
      <w:r w:rsidR="008F0092">
        <w:t xml:space="preserve"> </w:t>
      </w:r>
      <w:r w:rsidR="00562FB6" w:rsidRPr="000844E8">
        <w:rPr>
          <w:b/>
          <w:u w:val="single"/>
        </w:rPr>
        <w:t>Quick Links</w:t>
      </w:r>
      <w:r w:rsidR="00562FB6">
        <w:t xml:space="preserve"> and t</w:t>
      </w:r>
      <w:r w:rsidR="00562FB6" w:rsidRPr="000844E8">
        <w:t xml:space="preserve">he </w:t>
      </w:r>
      <w:r w:rsidR="00562FB6" w:rsidRPr="00012AB3">
        <w:rPr>
          <w:b/>
          <w:u w:val="single"/>
        </w:rPr>
        <w:t>At a Glance</w:t>
      </w:r>
      <w:r w:rsidR="00562FB6" w:rsidRPr="00012AB3">
        <w:t xml:space="preserve"> windows. The </w:t>
      </w:r>
      <w:r w:rsidR="00562FB6" w:rsidRPr="00012AB3">
        <w:rPr>
          <w:b/>
        </w:rPr>
        <w:t>At a Glance</w:t>
      </w:r>
      <w:r w:rsidR="00562FB6" w:rsidRPr="00012AB3">
        <w:t xml:space="preserve"> window will </w:t>
      </w:r>
      <w:r w:rsidR="000844E8" w:rsidRPr="00012AB3">
        <w:t xml:space="preserve">display the usage for the current month of last fiscal year and current month of this fiscal year for the selected role.  </w:t>
      </w:r>
    </w:p>
    <w:p w:rsidR="00042D41" w:rsidRPr="00012AB3" w:rsidRDefault="000844E8" w:rsidP="007D39D2">
      <w:pPr>
        <w:ind w:right="0"/>
      </w:pPr>
      <w:r w:rsidRPr="00695038">
        <w:rPr>
          <w:b/>
        </w:rPr>
        <w:t xml:space="preserve">***NOTE:  </w:t>
      </w:r>
      <w:r w:rsidRPr="00012AB3">
        <w:t>The above steps will need to be completed before proceeding with any of the following items</w:t>
      </w:r>
    </w:p>
    <w:p w:rsidR="00042D41" w:rsidRPr="00012AB3" w:rsidRDefault="000847F9" w:rsidP="007D39D2">
      <w:pPr>
        <w:ind w:right="0"/>
      </w:pPr>
      <w:r w:rsidRPr="00695038">
        <w:rPr>
          <w:b/>
        </w:rPr>
        <w:t xml:space="preserve">***NOTE:   </w:t>
      </w:r>
      <w:r w:rsidRPr="00012AB3">
        <w:t>Some Fields and buttons are role specific and may not display for all users</w:t>
      </w:r>
    </w:p>
    <w:p w:rsidR="00EA0E2A" w:rsidRDefault="00FE1BA5" w:rsidP="00304344">
      <w:pPr>
        <w:pStyle w:val="Hdg2Deb"/>
      </w:pPr>
      <w:bookmarkStart w:id="10701" w:name="_Toc410910581"/>
      <w:r w:rsidRPr="002B7DE3">
        <w:t>Entry</w:t>
      </w:r>
      <w:bookmarkEnd w:id="10697"/>
      <w:bookmarkEnd w:id="10698"/>
      <w:bookmarkEnd w:id="10699"/>
      <w:bookmarkEnd w:id="10700"/>
      <w:bookmarkEnd w:id="10701"/>
    </w:p>
    <w:p w:rsidR="006A64EA" w:rsidRPr="00281234" w:rsidRDefault="00B73726" w:rsidP="004F5EBD">
      <w:pPr>
        <w:pStyle w:val="Hdg3Deb"/>
      </w:pPr>
      <w:bookmarkStart w:id="10702" w:name="_Toc299705619"/>
      <w:bookmarkStart w:id="10703" w:name="_Toc299963145"/>
      <w:bookmarkStart w:id="10704" w:name="_Toc299972642"/>
      <w:bookmarkStart w:id="10705" w:name="_Toc299973206"/>
      <w:bookmarkStart w:id="10706" w:name="_Toc300138728"/>
      <w:bookmarkStart w:id="10707" w:name="_Toc300139420"/>
      <w:bookmarkStart w:id="10708" w:name="_Toc300140017"/>
      <w:bookmarkStart w:id="10709" w:name="_Toc300140671"/>
      <w:bookmarkStart w:id="10710" w:name="_Toc300141403"/>
      <w:bookmarkStart w:id="10711" w:name="_Toc300143534"/>
      <w:bookmarkStart w:id="10712" w:name="_Toc300144327"/>
      <w:bookmarkStart w:id="10713" w:name="_Toc301848065"/>
      <w:bookmarkStart w:id="10714" w:name="_Toc301854720"/>
      <w:bookmarkStart w:id="10715" w:name="_Toc302384141"/>
      <w:bookmarkStart w:id="10716" w:name="_Toc302482274"/>
      <w:bookmarkStart w:id="10717" w:name="_Toc302483359"/>
      <w:bookmarkStart w:id="10718" w:name="_Toc303074171"/>
      <w:bookmarkStart w:id="10719" w:name="_Toc303075200"/>
      <w:bookmarkStart w:id="10720" w:name="_Toc303076225"/>
      <w:bookmarkStart w:id="10721" w:name="_Toc303077247"/>
      <w:bookmarkStart w:id="10722" w:name="_Toc303078269"/>
      <w:bookmarkStart w:id="10723" w:name="_Toc303085280"/>
      <w:bookmarkStart w:id="10724" w:name="_Toc299963146"/>
      <w:bookmarkStart w:id="10725" w:name="_Toc299972643"/>
      <w:bookmarkStart w:id="10726" w:name="_Toc299973207"/>
      <w:bookmarkStart w:id="10727" w:name="_Toc300138729"/>
      <w:bookmarkStart w:id="10728" w:name="_Toc300139421"/>
      <w:bookmarkStart w:id="10729" w:name="_Toc300140018"/>
      <w:bookmarkStart w:id="10730" w:name="_Toc300140672"/>
      <w:bookmarkStart w:id="10731" w:name="_Toc300141404"/>
      <w:bookmarkStart w:id="10732" w:name="_Toc300143535"/>
      <w:bookmarkStart w:id="10733" w:name="_Toc300144328"/>
      <w:bookmarkStart w:id="10734" w:name="_Toc301848066"/>
      <w:bookmarkStart w:id="10735" w:name="_Toc301854721"/>
      <w:bookmarkStart w:id="10736" w:name="_Toc302384142"/>
      <w:bookmarkStart w:id="10737" w:name="_Toc302482275"/>
      <w:bookmarkStart w:id="10738" w:name="_Toc302483360"/>
      <w:bookmarkStart w:id="10739" w:name="_Toc303074172"/>
      <w:bookmarkStart w:id="10740" w:name="_Toc303075201"/>
      <w:bookmarkStart w:id="10741" w:name="_Toc303076226"/>
      <w:bookmarkStart w:id="10742" w:name="_Toc303077248"/>
      <w:bookmarkStart w:id="10743" w:name="_Toc303078270"/>
      <w:bookmarkStart w:id="10744" w:name="_Toc303085281"/>
      <w:bookmarkStart w:id="10745" w:name="_Toc303152836"/>
      <w:bookmarkStart w:id="10746" w:name="_Toc303597517"/>
      <w:bookmarkStart w:id="10747" w:name="_Toc304812081"/>
      <w:bookmarkStart w:id="10748" w:name="_Toc303152837"/>
      <w:bookmarkStart w:id="10749" w:name="_Toc303597518"/>
      <w:bookmarkStart w:id="10750" w:name="_Toc304812082"/>
      <w:bookmarkStart w:id="10751" w:name="_Toc286816199"/>
      <w:bookmarkStart w:id="10752" w:name="_Toc286822472"/>
      <w:bookmarkStart w:id="10753" w:name="_Toc286846212"/>
      <w:bookmarkStart w:id="10754" w:name="_Toc410910582"/>
      <w:bookmarkStart w:id="10755" w:name="_Toc238971032"/>
      <w:bookmarkStart w:id="10756" w:name="_Toc286816197"/>
      <w:bookmarkStart w:id="10757" w:name="_Toc286822470"/>
      <w:bookmarkStart w:id="10758" w:name="_Toc286846210"/>
      <w:bookmarkEnd w:id="10702"/>
      <w:bookmarkEnd w:id="10703"/>
      <w:bookmarkEnd w:id="10704"/>
      <w:bookmarkEnd w:id="10705"/>
      <w:bookmarkEnd w:id="10706"/>
      <w:bookmarkEnd w:id="10707"/>
      <w:bookmarkEnd w:id="10708"/>
      <w:bookmarkEnd w:id="10709"/>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r w:rsidRPr="00281234">
        <w:t xml:space="preserve">Billing </w:t>
      </w:r>
      <w:r w:rsidR="00916CEE" w:rsidRPr="00281234">
        <w:t xml:space="preserve"> Number</w:t>
      </w:r>
      <w:r w:rsidR="006A64EA" w:rsidRPr="00281234">
        <w:t xml:space="preserve"> Correction/Distribution</w:t>
      </w:r>
      <w:bookmarkEnd w:id="10751"/>
      <w:bookmarkEnd w:id="10752"/>
      <w:bookmarkEnd w:id="10753"/>
      <w:bookmarkEnd w:id="10754"/>
      <w:r w:rsidR="002D79D9">
        <w:t xml:space="preserve"> </w:t>
      </w:r>
    </w:p>
    <w:p w:rsidR="00B73726" w:rsidRPr="00EB0701" w:rsidRDefault="00B73726" w:rsidP="00B73726">
      <w:pPr>
        <w:pStyle w:val="Hdg3paragraphdeb"/>
        <w:ind w:right="0"/>
      </w:pPr>
      <w:r w:rsidRPr="00317214">
        <w:rPr>
          <w:color w:val="0D0D0D" w:themeColor="text1" w:themeTint="F2"/>
        </w:rPr>
        <w:t xml:space="preserve">This function allows the user the ability to correct </w:t>
      </w:r>
      <w:r>
        <w:rPr>
          <w:color w:val="0D0D0D" w:themeColor="text1" w:themeTint="F2"/>
        </w:rPr>
        <w:t>Billing Number</w:t>
      </w:r>
      <w:r w:rsidRPr="00317214">
        <w:rPr>
          <w:color w:val="0D0D0D" w:themeColor="text1" w:themeTint="F2"/>
        </w:rPr>
        <w:t xml:space="preserve">s or distribute charges across multiple </w:t>
      </w:r>
      <w:r>
        <w:rPr>
          <w:color w:val="0D0D0D" w:themeColor="text1" w:themeTint="F2"/>
        </w:rPr>
        <w:t>Billing Number</w:t>
      </w:r>
      <w:r w:rsidRPr="00317214">
        <w:rPr>
          <w:color w:val="0D0D0D" w:themeColor="text1" w:themeTint="F2"/>
        </w:rPr>
        <w:t xml:space="preserve">s prior to the monthly </w:t>
      </w:r>
      <w:r w:rsidRPr="00EB0701">
        <w:t>upload.   The user will need to select the appropriate name in the list that is displayed.  Once this has been done, a screen with all the orders for the selected person will be displayed.  The user can then make corrections as needed</w:t>
      </w:r>
      <w:r>
        <w:t>. To</w:t>
      </w:r>
      <w:r w:rsidRPr="00EB0701">
        <w:t xml:space="preserve"> correct a </w:t>
      </w:r>
      <w:r>
        <w:t>Billing Number</w:t>
      </w:r>
      <w:r w:rsidRPr="00EB0701">
        <w:t>, the user selects the down arrow in the fie</w:t>
      </w:r>
      <w:r>
        <w:t xml:space="preserve">ld/box displayed under the heading </w:t>
      </w:r>
      <w:r w:rsidRPr="00B56F48">
        <w:rPr>
          <w:b/>
        </w:rPr>
        <w:t xml:space="preserve">New </w:t>
      </w:r>
      <w:r>
        <w:rPr>
          <w:b/>
        </w:rPr>
        <w:t>Billing</w:t>
      </w:r>
      <w:r w:rsidRPr="00EB0701">
        <w:t xml:space="preserve"> and selects the correct </w:t>
      </w:r>
      <w:r>
        <w:t>Billing Number</w:t>
      </w:r>
      <w:r w:rsidRPr="00EB0701">
        <w:t xml:space="preserve"> choice: </w:t>
      </w:r>
    </w:p>
    <w:p w:rsidR="00B73726" w:rsidRPr="00144CFD" w:rsidRDefault="00B73726" w:rsidP="007C3DC6">
      <w:pPr>
        <w:pStyle w:val="StyleListParagraph10ptBoldText1Justified"/>
        <w:numPr>
          <w:ilvl w:val="0"/>
          <w:numId w:val="48"/>
        </w:numPr>
        <w:ind w:right="0"/>
        <w:rPr>
          <w:color w:val="0D0D0D" w:themeColor="text1" w:themeTint="F2"/>
        </w:rPr>
      </w:pPr>
      <w:r w:rsidRPr="00144CFD">
        <w:rPr>
          <w:b/>
          <w:color w:val="0D0D0D" w:themeColor="text1" w:themeTint="F2"/>
        </w:rPr>
        <w:t xml:space="preserve">Distribute Amount Evenly Across Multiple </w:t>
      </w:r>
      <w:r>
        <w:rPr>
          <w:b/>
          <w:color w:val="0D0D0D" w:themeColor="text1" w:themeTint="F2"/>
        </w:rPr>
        <w:t>Billing</w:t>
      </w:r>
      <w:r w:rsidRPr="00144CFD">
        <w:rPr>
          <w:b/>
          <w:color w:val="0D0D0D" w:themeColor="text1" w:themeTint="F2"/>
        </w:rPr>
        <w:t>s</w:t>
      </w:r>
      <w:r w:rsidRPr="00144CFD">
        <w:rPr>
          <w:color w:val="0D0D0D" w:themeColor="text1" w:themeTint="F2"/>
        </w:rPr>
        <w:t xml:space="preserve"> - The user can distribute amounts evenly across multiple </w:t>
      </w:r>
      <w:r>
        <w:rPr>
          <w:color w:val="0D0D0D" w:themeColor="text1" w:themeTint="F2"/>
        </w:rPr>
        <w:t>Billing Number</w:t>
      </w:r>
      <w:r w:rsidRPr="00144CFD">
        <w:rPr>
          <w:color w:val="0D0D0D" w:themeColor="text1" w:themeTint="F2"/>
        </w:rPr>
        <w:t xml:space="preserve">s by first selecting the appropriate drop-down arrow. The system will display a new screen and the user can select multiple </w:t>
      </w:r>
      <w:r>
        <w:rPr>
          <w:color w:val="0D0D0D" w:themeColor="text1" w:themeTint="F2"/>
        </w:rPr>
        <w:t>Billing Number</w:t>
      </w:r>
      <w:r w:rsidRPr="00144CFD">
        <w:rPr>
          <w:color w:val="0D0D0D" w:themeColor="text1" w:themeTint="F2"/>
        </w:rPr>
        <w:t xml:space="preserve">s by selecting the check box for the appropriate </w:t>
      </w:r>
      <w:r>
        <w:rPr>
          <w:color w:val="0D0D0D" w:themeColor="text1" w:themeTint="F2"/>
        </w:rPr>
        <w:t>Billing Number</w:t>
      </w:r>
      <w:r w:rsidRPr="00144CFD">
        <w:rPr>
          <w:color w:val="0D0D0D" w:themeColor="text1" w:themeTint="F2"/>
        </w:rPr>
        <w:t xml:space="preserve">(s). Once user has made necessary distributions, select </w:t>
      </w:r>
      <w:r w:rsidRPr="00144CFD">
        <w:rPr>
          <w:b/>
          <w:color w:val="0D0D0D" w:themeColor="text1" w:themeTint="F2"/>
        </w:rPr>
        <w:t>Continue</w:t>
      </w:r>
      <w:r w:rsidRPr="00144CFD">
        <w:rPr>
          <w:color w:val="0D0D0D" w:themeColor="text1" w:themeTint="F2"/>
        </w:rPr>
        <w:t xml:space="preserve"> button and return to the menu.  If all revisions have been made user can select either the </w:t>
      </w:r>
      <w:r w:rsidRPr="00144CFD">
        <w:rPr>
          <w:b/>
          <w:color w:val="0D0D0D" w:themeColor="text1" w:themeTint="F2"/>
        </w:rPr>
        <w:t>Save</w:t>
      </w:r>
      <w:r w:rsidRPr="00144CFD">
        <w:rPr>
          <w:color w:val="0D0D0D" w:themeColor="text1" w:themeTint="F2"/>
        </w:rPr>
        <w:t xml:space="preserve">, </w:t>
      </w:r>
      <w:r w:rsidRPr="00144CFD">
        <w:rPr>
          <w:b/>
          <w:color w:val="0D0D0D" w:themeColor="text1" w:themeTint="F2"/>
        </w:rPr>
        <w:t>Update Display</w:t>
      </w:r>
      <w:r w:rsidRPr="00144CFD">
        <w:rPr>
          <w:color w:val="0D0D0D" w:themeColor="text1" w:themeTint="F2"/>
        </w:rPr>
        <w:t xml:space="preserve">, </w:t>
      </w:r>
      <w:r w:rsidRPr="00144CFD">
        <w:rPr>
          <w:b/>
          <w:color w:val="0D0D0D" w:themeColor="text1" w:themeTint="F2"/>
        </w:rPr>
        <w:t>Print</w:t>
      </w:r>
      <w:r w:rsidRPr="00144CFD">
        <w:rPr>
          <w:color w:val="0D0D0D" w:themeColor="text1" w:themeTint="F2"/>
        </w:rPr>
        <w:t xml:space="preserve"> or </w:t>
      </w:r>
      <w:r w:rsidRPr="00144CFD">
        <w:rPr>
          <w:b/>
          <w:color w:val="0D0D0D" w:themeColor="text1" w:themeTint="F2"/>
        </w:rPr>
        <w:t xml:space="preserve">Show Totals </w:t>
      </w:r>
      <w:r w:rsidRPr="00144CFD">
        <w:rPr>
          <w:color w:val="0D0D0D" w:themeColor="text1" w:themeTint="F2"/>
        </w:rPr>
        <w:t>button</w:t>
      </w:r>
      <w:r w:rsidRPr="00144CFD">
        <w:rPr>
          <w:b/>
          <w:color w:val="0D0D0D" w:themeColor="text1" w:themeTint="F2"/>
        </w:rPr>
        <w:t xml:space="preserve">.   </w:t>
      </w:r>
      <w:r w:rsidRPr="00144CFD">
        <w:rPr>
          <w:color w:val="0D0D0D" w:themeColor="text1" w:themeTint="F2"/>
        </w:rPr>
        <w:t xml:space="preserve"> Selecting the </w:t>
      </w:r>
      <w:r w:rsidRPr="00144CFD">
        <w:rPr>
          <w:b/>
          <w:color w:val="0D0D0D" w:themeColor="text1" w:themeTint="F2"/>
        </w:rPr>
        <w:t>Close</w:t>
      </w:r>
      <w:r w:rsidRPr="00144CFD">
        <w:rPr>
          <w:color w:val="0D0D0D" w:themeColor="text1" w:themeTint="F2"/>
        </w:rPr>
        <w:t xml:space="preserve"> button will display the </w:t>
      </w:r>
      <w:r w:rsidRPr="00144CFD">
        <w:rPr>
          <w:b/>
          <w:color w:val="0D0D0D" w:themeColor="text1" w:themeTint="F2"/>
        </w:rPr>
        <w:t>PI Selection: list</w:t>
      </w:r>
      <w:r w:rsidRPr="00144CFD">
        <w:rPr>
          <w:color w:val="0D0D0D" w:themeColor="text1" w:themeTint="F2"/>
        </w:rPr>
        <w:t xml:space="preserve"> screen for the user to select another PI or select the </w:t>
      </w:r>
      <w:r w:rsidRPr="00144CFD">
        <w:rPr>
          <w:b/>
          <w:color w:val="0D0D0D" w:themeColor="text1" w:themeTint="F2"/>
        </w:rPr>
        <w:t>Return</w:t>
      </w:r>
      <w:r w:rsidRPr="00144CFD">
        <w:rPr>
          <w:color w:val="0D0D0D" w:themeColor="text1" w:themeTint="F2"/>
        </w:rPr>
        <w:t xml:space="preserve"> button to display the </w:t>
      </w:r>
      <w:r w:rsidRPr="00144CFD">
        <w:rPr>
          <w:b/>
          <w:color w:val="0D0D0D" w:themeColor="text1" w:themeTint="F2"/>
        </w:rPr>
        <w:t xml:space="preserve">portal </w:t>
      </w:r>
      <w:r w:rsidRPr="00144CFD">
        <w:rPr>
          <w:color w:val="0D0D0D" w:themeColor="text1" w:themeTint="F2"/>
        </w:rPr>
        <w:t>screen.</w:t>
      </w:r>
    </w:p>
    <w:p w:rsidR="002B7360" w:rsidRPr="0017327C" w:rsidRDefault="00B73726" w:rsidP="007C3DC6">
      <w:pPr>
        <w:pStyle w:val="StyleListParagraph10ptBoldText1Justified"/>
        <w:numPr>
          <w:ilvl w:val="0"/>
          <w:numId w:val="48"/>
        </w:numPr>
        <w:ind w:right="0"/>
        <w:rPr>
          <w:sz w:val="16"/>
          <w:szCs w:val="16"/>
        </w:rPr>
      </w:pPr>
      <w:r w:rsidRPr="00566269">
        <w:rPr>
          <w:b/>
          <w:color w:val="0D0D0D" w:themeColor="text1" w:themeTint="F2"/>
        </w:rPr>
        <w:t xml:space="preserve">Distribute </w:t>
      </w:r>
      <w:r w:rsidRPr="00566269">
        <w:rPr>
          <w:b/>
        </w:rPr>
        <w:t>Amount Manually Across Multiple Billings</w:t>
      </w:r>
      <w:r w:rsidRPr="00B64C26">
        <w:t xml:space="preserve"> - </w:t>
      </w:r>
      <w:r>
        <w:t>user</w:t>
      </w:r>
      <w:r w:rsidRPr="00B64C26">
        <w:t xml:space="preserve">s can distribute amounts manually across multiple </w:t>
      </w:r>
      <w:r>
        <w:t>Billing Numbers</w:t>
      </w:r>
      <w:r w:rsidRPr="00B64C26">
        <w:t xml:space="preserve"> by first </w:t>
      </w:r>
      <w:r>
        <w:t>select</w:t>
      </w:r>
      <w:r w:rsidRPr="00B64C26">
        <w:t>ing the appropriate</w:t>
      </w:r>
      <w:r>
        <w:t xml:space="preserve"> </w:t>
      </w:r>
      <w:r w:rsidRPr="00B64C26">
        <w:t xml:space="preserve">down arrow and choosing this option.  The system will display a new screen and the user can enter the desired amounts to be distributed to different </w:t>
      </w:r>
      <w:r w:rsidRPr="00566269">
        <w:rPr>
          <w:b/>
        </w:rPr>
        <w:t>Billing Numbers</w:t>
      </w:r>
      <w:r>
        <w:t xml:space="preserve"> displayed.</w:t>
      </w:r>
      <w:r w:rsidRPr="00B56F48">
        <w:t xml:space="preserve"> </w:t>
      </w:r>
      <w:r w:rsidRPr="00B64C26">
        <w:t xml:space="preserve">Once user has made necessary distributions, </w:t>
      </w:r>
      <w:r>
        <w:t>select</w:t>
      </w:r>
      <w:r w:rsidRPr="00B64C26">
        <w:t xml:space="preserve"> </w:t>
      </w:r>
      <w:r w:rsidRPr="00566269">
        <w:rPr>
          <w:b/>
        </w:rPr>
        <w:t>Continue</w:t>
      </w:r>
      <w:r w:rsidRPr="00B64C26">
        <w:t xml:space="preserve"> </w:t>
      </w:r>
      <w:r>
        <w:t>b</w:t>
      </w:r>
      <w:r w:rsidRPr="00B64C26">
        <w:t>utton and return to the menu.  If al</w:t>
      </w:r>
      <w:r>
        <w:t>l revisions have been made user can</w:t>
      </w:r>
      <w:r w:rsidRPr="00B64C26">
        <w:t xml:space="preserve"> </w:t>
      </w:r>
      <w:r>
        <w:t>select</w:t>
      </w:r>
      <w:r w:rsidRPr="00B64C26">
        <w:t xml:space="preserve"> </w:t>
      </w:r>
      <w:r>
        <w:t xml:space="preserve">either the </w:t>
      </w:r>
      <w:r w:rsidRPr="00566269">
        <w:rPr>
          <w:b/>
        </w:rPr>
        <w:t>Save</w:t>
      </w:r>
      <w:r>
        <w:t xml:space="preserve">, </w:t>
      </w:r>
      <w:r w:rsidRPr="00566269">
        <w:rPr>
          <w:b/>
        </w:rPr>
        <w:t>Update Display</w:t>
      </w:r>
      <w:r>
        <w:t>,</w:t>
      </w:r>
      <w:r w:rsidRPr="00B64C26">
        <w:t xml:space="preserve"> </w:t>
      </w:r>
      <w:r w:rsidRPr="00566269">
        <w:rPr>
          <w:b/>
        </w:rPr>
        <w:t>Print</w:t>
      </w:r>
      <w:r w:rsidRPr="00B64C26">
        <w:t xml:space="preserve"> or </w:t>
      </w:r>
      <w:r w:rsidRPr="00566269">
        <w:rPr>
          <w:b/>
        </w:rPr>
        <w:t xml:space="preserve">Show Totals </w:t>
      </w:r>
      <w:r w:rsidRPr="00B56F48">
        <w:t>button</w:t>
      </w:r>
      <w:r w:rsidRPr="00566269">
        <w:rPr>
          <w:b/>
        </w:rPr>
        <w:t xml:space="preserve">.   </w:t>
      </w:r>
      <w:r w:rsidRPr="00B64C26">
        <w:t xml:space="preserve"> </w:t>
      </w:r>
      <w:r>
        <w:t xml:space="preserve">Selecting the </w:t>
      </w:r>
      <w:r w:rsidRPr="00566269">
        <w:rPr>
          <w:b/>
        </w:rPr>
        <w:t>Close</w:t>
      </w:r>
      <w:r>
        <w:t xml:space="preserve"> button will display the </w:t>
      </w:r>
      <w:r w:rsidRPr="00566269">
        <w:rPr>
          <w:b/>
        </w:rPr>
        <w:t>PI Selection: List</w:t>
      </w:r>
      <w:r>
        <w:t xml:space="preserve"> screen for the user to select another PI or select the </w:t>
      </w:r>
      <w:r w:rsidRPr="00566269">
        <w:rPr>
          <w:b/>
        </w:rPr>
        <w:t>Return</w:t>
      </w:r>
      <w:r>
        <w:t xml:space="preserve"> button to display the portal</w:t>
      </w:r>
      <w:r w:rsidRPr="00566269">
        <w:rPr>
          <w:b/>
        </w:rPr>
        <w:t xml:space="preserve"> </w:t>
      </w:r>
      <w:r>
        <w:t xml:space="preserve">screen. </w:t>
      </w:r>
    </w:p>
    <w:p w:rsidR="0017327C" w:rsidRPr="00566269" w:rsidRDefault="0017327C" w:rsidP="007C3DC6">
      <w:pPr>
        <w:pStyle w:val="StyleListParagraph10ptBoldText1Justified"/>
        <w:numPr>
          <w:ilvl w:val="0"/>
          <w:numId w:val="48"/>
        </w:numPr>
        <w:ind w:right="0"/>
        <w:rPr>
          <w:sz w:val="16"/>
          <w:szCs w:val="16"/>
        </w:rPr>
      </w:pPr>
      <w:r>
        <w:rPr>
          <w:b/>
          <w:color w:val="0D0D0D" w:themeColor="text1" w:themeTint="F2"/>
        </w:rPr>
        <w:t xml:space="preserve">Correct </w:t>
      </w:r>
      <w:r>
        <w:rPr>
          <w:b/>
        </w:rPr>
        <w:t xml:space="preserve"> Billing #s </w:t>
      </w:r>
      <w:r w:rsidRPr="00B64C26">
        <w:t xml:space="preserve"> - </w:t>
      </w:r>
      <w:r>
        <w:t>user</w:t>
      </w:r>
      <w:r w:rsidRPr="00B64C26">
        <w:t xml:space="preserve">s can distribute amounts manually across multiple </w:t>
      </w:r>
      <w:r>
        <w:t>Billing Numbers</w:t>
      </w:r>
      <w:r w:rsidRPr="00B64C26">
        <w:t xml:space="preserve"> by first </w:t>
      </w:r>
      <w:r>
        <w:t>select</w:t>
      </w:r>
      <w:r w:rsidRPr="00B64C26">
        <w:t>ing</w:t>
      </w:r>
    </w:p>
    <w:p w:rsidR="006A64EA" w:rsidRPr="00665F7C" w:rsidRDefault="006A64EA" w:rsidP="004F5EBD">
      <w:pPr>
        <w:pStyle w:val="Hdg3Deb"/>
      </w:pPr>
      <w:bookmarkStart w:id="10759" w:name="_Toc410910583"/>
      <w:r w:rsidRPr="00665F7C">
        <w:t>Core Device Usage Upload</w:t>
      </w:r>
      <w:bookmarkEnd w:id="10759"/>
      <w:r w:rsidRPr="00665F7C">
        <w:t xml:space="preserve">  </w:t>
      </w:r>
      <w:r w:rsidR="003638BF">
        <w:t xml:space="preserve"> </w:t>
      </w:r>
    </w:p>
    <w:p w:rsidR="000201D4" w:rsidRPr="000201D4" w:rsidRDefault="000201D4" w:rsidP="007D39D2">
      <w:pPr>
        <w:pStyle w:val="Hdg3paragraphdeb"/>
        <w:ind w:right="0"/>
      </w:pPr>
      <w:bookmarkStart w:id="10760" w:name="_Toc293408321"/>
      <w:r w:rsidRPr="000201D4">
        <w:t xml:space="preserve">Choosing this will direct the user to upload a </w:t>
      </w:r>
      <w:r w:rsidR="00966C68">
        <w:t>Device U</w:t>
      </w:r>
      <w:r w:rsidRPr="000201D4">
        <w:t xml:space="preserve">sage file. This file can be manually created by following a provided format. A second option of using a system generated file that is created by installing CORES software on the resource’s computer can be provided under certain circumstances. Depending on the operating system and network security for that resource this option may not be available. </w:t>
      </w:r>
      <w:r w:rsidR="00292859">
        <w:t>This is a core setting.</w:t>
      </w:r>
    </w:p>
    <w:p w:rsidR="00D848FE" w:rsidRPr="00EB0701" w:rsidRDefault="00B73726" w:rsidP="004F5EBD">
      <w:pPr>
        <w:pStyle w:val="Hdg3Deb"/>
      </w:pPr>
      <w:bookmarkStart w:id="10761" w:name="_Toc410910584"/>
      <w:r>
        <w:t>Billing</w:t>
      </w:r>
      <w:r w:rsidR="00916CEE">
        <w:t xml:space="preserve"> Number</w:t>
      </w:r>
      <w:r w:rsidR="00D848FE">
        <w:t xml:space="preserve"> Charge  Back</w:t>
      </w:r>
      <w:bookmarkEnd w:id="10761"/>
      <w:r w:rsidR="00D848FE">
        <w:t xml:space="preserve"> </w:t>
      </w:r>
      <w:r w:rsidR="00665F7C">
        <w:t xml:space="preserve"> </w:t>
      </w:r>
      <w:r w:rsidR="00993FB7" w:rsidRPr="001B4656">
        <w:t xml:space="preserve"> </w:t>
      </w:r>
      <w:r w:rsidR="004443FB">
        <w:t xml:space="preserve"> </w:t>
      </w:r>
    </w:p>
    <w:p w:rsidR="003730CA" w:rsidRPr="00597E53" w:rsidRDefault="00597E53" w:rsidP="00577026">
      <w:pPr>
        <w:pStyle w:val="Hdg3paragraphdeb"/>
        <w:ind w:right="0"/>
      </w:pPr>
      <w:r w:rsidRPr="00597E53">
        <w:t xml:space="preserve">The Office of Research in Options Maintenance sets </w:t>
      </w:r>
      <w:r w:rsidR="0076619C">
        <w:t>Billing Number</w:t>
      </w:r>
      <w:r w:rsidRPr="00597E53">
        <w:t xml:space="preserve"> Charge Back to “On” or “Off”.  Unconfirmed Reservations that cannot be submitted for any reason will be charged back to core (i.e. expired </w:t>
      </w:r>
      <w:r w:rsidR="0076619C">
        <w:t>Billing Number</w:t>
      </w:r>
      <w:r w:rsidRPr="00597E53">
        <w:t xml:space="preserve"> or insufficient funds).  If the core has more than one </w:t>
      </w:r>
      <w:r w:rsidR="0076619C">
        <w:t>Billing Number</w:t>
      </w:r>
      <w:r w:rsidRPr="00597E53">
        <w:t xml:space="preserve">, the first </w:t>
      </w:r>
      <w:r w:rsidR="0076619C">
        <w:t>Billing Number</w:t>
      </w:r>
      <w:r w:rsidRPr="00597E53">
        <w:t xml:space="preserve"> listed for the core will be used.  (The OOR can adjust the </w:t>
      </w:r>
      <w:r w:rsidR="0076619C">
        <w:t>Billing Number</w:t>
      </w:r>
      <w:r w:rsidRPr="00597E53">
        <w:t xml:space="preserve"> order by going to Core Maintenance for that specific core and selecting Core </w:t>
      </w:r>
      <w:r w:rsidR="00487CC9">
        <w:t xml:space="preserve">Billing </w:t>
      </w:r>
      <w:r w:rsidR="00916CEE">
        <w:t>Number</w:t>
      </w:r>
      <w:r w:rsidRPr="00597E53">
        <w:t xml:space="preserve">s).  </w:t>
      </w:r>
      <w:r w:rsidR="00487CC9">
        <w:t xml:space="preserve">Billing </w:t>
      </w:r>
      <w:r w:rsidR="00916CEE">
        <w:t>Number</w:t>
      </w:r>
      <w:r w:rsidRPr="00597E53">
        <w:t xml:space="preserve"> Charge Back also allow a </w:t>
      </w:r>
      <w:r w:rsidR="007D02F7">
        <w:t>CM</w:t>
      </w:r>
      <w:r w:rsidRPr="00597E53">
        <w:t xml:space="preserve"> to search by PI </w:t>
      </w:r>
      <w:r w:rsidR="00487CC9">
        <w:t xml:space="preserve">Billing </w:t>
      </w:r>
      <w:r w:rsidR="00916CEE">
        <w:t>Number</w:t>
      </w:r>
      <w:r w:rsidRPr="00597E53">
        <w:t xml:space="preserve"> and charge all of those orders back to the core.</w:t>
      </w:r>
    </w:p>
    <w:p w:rsidR="006A64EA" w:rsidRPr="0005384B" w:rsidRDefault="006A64EA" w:rsidP="004F5EBD">
      <w:pPr>
        <w:pStyle w:val="Hdg3Deb"/>
      </w:pPr>
      <w:bookmarkStart w:id="10762" w:name="_Toc410910585"/>
      <w:bookmarkStart w:id="10763" w:name="SCMOpenOrdersentry"/>
      <w:r w:rsidRPr="006B20D3">
        <w:t>Open</w:t>
      </w:r>
      <w:r w:rsidRPr="0005384B">
        <w:t xml:space="preserve"> Orders</w:t>
      </w:r>
      <w:bookmarkEnd w:id="10760"/>
      <w:bookmarkEnd w:id="10762"/>
      <w:r w:rsidRPr="0005384B">
        <w:t xml:space="preserve"> </w:t>
      </w:r>
    </w:p>
    <w:bookmarkEnd w:id="10763"/>
    <w:p w:rsidR="00042D41" w:rsidRDefault="006A64EA" w:rsidP="007D39D2">
      <w:pPr>
        <w:pStyle w:val="Hdg3paragraphdeb"/>
        <w:ind w:right="0"/>
      </w:pPr>
      <w:r w:rsidRPr="000844E8">
        <w:rPr>
          <w:b/>
        </w:rPr>
        <w:t>Open Orders</w:t>
      </w:r>
      <w:r w:rsidRPr="008E6B29">
        <w:t xml:space="preserve"> will give </w:t>
      </w:r>
      <w:r w:rsidR="007D02F7">
        <w:t>CM</w:t>
      </w:r>
      <w:r w:rsidRPr="008E6B29">
        <w:t xml:space="preserve">s the ability to enter a partial order, </w:t>
      </w:r>
      <w:r w:rsidR="007D2CB1">
        <w:t>select</w:t>
      </w:r>
      <w:r w:rsidR="000844E8">
        <w:t xml:space="preserve"> </w:t>
      </w:r>
      <w:r w:rsidRPr="000844E8">
        <w:rPr>
          <w:b/>
        </w:rPr>
        <w:t>Save as Open Order</w:t>
      </w:r>
      <w:r w:rsidRPr="008E6B29">
        <w:t xml:space="preserve"> recall the order later; add to it and </w:t>
      </w:r>
      <w:r w:rsidR="008534FA" w:rsidRPr="000D074F">
        <w:t xml:space="preserve">eventually </w:t>
      </w:r>
      <w:r w:rsidR="006A615D" w:rsidRPr="000D074F">
        <w:t xml:space="preserve">submit </w:t>
      </w:r>
      <w:r w:rsidR="008534FA" w:rsidRPr="000D074F">
        <w:t xml:space="preserve">the order.  </w:t>
      </w:r>
      <w:r w:rsidR="00E30E27" w:rsidRPr="000D074F">
        <w:rPr>
          <w:rFonts w:cstheme="minorHAnsi"/>
          <w:b/>
        </w:rPr>
        <w:t xml:space="preserve"> </w:t>
      </w:r>
      <w:r w:rsidR="008534FA" w:rsidRPr="000D074F">
        <w:rPr>
          <w:rFonts w:cstheme="minorHAnsi"/>
        </w:rPr>
        <w:t xml:space="preserve">This option will be displayed only when it has been turned on in Core Functionality controls. </w:t>
      </w:r>
      <w:r w:rsidR="008534FA" w:rsidRPr="000D074F">
        <w:t xml:space="preserve"> </w:t>
      </w:r>
    </w:p>
    <w:p w:rsidR="00505C1A" w:rsidRDefault="00683B8C" w:rsidP="007D39D2">
      <w:pPr>
        <w:pStyle w:val="Hdg3paragraphdeb"/>
        <w:ind w:right="0"/>
      </w:pPr>
      <w:r>
        <w:t xml:space="preserve">On the </w:t>
      </w:r>
      <w:r w:rsidRPr="00683B8C">
        <w:rPr>
          <w:b/>
        </w:rPr>
        <w:t>Open Orders</w:t>
      </w:r>
      <w:r w:rsidRPr="00683B8C">
        <w:t xml:space="preserve"> screen</w:t>
      </w:r>
      <w:r>
        <w:t xml:space="preserve"> there are tabs the user can select to </w:t>
      </w:r>
      <w:r w:rsidRPr="00683B8C">
        <w:t xml:space="preserve">sort and </w:t>
      </w:r>
      <w:r>
        <w:t xml:space="preserve">display </w:t>
      </w:r>
      <w:r w:rsidR="004801C3" w:rsidRPr="004801C3">
        <w:t>Orders</w:t>
      </w:r>
      <w:r w:rsidR="00B53727">
        <w:t>:</w:t>
      </w:r>
    </w:p>
    <w:p w:rsidR="00214A67" w:rsidRPr="00214A67" w:rsidRDefault="00214A67" w:rsidP="007C3DC6">
      <w:pPr>
        <w:pStyle w:val="ListParagraph"/>
        <w:numPr>
          <w:ilvl w:val="0"/>
          <w:numId w:val="98"/>
        </w:numPr>
        <w:shd w:val="clear" w:color="auto" w:fill="E1EBFF"/>
        <w:spacing w:before="80"/>
        <w:ind w:right="0"/>
        <w:rPr>
          <w:rFonts w:cstheme="minorHAnsi"/>
          <w:b/>
          <w:vanish/>
          <w:color w:val="0D0D0D" w:themeColor="text1" w:themeTint="F2"/>
        </w:rPr>
      </w:pPr>
    </w:p>
    <w:p w:rsidR="00214A67" w:rsidRPr="00214A67" w:rsidRDefault="00214A67" w:rsidP="007C3DC6">
      <w:pPr>
        <w:pStyle w:val="ListParagraph"/>
        <w:numPr>
          <w:ilvl w:val="0"/>
          <w:numId w:val="98"/>
        </w:numPr>
        <w:shd w:val="clear" w:color="auto" w:fill="E1EBFF"/>
        <w:spacing w:before="80"/>
        <w:ind w:right="0"/>
        <w:rPr>
          <w:rFonts w:cstheme="minorHAnsi"/>
          <w:b/>
          <w:vanish/>
          <w:color w:val="0D0D0D" w:themeColor="text1" w:themeTint="F2"/>
        </w:rPr>
      </w:pPr>
    </w:p>
    <w:p w:rsidR="00214A67" w:rsidRPr="00214A67" w:rsidRDefault="00214A67" w:rsidP="007C3DC6">
      <w:pPr>
        <w:pStyle w:val="ListParagraph"/>
        <w:numPr>
          <w:ilvl w:val="1"/>
          <w:numId w:val="98"/>
        </w:numPr>
        <w:shd w:val="clear" w:color="auto" w:fill="E1EBFF"/>
        <w:spacing w:before="80"/>
        <w:ind w:right="0"/>
        <w:rPr>
          <w:rFonts w:cstheme="minorHAnsi"/>
          <w:b/>
          <w:vanish/>
          <w:color w:val="0D0D0D" w:themeColor="text1" w:themeTint="F2"/>
        </w:rPr>
      </w:pPr>
    </w:p>
    <w:p w:rsidR="00214A67" w:rsidRPr="00214A67" w:rsidRDefault="00214A67" w:rsidP="007C3DC6">
      <w:pPr>
        <w:pStyle w:val="ListParagraph"/>
        <w:numPr>
          <w:ilvl w:val="2"/>
          <w:numId w:val="98"/>
        </w:numPr>
        <w:shd w:val="clear" w:color="auto" w:fill="E1EBFF"/>
        <w:spacing w:before="80"/>
        <w:ind w:right="0"/>
        <w:rPr>
          <w:rFonts w:cstheme="minorHAnsi"/>
          <w:b/>
          <w:vanish/>
          <w:color w:val="0D0D0D" w:themeColor="text1" w:themeTint="F2"/>
        </w:rPr>
      </w:pPr>
    </w:p>
    <w:p w:rsidR="00214A67" w:rsidRPr="00214A67" w:rsidRDefault="00214A67" w:rsidP="007C3DC6">
      <w:pPr>
        <w:pStyle w:val="ListParagraph"/>
        <w:numPr>
          <w:ilvl w:val="2"/>
          <w:numId w:val="98"/>
        </w:numPr>
        <w:shd w:val="clear" w:color="auto" w:fill="E1EBFF"/>
        <w:spacing w:before="80"/>
        <w:ind w:right="0"/>
        <w:rPr>
          <w:rFonts w:cstheme="minorHAnsi"/>
          <w:b/>
          <w:vanish/>
          <w:color w:val="0D0D0D" w:themeColor="text1" w:themeTint="F2"/>
        </w:rPr>
      </w:pPr>
    </w:p>
    <w:p w:rsidR="00214A67" w:rsidRPr="00214A67" w:rsidRDefault="00214A67" w:rsidP="007C3DC6">
      <w:pPr>
        <w:pStyle w:val="ListParagraph"/>
        <w:numPr>
          <w:ilvl w:val="2"/>
          <w:numId w:val="98"/>
        </w:numPr>
        <w:shd w:val="clear" w:color="auto" w:fill="E1EBFF"/>
        <w:spacing w:before="80"/>
        <w:ind w:right="0"/>
        <w:rPr>
          <w:rFonts w:cstheme="minorHAnsi"/>
          <w:b/>
          <w:vanish/>
          <w:color w:val="0D0D0D" w:themeColor="text1" w:themeTint="F2"/>
        </w:rPr>
      </w:pPr>
    </w:p>
    <w:p w:rsidR="00214A67" w:rsidRPr="00214A67" w:rsidRDefault="00214A67" w:rsidP="007C3DC6">
      <w:pPr>
        <w:pStyle w:val="ListParagraph"/>
        <w:numPr>
          <w:ilvl w:val="2"/>
          <w:numId w:val="98"/>
        </w:numPr>
        <w:shd w:val="clear" w:color="auto" w:fill="E1EBFF"/>
        <w:spacing w:before="80"/>
        <w:ind w:right="0"/>
        <w:rPr>
          <w:rFonts w:cstheme="minorHAnsi"/>
          <w:b/>
          <w:vanish/>
          <w:color w:val="0D0D0D" w:themeColor="text1" w:themeTint="F2"/>
        </w:rPr>
      </w:pPr>
    </w:p>
    <w:p w:rsidR="00B64467" w:rsidRPr="00B64467" w:rsidRDefault="00B64467" w:rsidP="00B64467">
      <w:pPr>
        <w:pStyle w:val="ListParagraph"/>
        <w:numPr>
          <w:ilvl w:val="0"/>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0"/>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0"/>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3F6AF4" w:rsidP="005B1B32">
      <w:pPr>
        <w:pStyle w:val="Hdg4Deb"/>
      </w:pPr>
      <w:r>
        <w:t>Unconfirm</w:t>
      </w:r>
      <w:bookmarkStart w:id="10764" w:name="SMCUnconfirmedOrdersentry"/>
      <w:bookmarkEnd w:id="10764"/>
      <w:r>
        <w:t>ed Orders</w:t>
      </w:r>
      <w:r w:rsidR="00B611E7">
        <w:t xml:space="preserve"> </w:t>
      </w:r>
      <w:r w:rsidR="001826FD">
        <w:t xml:space="preserve"> </w:t>
      </w:r>
      <w:r w:rsidR="00281234">
        <w:t>Tab</w:t>
      </w:r>
    </w:p>
    <w:p w:rsidR="00CB2CD3" w:rsidRPr="00CB2CD3" w:rsidRDefault="003F6AF4" w:rsidP="00CB2CD3">
      <w:pPr>
        <w:pStyle w:val="Hdg4Parag"/>
        <w:rPr>
          <w:color w:val="FF0000"/>
        </w:rPr>
      </w:pPr>
      <w:r>
        <w:t xml:space="preserve">Selecting the Unconfirmed Orders tab will display </w:t>
      </w:r>
      <w:r w:rsidRPr="00D63DCB">
        <w:rPr>
          <w:b/>
        </w:rPr>
        <w:t>Unconfirmed Order</w:t>
      </w:r>
      <w:r>
        <w:t xml:space="preserve"> screen which </w:t>
      </w:r>
      <w:r w:rsidR="00D63DCB">
        <w:t>is a list all</w:t>
      </w:r>
      <w:r>
        <w:t xml:space="preserve"> the orders that have not yet been confirmed by the SCM.  </w:t>
      </w:r>
      <w:r w:rsidR="00CB2CD3" w:rsidRPr="00DD4CEE">
        <w:rPr>
          <w:b/>
        </w:rPr>
        <w:t xml:space="preserve">***NOTE:  </w:t>
      </w:r>
      <w:r w:rsidR="00CB2CD3" w:rsidRPr="00DD4CEE">
        <w:t xml:space="preserve">The Unconfirmed Order Report only includes Reservations and Recurring Orders </w:t>
      </w:r>
    </w:p>
    <w:p w:rsidR="00042D41" w:rsidRDefault="003F6AF4" w:rsidP="007C3DC6">
      <w:pPr>
        <w:pStyle w:val="ListParagraph"/>
        <w:numPr>
          <w:ilvl w:val="0"/>
          <w:numId w:val="138"/>
        </w:numPr>
        <w:ind w:left="1800" w:right="0"/>
      </w:pPr>
      <w:r>
        <w:t xml:space="preserve">The </w:t>
      </w:r>
      <w:r w:rsidR="00D63DCB">
        <w:t>screen lists</w:t>
      </w:r>
      <w:r w:rsidR="003D6A80">
        <w:t xml:space="preserve"> each order by </w:t>
      </w:r>
      <w:r>
        <w:t xml:space="preserve">Confirmation Number, </w:t>
      </w:r>
      <w:r w:rsidR="00D37662" w:rsidRPr="00FF76F7">
        <w:t>Billing</w:t>
      </w:r>
      <w:r w:rsidR="00916CEE">
        <w:t xml:space="preserve"> Number</w:t>
      </w:r>
      <w:r w:rsidR="003D6A80">
        <w:t xml:space="preserve">, Description, Recurring Date, Purchaser, PI Name, Project, and Order Amount. </w:t>
      </w:r>
    </w:p>
    <w:p w:rsidR="00042D41" w:rsidRDefault="00FF76F7" w:rsidP="007C3DC6">
      <w:pPr>
        <w:pStyle w:val="ListParagraph"/>
        <w:numPr>
          <w:ilvl w:val="0"/>
          <w:numId w:val="138"/>
        </w:numPr>
        <w:ind w:left="1800" w:right="0"/>
      </w:pPr>
      <w:r>
        <w:rPr>
          <w:noProof/>
          <w:lang w:bidi="ar-SA"/>
        </w:rPr>
        <w:drawing>
          <wp:anchor distT="0" distB="0" distL="114300" distR="114300" simplePos="0" relativeHeight="252745216" behindDoc="0" locked="0" layoutInCell="1" allowOverlap="1" wp14:anchorId="05A4C628" wp14:editId="1D528E54">
            <wp:simplePos x="0" y="0"/>
            <wp:positionH relativeFrom="column">
              <wp:posOffset>1958379</wp:posOffset>
            </wp:positionH>
            <wp:positionV relativeFrom="paragraph">
              <wp:posOffset>170815</wp:posOffset>
            </wp:positionV>
            <wp:extent cx="110490" cy="110490"/>
            <wp:effectExtent l="0" t="0" r="3810" b="3810"/>
            <wp:wrapNone/>
            <wp:docPr id="35" name="Picture 34" descr="delete circle 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circle x.png"/>
                    <pic:cNvPicPr/>
                  </pic:nvPicPr>
                  <pic:blipFill>
                    <a:blip r:embed="rId54">
                      <a:extLst>
                        <a:ext uri="{28A0092B-C50C-407E-A947-70E740481C1C}">
                          <a14:useLocalDpi xmlns:a14="http://schemas.microsoft.com/office/drawing/2010/main" val="0"/>
                        </a:ext>
                      </a:extLst>
                    </a:blip>
                    <a:stretch>
                      <a:fillRect/>
                    </a:stretch>
                  </pic:blipFill>
                  <pic:spPr>
                    <a:xfrm>
                      <a:off x="0" y="0"/>
                      <a:ext cx="110490" cy="11049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444444"/>
          <w:szCs w:val="20"/>
          <w:lang w:bidi="ar-SA"/>
        </w:rPr>
        <w:drawing>
          <wp:anchor distT="0" distB="0" distL="114300" distR="114300" simplePos="0" relativeHeight="252744192" behindDoc="0" locked="0" layoutInCell="1" allowOverlap="1" wp14:anchorId="032ADCEC" wp14:editId="1E6A0A40">
            <wp:simplePos x="0" y="0"/>
            <wp:positionH relativeFrom="column">
              <wp:posOffset>6213802</wp:posOffset>
            </wp:positionH>
            <wp:positionV relativeFrom="paragraph">
              <wp:posOffset>170815</wp:posOffset>
            </wp:positionV>
            <wp:extent cx="148143" cy="153252"/>
            <wp:effectExtent l="0" t="0" r="4445" b="0"/>
            <wp:wrapNone/>
            <wp:docPr id="57" name="Picture 57" descr="http://tcfuis.mc.vanderbilt.edu/images/icons/u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_1" descr="http://tcfuis.mc.vanderbilt.edu/images/icons/user.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8143" cy="153252"/>
                    </a:xfrm>
                    <a:prstGeom prst="rect">
                      <a:avLst/>
                    </a:prstGeom>
                    <a:noFill/>
                    <a:ln>
                      <a:noFill/>
                    </a:ln>
                  </pic:spPr>
                </pic:pic>
              </a:graphicData>
            </a:graphic>
            <wp14:sizeRelH relativeFrom="page">
              <wp14:pctWidth>0</wp14:pctWidth>
            </wp14:sizeRelH>
            <wp14:sizeRelV relativeFrom="page">
              <wp14:pctHeight>0</wp14:pctHeight>
            </wp14:sizeRelV>
          </wp:anchor>
        </w:drawing>
      </w:r>
      <w:r w:rsidR="00D63DCB">
        <w:t xml:space="preserve">There are icons for printing </w:t>
      </w:r>
      <w:r w:rsidR="00D63DCB">
        <w:rPr>
          <w:noProof/>
          <w:lang w:bidi="ar-SA"/>
        </w:rPr>
        <w:drawing>
          <wp:inline distT="0" distB="0" distL="0" distR="0" wp14:anchorId="6517FBC9" wp14:editId="64234A40">
            <wp:extent cx="118110" cy="118110"/>
            <wp:effectExtent l="19050" t="0" r="0" b="0"/>
            <wp:docPr id="62" name="Picture 28" descr="printer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 icon.png"/>
                    <pic:cNvPicPr/>
                  </pic:nvPicPr>
                  <pic:blipFill>
                    <a:blip r:embed="rId52"/>
                    <a:stretch>
                      <a:fillRect/>
                    </a:stretch>
                  </pic:blipFill>
                  <pic:spPr>
                    <a:xfrm>
                      <a:off x="0" y="0"/>
                      <a:ext cx="121920" cy="121920"/>
                    </a:xfrm>
                    <a:prstGeom prst="rect">
                      <a:avLst/>
                    </a:prstGeom>
                  </pic:spPr>
                </pic:pic>
              </a:graphicData>
            </a:graphic>
          </wp:inline>
        </w:drawing>
      </w:r>
      <w:r w:rsidR="00D63DCB">
        <w:t>the order which when selected will print the order on that particular line item, and delete icon</w:t>
      </w:r>
      <w:r>
        <w:t xml:space="preserve">  </w:t>
      </w:r>
      <w:r w:rsidR="00D63DCB">
        <w:t xml:space="preserve"> that when selected will delete the order on that particular line item</w:t>
      </w:r>
      <w:r w:rsidR="00D65368">
        <w:t>.</w:t>
      </w:r>
      <w:r w:rsidR="00D63DCB">
        <w:t xml:space="preserve">  </w:t>
      </w:r>
      <w:r w:rsidR="00D37662">
        <w:t xml:space="preserve"> There are</w:t>
      </w:r>
      <w:r>
        <w:t xml:space="preserve">  </w:t>
      </w:r>
      <w:r w:rsidR="00D37662">
        <w:t xml:space="preserve">   icons that will display the information for the person shown. </w:t>
      </w:r>
    </w:p>
    <w:p w:rsidR="00042D41" w:rsidRDefault="00D63DCB" w:rsidP="007C3DC6">
      <w:pPr>
        <w:pStyle w:val="ListParagraph"/>
        <w:numPr>
          <w:ilvl w:val="0"/>
          <w:numId w:val="138"/>
        </w:numPr>
        <w:ind w:left="1800" w:right="0"/>
      </w:pPr>
      <w:r>
        <w:t>The</w:t>
      </w:r>
      <w:r w:rsidRPr="00D63DCB">
        <w:t xml:space="preserve"> </w:t>
      </w:r>
      <w:r w:rsidR="008C0A6C">
        <w:t>G</w:t>
      </w:r>
      <w:r w:rsidRPr="00D63DCB">
        <w:t>rand</w:t>
      </w:r>
      <w:r w:rsidRPr="00D63DCB">
        <w:rPr>
          <w:b/>
        </w:rPr>
        <w:t xml:space="preserve"> </w:t>
      </w:r>
      <w:r w:rsidR="008534FA" w:rsidRPr="008534FA">
        <w:t xml:space="preserve">Total </w:t>
      </w:r>
      <w:r>
        <w:t xml:space="preserve">of all unconfirmed orders for the selected SCM is </w:t>
      </w:r>
      <w:r w:rsidR="005F2461">
        <w:t xml:space="preserve">displayed </w:t>
      </w:r>
      <w:r>
        <w:t>at the bottom right corner of the list</w:t>
      </w:r>
      <w:r w:rsidR="00D65368">
        <w:t>.</w:t>
      </w:r>
    </w:p>
    <w:p w:rsidR="00042D41" w:rsidRDefault="002C58F5" w:rsidP="007C3DC6">
      <w:pPr>
        <w:pStyle w:val="ListParagraph"/>
        <w:numPr>
          <w:ilvl w:val="0"/>
          <w:numId w:val="138"/>
        </w:numPr>
        <w:ind w:left="1800" w:right="0"/>
      </w:pPr>
      <w:r>
        <w:t xml:space="preserve">The user </w:t>
      </w:r>
      <w:r w:rsidR="00D63DCB">
        <w:t xml:space="preserve">can select orders individually by selecting the check box at the beginning of each line item.  The user may also select the </w:t>
      </w:r>
      <w:r w:rsidR="00D63DCB" w:rsidRPr="00D63DCB">
        <w:rPr>
          <w:b/>
        </w:rPr>
        <w:t>Select/Deselect All</w:t>
      </w:r>
      <w:r w:rsidR="00D63DCB">
        <w:t xml:space="preserve"> button if the user wants to confirm or delete the entire list at one time</w:t>
      </w:r>
      <w:r w:rsidR="00D65368">
        <w:t>.</w:t>
      </w:r>
    </w:p>
    <w:p w:rsidR="00D65368" w:rsidRDefault="00D63DCB" w:rsidP="007C3DC6">
      <w:pPr>
        <w:pStyle w:val="ListParagraph"/>
        <w:numPr>
          <w:ilvl w:val="0"/>
          <w:numId w:val="138"/>
        </w:numPr>
        <w:ind w:left="1800" w:right="0"/>
      </w:pPr>
      <w:r>
        <w:t xml:space="preserve">When ready, the user will select the </w:t>
      </w:r>
      <w:r w:rsidRPr="00AE2B61">
        <w:rPr>
          <w:b/>
        </w:rPr>
        <w:t>Confirm Orders</w:t>
      </w:r>
      <w:r>
        <w:t xml:space="preserve"> button to confirm the selected order(s) or the user can select the </w:t>
      </w:r>
      <w:r w:rsidRPr="00AE2B61">
        <w:rPr>
          <w:b/>
        </w:rPr>
        <w:t>Return</w:t>
      </w:r>
      <w:r>
        <w:t xml:space="preserve"> button to </w:t>
      </w:r>
      <w:r w:rsidR="008C0A6C">
        <w:t>display the</w:t>
      </w:r>
      <w:r>
        <w:t xml:space="preserve"> </w:t>
      </w:r>
      <w:r w:rsidR="00397083">
        <w:t>portal</w:t>
      </w:r>
      <w:r>
        <w:t xml:space="preserve"> screen</w:t>
      </w:r>
      <w:r w:rsidR="00D65368">
        <w:t>.</w:t>
      </w:r>
      <w:r>
        <w:t xml:space="preserve"> </w:t>
      </w:r>
    </w:p>
    <w:p w:rsidR="00042D41" w:rsidRDefault="00683B8C" w:rsidP="005B1B32">
      <w:pPr>
        <w:pStyle w:val="Hdg4Deb"/>
      </w:pPr>
      <w:r w:rsidRPr="00683B8C">
        <w:t xml:space="preserve">Open </w:t>
      </w:r>
      <w:r w:rsidRPr="004D4916">
        <w:t xml:space="preserve">Orders </w:t>
      </w:r>
      <w:r w:rsidR="00496831" w:rsidRPr="004D4916">
        <w:t xml:space="preserve"> </w:t>
      </w:r>
      <w:r w:rsidR="00281234" w:rsidRPr="004D4916">
        <w:t>Tab</w:t>
      </w:r>
      <w:r w:rsidR="00531351" w:rsidRPr="004D4916">
        <w:t xml:space="preserve">  </w:t>
      </w:r>
    </w:p>
    <w:p w:rsidR="00042D41" w:rsidRDefault="00D100F9" w:rsidP="00B24BE3">
      <w:pPr>
        <w:pStyle w:val="Hdg4Parag"/>
      </w:pPr>
      <w:r w:rsidRPr="00EC756F">
        <w:rPr>
          <w:color w:val="0D0D0D" w:themeColor="text1" w:themeTint="F2"/>
        </w:rPr>
        <w:t xml:space="preserve">The </w:t>
      </w:r>
      <w:r>
        <w:t xml:space="preserve">screen is defaulted to have the </w:t>
      </w:r>
      <w:r w:rsidR="004801C3" w:rsidRPr="004801C3">
        <w:rPr>
          <w:b/>
        </w:rPr>
        <w:t>Open</w:t>
      </w:r>
      <w:r w:rsidR="00F07B87">
        <w:rPr>
          <w:b/>
        </w:rPr>
        <w:t xml:space="preserve"> </w:t>
      </w:r>
      <w:r w:rsidR="004801C3" w:rsidRPr="004801C3">
        <w:rPr>
          <w:b/>
        </w:rPr>
        <w:t>Orders</w:t>
      </w:r>
      <w:r>
        <w:t xml:space="preserve"> tab selected and will display all open orders for the </w:t>
      </w:r>
      <w:r w:rsidR="003D6A80">
        <w:t>user</w:t>
      </w:r>
      <w:r>
        <w:t xml:space="preserve"> selected.  </w:t>
      </w:r>
      <w:r w:rsidR="00384FA9">
        <w:t xml:space="preserve"> </w:t>
      </w:r>
    </w:p>
    <w:p w:rsidR="00EA0E2A" w:rsidRPr="007A4EFE" w:rsidRDefault="00683B8C" w:rsidP="007C3DC6">
      <w:pPr>
        <w:pStyle w:val="ListParagraph"/>
        <w:numPr>
          <w:ilvl w:val="0"/>
          <w:numId w:val="152"/>
        </w:numPr>
        <w:ind w:left="1800" w:right="0"/>
        <w:rPr>
          <w:b/>
        </w:rPr>
      </w:pPr>
      <w:r>
        <w:t xml:space="preserve">The user will need to enter the </w:t>
      </w:r>
      <w:r w:rsidR="004801C3" w:rsidRPr="004801C3">
        <w:rPr>
          <w:b/>
        </w:rPr>
        <w:t>Last Name or Open Order</w:t>
      </w:r>
      <w:r w:rsidR="006A64EA" w:rsidRPr="008E6B29">
        <w:t xml:space="preserve"> </w:t>
      </w:r>
      <w:r>
        <w:t xml:space="preserve">number in the field/box </w:t>
      </w:r>
      <w:r w:rsidR="005F2461">
        <w:t xml:space="preserve">displayed </w:t>
      </w:r>
      <w:r w:rsidR="00D848FE">
        <w:t xml:space="preserve">and </w:t>
      </w:r>
      <w:r w:rsidR="007D2CB1">
        <w:t>select</w:t>
      </w:r>
      <w:r w:rsidR="006A64EA" w:rsidRPr="008E6B29">
        <w:t xml:space="preserve"> </w:t>
      </w:r>
      <w:r w:rsidR="004801C3" w:rsidRPr="004801C3">
        <w:rPr>
          <w:b/>
        </w:rPr>
        <w:t>Search.</w:t>
      </w:r>
      <w:r w:rsidR="006A64EA" w:rsidRPr="008E6B29">
        <w:t xml:space="preserve"> </w:t>
      </w:r>
      <w:r w:rsidR="002C58F5">
        <w:t xml:space="preserve">The user </w:t>
      </w:r>
      <w:r>
        <w:t>c</w:t>
      </w:r>
      <w:r w:rsidR="006A64EA" w:rsidRPr="008E6B29">
        <w:t xml:space="preserve">an also </w:t>
      </w:r>
      <w:r w:rsidR="007D2CB1">
        <w:t>select</w:t>
      </w:r>
      <w:r>
        <w:t xml:space="preserve"> </w:t>
      </w:r>
      <w:r w:rsidR="00D848FE">
        <w:t xml:space="preserve">one of the order numbers </w:t>
      </w:r>
      <w:r w:rsidR="005F2461">
        <w:t>displayed</w:t>
      </w:r>
      <w:r w:rsidR="005F2461" w:rsidRPr="008E6B29">
        <w:t xml:space="preserve"> </w:t>
      </w:r>
      <w:r w:rsidR="006A64EA" w:rsidRPr="008E6B29">
        <w:t>in</w:t>
      </w:r>
      <w:r w:rsidR="005F2461">
        <w:t xml:space="preserve"> the</w:t>
      </w:r>
      <w:r w:rsidR="006A64EA" w:rsidRPr="008E6B29">
        <w:t xml:space="preserve"> list.  </w:t>
      </w:r>
      <w:r w:rsidR="00D848FE">
        <w:t xml:space="preserve">This will display the </w:t>
      </w:r>
      <w:r w:rsidR="004801C3" w:rsidRPr="004801C3">
        <w:rPr>
          <w:b/>
        </w:rPr>
        <w:t xml:space="preserve">Order Entry </w:t>
      </w:r>
      <w:r>
        <w:t>screen</w:t>
      </w:r>
      <w:r w:rsidR="00D848FE">
        <w:t xml:space="preserve">.  </w:t>
      </w:r>
      <w:r>
        <w:t xml:space="preserve"> </w:t>
      </w:r>
    </w:p>
    <w:p w:rsidR="00570094" w:rsidRPr="00FF76F7" w:rsidRDefault="007A4EFE" w:rsidP="007C3DC6">
      <w:pPr>
        <w:pStyle w:val="ListParagraph"/>
        <w:numPr>
          <w:ilvl w:val="0"/>
          <w:numId w:val="152"/>
        </w:numPr>
        <w:ind w:left="1800" w:right="0"/>
        <w:rPr>
          <w:b/>
          <w:color w:val="0D0D0D" w:themeColor="text1" w:themeTint="F2"/>
        </w:rPr>
      </w:pPr>
      <w:r w:rsidRPr="00FF76F7">
        <w:t xml:space="preserve">The Order Entry –Open Order screen will display the information for the selected open order.  </w:t>
      </w:r>
      <w:r w:rsidR="00570094" w:rsidRPr="00FF76F7">
        <w:t xml:space="preserve"> </w:t>
      </w:r>
      <w:r w:rsidR="00570094" w:rsidRPr="00FF76F7">
        <w:rPr>
          <w:color w:val="0D0D0D" w:themeColor="text1" w:themeTint="F2"/>
        </w:rPr>
        <w:t xml:space="preserve">A message will display that </w:t>
      </w:r>
      <w:r w:rsidR="00570094" w:rsidRPr="006521CD">
        <w:t>state</w:t>
      </w:r>
      <w:r w:rsidR="00162A87" w:rsidRPr="006521CD">
        <w:t xml:space="preserve">s </w:t>
      </w:r>
      <w:r w:rsidR="00E30851" w:rsidRPr="006521CD">
        <w:rPr>
          <w:i/>
        </w:rPr>
        <w:t>An</w:t>
      </w:r>
      <w:r w:rsidR="00162A87" w:rsidRPr="006521CD">
        <w:rPr>
          <w:i/>
        </w:rPr>
        <w:t xml:space="preserve"> </w:t>
      </w:r>
      <w:r w:rsidR="00D30836" w:rsidRPr="006521CD">
        <w:rPr>
          <w:i/>
        </w:rPr>
        <w:t>Open Order</w:t>
      </w:r>
      <w:r w:rsidR="00162A87" w:rsidRPr="006521CD">
        <w:rPr>
          <w:i/>
        </w:rPr>
        <w:t xml:space="preserve"> has been loaded</w:t>
      </w:r>
      <w:r w:rsidR="00162A87" w:rsidRPr="006521CD">
        <w:t xml:space="preserve">. </w:t>
      </w:r>
      <w:r w:rsidR="00570094" w:rsidRPr="006521CD">
        <w:t xml:space="preserve"> </w:t>
      </w:r>
      <w:r w:rsidR="00D30836" w:rsidRPr="006521CD">
        <w:rPr>
          <w:i/>
        </w:rPr>
        <w:t xml:space="preserve"> </w:t>
      </w:r>
    </w:p>
    <w:p w:rsidR="007A4EFE" w:rsidRPr="00616242" w:rsidRDefault="007A4EFE" w:rsidP="007C3DC6">
      <w:pPr>
        <w:pStyle w:val="ListParagraph"/>
        <w:numPr>
          <w:ilvl w:val="0"/>
          <w:numId w:val="152"/>
        </w:numPr>
        <w:ind w:left="1800" w:right="0"/>
        <w:rPr>
          <w:b/>
        </w:rPr>
      </w:pPr>
      <w:r w:rsidRPr="00EC756F">
        <w:rPr>
          <w:color w:val="0D0D0D" w:themeColor="text1" w:themeTint="F2"/>
        </w:rPr>
        <w:t xml:space="preserve">The following </w:t>
      </w:r>
      <w:r w:rsidR="00570094" w:rsidRPr="00EC756F">
        <w:rPr>
          <w:color w:val="0D0D0D" w:themeColor="text1" w:themeTint="F2"/>
        </w:rPr>
        <w:t xml:space="preserve">information is </w:t>
      </w:r>
      <w:r w:rsidR="00570094" w:rsidRPr="00616242">
        <w:t>displayed</w:t>
      </w:r>
      <w:r w:rsidRPr="00616242">
        <w:t>:</w:t>
      </w:r>
    </w:p>
    <w:p w:rsidR="00671E42" w:rsidRPr="00616242" w:rsidRDefault="00012AB3" w:rsidP="007C3DC6">
      <w:pPr>
        <w:pStyle w:val="ListParagraph"/>
        <w:numPr>
          <w:ilvl w:val="1"/>
          <w:numId w:val="152"/>
        </w:numPr>
        <w:ind w:left="2340" w:right="0"/>
        <w:rPr>
          <w:rFonts w:cstheme="minorHAnsi"/>
          <w:b/>
          <w:szCs w:val="20"/>
        </w:rPr>
      </w:pPr>
      <w:r w:rsidRPr="00616242">
        <w:rPr>
          <w:rFonts w:cstheme="minorHAnsi"/>
          <w:b/>
          <w:szCs w:val="20"/>
        </w:rPr>
        <w:t xml:space="preserve">Open </w:t>
      </w:r>
      <w:r w:rsidR="00671E42" w:rsidRPr="00616242">
        <w:rPr>
          <w:rFonts w:cstheme="minorHAnsi"/>
          <w:b/>
          <w:szCs w:val="20"/>
        </w:rPr>
        <w:t>Order:</w:t>
      </w:r>
      <w:r w:rsidR="00671E42" w:rsidRPr="00616242">
        <w:rPr>
          <w:rFonts w:cstheme="minorHAnsi"/>
          <w:szCs w:val="20"/>
        </w:rPr>
        <w:t xml:space="preserve">  number</w:t>
      </w:r>
    </w:p>
    <w:p w:rsidR="00162A87" w:rsidRPr="00616242" w:rsidRDefault="00162A87" w:rsidP="007C3DC6">
      <w:pPr>
        <w:pStyle w:val="ListParagraph"/>
        <w:numPr>
          <w:ilvl w:val="1"/>
          <w:numId w:val="152"/>
        </w:numPr>
        <w:ind w:left="2340" w:right="0"/>
        <w:rPr>
          <w:rFonts w:cstheme="minorHAnsi"/>
          <w:b/>
          <w:szCs w:val="20"/>
        </w:rPr>
      </w:pPr>
      <w:r w:rsidRPr="00616242">
        <w:rPr>
          <w:rFonts w:cstheme="minorHAnsi"/>
          <w:b/>
          <w:szCs w:val="20"/>
        </w:rPr>
        <w:t>Service Provided:</w:t>
      </w:r>
      <w:r w:rsidRPr="00616242">
        <w:rPr>
          <w:rFonts w:cstheme="minorHAnsi"/>
          <w:szCs w:val="20"/>
        </w:rPr>
        <w:t xml:space="preserve">  defaulted to current date or select the calendar icon and select a date.</w:t>
      </w:r>
    </w:p>
    <w:p w:rsidR="00570094" w:rsidRPr="00616242" w:rsidRDefault="00570094" w:rsidP="007C3DC6">
      <w:pPr>
        <w:pStyle w:val="ListParagraph"/>
        <w:numPr>
          <w:ilvl w:val="1"/>
          <w:numId w:val="152"/>
        </w:numPr>
        <w:ind w:left="2340" w:right="0"/>
        <w:rPr>
          <w:rFonts w:cstheme="minorHAnsi"/>
          <w:b/>
          <w:szCs w:val="20"/>
        </w:rPr>
      </w:pPr>
      <w:r w:rsidRPr="00616242">
        <w:rPr>
          <w:rFonts w:cstheme="minorHAnsi"/>
          <w:b/>
          <w:szCs w:val="20"/>
        </w:rPr>
        <w:t xml:space="preserve">PI Name:  </w:t>
      </w:r>
      <w:r w:rsidRPr="00616242">
        <w:rPr>
          <w:rFonts w:cstheme="minorHAnsi"/>
          <w:szCs w:val="20"/>
        </w:rPr>
        <w:t>Prepopulated  and cannot be edited</w:t>
      </w:r>
      <w:r w:rsidR="004D5627" w:rsidRPr="00616242">
        <w:rPr>
          <w:rFonts w:cstheme="minorHAnsi"/>
          <w:b/>
          <w:szCs w:val="20"/>
        </w:rPr>
        <w:t>.</w:t>
      </w:r>
    </w:p>
    <w:p w:rsidR="00570094" w:rsidRPr="00616242" w:rsidRDefault="00671E42" w:rsidP="007C3DC6">
      <w:pPr>
        <w:pStyle w:val="ListParagraph"/>
        <w:numPr>
          <w:ilvl w:val="1"/>
          <w:numId w:val="152"/>
        </w:numPr>
        <w:ind w:left="2340" w:right="0"/>
        <w:rPr>
          <w:rFonts w:cstheme="minorHAnsi"/>
          <w:b/>
          <w:szCs w:val="20"/>
        </w:rPr>
      </w:pPr>
      <w:r w:rsidRPr="00616242">
        <w:rPr>
          <w:rFonts w:cstheme="minorHAnsi"/>
          <w:b/>
          <w:szCs w:val="20"/>
        </w:rPr>
        <w:t xml:space="preserve">PI </w:t>
      </w:r>
      <w:r w:rsidR="00012AB3" w:rsidRPr="00616242">
        <w:rPr>
          <w:rFonts w:cstheme="minorHAnsi"/>
          <w:b/>
          <w:szCs w:val="20"/>
        </w:rPr>
        <w:t>Billing</w:t>
      </w:r>
      <w:r w:rsidRPr="00616242">
        <w:rPr>
          <w:rFonts w:cstheme="minorHAnsi"/>
          <w:b/>
          <w:szCs w:val="20"/>
        </w:rPr>
        <w:t xml:space="preserve"> Number</w:t>
      </w:r>
      <w:r w:rsidR="00570094" w:rsidRPr="00616242">
        <w:rPr>
          <w:rFonts w:cstheme="minorHAnsi"/>
          <w:b/>
          <w:szCs w:val="20"/>
        </w:rPr>
        <w:t xml:space="preserve">: </w:t>
      </w:r>
      <w:r w:rsidR="00570094" w:rsidRPr="00616242">
        <w:rPr>
          <w:rFonts w:cstheme="minorHAnsi"/>
          <w:szCs w:val="20"/>
        </w:rPr>
        <w:t xml:space="preserve"> </w:t>
      </w:r>
      <w:r w:rsidR="002A2342" w:rsidRPr="00616242">
        <w:rPr>
          <w:rFonts w:cstheme="minorHAnsi"/>
          <w:szCs w:val="20"/>
        </w:rPr>
        <w:t xml:space="preserve">Prepopulated but can be edited by selecting the edit button at the end of the Step 1 line item. </w:t>
      </w:r>
    </w:p>
    <w:p w:rsidR="00570094" w:rsidRPr="00616242" w:rsidRDefault="00570094" w:rsidP="007C3DC6">
      <w:pPr>
        <w:pStyle w:val="ListParagraph"/>
        <w:numPr>
          <w:ilvl w:val="1"/>
          <w:numId w:val="152"/>
        </w:numPr>
        <w:ind w:left="2340" w:right="0"/>
        <w:rPr>
          <w:rFonts w:cstheme="minorHAnsi"/>
          <w:b/>
          <w:szCs w:val="20"/>
        </w:rPr>
      </w:pPr>
      <w:r w:rsidRPr="00616242">
        <w:rPr>
          <w:rFonts w:cstheme="minorHAnsi"/>
          <w:b/>
          <w:szCs w:val="20"/>
        </w:rPr>
        <w:t>Core:</w:t>
      </w:r>
      <w:r w:rsidRPr="00616242">
        <w:rPr>
          <w:rFonts w:cstheme="minorHAnsi"/>
          <w:szCs w:val="20"/>
        </w:rPr>
        <w:t xml:space="preserve"> Prepopulated  and cannot be edited</w:t>
      </w:r>
      <w:r w:rsidR="004D5627" w:rsidRPr="00616242">
        <w:rPr>
          <w:rFonts w:cstheme="minorHAnsi"/>
          <w:szCs w:val="20"/>
        </w:rPr>
        <w:t>.</w:t>
      </w:r>
    </w:p>
    <w:p w:rsidR="00143839" w:rsidRPr="00616242" w:rsidRDefault="00143839" w:rsidP="007C3DC6">
      <w:pPr>
        <w:pStyle w:val="ListParagraph"/>
        <w:numPr>
          <w:ilvl w:val="1"/>
          <w:numId w:val="152"/>
        </w:numPr>
        <w:ind w:left="2340" w:right="0"/>
        <w:rPr>
          <w:rFonts w:cstheme="minorHAnsi"/>
          <w:b/>
          <w:szCs w:val="20"/>
        </w:rPr>
      </w:pPr>
      <w:r w:rsidRPr="00616242">
        <w:rPr>
          <w:rFonts w:cstheme="minorHAnsi"/>
          <w:b/>
          <w:szCs w:val="20"/>
        </w:rPr>
        <w:t xml:space="preserve">Project ID:  </w:t>
      </w:r>
      <w:r w:rsidRPr="00616242">
        <w:rPr>
          <w:rFonts w:cstheme="minorHAnsi"/>
          <w:szCs w:val="20"/>
        </w:rPr>
        <w:t xml:space="preserve">User can select appropriate option from the drop-down menu </w:t>
      </w:r>
    </w:p>
    <w:p w:rsidR="00162A87" w:rsidRPr="00616242" w:rsidRDefault="00162A87" w:rsidP="007C3DC6">
      <w:pPr>
        <w:pStyle w:val="ListParagraph"/>
        <w:numPr>
          <w:ilvl w:val="1"/>
          <w:numId w:val="152"/>
        </w:numPr>
        <w:ind w:left="2340" w:right="0"/>
        <w:rPr>
          <w:rFonts w:cstheme="minorHAnsi"/>
          <w:b/>
          <w:szCs w:val="20"/>
        </w:rPr>
      </w:pPr>
      <w:r w:rsidRPr="00616242">
        <w:rPr>
          <w:rFonts w:cstheme="minorHAnsi"/>
          <w:b/>
          <w:szCs w:val="20"/>
        </w:rPr>
        <w:t xml:space="preserve">Buttons: Cancel, Add Item, Save as Open Order, and Submit </w:t>
      </w:r>
      <w:r w:rsidRPr="00616242">
        <w:rPr>
          <w:rFonts w:cstheme="minorHAnsi"/>
          <w:szCs w:val="20"/>
        </w:rPr>
        <w:t xml:space="preserve"> (Shown above and below the information listed below)</w:t>
      </w:r>
    </w:p>
    <w:p w:rsidR="00162A87" w:rsidRPr="00616242" w:rsidRDefault="00162A87" w:rsidP="007C3DC6">
      <w:pPr>
        <w:pStyle w:val="ListParagraph"/>
        <w:numPr>
          <w:ilvl w:val="1"/>
          <w:numId w:val="152"/>
        </w:numPr>
        <w:ind w:left="2340" w:right="0"/>
        <w:rPr>
          <w:rFonts w:cstheme="minorHAnsi"/>
          <w:b/>
          <w:szCs w:val="20"/>
        </w:rPr>
      </w:pPr>
      <w:r w:rsidRPr="00616242">
        <w:rPr>
          <w:rFonts w:cstheme="minorHAnsi"/>
          <w:b/>
          <w:szCs w:val="20"/>
        </w:rPr>
        <w:t>Category</w:t>
      </w:r>
      <w:r w:rsidRPr="00616242">
        <w:rPr>
          <w:rFonts w:cstheme="minorHAnsi"/>
          <w:szCs w:val="20"/>
        </w:rPr>
        <w:t xml:space="preserve">  Select the appropriate category from the drop-down menu </w:t>
      </w:r>
    </w:p>
    <w:p w:rsidR="00162A87" w:rsidRPr="00616242" w:rsidRDefault="00162A87" w:rsidP="007C3DC6">
      <w:pPr>
        <w:pStyle w:val="ListParagraph"/>
        <w:numPr>
          <w:ilvl w:val="1"/>
          <w:numId w:val="152"/>
        </w:numPr>
        <w:ind w:left="2340" w:right="0"/>
        <w:rPr>
          <w:rFonts w:cstheme="minorHAnsi"/>
          <w:b/>
          <w:szCs w:val="20"/>
        </w:rPr>
      </w:pPr>
      <w:r w:rsidRPr="00616242">
        <w:rPr>
          <w:rFonts w:cstheme="minorHAnsi"/>
          <w:b/>
          <w:szCs w:val="20"/>
        </w:rPr>
        <w:t xml:space="preserve">Description: </w:t>
      </w:r>
      <w:r w:rsidRPr="00616242">
        <w:rPr>
          <w:rFonts w:cstheme="minorHAnsi"/>
          <w:szCs w:val="20"/>
        </w:rPr>
        <w:t xml:space="preserve"> Select the appropriate description from the drop-down menu</w:t>
      </w:r>
    </w:p>
    <w:p w:rsidR="00162A87" w:rsidRPr="00616242" w:rsidRDefault="00162A87" w:rsidP="007C3DC6">
      <w:pPr>
        <w:pStyle w:val="ListParagraph"/>
        <w:numPr>
          <w:ilvl w:val="1"/>
          <w:numId w:val="152"/>
        </w:numPr>
        <w:ind w:left="2340" w:right="0"/>
        <w:rPr>
          <w:rFonts w:cstheme="minorHAnsi"/>
          <w:b/>
          <w:szCs w:val="20"/>
        </w:rPr>
      </w:pPr>
      <w:r w:rsidRPr="00616242">
        <w:rPr>
          <w:rFonts w:cstheme="minorHAnsi"/>
          <w:b/>
          <w:szCs w:val="20"/>
        </w:rPr>
        <w:t xml:space="preserve">Qty:  </w:t>
      </w:r>
      <w:r w:rsidRPr="00616242">
        <w:rPr>
          <w:rFonts w:cstheme="minorHAnsi"/>
          <w:szCs w:val="20"/>
        </w:rPr>
        <w:t xml:space="preserve"> This is defaulted to 1.  The user can change this to number required </w:t>
      </w:r>
    </w:p>
    <w:p w:rsidR="007614BA" w:rsidRPr="00616242" w:rsidRDefault="00AF4D88" w:rsidP="007C3DC6">
      <w:pPr>
        <w:pStyle w:val="ListParagraph"/>
        <w:numPr>
          <w:ilvl w:val="1"/>
          <w:numId w:val="152"/>
        </w:numPr>
        <w:ind w:left="2340" w:right="0"/>
        <w:rPr>
          <w:rFonts w:cstheme="minorHAnsi"/>
          <w:b/>
          <w:szCs w:val="20"/>
        </w:rPr>
      </w:pPr>
      <w:r w:rsidRPr="00616242">
        <w:rPr>
          <w:rFonts w:ascii="Arial" w:hAnsi="Arial" w:cs="Arial"/>
          <w:noProof/>
          <w:szCs w:val="20"/>
          <w:lang w:bidi="ar-SA"/>
        </w:rPr>
        <w:drawing>
          <wp:anchor distT="0" distB="0" distL="114300" distR="114300" simplePos="0" relativeHeight="252701184" behindDoc="0" locked="0" layoutInCell="1" allowOverlap="1" wp14:anchorId="38E4593C" wp14:editId="2B40206D">
            <wp:simplePos x="0" y="0"/>
            <wp:positionH relativeFrom="column">
              <wp:posOffset>4229100</wp:posOffset>
            </wp:positionH>
            <wp:positionV relativeFrom="paragraph">
              <wp:posOffset>473075</wp:posOffset>
            </wp:positionV>
            <wp:extent cx="137160" cy="137160"/>
            <wp:effectExtent l="0" t="0" r="0" b="0"/>
            <wp:wrapNone/>
            <wp:docPr id="1083" name="Picture 1083" descr="Edit Price change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it Price change Reas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162A87" w:rsidRPr="00616242">
        <w:rPr>
          <w:rFonts w:cstheme="minorHAnsi"/>
          <w:b/>
          <w:szCs w:val="20"/>
        </w:rPr>
        <w:t xml:space="preserve">Base Price:  </w:t>
      </w:r>
      <w:r w:rsidR="00162A87" w:rsidRPr="00616242">
        <w:rPr>
          <w:rFonts w:cstheme="minorHAnsi"/>
          <w:szCs w:val="20"/>
        </w:rPr>
        <w:t xml:space="preserve"> Pric</w:t>
      </w:r>
      <w:r w:rsidRPr="00616242">
        <w:rPr>
          <w:rFonts w:cstheme="minorHAnsi"/>
          <w:szCs w:val="20"/>
        </w:rPr>
        <w:t>e</w:t>
      </w:r>
      <w:r w:rsidR="00162A87" w:rsidRPr="00616242">
        <w:rPr>
          <w:rFonts w:cstheme="minorHAnsi"/>
          <w:szCs w:val="20"/>
        </w:rPr>
        <w:t xml:space="preserve"> shown is prepopulated. The user can change the price by entering the correct price.  This will activate a pop-up </w:t>
      </w:r>
      <w:r w:rsidR="00162A87" w:rsidRPr="00616242">
        <w:rPr>
          <w:rFonts w:cstheme="minorHAnsi"/>
          <w:b/>
          <w:szCs w:val="20"/>
        </w:rPr>
        <w:t>Price Change Reason</w:t>
      </w:r>
      <w:r w:rsidR="00162A87" w:rsidRPr="00616242">
        <w:rPr>
          <w:rFonts w:cstheme="minorHAnsi"/>
          <w:szCs w:val="20"/>
        </w:rPr>
        <w:t xml:space="preserve">.  The user must enter the appropriate reason from the drop-down menu.  Select </w:t>
      </w:r>
      <w:r w:rsidR="00162A87" w:rsidRPr="00616242">
        <w:rPr>
          <w:rFonts w:cstheme="minorHAnsi"/>
          <w:b/>
          <w:szCs w:val="20"/>
        </w:rPr>
        <w:t>Save</w:t>
      </w:r>
      <w:r w:rsidR="00162A87" w:rsidRPr="00616242">
        <w:rPr>
          <w:rFonts w:cstheme="minorHAnsi"/>
          <w:szCs w:val="20"/>
        </w:rPr>
        <w:t xml:space="preserve"> to save the price change or select </w:t>
      </w:r>
      <w:r w:rsidR="00162A87" w:rsidRPr="00616242">
        <w:rPr>
          <w:rFonts w:cstheme="minorHAnsi"/>
          <w:b/>
          <w:szCs w:val="20"/>
        </w:rPr>
        <w:t>Cancel</w:t>
      </w:r>
      <w:r w:rsidR="00162A87" w:rsidRPr="00616242">
        <w:rPr>
          <w:rFonts w:cstheme="minorHAnsi"/>
          <w:szCs w:val="20"/>
        </w:rPr>
        <w:t xml:space="preserve"> to return to the originally shown price.  </w:t>
      </w:r>
      <w:r w:rsidRPr="00616242">
        <w:rPr>
          <w:rFonts w:cstheme="minorHAnsi"/>
          <w:szCs w:val="20"/>
        </w:rPr>
        <w:t>Once  reason has been saved; t</w:t>
      </w:r>
      <w:r w:rsidR="00162A87" w:rsidRPr="00616242">
        <w:rPr>
          <w:rFonts w:cstheme="minorHAnsi"/>
          <w:szCs w:val="20"/>
        </w:rPr>
        <w:t xml:space="preserve">he icon </w:t>
      </w:r>
      <w:r w:rsidRPr="00616242">
        <w:rPr>
          <w:rFonts w:cstheme="minorHAnsi"/>
          <w:szCs w:val="20"/>
        </w:rPr>
        <w:t xml:space="preserve">      will  show  at the end of the line item.  </w:t>
      </w:r>
    </w:p>
    <w:p w:rsidR="00162A87" w:rsidRPr="00616242" w:rsidRDefault="00AF4D88" w:rsidP="007C3DC6">
      <w:pPr>
        <w:pStyle w:val="ListParagraph"/>
        <w:numPr>
          <w:ilvl w:val="1"/>
          <w:numId w:val="152"/>
        </w:numPr>
        <w:ind w:left="2340" w:right="0"/>
        <w:rPr>
          <w:rFonts w:cstheme="minorHAnsi"/>
          <w:b/>
          <w:szCs w:val="20"/>
        </w:rPr>
      </w:pPr>
      <w:r w:rsidRPr="00616242">
        <w:rPr>
          <w:rFonts w:ascii="Arial" w:hAnsi="Arial" w:cs="Arial"/>
          <w:noProof/>
          <w:szCs w:val="20"/>
          <w:lang w:bidi="ar-SA"/>
        </w:rPr>
        <w:drawing>
          <wp:anchor distT="0" distB="0" distL="114300" distR="114300" simplePos="0" relativeHeight="252702208" behindDoc="0" locked="0" layoutInCell="1" allowOverlap="1" wp14:anchorId="5628AFF7" wp14:editId="71F383AC">
            <wp:simplePos x="0" y="0"/>
            <wp:positionH relativeFrom="column">
              <wp:posOffset>4320540</wp:posOffset>
            </wp:positionH>
            <wp:positionV relativeFrom="paragraph">
              <wp:posOffset>2540</wp:posOffset>
            </wp:positionV>
            <wp:extent cx="152400" cy="152400"/>
            <wp:effectExtent l="0" t="0" r="0" b="0"/>
            <wp:wrapNone/>
            <wp:docPr id="1084" name="Picture 1084" descr="http://tcores-vu.mc.vanderbilt.edu/images/icons/he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tcores-vu.mc.vanderbilt.edu/images/icons/hel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6242">
        <w:rPr>
          <w:rFonts w:cstheme="minorHAnsi"/>
          <w:b/>
          <w:szCs w:val="20"/>
        </w:rPr>
        <w:t xml:space="preserve">Adjusted Price: </w:t>
      </w:r>
      <w:r w:rsidRPr="00616242">
        <w:rPr>
          <w:rFonts w:cstheme="minorHAnsi"/>
          <w:szCs w:val="20"/>
        </w:rPr>
        <w:t xml:space="preserve"> Will display the new price.   The icon        is shown next to the price.  Users can select the icon to show the  </w:t>
      </w:r>
      <w:r w:rsidRPr="00616242">
        <w:rPr>
          <w:rFonts w:cstheme="minorHAnsi"/>
          <w:b/>
          <w:szCs w:val="20"/>
        </w:rPr>
        <w:t>Price Details</w:t>
      </w:r>
      <w:r w:rsidRPr="00616242">
        <w:rPr>
          <w:rFonts w:cstheme="minorHAnsi"/>
          <w:szCs w:val="20"/>
        </w:rPr>
        <w:t xml:space="preserve"> pop-up menu. This will display the base price as well as the adjusted base price.   Select the </w:t>
      </w:r>
      <w:r w:rsidRPr="00616242">
        <w:rPr>
          <w:rFonts w:cstheme="minorHAnsi"/>
          <w:b/>
          <w:szCs w:val="20"/>
        </w:rPr>
        <w:t>Close</w:t>
      </w:r>
      <w:r w:rsidRPr="00616242">
        <w:rPr>
          <w:rFonts w:cstheme="minorHAnsi"/>
          <w:szCs w:val="20"/>
        </w:rPr>
        <w:t xml:space="preserve"> button to return to the previous screen </w:t>
      </w:r>
    </w:p>
    <w:p w:rsidR="00AF4D88" w:rsidRPr="00616242" w:rsidRDefault="00AF4D88" w:rsidP="007C3DC6">
      <w:pPr>
        <w:pStyle w:val="ListParagraph"/>
        <w:numPr>
          <w:ilvl w:val="1"/>
          <w:numId w:val="152"/>
        </w:numPr>
        <w:ind w:left="2340" w:right="0"/>
        <w:rPr>
          <w:rFonts w:cstheme="minorHAnsi"/>
          <w:b/>
          <w:szCs w:val="20"/>
        </w:rPr>
      </w:pPr>
      <w:r w:rsidRPr="00616242">
        <w:rPr>
          <w:rFonts w:ascii="Arial" w:hAnsi="Arial" w:cs="Arial"/>
          <w:b/>
          <w:noProof/>
          <w:szCs w:val="20"/>
          <w:lang w:bidi="ar-SA"/>
        </w:rPr>
        <w:t>Subtotal</w:t>
      </w:r>
      <w:r w:rsidRPr="00616242">
        <w:rPr>
          <w:rFonts w:ascii="Arial" w:hAnsi="Arial" w:cs="Arial"/>
          <w:noProof/>
          <w:szCs w:val="20"/>
          <w:lang w:bidi="ar-SA"/>
        </w:rPr>
        <w:t>:</w:t>
      </w:r>
      <w:r w:rsidRPr="00616242">
        <w:rPr>
          <w:rFonts w:cstheme="minorHAnsi"/>
          <w:b/>
          <w:szCs w:val="20"/>
        </w:rPr>
        <w:t xml:space="preserve">  </w:t>
      </w:r>
      <w:r w:rsidRPr="00616242">
        <w:rPr>
          <w:rFonts w:cstheme="minorHAnsi"/>
          <w:szCs w:val="20"/>
        </w:rPr>
        <w:t xml:space="preserve">displays the extended price </w:t>
      </w:r>
      <w:r w:rsidRPr="00616242">
        <w:rPr>
          <w:rFonts w:cstheme="minorHAnsi"/>
          <w:b/>
          <w:szCs w:val="20"/>
        </w:rPr>
        <w:t xml:space="preserve"> </w:t>
      </w:r>
    </w:p>
    <w:p w:rsidR="00AF4D88" w:rsidRPr="00616242" w:rsidRDefault="00AF4D88" w:rsidP="007C3DC6">
      <w:pPr>
        <w:pStyle w:val="ListParagraph"/>
        <w:numPr>
          <w:ilvl w:val="1"/>
          <w:numId w:val="152"/>
        </w:numPr>
        <w:ind w:left="2340" w:right="0"/>
        <w:rPr>
          <w:rFonts w:cstheme="minorHAnsi"/>
          <w:b/>
          <w:szCs w:val="20"/>
        </w:rPr>
      </w:pPr>
      <w:r w:rsidRPr="00616242">
        <w:rPr>
          <w:rFonts w:cstheme="minorHAnsi"/>
          <w:b/>
          <w:szCs w:val="20"/>
        </w:rPr>
        <w:t xml:space="preserve"> Icons at the end of the line item:               </w:t>
      </w:r>
    </w:p>
    <w:p w:rsidR="00AF4D88" w:rsidRPr="00616242" w:rsidRDefault="00682E0A" w:rsidP="007C3DC6">
      <w:pPr>
        <w:pStyle w:val="ListParagraph"/>
        <w:numPr>
          <w:ilvl w:val="2"/>
          <w:numId w:val="152"/>
        </w:numPr>
        <w:ind w:left="2880" w:right="0"/>
        <w:rPr>
          <w:rFonts w:cstheme="minorHAnsi"/>
          <w:b/>
          <w:szCs w:val="20"/>
        </w:rPr>
      </w:pPr>
      <w:r w:rsidRPr="00616242">
        <w:rPr>
          <w:rFonts w:ascii="Arial" w:hAnsi="Arial" w:cs="Arial"/>
          <w:noProof/>
          <w:szCs w:val="20"/>
          <w:lang w:bidi="ar-SA"/>
        </w:rPr>
        <w:drawing>
          <wp:anchor distT="0" distB="0" distL="114300" distR="114300" simplePos="0" relativeHeight="252704256" behindDoc="0" locked="0" layoutInCell="1" allowOverlap="1" wp14:anchorId="260F61BC" wp14:editId="372533B4">
            <wp:simplePos x="0" y="0"/>
            <wp:positionH relativeFrom="column">
              <wp:posOffset>2476500</wp:posOffset>
            </wp:positionH>
            <wp:positionV relativeFrom="paragraph">
              <wp:posOffset>475615</wp:posOffset>
            </wp:positionV>
            <wp:extent cx="144780" cy="144780"/>
            <wp:effectExtent l="0" t="0" r="7620" b="7620"/>
            <wp:wrapNone/>
            <wp:docPr id="1086" name="Picture 1086" descr="Edit Line Item As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it Line Item Assistan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4BA" w:rsidRPr="00616242">
        <w:rPr>
          <w:rFonts w:ascii="Arial" w:hAnsi="Arial" w:cs="Arial"/>
          <w:noProof/>
          <w:szCs w:val="20"/>
          <w:lang w:bidi="ar-SA"/>
        </w:rPr>
        <w:drawing>
          <wp:anchor distT="0" distB="0" distL="114300" distR="114300" simplePos="0" relativeHeight="252703232" behindDoc="0" locked="0" layoutInCell="1" allowOverlap="1" wp14:anchorId="293D4208" wp14:editId="2E1AE4E1">
            <wp:simplePos x="0" y="0"/>
            <wp:positionH relativeFrom="column">
              <wp:posOffset>1837372</wp:posOffset>
            </wp:positionH>
            <wp:positionV relativeFrom="paragraph">
              <wp:posOffset>12065</wp:posOffset>
            </wp:positionV>
            <wp:extent cx="144780" cy="132715"/>
            <wp:effectExtent l="0" t="0" r="7620" b="635"/>
            <wp:wrapNone/>
            <wp:docPr id="1085" name="Picture 1085" descr="Add Line Item As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d Line Item Assista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32715"/>
                    </a:xfrm>
                    <a:prstGeom prst="rect">
                      <a:avLst/>
                    </a:prstGeom>
                    <a:noFill/>
                    <a:ln>
                      <a:noFill/>
                    </a:ln>
                  </pic:spPr>
                </pic:pic>
              </a:graphicData>
            </a:graphic>
            <wp14:sizeRelH relativeFrom="page">
              <wp14:pctWidth>0</wp14:pctWidth>
            </wp14:sizeRelH>
            <wp14:sizeRelV relativeFrom="page">
              <wp14:pctHeight>0</wp14:pctHeight>
            </wp14:sizeRelV>
          </wp:anchor>
        </w:drawing>
      </w:r>
      <w:r w:rsidR="00AF4D88" w:rsidRPr="00616242">
        <w:rPr>
          <w:rFonts w:cstheme="minorHAnsi"/>
          <w:b/>
          <w:szCs w:val="20"/>
        </w:rPr>
        <w:t xml:space="preserve">      </w:t>
      </w:r>
      <w:r w:rsidR="00AF4D88" w:rsidRPr="00616242">
        <w:rPr>
          <w:rFonts w:cstheme="minorHAnsi"/>
          <w:szCs w:val="20"/>
        </w:rPr>
        <w:t xml:space="preserve">will display the </w:t>
      </w:r>
      <w:r w:rsidR="00AF4D88" w:rsidRPr="00616242">
        <w:rPr>
          <w:rFonts w:cstheme="minorHAnsi"/>
          <w:b/>
          <w:szCs w:val="20"/>
        </w:rPr>
        <w:t>Line Item Detail</w:t>
      </w:r>
      <w:r w:rsidR="00AF4D88" w:rsidRPr="00616242">
        <w:rPr>
          <w:rFonts w:cstheme="minorHAnsi"/>
          <w:szCs w:val="20"/>
        </w:rPr>
        <w:t xml:space="preserve"> screen.   This allows the user to select an </w:t>
      </w:r>
      <w:r w:rsidR="00AF4D88" w:rsidRPr="00616242">
        <w:rPr>
          <w:rFonts w:cstheme="minorHAnsi"/>
          <w:b/>
          <w:szCs w:val="20"/>
        </w:rPr>
        <w:t>Assistant</w:t>
      </w:r>
      <w:r w:rsidR="00AF4D88" w:rsidRPr="00616242">
        <w:rPr>
          <w:rFonts w:cstheme="minorHAnsi"/>
          <w:szCs w:val="20"/>
        </w:rPr>
        <w:t xml:space="preserve"> from the drop-down menu and add any </w:t>
      </w:r>
      <w:r w:rsidR="00AF4D88" w:rsidRPr="00616242">
        <w:rPr>
          <w:rFonts w:cstheme="minorHAnsi"/>
          <w:b/>
          <w:szCs w:val="20"/>
        </w:rPr>
        <w:t>comments</w:t>
      </w:r>
      <w:r w:rsidR="00AF4D88" w:rsidRPr="00616242">
        <w:rPr>
          <w:rFonts w:cstheme="minorHAnsi"/>
          <w:szCs w:val="20"/>
        </w:rPr>
        <w:t xml:space="preserve"> concerning the line item. Select </w:t>
      </w:r>
      <w:r w:rsidR="00AF4D88" w:rsidRPr="00616242">
        <w:rPr>
          <w:rFonts w:cstheme="minorHAnsi"/>
          <w:b/>
          <w:szCs w:val="20"/>
        </w:rPr>
        <w:t>Save</w:t>
      </w:r>
      <w:r w:rsidR="00AF4D88" w:rsidRPr="00616242">
        <w:rPr>
          <w:rFonts w:cstheme="minorHAnsi"/>
          <w:szCs w:val="20"/>
        </w:rPr>
        <w:t xml:space="preserve"> to save the entries or </w:t>
      </w:r>
      <w:r w:rsidR="00AF4D88" w:rsidRPr="00616242">
        <w:rPr>
          <w:rFonts w:cstheme="minorHAnsi"/>
          <w:b/>
          <w:szCs w:val="20"/>
        </w:rPr>
        <w:t>Cancel</w:t>
      </w:r>
      <w:r w:rsidR="00AF4D88" w:rsidRPr="00616242">
        <w:rPr>
          <w:rFonts w:cstheme="minorHAnsi"/>
          <w:szCs w:val="20"/>
        </w:rPr>
        <w:t xml:space="preserve"> to return to previous screen.  When entries have been saved, the icon turns a bright green</w:t>
      </w:r>
      <w:r>
        <w:rPr>
          <w:rFonts w:cstheme="minorHAnsi"/>
          <w:szCs w:val="20"/>
        </w:rPr>
        <w:t xml:space="preserve">  </w:t>
      </w:r>
      <w:r w:rsidR="00AF4D88" w:rsidRPr="00616242">
        <w:rPr>
          <w:rFonts w:cstheme="minorHAnsi"/>
          <w:szCs w:val="20"/>
        </w:rPr>
        <w:t xml:space="preserve">     to indicate there is information</w:t>
      </w:r>
      <w:r w:rsidR="007614BA" w:rsidRPr="00616242">
        <w:rPr>
          <w:rFonts w:cstheme="minorHAnsi"/>
          <w:szCs w:val="20"/>
        </w:rPr>
        <w:t xml:space="preserve"> which can be viewed if the icon is selected. </w:t>
      </w:r>
      <w:r w:rsidR="00AF4D88" w:rsidRPr="00616242">
        <w:rPr>
          <w:rFonts w:cstheme="minorHAnsi"/>
          <w:szCs w:val="20"/>
        </w:rPr>
        <w:t xml:space="preserve"> </w:t>
      </w:r>
    </w:p>
    <w:p w:rsidR="007614BA" w:rsidRPr="00616242" w:rsidRDefault="00682E0A" w:rsidP="007C3DC6">
      <w:pPr>
        <w:pStyle w:val="ListParagraph"/>
        <w:numPr>
          <w:ilvl w:val="2"/>
          <w:numId w:val="152"/>
        </w:numPr>
        <w:ind w:left="2880" w:right="0"/>
        <w:rPr>
          <w:rFonts w:cstheme="minorHAnsi"/>
          <w:b/>
          <w:szCs w:val="20"/>
        </w:rPr>
      </w:pPr>
      <w:r w:rsidRPr="00616242">
        <w:rPr>
          <w:rFonts w:ascii="Arial" w:hAnsi="Arial" w:cs="Arial"/>
          <w:noProof/>
          <w:szCs w:val="20"/>
          <w:lang w:bidi="ar-SA"/>
        </w:rPr>
        <w:drawing>
          <wp:anchor distT="0" distB="0" distL="114300" distR="114300" simplePos="0" relativeHeight="252706304" behindDoc="0" locked="0" layoutInCell="1" allowOverlap="1" wp14:anchorId="58CB5983" wp14:editId="0C35E543">
            <wp:simplePos x="0" y="0"/>
            <wp:positionH relativeFrom="column">
              <wp:posOffset>1820545</wp:posOffset>
            </wp:positionH>
            <wp:positionV relativeFrom="paragraph">
              <wp:posOffset>1905</wp:posOffset>
            </wp:positionV>
            <wp:extent cx="137160" cy="137160"/>
            <wp:effectExtent l="0" t="0" r="0" b="0"/>
            <wp:wrapNone/>
            <wp:docPr id="203" name="Picture 203" descr="Edit Price change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it Price change Reas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4BA" w:rsidRPr="00616242">
        <w:rPr>
          <w:rFonts w:cstheme="minorHAnsi"/>
          <w:b/>
          <w:szCs w:val="20"/>
        </w:rPr>
        <w:t xml:space="preserve">  </w:t>
      </w:r>
      <w:r>
        <w:rPr>
          <w:rFonts w:cstheme="minorHAnsi"/>
          <w:b/>
          <w:szCs w:val="20"/>
        </w:rPr>
        <w:t xml:space="preserve">   </w:t>
      </w:r>
      <w:r w:rsidR="007614BA" w:rsidRPr="00616242">
        <w:rPr>
          <w:rFonts w:cstheme="minorHAnsi"/>
          <w:szCs w:val="20"/>
        </w:rPr>
        <w:t>Select this icon to show the</w:t>
      </w:r>
      <w:r w:rsidR="007614BA" w:rsidRPr="00616242">
        <w:rPr>
          <w:rFonts w:cstheme="minorHAnsi"/>
          <w:b/>
          <w:szCs w:val="20"/>
        </w:rPr>
        <w:t xml:space="preserve"> Price Change Reason </w:t>
      </w:r>
      <w:r w:rsidR="007614BA" w:rsidRPr="00616242">
        <w:rPr>
          <w:rFonts w:cstheme="minorHAnsi"/>
          <w:szCs w:val="20"/>
        </w:rPr>
        <w:t xml:space="preserve">screen.  The Category, Description, Qty and Price Change reason is shown.. </w:t>
      </w:r>
    </w:p>
    <w:p w:rsidR="007614BA" w:rsidRPr="00616242" w:rsidRDefault="00682E0A" w:rsidP="007C3DC6">
      <w:pPr>
        <w:pStyle w:val="ListParagraph"/>
        <w:numPr>
          <w:ilvl w:val="2"/>
          <w:numId w:val="152"/>
        </w:numPr>
        <w:ind w:left="2880" w:right="0"/>
        <w:rPr>
          <w:rFonts w:cstheme="minorHAnsi"/>
          <w:b/>
          <w:szCs w:val="20"/>
        </w:rPr>
      </w:pPr>
      <w:r>
        <w:rPr>
          <w:noProof/>
          <w:lang w:bidi="ar-SA"/>
        </w:rPr>
        <w:drawing>
          <wp:anchor distT="0" distB="0" distL="114300" distR="114300" simplePos="0" relativeHeight="252876288" behindDoc="0" locked="0" layoutInCell="1" allowOverlap="1" wp14:anchorId="0AA8F9AF" wp14:editId="0F7F66D9">
            <wp:simplePos x="0" y="0"/>
            <wp:positionH relativeFrom="column">
              <wp:posOffset>2095500</wp:posOffset>
            </wp:positionH>
            <wp:positionV relativeFrom="paragraph">
              <wp:posOffset>142875</wp:posOffset>
            </wp:positionV>
            <wp:extent cx="152400" cy="152400"/>
            <wp:effectExtent l="0" t="0" r="0" b="0"/>
            <wp:wrapNone/>
            <wp:docPr id="476" name="Picture 476" descr="Edit Line Item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Edit Line Item Commen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4BA" w:rsidRPr="00616242">
        <w:rPr>
          <w:rFonts w:ascii="Arial" w:hAnsi="Arial" w:cs="Arial"/>
          <w:noProof/>
          <w:sz w:val="18"/>
          <w:szCs w:val="18"/>
          <w:lang w:bidi="ar-SA"/>
        </w:rPr>
        <w:drawing>
          <wp:anchor distT="0" distB="0" distL="114300" distR="114300" simplePos="0" relativeHeight="252707328" behindDoc="0" locked="0" layoutInCell="1" allowOverlap="1" wp14:anchorId="2599561F" wp14:editId="06899B16">
            <wp:simplePos x="0" y="0"/>
            <wp:positionH relativeFrom="column">
              <wp:posOffset>1827847</wp:posOffset>
            </wp:positionH>
            <wp:positionV relativeFrom="paragraph">
              <wp:posOffset>635</wp:posOffset>
            </wp:positionV>
            <wp:extent cx="144780" cy="144780"/>
            <wp:effectExtent l="0" t="0" r="7620" b="7620"/>
            <wp:wrapNone/>
            <wp:docPr id="204" name="Picture 204" descr="Delete Line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lete Line Item"/>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4BA" w:rsidRPr="00616242">
        <w:rPr>
          <w:rFonts w:cstheme="minorHAnsi"/>
          <w:b/>
          <w:szCs w:val="20"/>
        </w:rPr>
        <w:t xml:space="preserve">      Delete </w:t>
      </w:r>
      <w:r w:rsidR="007614BA" w:rsidRPr="00616242">
        <w:rPr>
          <w:rFonts w:cstheme="minorHAnsi"/>
          <w:szCs w:val="20"/>
        </w:rPr>
        <w:t>Icon will delete the entire line item.</w:t>
      </w:r>
      <w:r w:rsidRPr="00682E0A">
        <w:rPr>
          <w:rFonts w:ascii="Arial" w:hAnsi="Arial" w:cs="Arial"/>
          <w:noProof/>
          <w:szCs w:val="20"/>
          <w:lang w:bidi="ar-SA"/>
        </w:rPr>
        <w:t xml:space="preserve"> </w:t>
      </w:r>
    </w:p>
    <w:p w:rsidR="007614BA" w:rsidRPr="00616242" w:rsidRDefault="007614BA" w:rsidP="007C3DC6">
      <w:pPr>
        <w:pStyle w:val="ListParagraph"/>
        <w:numPr>
          <w:ilvl w:val="1"/>
          <w:numId w:val="152"/>
        </w:numPr>
        <w:ind w:left="2340" w:right="0"/>
        <w:rPr>
          <w:rFonts w:cstheme="minorHAnsi"/>
          <w:szCs w:val="20"/>
        </w:rPr>
      </w:pPr>
      <w:r w:rsidRPr="00616242">
        <w:rPr>
          <w:rFonts w:cstheme="minorHAnsi"/>
          <w:b/>
          <w:szCs w:val="20"/>
        </w:rPr>
        <w:t>Comments</w:t>
      </w:r>
      <w:r w:rsidRPr="00616242">
        <w:rPr>
          <w:rFonts w:cstheme="minorHAnsi"/>
          <w:szCs w:val="20"/>
        </w:rPr>
        <w:t xml:space="preserve"> </w:t>
      </w:r>
      <w:r w:rsidR="00682E0A">
        <w:rPr>
          <w:rFonts w:cstheme="minorHAnsi"/>
          <w:szCs w:val="20"/>
        </w:rPr>
        <w:t xml:space="preserve">         </w:t>
      </w:r>
      <w:r w:rsidRPr="00616242">
        <w:rPr>
          <w:rFonts w:cstheme="minorHAnsi"/>
          <w:szCs w:val="20"/>
        </w:rPr>
        <w:t>field box will allow the user to enter comments about order that can be viewed by all who have access.</w:t>
      </w:r>
    </w:p>
    <w:p w:rsidR="007614BA" w:rsidRPr="00616242" w:rsidRDefault="007614BA" w:rsidP="007C3DC6">
      <w:pPr>
        <w:pStyle w:val="ListParagraph"/>
        <w:numPr>
          <w:ilvl w:val="1"/>
          <w:numId w:val="152"/>
        </w:numPr>
        <w:ind w:left="2340" w:right="0"/>
        <w:rPr>
          <w:rFonts w:cstheme="minorHAnsi"/>
          <w:szCs w:val="20"/>
        </w:rPr>
      </w:pPr>
      <w:r w:rsidRPr="00616242">
        <w:rPr>
          <w:rFonts w:cstheme="minorHAnsi"/>
          <w:b/>
          <w:szCs w:val="20"/>
        </w:rPr>
        <w:t xml:space="preserve">Total  </w:t>
      </w:r>
      <w:r w:rsidRPr="00616242">
        <w:rPr>
          <w:rFonts w:cstheme="minorHAnsi"/>
          <w:szCs w:val="20"/>
        </w:rPr>
        <w:t>displays the total amount of the entire order.</w:t>
      </w:r>
      <w:r w:rsidRPr="00616242">
        <w:rPr>
          <w:rFonts w:cstheme="minorHAnsi"/>
          <w:b/>
          <w:szCs w:val="20"/>
        </w:rPr>
        <w:t xml:space="preserve"> </w:t>
      </w:r>
    </w:p>
    <w:p w:rsidR="007614BA" w:rsidRDefault="007614BA" w:rsidP="007C3DC6">
      <w:pPr>
        <w:pStyle w:val="ListParagraph"/>
        <w:numPr>
          <w:ilvl w:val="1"/>
          <w:numId w:val="152"/>
        </w:numPr>
        <w:ind w:left="2340" w:right="0"/>
        <w:rPr>
          <w:rFonts w:cstheme="minorHAnsi"/>
          <w:szCs w:val="20"/>
        </w:rPr>
      </w:pPr>
      <w:r w:rsidRPr="00616242">
        <w:rPr>
          <w:rFonts w:cstheme="minorHAnsi"/>
          <w:b/>
          <w:szCs w:val="20"/>
        </w:rPr>
        <w:t>Private Comments</w:t>
      </w:r>
      <w:r w:rsidRPr="00616242">
        <w:rPr>
          <w:rFonts w:cstheme="minorHAnsi"/>
          <w:szCs w:val="20"/>
        </w:rPr>
        <w:t xml:space="preserve"> will allow the user to enter comments that can only be viewed by the CM and no one else. </w:t>
      </w:r>
    </w:p>
    <w:p w:rsidR="00EE451C" w:rsidRPr="00616242" w:rsidRDefault="00EE451C" w:rsidP="007C3DC6">
      <w:pPr>
        <w:pStyle w:val="ListParagraph"/>
        <w:numPr>
          <w:ilvl w:val="1"/>
          <w:numId w:val="152"/>
        </w:numPr>
        <w:ind w:left="2340" w:right="0"/>
        <w:rPr>
          <w:rFonts w:cstheme="minorHAnsi"/>
          <w:szCs w:val="20"/>
        </w:rPr>
      </w:pPr>
      <w:r>
        <w:rPr>
          <w:rFonts w:cstheme="minorHAnsi"/>
          <w:b/>
          <w:szCs w:val="20"/>
        </w:rPr>
        <w:t xml:space="preserve">Split Payments  </w:t>
      </w:r>
      <w:r>
        <w:rPr>
          <w:rFonts w:cstheme="minorHAnsi"/>
          <w:szCs w:val="20"/>
        </w:rPr>
        <w:t>- if this option is selected, the user can no longer save as an open order</w:t>
      </w:r>
    </w:p>
    <w:p w:rsidR="007614BA" w:rsidRPr="00616242" w:rsidRDefault="007614BA" w:rsidP="007C3DC6">
      <w:pPr>
        <w:pStyle w:val="ListParagraph"/>
        <w:numPr>
          <w:ilvl w:val="1"/>
          <w:numId w:val="152"/>
        </w:numPr>
        <w:ind w:left="2340" w:right="0"/>
        <w:rPr>
          <w:rFonts w:cstheme="minorHAnsi"/>
          <w:szCs w:val="20"/>
        </w:rPr>
      </w:pPr>
      <w:r w:rsidRPr="00616242">
        <w:rPr>
          <w:rFonts w:cstheme="minorHAnsi"/>
          <w:b/>
          <w:szCs w:val="20"/>
        </w:rPr>
        <w:t xml:space="preserve">Attach Files:  </w:t>
      </w:r>
      <w:r w:rsidRPr="00616242">
        <w:rPr>
          <w:rFonts w:cstheme="minorHAnsi"/>
          <w:szCs w:val="20"/>
        </w:rPr>
        <w:t xml:space="preserve">User can select this button to browse a list of files that can be attached to the order. </w:t>
      </w:r>
      <w:r w:rsidR="00F76605" w:rsidRPr="00616242">
        <w:rPr>
          <w:rFonts w:cstheme="minorHAnsi"/>
          <w:szCs w:val="20"/>
        </w:rPr>
        <w:t>Once attachment is made there is a line item showing the name of  file as well as a delete icon to remove the attachment if necessary .</w:t>
      </w:r>
    </w:p>
    <w:p w:rsidR="00F76605" w:rsidRPr="00616242" w:rsidRDefault="00F76605" w:rsidP="007C3DC6">
      <w:pPr>
        <w:pStyle w:val="ListParagraph"/>
        <w:numPr>
          <w:ilvl w:val="1"/>
          <w:numId w:val="152"/>
        </w:numPr>
        <w:ind w:left="2340" w:right="0"/>
        <w:rPr>
          <w:rFonts w:cstheme="minorHAnsi"/>
          <w:szCs w:val="20"/>
        </w:rPr>
      </w:pPr>
      <w:r w:rsidRPr="00616242">
        <w:rPr>
          <w:rFonts w:cstheme="minorHAnsi"/>
          <w:b/>
          <w:szCs w:val="20"/>
        </w:rPr>
        <w:t xml:space="preserve">Cancel </w:t>
      </w:r>
      <w:r w:rsidRPr="00616242">
        <w:rPr>
          <w:rFonts w:cstheme="minorHAnsi"/>
          <w:szCs w:val="20"/>
        </w:rPr>
        <w:t xml:space="preserve">button will cancel any edit/additions made to this order </w:t>
      </w:r>
    </w:p>
    <w:p w:rsidR="00F76605" w:rsidRPr="00616242" w:rsidRDefault="00F76605" w:rsidP="007C3DC6">
      <w:pPr>
        <w:pStyle w:val="ListParagraph"/>
        <w:numPr>
          <w:ilvl w:val="1"/>
          <w:numId w:val="152"/>
        </w:numPr>
        <w:ind w:left="2340" w:right="0"/>
        <w:rPr>
          <w:rFonts w:cstheme="minorHAnsi"/>
          <w:szCs w:val="20"/>
        </w:rPr>
      </w:pPr>
      <w:r w:rsidRPr="00616242">
        <w:rPr>
          <w:rFonts w:cstheme="minorHAnsi"/>
          <w:b/>
          <w:szCs w:val="20"/>
        </w:rPr>
        <w:t xml:space="preserve">Add Item </w:t>
      </w:r>
      <w:r w:rsidRPr="00616242">
        <w:rPr>
          <w:rFonts w:cstheme="minorHAnsi"/>
          <w:szCs w:val="20"/>
        </w:rPr>
        <w:t xml:space="preserve">button will allow the user to add more items </w:t>
      </w:r>
    </w:p>
    <w:p w:rsidR="00F76605" w:rsidRPr="00616242" w:rsidRDefault="00F76605" w:rsidP="007C3DC6">
      <w:pPr>
        <w:pStyle w:val="ListParagraph"/>
        <w:numPr>
          <w:ilvl w:val="1"/>
          <w:numId w:val="152"/>
        </w:numPr>
        <w:ind w:left="2340" w:right="0"/>
        <w:rPr>
          <w:rFonts w:cstheme="minorHAnsi"/>
          <w:i/>
          <w:szCs w:val="20"/>
        </w:rPr>
      </w:pPr>
      <w:r w:rsidRPr="00616242">
        <w:rPr>
          <w:rFonts w:cstheme="minorHAnsi"/>
          <w:b/>
          <w:szCs w:val="20"/>
        </w:rPr>
        <w:t xml:space="preserve">Save as an Open Order </w:t>
      </w:r>
      <w:r w:rsidRPr="00616242">
        <w:rPr>
          <w:rFonts w:cstheme="minorHAnsi"/>
          <w:szCs w:val="20"/>
        </w:rPr>
        <w:t xml:space="preserve">button will allow the user to save this order, </w:t>
      </w:r>
      <w:r w:rsidRPr="00616242">
        <w:t xml:space="preserve">recall the order later; add to it and eventually submit the order.  A pop-up will show the message:  </w:t>
      </w:r>
      <w:r w:rsidRPr="00616242">
        <w:rPr>
          <w:i/>
        </w:rPr>
        <w:t xml:space="preserve">Total price of your order.   Please select “OK” to save this as an open Order for later submission or “Cancel” to edit the order or submit the order now. </w:t>
      </w:r>
    </w:p>
    <w:p w:rsidR="00F76605" w:rsidRPr="00616242" w:rsidRDefault="00F76605" w:rsidP="007C3DC6">
      <w:pPr>
        <w:pStyle w:val="ListParagraph"/>
        <w:numPr>
          <w:ilvl w:val="1"/>
          <w:numId w:val="152"/>
        </w:numPr>
        <w:ind w:left="2340" w:right="0"/>
        <w:rPr>
          <w:rFonts w:cstheme="minorHAnsi"/>
          <w:i/>
          <w:szCs w:val="20"/>
        </w:rPr>
      </w:pPr>
      <w:r w:rsidRPr="00616242">
        <w:rPr>
          <w:rFonts w:cstheme="minorHAnsi"/>
          <w:b/>
          <w:szCs w:val="20"/>
        </w:rPr>
        <w:t>Submit</w:t>
      </w:r>
      <w:r w:rsidRPr="00616242">
        <w:rPr>
          <w:rFonts w:cstheme="minorHAnsi"/>
          <w:szCs w:val="20"/>
        </w:rPr>
        <w:t xml:space="preserve"> button will submit the order A pop-up will show the message: </w:t>
      </w:r>
      <w:r w:rsidRPr="00616242">
        <w:rPr>
          <w:rFonts w:cstheme="minorHAnsi"/>
          <w:i/>
          <w:szCs w:val="20"/>
        </w:rPr>
        <w:t xml:space="preserve">The total price of your order. Please select “Ok” to submit this order. Click” Cancel” to edit this order. </w:t>
      </w:r>
    </w:p>
    <w:p w:rsidR="007614BA" w:rsidRPr="00643F1F" w:rsidRDefault="00643F1F" w:rsidP="00643F1F">
      <w:pPr>
        <w:ind w:left="1440" w:right="0"/>
        <w:rPr>
          <w:rFonts w:cstheme="minorHAnsi"/>
          <w:b/>
          <w:color w:val="0D0D0D" w:themeColor="text1" w:themeTint="F2"/>
          <w:szCs w:val="20"/>
        </w:rPr>
      </w:pPr>
      <w:r>
        <w:rPr>
          <w:rFonts w:cstheme="minorHAnsi"/>
          <w:b/>
          <w:color w:val="0D0D0D" w:themeColor="text1" w:themeTint="F2"/>
          <w:szCs w:val="20"/>
        </w:rPr>
        <w:t>Note:  the following information will be displayed when the open order is for a product core:</w:t>
      </w:r>
      <w:r w:rsidRPr="00643F1F">
        <w:rPr>
          <w:rFonts w:cstheme="minorHAnsi"/>
          <w:b/>
          <w:color w:val="0D0D0D" w:themeColor="text1" w:themeTint="F2"/>
          <w:szCs w:val="20"/>
        </w:rPr>
        <w:t xml:space="preserve"> </w:t>
      </w:r>
    </w:p>
    <w:p w:rsidR="00570094" w:rsidRPr="00643F1F" w:rsidRDefault="00570094" w:rsidP="007C3DC6">
      <w:pPr>
        <w:pStyle w:val="ListParagraph"/>
        <w:numPr>
          <w:ilvl w:val="1"/>
          <w:numId w:val="152"/>
        </w:numPr>
        <w:ind w:left="2340" w:right="0"/>
        <w:rPr>
          <w:rFonts w:cstheme="minorHAnsi"/>
          <w:b/>
          <w:color w:val="0D0D0D" w:themeColor="text1" w:themeTint="F2"/>
          <w:szCs w:val="20"/>
        </w:rPr>
      </w:pPr>
      <w:r w:rsidRPr="00643F1F">
        <w:rPr>
          <w:rFonts w:cstheme="minorHAnsi"/>
          <w:b/>
          <w:color w:val="0D0D0D" w:themeColor="text1" w:themeTint="F2"/>
          <w:szCs w:val="20"/>
        </w:rPr>
        <w:t xml:space="preserve">Purchaser Information:  </w:t>
      </w:r>
      <w:r w:rsidRPr="00643F1F">
        <w:rPr>
          <w:rFonts w:cstheme="minorHAnsi"/>
          <w:color w:val="0D0D0D" w:themeColor="text1" w:themeTint="F2"/>
          <w:szCs w:val="20"/>
        </w:rPr>
        <w:t xml:space="preserve"> Select a pre-defined purchaser o</w:t>
      </w:r>
      <w:r w:rsidR="00671E42" w:rsidRPr="00643F1F">
        <w:rPr>
          <w:rFonts w:cstheme="minorHAnsi"/>
          <w:color w:val="0D0D0D" w:themeColor="text1" w:themeTint="F2"/>
          <w:szCs w:val="20"/>
        </w:rPr>
        <w:t>r enter custom Purchaser Informa</w:t>
      </w:r>
      <w:r w:rsidRPr="00643F1F">
        <w:rPr>
          <w:rFonts w:cstheme="minorHAnsi"/>
          <w:color w:val="0D0D0D" w:themeColor="text1" w:themeTint="F2"/>
          <w:szCs w:val="20"/>
        </w:rPr>
        <w:t xml:space="preserve">tion.  Choose Select One to clear Purchaser Information form.  Data entered/modified is only relevant to this order. </w:t>
      </w:r>
      <w:r w:rsidRPr="00643F1F">
        <w:rPr>
          <w:rFonts w:cstheme="minorHAnsi"/>
          <w:b/>
          <w:color w:val="0D0D0D" w:themeColor="text1" w:themeTint="F2"/>
          <w:szCs w:val="20"/>
        </w:rPr>
        <w:t xml:space="preserve"> </w:t>
      </w:r>
      <w:r w:rsidR="00671E42" w:rsidRPr="00643F1F">
        <w:rPr>
          <w:rFonts w:cstheme="minorHAnsi"/>
          <w:b/>
          <w:color w:val="0D0D0D" w:themeColor="text1" w:themeTint="F2"/>
          <w:szCs w:val="20"/>
        </w:rPr>
        <w:t xml:space="preserve">  </w:t>
      </w:r>
    </w:p>
    <w:p w:rsidR="002A2342" w:rsidRPr="00643F1F" w:rsidRDefault="00570094" w:rsidP="007C3DC6">
      <w:pPr>
        <w:pStyle w:val="ListParagraph"/>
        <w:numPr>
          <w:ilvl w:val="1"/>
          <w:numId w:val="152"/>
        </w:numPr>
        <w:ind w:left="2340" w:right="0"/>
        <w:rPr>
          <w:rFonts w:cstheme="minorHAnsi"/>
          <w:b/>
          <w:color w:val="0D0D0D" w:themeColor="text1" w:themeTint="F2"/>
          <w:szCs w:val="20"/>
        </w:rPr>
      </w:pPr>
      <w:r w:rsidRPr="00643F1F">
        <w:rPr>
          <w:rFonts w:cstheme="minorHAnsi"/>
          <w:b/>
          <w:color w:val="0D0D0D" w:themeColor="text1" w:themeTint="F2"/>
          <w:szCs w:val="20"/>
        </w:rPr>
        <w:t>Last Name:</w:t>
      </w:r>
      <w:r w:rsidR="002A2342" w:rsidRPr="00643F1F">
        <w:rPr>
          <w:rFonts w:cstheme="minorHAnsi"/>
          <w:b/>
          <w:color w:val="0D0D0D" w:themeColor="text1" w:themeTint="F2"/>
          <w:szCs w:val="20"/>
        </w:rPr>
        <w:t xml:space="preserve"> </w:t>
      </w:r>
      <w:r w:rsidR="002A2342" w:rsidRPr="00643F1F">
        <w:rPr>
          <w:rFonts w:cstheme="minorHAnsi"/>
          <w:color w:val="0D0D0D" w:themeColor="text1" w:themeTint="F2"/>
          <w:szCs w:val="20"/>
        </w:rPr>
        <w:t xml:space="preserve">Prepopulated but can be edited by selecting the edit button at the end of the Step 1 line item. </w:t>
      </w:r>
    </w:p>
    <w:p w:rsidR="00570094" w:rsidRPr="00643F1F" w:rsidRDefault="00570094" w:rsidP="007C3DC6">
      <w:pPr>
        <w:pStyle w:val="ListParagraph"/>
        <w:numPr>
          <w:ilvl w:val="1"/>
          <w:numId w:val="152"/>
        </w:numPr>
        <w:ind w:left="2340" w:right="0"/>
        <w:rPr>
          <w:rFonts w:cstheme="minorHAnsi"/>
          <w:b/>
          <w:color w:val="0D0D0D" w:themeColor="text1" w:themeTint="F2"/>
          <w:szCs w:val="20"/>
        </w:rPr>
      </w:pPr>
      <w:r w:rsidRPr="00643F1F">
        <w:rPr>
          <w:rFonts w:cstheme="minorHAnsi"/>
          <w:b/>
          <w:color w:val="0D0D0D" w:themeColor="text1" w:themeTint="F2"/>
          <w:szCs w:val="20"/>
        </w:rPr>
        <w:t>First Name:</w:t>
      </w:r>
      <w:r w:rsidR="002A2342" w:rsidRPr="00643F1F">
        <w:rPr>
          <w:rFonts w:cstheme="minorHAnsi"/>
          <w:color w:val="0D0D0D" w:themeColor="text1" w:themeTint="F2"/>
          <w:szCs w:val="20"/>
        </w:rPr>
        <w:t xml:space="preserve"> Prepopulated but can be edited by selecting the edit button at the end of the Step 1 line item.</w:t>
      </w:r>
    </w:p>
    <w:p w:rsidR="00570094" w:rsidRPr="00643F1F" w:rsidRDefault="00570094" w:rsidP="007C3DC6">
      <w:pPr>
        <w:pStyle w:val="ListParagraph"/>
        <w:numPr>
          <w:ilvl w:val="1"/>
          <w:numId w:val="152"/>
        </w:numPr>
        <w:ind w:left="2340" w:right="0"/>
        <w:rPr>
          <w:rFonts w:cstheme="minorHAnsi"/>
          <w:b/>
          <w:color w:val="0D0D0D" w:themeColor="text1" w:themeTint="F2"/>
          <w:szCs w:val="20"/>
        </w:rPr>
      </w:pPr>
      <w:r w:rsidRPr="00643F1F">
        <w:rPr>
          <w:rFonts w:cstheme="minorHAnsi"/>
          <w:b/>
          <w:color w:val="0D0D0D" w:themeColor="text1" w:themeTint="F2"/>
          <w:szCs w:val="20"/>
        </w:rPr>
        <w:t>Email:</w:t>
      </w:r>
      <w:r w:rsidR="002A2342" w:rsidRPr="00643F1F">
        <w:rPr>
          <w:rFonts w:cstheme="minorHAnsi"/>
          <w:color w:val="0D0D0D" w:themeColor="text1" w:themeTint="F2"/>
          <w:szCs w:val="20"/>
        </w:rPr>
        <w:t xml:space="preserve"> Prepopulated but can be edited by selecting the edit button at the end of the Step 1 line item.</w:t>
      </w:r>
    </w:p>
    <w:p w:rsidR="00570094" w:rsidRPr="00643F1F" w:rsidRDefault="00570094" w:rsidP="007C3DC6">
      <w:pPr>
        <w:pStyle w:val="ListParagraph"/>
        <w:numPr>
          <w:ilvl w:val="1"/>
          <w:numId w:val="152"/>
        </w:numPr>
        <w:ind w:left="2340" w:right="0"/>
        <w:rPr>
          <w:rFonts w:cstheme="minorHAnsi"/>
          <w:b/>
          <w:color w:val="0D0D0D" w:themeColor="text1" w:themeTint="F2"/>
          <w:szCs w:val="20"/>
        </w:rPr>
      </w:pPr>
      <w:r w:rsidRPr="00643F1F">
        <w:rPr>
          <w:rFonts w:cstheme="minorHAnsi"/>
          <w:b/>
          <w:color w:val="0D0D0D" w:themeColor="text1" w:themeTint="F2"/>
          <w:szCs w:val="20"/>
        </w:rPr>
        <w:t xml:space="preserve">Phone: </w:t>
      </w:r>
      <w:r w:rsidR="002A2342" w:rsidRPr="00643F1F">
        <w:rPr>
          <w:rFonts w:cstheme="minorHAnsi"/>
          <w:color w:val="0D0D0D" w:themeColor="text1" w:themeTint="F2"/>
          <w:szCs w:val="20"/>
        </w:rPr>
        <w:t>Prepopulated but can be edited by selecting the edit button at the end of the Step 1 line item.</w:t>
      </w:r>
    </w:p>
    <w:p w:rsidR="00570094" w:rsidRPr="00643F1F" w:rsidRDefault="00570094" w:rsidP="007C3DC6">
      <w:pPr>
        <w:pStyle w:val="ListParagraph"/>
        <w:numPr>
          <w:ilvl w:val="0"/>
          <w:numId w:val="276"/>
        </w:numPr>
        <w:ind w:left="1800"/>
        <w:rPr>
          <w:color w:val="0D0D0D" w:themeColor="text1" w:themeTint="F2"/>
        </w:rPr>
      </w:pPr>
      <w:r w:rsidRPr="00B24BE3">
        <w:rPr>
          <w:b/>
          <w:color w:val="0D0D0D" w:themeColor="text1" w:themeTint="F2"/>
        </w:rPr>
        <w:t xml:space="preserve">Step 2 : Health </w:t>
      </w:r>
      <w:r w:rsidR="00E30851" w:rsidRPr="00B24BE3">
        <w:rPr>
          <w:b/>
          <w:color w:val="0D0D0D" w:themeColor="text1" w:themeTint="F2"/>
        </w:rPr>
        <w:t>Surveillance</w:t>
      </w:r>
      <w:r w:rsidRPr="00B24BE3">
        <w:rPr>
          <w:b/>
          <w:color w:val="0D0D0D" w:themeColor="text1" w:themeTint="F2"/>
        </w:rPr>
        <w:t xml:space="preserve"> Testing Details</w:t>
      </w:r>
      <w:r w:rsidRPr="00643F1F">
        <w:rPr>
          <w:color w:val="0D0D0D" w:themeColor="text1" w:themeTint="F2"/>
        </w:rPr>
        <w:t xml:space="preserve"> </w:t>
      </w:r>
      <w:r w:rsidR="002A2342" w:rsidRPr="00643F1F">
        <w:rPr>
          <w:color w:val="0D0D0D" w:themeColor="text1" w:themeTint="F2"/>
        </w:rPr>
        <w:t xml:space="preserve"> select the edit button to open screen with details </w:t>
      </w:r>
    </w:p>
    <w:p w:rsidR="00570094" w:rsidRPr="00643F1F" w:rsidRDefault="00570094" w:rsidP="007C3DC6">
      <w:pPr>
        <w:pStyle w:val="ListParagraph"/>
        <w:numPr>
          <w:ilvl w:val="1"/>
          <w:numId w:val="152"/>
        </w:numPr>
        <w:ind w:left="2340" w:right="0"/>
        <w:rPr>
          <w:rFonts w:cstheme="minorHAnsi"/>
          <w:color w:val="0D0D0D" w:themeColor="text1" w:themeTint="F2"/>
          <w:szCs w:val="20"/>
        </w:rPr>
      </w:pPr>
      <w:r w:rsidRPr="00643F1F">
        <w:rPr>
          <w:rFonts w:cstheme="minorHAnsi"/>
          <w:b/>
          <w:color w:val="0D0D0D" w:themeColor="text1" w:themeTint="F2"/>
          <w:szCs w:val="20"/>
        </w:rPr>
        <w:t>Species</w:t>
      </w:r>
      <w:r w:rsidR="002A2342" w:rsidRPr="00643F1F">
        <w:rPr>
          <w:rFonts w:cstheme="minorHAnsi"/>
          <w:b/>
          <w:color w:val="0D0D0D" w:themeColor="text1" w:themeTint="F2"/>
          <w:szCs w:val="20"/>
        </w:rPr>
        <w:t xml:space="preserve">:   </w:t>
      </w:r>
      <w:r w:rsidR="002A2342" w:rsidRPr="00643F1F">
        <w:rPr>
          <w:rFonts w:cstheme="minorHAnsi"/>
          <w:color w:val="0D0D0D" w:themeColor="text1" w:themeTint="F2"/>
          <w:szCs w:val="20"/>
        </w:rPr>
        <w:t>Prepopulated and cannot edit</w:t>
      </w:r>
      <w:r w:rsidR="004D5627" w:rsidRPr="00643F1F">
        <w:rPr>
          <w:rFonts w:cstheme="minorHAnsi"/>
          <w:color w:val="0D0D0D" w:themeColor="text1" w:themeTint="F2"/>
          <w:szCs w:val="20"/>
        </w:rPr>
        <w:t>.</w:t>
      </w:r>
    </w:p>
    <w:p w:rsidR="00570094" w:rsidRPr="00643F1F" w:rsidRDefault="00570094" w:rsidP="007C3DC6">
      <w:pPr>
        <w:pStyle w:val="ListParagraph"/>
        <w:numPr>
          <w:ilvl w:val="1"/>
          <w:numId w:val="152"/>
        </w:numPr>
        <w:ind w:left="2340" w:right="0"/>
        <w:rPr>
          <w:rFonts w:cstheme="minorHAnsi"/>
          <w:color w:val="0D0D0D" w:themeColor="text1" w:themeTint="F2"/>
          <w:szCs w:val="20"/>
        </w:rPr>
      </w:pPr>
      <w:r w:rsidRPr="00643F1F">
        <w:rPr>
          <w:rFonts w:cstheme="minorHAnsi"/>
          <w:b/>
          <w:color w:val="0D0D0D" w:themeColor="text1" w:themeTint="F2"/>
          <w:szCs w:val="20"/>
        </w:rPr>
        <w:t>Strain</w:t>
      </w:r>
      <w:r w:rsidR="002A2342" w:rsidRPr="00643F1F">
        <w:rPr>
          <w:rFonts w:cstheme="minorHAnsi"/>
          <w:color w:val="0D0D0D" w:themeColor="text1" w:themeTint="F2"/>
          <w:szCs w:val="20"/>
        </w:rPr>
        <w:t>: Prepopulated and cannot edit</w:t>
      </w:r>
      <w:r w:rsidR="004D5627" w:rsidRPr="00643F1F">
        <w:rPr>
          <w:rFonts w:cstheme="minorHAnsi"/>
          <w:color w:val="0D0D0D" w:themeColor="text1" w:themeTint="F2"/>
          <w:szCs w:val="20"/>
        </w:rPr>
        <w:t>.</w:t>
      </w:r>
    </w:p>
    <w:p w:rsidR="00570094" w:rsidRPr="00643F1F" w:rsidRDefault="00570094" w:rsidP="007C3DC6">
      <w:pPr>
        <w:pStyle w:val="ListParagraph"/>
        <w:numPr>
          <w:ilvl w:val="1"/>
          <w:numId w:val="152"/>
        </w:numPr>
        <w:ind w:left="2340" w:right="0"/>
        <w:rPr>
          <w:rFonts w:cstheme="minorHAnsi"/>
          <w:color w:val="0D0D0D" w:themeColor="text1" w:themeTint="F2"/>
          <w:szCs w:val="20"/>
        </w:rPr>
      </w:pPr>
      <w:r w:rsidRPr="00643F1F">
        <w:rPr>
          <w:rFonts w:cstheme="minorHAnsi"/>
          <w:b/>
          <w:color w:val="0D0D0D" w:themeColor="text1" w:themeTint="F2"/>
          <w:szCs w:val="20"/>
        </w:rPr>
        <w:t>Animal</w:t>
      </w:r>
      <w:r w:rsidRPr="00643F1F">
        <w:rPr>
          <w:rFonts w:cstheme="minorHAnsi"/>
          <w:color w:val="0D0D0D" w:themeColor="text1" w:themeTint="F2"/>
          <w:szCs w:val="20"/>
        </w:rPr>
        <w:t xml:space="preserve"> </w:t>
      </w:r>
      <w:r w:rsidRPr="00643F1F">
        <w:rPr>
          <w:rFonts w:cstheme="minorHAnsi"/>
          <w:b/>
          <w:color w:val="0D0D0D" w:themeColor="text1" w:themeTint="F2"/>
          <w:szCs w:val="20"/>
        </w:rPr>
        <w:t>Owner</w:t>
      </w:r>
      <w:r w:rsidR="002A2342" w:rsidRPr="00643F1F">
        <w:rPr>
          <w:rFonts w:cstheme="minorHAnsi"/>
          <w:color w:val="0D0D0D" w:themeColor="text1" w:themeTint="F2"/>
          <w:szCs w:val="20"/>
        </w:rPr>
        <w:t>: Prepopulated and cannot edit</w:t>
      </w:r>
      <w:r w:rsidR="004D5627" w:rsidRPr="00643F1F">
        <w:rPr>
          <w:rFonts w:cstheme="minorHAnsi"/>
          <w:color w:val="0D0D0D" w:themeColor="text1" w:themeTint="F2"/>
          <w:szCs w:val="20"/>
        </w:rPr>
        <w:t>.</w:t>
      </w:r>
    </w:p>
    <w:p w:rsidR="00570094" w:rsidRPr="00643F1F" w:rsidRDefault="00570094" w:rsidP="007C3DC6">
      <w:pPr>
        <w:pStyle w:val="ListParagraph"/>
        <w:numPr>
          <w:ilvl w:val="1"/>
          <w:numId w:val="152"/>
        </w:numPr>
        <w:ind w:left="2340" w:right="0"/>
        <w:rPr>
          <w:rFonts w:cstheme="minorHAnsi"/>
          <w:color w:val="0D0D0D" w:themeColor="text1" w:themeTint="F2"/>
          <w:szCs w:val="20"/>
        </w:rPr>
      </w:pPr>
      <w:r w:rsidRPr="00643F1F">
        <w:rPr>
          <w:rFonts w:cstheme="minorHAnsi"/>
          <w:b/>
          <w:color w:val="0D0D0D" w:themeColor="text1" w:themeTint="F2"/>
          <w:szCs w:val="20"/>
        </w:rPr>
        <w:t>Location</w:t>
      </w:r>
      <w:r w:rsidRPr="00643F1F">
        <w:rPr>
          <w:rFonts w:cstheme="minorHAnsi"/>
          <w:color w:val="0D0D0D" w:themeColor="text1" w:themeTint="F2"/>
          <w:szCs w:val="20"/>
        </w:rPr>
        <w:t xml:space="preserve"> : Building; room, rack</w:t>
      </w:r>
      <w:r w:rsidR="004D5627" w:rsidRPr="00643F1F">
        <w:rPr>
          <w:rFonts w:cstheme="minorHAnsi"/>
          <w:color w:val="0D0D0D" w:themeColor="text1" w:themeTint="F2"/>
          <w:szCs w:val="20"/>
        </w:rPr>
        <w:t>.</w:t>
      </w:r>
      <w:r w:rsidRPr="00643F1F">
        <w:rPr>
          <w:rFonts w:cstheme="minorHAnsi"/>
          <w:color w:val="0D0D0D" w:themeColor="text1" w:themeTint="F2"/>
          <w:szCs w:val="20"/>
        </w:rPr>
        <w:t xml:space="preserve"> </w:t>
      </w:r>
    </w:p>
    <w:p w:rsidR="00570094" w:rsidRPr="00643F1F" w:rsidRDefault="00570094" w:rsidP="007C3DC6">
      <w:pPr>
        <w:pStyle w:val="ListParagraph"/>
        <w:numPr>
          <w:ilvl w:val="0"/>
          <w:numId w:val="277"/>
        </w:numPr>
        <w:ind w:left="1800"/>
        <w:rPr>
          <w:color w:val="0D0D0D" w:themeColor="text1" w:themeTint="F2"/>
        </w:rPr>
      </w:pPr>
      <w:r w:rsidRPr="00B24BE3">
        <w:rPr>
          <w:b/>
          <w:color w:val="0D0D0D" w:themeColor="text1" w:themeTint="F2"/>
        </w:rPr>
        <w:t>Step 3 : Order Entry Details</w:t>
      </w:r>
      <w:r w:rsidR="002A2342" w:rsidRPr="00643F1F">
        <w:rPr>
          <w:color w:val="0D0D0D" w:themeColor="text1" w:themeTint="F2"/>
        </w:rPr>
        <w:t xml:space="preserve">  select the edit button to open screen with details. </w:t>
      </w:r>
    </w:p>
    <w:p w:rsidR="00570094" w:rsidRPr="00643F1F" w:rsidRDefault="00570094" w:rsidP="007C3DC6">
      <w:pPr>
        <w:pStyle w:val="ListParagraph"/>
        <w:numPr>
          <w:ilvl w:val="1"/>
          <w:numId w:val="152"/>
        </w:numPr>
        <w:ind w:left="2340" w:right="0"/>
        <w:rPr>
          <w:rFonts w:cstheme="minorHAnsi"/>
          <w:color w:val="0D0D0D" w:themeColor="text1" w:themeTint="F2"/>
          <w:szCs w:val="20"/>
        </w:rPr>
      </w:pPr>
      <w:r w:rsidRPr="00643F1F">
        <w:rPr>
          <w:rFonts w:cstheme="minorHAnsi"/>
          <w:b/>
          <w:noProof/>
          <w:color w:val="0D0D0D" w:themeColor="text1" w:themeTint="F2"/>
          <w:szCs w:val="20"/>
          <w:lang w:bidi="ar-SA"/>
        </w:rPr>
        <w:t>Specimen</w:t>
      </w:r>
      <w:r w:rsidR="002A2342" w:rsidRPr="00643F1F">
        <w:rPr>
          <w:rFonts w:cstheme="minorHAnsi"/>
          <w:noProof/>
          <w:color w:val="0D0D0D" w:themeColor="text1" w:themeTint="F2"/>
          <w:szCs w:val="20"/>
          <w:lang w:bidi="ar-SA"/>
        </w:rPr>
        <w:t>:</w:t>
      </w:r>
      <w:r w:rsidR="002A2342" w:rsidRPr="00643F1F">
        <w:rPr>
          <w:rFonts w:cstheme="minorHAnsi"/>
          <w:b/>
          <w:color w:val="0D0D0D" w:themeColor="text1" w:themeTint="F2"/>
          <w:szCs w:val="20"/>
        </w:rPr>
        <w:t xml:space="preserve"> </w:t>
      </w:r>
      <w:r w:rsidR="002A2342" w:rsidRPr="00643F1F">
        <w:rPr>
          <w:rFonts w:cstheme="minorHAnsi"/>
          <w:color w:val="0D0D0D" w:themeColor="text1" w:themeTint="F2"/>
          <w:szCs w:val="20"/>
        </w:rPr>
        <w:t>Prepopulated and cannot edit</w:t>
      </w:r>
      <w:r w:rsidR="004D5627" w:rsidRPr="00643F1F">
        <w:rPr>
          <w:rFonts w:cstheme="minorHAnsi"/>
          <w:color w:val="0D0D0D" w:themeColor="text1" w:themeTint="F2"/>
          <w:szCs w:val="20"/>
        </w:rPr>
        <w:t>.</w:t>
      </w:r>
    </w:p>
    <w:p w:rsidR="00570094" w:rsidRPr="00643F1F" w:rsidRDefault="00570094" w:rsidP="007C3DC6">
      <w:pPr>
        <w:pStyle w:val="ListParagraph"/>
        <w:numPr>
          <w:ilvl w:val="1"/>
          <w:numId w:val="152"/>
        </w:numPr>
        <w:ind w:left="2340" w:right="0"/>
        <w:rPr>
          <w:rFonts w:cstheme="minorHAnsi"/>
          <w:color w:val="0D0D0D" w:themeColor="text1" w:themeTint="F2"/>
          <w:szCs w:val="20"/>
        </w:rPr>
      </w:pPr>
      <w:r w:rsidRPr="00643F1F">
        <w:rPr>
          <w:rFonts w:cstheme="minorHAnsi"/>
          <w:b/>
          <w:color w:val="0D0D0D" w:themeColor="text1" w:themeTint="F2"/>
          <w:szCs w:val="20"/>
        </w:rPr>
        <w:t>Category</w:t>
      </w:r>
      <w:r w:rsidR="002A2342" w:rsidRPr="00643F1F">
        <w:rPr>
          <w:rFonts w:cstheme="minorHAnsi"/>
          <w:color w:val="0D0D0D" w:themeColor="text1" w:themeTint="F2"/>
          <w:szCs w:val="20"/>
        </w:rPr>
        <w:t>: Prepopulated and cannot edit</w:t>
      </w:r>
      <w:r w:rsidR="004D5627" w:rsidRPr="00643F1F">
        <w:rPr>
          <w:rFonts w:cstheme="minorHAnsi"/>
          <w:color w:val="0D0D0D" w:themeColor="text1" w:themeTint="F2"/>
          <w:szCs w:val="20"/>
        </w:rPr>
        <w:t>.</w:t>
      </w:r>
    </w:p>
    <w:p w:rsidR="00570094" w:rsidRPr="00643F1F" w:rsidRDefault="00570094" w:rsidP="007C3DC6">
      <w:pPr>
        <w:pStyle w:val="ListParagraph"/>
        <w:numPr>
          <w:ilvl w:val="1"/>
          <w:numId w:val="152"/>
        </w:numPr>
        <w:ind w:left="2340" w:right="0"/>
        <w:rPr>
          <w:rFonts w:cstheme="minorHAnsi"/>
          <w:color w:val="000000" w:themeColor="text1"/>
          <w:szCs w:val="20"/>
        </w:rPr>
      </w:pPr>
      <w:r w:rsidRPr="00643F1F">
        <w:rPr>
          <w:rFonts w:cstheme="minorHAnsi"/>
          <w:b/>
          <w:color w:val="000000" w:themeColor="text1"/>
          <w:szCs w:val="20"/>
        </w:rPr>
        <w:t>Description</w:t>
      </w:r>
      <w:r w:rsidR="002A2342" w:rsidRPr="00643F1F">
        <w:rPr>
          <w:rFonts w:cstheme="minorHAnsi"/>
          <w:color w:val="000000" w:themeColor="text1"/>
          <w:szCs w:val="20"/>
        </w:rPr>
        <w:t>: Prepopulated and cannot edit</w:t>
      </w:r>
      <w:r w:rsidR="004D5627" w:rsidRPr="00643F1F">
        <w:rPr>
          <w:rFonts w:cstheme="minorHAnsi"/>
          <w:color w:val="000000" w:themeColor="text1"/>
          <w:szCs w:val="20"/>
        </w:rPr>
        <w:t>.</w:t>
      </w:r>
    </w:p>
    <w:p w:rsidR="00570094" w:rsidRPr="00643F1F" w:rsidRDefault="00570094" w:rsidP="007C3DC6">
      <w:pPr>
        <w:pStyle w:val="ListParagraph"/>
        <w:numPr>
          <w:ilvl w:val="1"/>
          <w:numId w:val="152"/>
        </w:numPr>
        <w:ind w:left="2340" w:right="0"/>
        <w:rPr>
          <w:rFonts w:cstheme="minorHAnsi"/>
          <w:color w:val="000000" w:themeColor="text1"/>
          <w:szCs w:val="20"/>
        </w:rPr>
      </w:pPr>
      <w:r w:rsidRPr="00643F1F">
        <w:rPr>
          <w:rFonts w:cstheme="minorHAnsi"/>
          <w:b/>
          <w:color w:val="000000" w:themeColor="text1"/>
          <w:szCs w:val="20"/>
        </w:rPr>
        <w:t>Qty</w:t>
      </w:r>
      <w:r w:rsidR="002A2342" w:rsidRPr="00643F1F">
        <w:rPr>
          <w:rFonts w:cstheme="minorHAnsi"/>
          <w:color w:val="000000" w:themeColor="text1"/>
          <w:szCs w:val="20"/>
        </w:rPr>
        <w:t>: Prepopulated and cannot edit</w:t>
      </w:r>
      <w:r w:rsidR="004D5627" w:rsidRPr="00643F1F">
        <w:rPr>
          <w:rFonts w:cstheme="minorHAnsi"/>
          <w:color w:val="000000" w:themeColor="text1"/>
          <w:szCs w:val="20"/>
        </w:rPr>
        <w:t>.</w:t>
      </w:r>
    </w:p>
    <w:p w:rsidR="00570094" w:rsidRPr="00643F1F" w:rsidRDefault="00570094" w:rsidP="007C3DC6">
      <w:pPr>
        <w:pStyle w:val="ListParagraph"/>
        <w:numPr>
          <w:ilvl w:val="1"/>
          <w:numId w:val="152"/>
        </w:numPr>
        <w:ind w:left="2340" w:right="0"/>
        <w:rPr>
          <w:rFonts w:cstheme="minorHAnsi"/>
          <w:color w:val="000000" w:themeColor="text1"/>
          <w:szCs w:val="20"/>
        </w:rPr>
      </w:pPr>
      <w:r w:rsidRPr="00643F1F">
        <w:rPr>
          <w:rFonts w:cstheme="minorHAnsi"/>
          <w:b/>
          <w:color w:val="000000" w:themeColor="text1"/>
          <w:szCs w:val="20"/>
        </w:rPr>
        <w:t>Price</w:t>
      </w:r>
      <w:r w:rsidR="002A2342" w:rsidRPr="00643F1F">
        <w:rPr>
          <w:rFonts w:cstheme="minorHAnsi"/>
          <w:color w:val="000000" w:themeColor="text1"/>
          <w:szCs w:val="20"/>
        </w:rPr>
        <w:t>: Prepopulated and cannot edit</w:t>
      </w:r>
      <w:r w:rsidR="004D5627" w:rsidRPr="00643F1F">
        <w:rPr>
          <w:rFonts w:cstheme="minorHAnsi"/>
          <w:color w:val="000000" w:themeColor="text1"/>
          <w:szCs w:val="20"/>
        </w:rPr>
        <w:t>.</w:t>
      </w:r>
    </w:p>
    <w:p w:rsidR="00570094" w:rsidRPr="00643F1F" w:rsidRDefault="00E30851" w:rsidP="007C3DC6">
      <w:pPr>
        <w:pStyle w:val="ListParagraph"/>
        <w:numPr>
          <w:ilvl w:val="1"/>
          <w:numId w:val="152"/>
        </w:numPr>
        <w:ind w:left="2340" w:right="0"/>
        <w:rPr>
          <w:rFonts w:cstheme="minorHAnsi"/>
          <w:color w:val="000000" w:themeColor="text1"/>
          <w:szCs w:val="20"/>
        </w:rPr>
      </w:pPr>
      <w:r w:rsidRPr="00643F1F">
        <w:rPr>
          <w:rFonts w:cstheme="minorHAnsi"/>
          <w:b/>
          <w:color w:val="000000" w:themeColor="text1"/>
          <w:szCs w:val="20"/>
        </w:rPr>
        <w:t>Subtotal</w:t>
      </w:r>
      <w:r w:rsidR="00570094" w:rsidRPr="00643F1F">
        <w:rPr>
          <w:rFonts w:cstheme="minorHAnsi"/>
          <w:color w:val="000000" w:themeColor="text1"/>
          <w:szCs w:val="20"/>
        </w:rPr>
        <w:t xml:space="preserve"> </w:t>
      </w:r>
      <w:r w:rsidR="002A2342" w:rsidRPr="00643F1F">
        <w:rPr>
          <w:rFonts w:cstheme="minorHAnsi"/>
          <w:color w:val="000000" w:themeColor="text1"/>
          <w:szCs w:val="20"/>
        </w:rPr>
        <w:t>Prepopulated and cannot edit</w:t>
      </w:r>
      <w:r w:rsidR="004D5627" w:rsidRPr="00643F1F">
        <w:rPr>
          <w:rFonts w:cstheme="minorHAnsi"/>
          <w:color w:val="000000" w:themeColor="text1"/>
          <w:szCs w:val="20"/>
        </w:rPr>
        <w:t>.</w:t>
      </w:r>
    </w:p>
    <w:p w:rsidR="007453D7" w:rsidRPr="00643F1F" w:rsidRDefault="00FF76F7" w:rsidP="007C3DC6">
      <w:pPr>
        <w:pStyle w:val="ListParagraph"/>
        <w:numPr>
          <w:ilvl w:val="1"/>
          <w:numId w:val="152"/>
        </w:numPr>
        <w:ind w:left="2340" w:right="0"/>
        <w:rPr>
          <w:rFonts w:cstheme="minorHAnsi"/>
          <w:b/>
          <w:color w:val="000000" w:themeColor="text1"/>
          <w:szCs w:val="20"/>
        </w:rPr>
      </w:pPr>
      <w:r w:rsidRPr="00643F1F">
        <w:rPr>
          <w:rFonts w:ascii="Arial" w:hAnsi="Arial" w:cs="Arial"/>
          <w:noProof/>
          <w:color w:val="000001"/>
          <w:szCs w:val="20"/>
          <w:lang w:bidi="ar-SA"/>
        </w:rPr>
        <w:drawing>
          <wp:anchor distT="0" distB="0" distL="114300" distR="114300" simplePos="0" relativeHeight="252747264" behindDoc="0" locked="0" layoutInCell="1" allowOverlap="1" wp14:anchorId="680F5AD4" wp14:editId="301C6DEE">
            <wp:simplePos x="0" y="0"/>
            <wp:positionH relativeFrom="column">
              <wp:posOffset>5488305</wp:posOffset>
            </wp:positionH>
            <wp:positionV relativeFrom="paragraph">
              <wp:posOffset>-1270</wp:posOffset>
            </wp:positionV>
            <wp:extent cx="152400" cy="152400"/>
            <wp:effectExtent l="0" t="0" r="0" b="0"/>
            <wp:wrapNone/>
            <wp:docPr id="558" name="Picture 558" descr="http://dcores.mc.vanderbilt.edu/images/icons/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cores.mc.vanderbilt.edu/images/icons/tick.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3F1F">
        <w:rPr>
          <w:rFonts w:ascii="Arial" w:hAnsi="Arial" w:cs="Arial"/>
          <w:noProof/>
          <w:color w:val="9E9369"/>
          <w:szCs w:val="20"/>
          <w:lang w:bidi="ar-SA"/>
        </w:rPr>
        <w:drawing>
          <wp:anchor distT="0" distB="0" distL="114300" distR="114300" simplePos="0" relativeHeight="252746240" behindDoc="0" locked="0" layoutInCell="1" allowOverlap="1" wp14:anchorId="4DB2010D" wp14:editId="40DF3567">
            <wp:simplePos x="0" y="0"/>
            <wp:positionH relativeFrom="column">
              <wp:posOffset>3388360</wp:posOffset>
            </wp:positionH>
            <wp:positionV relativeFrom="paragraph">
              <wp:posOffset>187960</wp:posOffset>
            </wp:positionV>
            <wp:extent cx="152400" cy="152400"/>
            <wp:effectExtent l="0" t="0" r="0" b="0"/>
            <wp:wrapNone/>
            <wp:docPr id="563" name="Picture 563" descr="http://dcores.mc.vanderbilt.edu/images/icons/LabResults.gif">
              <a:hlinkClick xmlns:a="http://schemas.openxmlformats.org/drawingml/2006/main" r:id="rId104" tgtFrame="_new"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cores.mc.vanderbilt.edu/images/icons/LabResults.gif">
                      <a:hlinkClick r:id="rId104" tgtFrame="_new" tooltip="&quot;&quo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0094" w:rsidRPr="00643F1F">
        <w:rPr>
          <w:rFonts w:cstheme="minorHAnsi"/>
          <w:noProof/>
          <w:color w:val="000000" w:themeColor="text1"/>
          <w:szCs w:val="20"/>
          <w:lang w:bidi="ar-SA"/>
        </w:rPr>
        <w:t>At the en</w:t>
      </w:r>
      <w:r w:rsidR="002A4C78" w:rsidRPr="00643F1F">
        <w:rPr>
          <w:rFonts w:cstheme="minorHAnsi"/>
          <w:noProof/>
          <w:color w:val="000000" w:themeColor="text1"/>
          <w:szCs w:val="20"/>
          <w:lang w:bidi="ar-SA"/>
        </w:rPr>
        <w:t>d of each line item</w:t>
      </w:r>
      <w:r w:rsidR="00570094" w:rsidRPr="00643F1F">
        <w:rPr>
          <w:rFonts w:cstheme="minorHAnsi"/>
          <w:noProof/>
          <w:color w:val="000000" w:themeColor="text1"/>
          <w:szCs w:val="20"/>
          <w:lang w:bidi="ar-SA"/>
        </w:rPr>
        <w:t xml:space="preserve">, the user can select the </w:t>
      </w:r>
      <w:r w:rsidR="002A2342" w:rsidRPr="00643F1F">
        <w:rPr>
          <w:rFonts w:cstheme="minorHAnsi"/>
          <w:noProof/>
          <w:color w:val="000000" w:themeColor="text1"/>
          <w:szCs w:val="20"/>
          <w:lang w:bidi="ar-SA"/>
        </w:rPr>
        <w:t>green check mark icon</w:t>
      </w:r>
      <w:r w:rsidR="002A2342" w:rsidRPr="00643F1F">
        <w:rPr>
          <w:rFonts w:ascii="Arial" w:hAnsi="Arial" w:cs="Arial"/>
          <w:noProof/>
          <w:color w:val="000001"/>
          <w:szCs w:val="20"/>
          <w:lang w:bidi="ar-SA"/>
        </w:rPr>
        <w:t xml:space="preserve"> </w:t>
      </w:r>
      <w:r w:rsidR="002A2342" w:rsidRPr="00643F1F">
        <w:rPr>
          <w:rFonts w:cstheme="minorHAnsi"/>
          <w:noProof/>
          <w:color w:val="000000" w:themeColor="text1"/>
          <w:szCs w:val="20"/>
          <w:lang w:bidi="ar-SA"/>
        </w:rPr>
        <w:t xml:space="preserve"> </w:t>
      </w:r>
      <w:r>
        <w:rPr>
          <w:rFonts w:cstheme="minorHAnsi"/>
          <w:noProof/>
          <w:color w:val="000000" w:themeColor="text1"/>
          <w:szCs w:val="20"/>
          <w:lang w:bidi="ar-SA"/>
        </w:rPr>
        <w:t xml:space="preserve">  </w:t>
      </w:r>
      <w:r w:rsidR="002A2342" w:rsidRPr="00643F1F">
        <w:rPr>
          <w:rFonts w:cstheme="minorHAnsi"/>
          <w:noProof/>
          <w:color w:val="000000" w:themeColor="text1"/>
          <w:szCs w:val="20"/>
          <w:lang w:bidi="ar-SA"/>
        </w:rPr>
        <w:t>to display the Line Item Detail and/or the user can select the</w:t>
      </w:r>
      <w:r>
        <w:rPr>
          <w:rFonts w:cstheme="minorHAnsi"/>
          <w:noProof/>
          <w:color w:val="000000" w:themeColor="text1"/>
          <w:szCs w:val="20"/>
          <w:lang w:bidi="ar-SA"/>
        </w:rPr>
        <w:t xml:space="preserve">    </w:t>
      </w:r>
      <w:r w:rsidR="002A2342" w:rsidRPr="00643F1F">
        <w:rPr>
          <w:rFonts w:cstheme="minorHAnsi"/>
          <w:noProof/>
          <w:color w:val="000000" w:themeColor="text1"/>
          <w:szCs w:val="20"/>
          <w:lang w:bidi="ar-SA"/>
        </w:rPr>
        <w:t xml:space="preserve">  icon to display the lab results for the line item.  </w:t>
      </w:r>
    </w:p>
    <w:p w:rsidR="007A4EFE" w:rsidRPr="00643F1F" w:rsidRDefault="002A2342" w:rsidP="007C3DC6">
      <w:pPr>
        <w:pStyle w:val="ListParagraph"/>
        <w:numPr>
          <w:ilvl w:val="1"/>
          <w:numId w:val="152"/>
        </w:numPr>
        <w:ind w:left="2340" w:right="0"/>
        <w:rPr>
          <w:rFonts w:cstheme="minorHAnsi"/>
          <w:b/>
          <w:color w:val="000000" w:themeColor="text1"/>
          <w:szCs w:val="20"/>
        </w:rPr>
      </w:pPr>
      <w:r w:rsidRPr="00643F1F">
        <w:rPr>
          <w:rFonts w:cstheme="minorHAnsi"/>
          <w:noProof/>
          <w:color w:val="000000" w:themeColor="text1"/>
          <w:szCs w:val="20"/>
          <w:lang w:bidi="ar-SA"/>
        </w:rPr>
        <w:t xml:space="preserve">User should select </w:t>
      </w:r>
      <w:r w:rsidRPr="00643F1F">
        <w:rPr>
          <w:rFonts w:cstheme="minorHAnsi"/>
          <w:b/>
          <w:noProof/>
          <w:color w:val="000000" w:themeColor="text1"/>
          <w:szCs w:val="20"/>
          <w:lang w:bidi="ar-SA"/>
        </w:rPr>
        <w:t>Save</w:t>
      </w:r>
      <w:r w:rsidRPr="00643F1F">
        <w:rPr>
          <w:rFonts w:cstheme="minorHAnsi"/>
          <w:noProof/>
          <w:color w:val="000000" w:themeColor="text1"/>
          <w:szCs w:val="20"/>
          <w:lang w:bidi="ar-SA"/>
        </w:rPr>
        <w:t xml:space="preserve"> button to save any edits . </w:t>
      </w:r>
    </w:p>
    <w:p w:rsidR="002A2342" w:rsidRPr="00643F1F" w:rsidRDefault="002A2342" w:rsidP="00B24BE3">
      <w:pPr>
        <w:pStyle w:val="Hdg4Parag"/>
        <w:rPr>
          <w:rFonts w:cstheme="minorHAnsi"/>
          <w:b/>
        </w:rPr>
      </w:pPr>
      <w:r w:rsidRPr="00643F1F">
        <w:t xml:space="preserve">Once the information has been entered/edited in all steps,  the user must select the </w:t>
      </w:r>
      <w:r w:rsidR="00E30851" w:rsidRPr="00643F1F">
        <w:rPr>
          <w:b/>
        </w:rPr>
        <w:t>Submit</w:t>
      </w:r>
      <w:r w:rsidRPr="00643F1F">
        <w:t xml:space="preserve"> </w:t>
      </w:r>
      <w:r w:rsidRPr="00643F1F">
        <w:rPr>
          <w:b/>
        </w:rPr>
        <w:t>Order</w:t>
      </w:r>
      <w:r w:rsidRPr="00643F1F">
        <w:t xml:space="preserve"> button to submit the order; or select the </w:t>
      </w:r>
      <w:r w:rsidRPr="00643F1F">
        <w:rPr>
          <w:b/>
        </w:rPr>
        <w:t>Mark</w:t>
      </w:r>
      <w:r w:rsidRPr="00643F1F">
        <w:t xml:space="preserve"> </w:t>
      </w:r>
      <w:r w:rsidRPr="00643F1F">
        <w:rPr>
          <w:b/>
        </w:rPr>
        <w:t>Incomplete</w:t>
      </w:r>
      <w:r w:rsidRPr="00643F1F">
        <w:t xml:space="preserve"> button to save the entries but not submit the order or the </w:t>
      </w:r>
      <w:r w:rsidRPr="00643F1F">
        <w:rPr>
          <w:b/>
        </w:rPr>
        <w:t>Cancel</w:t>
      </w:r>
      <w:r w:rsidRPr="00643F1F">
        <w:t xml:space="preserve"> button to return to the Open Lab Orders: Receive Orders screen. </w:t>
      </w:r>
    </w:p>
    <w:p w:rsidR="00042D41" w:rsidRDefault="00A61729" w:rsidP="005B1B32">
      <w:pPr>
        <w:pStyle w:val="Hdg4Deb"/>
      </w:pPr>
      <w:bookmarkStart w:id="10765" w:name="SCMOrderEstimateEntry"/>
      <w:r>
        <w:t>Order Estimate</w:t>
      </w:r>
    </w:p>
    <w:bookmarkEnd w:id="10765"/>
    <w:p w:rsidR="00042D41" w:rsidRDefault="00400417" w:rsidP="00B24BE3">
      <w:pPr>
        <w:pStyle w:val="Hdg4Parag"/>
      </w:pPr>
      <w:r>
        <w:t xml:space="preserve">This functionality allows orders to be saved as Estimates during order entry if the functionality is turned on.  </w:t>
      </w:r>
      <w:r w:rsidR="002C58F5">
        <w:t xml:space="preserve">The user </w:t>
      </w:r>
      <w:r w:rsidR="00A61729">
        <w:t xml:space="preserve">will select the </w:t>
      </w:r>
      <w:r w:rsidR="00A61729" w:rsidRPr="00A61729">
        <w:rPr>
          <w:b/>
        </w:rPr>
        <w:t>Order Estimate</w:t>
      </w:r>
      <w:r w:rsidR="00A61729">
        <w:t xml:space="preserve"> tab to display screen.  If there are no outstanding estimates for the selected SCM, a message will be displayed at</w:t>
      </w:r>
      <w:r w:rsidR="00925D0D">
        <w:t xml:space="preserve"> the top of the screen stating</w:t>
      </w:r>
      <w:r w:rsidR="00384FA9">
        <w:t>:</w:t>
      </w:r>
      <w:r w:rsidR="00925D0D">
        <w:t xml:space="preserve"> </w:t>
      </w:r>
      <w:r w:rsidR="004801C3" w:rsidRPr="004801C3">
        <w:rPr>
          <w:i/>
        </w:rPr>
        <w:t>There are no outstanding estimates at this time.</w:t>
      </w:r>
      <w:r w:rsidR="00A61729">
        <w:t xml:space="preserve"> If there is no message</w:t>
      </w:r>
      <w:r w:rsidR="0025169A">
        <w:t>,</w:t>
      </w:r>
      <w:r w:rsidR="00A61729">
        <w:t xml:space="preserve"> the users will need to enter the </w:t>
      </w:r>
      <w:r w:rsidR="00A61729" w:rsidRPr="00A61729">
        <w:rPr>
          <w:b/>
        </w:rPr>
        <w:t>Last Name or Estimate number</w:t>
      </w:r>
      <w:r w:rsidR="002F3E94">
        <w:t xml:space="preserve"> in the field/box</w:t>
      </w:r>
      <w:r w:rsidR="002F3E94" w:rsidRPr="002F3E94">
        <w:t xml:space="preserve"> </w:t>
      </w:r>
      <w:r w:rsidR="002F3E94">
        <w:t>and then select the</w:t>
      </w:r>
      <w:r w:rsidR="002F3E94" w:rsidRPr="00A61729">
        <w:rPr>
          <w:b/>
        </w:rPr>
        <w:t xml:space="preserve"> Search</w:t>
      </w:r>
      <w:r w:rsidR="002F3E94">
        <w:t xml:space="preserve"> button or select the </w:t>
      </w:r>
      <w:r w:rsidR="002F3E94" w:rsidRPr="002F3E94">
        <w:rPr>
          <w:b/>
        </w:rPr>
        <w:t>Estimate number</w:t>
      </w:r>
      <w:r w:rsidR="002F3E94">
        <w:t xml:space="preserve"> </w:t>
      </w:r>
      <w:r w:rsidR="00D26BF6">
        <w:t xml:space="preserve">displayed </w:t>
      </w:r>
      <w:r w:rsidR="002F3E94">
        <w:t xml:space="preserve">in the list displayed.  </w:t>
      </w:r>
    </w:p>
    <w:p w:rsidR="00042D41" w:rsidRDefault="002F3E94" w:rsidP="00B24BE3">
      <w:pPr>
        <w:pStyle w:val="Hdg4Parag"/>
      </w:pPr>
      <w:r>
        <w:t xml:space="preserve">The </w:t>
      </w:r>
      <w:r w:rsidRPr="002F3E94">
        <w:rPr>
          <w:b/>
        </w:rPr>
        <w:t>Order Entry-</w:t>
      </w:r>
      <w:r w:rsidR="004D678D">
        <w:rPr>
          <w:b/>
        </w:rPr>
        <w:t>Estimate</w:t>
      </w:r>
      <w:r>
        <w:t xml:space="preserve"> screen will</w:t>
      </w:r>
      <w:r w:rsidR="00484703">
        <w:t xml:space="preserve"> display the chosen estimate. </w:t>
      </w:r>
      <w:r>
        <w:t xml:space="preserve"> A mes</w:t>
      </w:r>
      <w:r w:rsidR="008A3C33">
        <w:t>sage will display confirming an</w:t>
      </w:r>
      <w:r w:rsidR="00925D0D">
        <w:t xml:space="preserve"> </w:t>
      </w:r>
      <w:r w:rsidRPr="008A3C33">
        <w:t>estimate has been loaded</w:t>
      </w:r>
      <w:r w:rsidR="00D65368">
        <w:t>.</w:t>
      </w:r>
      <w:r w:rsidR="00925D0D">
        <w:t xml:space="preserve"> </w:t>
      </w:r>
      <w:r>
        <w:t xml:space="preserve"> </w:t>
      </w:r>
    </w:p>
    <w:p w:rsidR="00042D41" w:rsidRPr="00616242" w:rsidRDefault="002F3E94" w:rsidP="007C3DC6">
      <w:pPr>
        <w:pStyle w:val="ListParagraph"/>
        <w:numPr>
          <w:ilvl w:val="0"/>
          <w:numId w:val="139"/>
        </w:numPr>
        <w:ind w:left="1800" w:right="0"/>
      </w:pPr>
      <w:r w:rsidRPr="00616242">
        <w:t xml:space="preserve">The </w:t>
      </w:r>
      <w:r w:rsidR="00AC1BD0" w:rsidRPr="00616242">
        <w:t xml:space="preserve">user </w:t>
      </w:r>
      <w:r w:rsidR="00E30851" w:rsidRPr="00616242">
        <w:t>can</w:t>
      </w:r>
      <w:r w:rsidR="00AC1BD0" w:rsidRPr="00616242">
        <w:t xml:space="preserve"> follow the instructions for the Open Orders</w:t>
      </w:r>
      <w:r w:rsidR="00D30836" w:rsidRPr="00616242">
        <w:t xml:space="preserve"> in item 18.1.4.2 above</w:t>
      </w:r>
    </w:p>
    <w:p w:rsidR="00042D41" w:rsidRPr="00616242" w:rsidRDefault="002F3E94" w:rsidP="007C3DC6">
      <w:pPr>
        <w:pStyle w:val="ListParagraph"/>
        <w:numPr>
          <w:ilvl w:val="0"/>
          <w:numId w:val="139"/>
        </w:numPr>
        <w:ind w:left="1800" w:right="0"/>
      </w:pPr>
      <w:r w:rsidRPr="00616242">
        <w:t xml:space="preserve">There </w:t>
      </w:r>
      <w:r w:rsidR="00D30836" w:rsidRPr="00616242">
        <w:t>c</w:t>
      </w:r>
      <w:r w:rsidR="00A97FE0" w:rsidRPr="00616242">
        <w:t xml:space="preserve">ould </w:t>
      </w:r>
      <w:r w:rsidRPr="00616242">
        <w:t xml:space="preserve">also </w:t>
      </w:r>
      <w:r w:rsidR="00D30836" w:rsidRPr="00616242">
        <w:t xml:space="preserve">be </w:t>
      </w:r>
      <w:r w:rsidRPr="00616242">
        <w:t xml:space="preserve">a </w:t>
      </w:r>
      <w:r w:rsidRPr="00616242">
        <w:rPr>
          <w:b/>
        </w:rPr>
        <w:t>Split Payment</w:t>
      </w:r>
      <w:r w:rsidRPr="00616242">
        <w:t xml:space="preserve"> option on the Order Estimate.  To use </w:t>
      </w:r>
      <w:r w:rsidRPr="00616242">
        <w:rPr>
          <w:b/>
        </w:rPr>
        <w:t>Split Payment</w:t>
      </w:r>
      <w:r w:rsidRPr="00616242">
        <w:t xml:space="preserve"> option the user should select the check box </w:t>
      </w:r>
      <w:r w:rsidR="00D26BF6" w:rsidRPr="00616242">
        <w:t xml:space="preserve">displayed </w:t>
      </w:r>
      <w:r w:rsidRPr="00616242">
        <w:t>in front of the line item</w:t>
      </w:r>
      <w:r w:rsidR="00D65368" w:rsidRPr="00616242">
        <w:t>.</w:t>
      </w:r>
    </w:p>
    <w:p w:rsidR="00042D41" w:rsidRPr="00616242" w:rsidRDefault="002F3E94" w:rsidP="007C3DC6">
      <w:pPr>
        <w:pStyle w:val="ListParagraph"/>
        <w:numPr>
          <w:ilvl w:val="0"/>
          <w:numId w:val="139"/>
        </w:numPr>
        <w:ind w:left="1800" w:right="0"/>
      </w:pPr>
      <w:r w:rsidRPr="00616242">
        <w:t xml:space="preserve">The user can select the </w:t>
      </w:r>
      <w:r w:rsidRPr="00616242">
        <w:rPr>
          <w:b/>
        </w:rPr>
        <w:t>Add Item</w:t>
      </w:r>
      <w:r w:rsidRPr="00616242">
        <w:t xml:space="preserve"> button to add another item to the estimate</w:t>
      </w:r>
      <w:r w:rsidR="00D65368" w:rsidRPr="00616242">
        <w:t>.</w:t>
      </w:r>
    </w:p>
    <w:p w:rsidR="00042D41" w:rsidRPr="00616242" w:rsidRDefault="002F3E94" w:rsidP="007C3DC6">
      <w:pPr>
        <w:pStyle w:val="ListParagraph"/>
        <w:numPr>
          <w:ilvl w:val="0"/>
          <w:numId w:val="139"/>
        </w:numPr>
        <w:ind w:left="1800" w:right="0"/>
      </w:pPr>
      <w:r w:rsidRPr="00616242">
        <w:t xml:space="preserve">The </w:t>
      </w:r>
      <w:r w:rsidR="00A97FE0" w:rsidRPr="00616242">
        <w:rPr>
          <w:b/>
        </w:rPr>
        <w:t>Submit</w:t>
      </w:r>
      <w:r w:rsidRPr="00616242">
        <w:t xml:space="preserve"> button should be selected to put the order into the Order Entry system as an order and remove it from the Order Estimates</w:t>
      </w:r>
      <w:r w:rsidR="00D65368" w:rsidRPr="00616242">
        <w:t>.</w:t>
      </w:r>
      <w:r w:rsidR="00D30836" w:rsidRPr="00616242">
        <w:t xml:space="preserve">  A message will display: </w:t>
      </w:r>
      <w:r w:rsidR="00D30836" w:rsidRPr="00616242">
        <w:rPr>
          <w:i/>
        </w:rPr>
        <w:t xml:space="preserve">The total price of your order is $$$$$.  Please select “OK” to submit this order .  Click “Cancel”  to edit this order.  </w:t>
      </w:r>
      <w:r w:rsidR="00D30836" w:rsidRPr="00616242">
        <w:t xml:space="preserve">The user must </w:t>
      </w:r>
      <w:r w:rsidR="00C67332" w:rsidRPr="00616242">
        <w:t>make a selection.</w:t>
      </w:r>
    </w:p>
    <w:p w:rsidR="00C67332" w:rsidRPr="00616242" w:rsidRDefault="00C67332" w:rsidP="007C3DC6">
      <w:pPr>
        <w:pStyle w:val="ListParagraph"/>
        <w:numPr>
          <w:ilvl w:val="0"/>
          <w:numId w:val="139"/>
        </w:numPr>
        <w:ind w:left="1800" w:right="0"/>
      </w:pPr>
      <w:r w:rsidRPr="00616242">
        <w:t xml:space="preserve">If the split payment option was selected, the </w:t>
      </w:r>
      <w:r w:rsidRPr="00616242">
        <w:rPr>
          <w:b/>
        </w:rPr>
        <w:t>Order Entry-Split Payment</w:t>
      </w:r>
      <w:r w:rsidRPr="00616242">
        <w:t xml:space="preserve"> screen is shown.  The user must now select the New </w:t>
      </w:r>
      <w:r w:rsidR="00487CC9" w:rsidRPr="00616242">
        <w:t xml:space="preserve">Billing </w:t>
      </w:r>
      <w:r w:rsidRPr="00616242">
        <w:t xml:space="preserve">information </w:t>
      </w:r>
      <w:r w:rsidR="00E30851" w:rsidRPr="00616242">
        <w:t>from</w:t>
      </w:r>
      <w:r w:rsidRPr="00616242">
        <w:t xml:space="preserve"> the drop-down menu shown.  The options are</w:t>
      </w:r>
    </w:p>
    <w:p w:rsidR="00C67332" w:rsidRPr="00616242" w:rsidRDefault="00C67332" w:rsidP="007C3DC6">
      <w:pPr>
        <w:pStyle w:val="ListParagraph"/>
        <w:numPr>
          <w:ilvl w:val="1"/>
          <w:numId w:val="139"/>
        </w:numPr>
        <w:ind w:left="2340" w:right="0"/>
      </w:pPr>
      <w:r w:rsidRPr="00616242">
        <w:t xml:space="preserve">Select new </w:t>
      </w:r>
      <w:r w:rsidR="00487CC9" w:rsidRPr="00616242">
        <w:t xml:space="preserve">Billing </w:t>
      </w:r>
      <w:r w:rsidRPr="00616242">
        <w:t xml:space="preserve"># or </w:t>
      </w:r>
      <w:r w:rsidR="00487CC9" w:rsidRPr="00616242">
        <w:t xml:space="preserve">Billing </w:t>
      </w:r>
      <w:r w:rsidRPr="00616242">
        <w:t># Distributions</w:t>
      </w:r>
    </w:p>
    <w:p w:rsidR="00C67332" w:rsidRPr="00616242" w:rsidRDefault="00C67332" w:rsidP="007C3DC6">
      <w:pPr>
        <w:pStyle w:val="ListParagraph"/>
        <w:numPr>
          <w:ilvl w:val="1"/>
          <w:numId w:val="139"/>
        </w:numPr>
        <w:ind w:left="2340" w:right="0"/>
      </w:pPr>
      <w:r w:rsidRPr="00616242">
        <w:t xml:space="preserve">Distribute  amount evenly across multiple </w:t>
      </w:r>
      <w:r w:rsidR="00487CC9" w:rsidRPr="00616242">
        <w:t xml:space="preserve">Billing </w:t>
      </w:r>
      <w:r w:rsidRPr="00616242">
        <w:t xml:space="preserve">numbers </w:t>
      </w:r>
    </w:p>
    <w:p w:rsidR="00C67332" w:rsidRPr="00616242" w:rsidRDefault="00C67332" w:rsidP="007C3DC6">
      <w:pPr>
        <w:pStyle w:val="ListParagraph"/>
        <w:numPr>
          <w:ilvl w:val="1"/>
          <w:numId w:val="139"/>
        </w:numPr>
        <w:ind w:left="2340" w:right="0"/>
      </w:pPr>
      <w:r w:rsidRPr="00616242">
        <w:t xml:space="preserve">Distribute amount manually across multiple </w:t>
      </w:r>
      <w:r w:rsidR="00487CC9" w:rsidRPr="00616242">
        <w:t xml:space="preserve">Billing </w:t>
      </w:r>
      <w:r w:rsidRPr="00616242">
        <w:t xml:space="preserve">numbers </w:t>
      </w:r>
    </w:p>
    <w:p w:rsidR="00C67332" w:rsidRPr="00616242" w:rsidRDefault="00C67332" w:rsidP="007C3DC6">
      <w:pPr>
        <w:pStyle w:val="ListParagraph"/>
        <w:numPr>
          <w:ilvl w:val="1"/>
          <w:numId w:val="139"/>
        </w:numPr>
        <w:ind w:left="2340" w:right="0"/>
      </w:pPr>
      <w:r w:rsidRPr="00616242">
        <w:t xml:space="preserve">Correct </w:t>
      </w:r>
      <w:r w:rsidR="00487CC9" w:rsidRPr="00616242">
        <w:t xml:space="preserve">Billing </w:t>
      </w:r>
      <w:r w:rsidRPr="00616242">
        <w:t>number</w:t>
      </w:r>
      <w:r w:rsidR="006A17CD" w:rsidRPr="00616242">
        <w:t>s</w:t>
      </w:r>
      <w:r w:rsidRPr="00616242">
        <w:t xml:space="preserve">.  Once the selection has been made the user must select the </w:t>
      </w:r>
      <w:r w:rsidRPr="00616242">
        <w:rPr>
          <w:b/>
        </w:rPr>
        <w:t>Submit</w:t>
      </w:r>
      <w:r w:rsidRPr="00616242">
        <w:t xml:space="preserve"> button to submit or Cancel button to return without making any changes. </w:t>
      </w:r>
    </w:p>
    <w:p w:rsidR="00C67332" w:rsidRPr="00D30836" w:rsidRDefault="00C67332" w:rsidP="00C67332">
      <w:pPr>
        <w:ind w:left="1440" w:right="0"/>
      </w:pPr>
      <w:r w:rsidRPr="00616242">
        <w:t>If the Split payment option is not selected the user will need to continue with</w:t>
      </w:r>
      <w:r w:rsidR="00175C71" w:rsidRPr="00616242">
        <w:t xml:space="preserve"> </w:t>
      </w:r>
      <w:r w:rsidRPr="00616242">
        <w:t>the following options</w:t>
      </w:r>
      <w:r>
        <w:rPr>
          <w:color w:val="FF0000"/>
        </w:rPr>
        <w:t xml:space="preserve">: </w:t>
      </w:r>
    </w:p>
    <w:p w:rsidR="00042D41" w:rsidRDefault="002F3E94" w:rsidP="007C3DC6">
      <w:pPr>
        <w:pStyle w:val="ListParagraph"/>
        <w:numPr>
          <w:ilvl w:val="0"/>
          <w:numId w:val="139"/>
        </w:numPr>
        <w:ind w:left="1800" w:right="0"/>
      </w:pPr>
      <w:r>
        <w:t xml:space="preserve">The </w:t>
      </w:r>
      <w:r w:rsidRPr="002F3E94">
        <w:rPr>
          <w:b/>
        </w:rPr>
        <w:t xml:space="preserve">Cancel </w:t>
      </w:r>
      <w:r>
        <w:t>button can be selected to cancel the order completely</w:t>
      </w:r>
      <w:r w:rsidR="00D65368">
        <w:t>.</w:t>
      </w:r>
      <w:r>
        <w:t xml:space="preserve"> </w:t>
      </w:r>
    </w:p>
    <w:p w:rsidR="00C67332" w:rsidRDefault="00C67332" w:rsidP="007C3DC6">
      <w:pPr>
        <w:pStyle w:val="ListParagraph"/>
        <w:numPr>
          <w:ilvl w:val="0"/>
          <w:numId w:val="139"/>
        </w:numPr>
        <w:ind w:left="1800" w:right="0"/>
      </w:pPr>
      <w:r>
        <w:t xml:space="preserve">The </w:t>
      </w:r>
      <w:r w:rsidRPr="00C67332">
        <w:rPr>
          <w:b/>
        </w:rPr>
        <w:t>Add Item</w:t>
      </w:r>
      <w:r>
        <w:t xml:space="preserve"> button can be selected to add a new item to the estimate. </w:t>
      </w:r>
    </w:p>
    <w:p w:rsidR="00042D41" w:rsidRDefault="002F3E94" w:rsidP="007C3DC6">
      <w:pPr>
        <w:pStyle w:val="ListParagraph"/>
        <w:numPr>
          <w:ilvl w:val="0"/>
          <w:numId w:val="139"/>
        </w:numPr>
        <w:ind w:left="1800" w:right="0"/>
      </w:pPr>
      <w:r>
        <w:t xml:space="preserve">The </w:t>
      </w:r>
      <w:r w:rsidRPr="002F3E94">
        <w:rPr>
          <w:b/>
        </w:rPr>
        <w:t>Save as Open Order</w:t>
      </w:r>
      <w:r>
        <w:t xml:space="preserve"> button can be selected to add this order to the Open Orders</w:t>
      </w:r>
      <w:r w:rsidR="00D65368">
        <w:t>.</w:t>
      </w:r>
    </w:p>
    <w:p w:rsidR="004443FB" w:rsidRDefault="002F3E94" w:rsidP="007C3DC6">
      <w:pPr>
        <w:pStyle w:val="ListParagraph"/>
        <w:numPr>
          <w:ilvl w:val="0"/>
          <w:numId w:val="139"/>
        </w:numPr>
        <w:ind w:left="1800" w:right="0"/>
      </w:pPr>
      <w:r>
        <w:t xml:space="preserve">The </w:t>
      </w:r>
      <w:r w:rsidRPr="007453D7">
        <w:rPr>
          <w:b/>
        </w:rPr>
        <w:t>Save Estimate</w:t>
      </w:r>
      <w:r>
        <w:t xml:space="preserve"> button can be selected to put the order back in the Order Estimates</w:t>
      </w:r>
      <w:r w:rsidR="00D65368">
        <w:t>.</w:t>
      </w:r>
      <w:r>
        <w:t xml:space="preserve"> </w:t>
      </w:r>
    </w:p>
    <w:p w:rsidR="00C67332" w:rsidRDefault="00C67332" w:rsidP="007C3DC6">
      <w:pPr>
        <w:pStyle w:val="ListParagraph"/>
        <w:numPr>
          <w:ilvl w:val="0"/>
          <w:numId w:val="139"/>
        </w:numPr>
        <w:ind w:left="1800" w:right="0"/>
      </w:pPr>
      <w:r>
        <w:t xml:space="preserve">The </w:t>
      </w:r>
      <w:r w:rsidRPr="00C67332">
        <w:rPr>
          <w:b/>
        </w:rPr>
        <w:t>Submit</w:t>
      </w:r>
      <w:r>
        <w:t xml:space="preserve"> button  can be selected to submit the estimate as an order. </w:t>
      </w:r>
    </w:p>
    <w:p w:rsidR="00042D41" w:rsidRPr="007E76D7" w:rsidRDefault="002F3E94" w:rsidP="005B1B32">
      <w:pPr>
        <w:pStyle w:val="Hdg4Deb"/>
      </w:pPr>
      <w:r w:rsidRPr="007E76D7">
        <w:t xml:space="preserve">Open Order </w:t>
      </w:r>
      <w:r w:rsidRPr="0053578E">
        <w:t xml:space="preserve">Workflow </w:t>
      </w:r>
      <w:r w:rsidR="00C25FD2" w:rsidRPr="0053578E">
        <w:t xml:space="preserve"> </w:t>
      </w:r>
      <w:r w:rsidR="007A79C3" w:rsidRPr="0053578E">
        <w:t xml:space="preserve"> </w:t>
      </w:r>
      <w:r w:rsidR="00C140EF" w:rsidRPr="0053578E">
        <w:t xml:space="preserve">  </w:t>
      </w:r>
    </w:p>
    <w:p w:rsidR="00042D41" w:rsidRDefault="002C58F5" w:rsidP="00B24BE3">
      <w:pPr>
        <w:pStyle w:val="Hdg4Parag"/>
      </w:pPr>
      <w:r>
        <w:t xml:space="preserve">The user </w:t>
      </w:r>
      <w:r w:rsidR="00A61729">
        <w:t xml:space="preserve">will select the </w:t>
      </w:r>
      <w:r w:rsidR="00EA1C05" w:rsidRPr="00EA1C05">
        <w:rPr>
          <w:b/>
        </w:rPr>
        <w:t xml:space="preserve">Open </w:t>
      </w:r>
      <w:r w:rsidR="00A61729" w:rsidRPr="00EA1C05">
        <w:rPr>
          <w:b/>
        </w:rPr>
        <w:t>Order</w:t>
      </w:r>
      <w:r w:rsidR="00A61729" w:rsidRPr="00A61729">
        <w:rPr>
          <w:b/>
        </w:rPr>
        <w:t xml:space="preserve"> </w:t>
      </w:r>
      <w:r w:rsidR="00EA1C05">
        <w:rPr>
          <w:b/>
        </w:rPr>
        <w:t>Workflow</w:t>
      </w:r>
      <w:r w:rsidR="00EA1C05">
        <w:t xml:space="preserve"> tab to display </w:t>
      </w:r>
      <w:r w:rsidR="006B01E3">
        <w:t xml:space="preserve">the </w:t>
      </w:r>
      <w:r w:rsidR="00EA1C05">
        <w:t xml:space="preserve">screen.  </w:t>
      </w:r>
      <w:r w:rsidR="00B53727">
        <w:t>E</w:t>
      </w:r>
      <w:r w:rsidR="00A61729">
        <w:t xml:space="preserve">nter the </w:t>
      </w:r>
      <w:r w:rsidR="00A61729" w:rsidRPr="00A61729">
        <w:rPr>
          <w:b/>
        </w:rPr>
        <w:t xml:space="preserve">Last Name or </w:t>
      </w:r>
      <w:r w:rsidR="00EA1C05">
        <w:rPr>
          <w:b/>
        </w:rPr>
        <w:t xml:space="preserve">Open Order </w:t>
      </w:r>
      <w:r w:rsidR="00EA1C05" w:rsidRPr="00A61729">
        <w:rPr>
          <w:b/>
        </w:rPr>
        <w:t>number</w:t>
      </w:r>
      <w:r w:rsidR="00A61729">
        <w:t xml:space="preserve"> in the field/box and then select the</w:t>
      </w:r>
      <w:r w:rsidR="00A61729" w:rsidRPr="00A61729">
        <w:rPr>
          <w:b/>
        </w:rPr>
        <w:t xml:space="preserve"> Search</w:t>
      </w:r>
      <w:r w:rsidR="00A61729">
        <w:t xml:space="preserve"> button.</w:t>
      </w:r>
      <w:r w:rsidR="00EA1C05">
        <w:t xml:space="preserve"> </w:t>
      </w:r>
      <w:r w:rsidR="00F17316">
        <w:t xml:space="preserve"> The user can also select the Core Manager Associate with the drop-down menu  shown. </w:t>
      </w:r>
      <w:r w:rsidR="00EA1C05">
        <w:t xml:space="preserve"> The user may also select the </w:t>
      </w:r>
      <w:r w:rsidR="00EA1C05" w:rsidRPr="00EA1C05">
        <w:rPr>
          <w:b/>
        </w:rPr>
        <w:t>Open Order number</w:t>
      </w:r>
      <w:r w:rsidR="00EA1C05">
        <w:t xml:space="preserve"> from the displayed list of Open Orders. </w:t>
      </w:r>
    </w:p>
    <w:p w:rsidR="006A17CD" w:rsidRDefault="00EA1C05" w:rsidP="007C3DC6">
      <w:pPr>
        <w:pStyle w:val="ListParagraph"/>
        <w:numPr>
          <w:ilvl w:val="0"/>
          <w:numId w:val="150"/>
        </w:numPr>
        <w:ind w:left="1800" w:right="0"/>
      </w:pPr>
      <w:r>
        <w:t xml:space="preserve">The </w:t>
      </w:r>
      <w:r w:rsidRPr="00BB7315">
        <w:rPr>
          <w:b/>
        </w:rPr>
        <w:t>Order Entry</w:t>
      </w:r>
      <w:r>
        <w:t xml:space="preserve"> screen will be displayed with the chosen Open Order </w:t>
      </w:r>
      <w:r w:rsidR="00D26BF6">
        <w:t>displayed</w:t>
      </w:r>
      <w:r>
        <w:t xml:space="preserve">.  </w:t>
      </w:r>
      <w:r w:rsidR="00891129">
        <w:t xml:space="preserve">  </w:t>
      </w:r>
      <w:r w:rsidR="001F71BB" w:rsidRPr="001F71BB">
        <w:t>User</w:t>
      </w:r>
      <w:r w:rsidR="00891129">
        <w:t xml:space="preserve">s can select an Open Order Number to open the </w:t>
      </w:r>
      <w:r w:rsidR="00891129" w:rsidRPr="00BB7315">
        <w:rPr>
          <w:b/>
        </w:rPr>
        <w:t>Order Entry</w:t>
      </w:r>
      <w:r w:rsidR="00891129">
        <w:t xml:space="preserve"> screen. The Order Entry screen will display all three steps of an Open Order.  Each step can be edited by the user by selecting the </w:t>
      </w:r>
      <w:r w:rsidR="00891129" w:rsidRPr="00BB7315">
        <w:rPr>
          <w:b/>
        </w:rPr>
        <w:t>Edit</w:t>
      </w:r>
      <w:r w:rsidR="00891129">
        <w:t xml:space="preserve"> button</w:t>
      </w:r>
      <w:r w:rsidR="00D65368">
        <w:t>.</w:t>
      </w:r>
    </w:p>
    <w:p w:rsidR="00CB7A24" w:rsidRPr="00665F7C" w:rsidRDefault="00CB7A24" w:rsidP="004F5EBD">
      <w:pPr>
        <w:pStyle w:val="Hdg3Deb"/>
      </w:pPr>
      <w:bookmarkStart w:id="10766" w:name="_Toc410910586"/>
      <w:bookmarkStart w:id="10767" w:name="SCMOrderLabWorkflowentry"/>
      <w:r w:rsidRPr="00665F7C">
        <w:t>Order Lab Workflow</w:t>
      </w:r>
      <w:bookmarkEnd w:id="10766"/>
      <w:r w:rsidR="00C924CD" w:rsidRPr="00665F7C">
        <w:t xml:space="preserve">  </w:t>
      </w:r>
    </w:p>
    <w:bookmarkEnd w:id="10767"/>
    <w:p w:rsidR="00EA0E2A" w:rsidRPr="0053287D" w:rsidRDefault="00902CA3" w:rsidP="007D39D2">
      <w:pPr>
        <w:pStyle w:val="Hdg3paragraphdeb"/>
        <w:ind w:right="0"/>
      </w:pPr>
      <w:r w:rsidRPr="0053287D">
        <w:t xml:space="preserve">Select </w:t>
      </w:r>
      <w:r w:rsidR="004801C3" w:rsidRPr="00F84592">
        <w:rPr>
          <w:b/>
        </w:rPr>
        <w:t>Order Lab Workflow</w:t>
      </w:r>
      <w:r w:rsidRPr="0053287D">
        <w:t xml:space="preserve"> from the Entry drop down menu.  The </w:t>
      </w:r>
      <w:r w:rsidR="004801C3" w:rsidRPr="0053287D">
        <w:rPr>
          <w:b/>
        </w:rPr>
        <w:t>Open Lab Orders: Receive Orders</w:t>
      </w:r>
      <w:r w:rsidRPr="0053287D">
        <w:t xml:space="preserve"> screen will be displayed.  There will be tabs displayed </w:t>
      </w:r>
      <w:r w:rsidR="0025169A" w:rsidRPr="0053287D">
        <w:t>showing</w:t>
      </w:r>
      <w:r w:rsidR="00D26BF6" w:rsidRPr="0053287D">
        <w:t xml:space="preserve"> </w:t>
      </w:r>
      <w:r w:rsidRPr="0053287D">
        <w:t xml:space="preserve">the progress of an order:   </w:t>
      </w:r>
      <w:r w:rsidR="004801C3" w:rsidRPr="0053287D">
        <w:t xml:space="preserve">Receive Samples, </w:t>
      </w:r>
      <w:r w:rsidR="00F84592">
        <w:t>Pathology Work List, Histology Work List, DAC Work List, Completed Orders, Submitted Orders</w:t>
      </w:r>
      <w:r w:rsidRPr="0053287D">
        <w:t xml:space="preserve">.  The user should enter the </w:t>
      </w:r>
      <w:r w:rsidRPr="0053287D">
        <w:rPr>
          <w:b/>
        </w:rPr>
        <w:t>Last Name or Open Order</w:t>
      </w:r>
      <w:r w:rsidRPr="0053287D">
        <w:t xml:space="preserve"> number and select </w:t>
      </w:r>
      <w:r w:rsidR="004801C3" w:rsidRPr="0053287D">
        <w:t>Search</w:t>
      </w:r>
      <w:r w:rsidRPr="0053287D">
        <w:t xml:space="preserve">.  The screen is defaulted to the </w:t>
      </w:r>
      <w:r w:rsidR="004801C3" w:rsidRPr="0053287D">
        <w:t xml:space="preserve">Receive Samples </w:t>
      </w:r>
      <w:r w:rsidRPr="0053287D">
        <w:t>tab.</w:t>
      </w:r>
    </w:p>
    <w:p w:rsidR="00EA0E2A" w:rsidRDefault="004801C3" w:rsidP="007C3DC6">
      <w:pPr>
        <w:pStyle w:val="Hdg3paragraphdeb"/>
        <w:numPr>
          <w:ilvl w:val="0"/>
          <w:numId w:val="153"/>
        </w:numPr>
        <w:ind w:right="0"/>
      </w:pPr>
      <w:r w:rsidRPr="004801C3">
        <w:rPr>
          <w:b/>
        </w:rPr>
        <w:t xml:space="preserve">Receive Samples </w:t>
      </w:r>
      <w:r w:rsidR="0079081B">
        <w:t>–</w:t>
      </w:r>
      <w:r w:rsidR="00902CA3">
        <w:t xml:space="preserve"> </w:t>
      </w:r>
      <w:r w:rsidR="00F930DB">
        <w:t xml:space="preserve">List of Open Orders with samples that have not been received by the core.  Only Open Orders with Lab details will appear in this list and once the specimens have been received the order is moved to the Work List tab.  </w:t>
      </w:r>
      <w:r w:rsidR="00043355">
        <w:t>A</w:t>
      </w:r>
      <w:r w:rsidR="00902CA3">
        <w:t xml:space="preserve"> </w:t>
      </w:r>
      <w:r w:rsidRPr="004801C3">
        <w:rPr>
          <w:b/>
        </w:rPr>
        <w:t>Receive</w:t>
      </w:r>
      <w:r w:rsidR="00902CA3">
        <w:t xml:space="preserve"> button </w:t>
      </w:r>
      <w:r w:rsidR="00043355">
        <w:t>is displayed next to the Open Order column.</w:t>
      </w:r>
      <w:r w:rsidR="00902CA3">
        <w:t xml:space="preserve">  </w:t>
      </w:r>
      <w:r w:rsidR="00351A64">
        <w:t xml:space="preserve">Selecting the </w:t>
      </w:r>
      <w:r w:rsidR="0025169A" w:rsidRPr="0025169A">
        <w:rPr>
          <w:b/>
        </w:rPr>
        <w:t>R</w:t>
      </w:r>
      <w:r w:rsidR="00351A64" w:rsidRPr="0025169A">
        <w:rPr>
          <w:b/>
        </w:rPr>
        <w:t>eceive</w:t>
      </w:r>
      <w:r w:rsidR="00351A64">
        <w:t xml:space="preserve"> button will </w:t>
      </w:r>
      <w:r w:rsidR="00043355">
        <w:t xml:space="preserve">allow the user to review or receive the open order. </w:t>
      </w:r>
      <w:r w:rsidR="000F3060">
        <w:t>The user can also make edits to the order.</w:t>
      </w:r>
      <w:r w:rsidR="00351A64">
        <w:t xml:space="preserve">   To receive the order you must select the </w:t>
      </w:r>
      <w:r w:rsidR="00351A64" w:rsidRPr="0025169A">
        <w:rPr>
          <w:b/>
        </w:rPr>
        <w:t>Receive Sample</w:t>
      </w:r>
      <w:r w:rsidR="00351A64">
        <w:t xml:space="preserve"> on the next screen.  Once the samples have been received the order will be moved to the Work List tab. </w:t>
      </w:r>
      <w:r w:rsidR="00902CA3">
        <w:t xml:space="preserve"> If the user does not want to receive the samples, selecting the </w:t>
      </w:r>
      <w:r w:rsidRPr="004801C3">
        <w:rPr>
          <w:b/>
        </w:rPr>
        <w:t>Cancel</w:t>
      </w:r>
      <w:r w:rsidR="00902CA3">
        <w:t xml:space="preserve"> button will return</w:t>
      </w:r>
      <w:r w:rsidR="00351A64">
        <w:t xml:space="preserve"> to the Open</w:t>
      </w:r>
      <w:r w:rsidR="00902CA3">
        <w:t xml:space="preserve"> La</w:t>
      </w:r>
      <w:r w:rsidR="004B6003">
        <w:t>b Orders: Receive Orders screen</w:t>
      </w:r>
      <w:r w:rsidR="00D65368">
        <w:t>.</w:t>
      </w:r>
      <w:r w:rsidR="00902CA3">
        <w:t xml:space="preserve"> </w:t>
      </w:r>
    </w:p>
    <w:p w:rsidR="0002159F" w:rsidRPr="0002159F" w:rsidRDefault="00351A64" w:rsidP="007C3DC6">
      <w:pPr>
        <w:pStyle w:val="ListParagraph"/>
        <w:numPr>
          <w:ilvl w:val="0"/>
          <w:numId w:val="154"/>
        </w:numPr>
        <w:ind w:left="1440" w:right="0"/>
        <w:rPr>
          <w:b/>
        </w:rPr>
      </w:pPr>
      <w:r>
        <w:rPr>
          <w:b/>
        </w:rPr>
        <w:t xml:space="preserve">Work List </w:t>
      </w:r>
      <w:r w:rsidR="0002159F">
        <w:rPr>
          <w:b/>
        </w:rPr>
        <w:t xml:space="preserve"> tabs–</w:t>
      </w:r>
      <w:r>
        <w:rPr>
          <w:b/>
        </w:rPr>
        <w:t xml:space="preserve"> </w:t>
      </w:r>
      <w:r w:rsidR="0002159F">
        <w:t>There are</w:t>
      </w:r>
      <w:r w:rsidR="0079081B">
        <w:t xml:space="preserve"> </w:t>
      </w:r>
      <w:r w:rsidR="0002159F">
        <w:t xml:space="preserve"> 3 </w:t>
      </w:r>
      <w:r w:rsidR="0079081B">
        <w:t xml:space="preserve">Work List </w:t>
      </w:r>
      <w:r w:rsidR="0002159F">
        <w:t>tabs:  Pathology Work List, Histology Work List and DAC Work List.</w:t>
      </w:r>
      <w:r>
        <w:t xml:space="preserve">  </w:t>
      </w:r>
      <w:r w:rsidR="0002159F">
        <w:t xml:space="preserve"> </w:t>
      </w:r>
    </w:p>
    <w:p w:rsidR="0002159F" w:rsidRPr="0002159F" w:rsidRDefault="0002159F" w:rsidP="007C3DC6">
      <w:pPr>
        <w:pStyle w:val="ListParagraph"/>
        <w:numPr>
          <w:ilvl w:val="0"/>
          <w:numId w:val="257"/>
        </w:numPr>
        <w:ind w:left="1800" w:right="0"/>
        <w:rPr>
          <w:b/>
        </w:rPr>
      </w:pPr>
      <w:r>
        <w:rPr>
          <w:b/>
        </w:rPr>
        <w:t>Pathology Work List:</w:t>
      </w:r>
      <w:r w:rsidR="006B1815">
        <w:rPr>
          <w:b/>
        </w:rPr>
        <w:t xml:space="preserve"> </w:t>
      </w:r>
      <w:r w:rsidR="00376C0B">
        <w:rPr>
          <w:color w:val="000000" w:themeColor="text1"/>
        </w:rPr>
        <w:t xml:space="preserve">List of </w:t>
      </w:r>
      <w:r w:rsidR="00376C0B" w:rsidRPr="00F70C5C">
        <w:t>Open Orders with received samples that have not been completed.  When all the lines for an order are completed it is moved to the Completed Order tab. The number shown beside the name is how many orders are pending in this list</w:t>
      </w:r>
      <w:r w:rsidR="00376C0B" w:rsidRPr="00371DFF">
        <w:rPr>
          <w:color w:val="000000" w:themeColor="text1"/>
        </w:rPr>
        <w:t xml:space="preserve">.   </w:t>
      </w:r>
      <w:r>
        <w:t xml:space="preserve">This screen also has 3 tabs that group the Open Orders by </w:t>
      </w:r>
      <w:r w:rsidRPr="0002159F">
        <w:rPr>
          <w:b/>
        </w:rPr>
        <w:t>Category</w:t>
      </w:r>
      <w:r>
        <w:t xml:space="preserve">, by </w:t>
      </w:r>
      <w:r w:rsidRPr="0002159F">
        <w:rPr>
          <w:b/>
        </w:rPr>
        <w:t>PI</w:t>
      </w:r>
      <w:r>
        <w:t xml:space="preserve"> and by </w:t>
      </w:r>
      <w:r w:rsidRPr="0002159F">
        <w:rPr>
          <w:b/>
        </w:rPr>
        <w:t>Open</w:t>
      </w:r>
      <w:r>
        <w:t xml:space="preserve"> </w:t>
      </w:r>
      <w:r w:rsidRPr="0002159F">
        <w:rPr>
          <w:b/>
        </w:rPr>
        <w:t>Order</w:t>
      </w:r>
      <w:r>
        <w:t xml:space="preserve"> #. </w:t>
      </w:r>
    </w:p>
    <w:p w:rsidR="0002159F" w:rsidRPr="000F3060" w:rsidRDefault="0002159F" w:rsidP="007C3DC6">
      <w:pPr>
        <w:pStyle w:val="ListParagraph"/>
        <w:numPr>
          <w:ilvl w:val="2"/>
          <w:numId w:val="257"/>
        </w:numPr>
        <w:ind w:left="2160" w:right="0"/>
        <w:rPr>
          <w:b/>
        </w:rPr>
      </w:pPr>
      <w:r w:rsidRPr="0002159F">
        <w:t>Select the</w:t>
      </w:r>
      <w:r>
        <w:rPr>
          <w:b/>
        </w:rPr>
        <w:t xml:space="preserve"> Log Results</w:t>
      </w:r>
      <w:r>
        <w:t xml:space="preserve"> button for the selected order to enter or update the lab results the task.  This will open the </w:t>
      </w:r>
      <w:r w:rsidRPr="000F3060">
        <w:rPr>
          <w:b/>
        </w:rPr>
        <w:t>Lab Results</w:t>
      </w:r>
      <w:r>
        <w:t xml:space="preserve"> screen. </w:t>
      </w:r>
      <w:r w:rsidR="000F3060">
        <w:t xml:space="preserve">The Lab Results screen display complete information about the Lab order.  The user can enter Lab Results in the comment section and make notes about the Lab in the Lab Notes section. The user can enter the diagnosis and </w:t>
      </w:r>
      <w:r w:rsidR="000F3060" w:rsidRPr="00371DFF">
        <w:rPr>
          <w:color w:val="000000" w:themeColor="text1"/>
        </w:rPr>
        <w:t xml:space="preserve">upload files for future reference.   </w:t>
      </w:r>
      <w:r w:rsidR="000F3060">
        <w:t xml:space="preserve">Under the Upload file field/box are two tables </w:t>
      </w:r>
      <w:r w:rsidR="000F3060" w:rsidRPr="000F3060">
        <w:rPr>
          <w:b/>
        </w:rPr>
        <w:t>Gross Exam</w:t>
      </w:r>
      <w:r w:rsidR="000F3060">
        <w:t xml:space="preserve"> – </w:t>
      </w:r>
      <w:r w:rsidR="000F3060" w:rsidRPr="000F3060">
        <w:rPr>
          <w:b/>
        </w:rPr>
        <w:t>Organ</w:t>
      </w:r>
      <w:r w:rsidR="006B1815">
        <w:rPr>
          <w:b/>
        </w:rPr>
        <w:t>s</w:t>
      </w:r>
      <w:r w:rsidR="000F3060">
        <w:t xml:space="preserve"> and </w:t>
      </w:r>
      <w:r w:rsidR="000F3060" w:rsidRPr="000F3060">
        <w:rPr>
          <w:b/>
        </w:rPr>
        <w:t>Micro Exam – Organs</w:t>
      </w:r>
      <w:r w:rsidR="000F3060">
        <w:t>.</w:t>
      </w:r>
    </w:p>
    <w:p w:rsidR="000F3060" w:rsidRPr="000F3060" w:rsidRDefault="000F3060" w:rsidP="007C3DC6">
      <w:pPr>
        <w:pStyle w:val="ListParagraph"/>
        <w:numPr>
          <w:ilvl w:val="2"/>
          <w:numId w:val="257"/>
        </w:numPr>
        <w:ind w:left="2160" w:right="0"/>
        <w:rPr>
          <w:b/>
        </w:rPr>
      </w:pPr>
      <w:r w:rsidRPr="006B1815">
        <w:rPr>
          <w:b/>
        </w:rPr>
        <w:t>Gross Exam  - Organ</w:t>
      </w:r>
      <w:r w:rsidR="006B1815">
        <w:rPr>
          <w:b/>
        </w:rPr>
        <w:t>s</w:t>
      </w:r>
      <w:r w:rsidR="006B1815">
        <w:t xml:space="preserve">  Selecting this tab </w:t>
      </w:r>
      <w:r>
        <w:t xml:space="preserve">allows the user to enter their results of exam by selecting the drop-down arrow at each  field/box (i.e. Heart, Lymph Nodes, etc)  Once all the info has been entered </w:t>
      </w:r>
      <w:r w:rsidR="00E30851">
        <w:t>select</w:t>
      </w:r>
      <w:r>
        <w:t xml:space="preserve"> the </w:t>
      </w:r>
      <w:r w:rsidRPr="000F3060">
        <w:rPr>
          <w:b/>
        </w:rPr>
        <w:t>Save</w:t>
      </w:r>
      <w:r>
        <w:t xml:space="preserve"> </w:t>
      </w:r>
      <w:r w:rsidRPr="000F3060">
        <w:rPr>
          <w:b/>
        </w:rPr>
        <w:t>and Continue button</w:t>
      </w:r>
      <w:r>
        <w:t xml:space="preserve"> to save and be able to select the next tab to complete.   If the user has no other information to be entered, select the </w:t>
      </w:r>
      <w:r w:rsidRPr="000F3060">
        <w:rPr>
          <w:b/>
        </w:rPr>
        <w:t>save</w:t>
      </w:r>
      <w:r>
        <w:t xml:space="preserve"> button to return to the previous page. </w:t>
      </w:r>
    </w:p>
    <w:p w:rsidR="006B1815" w:rsidRPr="001728B8" w:rsidRDefault="006B1815" w:rsidP="007C3DC6">
      <w:pPr>
        <w:pStyle w:val="ListParagraph"/>
        <w:numPr>
          <w:ilvl w:val="2"/>
          <w:numId w:val="257"/>
        </w:numPr>
        <w:ind w:left="2160" w:right="0"/>
        <w:rPr>
          <w:b/>
        </w:rPr>
      </w:pPr>
      <w:r w:rsidRPr="001728B8">
        <w:rPr>
          <w:b/>
        </w:rPr>
        <w:t xml:space="preserve">Micro Exam – Organs  </w:t>
      </w:r>
      <w:r>
        <w:t xml:space="preserve">Selecting this tab will allow the user to enter the information found under a microscope about each organ (i.e. Heart,  Trachea, Bone </w:t>
      </w:r>
      <w:r w:rsidR="0076619C">
        <w:t>Marrow</w:t>
      </w:r>
      <w:r>
        <w:t xml:space="preserve"> etc.)  The user must select the drop-down arrow and select the appropriate info. Once all the info has been entered </w:t>
      </w:r>
      <w:r w:rsidR="00E30851">
        <w:t>select</w:t>
      </w:r>
      <w:r>
        <w:t xml:space="preserve"> the </w:t>
      </w:r>
      <w:r w:rsidRPr="001728B8">
        <w:rPr>
          <w:b/>
        </w:rPr>
        <w:t>Save</w:t>
      </w:r>
      <w:r>
        <w:t xml:space="preserve"> </w:t>
      </w:r>
      <w:r w:rsidRPr="001728B8">
        <w:rPr>
          <w:b/>
        </w:rPr>
        <w:t>and Continue button</w:t>
      </w:r>
      <w:r>
        <w:t xml:space="preserve"> to save and be able to select the next tab to complete.   If the user has no other information to be entered, select the </w:t>
      </w:r>
      <w:r w:rsidRPr="001728B8">
        <w:rPr>
          <w:b/>
        </w:rPr>
        <w:t>save</w:t>
      </w:r>
      <w:r>
        <w:t xml:space="preserve"> button to return to the previous page. </w:t>
      </w:r>
    </w:p>
    <w:p w:rsidR="006B1815" w:rsidRPr="006B1815" w:rsidRDefault="006B1815" w:rsidP="007C3DC6">
      <w:pPr>
        <w:pStyle w:val="ListParagraph"/>
        <w:numPr>
          <w:ilvl w:val="0"/>
          <w:numId w:val="258"/>
        </w:numPr>
        <w:ind w:left="1800" w:right="0"/>
        <w:rPr>
          <w:b/>
        </w:rPr>
      </w:pPr>
      <w:r>
        <w:rPr>
          <w:b/>
        </w:rPr>
        <w:t xml:space="preserve">Histology </w:t>
      </w:r>
      <w:r w:rsidRPr="00F70C5C">
        <w:rPr>
          <w:b/>
        </w:rPr>
        <w:t>Work List:</w:t>
      </w:r>
      <w:r w:rsidRPr="00F70C5C">
        <w:t xml:space="preserve"> </w:t>
      </w:r>
      <w:r w:rsidR="00376C0B" w:rsidRPr="00F70C5C">
        <w:t xml:space="preserve">List of Open Orders with received Samples that have not been completed.  When all the lines for an order are completed it is moved to the Completed Orders tab.  </w:t>
      </w:r>
      <w:r w:rsidRPr="00371DFF">
        <w:rPr>
          <w:color w:val="000000" w:themeColor="text1"/>
        </w:rPr>
        <w:t xml:space="preserve">The number shown beside the </w:t>
      </w:r>
      <w:r w:rsidR="001728B8" w:rsidRPr="00371DFF">
        <w:rPr>
          <w:color w:val="000000" w:themeColor="text1"/>
        </w:rPr>
        <w:t xml:space="preserve">tab </w:t>
      </w:r>
      <w:r w:rsidRPr="00371DFF">
        <w:rPr>
          <w:color w:val="000000" w:themeColor="text1"/>
        </w:rPr>
        <w:t>name is how many orders are pending in this list</w:t>
      </w:r>
      <w:r w:rsidRPr="006B1815">
        <w:rPr>
          <w:color w:val="FF0000"/>
        </w:rPr>
        <w:t xml:space="preserve">.  </w:t>
      </w:r>
      <w:r>
        <w:t>This screen also has 3 tabs that group by Category, by PI and by Open Order#.</w:t>
      </w:r>
    </w:p>
    <w:p w:rsidR="006B1815" w:rsidRPr="006B1815" w:rsidRDefault="006B1815" w:rsidP="007C3DC6">
      <w:pPr>
        <w:pStyle w:val="ListParagraph"/>
        <w:numPr>
          <w:ilvl w:val="2"/>
          <w:numId w:val="258"/>
        </w:numPr>
        <w:ind w:right="0"/>
        <w:rPr>
          <w:b/>
        </w:rPr>
      </w:pPr>
      <w:r>
        <w:rPr>
          <w:b/>
        </w:rPr>
        <w:t xml:space="preserve">Group by Category: </w:t>
      </w:r>
      <w:r>
        <w:t xml:space="preserve"> This will display a list of orders grouped by the category. Each section will list the Name of the Category, Open Order Number,  a </w:t>
      </w:r>
      <w:r w:rsidR="009D4758" w:rsidRPr="009D4758">
        <w:t>Task (begin work, Log results etc</w:t>
      </w:r>
      <w:r w:rsidR="009D4758">
        <w:rPr>
          <w:b/>
        </w:rPr>
        <w:t>.)</w:t>
      </w:r>
      <w:r>
        <w:t xml:space="preserve"> button, PI name, Description, Specime</w:t>
      </w:r>
      <w:r w:rsidR="009D4758">
        <w:t xml:space="preserve">n, and Status of each order. </w:t>
      </w:r>
    </w:p>
    <w:p w:rsidR="009D4758" w:rsidRPr="009D4758" w:rsidRDefault="009D4758" w:rsidP="007C3DC6">
      <w:pPr>
        <w:pStyle w:val="ListParagraph"/>
        <w:numPr>
          <w:ilvl w:val="2"/>
          <w:numId w:val="258"/>
        </w:numPr>
        <w:ind w:right="0"/>
        <w:rPr>
          <w:b/>
        </w:rPr>
      </w:pPr>
      <w:r>
        <w:rPr>
          <w:b/>
        </w:rPr>
        <w:t xml:space="preserve">Group by PI: </w:t>
      </w:r>
      <w:r>
        <w:t xml:space="preserve"> This will display a list of orders grouped by PI name. Each section will list the Name of the PI, Open Order Number,  a </w:t>
      </w:r>
      <w:r w:rsidRPr="009D4758">
        <w:t>Task</w:t>
      </w:r>
      <w:r>
        <w:rPr>
          <w:b/>
        </w:rPr>
        <w:t xml:space="preserve"> </w:t>
      </w:r>
      <w:r>
        <w:t xml:space="preserve"> button, category, Description, Specimen, and Status of each order.</w:t>
      </w:r>
    </w:p>
    <w:p w:rsidR="009D4758" w:rsidRPr="0079081B" w:rsidRDefault="009D4758" w:rsidP="007C3DC6">
      <w:pPr>
        <w:pStyle w:val="ListParagraph"/>
        <w:numPr>
          <w:ilvl w:val="2"/>
          <w:numId w:val="258"/>
        </w:numPr>
        <w:ind w:right="0"/>
        <w:rPr>
          <w:b/>
        </w:rPr>
      </w:pPr>
      <w:r>
        <w:rPr>
          <w:b/>
        </w:rPr>
        <w:t>Group by Open Order #</w:t>
      </w:r>
      <w:r>
        <w:t xml:space="preserve">  This tab will display a list of orders grouped by the Open Order #.  Each section will list the  Open Order #, Task button, PI name, Category, Description, Specimen and Status of each order. </w:t>
      </w:r>
    </w:p>
    <w:p w:rsidR="009D4758" w:rsidRPr="009D4758" w:rsidRDefault="004D5627" w:rsidP="001728B8">
      <w:pPr>
        <w:ind w:left="1800" w:right="0"/>
        <w:rPr>
          <w:b/>
        </w:rPr>
      </w:pPr>
      <w:r w:rsidRPr="004D5627">
        <w:rPr>
          <w:b/>
        </w:rPr>
        <w:t>***Note:</w:t>
      </w:r>
      <w:r>
        <w:t xml:space="preserve">    </w:t>
      </w:r>
      <w:r w:rsidR="0079081B" w:rsidRPr="0079081B">
        <w:t xml:space="preserve">All three </w:t>
      </w:r>
      <w:r w:rsidR="0079081B">
        <w:t>work list will have Task Buttons.   These task buttons indicate which step in the Open Order Workflow the order is in.  (i.e. Begin Work indicates the task has been started. Log Results indicates that the user can enter or update the lab results for the task. )</w:t>
      </w:r>
    </w:p>
    <w:p w:rsidR="001728B8" w:rsidRPr="006B1815" w:rsidRDefault="001728B8" w:rsidP="007C3DC6">
      <w:pPr>
        <w:pStyle w:val="ListParagraph"/>
        <w:numPr>
          <w:ilvl w:val="0"/>
          <w:numId w:val="258"/>
        </w:numPr>
        <w:ind w:left="1800" w:right="0"/>
        <w:rPr>
          <w:b/>
        </w:rPr>
      </w:pPr>
      <w:r w:rsidRPr="00F70C5C">
        <w:rPr>
          <w:b/>
        </w:rPr>
        <w:t>DAC Work List:</w:t>
      </w:r>
      <w:r w:rsidRPr="00F70C5C">
        <w:t xml:space="preserve"> </w:t>
      </w:r>
      <w:r w:rsidR="00376C0B" w:rsidRPr="00F70C5C">
        <w:t xml:space="preserve">List of Open Orders with received Samples that have not been completed.  When all the lines for an order are completed it is moved to the Completed Orders tab.  </w:t>
      </w:r>
      <w:r w:rsidRPr="00371DFF">
        <w:rPr>
          <w:color w:val="000000" w:themeColor="text1"/>
        </w:rPr>
        <w:t>The number shown beside the tab name is how many orders are pending in this list</w:t>
      </w:r>
      <w:r w:rsidRPr="006B1815">
        <w:rPr>
          <w:color w:val="FF0000"/>
        </w:rPr>
        <w:t xml:space="preserve">.  </w:t>
      </w:r>
      <w:r>
        <w:t xml:space="preserve">This screen also has 3 tabs that group by Category, by PI and by Open Order#.  See instructions for the </w:t>
      </w:r>
      <w:r w:rsidRPr="004D5627">
        <w:rPr>
          <w:b/>
        </w:rPr>
        <w:t>Histology Work</w:t>
      </w:r>
      <w:r>
        <w:t xml:space="preserve"> list to see details</w:t>
      </w:r>
      <w:r w:rsidR="004D5627">
        <w:t>.</w:t>
      </w:r>
    </w:p>
    <w:p w:rsidR="001728B8" w:rsidRPr="001728B8" w:rsidRDefault="001728B8" w:rsidP="007C3DC6">
      <w:pPr>
        <w:pStyle w:val="Hdg3paragraphdeb"/>
        <w:numPr>
          <w:ilvl w:val="1"/>
          <w:numId w:val="153"/>
        </w:numPr>
        <w:ind w:left="1800" w:right="0"/>
        <w:rPr>
          <w:b/>
          <w:i/>
        </w:rPr>
      </w:pPr>
      <w:r w:rsidRPr="00F70C5C">
        <w:rPr>
          <w:b/>
          <w:color w:val="auto"/>
        </w:rPr>
        <w:t xml:space="preserve">Completed Orders </w:t>
      </w:r>
      <w:r w:rsidRPr="00F70C5C">
        <w:rPr>
          <w:color w:val="auto"/>
        </w:rPr>
        <w:t xml:space="preserve">– </w:t>
      </w:r>
      <w:r w:rsidR="00376C0B" w:rsidRPr="00F70C5C">
        <w:rPr>
          <w:color w:val="auto"/>
        </w:rPr>
        <w:t>List of Completed Orders that are ready to be submitted by the Core Manager.  Once the order is submitted it will move to the Submitted Orders Tab</w:t>
      </w:r>
      <w:r w:rsidR="00376C0B">
        <w:t xml:space="preserve">. </w:t>
      </w:r>
      <w:r w:rsidRPr="00371DFF">
        <w:t xml:space="preserve">The number shown beside the tab name is how many orders are pending in this list </w:t>
      </w:r>
      <w:r w:rsidR="00371DFF">
        <w:t xml:space="preserve"> </w:t>
      </w:r>
      <w:r>
        <w:t>A list of Completed  Orders is displayed.  The task button will now say Submit. Hoverin</w:t>
      </w:r>
      <w:r w:rsidR="008C7589">
        <w:t>g</w:t>
      </w:r>
      <w:r>
        <w:t xml:space="preserve"> your cursor over the Submit button will display a message</w:t>
      </w:r>
      <w:r w:rsidR="008C7589">
        <w:t>:</w:t>
      </w:r>
      <w:r>
        <w:t xml:space="preserve"> Submit this as an order for </w:t>
      </w:r>
      <w:r w:rsidR="00460702">
        <w:t>Center</w:t>
      </w:r>
      <w:r>
        <w:t xml:space="preserve"> along with the dates each step of the order was completed.  Once the Submit button is selected, The Order Entry screen will display the complete order details.  At the </w:t>
      </w:r>
      <w:r w:rsidR="00E30851">
        <w:t>bottom</w:t>
      </w:r>
      <w:r>
        <w:t xml:space="preserve"> of the screen the user can select the Submit Order button to submit the order.  Selecting the Mark Incomplete button will display a message that says</w:t>
      </w:r>
      <w:r w:rsidR="004D5627">
        <w:t xml:space="preserve">. </w:t>
      </w:r>
      <w:r w:rsidR="004D5627" w:rsidRPr="004D5627">
        <w:rPr>
          <w:i/>
        </w:rPr>
        <w:t>T</w:t>
      </w:r>
      <w:r w:rsidRPr="004D5627">
        <w:rPr>
          <w:i/>
        </w:rPr>
        <w:t>h</w:t>
      </w:r>
      <w:r w:rsidRPr="001728B8">
        <w:rPr>
          <w:i/>
        </w:rPr>
        <w:t>e order was saved and moved to the ‘Work List’ tab.</w:t>
      </w:r>
      <w:r>
        <w:rPr>
          <w:b/>
          <w:i/>
        </w:rPr>
        <w:t xml:space="preserve">    </w:t>
      </w:r>
      <w:r>
        <w:t xml:space="preserve">Select the </w:t>
      </w:r>
      <w:r w:rsidRPr="004D5627">
        <w:rPr>
          <w:b/>
        </w:rPr>
        <w:t>Cancel</w:t>
      </w:r>
      <w:r>
        <w:t xml:space="preserve"> button will prompt a message </w:t>
      </w:r>
      <w:r w:rsidRPr="001728B8">
        <w:rPr>
          <w:i/>
        </w:rPr>
        <w:t>Are you sure you would like to quit? Any Changes to thi</w:t>
      </w:r>
      <w:r w:rsidR="004D5627">
        <w:rPr>
          <w:i/>
        </w:rPr>
        <w:t xml:space="preserve">s Open Order will not be saved. </w:t>
      </w:r>
      <w:r>
        <w:rPr>
          <w:i/>
        </w:rPr>
        <w:t xml:space="preserve"> </w:t>
      </w:r>
      <w:r w:rsidRPr="001728B8">
        <w:t xml:space="preserve">Select </w:t>
      </w:r>
      <w:r w:rsidRPr="001728B8">
        <w:rPr>
          <w:b/>
        </w:rPr>
        <w:t>OK</w:t>
      </w:r>
      <w:r w:rsidRPr="001728B8">
        <w:t xml:space="preserve"> to return to the Open Lab Orders : Completed Orders screen.</w:t>
      </w:r>
      <w:r>
        <w:rPr>
          <w:i/>
        </w:rPr>
        <w:t xml:space="preserve"> </w:t>
      </w:r>
    </w:p>
    <w:p w:rsidR="008C7589" w:rsidRPr="001728B8" w:rsidRDefault="008C7589" w:rsidP="007C3DC6">
      <w:pPr>
        <w:pStyle w:val="Hdg3paragraphdeb"/>
        <w:numPr>
          <w:ilvl w:val="1"/>
          <w:numId w:val="153"/>
        </w:numPr>
        <w:ind w:left="1800" w:right="0"/>
        <w:rPr>
          <w:b/>
          <w:i/>
        </w:rPr>
      </w:pPr>
      <w:r>
        <w:rPr>
          <w:b/>
        </w:rPr>
        <w:t>Submitted</w:t>
      </w:r>
      <w:r w:rsidRPr="001728B8">
        <w:rPr>
          <w:b/>
        </w:rPr>
        <w:t xml:space="preserve"> Orders </w:t>
      </w:r>
      <w:r>
        <w:t xml:space="preserve">– </w:t>
      </w:r>
      <w:r w:rsidR="00376C0B" w:rsidRPr="00F70C5C">
        <w:rPr>
          <w:color w:val="auto"/>
        </w:rPr>
        <w:t xml:space="preserve">Orders that have already been submitted are available for </w:t>
      </w:r>
      <w:r w:rsidR="00E30851" w:rsidRPr="00F70C5C">
        <w:rPr>
          <w:color w:val="auto"/>
        </w:rPr>
        <w:t>review. The</w:t>
      </w:r>
      <w:r w:rsidRPr="00F70C5C">
        <w:rPr>
          <w:color w:val="auto"/>
        </w:rPr>
        <w:t xml:space="preserve"> </w:t>
      </w:r>
      <w:r>
        <w:t xml:space="preserve">number of orders  is not listed on the tab. However, the Orders are available for search by Order Number Open Order Number, or Last Name of the PI.   </w:t>
      </w:r>
    </w:p>
    <w:p w:rsidR="002767DE" w:rsidRDefault="002767DE" w:rsidP="004F5EBD">
      <w:pPr>
        <w:pStyle w:val="Hdg3Deb"/>
      </w:pPr>
      <w:bookmarkStart w:id="10768" w:name="_Toc410910587"/>
      <w:r>
        <w:t>Order Estimate</w:t>
      </w:r>
      <w:bookmarkEnd w:id="10768"/>
      <w:r w:rsidR="00CA5A13">
        <w:t xml:space="preserve"> </w:t>
      </w:r>
      <w:r>
        <w:t xml:space="preserve"> </w:t>
      </w:r>
      <w:r w:rsidR="00CA0274">
        <w:t xml:space="preserve">     </w:t>
      </w:r>
      <w:r>
        <w:t xml:space="preserve"> </w:t>
      </w:r>
      <w:r w:rsidR="00CA5A13">
        <w:t xml:space="preserve"> </w:t>
      </w:r>
      <w:r>
        <w:t xml:space="preserve"> </w:t>
      </w:r>
    </w:p>
    <w:p w:rsidR="00973D92" w:rsidRDefault="00CA5A13" w:rsidP="00505512">
      <w:pPr>
        <w:pStyle w:val="Hdg3paragraphdeb"/>
        <w:ind w:right="0"/>
      </w:pPr>
      <w:r>
        <w:t>CM can now enter order estimates that can be recalled and used repeatedl</w:t>
      </w:r>
      <w:r w:rsidR="00973D92">
        <w:t>y.  This function must be activ</w:t>
      </w:r>
      <w:r>
        <w:t>ated in Functionality cont</w:t>
      </w:r>
      <w:r w:rsidR="00973D92">
        <w:t>rols.  The user should select</w:t>
      </w:r>
      <w:r>
        <w:t xml:space="preserve"> </w:t>
      </w:r>
      <w:r w:rsidRPr="00973D92">
        <w:rPr>
          <w:b/>
        </w:rPr>
        <w:t xml:space="preserve">Order </w:t>
      </w:r>
      <w:r w:rsidR="00973D92" w:rsidRPr="00973D92">
        <w:rPr>
          <w:b/>
        </w:rPr>
        <w:t>Entry</w:t>
      </w:r>
      <w:r w:rsidR="00973D92">
        <w:t xml:space="preserve"> from the Entry drop-down menu.  Enter the information needed for the estimate in the appropriate field/boxes.  Refer to </w:t>
      </w:r>
      <w:hyperlink w:anchor="SCMOrderEntryItemInformation" w:history="1">
        <w:r w:rsidR="00973D92" w:rsidRPr="00973D92">
          <w:rPr>
            <w:rStyle w:val="Hyperlink"/>
            <w:rFonts w:ascii="Calibri" w:hAnsi="Calibri"/>
          </w:rPr>
          <w:t xml:space="preserve">Order Entry-Item Information  18.1.7.1 </w:t>
        </w:r>
      </w:hyperlink>
      <w:r w:rsidR="00973D92">
        <w:t xml:space="preserve"> section for complete instructions.</w:t>
      </w:r>
    </w:p>
    <w:p w:rsidR="00973D92" w:rsidRDefault="00973D92" w:rsidP="007C3DC6">
      <w:pPr>
        <w:pStyle w:val="Hdg3paragraphdeb"/>
        <w:numPr>
          <w:ilvl w:val="0"/>
          <w:numId w:val="242"/>
        </w:numPr>
        <w:ind w:right="0"/>
      </w:pPr>
      <w:r>
        <w:t xml:space="preserve">Once information is completed  select the  </w:t>
      </w:r>
      <w:r w:rsidRPr="00973D92">
        <w:rPr>
          <w:b/>
        </w:rPr>
        <w:t>Save as Estimate</w:t>
      </w:r>
      <w:r>
        <w:t xml:space="preserve">  button. A pop-up message will display showing the total price of your estimate. User can select the </w:t>
      </w:r>
      <w:r w:rsidRPr="0088205B">
        <w:rPr>
          <w:b/>
        </w:rPr>
        <w:t>OK</w:t>
      </w:r>
      <w:r>
        <w:t xml:space="preserve"> to save the order as an Order Estimate or select the </w:t>
      </w:r>
      <w:r w:rsidRPr="0088205B">
        <w:rPr>
          <w:b/>
        </w:rPr>
        <w:t>Cancel</w:t>
      </w:r>
      <w:r>
        <w:t xml:space="preserve"> button to return to the previous page. </w:t>
      </w:r>
    </w:p>
    <w:p w:rsidR="00AA45DE" w:rsidRPr="002767DE" w:rsidRDefault="0088205B" w:rsidP="007C3DC6">
      <w:pPr>
        <w:pStyle w:val="Hdg3paragraphdeb"/>
        <w:numPr>
          <w:ilvl w:val="0"/>
          <w:numId w:val="242"/>
        </w:numPr>
        <w:ind w:right="0"/>
      </w:pPr>
      <w:r>
        <w:t xml:space="preserve">The </w:t>
      </w:r>
      <w:r w:rsidRPr="00226F0F">
        <w:rPr>
          <w:b/>
        </w:rPr>
        <w:t xml:space="preserve">Order Entry-select customer </w:t>
      </w:r>
      <w:r>
        <w:t>screen will be displayed with a message at the top stating that your Estimate has been saved and will also list the estimate number.</w:t>
      </w:r>
    </w:p>
    <w:p w:rsidR="005610D3" w:rsidRPr="0005384B" w:rsidRDefault="0073010D" w:rsidP="004F5EBD">
      <w:pPr>
        <w:pStyle w:val="Hdg3Deb"/>
      </w:pPr>
      <w:bookmarkStart w:id="10769" w:name="_Toc410910588"/>
      <w:bookmarkStart w:id="10770" w:name="SCMOrderEntry"/>
      <w:r w:rsidRPr="001117DA">
        <w:t>Order Entry</w:t>
      </w:r>
      <w:bookmarkEnd w:id="10769"/>
      <w:r w:rsidR="000275A8">
        <w:t xml:space="preserve"> </w:t>
      </w:r>
    </w:p>
    <w:bookmarkEnd w:id="10770"/>
    <w:p w:rsidR="00EE3528" w:rsidRDefault="009F5294" w:rsidP="004C3587">
      <w:pPr>
        <w:pStyle w:val="Hdg3paragraphdeb"/>
        <w:ind w:right="0"/>
      </w:pPr>
      <w:r>
        <w:t>This function allows Orders to be entered into the system.  On the</w:t>
      </w:r>
      <w:r w:rsidR="000275A8">
        <w:t xml:space="preserve"> </w:t>
      </w:r>
      <w:r w:rsidR="000275A8" w:rsidRPr="00EA1C05">
        <w:rPr>
          <w:b/>
        </w:rPr>
        <w:t>Order Entry: Select Customer</w:t>
      </w:r>
      <w:r w:rsidR="003968A6" w:rsidRPr="00EA1C05">
        <w:rPr>
          <w:b/>
        </w:rPr>
        <w:t xml:space="preserve"> </w:t>
      </w:r>
      <w:r w:rsidR="003968A6">
        <w:t>screen</w:t>
      </w:r>
      <w:r w:rsidR="00774654">
        <w:t>,</w:t>
      </w:r>
      <w:r w:rsidR="003968A6">
        <w:t xml:space="preserve"> </w:t>
      </w:r>
      <w:r w:rsidR="007D69AC">
        <w:t>t</w:t>
      </w:r>
      <w:r w:rsidR="003968A6">
        <w:t>he user can</w:t>
      </w:r>
      <w:r w:rsidR="0073010D">
        <w:t xml:space="preserve"> </w:t>
      </w:r>
      <w:r w:rsidR="005610D3" w:rsidRPr="00AE4FA1">
        <w:t xml:space="preserve">either enter the </w:t>
      </w:r>
      <w:r w:rsidR="00487CC9">
        <w:t xml:space="preserve">Billing </w:t>
      </w:r>
      <w:r w:rsidR="00916CEE">
        <w:t>Number</w:t>
      </w:r>
      <w:r w:rsidR="005610D3" w:rsidRPr="0025169A">
        <w:t xml:space="preserve"> or the </w:t>
      </w:r>
      <w:r w:rsidR="00157499">
        <w:t>Last</w:t>
      </w:r>
      <w:r w:rsidR="005610D3" w:rsidRPr="00EA1C05">
        <w:rPr>
          <w:b/>
        </w:rPr>
        <w:t xml:space="preserve"> </w:t>
      </w:r>
      <w:r w:rsidR="005610D3" w:rsidRPr="00AE4FA1">
        <w:t xml:space="preserve">name or a portion of the </w:t>
      </w:r>
      <w:r w:rsidR="00157499">
        <w:t>last</w:t>
      </w:r>
      <w:r w:rsidR="005610D3" w:rsidRPr="00AE4FA1">
        <w:t xml:space="preserve"> name. </w:t>
      </w:r>
      <w:r w:rsidR="00157499">
        <w:t xml:space="preserve"> The user can  place a check mark in the field/box next to the </w:t>
      </w:r>
      <w:r w:rsidR="00E30851">
        <w:t>include</w:t>
      </w:r>
      <w:r w:rsidR="00157499">
        <w:t xml:space="preserve"> Company option to display the name of the vendor. </w:t>
      </w:r>
      <w:r w:rsidR="005610D3" w:rsidRPr="00AE4FA1">
        <w:t xml:space="preserve">The </w:t>
      </w:r>
      <w:r w:rsidR="00EA1C05">
        <w:t>user</w:t>
      </w:r>
      <w:r w:rsidR="005610D3" w:rsidRPr="00AE4FA1">
        <w:t xml:space="preserve"> will then </w:t>
      </w:r>
      <w:r w:rsidR="007D2CB1">
        <w:t>select</w:t>
      </w:r>
      <w:r w:rsidR="005610D3" w:rsidRPr="00AE4FA1">
        <w:t xml:space="preserve"> the </w:t>
      </w:r>
      <w:r w:rsidR="005610D3" w:rsidRPr="00495B17">
        <w:rPr>
          <w:b/>
        </w:rPr>
        <w:t xml:space="preserve">Search </w:t>
      </w:r>
      <w:r w:rsidR="005610D3" w:rsidRPr="00AE4FA1">
        <w:t>button</w:t>
      </w:r>
      <w:r w:rsidR="007D69AC">
        <w:t xml:space="preserve">. </w:t>
      </w:r>
      <w:r w:rsidR="00495B17">
        <w:t xml:space="preserve">The </w:t>
      </w:r>
      <w:r w:rsidR="00495B17" w:rsidRPr="0025169A">
        <w:t>Order Entry: Select Customer</w:t>
      </w:r>
      <w:r w:rsidR="005610D3" w:rsidRPr="00AE4FA1">
        <w:t xml:space="preserve"> screen will display the corresponding PI Name(s), </w:t>
      </w:r>
      <w:r w:rsidR="00487CC9">
        <w:t xml:space="preserve">Billing </w:t>
      </w:r>
      <w:r w:rsidR="00916CEE">
        <w:t>Number</w:t>
      </w:r>
      <w:r w:rsidR="005610D3" w:rsidRPr="00AE4FA1">
        <w:t xml:space="preserve">(s) </w:t>
      </w:r>
      <w:r w:rsidR="00157499">
        <w:t xml:space="preserve"> Company Name (if selected) </w:t>
      </w:r>
      <w:r w:rsidR="005610D3" w:rsidRPr="00AE4FA1">
        <w:t xml:space="preserve">and </w:t>
      </w:r>
      <w:r w:rsidR="00487CC9">
        <w:t xml:space="preserve">Billing </w:t>
      </w:r>
      <w:r w:rsidR="00916CEE">
        <w:t>Number</w:t>
      </w:r>
      <w:r w:rsidR="005610D3" w:rsidRPr="00AE4FA1">
        <w:t xml:space="preserve"> Description(s).  </w:t>
      </w:r>
      <w:r w:rsidR="002C58F5">
        <w:t xml:space="preserve">The user </w:t>
      </w:r>
      <w:r w:rsidR="00495B17">
        <w:t xml:space="preserve">will </w:t>
      </w:r>
      <w:r>
        <w:t xml:space="preserve">select </w:t>
      </w:r>
      <w:r w:rsidRPr="00AE4FA1">
        <w:t>the</w:t>
      </w:r>
      <w:r w:rsidR="005610D3" w:rsidRPr="00AE4FA1">
        <w:t xml:space="preserve"> desired </w:t>
      </w:r>
      <w:r w:rsidR="00487CC9">
        <w:t xml:space="preserve">Billing </w:t>
      </w:r>
      <w:r w:rsidR="00916CEE">
        <w:t>Number</w:t>
      </w:r>
      <w:bookmarkStart w:id="10771" w:name="_Toc293408317"/>
      <w:r w:rsidR="007D69AC">
        <w:rPr>
          <w:b/>
        </w:rPr>
        <w:t xml:space="preserve"> </w:t>
      </w:r>
      <w:r w:rsidR="007D69AC" w:rsidRPr="007D69AC">
        <w:t>which will display the</w:t>
      </w:r>
      <w:r w:rsidR="007D69AC">
        <w:rPr>
          <w:b/>
        </w:rPr>
        <w:t xml:space="preserve"> Order Entry-Item Information </w:t>
      </w:r>
      <w:r w:rsidR="007D69AC">
        <w:t>screen.</w:t>
      </w:r>
    </w:p>
    <w:p w:rsidR="00214A67" w:rsidRPr="00214A67" w:rsidRDefault="00214A67" w:rsidP="007C3DC6">
      <w:pPr>
        <w:pStyle w:val="ListParagraph"/>
        <w:numPr>
          <w:ilvl w:val="2"/>
          <w:numId w:val="98"/>
        </w:numPr>
        <w:shd w:val="clear" w:color="auto" w:fill="E1EBFF"/>
        <w:spacing w:before="80"/>
        <w:ind w:right="0"/>
        <w:rPr>
          <w:rFonts w:cstheme="minorHAnsi"/>
          <w:b/>
          <w:vanish/>
          <w:color w:val="0D0D0D" w:themeColor="text1" w:themeTint="F2"/>
          <w:highlight w:val="green"/>
        </w:rPr>
      </w:pPr>
      <w:bookmarkStart w:id="10772" w:name="_Toc301848070"/>
      <w:bookmarkStart w:id="10773" w:name="_Toc301854725"/>
      <w:bookmarkStart w:id="10774" w:name="_Toc302384146"/>
      <w:bookmarkStart w:id="10775" w:name="_Toc302482279"/>
      <w:bookmarkStart w:id="10776" w:name="_Toc302483364"/>
      <w:bookmarkStart w:id="10777" w:name="_Toc303074176"/>
      <w:bookmarkStart w:id="10778" w:name="_Toc303075205"/>
      <w:bookmarkStart w:id="10779" w:name="_Toc303076228"/>
      <w:bookmarkStart w:id="10780" w:name="_Toc303077250"/>
      <w:bookmarkStart w:id="10781" w:name="_Toc303078272"/>
      <w:bookmarkStart w:id="10782" w:name="_Toc303085283"/>
      <w:bookmarkStart w:id="10783" w:name="_Toc303152839"/>
      <w:bookmarkStart w:id="10784" w:name="_Toc303597520"/>
      <w:bookmarkStart w:id="10785" w:name="_Toc304812084"/>
      <w:bookmarkStart w:id="10786" w:name="_Toc293408320"/>
      <w:bookmarkStart w:id="10787" w:name="SCMOrderEntryItemInformation"/>
      <w:bookmarkEnd w:id="10771"/>
      <w:bookmarkEnd w:id="10772"/>
      <w:bookmarkEnd w:id="10773"/>
      <w:bookmarkEnd w:id="10774"/>
      <w:bookmarkEnd w:id="10775"/>
      <w:bookmarkEnd w:id="10776"/>
      <w:bookmarkEnd w:id="10777"/>
      <w:bookmarkEnd w:id="10778"/>
      <w:bookmarkEnd w:id="10779"/>
      <w:bookmarkEnd w:id="10780"/>
      <w:bookmarkEnd w:id="10781"/>
      <w:bookmarkEnd w:id="10782"/>
      <w:bookmarkEnd w:id="10783"/>
      <w:bookmarkEnd w:id="10784"/>
      <w:bookmarkEnd w:id="10785"/>
    </w:p>
    <w:p w:rsidR="00214A67" w:rsidRPr="00214A67" w:rsidRDefault="00214A67" w:rsidP="007C3DC6">
      <w:pPr>
        <w:pStyle w:val="ListParagraph"/>
        <w:numPr>
          <w:ilvl w:val="2"/>
          <w:numId w:val="98"/>
        </w:numPr>
        <w:shd w:val="clear" w:color="auto" w:fill="E1EBFF"/>
        <w:spacing w:before="80"/>
        <w:ind w:right="0"/>
        <w:rPr>
          <w:rFonts w:cstheme="minorHAnsi"/>
          <w:b/>
          <w:vanish/>
          <w:color w:val="0D0D0D" w:themeColor="text1" w:themeTint="F2"/>
          <w:highlight w:val="green"/>
        </w:rPr>
      </w:pPr>
    </w:p>
    <w:p w:rsidR="00214A67" w:rsidRPr="00214A67" w:rsidRDefault="00214A67" w:rsidP="007C3DC6">
      <w:pPr>
        <w:pStyle w:val="ListParagraph"/>
        <w:numPr>
          <w:ilvl w:val="2"/>
          <w:numId w:val="98"/>
        </w:numPr>
        <w:shd w:val="clear" w:color="auto" w:fill="E1EBFF"/>
        <w:spacing w:before="80"/>
        <w:ind w:right="0"/>
        <w:rPr>
          <w:rFonts w:cstheme="minorHAnsi"/>
          <w:b/>
          <w:vanish/>
          <w:color w:val="0D0D0D" w:themeColor="text1" w:themeTint="F2"/>
          <w:highlight w:val="green"/>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highlight w:val="green"/>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highlight w:val="green"/>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highlight w:val="green"/>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highlight w:val="green"/>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highlight w:val="green"/>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highlight w:val="green"/>
          <w14:textFill>
            <w14:solidFill>
              <w14:srgbClr w14:val="000000">
                <w14:lumMod w14:val="95000"/>
                <w14:lumOff w14:val="5000"/>
              </w14:srgbClr>
            </w14:solidFill>
          </w14:textFill>
        </w:rPr>
      </w:pPr>
    </w:p>
    <w:p w:rsidR="009731C5" w:rsidRPr="009731C5" w:rsidRDefault="009731C5" w:rsidP="000B57C3">
      <w:pPr>
        <w:pStyle w:val="ListParagraph"/>
        <w:numPr>
          <w:ilvl w:val="3"/>
          <w:numId w:val="360"/>
        </w:numPr>
        <w:shd w:val="clear" w:color="auto" w:fill="E1EBFF"/>
        <w:ind w:right="0"/>
        <w:rPr>
          <w:rFonts w:cstheme="minorHAnsi"/>
          <w:b/>
          <w:vanish/>
          <w:color w:val="000000"/>
          <w:highlight w:val="green"/>
          <w14:textFill>
            <w14:solidFill>
              <w14:srgbClr w14:val="000000">
                <w14:lumMod w14:val="95000"/>
                <w14:lumOff w14:val="5000"/>
              </w14:srgbClr>
            </w14:solidFill>
          </w14:textFill>
        </w:rPr>
      </w:pPr>
    </w:p>
    <w:p w:rsidR="009731C5" w:rsidRPr="009731C5" w:rsidRDefault="009731C5" w:rsidP="000B57C3">
      <w:pPr>
        <w:pStyle w:val="ListParagraph"/>
        <w:numPr>
          <w:ilvl w:val="3"/>
          <w:numId w:val="360"/>
        </w:numPr>
        <w:shd w:val="clear" w:color="auto" w:fill="E1EBFF"/>
        <w:ind w:right="0"/>
        <w:rPr>
          <w:rFonts w:cstheme="minorHAnsi"/>
          <w:b/>
          <w:vanish/>
          <w:color w:val="000000"/>
          <w:highlight w:val="green"/>
          <w14:textFill>
            <w14:solidFill>
              <w14:srgbClr w14:val="000000">
                <w14:lumMod w14:val="95000"/>
                <w14:lumOff w14:val="5000"/>
              </w14:srgbClr>
            </w14:solidFill>
          </w14:textFill>
        </w:rPr>
      </w:pPr>
    </w:p>
    <w:p w:rsidR="009731C5" w:rsidRPr="009731C5" w:rsidRDefault="009731C5" w:rsidP="000B57C3">
      <w:pPr>
        <w:pStyle w:val="ListParagraph"/>
        <w:numPr>
          <w:ilvl w:val="3"/>
          <w:numId w:val="360"/>
        </w:numPr>
        <w:shd w:val="clear" w:color="auto" w:fill="E1EBFF"/>
        <w:ind w:right="0"/>
        <w:rPr>
          <w:rFonts w:cstheme="minorHAnsi"/>
          <w:b/>
          <w:vanish/>
          <w:color w:val="000000"/>
          <w:highlight w:val="green"/>
          <w14:textFill>
            <w14:solidFill>
              <w14:srgbClr w14:val="000000">
                <w14:lumMod w14:val="95000"/>
                <w14:lumOff w14:val="5000"/>
              </w14:srgbClr>
            </w14:solidFill>
          </w14:textFill>
        </w:rPr>
      </w:pPr>
    </w:p>
    <w:p w:rsidR="009731C5" w:rsidRPr="009731C5" w:rsidRDefault="009731C5" w:rsidP="000B57C3">
      <w:pPr>
        <w:pStyle w:val="ListParagraph"/>
        <w:numPr>
          <w:ilvl w:val="3"/>
          <w:numId w:val="360"/>
        </w:numPr>
        <w:shd w:val="clear" w:color="auto" w:fill="E1EBFF"/>
        <w:ind w:right="0"/>
        <w:rPr>
          <w:rFonts w:cstheme="minorHAnsi"/>
          <w:b/>
          <w:vanish/>
          <w:color w:val="000000"/>
          <w:highlight w:val="green"/>
          <w14:textFill>
            <w14:solidFill>
              <w14:srgbClr w14:val="000000">
                <w14:lumMod w14:val="95000"/>
                <w14:lumOff w14:val="5000"/>
              </w14:srgbClr>
            </w14:solidFill>
          </w14:textFill>
        </w:rPr>
      </w:pPr>
    </w:p>
    <w:p w:rsidR="009731C5" w:rsidRPr="009731C5" w:rsidRDefault="009731C5" w:rsidP="000B57C3">
      <w:pPr>
        <w:pStyle w:val="ListParagraph"/>
        <w:numPr>
          <w:ilvl w:val="3"/>
          <w:numId w:val="360"/>
        </w:numPr>
        <w:shd w:val="clear" w:color="auto" w:fill="E1EBFF"/>
        <w:ind w:right="0"/>
        <w:rPr>
          <w:rFonts w:cstheme="minorHAnsi"/>
          <w:b/>
          <w:vanish/>
          <w:color w:val="000000"/>
          <w:highlight w:val="green"/>
          <w14:textFill>
            <w14:solidFill>
              <w14:srgbClr w14:val="000000">
                <w14:lumMod w14:val="95000"/>
                <w14:lumOff w14:val="5000"/>
              </w14:srgbClr>
            </w14:solidFill>
          </w14:textFill>
        </w:rPr>
      </w:pPr>
    </w:p>
    <w:p w:rsidR="009731C5" w:rsidRPr="009731C5" w:rsidRDefault="009731C5" w:rsidP="000B57C3">
      <w:pPr>
        <w:pStyle w:val="ListParagraph"/>
        <w:numPr>
          <w:ilvl w:val="3"/>
          <w:numId w:val="360"/>
        </w:numPr>
        <w:shd w:val="clear" w:color="auto" w:fill="E1EBFF"/>
        <w:ind w:right="0"/>
        <w:rPr>
          <w:rFonts w:cstheme="minorHAnsi"/>
          <w:b/>
          <w:vanish/>
          <w:color w:val="000000"/>
          <w:highlight w:val="green"/>
          <w14:textFill>
            <w14:solidFill>
              <w14:srgbClr w14:val="000000">
                <w14:lumMod w14:val="95000"/>
                <w14:lumOff w14:val="5000"/>
              </w14:srgbClr>
            </w14:solidFill>
          </w14:textFill>
        </w:rPr>
      </w:pPr>
    </w:p>
    <w:p w:rsidR="008F0092" w:rsidRPr="00E129EF" w:rsidRDefault="002B1DF4" w:rsidP="005B1B32">
      <w:pPr>
        <w:pStyle w:val="Hdg4Deb"/>
      </w:pPr>
      <w:hyperlink w:anchor="PIOpenOrderStatus" w:history="1">
        <w:r w:rsidR="008F0092" w:rsidRPr="00E129EF">
          <w:rPr>
            <w:rStyle w:val="Hyperlink"/>
            <w:rFonts w:cstheme="minorHAnsi"/>
          </w:rPr>
          <w:t>Open Order Status</w:t>
        </w:r>
      </w:hyperlink>
      <w:r w:rsidR="00505C1A" w:rsidRPr="00E129EF">
        <w:rPr>
          <w:rStyle w:val="Hyperlink"/>
          <w:rFonts w:cstheme="minorHAnsi"/>
        </w:rPr>
        <w:t xml:space="preserve">                          </w:t>
      </w:r>
      <w:r w:rsidR="00E129EF">
        <w:rPr>
          <w:rStyle w:val="Hyperlink"/>
          <w:rFonts w:cstheme="minorHAnsi"/>
        </w:rPr>
        <w:t xml:space="preserve"> </w:t>
      </w:r>
      <w:r w:rsidR="00505C1A" w:rsidRPr="00E129EF">
        <w:rPr>
          <w:rStyle w:val="Hyperlink"/>
          <w:rFonts w:cstheme="minorHAnsi"/>
        </w:rPr>
        <w:t xml:space="preserve"> </w:t>
      </w:r>
    </w:p>
    <w:p w:rsidR="006521CD" w:rsidRDefault="006521CD" w:rsidP="006521CD">
      <w:pPr>
        <w:pStyle w:val="Hdg4Parag"/>
      </w:pPr>
      <w:r w:rsidRPr="00D34EFE">
        <w:t xml:space="preserve">Open Order Status will </w:t>
      </w:r>
      <w:r>
        <w:t>display</w:t>
      </w:r>
      <w:r w:rsidRPr="00D34EFE">
        <w:t xml:space="preserve"> a list of all open orders</w:t>
      </w:r>
      <w:r>
        <w:t xml:space="preserve"> for the selected PI.  The report will display </w:t>
      </w:r>
      <w:r w:rsidRPr="00D34EFE">
        <w:t xml:space="preserve">the </w:t>
      </w:r>
      <w:r>
        <w:t>O</w:t>
      </w:r>
      <w:r w:rsidRPr="00D34EFE">
        <w:t xml:space="preserve">rder </w:t>
      </w:r>
      <w:r>
        <w:t>N</w:t>
      </w:r>
      <w:r w:rsidRPr="00D34EFE">
        <w:t xml:space="preserve">umber, </w:t>
      </w:r>
      <w:r>
        <w:t>Billing Number</w:t>
      </w:r>
      <w:r w:rsidRPr="00D34EFE">
        <w:t xml:space="preserve">, </w:t>
      </w:r>
      <w:r>
        <w:t>C</w:t>
      </w:r>
      <w:r w:rsidRPr="00D34EFE">
        <w:t xml:space="preserve">ore name, </w:t>
      </w:r>
      <w:r>
        <w:t>the Created date</w:t>
      </w:r>
      <w:r w:rsidRPr="00D34EFE">
        <w:t xml:space="preserve">, the </w:t>
      </w:r>
      <w:r>
        <w:t>S</w:t>
      </w:r>
      <w:r w:rsidRPr="00D34EFE">
        <w:t xml:space="preserve">tatus of the order and the </w:t>
      </w:r>
      <w:r>
        <w:t>A</w:t>
      </w:r>
      <w:r w:rsidRPr="00D34EFE">
        <w:t xml:space="preserve">mount of each order.    </w:t>
      </w:r>
      <w:r>
        <w:t xml:space="preserve">The user can either print the report by selecting the print </w:t>
      </w:r>
      <w:r>
        <w:rPr>
          <w:noProof/>
          <w:lang w:bidi="ar-SA"/>
        </w:rPr>
        <w:drawing>
          <wp:inline distT="0" distB="0" distL="0" distR="0" wp14:anchorId="4E10768D" wp14:editId="68A0D9A9">
            <wp:extent cx="121920" cy="121920"/>
            <wp:effectExtent l="19050" t="0" r="0" b="0"/>
            <wp:docPr id="8" name="Picture 4" descr="printer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 icon.png"/>
                    <pic:cNvPicPr/>
                  </pic:nvPicPr>
                  <pic:blipFill>
                    <a:blip r:embed="rId52"/>
                    <a:stretch>
                      <a:fillRect/>
                    </a:stretch>
                  </pic:blipFill>
                  <pic:spPr>
                    <a:xfrm>
                      <a:off x="0" y="0"/>
                      <a:ext cx="121920" cy="121920"/>
                    </a:xfrm>
                    <a:prstGeom prst="rect">
                      <a:avLst/>
                    </a:prstGeom>
                  </pic:spPr>
                </pic:pic>
              </a:graphicData>
            </a:graphic>
          </wp:inline>
        </w:drawing>
      </w:r>
      <w:r>
        <w:t xml:space="preserve"> icon or select the </w:t>
      </w:r>
      <w:r w:rsidRPr="00476278">
        <w:rPr>
          <w:b/>
        </w:rPr>
        <w:t>Return</w:t>
      </w:r>
      <w:r>
        <w:t xml:space="preserve"> button to return to the </w:t>
      </w:r>
      <w:r w:rsidRPr="008534FA">
        <w:t xml:space="preserve">PI </w:t>
      </w:r>
      <w:r>
        <w:t xml:space="preserve">portal screen.  </w:t>
      </w:r>
    </w:p>
    <w:p w:rsidR="006521CD" w:rsidRPr="00D34EFE" w:rsidRDefault="006521CD" w:rsidP="006521CD">
      <w:pPr>
        <w:pStyle w:val="Hdg4Parag"/>
      </w:pPr>
      <w:r w:rsidRPr="00D34EFE">
        <w:t xml:space="preserve">The Status will be </w:t>
      </w:r>
      <w:r>
        <w:t>displayed</w:t>
      </w:r>
      <w:r w:rsidRPr="00D34EFE">
        <w:t xml:space="preserve"> as one of the following:  </w:t>
      </w:r>
    </w:p>
    <w:p w:rsidR="006521CD" w:rsidRDefault="006521CD" w:rsidP="000B57C3">
      <w:pPr>
        <w:pStyle w:val="Hdg3paragraphdeb"/>
        <w:numPr>
          <w:ilvl w:val="0"/>
          <w:numId w:val="361"/>
        </w:numPr>
        <w:ind w:left="1800" w:right="0"/>
      </w:pPr>
      <w:r w:rsidRPr="003C1504">
        <w:rPr>
          <w:b/>
        </w:rPr>
        <w:t>Open</w:t>
      </w:r>
      <w:r w:rsidRPr="00D34EFE">
        <w:t>-Standard open order pending submission</w:t>
      </w:r>
      <w:r>
        <w:t>.</w:t>
      </w:r>
    </w:p>
    <w:p w:rsidR="006521CD" w:rsidRDefault="006521CD" w:rsidP="000B57C3">
      <w:pPr>
        <w:pStyle w:val="Hdg3paragraphdeb"/>
        <w:numPr>
          <w:ilvl w:val="0"/>
          <w:numId w:val="361"/>
        </w:numPr>
        <w:ind w:left="1800" w:right="0"/>
      </w:pPr>
      <w:r w:rsidRPr="003C1504">
        <w:rPr>
          <w:b/>
        </w:rPr>
        <w:t>Order Placed</w:t>
      </w:r>
      <w:r w:rsidRPr="00D34EFE">
        <w:t>- Open order with details submitted to core</w:t>
      </w:r>
      <w:r>
        <w:t>.</w:t>
      </w:r>
    </w:p>
    <w:p w:rsidR="006521CD" w:rsidRDefault="006521CD" w:rsidP="000B57C3">
      <w:pPr>
        <w:pStyle w:val="Hdg3paragraphdeb"/>
        <w:numPr>
          <w:ilvl w:val="0"/>
          <w:numId w:val="361"/>
        </w:numPr>
        <w:ind w:left="1800" w:right="0"/>
      </w:pPr>
      <w:r w:rsidRPr="003C1504">
        <w:rPr>
          <w:b/>
        </w:rPr>
        <w:t>Order Received</w:t>
      </w:r>
      <w:r w:rsidRPr="00D34EFE">
        <w:t xml:space="preserve"> – Order samples received at  core</w:t>
      </w:r>
      <w:r>
        <w:t>.</w:t>
      </w:r>
    </w:p>
    <w:p w:rsidR="006521CD" w:rsidRDefault="006521CD" w:rsidP="000B57C3">
      <w:pPr>
        <w:pStyle w:val="Hdg3paragraphdeb"/>
        <w:numPr>
          <w:ilvl w:val="0"/>
          <w:numId w:val="361"/>
        </w:numPr>
        <w:ind w:left="1800" w:right="0"/>
      </w:pPr>
      <w:r w:rsidRPr="003C1504">
        <w:rPr>
          <w:b/>
        </w:rPr>
        <w:t>In Progress</w:t>
      </w:r>
      <w:r w:rsidRPr="00D34EFE">
        <w:t xml:space="preserve"> – Work on open order with details has begun</w:t>
      </w:r>
      <w:r>
        <w:t>.</w:t>
      </w:r>
    </w:p>
    <w:p w:rsidR="006521CD" w:rsidRDefault="006521CD" w:rsidP="000B57C3">
      <w:pPr>
        <w:pStyle w:val="ListParagraph"/>
        <w:numPr>
          <w:ilvl w:val="0"/>
          <w:numId w:val="361"/>
        </w:numPr>
        <w:ind w:left="1800" w:right="0"/>
      </w:pPr>
      <w:r w:rsidRPr="006521CD">
        <w:rPr>
          <w:b/>
        </w:rPr>
        <w:t>Completed</w:t>
      </w:r>
      <w:r w:rsidRPr="00D34EFE">
        <w:t xml:space="preserve"> – Work on open order has been completed</w:t>
      </w:r>
      <w:r>
        <w:t>.</w:t>
      </w:r>
    </w:p>
    <w:p w:rsidR="006521CD" w:rsidRDefault="006521CD" w:rsidP="000B57C3">
      <w:pPr>
        <w:pStyle w:val="ListParagraph"/>
        <w:numPr>
          <w:ilvl w:val="0"/>
          <w:numId w:val="361"/>
        </w:numPr>
        <w:ind w:left="1800" w:right="0"/>
      </w:pPr>
      <w:r w:rsidRPr="006521CD">
        <w:rPr>
          <w:b/>
        </w:rPr>
        <w:t>Submitted for Invoice</w:t>
      </w:r>
      <w:r w:rsidRPr="00D34EFE">
        <w:t xml:space="preserve"> – Order has been submitted for invoicing</w:t>
      </w:r>
      <w:r>
        <w:t>.</w:t>
      </w:r>
      <w:r w:rsidRPr="00D34EFE">
        <w:t xml:space="preserve"> </w:t>
      </w:r>
    </w:p>
    <w:p w:rsidR="00042D41" w:rsidRDefault="005610D3" w:rsidP="005B1B32">
      <w:pPr>
        <w:pStyle w:val="Hdg4Deb"/>
      </w:pPr>
      <w:r w:rsidRPr="00036D0F">
        <w:t>Order Entry – Item Information Screen</w:t>
      </w:r>
      <w:bookmarkEnd w:id="10786"/>
      <w:r w:rsidRPr="00036D0F">
        <w:t xml:space="preserve">   </w:t>
      </w:r>
    </w:p>
    <w:bookmarkEnd w:id="10787"/>
    <w:p w:rsidR="00042D41" w:rsidRDefault="0073010D" w:rsidP="00B24BE3">
      <w:pPr>
        <w:pStyle w:val="Hdg4Parag"/>
      </w:pPr>
      <w:r w:rsidRPr="008B7E6A">
        <w:t xml:space="preserve">Once the </w:t>
      </w:r>
      <w:r w:rsidR="00487CC9">
        <w:t xml:space="preserve">Billing </w:t>
      </w:r>
      <w:r w:rsidR="00916CEE">
        <w:t>Number</w:t>
      </w:r>
      <w:r w:rsidRPr="008B7E6A">
        <w:t xml:space="preserve"> has been chosen</w:t>
      </w:r>
      <w:r w:rsidR="0044766A" w:rsidRPr="008B7E6A">
        <w:t>;</w:t>
      </w:r>
      <w:r w:rsidRPr="008B7E6A">
        <w:t xml:space="preserve"> the </w:t>
      </w:r>
      <w:r w:rsidRPr="008B7E6A">
        <w:rPr>
          <w:b/>
        </w:rPr>
        <w:t>Order Entry: Item Information</w:t>
      </w:r>
      <w:r w:rsidRPr="008B7E6A">
        <w:t xml:space="preserve"> </w:t>
      </w:r>
      <w:r w:rsidR="00015FE6" w:rsidRPr="008B7E6A">
        <w:t>s</w:t>
      </w:r>
      <w:r w:rsidRPr="008B7E6A">
        <w:t>creen opens.</w:t>
      </w:r>
      <w:r w:rsidR="00015FE6" w:rsidRPr="008B7E6A">
        <w:t xml:space="preserve"> </w:t>
      </w:r>
      <w:r w:rsidR="005610D3" w:rsidRPr="008B7E6A">
        <w:t xml:space="preserve">This is core specific and maintained through Item Maintenance. </w:t>
      </w:r>
      <w:r w:rsidR="007D69AC" w:rsidRPr="008B7E6A">
        <w:t xml:space="preserve"> </w:t>
      </w:r>
      <w:r w:rsidR="00157499">
        <w:t xml:space="preserve">  The PI name and Core Name will be displayed.  The following items will need to be completed by the user :</w:t>
      </w:r>
    </w:p>
    <w:p w:rsidR="00157499" w:rsidRPr="00157499" w:rsidRDefault="00157499" w:rsidP="007C3DC6">
      <w:pPr>
        <w:pStyle w:val="Hdg3paragraphdeb"/>
        <w:numPr>
          <w:ilvl w:val="0"/>
          <w:numId w:val="333"/>
        </w:numPr>
        <w:ind w:left="1800"/>
      </w:pPr>
      <w:r>
        <w:rPr>
          <w:b/>
        </w:rPr>
        <w:t xml:space="preserve">Service Provided: </w:t>
      </w:r>
      <w:r>
        <w:t>This is defaulted with the current date. The user may select</w:t>
      </w:r>
      <w:r w:rsidRPr="00015FE6">
        <w:t xml:space="preserve"> the </w:t>
      </w:r>
      <w:r>
        <w:t>calendar icon to use a different date.</w:t>
      </w:r>
    </w:p>
    <w:p w:rsidR="00450658" w:rsidRPr="00450658" w:rsidRDefault="00157499" w:rsidP="007C3DC6">
      <w:pPr>
        <w:pStyle w:val="Hdg3paragraphdeb"/>
        <w:numPr>
          <w:ilvl w:val="0"/>
          <w:numId w:val="333"/>
        </w:numPr>
        <w:ind w:left="1800"/>
      </w:pPr>
      <w:r>
        <w:rPr>
          <w:b/>
        </w:rPr>
        <w:t xml:space="preserve">PI </w:t>
      </w:r>
      <w:r w:rsidR="00BB7315" w:rsidRPr="009731C5">
        <w:rPr>
          <w:b/>
        </w:rPr>
        <w:t>Billing</w:t>
      </w:r>
      <w:r w:rsidR="00916CEE">
        <w:rPr>
          <w:b/>
        </w:rPr>
        <w:t xml:space="preserve"> Number</w:t>
      </w:r>
      <w:r w:rsidR="00450658">
        <w:rPr>
          <w:b/>
        </w:rPr>
        <w:t>:</w:t>
      </w:r>
      <w:r w:rsidR="00450658">
        <w:t xml:space="preserve">  </w:t>
      </w:r>
      <w:r w:rsidR="00505C1A">
        <w:t xml:space="preserve">This field allows the CM to change a Principal Investigator’s Billing Number.  Vouchers and Scholarships cannot be changed through this process. </w:t>
      </w:r>
    </w:p>
    <w:p w:rsidR="00450658" w:rsidRPr="00157499" w:rsidRDefault="00450658" w:rsidP="007C3DC6">
      <w:pPr>
        <w:pStyle w:val="Hdg3paragraphdeb"/>
        <w:numPr>
          <w:ilvl w:val="0"/>
          <w:numId w:val="333"/>
        </w:numPr>
        <w:ind w:left="1800"/>
      </w:pPr>
      <w:r>
        <w:rPr>
          <w:b/>
        </w:rPr>
        <w:t xml:space="preserve">Core Name: </w:t>
      </w:r>
      <w:r w:rsidR="00135CF5">
        <w:t xml:space="preserve">prepopulated and </w:t>
      </w:r>
      <w:r w:rsidR="00E30851">
        <w:t>cannot</w:t>
      </w:r>
      <w:r w:rsidR="00135CF5">
        <w:t xml:space="preserve"> be edited by </w:t>
      </w:r>
      <w:r w:rsidR="00CC24C4">
        <w:t>CM</w:t>
      </w:r>
      <w:r w:rsidR="00135CF5">
        <w:t>.</w:t>
      </w:r>
    </w:p>
    <w:p w:rsidR="00157499" w:rsidRDefault="00157499" w:rsidP="007C3DC6">
      <w:pPr>
        <w:pStyle w:val="Hdg3paragraphdeb"/>
        <w:numPr>
          <w:ilvl w:val="0"/>
          <w:numId w:val="333"/>
        </w:numPr>
        <w:ind w:left="1800"/>
      </w:pPr>
      <w:r>
        <w:rPr>
          <w:b/>
        </w:rPr>
        <w:t xml:space="preserve">Core </w:t>
      </w:r>
      <w:r w:rsidR="00487CC9">
        <w:rPr>
          <w:b/>
        </w:rPr>
        <w:t xml:space="preserve">Billing </w:t>
      </w:r>
      <w:r w:rsidR="00916CEE">
        <w:rPr>
          <w:b/>
        </w:rPr>
        <w:t>Number</w:t>
      </w:r>
      <w:r>
        <w:rPr>
          <w:b/>
        </w:rPr>
        <w:t xml:space="preserve">:   </w:t>
      </w:r>
      <w:r>
        <w:t xml:space="preserve">Select the drop-down menu to select the appropriate Core </w:t>
      </w:r>
      <w:r w:rsidR="00487CC9">
        <w:t xml:space="preserve">Billing </w:t>
      </w:r>
      <w:r w:rsidR="00916CEE">
        <w:t>Number</w:t>
      </w:r>
      <w:r>
        <w:t xml:space="preserve">. </w:t>
      </w:r>
    </w:p>
    <w:p w:rsidR="00157499" w:rsidRDefault="00157499" w:rsidP="007C3DC6">
      <w:pPr>
        <w:pStyle w:val="Hdg3paragraphdeb"/>
        <w:numPr>
          <w:ilvl w:val="0"/>
          <w:numId w:val="333"/>
        </w:numPr>
        <w:ind w:left="1800"/>
      </w:pPr>
      <w:r w:rsidRPr="00157499">
        <w:rPr>
          <w:b/>
        </w:rPr>
        <w:t>Project:</w:t>
      </w:r>
      <w:r>
        <w:t xml:space="preserve">   Use the drop-down menu to select the appropriate project.</w:t>
      </w:r>
    </w:p>
    <w:p w:rsidR="00157499" w:rsidRPr="00157499" w:rsidRDefault="00157499" w:rsidP="007C3DC6">
      <w:pPr>
        <w:pStyle w:val="Hdg4Parag"/>
        <w:numPr>
          <w:ilvl w:val="0"/>
          <w:numId w:val="333"/>
        </w:numPr>
        <w:ind w:left="1800"/>
      </w:pPr>
      <w:r>
        <w:rPr>
          <w:b/>
        </w:rPr>
        <w:t xml:space="preserve">Template:   </w:t>
      </w:r>
      <w:r w:rsidR="008804E7">
        <w:t xml:space="preserve">The </w:t>
      </w:r>
      <w:r>
        <w:t>Template list</w:t>
      </w:r>
      <w:r w:rsidR="008804E7">
        <w:t xml:space="preserve"> is displayed under the PI name</w:t>
      </w:r>
      <w:r>
        <w:t xml:space="preserve">. The user may select a template from the list </w:t>
      </w:r>
      <w:r w:rsidR="008804E7">
        <w:t xml:space="preserve">by selecting the drop-down menu. </w:t>
      </w:r>
    </w:p>
    <w:p w:rsidR="007E03DD" w:rsidRPr="00015FE6" w:rsidRDefault="005D3269" w:rsidP="007C3DC6">
      <w:pPr>
        <w:pStyle w:val="Hdg4Parag"/>
        <w:numPr>
          <w:ilvl w:val="0"/>
          <w:numId w:val="333"/>
        </w:numPr>
        <w:ind w:left="1800"/>
      </w:pPr>
      <w:r w:rsidRPr="00157499">
        <w:rPr>
          <w:b/>
        </w:rPr>
        <w:t xml:space="preserve">Category - </w:t>
      </w:r>
      <w:r w:rsidRPr="005D3269">
        <w:t>Use</w:t>
      </w:r>
      <w:r w:rsidR="00015FE6" w:rsidRPr="00015FE6">
        <w:t xml:space="preserve"> the drop-down menu to select the appropriate category</w:t>
      </w:r>
      <w:r w:rsidR="00C95EC1">
        <w:t>.</w:t>
      </w:r>
    </w:p>
    <w:p w:rsidR="007E03DD" w:rsidRPr="00015FE6" w:rsidRDefault="007E03DD" w:rsidP="007C3DC6">
      <w:pPr>
        <w:pStyle w:val="StyleListParagraph10ptBoldText1Justified"/>
        <w:numPr>
          <w:ilvl w:val="0"/>
          <w:numId w:val="54"/>
        </w:numPr>
        <w:ind w:left="1800" w:right="0"/>
      </w:pPr>
      <w:r w:rsidRPr="007E03DD">
        <w:rPr>
          <w:b/>
        </w:rPr>
        <w:t>Description</w:t>
      </w:r>
      <w:r w:rsidR="00015FE6">
        <w:rPr>
          <w:b/>
        </w:rPr>
        <w:t xml:space="preserve"> </w:t>
      </w:r>
      <w:r w:rsidR="005D3269">
        <w:rPr>
          <w:b/>
        </w:rPr>
        <w:t xml:space="preserve">- </w:t>
      </w:r>
      <w:r w:rsidR="005D3269" w:rsidRPr="005D3269">
        <w:t>Use</w:t>
      </w:r>
      <w:r w:rsidR="00015FE6" w:rsidRPr="005D3269">
        <w:t xml:space="preserve"> </w:t>
      </w:r>
      <w:r w:rsidR="00015FE6" w:rsidRPr="00015FE6">
        <w:t>the drop-down menu to select the appropriate description</w:t>
      </w:r>
      <w:r w:rsidR="00C95EC1">
        <w:t>.</w:t>
      </w:r>
    </w:p>
    <w:p w:rsidR="005610D3" w:rsidRPr="008E6B29" w:rsidRDefault="005610D3" w:rsidP="007C3DC6">
      <w:pPr>
        <w:pStyle w:val="StyleListParagraph10ptBoldText1Justified"/>
        <w:numPr>
          <w:ilvl w:val="0"/>
          <w:numId w:val="54"/>
        </w:numPr>
        <w:ind w:left="1800" w:right="0"/>
      </w:pPr>
      <w:r w:rsidRPr="008E6B29">
        <w:rPr>
          <w:b/>
        </w:rPr>
        <w:t>Quantity</w:t>
      </w:r>
      <w:r w:rsidRPr="008E6B29">
        <w:t xml:space="preserve"> – </w:t>
      </w:r>
      <w:r w:rsidR="008804E7">
        <w:t xml:space="preserve">This item will be defaulted to 1. To change the quantity the user must enter a whole number. </w:t>
      </w:r>
      <w:r w:rsidRPr="008E6B29">
        <w:t xml:space="preserve"> The system does </w:t>
      </w:r>
      <w:r w:rsidR="00281D51">
        <w:t xml:space="preserve">not </w:t>
      </w:r>
      <w:r w:rsidRPr="008E6B29">
        <w:t xml:space="preserve">allow for fractions; one half hour would be keyed as .5.  The system will automatically recalculate the Subtotal </w:t>
      </w:r>
      <w:r w:rsidR="00015FE6">
        <w:t xml:space="preserve"> </w:t>
      </w:r>
      <w:r w:rsidRPr="008E6B29">
        <w:t xml:space="preserve"> after each Quantity change</w:t>
      </w:r>
      <w:r w:rsidR="00C95EC1">
        <w:t>.</w:t>
      </w:r>
    </w:p>
    <w:p w:rsidR="00135CF5" w:rsidRDefault="00135CF5" w:rsidP="007C3DC6">
      <w:pPr>
        <w:pStyle w:val="StyleListParagraph10ptBoldText1Justified"/>
        <w:numPr>
          <w:ilvl w:val="0"/>
          <w:numId w:val="54"/>
        </w:numPr>
        <w:ind w:left="1800" w:right="0"/>
      </w:pPr>
      <w:r w:rsidRPr="00870239">
        <w:rPr>
          <w:b/>
          <w:color w:val="auto"/>
        </w:rPr>
        <w:t xml:space="preserve">Base </w:t>
      </w:r>
      <w:r w:rsidR="005610D3" w:rsidRPr="00135CF5">
        <w:rPr>
          <w:b/>
        </w:rPr>
        <w:t>Price</w:t>
      </w:r>
      <w:r w:rsidR="005610D3" w:rsidRPr="008E6B29">
        <w:t xml:space="preserve"> – The </w:t>
      </w:r>
      <w:r w:rsidR="00015FE6">
        <w:t>user</w:t>
      </w:r>
      <w:r w:rsidR="005610D3" w:rsidRPr="008E6B29">
        <w:t xml:space="preserve"> can change the Price on each line item. The system will automatically recalculate the </w:t>
      </w:r>
      <w:r w:rsidR="00397083" w:rsidRPr="008E6B29">
        <w:t>Subtotal after</w:t>
      </w:r>
      <w:r w:rsidR="005610D3" w:rsidRPr="008E6B29">
        <w:t xml:space="preserve"> each Price change</w:t>
      </w:r>
      <w:r w:rsidR="00C95EC1">
        <w:t>.</w:t>
      </w:r>
    </w:p>
    <w:p w:rsidR="00135CF5" w:rsidRPr="00DD4CEE" w:rsidRDefault="00135CF5" w:rsidP="007C3DC6">
      <w:pPr>
        <w:pStyle w:val="StyleListParagraph10ptBoldText1Justified"/>
        <w:numPr>
          <w:ilvl w:val="0"/>
          <w:numId w:val="54"/>
        </w:numPr>
        <w:ind w:left="1800" w:right="0"/>
        <w:rPr>
          <w:color w:val="auto"/>
        </w:rPr>
      </w:pPr>
      <w:r w:rsidRPr="00DD4CEE">
        <w:rPr>
          <w:b/>
          <w:color w:val="auto"/>
        </w:rPr>
        <w:t xml:space="preserve">Adjust Price </w:t>
      </w:r>
      <w:r w:rsidR="00DD4CEE" w:rsidRPr="00DD4CEE">
        <w:rPr>
          <w:b/>
          <w:color w:val="auto"/>
        </w:rPr>
        <w:t xml:space="preserve"> </w:t>
      </w:r>
    </w:p>
    <w:p w:rsidR="007E03DD" w:rsidRDefault="005025FD" w:rsidP="007C3DC6">
      <w:pPr>
        <w:pStyle w:val="StyleListParagraph10ptBoldText1Justified"/>
        <w:numPr>
          <w:ilvl w:val="0"/>
          <w:numId w:val="54"/>
        </w:numPr>
        <w:ind w:left="1800" w:right="0"/>
      </w:pPr>
      <w:r w:rsidRPr="00135CF5">
        <w:rPr>
          <w:b/>
        </w:rPr>
        <w:t>Subtotal</w:t>
      </w:r>
      <w:r w:rsidR="00015FE6" w:rsidRPr="00135CF5">
        <w:rPr>
          <w:b/>
        </w:rPr>
        <w:t xml:space="preserve"> </w:t>
      </w:r>
      <w:r w:rsidR="00397083" w:rsidRPr="00135CF5">
        <w:rPr>
          <w:b/>
        </w:rPr>
        <w:t xml:space="preserve">- </w:t>
      </w:r>
      <w:r w:rsidR="00397083">
        <w:t>The</w:t>
      </w:r>
      <w:r w:rsidR="00015FE6">
        <w:t xml:space="preserve"> </w:t>
      </w:r>
      <w:r w:rsidR="00D105F7" w:rsidRPr="00D105F7">
        <w:t>Subtotal</w:t>
      </w:r>
      <w:r w:rsidR="00015FE6">
        <w:t xml:space="preserve"> will generate new </w:t>
      </w:r>
      <w:r w:rsidR="00046DB4" w:rsidRPr="00D105F7">
        <w:t>Subtotal</w:t>
      </w:r>
      <w:r w:rsidR="00D105F7">
        <w:t xml:space="preserve"> </w:t>
      </w:r>
      <w:r w:rsidR="00015FE6">
        <w:t>as the Quantity or Price is edited</w:t>
      </w:r>
      <w:r w:rsidR="00C95EC1">
        <w:t>.</w:t>
      </w:r>
    </w:p>
    <w:p w:rsidR="00226F71" w:rsidRPr="007E03DD" w:rsidRDefault="00226F71" w:rsidP="007C3DC6">
      <w:pPr>
        <w:pStyle w:val="StyleListParagraph10ptBoldText1Justified"/>
        <w:numPr>
          <w:ilvl w:val="0"/>
          <w:numId w:val="54"/>
        </w:numPr>
        <w:ind w:left="1800" w:right="0"/>
      </w:pPr>
      <w:r>
        <w:rPr>
          <w:rFonts w:ascii="Arial" w:hAnsi="Arial" w:cs="Arial"/>
          <w:noProof/>
          <w:color w:val="444444"/>
          <w:lang w:bidi="ar-SA"/>
        </w:rPr>
        <w:drawing>
          <wp:anchor distT="0" distB="0" distL="114300" distR="114300" simplePos="0" relativeHeight="251922944" behindDoc="0" locked="0" layoutInCell="1" allowOverlap="1" wp14:anchorId="7DCB0B72" wp14:editId="7183198F">
            <wp:simplePos x="0" y="0"/>
            <wp:positionH relativeFrom="column">
              <wp:posOffset>3459480</wp:posOffset>
            </wp:positionH>
            <wp:positionV relativeFrom="paragraph">
              <wp:posOffset>17780</wp:posOffset>
            </wp:positionV>
            <wp:extent cx="165100" cy="152400"/>
            <wp:effectExtent l="0" t="0" r="6350" b="0"/>
            <wp:wrapNone/>
            <wp:docPr id="17" name="Picture 17" descr="Add Line Item As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d Line Item Assista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a:noFill/>
                    </a:ln>
                  </pic:spPr>
                </pic:pic>
              </a:graphicData>
            </a:graphic>
          </wp:anchor>
        </w:drawing>
      </w:r>
      <w:r>
        <w:rPr>
          <w:b/>
        </w:rPr>
        <w:t xml:space="preserve">Line Item </w:t>
      </w:r>
      <w:r w:rsidR="00E30851">
        <w:rPr>
          <w:b/>
        </w:rPr>
        <w:t>Assistant</w:t>
      </w:r>
      <w:r>
        <w:rPr>
          <w:b/>
        </w:rPr>
        <w:t>-</w:t>
      </w:r>
      <w:r>
        <w:t xml:space="preserve"> The user can select the         icon button to display the Line Item Details. This will allow the user to select an assistant if needed.  Choose the assistant’s name from the drop down menu, make any necessary comments in the box and select the </w:t>
      </w:r>
      <w:r w:rsidRPr="00226F71">
        <w:rPr>
          <w:b/>
        </w:rPr>
        <w:t>save</w:t>
      </w:r>
      <w:r>
        <w:t xml:space="preserve"> button to continue or select the </w:t>
      </w:r>
      <w:r w:rsidRPr="00226F71">
        <w:rPr>
          <w:b/>
        </w:rPr>
        <w:t>cancel</w:t>
      </w:r>
      <w:r>
        <w:t xml:space="preserve"> button and return the  previous screen without selecting an assistant</w:t>
      </w:r>
      <w:r w:rsidR="004D5627">
        <w:t>.</w:t>
      </w:r>
      <w:r>
        <w:t xml:space="preserve"> </w:t>
      </w:r>
    </w:p>
    <w:p w:rsidR="005610D3" w:rsidRPr="00CC24C4" w:rsidRDefault="005610D3" w:rsidP="007C3DC6">
      <w:pPr>
        <w:pStyle w:val="StyleListParagraph10ptBoldText1Justified"/>
        <w:numPr>
          <w:ilvl w:val="0"/>
          <w:numId w:val="54"/>
        </w:numPr>
        <w:ind w:left="1800" w:right="0"/>
        <w:rPr>
          <w:color w:val="auto"/>
        </w:rPr>
      </w:pPr>
      <w:r w:rsidRPr="00307100">
        <w:rPr>
          <w:b/>
        </w:rPr>
        <w:t>Line Item Comments</w:t>
      </w:r>
      <w:r w:rsidRPr="008E6B29">
        <w:t xml:space="preserve"> – The </w:t>
      </w:r>
      <w:r w:rsidR="002C58F5">
        <w:t>u</w:t>
      </w:r>
      <w:r w:rsidR="001F71BB" w:rsidRPr="001F71BB">
        <w:t>ser</w:t>
      </w:r>
      <w:r w:rsidRPr="008E6B29">
        <w:t xml:space="preserve"> can add comments to a single line on the order entry by </w:t>
      </w:r>
      <w:r w:rsidR="007D2CB1">
        <w:t>select</w:t>
      </w:r>
      <w:r w:rsidRPr="008E6B29">
        <w:t xml:space="preserve">ing the comment  </w:t>
      </w:r>
      <w:r>
        <w:rPr>
          <w:b/>
          <w:noProof/>
          <w:lang w:bidi="ar-SA"/>
        </w:rPr>
        <w:drawing>
          <wp:inline distT="0" distB="0" distL="0" distR="0" wp14:anchorId="4D787A9C" wp14:editId="22048FA9">
            <wp:extent cx="132715" cy="127000"/>
            <wp:effectExtent l="19050" t="0" r="635" b="0"/>
            <wp:docPr id="1" name="Picture 1" descr="Add Line Item Comment">
              <a:hlinkClick xmlns:a="http://schemas.openxmlformats.org/drawingml/2006/main" r:id="rId55" tooltip="&quot;Add Line Item Com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d Line Item Comment">
                      <a:hlinkClick r:id="rId55" tooltip="&quot;Add Line Item Comment&quot;"/>
                    </pic:cNvPr>
                    <pic:cNvPicPr>
                      <a:picLocks noChangeAspect="1" noChangeArrowheads="1"/>
                    </pic:cNvPicPr>
                  </pic:nvPicPr>
                  <pic:blipFill>
                    <a:blip r:embed="rId40"/>
                    <a:srcRect/>
                    <a:stretch>
                      <a:fillRect/>
                    </a:stretch>
                  </pic:blipFill>
                  <pic:spPr bwMode="auto">
                    <a:xfrm>
                      <a:off x="0" y="0"/>
                      <a:ext cx="132715" cy="127000"/>
                    </a:xfrm>
                    <a:prstGeom prst="rect">
                      <a:avLst/>
                    </a:prstGeom>
                    <a:noFill/>
                    <a:ln w="9525">
                      <a:noFill/>
                      <a:miter lim="800000"/>
                      <a:headEnd/>
                      <a:tailEnd/>
                    </a:ln>
                  </pic:spPr>
                </pic:pic>
              </a:graphicData>
            </a:graphic>
          </wp:inline>
        </w:drawing>
      </w:r>
      <w:r>
        <w:t xml:space="preserve">  </w:t>
      </w:r>
      <w:r w:rsidRPr="008E6B29">
        <w:t xml:space="preserve">button.  Once the comments have been entered the </w:t>
      </w:r>
      <w:r>
        <w:t xml:space="preserve">button will turn a bright </w:t>
      </w:r>
      <w:r w:rsidR="00397083">
        <w:t>green</w:t>
      </w:r>
      <w:r>
        <w:rPr>
          <w:b/>
          <w:noProof/>
          <w:lang w:bidi="ar-SA"/>
        </w:rPr>
        <w:drawing>
          <wp:inline distT="0" distB="0" distL="0" distR="0" wp14:anchorId="240809D5" wp14:editId="636DF623">
            <wp:extent cx="145415" cy="135255"/>
            <wp:effectExtent l="19050" t="0" r="6985" b="0"/>
            <wp:docPr id="4" name="Picture 4" descr="Edit Line Item Comment">
              <a:hlinkClick xmlns:a="http://schemas.openxmlformats.org/drawingml/2006/main" r:id="rId55" tooltip="&quot;Edit Line Item Com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it Line Item Comment">
                      <a:hlinkClick r:id="rId55" tooltip="&quot;Edit Line Item Comment&quot;"/>
                    </pic:cNvPr>
                    <pic:cNvPicPr>
                      <a:picLocks noChangeAspect="1" noChangeArrowheads="1"/>
                    </pic:cNvPicPr>
                  </pic:nvPicPr>
                  <pic:blipFill>
                    <a:blip r:embed="rId41"/>
                    <a:srcRect/>
                    <a:stretch>
                      <a:fillRect/>
                    </a:stretch>
                  </pic:blipFill>
                  <pic:spPr bwMode="auto">
                    <a:xfrm>
                      <a:off x="0" y="0"/>
                      <a:ext cx="145415" cy="135255"/>
                    </a:xfrm>
                    <a:prstGeom prst="rect">
                      <a:avLst/>
                    </a:prstGeom>
                    <a:noFill/>
                    <a:ln w="9525">
                      <a:noFill/>
                      <a:miter lim="800000"/>
                      <a:headEnd/>
                      <a:tailEnd/>
                    </a:ln>
                  </pic:spPr>
                </pic:pic>
              </a:graphicData>
            </a:graphic>
          </wp:inline>
        </w:drawing>
      </w:r>
      <w:r w:rsidR="008804E7">
        <w:t xml:space="preserve"> to signify </w:t>
      </w:r>
      <w:r w:rsidR="008804E7" w:rsidRPr="00CC24C4">
        <w:rPr>
          <w:color w:val="auto"/>
        </w:rPr>
        <w:t>a comment is present.</w:t>
      </w:r>
    </w:p>
    <w:p w:rsidR="00505C1A" w:rsidRPr="00505C1A" w:rsidRDefault="00135CF5" w:rsidP="007C3DC6">
      <w:pPr>
        <w:pStyle w:val="StyleListParagraph10ptBoldText1Justified"/>
        <w:numPr>
          <w:ilvl w:val="0"/>
          <w:numId w:val="54"/>
        </w:numPr>
        <w:ind w:left="1800" w:right="0"/>
      </w:pPr>
      <w:r w:rsidRPr="00CC24C4">
        <w:rPr>
          <w:b/>
          <w:color w:val="auto"/>
        </w:rPr>
        <w:t xml:space="preserve">Purchaser’s Information  </w:t>
      </w:r>
      <w:r w:rsidRPr="00CC24C4">
        <w:rPr>
          <w:color w:val="auto"/>
        </w:rPr>
        <w:t>Select a pre-defined Purchaser or enter custom Purchaser information.  Choose ‘Select one’ to clear Purchase information form.  Data entered/modified is only relevant to this order</w:t>
      </w:r>
      <w:r w:rsidRPr="00505C1A">
        <w:rPr>
          <w:color w:val="FF0000"/>
        </w:rPr>
        <w:t>.</w:t>
      </w:r>
    </w:p>
    <w:p w:rsidR="005610D3" w:rsidRPr="008E6B29" w:rsidRDefault="00135CF5" w:rsidP="007C3DC6">
      <w:pPr>
        <w:pStyle w:val="StyleListParagraph10ptBoldText1Justified"/>
        <w:numPr>
          <w:ilvl w:val="0"/>
          <w:numId w:val="54"/>
        </w:numPr>
        <w:ind w:left="1800" w:right="0"/>
      </w:pPr>
      <w:r>
        <w:t xml:space="preserve"> </w:t>
      </w:r>
      <w:r w:rsidR="005610D3" w:rsidRPr="00505C1A">
        <w:rPr>
          <w:b/>
        </w:rPr>
        <w:t>Comments</w:t>
      </w:r>
      <w:r w:rsidR="005610D3" w:rsidRPr="008E6B29">
        <w:t xml:space="preserve"> – This field will allow the </w:t>
      </w:r>
      <w:r w:rsidR="004971F5">
        <w:t>users</w:t>
      </w:r>
      <w:r w:rsidR="005610D3" w:rsidRPr="008E6B29">
        <w:t xml:space="preserve"> to add free-form comments to the order.   These comments can be viewed by all </w:t>
      </w:r>
      <w:r w:rsidR="00ED1C7A">
        <w:t>users with access to this order</w:t>
      </w:r>
      <w:r w:rsidR="00C95EC1">
        <w:t>.</w:t>
      </w:r>
    </w:p>
    <w:p w:rsidR="008804E7" w:rsidRPr="009731C5" w:rsidRDefault="00736C59" w:rsidP="007C3DC6">
      <w:pPr>
        <w:pStyle w:val="StyleListParagraph10ptBoldText1Justified"/>
        <w:numPr>
          <w:ilvl w:val="0"/>
          <w:numId w:val="54"/>
        </w:numPr>
        <w:tabs>
          <w:tab w:val="left" w:pos="5940"/>
        </w:tabs>
        <w:ind w:left="1800" w:right="0"/>
        <w:rPr>
          <w:color w:val="auto"/>
        </w:rPr>
      </w:pPr>
      <w:r w:rsidRPr="009731C5">
        <w:rPr>
          <w:b/>
          <w:color w:val="auto"/>
        </w:rPr>
        <w:t>Private Comments</w:t>
      </w:r>
      <w:r w:rsidR="005610D3" w:rsidRPr="009731C5">
        <w:rPr>
          <w:color w:val="auto"/>
        </w:rPr>
        <w:t xml:space="preserve"> – The </w:t>
      </w:r>
      <w:r w:rsidR="004971F5" w:rsidRPr="009731C5">
        <w:rPr>
          <w:color w:val="auto"/>
        </w:rPr>
        <w:t>user</w:t>
      </w:r>
      <w:r w:rsidR="005610D3" w:rsidRPr="009731C5">
        <w:rPr>
          <w:color w:val="auto"/>
        </w:rPr>
        <w:t xml:space="preserve"> can enter notes and comments in this field that only </w:t>
      </w:r>
      <w:r w:rsidR="004971F5" w:rsidRPr="009731C5">
        <w:rPr>
          <w:color w:val="auto"/>
        </w:rPr>
        <w:t>the user,</w:t>
      </w:r>
      <w:r w:rsidR="005610D3" w:rsidRPr="009731C5">
        <w:rPr>
          <w:color w:val="auto"/>
        </w:rPr>
        <w:t xml:space="preserve"> the </w:t>
      </w:r>
      <w:r w:rsidR="00046DB4" w:rsidRPr="009731C5">
        <w:rPr>
          <w:color w:val="auto"/>
        </w:rPr>
        <w:t>SCA and</w:t>
      </w:r>
      <w:r w:rsidR="005610D3" w:rsidRPr="009731C5">
        <w:rPr>
          <w:color w:val="auto"/>
        </w:rPr>
        <w:t xml:space="preserve"> the OOR can see.  The customer will not be able to see these comments</w:t>
      </w:r>
      <w:r w:rsidR="00C95EC1" w:rsidRPr="009731C5">
        <w:rPr>
          <w:color w:val="auto"/>
        </w:rPr>
        <w:t>.</w:t>
      </w:r>
    </w:p>
    <w:p w:rsidR="008804E7" w:rsidRDefault="008804E7" w:rsidP="007C3DC6">
      <w:pPr>
        <w:pStyle w:val="StyleListParagraph10ptBoldText1Justified"/>
        <w:numPr>
          <w:ilvl w:val="0"/>
          <w:numId w:val="54"/>
        </w:numPr>
        <w:ind w:left="1800" w:right="0"/>
      </w:pPr>
      <w:r>
        <w:t>The user can also select the following options</w:t>
      </w:r>
      <w:r w:rsidR="003911B0">
        <w:t xml:space="preserve"> by placing a check mark in the field/box shown</w:t>
      </w:r>
      <w:r>
        <w:t>:</w:t>
      </w:r>
    </w:p>
    <w:p w:rsidR="008804E7" w:rsidRPr="003911B0" w:rsidRDefault="008804E7" w:rsidP="007C3DC6">
      <w:pPr>
        <w:pStyle w:val="StyleListParagraph10ptBoldText1Justified"/>
        <w:numPr>
          <w:ilvl w:val="1"/>
          <w:numId w:val="54"/>
        </w:numPr>
        <w:ind w:right="0"/>
        <w:rPr>
          <w:b/>
        </w:rPr>
      </w:pPr>
      <w:r w:rsidRPr="003911B0">
        <w:rPr>
          <w:b/>
        </w:rPr>
        <w:t>Submit Order and Save as a Template?</w:t>
      </w:r>
    </w:p>
    <w:p w:rsidR="008804E7" w:rsidRPr="003911B0" w:rsidRDefault="008804E7" w:rsidP="007C3DC6">
      <w:pPr>
        <w:pStyle w:val="StyleListParagraph10ptBoldText1Justified"/>
        <w:numPr>
          <w:ilvl w:val="1"/>
          <w:numId w:val="54"/>
        </w:numPr>
        <w:ind w:right="0"/>
        <w:rPr>
          <w:b/>
        </w:rPr>
      </w:pPr>
      <w:r w:rsidRPr="003911B0">
        <w:rPr>
          <w:b/>
        </w:rPr>
        <w:t xml:space="preserve">Save as Recurring Order </w:t>
      </w:r>
    </w:p>
    <w:p w:rsidR="008F0092" w:rsidRPr="008F0092" w:rsidRDefault="008804E7" w:rsidP="007C3DC6">
      <w:pPr>
        <w:pStyle w:val="StyleListParagraph10ptBoldText1Justified"/>
        <w:numPr>
          <w:ilvl w:val="1"/>
          <w:numId w:val="54"/>
        </w:numPr>
        <w:ind w:right="0"/>
        <w:rPr>
          <w:b/>
        </w:rPr>
      </w:pPr>
      <w:r w:rsidRPr="003911B0">
        <w:rPr>
          <w:b/>
        </w:rPr>
        <w:t>Split Payments?</w:t>
      </w:r>
    </w:p>
    <w:p w:rsidR="008804E7" w:rsidRPr="008804E7" w:rsidRDefault="008804E7" w:rsidP="007C3DC6">
      <w:pPr>
        <w:pStyle w:val="StyleListParagraph10ptBoldText1Justified"/>
        <w:numPr>
          <w:ilvl w:val="0"/>
          <w:numId w:val="255"/>
        </w:numPr>
        <w:ind w:left="1800" w:right="0"/>
      </w:pPr>
      <w:r>
        <w:rPr>
          <w:rFonts w:ascii="Arial" w:hAnsi="Arial" w:cs="Arial"/>
          <w:noProof/>
          <w:color w:val="000001"/>
          <w:lang w:bidi="ar-SA"/>
        </w:rPr>
        <w:drawing>
          <wp:anchor distT="0" distB="0" distL="114300" distR="114300" simplePos="0" relativeHeight="252211712" behindDoc="0" locked="0" layoutInCell="1" allowOverlap="1" wp14:anchorId="0C887AAE" wp14:editId="6AD71024">
            <wp:simplePos x="0" y="0"/>
            <wp:positionH relativeFrom="column">
              <wp:posOffset>2647315</wp:posOffset>
            </wp:positionH>
            <wp:positionV relativeFrom="paragraph">
              <wp:posOffset>314325</wp:posOffset>
            </wp:positionV>
            <wp:extent cx="140970" cy="140970"/>
            <wp:effectExtent l="0" t="0" r="0" b="0"/>
            <wp:wrapNone/>
            <wp:docPr id="54" name="Picture 54" descr="http://tcores-vu.mc.vanderbilt.edu/images/icons/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cores-vu.mc.vanderbilt.edu/images/icons/delete.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04E7">
        <w:rPr>
          <w:b/>
        </w:rPr>
        <w:t>Attach Files</w:t>
      </w:r>
      <w:r>
        <w:t xml:space="preserve">:  Users can now attach a file to the order.  Select the green </w:t>
      </w:r>
      <w:r w:rsidRPr="008804E7">
        <w:rPr>
          <w:b/>
          <w:color w:val="00B050"/>
        </w:rPr>
        <w:t>+</w:t>
      </w:r>
      <w:r>
        <w:t xml:space="preserve"> icon to browse for the file to be attached.  Once the file is attached, the name of the file will be listed.  The user can delete the file from the order by selecting the delete       icon.</w:t>
      </w:r>
    </w:p>
    <w:p w:rsidR="00FD1BA6" w:rsidRDefault="009B1B61" w:rsidP="008804E7">
      <w:pPr>
        <w:pStyle w:val="StyleListParagraph10ptBoldText1Justified"/>
        <w:ind w:left="1800" w:right="0"/>
      </w:pPr>
      <w:r>
        <w:rPr>
          <w:b/>
        </w:rPr>
        <w:t>*</w:t>
      </w:r>
      <w:r w:rsidR="00217B51" w:rsidRPr="008804E7">
        <w:rPr>
          <w:b/>
        </w:rPr>
        <w:t>**</w:t>
      </w:r>
      <w:r w:rsidR="00FD1BA6" w:rsidRPr="008804E7">
        <w:rPr>
          <w:b/>
        </w:rPr>
        <w:t>Note:</w:t>
      </w:r>
      <w:r w:rsidR="00FD1BA6" w:rsidRPr="008D7693">
        <w:t xml:space="preserve"> If the account being used in configured for Encumbrance, you will see a balance displayed in the upper left corner of the Order Entry display.</w:t>
      </w:r>
      <w:r w:rsidR="008D7693" w:rsidRPr="008D7693">
        <w:t xml:space="preserve">  See </w:t>
      </w:r>
      <w:hyperlink w:anchor="AppendixF" w:history="1">
        <w:r w:rsidR="008D7693" w:rsidRPr="008804E7">
          <w:rPr>
            <w:rStyle w:val="Hyperlink"/>
            <w:b/>
          </w:rPr>
          <w:t>Appendix F</w:t>
        </w:r>
      </w:hyperlink>
      <w:r w:rsidR="00832C5A" w:rsidRPr="008D7693">
        <w:t xml:space="preserve"> for more information</w:t>
      </w:r>
      <w:r w:rsidR="004D5627">
        <w:t>.</w:t>
      </w:r>
    </w:p>
    <w:p w:rsidR="00042D41" w:rsidRDefault="007D69AC" w:rsidP="00B24BE3">
      <w:pPr>
        <w:pStyle w:val="Hdg4Parag"/>
      </w:pPr>
      <w:r>
        <w:t xml:space="preserve">The user will select one of the following buttons listed across the </w:t>
      </w:r>
      <w:r w:rsidR="003911B0">
        <w:t xml:space="preserve">top and </w:t>
      </w:r>
      <w:r>
        <w:t xml:space="preserve">bottom of the screen to proceed: </w:t>
      </w:r>
    </w:p>
    <w:p w:rsidR="005610D3" w:rsidRPr="008E6B29" w:rsidRDefault="005610D3" w:rsidP="007C3DC6">
      <w:pPr>
        <w:pStyle w:val="StyleListParagraph10ptBoldText1Justified"/>
        <w:numPr>
          <w:ilvl w:val="0"/>
          <w:numId w:val="54"/>
        </w:numPr>
        <w:ind w:left="1800" w:right="0"/>
      </w:pPr>
      <w:r w:rsidRPr="008E6B29">
        <w:rPr>
          <w:b/>
        </w:rPr>
        <w:t>Add Item</w:t>
      </w:r>
      <w:r w:rsidR="004971F5">
        <w:rPr>
          <w:b/>
        </w:rPr>
        <w:t xml:space="preserve"> </w:t>
      </w:r>
      <w:r w:rsidRPr="008E6B29">
        <w:t xml:space="preserve">  – This button allows the </w:t>
      </w:r>
      <w:r w:rsidR="004971F5">
        <w:t>users</w:t>
      </w:r>
      <w:r w:rsidRPr="008E6B29">
        <w:t xml:space="preserve"> to add a new line item to the order</w:t>
      </w:r>
      <w:r w:rsidR="00C95EC1">
        <w:t>.</w:t>
      </w:r>
    </w:p>
    <w:p w:rsidR="005610D3" w:rsidRPr="00226F71" w:rsidRDefault="005610D3" w:rsidP="007C3DC6">
      <w:pPr>
        <w:pStyle w:val="StyleListParagraph10ptBoldText1Justified"/>
        <w:numPr>
          <w:ilvl w:val="0"/>
          <w:numId w:val="54"/>
        </w:numPr>
        <w:ind w:left="1800" w:right="0"/>
      </w:pPr>
      <w:r w:rsidRPr="008E6B29">
        <w:rPr>
          <w:b/>
        </w:rPr>
        <w:t>Submit</w:t>
      </w:r>
      <w:r w:rsidR="00226F71">
        <w:rPr>
          <w:b/>
        </w:rPr>
        <w:t xml:space="preserve"> </w:t>
      </w:r>
      <w:r w:rsidRPr="008E6B29">
        <w:t xml:space="preserve">– </w:t>
      </w:r>
      <w:r w:rsidR="00281D51">
        <w:t xml:space="preserve">The </w:t>
      </w:r>
      <w:r w:rsidR="004971F5">
        <w:t>user</w:t>
      </w:r>
      <w:r w:rsidR="00281D51">
        <w:t xml:space="preserve"> will </w:t>
      </w:r>
      <w:r w:rsidR="007D2CB1">
        <w:t>select</w:t>
      </w:r>
      <w:r w:rsidRPr="008E6B29">
        <w:t xml:space="preserve"> this button to submit the order to the system.  A pop-up confirmation will appear </w:t>
      </w:r>
      <w:r w:rsidR="00D26BF6">
        <w:t xml:space="preserve">displaying </w:t>
      </w:r>
      <w:r w:rsidRPr="008E6B29">
        <w:t xml:space="preserve">the transaction total and allowing the </w:t>
      </w:r>
      <w:r w:rsidR="004971F5">
        <w:t>user</w:t>
      </w:r>
      <w:r w:rsidRPr="008E6B29">
        <w:t xml:space="preserve"> to </w:t>
      </w:r>
      <w:r w:rsidR="008534FA" w:rsidRPr="008534FA">
        <w:rPr>
          <w:b/>
        </w:rPr>
        <w:t>Cancel</w:t>
      </w:r>
      <w:r w:rsidRPr="008E6B29">
        <w:t xml:space="preserve"> or </w:t>
      </w:r>
      <w:r w:rsidR="008534FA" w:rsidRPr="008534FA">
        <w:rPr>
          <w:b/>
        </w:rPr>
        <w:t>Continue</w:t>
      </w:r>
      <w:r w:rsidR="00C95EC1">
        <w:rPr>
          <w:b/>
        </w:rPr>
        <w:t>.</w:t>
      </w:r>
    </w:p>
    <w:p w:rsidR="00325395" w:rsidRPr="00325395" w:rsidRDefault="00325395" w:rsidP="007C3DC6">
      <w:pPr>
        <w:pStyle w:val="StyleListParagraph10ptBoldText1Justified"/>
        <w:numPr>
          <w:ilvl w:val="0"/>
          <w:numId w:val="54"/>
        </w:numPr>
        <w:ind w:left="1800" w:right="0"/>
        <w:rPr>
          <w:i/>
        </w:rPr>
      </w:pPr>
      <w:r>
        <w:rPr>
          <w:b/>
        </w:rPr>
        <w:t xml:space="preserve">Cancel </w:t>
      </w:r>
      <w:r w:rsidR="00397083">
        <w:t>- Selecting</w:t>
      </w:r>
      <w:r>
        <w:t xml:space="preserve"> </w:t>
      </w:r>
      <w:r w:rsidR="008534FA" w:rsidRPr="008534FA">
        <w:rPr>
          <w:b/>
        </w:rPr>
        <w:t>Cancel</w:t>
      </w:r>
      <w:r>
        <w:t xml:space="preserve"> will return to the </w:t>
      </w:r>
      <w:r w:rsidR="008534FA" w:rsidRPr="008534FA">
        <w:t>Order Entry Select Customer</w:t>
      </w:r>
      <w:r>
        <w:t xml:space="preserve"> screen without saving any of the selections made</w:t>
      </w:r>
      <w:r w:rsidR="00C95EC1">
        <w:t>.</w:t>
      </w:r>
    </w:p>
    <w:p w:rsidR="005610D3" w:rsidRPr="0073010D" w:rsidRDefault="005610D3" w:rsidP="007C3DC6">
      <w:pPr>
        <w:pStyle w:val="StyleListParagraph10ptBoldText1Justified"/>
        <w:numPr>
          <w:ilvl w:val="0"/>
          <w:numId w:val="54"/>
        </w:numPr>
        <w:ind w:left="1800" w:right="0"/>
        <w:rPr>
          <w:i/>
        </w:rPr>
      </w:pPr>
      <w:r w:rsidRPr="008E6B29">
        <w:rPr>
          <w:b/>
        </w:rPr>
        <w:t>Save as Open Order</w:t>
      </w:r>
      <w:r w:rsidRPr="008E6B29">
        <w:t xml:space="preserve"> – The </w:t>
      </w:r>
      <w:r w:rsidR="00046DB4">
        <w:t>user</w:t>
      </w:r>
      <w:r w:rsidRPr="008E6B29">
        <w:t xml:space="preserve"> will </w:t>
      </w:r>
      <w:r w:rsidR="007D2CB1">
        <w:t>select</w:t>
      </w:r>
      <w:r w:rsidRPr="008E6B29">
        <w:t xml:space="preserve"> this button to save the selected items as an open order. An open order is saved, rather than submitted, and can be updated and submitted later through the open order selection. Open Orders can be back dated in the Item I</w:t>
      </w:r>
      <w:r w:rsidR="00925D0D">
        <w:t xml:space="preserve">nformation screen by enter the </w:t>
      </w:r>
      <w:r w:rsidRPr="00925D0D">
        <w:rPr>
          <w:b/>
        </w:rPr>
        <w:t>Service Provided Date</w:t>
      </w:r>
      <w:r w:rsidRPr="008E6B29">
        <w:t xml:space="preserve"> button and then saving</w:t>
      </w:r>
      <w:r w:rsidR="00C95EC1">
        <w:t>.</w:t>
      </w:r>
      <w:r w:rsidRPr="008E6B29">
        <w:t xml:space="preserve"> </w:t>
      </w:r>
      <w:r w:rsidR="006C07A0">
        <w:rPr>
          <w:i/>
        </w:rPr>
        <w:t xml:space="preserve"> </w:t>
      </w:r>
    </w:p>
    <w:p w:rsidR="009F3D1C" w:rsidRPr="00C61D42" w:rsidRDefault="005610D3" w:rsidP="009F3D1C">
      <w:pPr>
        <w:pStyle w:val="StyleListParagraph10ptBoldText1Justified"/>
        <w:numPr>
          <w:ilvl w:val="0"/>
          <w:numId w:val="54"/>
        </w:numPr>
        <w:ind w:left="1800" w:right="0"/>
        <w:rPr>
          <w:i/>
        </w:rPr>
      </w:pPr>
      <w:r w:rsidRPr="00C61D42">
        <w:rPr>
          <w:b/>
        </w:rPr>
        <w:t>Save as Estimate</w:t>
      </w:r>
      <w:r w:rsidRPr="002A324F">
        <w:t xml:space="preserve"> – The </w:t>
      </w:r>
      <w:r w:rsidR="00046DB4">
        <w:t>user</w:t>
      </w:r>
      <w:r w:rsidRPr="002A324F">
        <w:t xml:space="preserve"> will </w:t>
      </w:r>
      <w:r w:rsidR="007D2CB1">
        <w:t>select</w:t>
      </w:r>
      <w:r w:rsidRPr="002A324F">
        <w:t xml:space="preserve"> this box to save the selected items as an estimate. An Estimate can be saved as an Open Order</w:t>
      </w:r>
      <w:r>
        <w:t xml:space="preserve"> or submitted</w:t>
      </w:r>
      <w:r w:rsidR="00C95EC1">
        <w:t>.</w:t>
      </w:r>
    </w:p>
    <w:p w:rsidR="006A64EA" w:rsidRPr="00F3269E" w:rsidRDefault="006A64EA" w:rsidP="004F5EBD">
      <w:pPr>
        <w:pStyle w:val="Hdg3Deb"/>
      </w:pPr>
      <w:bookmarkStart w:id="10788" w:name="_Toc301848095"/>
      <w:bookmarkStart w:id="10789" w:name="_Toc301854750"/>
      <w:bookmarkStart w:id="10790" w:name="_Toc302384170"/>
      <w:bookmarkStart w:id="10791" w:name="_Toc302483388"/>
      <w:bookmarkStart w:id="10792" w:name="_Toc303075229"/>
      <w:bookmarkStart w:id="10793" w:name="_Toc303085307"/>
      <w:bookmarkStart w:id="10794" w:name="_Toc303152863"/>
      <w:bookmarkStart w:id="10795" w:name="_Toc303597543"/>
      <w:bookmarkStart w:id="10796" w:name="_Toc304812107"/>
      <w:bookmarkStart w:id="10797" w:name="_Toc410910589"/>
      <w:bookmarkStart w:id="10798" w:name="SCMRefundEntry"/>
      <w:bookmarkStart w:id="10799" w:name="_Toc308516817"/>
      <w:bookmarkStart w:id="10800" w:name="_Toc293408322"/>
      <w:bookmarkEnd w:id="10788"/>
      <w:bookmarkEnd w:id="10789"/>
      <w:bookmarkEnd w:id="10790"/>
      <w:bookmarkEnd w:id="10791"/>
      <w:bookmarkEnd w:id="10792"/>
      <w:bookmarkEnd w:id="10793"/>
      <w:bookmarkEnd w:id="10794"/>
      <w:bookmarkEnd w:id="10795"/>
      <w:bookmarkEnd w:id="10796"/>
      <w:r w:rsidRPr="00D848D7">
        <w:t>Refund Entry</w:t>
      </w:r>
      <w:bookmarkEnd w:id="10797"/>
      <w:r w:rsidR="00CA0274">
        <w:t xml:space="preserve"> </w:t>
      </w:r>
    </w:p>
    <w:bookmarkEnd w:id="10798"/>
    <w:p w:rsidR="005817BB" w:rsidRPr="005817BB" w:rsidRDefault="005817BB" w:rsidP="004C3587">
      <w:pPr>
        <w:pStyle w:val="Hdg3paragraphdeb"/>
        <w:ind w:right="0"/>
      </w:pPr>
      <w:r w:rsidRPr="00FB5D04">
        <w:rPr>
          <w:b/>
        </w:rPr>
        <w:t>Refund Entry</w:t>
      </w:r>
      <w:r w:rsidRPr="005817BB">
        <w:t xml:space="preserve"> function can be used to </w:t>
      </w:r>
      <w:r w:rsidR="00FB5D04" w:rsidRPr="005817BB">
        <w:t>cancel</w:t>
      </w:r>
      <w:r w:rsidRPr="005817BB">
        <w:t xml:space="preserve"> an entire submitted order or </w:t>
      </w:r>
      <w:r w:rsidR="00FB5D04">
        <w:t>r</w:t>
      </w:r>
      <w:r w:rsidRPr="005817BB">
        <w:t xml:space="preserve">efund selected items of a submitted order.  The user will need the submitted order number to complete this function. Select the Refund Entry from the Entry drop down menu to display the </w:t>
      </w:r>
      <w:r w:rsidRPr="00FB5D04">
        <w:rPr>
          <w:b/>
        </w:rPr>
        <w:t>Refund – Order Number Search</w:t>
      </w:r>
      <w:r w:rsidRPr="005817BB">
        <w:t xml:space="preserve"> screen.   </w:t>
      </w:r>
    </w:p>
    <w:p w:rsidR="00214A67" w:rsidRPr="00214A67" w:rsidRDefault="00214A67" w:rsidP="007C3DC6">
      <w:pPr>
        <w:pStyle w:val="ListParagraph"/>
        <w:numPr>
          <w:ilvl w:val="2"/>
          <w:numId w:val="98"/>
        </w:numPr>
        <w:shd w:val="clear" w:color="auto" w:fill="E1EBFF"/>
        <w:spacing w:before="80"/>
        <w:ind w:right="0"/>
        <w:rPr>
          <w:rFonts w:cstheme="minorHAnsi"/>
          <w:b/>
          <w:vanish/>
          <w:color w:val="0D0D0D" w:themeColor="text1" w:themeTint="F2"/>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5817BB" w:rsidRDefault="005817BB" w:rsidP="005B1B32">
      <w:pPr>
        <w:pStyle w:val="Hdg4Deb"/>
      </w:pPr>
      <w:r>
        <w:t>Refunding Orders</w:t>
      </w:r>
    </w:p>
    <w:p w:rsidR="00042D41" w:rsidRDefault="006A64EA" w:rsidP="007C3DC6">
      <w:pPr>
        <w:pStyle w:val="StyleListParagraph10ptBoldText1Justified"/>
        <w:numPr>
          <w:ilvl w:val="0"/>
          <w:numId w:val="60"/>
        </w:numPr>
        <w:ind w:left="1800" w:right="0"/>
      </w:pPr>
      <w:r w:rsidRPr="00A912F8">
        <w:t xml:space="preserve">Enter the </w:t>
      </w:r>
      <w:r w:rsidRPr="00ED23C2">
        <w:rPr>
          <w:b/>
        </w:rPr>
        <w:t xml:space="preserve">Order Number </w:t>
      </w:r>
      <w:r w:rsidR="00ED23C2" w:rsidRPr="00ED23C2">
        <w:rPr>
          <w:b/>
        </w:rPr>
        <w:t>of the Original Sale</w:t>
      </w:r>
      <w:r w:rsidR="00ED23C2">
        <w:t xml:space="preserve"> </w:t>
      </w:r>
      <w:r w:rsidRPr="00A912F8">
        <w:t>of the order to be refunded</w:t>
      </w:r>
      <w:r w:rsidR="00C95EC1">
        <w:t>.</w:t>
      </w:r>
    </w:p>
    <w:p w:rsidR="00042D41" w:rsidRDefault="007D2CB1" w:rsidP="007C3DC6">
      <w:pPr>
        <w:pStyle w:val="StyleListParagraph10ptBoldText1Justified"/>
        <w:numPr>
          <w:ilvl w:val="0"/>
          <w:numId w:val="60"/>
        </w:numPr>
        <w:ind w:left="1800" w:right="0"/>
      </w:pPr>
      <w:r>
        <w:t>Select</w:t>
      </w:r>
      <w:r w:rsidR="006A64EA" w:rsidRPr="00A912F8">
        <w:t xml:space="preserve"> the </w:t>
      </w:r>
      <w:r w:rsidR="006A64EA" w:rsidRPr="00ED23C2">
        <w:rPr>
          <w:b/>
        </w:rPr>
        <w:t>Search</w:t>
      </w:r>
      <w:r w:rsidR="006A64EA" w:rsidRPr="00A912F8">
        <w:t xml:space="preserve"> button</w:t>
      </w:r>
      <w:r w:rsidR="00C95EC1">
        <w:t>.</w:t>
      </w:r>
    </w:p>
    <w:p w:rsidR="00042D41" w:rsidRDefault="00ED23C2" w:rsidP="007C3DC6">
      <w:pPr>
        <w:pStyle w:val="StyleListParagraph10ptBoldText1Justified"/>
        <w:numPr>
          <w:ilvl w:val="0"/>
          <w:numId w:val="60"/>
        </w:numPr>
        <w:ind w:left="1800" w:right="0"/>
      </w:pPr>
      <w:r w:rsidRPr="00ED23C2">
        <w:rPr>
          <w:b/>
        </w:rPr>
        <w:t>D</w:t>
      </w:r>
      <w:r w:rsidR="006A64EA" w:rsidRPr="00ED23C2">
        <w:rPr>
          <w:b/>
        </w:rPr>
        <w:t>ate</w:t>
      </w:r>
      <w:r w:rsidR="007D69AC">
        <w:rPr>
          <w:b/>
        </w:rPr>
        <w:t xml:space="preserve">: </w:t>
      </w:r>
      <w:r w:rsidR="00275BE4">
        <w:t>E</w:t>
      </w:r>
      <w:r w:rsidR="007D69AC" w:rsidRPr="007D69AC">
        <w:t>nter the date</w:t>
      </w:r>
      <w:r w:rsidR="006A64EA" w:rsidRPr="00ED23C2">
        <w:rPr>
          <w:b/>
        </w:rPr>
        <w:t xml:space="preserve"> </w:t>
      </w:r>
      <w:r w:rsidR="006A64EA" w:rsidRPr="00A912F8">
        <w:t xml:space="preserve">that the </w:t>
      </w:r>
      <w:r w:rsidR="00FB5D04">
        <w:t>r</w:t>
      </w:r>
      <w:r w:rsidR="006A64EA" w:rsidRPr="00A912F8">
        <w:t>efund was provided. The date cannot be a date in the future or a date before the order was entered</w:t>
      </w:r>
      <w:r w:rsidR="00C95EC1">
        <w:t>.</w:t>
      </w:r>
    </w:p>
    <w:p w:rsidR="00042D41" w:rsidRDefault="006A64EA" w:rsidP="007C3DC6">
      <w:pPr>
        <w:pStyle w:val="StyleListParagraph10ptBoldText1Justified"/>
        <w:numPr>
          <w:ilvl w:val="0"/>
          <w:numId w:val="60"/>
        </w:numPr>
        <w:ind w:left="1800" w:right="0"/>
      </w:pPr>
      <w:r w:rsidRPr="007D69AC">
        <w:rPr>
          <w:b/>
        </w:rPr>
        <w:t>Refund Reason</w:t>
      </w:r>
      <w:r w:rsidR="007D69AC" w:rsidRPr="007D69AC">
        <w:rPr>
          <w:b/>
        </w:rPr>
        <w:t>:</w:t>
      </w:r>
      <w:r w:rsidR="007D69AC">
        <w:t xml:space="preserve">  </w:t>
      </w:r>
      <w:r w:rsidR="00275BE4">
        <w:t>S</w:t>
      </w:r>
      <w:r w:rsidR="007D69AC">
        <w:t>elect the appropriate reason</w:t>
      </w:r>
      <w:r w:rsidRPr="00A912F8">
        <w:t xml:space="preserve"> by using the </w:t>
      </w:r>
      <w:r w:rsidR="00ED23C2">
        <w:t>drop-</w:t>
      </w:r>
      <w:r w:rsidRPr="00A912F8">
        <w:t xml:space="preserve">down </w:t>
      </w:r>
      <w:r w:rsidR="00ED23C2">
        <w:t>menu</w:t>
      </w:r>
      <w:r w:rsidR="00C95EC1">
        <w:t>.</w:t>
      </w:r>
      <w:r w:rsidRPr="00A912F8">
        <w:t xml:space="preserve"> </w:t>
      </w:r>
    </w:p>
    <w:p w:rsidR="00042D41" w:rsidRDefault="00226F0F" w:rsidP="007C3DC6">
      <w:pPr>
        <w:pStyle w:val="StyleListParagraph10ptBoldText1Justified"/>
        <w:numPr>
          <w:ilvl w:val="0"/>
          <w:numId w:val="60"/>
        </w:numPr>
        <w:ind w:left="1800" w:right="0"/>
      </w:pPr>
      <w:r>
        <w:rPr>
          <w:b/>
        </w:rPr>
        <w:t xml:space="preserve">Refund </w:t>
      </w:r>
      <w:r w:rsidR="00ED23C2" w:rsidRPr="007D69AC">
        <w:rPr>
          <w:b/>
        </w:rPr>
        <w:t>Q</w:t>
      </w:r>
      <w:r w:rsidR="006A64EA" w:rsidRPr="007D69AC">
        <w:rPr>
          <w:b/>
        </w:rPr>
        <w:t>uantity</w:t>
      </w:r>
      <w:r w:rsidR="007D69AC">
        <w:rPr>
          <w:b/>
        </w:rPr>
        <w:t xml:space="preserve">:  </w:t>
      </w:r>
      <w:r w:rsidR="005025FD">
        <w:t>E</w:t>
      </w:r>
      <w:r w:rsidR="005025FD" w:rsidRPr="007D69AC">
        <w:t>nter</w:t>
      </w:r>
      <w:r w:rsidR="007D69AC" w:rsidRPr="007D69AC">
        <w:t xml:space="preserve"> the number of items</w:t>
      </w:r>
      <w:r w:rsidR="006A64EA" w:rsidRPr="00A912F8">
        <w:t xml:space="preserve"> to be refunded</w:t>
      </w:r>
      <w:r w:rsidR="00C95EC1">
        <w:t>.</w:t>
      </w:r>
    </w:p>
    <w:p w:rsidR="00042D41" w:rsidRDefault="007D2CB1" w:rsidP="007C3DC6">
      <w:pPr>
        <w:pStyle w:val="StyleListParagraph10ptBoldText1Justified"/>
        <w:numPr>
          <w:ilvl w:val="0"/>
          <w:numId w:val="60"/>
        </w:numPr>
        <w:ind w:left="1800" w:right="0"/>
      </w:pPr>
      <w:r>
        <w:t>Select</w:t>
      </w:r>
      <w:r w:rsidR="006A64EA" w:rsidRPr="00A912F8">
        <w:t xml:space="preserve"> the icon </w:t>
      </w:r>
      <w:r w:rsidR="006A64EA" w:rsidRPr="00A912F8">
        <w:rPr>
          <w:noProof/>
          <w:color w:val="0000FF"/>
          <w:vertAlign w:val="superscript"/>
          <w:lang w:bidi="ar-SA"/>
        </w:rPr>
        <w:drawing>
          <wp:inline distT="0" distB="0" distL="0" distR="0" wp14:anchorId="5793385A" wp14:editId="45E5B787">
            <wp:extent cx="125730" cy="115672"/>
            <wp:effectExtent l="19050" t="0" r="7620" b="0"/>
            <wp:docPr id="48" name="Picture 10" descr="Add Line Item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dd Line Item Comment">
                      <a:hlinkClick r:id="rId106" tooltip="&quot;Add Line Item Comment&quot;"/>
                    </pic:cNvPr>
                    <pic:cNvPicPr>
                      <a:picLocks noChangeAspect="1" noChangeArrowheads="1"/>
                    </pic:cNvPicPr>
                  </pic:nvPicPr>
                  <pic:blipFill>
                    <a:blip r:embed="rId40"/>
                    <a:srcRect/>
                    <a:stretch>
                      <a:fillRect/>
                    </a:stretch>
                  </pic:blipFill>
                  <pic:spPr bwMode="auto">
                    <a:xfrm>
                      <a:off x="0" y="0"/>
                      <a:ext cx="125730" cy="115672"/>
                    </a:xfrm>
                    <a:prstGeom prst="rect">
                      <a:avLst/>
                    </a:prstGeom>
                    <a:noFill/>
                    <a:ln w="9525">
                      <a:noFill/>
                      <a:miter lim="800000"/>
                      <a:headEnd/>
                      <a:tailEnd/>
                    </a:ln>
                  </pic:spPr>
                </pic:pic>
              </a:graphicData>
            </a:graphic>
          </wp:inline>
        </w:drawing>
      </w:r>
      <w:r w:rsidR="006A64EA" w:rsidRPr="00A912F8">
        <w:t xml:space="preserve"> to write a line item comment. Once the comment has been entered the icon wi</w:t>
      </w:r>
      <w:r w:rsidR="006A64EA">
        <w:t>ll turn to a bright green color</w:t>
      </w:r>
      <w:r w:rsidR="00397083">
        <w:t>.</w:t>
      </w:r>
      <w:r w:rsidR="006A64EA" w:rsidRPr="00A912F8">
        <w:t xml:space="preserve"> </w:t>
      </w:r>
      <w:r w:rsidR="006A64EA" w:rsidRPr="00A912F8">
        <w:rPr>
          <w:noProof/>
          <w:color w:val="0000FF"/>
          <w:lang w:bidi="ar-SA"/>
        </w:rPr>
        <w:drawing>
          <wp:inline distT="0" distB="0" distL="0" distR="0" wp14:anchorId="18BE7FED" wp14:editId="5F3E5E51">
            <wp:extent cx="137160" cy="137160"/>
            <wp:effectExtent l="19050" t="0" r="0" b="0"/>
            <wp:docPr id="49" name="Picture 13" descr="Edit Line Item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it Line Item Comment">
                      <a:hlinkClick r:id="rId106" tooltip="&quot;Edit Line Item Comment&quot;"/>
                    </pic:cNvPr>
                    <pic:cNvPicPr>
                      <a:picLocks noChangeAspect="1" noChangeArrowheads="1"/>
                    </pic:cNvPicPr>
                  </pic:nvPicPr>
                  <pic:blipFill>
                    <a:blip r:embed="rId41"/>
                    <a:srcRect/>
                    <a:stretch>
                      <a:fillRect/>
                    </a:stretch>
                  </pic:blipFill>
                  <pic:spPr bwMode="auto">
                    <a:xfrm>
                      <a:off x="0" y="0"/>
                      <a:ext cx="137160" cy="137160"/>
                    </a:xfrm>
                    <a:prstGeom prst="rect">
                      <a:avLst/>
                    </a:prstGeom>
                    <a:noFill/>
                    <a:ln w="9525">
                      <a:noFill/>
                      <a:miter lim="800000"/>
                      <a:headEnd/>
                      <a:tailEnd/>
                    </a:ln>
                  </pic:spPr>
                </pic:pic>
              </a:graphicData>
            </a:graphic>
          </wp:inline>
        </w:drawing>
      </w:r>
      <w:r w:rsidR="00C95EC1">
        <w:t xml:space="preserve"> </w:t>
      </w:r>
    </w:p>
    <w:p w:rsidR="00042D41" w:rsidRDefault="00ED23C2" w:rsidP="007C3DC6">
      <w:pPr>
        <w:pStyle w:val="StyleListParagraph10ptBoldText1Justified"/>
        <w:numPr>
          <w:ilvl w:val="0"/>
          <w:numId w:val="60"/>
        </w:numPr>
        <w:ind w:left="1800" w:right="0"/>
        <w:rPr>
          <w:b/>
        </w:rPr>
      </w:pPr>
      <w:r>
        <w:t xml:space="preserve">The </w:t>
      </w:r>
      <w:r w:rsidRPr="007D69AC">
        <w:rPr>
          <w:b/>
        </w:rPr>
        <w:t>Comment</w:t>
      </w:r>
      <w:r w:rsidRPr="008E6B29">
        <w:t xml:space="preserve"> field will allow the </w:t>
      </w:r>
      <w:r>
        <w:t>users</w:t>
      </w:r>
      <w:r w:rsidRPr="008E6B29">
        <w:t xml:space="preserve"> to add free-form comments to the order.   These comments can be viewed by all </w:t>
      </w:r>
      <w:r>
        <w:t>users with access to this order</w:t>
      </w:r>
      <w:r w:rsidR="00C95EC1">
        <w:t>.</w:t>
      </w:r>
      <w:r w:rsidR="007D69AC" w:rsidRPr="007D69AC">
        <w:rPr>
          <w:b/>
        </w:rPr>
        <w:t xml:space="preserve"> </w:t>
      </w:r>
    </w:p>
    <w:p w:rsidR="00042D41" w:rsidRDefault="00B9641F" w:rsidP="007C3DC6">
      <w:pPr>
        <w:pStyle w:val="StyleListParagraph10ptBoldText1Justified"/>
        <w:numPr>
          <w:ilvl w:val="0"/>
          <w:numId w:val="60"/>
        </w:numPr>
        <w:ind w:left="1800" w:right="0"/>
      </w:pPr>
      <w:r w:rsidRPr="00DD7C7F">
        <w:rPr>
          <w:b/>
          <w:color w:val="auto"/>
        </w:rPr>
        <w:t>Private Comments</w:t>
      </w:r>
      <w:r w:rsidR="00ED23C2" w:rsidRPr="00DD7C7F">
        <w:rPr>
          <w:color w:val="auto"/>
        </w:rPr>
        <w:t xml:space="preserve"> - </w:t>
      </w:r>
      <w:r w:rsidR="006A64EA" w:rsidRPr="00DD7C7F">
        <w:rPr>
          <w:color w:val="auto"/>
        </w:rPr>
        <w:t xml:space="preserve">These </w:t>
      </w:r>
      <w:r w:rsidR="006A64EA" w:rsidRPr="00A912F8">
        <w:t xml:space="preserve">notes can only be viewed by the </w:t>
      </w:r>
      <w:r w:rsidR="007D02F7">
        <w:t>CM</w:t>
      </w:r>
      <w:r w:rsidR="006A64EA" w:rsidRPr="00A912F8">
        <w:t xml:space="preserve">, Core Manager Assistants, and the </w:t>
      </w:r>
      <w:r w:rsidR="00AE02DC">
        <w:t>OOR</w:t>
      </w:r>
      <w:r w:rsidR="006A64EA" w:rsidRPr="00A912F8">
        <w:t xml:space="preserve">.  </w:t>
      </w:r>
    </w:p>
    <w:p w:rsidR="00042D41" w:rsidRPr="00DD7C7F" w:rsidRDefault="007D2CB1" w:rsidP="007C3DC6">
      <w:pPr>
        <w:pStyle w:val="StyleListParagraph10ptBoldText1Justified"/>
        <w:numPr>
          <w:ilvl w:val="0"/>
          <w:numId w:val="60"/>
        </w:numPr>
        <w:ind w:left="1800" w:right="0"/>
        <w:rPr>
          <w:b/>
          <w:color w:val="auto"/>
        </w:rPr>
      </w:pPr>
      <w:r w:rsidRPr="00DD7C7F">
        <w:rPr>
          <w:color w:val="auto"/>
        </w:rPr>
        <w:t>Select</w:t>
      </w:r>
      <w:r w:rsidR="006A64EA" w:rsidRPr="00DD7C7F">
        <w:rPr>
          <w:color w:val="auto"/>
        </w:rPr>
        <w:t xml:space="preserve"> </w:t>
      </w:r>
      <w:r w:rsidR="006A64EA" w:rsidRPr="00DD7C7F">
        <w:rPr>
          <w:b/>
          <w:color w:val="auto"/>
        </w:rPr>
        <w:t>Submit Refund</w:t>
      </w:r>
      <w:r w:rsidR="00B9641F" w:rsidRPr="00DD7C7F">
        <w:rPr>
          <w:b/>
          <w:color w:val="auto"/>
        </w:rPr>
        <w:t xml:space="preserve">  </w:t>
      </w:r>
      <w:r w:rsidR="00B9641F" w:rsidRPr="00DD7C7F">
        <w:rPr>
          <w:color w:val="auto"/>
        </w:rPr>
        <w:t xml:space="preserve">a pop-up message will display:  </w:t>
      </w:r>
      <w:r w:rsidR="00B9641F" w:rsidRPr="00DD7C7F">
        <w:rPr>
          <w:i/>
          <w:color w:val="auto"/>
        </w:rPr>
        <w:t xml:space="preserve">The total amount of your Refund is $$$$$.  </w:t>
      </w:r>
      <w:r w:rsidR="00DD7C7F">
        <w:rPr>
          <w:color w:val="auto"/>
        </w:rPr>
        <w:t xml:space="preserve">Please select </w:t>
      </w:r>
      <w:r w:rsidR="00DD7C7F" w:rsidRPr="00DD7C7F">
        <w:rPr>
          <w:b/>
          <w:color w:val="auto"/>
        </w:rPr>
        <w:t>OK</w:t>
      </w:r>
      <w:r w:rsidR="00DD7C7F">
        <w:rPr>
          <w:color w:val="auto"/>
        </w:rPr>
        <w:t xml:space="preserve"> to submit the refund or </w:t>
      </w:r>
      <w:r w:rsidR="00DD7C7F" w:rsidRPr="00DD7C7F">
        <w:rPr>
          <w:b/>
          <w:color w:val="auto"/>
        </w:rPr>
        <w:t>Cancel</w:t>
      </w:r>
      <w:r w:rsidR="00B9641F" w:rsidRPr="00DD7C7F">
        <w:rPr>
          <w:color w:val="auto"/>
        </w:rPr>
        <w:t xml:space="preserve"> to make more changes</w:t>
      </w:r>
      <w:r w:rsidR="00B9641F" w:rsidRPr="00DD7C7F">
        <w:rPr>
          <w:b/>
          <w:color w:val="auto"/>
        </w:rPr>
        <w:t xml:space="preserve">. </w:t>
      </w:r>
    </w:p>
    <w:p w:rsidR="000C6947" w:rsidRDefault="00477867" w:rsidP="00CA0D92">
      <w:pPr>
        <w:pStyle w:val="StyleListParagraph10ptBoldText1Justified"/>
        <w:ind w:left="1080" w:right="0"/>
        <w:rPr>
          <w:b/>
        </w:rPr>
      </w:pPr>
      <w:r w:rsidRPr="00E82B87">
        <w:rPr>
          <w:b/>
        </w:rPr>
        <w:t>***Note Emails will be sent for refunds against an order that has been invoiced.  For orders that have not been invoiced, no emails are sent.</w:t>
      </w:r>
      <w:r>
        <w:rPr>
          <w:b/>
        </w:rPr>
        <w:t xml:space="preserve"> </w:t>
      </w:r>
    </w:p>
    <w:p w:rsidR="00C924CD" w:rsidRPr="00665F7C" w:rsidRDefault="00C924CD" w:rsidP="004F5EBD">
      <w:pPr>
        <w:pStyle w:val="Hdg3Deb"/>
      </w:pPr>
      <w:bookmarkStart w:id="10801" w:name="_Toc410910590"/>
      <w:bookmarkStart w:id="10802" w:name="SCMResourceusageuploadentry"/>
      <w:r w:rsidRPr="00665F7C">
        <w:t>Resource Usage Upload</w:t>
      </w:r>
      <w:bookmarkEnd w:id="10801"/>
      <w:r w:rsidRPr="00665F7C">
        <w:t xml:space="preserve">  </w:t>
      </w:r>
    </w:p>
    <w:bookmarkEnd w:id="10802"/>
    <w:p w:rsidR="00E32327" w:rsidRDefault="00665F7C" w:rsidP="00D94E49">
      <w:pPr>
        <w:pStyle w:val="Hdg3paragraphdeb"/>
        <w:ind w:right="0"/>
        <w:rPr>
          <w:color w:val="FF0000"/>
        </w:rPr>
      </w:pPr>
      <w:r w:rsidRPr="00962ECA">
        <w:t>This function</w:t>
      </w:r>
      <w:r>
        <w:t xml:space="preserve"> requires the Resource Check-In software described in Section 25 of this document.  Once the software is configured, a usage file can be uploaded using the Reserve Core Device functionality </w:t>
      </w:r>
      <w:r w:rsidRPr="00400417">
        <w:t>of Order Entry</w:t>
      </w:r>
      <w:r w:rsidR="00C95EC1">
        <w:t>.</w:t>
      </w:r>
      <w:r w:rsidRPr="00665F7C">
        <w:rPr>
          <w:color w:val="FF0000"/>
        </w:rPr>
        <w:t xml:space="preserve"> </w:t>
      </w:r>
    </w:p>
    <w:p w:rsidR="006A64EA" w:rsidRPr="00F3269E" w:rsidRDefault="006A64EA" w:rsidP="004F5EBD">
      <w:pPr>
        <w:pStyle w:val="Hdg3Deb"/>
      </w:pPr>
      <w:bookmarkStart w:id="10803" w:name="_Toc410910591"/>
      <w:bookmarkStart w:id="10804" w:name="SCMreservecoredeviceentry"/>
      <w:r>
        <w:t>Reserve Core Device</w:t>
      </w:r>
      <w:bookmarkEnd w:id="10803"/>
      <w:r>
        <w:t xml:space="preserve"> </w:t>
      </w:r>
      <w:r w:rsidR="00CA0274">
        <w:t xml:space="preserve"> </w:t>
      </w:r>
    </w:p>
    <w:bookmarkEnd w:id="10804"/>
    <w:p w:rsidR="00C95EC1" w:rsidRPr="00B9641F" w:rsidRDefault="006A64EA" w:rsidP="007D39D2">
      <w:pPr>
        <w:pStyle w:val="Hdg3paragraphdeb"/>
        <w:ind w:right="0"/>
      </w:pPr>
      <w:r w:rsidRPr="00962ECA">
        <w:t xml:space="preserve">This function will allow </w:t>
      </w:r>
      <w:r w:rsidR="00ED23C2">
        <w:t>users</w:t>
      </w:r>
      <w:r w:rsidRPr="00962ECA">
        <w:t xml:space="preserve"> to reserve equipment either for themselves, for PIs, or Resource </w:t>
      </w:r>
      <w:r w:rsidR="001F71BB" w:rsidRPr="001F71BB">
        <w:t>User</w:t>
      </w:r>
      <w:r w:rsidRPr="00962ECA">
        <w:t>s</w:t>
      </w:r>
      <w:r w:rsidR="00ED23C2">
        <w:t xml:space="preserve">. </w:t>
      </w:r>
      <w:r w:rsidR="000578CC" w:rsidRPr="00695038">
        <w:rPr>
          <w:b/>
        </w:rPr>
        <w:t>***Note:  Some fields and buttons are role specific and may not display for all users</w:t>
      </w:r>
      <w:r w:rsidR="00B9641F">
        <w:rPr>
          <w:b/>
        </w:rPr>
        <w:t>.</w:t>
      </w:r>
      <w:r w:rsidR="00B9641F">
        <w:t xml:space="preserve"> Selecting </w:t>
      </w:r>
      <w:r w:rsidR="00B9641F" w:rsidRPr="005D5CBA">
        <w:rPr>
          <w:b/>
        </w:rPr>
        <w:t>Reserve Core Device</w:t>
      </w:r>
      <w:r w:rsidR="00B9641F">
        <w:t xml:space="preserve"> from the </w:t>
      </w:r>
      <w:r w:rsidR="00B9641F" w:rsidRPr="00E25CCE">
        <w:rPr>
          <w:b/>
        </w:rPr>
        <w:t>Entry</w:t>
      </w:r>
      <w:r w:rsidR="00B9641F">
        <w:t xml:space="preserve"> drop-down menu will </w:t>
      </w:r>
      <w:r w:rsidR="00B9641F" w:rsidRPr="00505C1A">
        <w:rPr>
          <w:color w:val="auto"/>
        </w:rPr>
        <w:t xml:space="preserve">display </w:t>
      </w:r>
      <w:r w:rsidR="00B9641F" w:rsidRPr="00505C1A">
        <w:rPr>
          <w:b/>
          <w:color w:val="auto"/>
        </w:rPr>
        <w:t xml:space="preserve">Calendar Resource Selection </w:t>
      </w:r>
      <w:r w:rsidR="00B9641F" w:rsidRPr="00505C1A">
        <w:rPr>
          <w:color w:val="auto"/>
        </w:rPr>
        <w:t xml:space="preserve"> screen.   </w:t>
      </w:r>
      <w:r w:rsidR="00E2289E" w:rsidRPr="00505C1A">
        <w:rPr>
          <w:color w:val="auto"/>
        </w:rPr>
        <w:t xml:space="preserve">  </w:t>
      </w:r>
    </w:p>
    <w:p w:rsidR="00214A67" w:rsidRPr="00214A67" w:rsidRDefault="00214A67" w:rsidP="007C3DC6">
      <w:pPr>
        <w:pStyle w:val="ListParagraph"/>
        <w:numPr>
          <w:ilvl w:val="2"/>
          <w:numId w:val="98"/>
        </w:numPr>
        <w:shd w:val="clear" w:color="auto" w:fill="E1EBFF"/>
        <w:spacing w:before="80"/>
        <w:ind w:right="0"/>
        <w:rPr>
          <w:rFonts w:cstheme="minorHAnsi"/>
          <w:b/>
          <w:vanish/>
          <w:color w:val="0D0D0D" w:themeColor="text1" w:themeTint="F2"/>
        </w:rPr>
      </w:pPr>
    </w:p>
    <w:p w:rsidR="00214A67" w:rsidRPr="00214A67" w:rsidRDefault="00214A67" w:rsidP="007C3DC6">
      <w:pPr>
        <w:pStyle w:val="ListParagraph"/>
        <w:numPr>
          <w:ilvl w:val="2"/>
          <w:numId w:val="98"/>
        </w:numPr>
        <w:shd w:val="clear" w:color="auto" w:fill="E1EBFF"/>
        <w:spacing w:before="80"/>
        <w:ind w:right="0"/>
        <w:rPr>
          <w:rFonts w:cstheme="minorHAnsi"/>
          <w:b/>
          <w:vanish/>
          <w:color w:val="0D0D0D" w:themeColor="text1" w:themeTint="F2"/>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Pr="00695038" w:rsidRDefault="00ED23C2" w:rsidP="005B1B32">
      <w:pPr>
        <w:pStyle w:val="Hdg4Deb"/>
      </w:pPr>
      <w:r w:rsidRPr="00695038">
        <w:t>Creating a reservation:</w:t>
      </w:r>
      <w:r w:rsidR="00643594">
        <w:t xml:space="preserve">  </w:t>
      </w:r>
      <w:r w:rsidR="007A79C3">
        <w:t xml:space="preserve"> </w:t>
      </w:r>
    </w:p>
    <w:p w:rsidR="007A79C3" w:rsidRPr="00C61D42" w:rsidRDefault="002E2815" w:rsidP="00B24BE3">
      <w:pPr>
        <w:pStyle w:val="Hdg4Parag"/>
        <w:rPr>
          <w:color w:val="000000" w:themeColor="text1"/>
        </w:rPr>
      </w:pPr>
      <w:r w:rsidRPr="00C61D42">
        <w:rPr>
          <w:color w:val="000000" w:themeColor="text1"/>
        </w:rPr>
        <w:t xml:space="preserve">Select </w:t>
      </w:r>
      <w:r w:rsidRPr="00C61D42">
        <w:rPr>
          <w:b/>
          <w:color w:val="000000" w:themeColor="text1"/>
        </w:rPr>
        <w:t>Reserve Core Device</w:t>
      </w:r>
      <w:r w:rsidRPr="00C61D42">
        <w:rPr>
          <w:color w:val="000000" w:themeColor="text1"/>
        </w:rPr>
        <w:t xml:space="preserve"> from the Quick Links section or select the Maintenance menu to select Reserve Core Device from the drop-down menu.   The </w:t>
      </w:r>
      <w:r w:rsidRPr="00C61D42">
        <w:rPr>
          <w:b/>
          <w:color w:val="000000" w:themeColor="text1"/>
        </w:rPr>
        <w:t>Calendar Resource Selection</w:t>
      </w:r>
      <w:r w:rsidRPr="00C61D42">
        <w:rPr>
          <w:color w:val="000000" w:themeColor="text1"/>
        </w:rPr>
        <w:t xml:space="preserve"> screen will display the available resources.  </w:t>
      </w:r>
      <w:r w:rsidR="00B9641F" w:rsidRPr="00C61D42">
        <w:rPr>
          <w:color w:val="000000" w:themeColor="text1"/>
        </w:rPr>
        <w:t xml:space="preserve">Users must select the Resource to be reserved.  Up to 6 Resources can by selected at one time.   Hovering your cursor over the name of the resource will display a pop-up screen with detailed description of the resource item.  </w:t>
      </w:r>
      <w:r w:rsidRPr="00C61D42">
        <w:rPr>
          <w:color w:val="000000" w:themeColor="text1"/>
        </w:rPr>
        <w:t xml:space="preserve"> Select the </w:t>
      </w:r>
      <w:r w:rsidRPr="00C61D42">
        <w:rPr>
          <w:b/>
          <w:color w:val="000000" w:themeColor="text1"/>
        </w:rPr>
        <w:t>View Calendar</w:t>
      </w:r>
      <w:r w:rsidRPr="00C61D42">
        <w:rPr>
          <w:color w:val="000000" w:themeColor="text1"/>
        </w:rPr>
        <w:t xml:space="preserve"> button once the resources have been selected. The </w:t>
      </w:r>
      <w:r w:rsidRPr="00C61D42">
        <w:rPr>
          <w:b/>
          <w:color w:val="000000" w:themeColor="text1"/>
        </w:rPr>
        <w:t>Save as Default</w:t>
      </w:r>
      <w:r w:rsidRPr="00C61D42">
        <w:rPr>
          <w:color w:val="000000" w:themeColor="text1"/>
        </w:rPr>
        <w:t xml:space="preserve"> button can be selected to save the resources selected as the default. </w:t>
      </w:r>
    </w:p>
    <w:p w:rsidR="00042D41" w:rsidRDefault="005D5CBA" w:rsidP="007C3DC6">
      <w:pPr>
        <w:pStyle w:val="ListParagraph"/>
        <w:numPr>
          <w:ilvl w:val="0"/>
          <w:numId w:val="166"/>
        </w:numPr>
        <w:ind w:left="1800" w:right="0"/>
        <w:rPr>
          <w:szCs w:val="20"/>
        </w:rPr>
      </w:pPr>
      <w:r w:rsidRPr="002902A0">
        <w:rPr>
          <w:b/>
          <w:szCs w:val="20"/>
        </w:rPr>
        <w:t>Other Resources</w:t>
      </w:r>
      <w:r w:rsidRPr="002902A0">
        <w:rPr>
          <w:szCs w:val="20"/>
        </w:rPr>
        <w:t xml:space="preserve"> button can be selected to </w:t>
      </w:r>
      <w:r w:rsidR="005F2461" w:rsidRPr="002902A0">
        <w:rPr>
          <w:szCs w:val="20"/>
        </w:rPr>
        <w:t xml:space="preserve">display </w:t>
      </w:r>
      <w:r w:rsidRPr="002902A0">
        <w:rPr>
          <w:szCs w:val="20"/>
        </w:rPr>
        <w:t>a</w:t>
      </w:r>
      <w:r w:rsidR="00114EC3" w:rsidRPr="002902A0">
        <w:rPr>
          <w:szCs w:val="20"/>
        </w:rPr>
        <w:t xml:space="preserve"> new screen with a</w:t>
      </w:r>
      <w:r w:rsidRPr="002902A0">
        <w:rPr>
          <w:szCs w:val="20"/>
        </w:rPr>
        <w:t xml:space="preserve"> list of all </w:t>
      </w:r>
      <w:r w:rsidR="00FB5D04" w:rsidRPr="002902A0">
        <w:rPr>
          <w:szCs w:val="20"/>
        </w:rPr>
        <w:t>r</w:t>
      </w:r>
      <w:r w:rsidRPr="002902A0">
        <w:rPr>
          <w:szCs w:val="20"/>
        </w:rPr>
        <w:t xml:space="preserve">esources available.  </w:t>
      </w:r>
      <w:r w:rsidR="002C58F5" w:rsidRPr="002902A0">
        <w:rPr>
          <w:szCs w:val="20"/>
        </w:rPr>
        <w:t xml:space="preserve">The user </w:t>
      </w:r>
      <w:r w:rsidRPr="002902A0">
        <w:rPr>
          <w:szCs w:val="20"/>
        </w:rPr>
        <w:t xml:space="preserve">can select up to 6 </w:t>
      </w:r>
      <w:r w:rsidR="00FB5D04" w:rsidRPr="002902A0">
        <w:rPr>
          <w:szCs w:val="20"/>
        </w:rPr>
        <w:t>r</w:t>
      </w:r>
      <w:r w:rsidRPr="002902A0">
        <w:rPr>
          <w:szCs w:val="20"/>
        </w:rPr>
        <w:t>esources at once.</w:t>
      </w:r>
      <w:r w:rsidR="00114EC3">
        <w:rPr>
          <w:szCs w:val="20"/>
        </w:rPr>
        <w:t xml:space="preserve">  Selecting the </w:t>
      </w:r>
      <w:r w:rsidR="00114EC3" w:rsidRPr="00114EC3">
        <w:rPr>
          <w:b/>
          <w:szCs w:val="20"/>
        </w:rPr>
        <w:t>Save as Default</w:t>
      </w:r>
      <w:r w:rsidR="00114EC3">
        <w:rPr>
          <w:szCs w:val="20"/>
        </w:rPr>
        <w:t xml:space="preserve"> button will automatically save the selected </w:t>
      </w:r>
      <w:r w:rsidR="00114EC3" w:rsidRPr="007E76D7">
        <w:rPr>
          <w:szCs w:val="20"/>
        </w:rPr>
        <w:t>resources</w:t>
      </w:r>
      <w:r w:rsidR="00840945" w:rsidRPr="007E76D7">
        <w:rPr>
          <w:szCs w:val="20"/>
        </w:rPr>
        <w:t xml:space="preserve"> to be displayed as the default selection each time the reservation calendar is opened.  If the default resources should need to be changed, the us</w:t>
      </w:r>
      <w:r w:rsidR="000C087F" w:rsidRPr="007E76D7">
        <w:rPr>
          <w:szCs w:val="20"/>
        </w:rPr>
        <w:t xml:space="preserve">er can select the </w:t>
      </w:r>
      <w:r w:rsidR="000C087F" w:rsidRPr="007E76D7">
        <w:rPr>
          <w:b/>
          <w:szCs w:val="20"/>
        </w:rPr>
        <w:t>Reset Default</w:t>
      </w:r>
      <w:r w:rsidR="00840945" w:rsidRPr="007E76D7">
        <w:rPr>
          <w:b/>
          <w:szCs w:val="20"/>
        </w:rPr>
        <w:t xml:space="preserve"> </w:t>
      </w:r>
      <w:r w:rsidR="00840945" w:rsidRPr="007E76D7">
        <w:rPr>
          <w:szCs w:val="20"/>
        </w:rPr>
        <w:t>button at the top of the field/box to display all the resources available.  The u</w:t>
      </w:r>
      <w:r w:rsidR="000C087F" w:rsidRPr="007E76D7">
        <w:rPr>
          <w:szCs w:val="20"/>
        </w:rPr>
        <w:t xml:space="preserve">ser can then select the new resources </w:t>
      </w:r>
      <w:r w:rsidR="00840945" w:rsidRPr="007E76D7">
        <w:rPr>
          <w:szCs w:val="20"/>
        </w:rPr>
        <w:t xml:space="preserve">and either select the </w:t>
      </w:r>
      <w:r w:rsidR="00840945" w:rsidRPr="007E76D7">
        <w:rPr>
          <w:b/>
          <w:szCs w:val="20"/>
        </w:rPr>
        <w:t>Save as Default</w:t>
      </w:r>
      <w:r w:rsidR="00840945" w:rsidRPr="007E76D7">
        <w:rPr>
          <w:szCs w:val="20"/>
        </w:rPr>
        <w:t xml:space="preserve"> button to set the new default resources or select </w:t>
      </w:r>
      <w:r w:rsidR="00114EC3" w:rsidRPr="007E76D7">
        <w:rPr>
          <w:szCs w:val="20"/>
        </w:rPr>
        <w:t xml:space="preserve">the </w:t>
      </w:r>
      <w:r w:rsidR="00114EC3" w:rsidRPr="007E76D7">
        <w:rPr>
          <w:b/>
          <w:szCs w:val="20"/>
        </w:rPr>
        <w:t>View Calendar</w:t>
      </w:r>
      <w:r w:rsidR="00114EC3" w:rsidRPr="007E76D7">
        <w:rPr>
          <w:szCs w:val="20"/>
        </w:rPr>
        <w:t xml:space="preserve"> button </w:t>
      </w:r>
      <w:r w:rsidR="000C087F" w:rsidRPr="007E76D7">
        <w:rPr>
          <w:szCs w:val="20"/>
        </w:rPr>
        <w:t>to</w:t>
      </w:r>
      <w:r w:rsidR="00114EC3" w:rsidRPr="007E76D7">
        <w:rPr>
          <w:szCs w:val="20"/>
        </w:rPr>
        <w:t xml:space="preserve"> display the calendar</w:t>
      </w:r>
      <w:r w:rsidR="00840945" w:rsidRPr="007E76D7">
        <w:rPr>
          <w:szCs w:val="20"/>
        </w:rPr>
        <w:t>.   The calendar will show all the</w:t>
      </w:r>
      <w:r w:rsidR="00114EC3" w:rsidRPr="007E76D7">
        <w:rPr>
          <w:szCs w:val="20"/>
        </w:rPr>
        <w:t xml:space="preserve"> selected </w:t>
      </w:r>
      <w:r w:rsidR="00FB5D04" w:rsidRPr="007E76D7">
        <w:rPr>
          <w:szCs w:val="20"/>
        </w:rPr>
        <w:t>r</w:t>
      </w:r>
      <w:r w:rsidR="00114EC3" w:rsidRPr="007E76D7">
        <w:rPr>
          <w:szCs w:val="20"/>
        </w:rPr>
        <w:t>esources</w:t>
      </w:r>
      <w:r w:rsidR="00114EC3" w:rsidRPr="007E76D7">
        <w:rPr>
          <w:b/>
          <w:szCs w:val="20"/>
        </w:rPr>
        <w:t xml:space="preserve"> </w:t>
      </w:r>
      <w:r w:rsidR="00114EC3" w:rsidRPr="007E76D7">
        <w:rPr>
          <w:szCs w:val="20"/>
        </w:rPr>
        <w:t>displayed</w:t>
      </w:r>
      <w:r w:rsidR="00006025" w:rsidRPr="007E76D7">
        <w:rPr>
          <w:szCs w:val="20"/>
        </w:rPr>
        <w:t xml:space="preserve"> </w:t>
      </w:r>
      <w:r w:rsidR="00006025">
        <w:rPr>
          <w:szCs w:val="20"/>
        </w:rPr>
        <w:t xml:space="preserve">with a </w:t>
      </w:r>
      <w:r w:rsidR="00114EC3">
        <w:rPr>
          <w:szCs w:val="20"/>
        </w:rPr>
        <w:t>number</w:t>
      </w:r>
      <w:r w:rsidR="000578CC">
        <w:rPr>
          <w:szCs w:val="20"/>
        </w:rPr>
        <w:t xml:space="preserve"> and a different color for each</w:t>
      </w:r>
      <w:r w:rsidR="00840945">
        <w:rPr>
          <w:szCs w:val="20"/>
        </w:rPr>
        <w:t xml:space="preserve">.   </w:t>
      </w:r>
    </w:p>
    <w:p w:rsidR="00ED23C2" w:rsidRPr="003B7C4E" w:rsidRDefault="00ED23C2" w:rsidP="007C3DC6">
      <w:pPr>
        <w:pStyle w:val="ListParagraph"/>
        <w:numPr>
          <w:ilvl w:val="0"/>
          <w:numId w:val="140"/>
        </w:numPr>
        <w:ind w:left="1800" w:right="0"/>
        <w:rPr>
          <w:szCs w:val="20"/>
        </w:rPr>
      </w:pPr>
      <w:r w:rsidRPr="003B7C4E">
        <w:rPr>
          <w:szCs w:val="20"/>
        </w:rPr>
        <w:t xml:space="preserve">If the </w:t>
      </w:r>
      <w:r w:rsidR="00FB5D04" w:rsidRPr="003B7C4E">
        <w:rPr>
          <w:szCs w:val="20"/>
        </w:rPr>
        <w:t>r</w:t>
      </w:r>
      <w:r w:rsidRPr="003B7C4E">
        <w:rPr>
          <w:szCs w:val="20"/>
        </w:rPr>
        <w:t xml:space="preserve">esource selected is associated to an </w:t>
      </w:r>
      <w:r w:rsidR="00114EC3" w:rsidRPr="003B7C4E">
        <w:rPr>
          <w:szCs w:val="20"/>
        </w:rPr>
        <w:t>A</w:t>
      </w:r>
      <w:r w:rsidRPr="003B7C4E">
        <w:rPr>
          <w:szCs w:val="20"/>
        </w:rPr>
        <w:t xml:space="preserve">ssistant, and the user wishes to reserve an </w:t>
      </w:r>
      <w:r w:rsidR="00114EC3" w:rsidRPr="003B7C4E">
        <w:rPr>
          <w:szCs w:val="20"/>
        </w:rPr>
        <w:t>A</w:t>
      </w:r>
      <w:r w:rsidRPr="003B7C4E">
        <w:rPr>
          <w:szCs w:val="20"/>
        </w:rPr>
        <w:t>ssistant</w:t>
      </w:r>
      <w:r w:rsidR="00114EC3" w:rsidRPr="003B7C4E">
        <w:rPr>
          <w:b/>
          <w:szCs w:val="20"/>
        </w:rPr>
        <w:t>,</w:t>
      </w:r>
      <w:r w:rsidRPr="003B7C4E">
        <w:rPr>
          <w:szCs w:val="20"/>
        </w:rPr>
        <w:t xml:space="preserve"> </w:t>
      </w:r>
      <w:r w:rsidR="00114EC3" w:rsidRPr="003B7C4E">
        <w:rPr>
          <w:szCs w:val="20"/>
        </w:rPr>
        <w:t xml:space="preserve"> </w:t>
      </w:r>
      <w:r w:rsidRPr="003B7C4E">
        <w:rPr>
          <w:szCs w:val="20"/>
        </w:rPr>
        <w:t xml:space="preserve"> the user can select </w:t>
      </w:r>
      <w:r w:rsidR="00114EC3" w:rsidRPr="003B7C4E">
        <w:rPr>
          <w:szCs w:val="20"/>
        </w:rPr>
        <w:t xml:space="preserve">the radio button by the </w:t>
      </w:r>
      <w:r w:rsidR="00114EC3" w:rsidRPr="003B7C4E">
        <w:rPr>
          <w:b/>
          <w:szCs w:val="20"/>
        </w:rPr>
        <w:t>Assistance</w:t>
      </w:r>
      <w:r w:rsidR="00114EC3" w:rsidRPr="003B7C4E">
        <w:rPr>
          <w:szCs w:val="20"/>
        </w:rPr>
        <w:t xml:space="preserve"> for </w:t>
      </w:r>
      <w:r w:rsidR="00114EC3" w:rsidRPr="003B7C4E">
        <w:rPr>
          <w:b/>
          <w:szCs w:val="20"/>
        </w:rPr>
        <w:t>Yes</w:t>
      </w:r>
      <w:r w:rsidR="00114EC3" w:rsidRPr="003B7C4E">
        <w:rPr>
          <w:szCs w:val="20"/>
        </w:rPr>
        <w:t xml:space="preserve">.  </w:t>
      </w:r>
      <w:r w:rsidR="00006025" w:rsidRPr="003B7C4E">
        <w:rPr>
          <w:szCs w:val="20"/>
        </w:rPr>
        <w:t>(The Assistan</w:t>
      </w:r>
      <w:r w:rsidR="00E25CCE" w:rsidRPr="003B7C4E">
        <w:rPr>
          <w:szCs w:val="20"/>
        </w:rPr>
        <w:t>t</w:t>
      </w:r>
      <w:r w:rsidR="00006025" w:rsidRPr="003B7C4E">
        <w:rPr>
          <w:szCs w:val="20"/>
        </w:rPr>
        <w:t xml:space="preserve"> radio button</w:t>
      </w:r>
      <w:r w:rsidR="00114EC3" w:rsidRPr="003B7C4E">
        <w:rPr>
          <w:szCs w:val="20"/>
        </w:rPr>
        <w:t xml:space="preserve"> is defaulted to </w:t>
      </w:r>
      <w:r w:rsidR="00006025" w:rsidRPr="003B7C4E">
        <w:rPr>
          <w:szCs w:val="20"/>
        </w:rPr>
        <w:t>NO</w:t>
      </w:r>
      <w:r w:rsidR="00114EC3" w:rsidRPr="003B7C4E">
        <w:rPr>
          <w:szCs w:val="20"/>
        </w:rPr>
        <w:t>.</w:t>
      </w:r>
      <w:r w:rsidR="00006025" w:rsidRPr="003B7C4E">
        <w:rPr>
          <w:szCs w:val="20"/>
        </w:rPr>
        <w:t>)</w:t>
      </w:r>
      <w:r w:rsidR="00114EC3" w:rsidRPr="003B7C4E">
        <w:rPr>
          <w:szCs w:val="20"/>
        </w:rPr>
        <w:t xml:space="preserve">  </w:t>
      </w:r>
      <w:r w:rsidRPr="003B7C4E">
        <w:rPr>
          <w:szCs w:val="20"/>
        </w:rPr>
        <w:t xml:space="preserve">One or more assistant options should appear. Select </w:t>
      </w:r>
      <w:r w:rsidR="00006025" w:rsidRPr="003B7C4E">
        <w:rPr>
          <w:szCs w:val="20"/>
        </w:rPr>
        <w:t xml:space="preserve">the radio button for the Assistant requested </w:t>
      </w:r>
      <w:r w:rsidRPr="003B7C4E">
        <w:rPr>
          <w:szCs w:val="20"/>
        </w:rPr>
        <w:t xml:space="preserve">then select </w:t>
      </w:r>
      <w:r w:rsidRPr="003B7C4E">
        <w:rPr>
          <w:b/>
          <w:szCs w:val="20"/>
        </w:rPr>
        <w:t>Refresh Calendar</w:t>
      </w:r>
      <w:r w:rsidR="00006025" w:rsidRPr="003B7C4E">
        <w:rPr>
          <w:b/>
          <w:szCs w:val="20"/>
        </w:rPr>
        <w:t xml:space="preserve"> </w:t>
      </w:r>
      <w:r w:rsidR="00006025" w:rsidRPr="003B7C4E">
        <w:rPr>
          <w:szCs w:val="20"/>
        </w:rPr>
        <w:t>button</w:t>
      </w:r>
      <w:r w:rsidR="00C95EC1">
        <w:rPr>
          <w:szCs w:val="20"/>
        </w:rPr>
        <w:t>.</w:t>
      </w:r>
    </w:p>
    <w:p w:rsidR="00ED23C2" w:rsidRPr="003B7C4E" w:rsidRDefault="00ED23C2" w:rsidP="007C3DC6">
      <w:pPr>
        <w:pStyle w:val="ListParagraph"/>
        <w:numPr>
          <w:ilvl w:val="0"/>
          <w:numId w:val="141"/>
        </w:numPr>
        <w:ind w:left="1800" w:right="0"/>
        <w:rPr>
          <w:szCs w:val="20"/>
        </w:rPr>
      </w:pPr>
      <w:r w:rsidRPr="003B7C4E">
        <w:rPr>
          <w:szCs w:val="20"/>
        </w:rPr>
        <w:t xml:space="preserve">On the </w:t>
      </w:r>
      <w:r w:rsidR="00006025" w:rsidRPr="003B7C4E">
        <w:rPr>
          <w:b/>
          <w:szCs w:val="20"/>
        </w:rPr>
        <w:t>R</w:t>
      </w:r>
      <w:r w:rsidRPr="003B7C4E">
        <w:rPr>
          <w:b/>
          <w:szCs w:val="20"/>
        </w:rPr>
        <w:t xml:space="preserve">eservation </w:t>
      </w:r>
      <w:r w:rsidR="00006025" w:rsidRPr="003B7C4E">
        <w:rPr>
          <w:b/>
          <w:szCs w:val="20"/>
        </w:rPr>
        <w:t>C</w:t>
      </w:r>
      <w:r w:rsidRPr="003B7C4E">
        <w:rPr>
          <w:b/>
          <w:szCs w:val="20"/>
        </w:rPr>
        <w:t>alendar</w:t>
      </w:r>
      <w:r w:rsidRPr="003B7C4E">
        <w:rPr>
          <w:szCs w:val="20"/>
        </w:rPr>
        <w:t xml:space="preserve">, select an open time slot to view the </w:t>
      </w:r>
      <w:r w:rsidR="00006025" w:rsidRPr="003B7C4E">
        <w:rPr>
          <w:b/>
          <w:szCs w:val="20"/>
        </w:rPr>
        <w:t>Resource Schedule</w:t>
      </w:r>
      <w:r w:rsidR="00006025" w:rsidRPr="003B7C4E">
        <w:rPr>
          <w:szCs w:val="20"/>
        </w:rPr>
        <w:t>r screen</w:t>
      </w:r>
      <w:r w:rsidR="00C95EC1">
        <w:rPr>
          <w:szCs w:val="20"/>
        </w:rPr>
        <w:t>.</w:t>
      </w:r>
    </w:p>
    <w:p w:rsidR="00EC4E1D" w:rsidRPr="003B7C4E" w:rsidRDefault="00ED23C2" w:rsidP="007C3DC6">
      <w:pPr>
        <w:pStyle w:val="ListParagraph"/>
        <w:numPr>
          <w:ilvl w:val="0"/>
          <w:numId w:val="141"/>
        </w:numPr>
        <w:ind w:left="1800" w:right="0"/>
      </w:pPr>
      <w:r w:rsidRPr="003B7C4E">
        <w:rPr>
          <w:szCs w:val="20"/>
        </w:rPr>
        <w:t xml:space="preserve">A </w:t>
      </w:r>
      <w:r w:rsidR="00FB5D04" w:rsidRPr="003B7C4E">
        <w:rPr>
          <w:szCs w:val="20"/>
        </w:rPr>
        <w:t>re</w:t>
      </w:r>
      <w:r w:rsidRPr="003B7C4E">
        <w:rPr>
          <w:szCs w:val="20"/>
        </w:rPr>
        <w:t xml:space="preserve">source is typically associated to just one item, and that item is charged by default when the </w:t>
      </w:r>
      <w:r w:rsidR="00FB5D04" w:rsidRPr="003B7C4E">
        <w:rPr>
          <w:szCs w:val="20"/>
        </w:rPr>
        <w:t>r</w:t>
      </w:r>
      <w:r w:rsidRPr="003B7C4E">
        <w:rPr>
          <w:szCs w:val="20"/>
        </w:rPr>
        <w:t xml:space="preserve">eservation is made. However, </w:t>
      </w:r>
      <w:r w:rsidR="00FB5D04" w:rsidRPr="003B7C4E">
        <w:rPr>
          <w:szCs w:val="20"/>
        </w:rPr>
        <w:t>r</w:t>
      </w:r>
      <w:r w:rsidRPr="003B7C4E">
        <w:rPr>
          <w:szCs w:val="20"/>
        </w:rPr>
        <w:t xml:space="preserve">esources can be associated to multiple items. If this is the case, there will be drop-down </w:t>
      </w:r>
      <w:r w:rsidR="00006025" w:rsidRPr="003B7C4E">
        <w:rPr>
          <w:szCs w:val="20"/>
        </w:rPr>
        <w:t xml:space="preserve">menu beside both the </w:t>
      </w:r>
      <w:r w:rsidR="00FB5D04" w:rsidRPr="003B7C4E">
        <w:rPr>
          <w:szCs w:val="20"/>
        </w:rPr>
        <w:t>c</w:t>
      </w:r>
      <w:r w:rsidR="00006025" w:rsidRPr="003B7C4E">
        <w:rPr>
          <w:szCs w:val="20"/>
        </w:rPr>
        <w:t xml:space="preserve">ategory and </w:t>
      </w:r>
      <w:r w:rsidR="00FB5D04" w:rsidRPr="003B7C4E">
        <w:rPr>
          <w:szCs w:val="20"/>
        </w:rPr>
        <w:t>d</w:t>
      </w:r>
      <w:r w:rsidR="00006025" w:rsidRPr="003B7C4E">
        <w:rPr>
          <w:szCs w:val="20"/>
        </w:rPr>
        <w:t>escription area</w:t>
      </w:r>
      <w:r w:rsidR="00B61B0F" w:rsidRPr="003B7C4E">
        <w:rPr>
          <w:szCs w:val="20"/>
        </w:rPr>
        <w:t>s</w:t>
      </w:r>
      <w:r w:rsidR="00006025" w:rsidRPr="003B7C4E">
        <w:rPr>
          <w:szCs w:val="20"/>
        </w:rPr>
        <w:t xml:space="preserve">, </w:t>
      </w:r>
      <w:r w:rsidR="00B61B0F" w:rsidRPr="003B7C4E">
        <w:rPr>
          <w:szCs w:val="20"/>
        </w:rPr>
        <w:t>u</w:t>
      </w:r>
      <w:r w:rsidR="00006025" w:rsidRPr="003B7C4E">
        <w:rPr>
          <w:szCs w:val="20"/>
        </w:rPr>
        <w:t>sers should select the appropriate item to be charged</w:t>
      </w:r>
      <w:r w:rsidR="00B61B0F" w:rsidRPr="003B7C4E">
        <w:rPr>
          <w:szCs w:val="20"/>
        </w:rPr>
        <w:t xml:space="preserve"> for both Category and Description</w:t>
      </w:r>
      <w:r w:rsidR="008504E3" w:rsidRPr="003B7C4E">
        <w:rPr>
          <w:szCs w:val="20"/>
        </w:rPr>
        <w:t xml:space="preserve">.  If the resource has been associated to multiple items, the price that is displayed will be the encumbered price. </w:t>
      </w:r>
      <w:r w:rsidR="00EC4E1D" w:rsidRPr="003B7C4E">
        <w:rPr>
          <w:szCs w:val="20"/>
        </w:rPr>
        <w:t xml:space="preserve">  </w:t>
      </w:r>
      <w:r w:rsidR="007E76D7" w:rsidRPr="003B7C4E">
        <w:rPr>
          <w:szCs w:val="20"/>
        </w:rPr>
        <w:t>In other words, t</w:t>
      </w:r>
      <w:r w:rsidR="00EC4E1D" w:rsidRPr="003B7C4E">
        <w:t>he pricing displayed for reservations will reflect the price they will actually pay (any pricing logic will be applied prior to being displayed).  Currently, institutional price is displayed.</w:t>
      </w:r>
    </w:p>
    <w:p w:rsidR="00042D41" w:rsidRPr="00665F7C" w:rsidRDefault="00B61B0F" w:rsidP="007C3DC6">
      <w:pPr>
        <w:pStyle w:val="ListParagraph"/>
        <w:numPr>
          <w:ilvl w:val="0"/>
          <w:numId w:val="203"/>
        </w:numPr>
        <w:ind w:left="2340" w:right="0"/>
        <w:rPr>
          <w:szCs w:val="20"/>
        </w:rPr>
      </w:pPr>
      <w:r w:rsidRPr="00E35AF4">
        <w:rPr>
          <w:szCs w:val="20"/>
        </w:rPr>
        <w:t>Assistants</w:t>
      </w:r>
      <w:r w:rsidRPr="00B61B0F">
        <w:rPr>
          <w:szCs w:val="20"/>
        </w:rPr>
        <w:t xml:space="preserve"> can be associated to multiple items</w:t>
      </w:r>
      <w:r>
        <w:rPr>
          <w:szCs w:val="20"/>
        </w:rPr>
        <w:t xml:space="preserve"> as well</w:t>
      </w:r>
      <w:r w:rsidRPr="00B61B0F">
        <w:rPr>
          <w:szCs w:val="20"/>
        </w:rPr>
        <w:t>.</w:t>
      </w:r>
      <w:r>
        <w:rPr>
          <w:szCs w:val="20"/>
        </w:rPr>
        <w:t xml:space="preserve">  </w:t>
      </w:r>
      <w:r w:rsidR="00ED23C2" w:rsidRPr="00B61B0F">
        <w:rPr>
          <w:szCs w:val="20"/>
        </w:rPr>
        <w:t xml:space="preserve">If the user chose to reserve an </w:t>
      </w:r>
      <w:r w:rsidRPr="00E35AF4">
        <w:rPr>
          <w:szCs w:val="20"/>
        </w:rPr>
        <w:t>A</w:t>
      </w:r>
      <w:r w:rsidR="00ED23C2" w:rsidRPr="00E35AF4">
        <w:rPr>
          <w:szCs w:val="20"/>
        </w:rPr>
        <w:t>ssistant</w:t>
      </w:r>
      <w:r w:rsidR="00ED23C2" w:rsidRPr="00B61B0F">
        <w:rPr>
          <w:szCs w:val="20"/>
        </w:rPr>
        <w:t xml:space="preserve"> and that assistant is only associated to one item, then that item will be charged by default. </w:t>
      </w:r>
      <w:r>
        <w:rPr>
          <w:szCs w:val="20"/>
        </w:rPr>
        <w:t xml:space="preserve">If the Assistant is associated to multiple items, </w:t>
      </w:r>
      <w:r w:rsidRPr="00B61B0F">
        <w:rPr>
          <w:szCs w:val="20"/>
        </w:rPr>
        <w:t>follow</w:t>
      </w:r>
      <w:r>
        <w:rPr>
          <w:szCs w:val="20"/>
        </w:rPr>
        <w:t xml:space="preserve"> the same steps as </w:t>
      </w:r>
      <w:r w:rsidR="00D26BF6">
        <w:rPr>
          <w:szCs w:val="20"/>
        </w:rPr>
        <w:t xml:space="preserve">displayed </w:t>
      </w:r>
      <w:r>
        <w:rPr>
          <w:szCs w:val="20"/>
        </w:rPr>
        <w:t xml:space="preserve">for </w:t>
      </w:r>
      <w:r w:rsidR="00FB5D04">
        <w:rPr>
          <w:szCs w:val="20"/>
        </w:rPr>
        <w:t>r</w:t>
      </w:r>
      <w:r>
        <w:rPr>
          <w:szCs w:val="20"/>
        </w:rPr>
        <w:t xml:space="preserve">esources.  </w:t>
      </w:r>
      <w:r w:rsidR="00ED23C2" w:rsidRPr="00B61B0F">
        <w:rPr>
          <w:szCs w:val="20"/>
        </w:rPr>
        <w:t xml:space="preserve">The item chosen will be </w:t>
      </w:r>
      <w:r w:rsidR="00ED23C2" w:rsidRPr="00665F7C">
        <w:rPr>
          <w:szCs w:val="20"/>
        </w:rPr>
        <w:t>charged for the assistant reservation</w:t>
      </w:r>
      <w:r w:rsidR="00C95EC1">
        <w:rPr>
          <w:szCs w:val="20"/>
        </w:rPr>
        <w:t>.</w:t>
      </w:r>
    </w:p>
    <w:p w:rsidR="00ED23C2" w:rsidRPr="001F4270" w:rsidRDefault="002C58F5" w:rsidP="007D39D2">
      <w:pPr>
        <w:pStyle w:val="ListParagraph"/>
        <w:numPr>
          <w:ilvl w:val="0"/>
          <w:numId w:val="9"/>
        </w:numPr>
        <w:ind w:left="1800" w:right="0"/>
        <w:rPr>
          <w:rFonts w:cstheme="minorHAnsi"/>
          <w:szCs w:val="20"/>
        </w:rPr>
      </w:pPr>
      <w:r w:rsidRPr="001F4270">
        <w:rPr>
          <w:rFonts w:cstheme="minorHAnsi"/>
          <w:szCs w:val="20"/>
        </w:rPr>
        <w:t xml:space="preserve">The user </w:t>
      </w:r>
      <w:r w:rsidR="00B61B0F" w:rsidRPr="001F4270">
        <w:rPr>
          <w:rFonts w:cstheme="minorHAnsi"/>
          <w:szCs w:val="20"/>
        </w:rPr>
        <w:t xml:space="preserve">should select the check boxes beside </w:t>
      </w:r>
      <w:r w:rsidR="00ED23C2" w:rsidRPr="001F4270">
        <w:rPr>
          <w:rFonts w:cstheme="minorHAnsi"/>
          <w:b/>
          <w:szCs w:val="20"/>
        </w:rPr>
        <w:t>Reserve for a PI</w:t>
      </w:r>
      <w:r w:rsidR="00ED23C2" w:rsidRPr="001F4270">
        <w:rPr>
          <w:rFonts w:cstheme="minorHAnsi"/>
          <w:szCs w:val="20"/>
        </w:rPr>
        <w:t xml:space="preserve"> or </w:t>
      </w:r>
      <w:r w:rsidR="00ED23C2" w:rsidRPr="001F4270">
        <w:rPr>
          <w:rFonts w:cstheme="minorHAnsi"/>
          <w:b/>
          <w:szCs w:val="20"/>
        </w:rPr>
        <w:t xml:space="preserve">Reserve for a Resource </w:t>
      </w:r>
      <w:r w:rsidR="001F71BB" w:rsidRPr="001F4270">
        <w:rPr>
          <w:rFonts w:cstheme="minorHAnsi"/>
          <w:b/>
          <w:szCs w:val="20"/>
        </w:rPr>
        <w:t>User</w:t>
      </w:r>
      <w:r w:rsidR="00B61B0F" w:rsidRPr="001F4270">
        <w:rPr>
          <w:rFonts w:cstheme="minorHAnsi"/>
          <w:szCs w:val="20"/>
        </w:rPr>
        <w:t xml:space="preserve">, if appropriate.  If either one </w:t>
      </w:r>
      <w:r w:rsidR="00397083" w:rsidRPr="001F4270">
        <w:rPr>
          <w:rFonts w:cstheme="minorHAnsi"/>
          <w:szCs w:val="20"/>
        </w:rPr>
        <w:t>is selected</w:t>
      </w:r>
      <w:r w:rsidR="00B61B0F" w:rsidRPr="001F4270">
        <w:rPr>
          <w:rFonts w:cstheme="minorHAnsi"/>
          <w:szCs w:val="20"/>
        </w:rPr>
        <w:t xml:space="preserve"> a field/box will open and user will need to select the </w:t>
      </w:r>
      <w:r w:rsidR="00397083" w:rsidRPr="001F4270">
        <w:rPr>
          <w:rFonts w:cstheme="minorHAnsi"/>
          <w:szCs w:val="20"/>
        </w:rPr>
        <w:t>appropriate name</w:t>
      </w:r>
      <w:r w:rsidR="00B61B0F" w:rsidRPr="001F4270">
        <w:rPr>
          <w:rFonts w:cstheme="minorHAnsi"/>
          <w:szCs w:val="20"/>
        </w:rPr>
        <w:t xml:space="preserve"> from the drop-down menu for each</w:t>
      </w:r>
      <w:r w:rsidR="00C95EC1">
        <w:rPr>
          <w:rFonts w:cstheme="minorHAnsi"/>
          <w:szCs w:val="20"/>
        </w:rPr>
        <w:t>.</w:t>
      </w:r>
    </w:p>
    <w:p w:rsidR="00042D41" w:rsidRDefault="00487CC9" w:rsidP="007D39D2">
      <w:pPr>
        <w:pStyle w:val="ListParagraph"/>
        <w:numPr>
          <w:ilvl w:val="0"/>
          <w:numId w:val="9"/>
        </w:numPr>
        <w:tabs>
          <w:tab w:val="left" w:pos="10080"/>
        </w:tabs>
        <w:ind w:left="1800" w:right="0"/>
        <w:rPr>
          <w:rFonts w:cstheme="minorHAnsi"/>
          <w:szCs w:val="20"/>
        </w:rPr>
      </w:pPr>
      <w:r>
        <w:rPr>
          <w:rFonts w:cstheme="minorHAnsi"/>
          <w:b/>
          <w:szCs w:val="20"/>
        </w:rPr>
        <w:t xml:space="preserve">Billing </w:t>
      </w:r>
      <w:r w:rsidR="00916CEE">
        <w:rPr>
          <w:rFonts w:cstheme="minorHAnsi"/>
          <w:b/>
          <w:szCs w:val="20"/>
        </w:rPr>
        <w:t>Number</w:t>
      </w:r>
      <w:r w:rsidR="00E35AF4" w:rsidRPr="001F4270">
        <w:rPr>
          <w:rFonts w:cstheme="minorHAnsi"/>
          <w:b/>
          <w:szCs w:val="20"/>
        </w:rPr>
        <w:t xml:space="preserve">:  </w:t>
      </w:r>
      <w:r w:rsidR="00275BE4" w:rsidRPr="001F4270">
        <w:rPr>
          <w:rFonts w:cstheme="minorHAnsi"/>
          <w:szCs w:val="20"/>
        </w:rPr>
        <w:t>S</w:t>
      </w:r>
      <w:r w:rsidR="00E35AF4" w:rsidRPr="001F4270">
        <w:rPr>
          <w:rFonts w:cstheme="minorHAnsi"/>
          <w:szCs w:val="20"/>
        </w:rPr>
        <w:t>elect the CN</w:t>
      </w:r>
      <w:r w:rsidR="001F4270" w:rsidRPr="001F4270">
        <w:rPr>
          <w:rFonts w:cstheme="minorHAnsi"/>
          <w:szCs w:val="20"/>
        </w:rPr>
        <w:t xml:space="preserve"> (internal or external) </w:t>
      </w:r>
      <w:r w:rsidR="00B61B0F" w:rsidRPr="001F4270">
        <w:rPr>
          <w:rFonts w:cstheme="minorHAnsi"/>
          <w:szCs w:val="20"/>
        </w:rPr>
        <w:t>from the drop-down menu</w:t>
      </w:r>
      <w:r w:rsidR="00C95EC1">
        <w:rPr>
          <w:rFonts w:cstheme="minorHAnsi"/>
          <w:szCs w:val="20"/>
        </w:rPr>
        <w:t>.</w:t>
      </w:r>
    </w:p>
    <w:p w:rsidR="00042D41" w:rsidRDefault="00ED23C2" w:rsidP="007D39D2">
      <w:pPr>
        <w:pStyle w:val="ListParagraph"/>
        <w:numPr>
          <w:ilvl w:val="0"/>
          <w:numId w:val="9"/>
        </w:numPr>
        <w:tabs>
          <w:tab w:val="left" w:pos="10080"/>
        </w:tabs>
        <w:ind w:left="1800" w:right="0"/>
        <w:rPr>
          <w:rFonts w:cstheme="minorHAnsi"/>
          <w:szCs w:val="20"/>
        </w:rPr>
      </w:pPr>
      <w:r w:rsidRPr="001F4270">
        <w:rPr>
          <w:rFonts w:cstheme="minorHAnsi"/>
          <w:b/>
          <w:szCs w:val="20"/>
        </w:rPr>
        <w:t>Project ID</w:t>
      </w:r>
      <w:r w:rsidR="00E35AF4" w:rsidRPr="001F4270">
        <w:rPr>
          <w:rFonts w:cstheme="minorHAnsi"/>
          <w:b/>
          <w:szCs w:val="20"/>
        </w:rPr>
        <w:t xml:space="preserve">: </w:t>
      </w:r>
      <w:r w:rsidR="00275BE4" w:rsidRPr="001F4270">
        <w:rPr>
          <w:rFonts w:cstheme="minorHAnsi"/>
          <w:szCs w:val="20"/>
        </w:rPr>
        <w:t>S</w:t>
      </w:r>
      <w:r w:rsidR="00E35AF4" w:rsidRPr="001F4270">
        <w:rPr>
          <w:rFonts w:cstheme="minorHAnsi"/>
          <w:szCs w:val="20"/>
        </w:rPr>
        <w:t>elect the ID</w:t>
      </w:r>
      <w:r w:rsidRPr="001F4270">
        <w:rPr>
          <w:rFonts w:cstheme="minorHAnsi"/>
          <w:szCs w:val="20"/>
        </w:rPr>
        <w:t xml:space="preserve"> if applicable</w:t>
      </w:r>
      <w:r w:rsidR="00B61B0F" w:rsidRPr="001F4270">
        <w:rPr>
          <w:rFonts w:cstheme="minorHAnsi"/>
          <w:szCs w:val="20"/>
        </w:rPr>
        <w:t>, from the drop-down</w:t>
      </w:r>
      <w:r w:rsidR="00B61B0F">
        <w:rPr>
          <w:rFonts w:cstheme="minorHAnsi"/>
          <w:szCs w:val="20"/>
        </w:rPr>
        <w:t xml:space="preserve"> menu</w:t>
      </w:r>
      <w:r w:rsidR="00C95EC1">
        <w:rPr>
          <w:rFonts w:cstheme="minorHAnsi"/>
          <w:szCs w:val="20"/>
        </w:rPr>
        <w:t>.</w:t>
      </w:r>
    </w:p>
    <w:p w:rsidR="00042D41" w:rsidRDefault="00ED23C2" w:rsidP="007D39D2">
      <w:pPr>
        <w:pStyle w:val="ListParagraph"/>
        <w:numPr>
          <w:ilvl w:val="0"/>
          <w:numId w:val="9"/>
        </w:numPr>
        <w:tabs>
          <w:tab w:val="left" w:pos="10080"/>
        </w:tabs>
        <w:ind w:left="1800" w:right="0"/>
        <w:rPr>
          <w:rFonts w:cstheme="minorHAnsi"/>
          <w:szCs w:val="20"/>
        </w:rPr>
      </w:pPr>
      <w:r w:rsidRPr="00B61B0F">
        <w:rPr>
          <w:rFonts w:cstheme="minorHAnsi"/>
          <w:b/>
          <w:szCs w:val="20"/>
        </w:rPr>
        <w:t>Start</w:t>
      </w:r>
      <w:r w:rsidRPr="008F3251">
        <w:rPr>
          <w:rFonts w:cstheme="minorHAnsi"/>
          <w:szCs w:val="20"/>
        </w:rPr>
        <w:t xml:space="preserve"> and </w:t>
      </w:r>
      <w:r w:rsidRPr="00B61B0F">
        <w:rPr>
          <w:rFonts w:cstheme="minorHAnsi"/>
          <w:b/>
          <w:szCs w:val="20"/>
        </w:rPr>
        <w:t>End</w:t>
      </w:r>
      <w:r w:rsidRPr="008F3251">
        <w:rPr>
          <w:rFonts w:cstheme="minorHAnsi"/>
          <w:szCs w:val="20"/>
        </w:rPr>
        <w:t xml:space="preserve"> </w:t>
      </w:r>
      <w:r w:rsidRPr="00B61B0F">
        <w:rPr>
          <w:rFonts w:cstheme="minorHAnsi"/>
          <w:b/>
          <w:szCs w:val="20"/>
        </w:rPr>
        <w:t>Tim</w:t>
      </w:r>
      <w:r w:rsidR="00E35AF4">
        <w:rPr>
          <w:rFonts w:cstheme="minorHAnsi"/>
          <w:b/>
          <w:szCs w:val="20"/>
        </w:rPr>
        <w:t xml:space="preserve">e:  </w:t>
      </w:r>
      <w:r w:rsidR="00275BE4">
        <w:rPr>
          <w:rFonts w:cstheme="minorHAnsi"/>
          <w:szCs w:val="20"/>
        </w:rPr>
        <w:t>E</w:t>
      </w:r>
      <w:r w:rsidR="00E35AF4" w:rsidRPr="00E35AF4">
        <w:rPr>
          <w:rFonts w:cstheme="minorHAnsi"/>
          <w:szCs w:val="20"/>
        </w:rPr>
        <w:t>nter the appropriate dates</w:t>
      </w:r>
      <w:r w:rsidR="00C95EC1">
        <w:rPr>
          <w:rFonts w:cstheme="minorHAnsi"/>
          <w:szCs w:val="20"/>
        </w:rPr>
        <w:t>.</w:t>
      </w:r>
    </w:p>
    <w:p w:rsidR="00042D41" w:rsidRDefault="00ED23C2" w:rsidP="007C3DC6">
      <w:pPr>
        <w:pStyle w:val="ListParagraph"/>
        <w:numPr>
          <w:ilvl w:val="0"/>
          <w:numId w:val="91"/>
        </w:numPr>
        <w:tabs>
          <w:tab w:val="left" w:pos="10080"/>
        </w:tabs>
        <w:ind w:left="2340" w:right="0"/>
        <w:rPr>
          <w:rFonts w:cstheme="minorHAnsi"/>
          <w:szCs w:val="20"/>
        </w:rPr>
      </w:pPr>
      <w:r w:rsidRPr="008F3251">
        <w:rPr>
          <w:rFonts w:cstheme="minorHAnsi"/>
          <w:szCs w:val="20"/>
        </w:rPr>
        <w:t>Select a repeat and occurrence pattern if applicable</w:t>
      </w:r>
      <w:r w:rsidR="00B61B0F">
        <w:rPr>
          <w:rFonts w:cstheme="minorHAnsi"/>
          <w:szCs w:val="20"/>
        </w:rPr>
        <w:t xml:space="preserve"> using the </w:t>
      </w:r>
      <w:r w:rsidR="00B61B0F" w:rsidRPr="00B61B0F">
        <w:rPr>
          <w:rFonts w:cstheme="minorHAnsi"/>
          <w:b/>
          <w:szCs w:val="20"/>
        </w:rPr>
        <w:t>Repeat</w:t>
      </w:r>
      <w:r w:rsidR="00B61B0F" w:rsidRPr="00B61B0F">
        <w:rPr>
          <w:rFonts w:cstheme="minorHAnsi"/>
          <w:szCs w:val="20"/>
        </w:rPr>
        <w:t xml:space="preserve"> </w:t>
      </w:r>
      <w:r w:rsidR="00B61B0F">
        <w:rPr>
          <w:rFonts w:cstheme="minorHAnsi"/>
          <w:szCs w:val="20"/>
        </w:rPr>
        <w:t>drop-down menu</w:t>
      </w:r>
      <w:r w:rsidR="00C95EC1">
        <w:rPr>
          <w:rFonts w:cstheme="minorHAnsi"/>
          <w:szCs w:val="20"/>
        </w:rPr>
        <w:t>.</w:t>
      </w:r>
    </w:p>
    <w:p w:rsidR="00042D41" w:rsidRPr="00DD7C7F" w:rsidRDefault="00ED23C2" w:rsidP="007C3DC6">
      <w:pPr>
        <w:pStyle w:val="ListParagraph"/>
        <w:numPr>
          <w:ilvl w:val="0"/>
          <w:numId w:val="142"/>
        </w:numPr>
        <w:ind w:left="1800" w:right="0"/>
      </w:pPr>
      <w:r w:rsidRPr="00DD7C7F">
        <w:t xml:space="preserve">Add </w:t>
      </w:r>
      <w:r w:rsidR="00B61B0F" w:rsidRPr="00DD7C7F">
        <w:rPr>
          <w:b/>
        </w:rPr>
        <w:t>C</w:t>
      </w:r>
      <w:r w:rsidRPr="00DD7C7F">
        <w:rPr>
          <w:b/>
        </w:rPr>
        <w:t>omments</w:t>
      </w:r>
      <w:r w:rsidRPr="00DD7C7F">
        <w:t xml:space="preserve"> if </w:t>
      </w:r>
      <w:r w:rsidR="00B61B0F" w:rsidRPr="00DD7C7F">
        <w:t>needed</w:t>
      </w:r>
      <w:r w:rsidR="00C95EC1" w:rsidRPr="00DD7C7F">
        <w:t>.</w:t>
      </w:r>
    </w:p>
    <w:p w:rsidR="004F7D1A" w:rsidRPr="00DD7C7F" w:rsidRDefault="004F7D1A" w:rsidP="007C3DC6">
      <w:pPr>
        <w:pStyle w:val="ListParagraph"/>
        <w:numPr>
          <w:ilvl w:val="0"/>
          <w:numId w:val="142"/>
        </w:numPr>
        <w:ind w:left="1800" w:right="0"/>
      </w:pPr>
      <w:r w:rsidRPr="00DD7C7F">
        <w:rPr>
          <w:b/>
        </w:rPr>
        <w:t>Attach Files:</w:t>
      </w:r>
      <w:r w:rsidRPr="00DD7C7F">
        <w:t xml:space="preserve">  select this button to browse for a file the user would like to attached to the reservation. The name of the file will be displayed as a link. The user </w:t>
      </w:r>
      <w:r w:rsidR="00E30851" w:rsidRPr="00DD7C7F">
        <w:t>can delete</w:t>
      </w:r>
      <w:r w:rsidRPr="00DD7C7F">
        <w:t xml:space="preserve"> the attachment by selecting the delete icon. </w:t>
      </w:r>
    </w:p>
    <w:p w:rsidR="00042D41" w:rsidRDefault="00ED23C2" w:rsidP="007D39D2">
      <w:pPr>
        <w:pStyle w:val="ListParagraph"/>
        <w:numPr>
          <w:ilvl w:val="0"/>
          <w:numId w:val="9"/>
        </w:numPr>
        <w:tabs>
          <w:tab w:val="left" w:pos="10080"/>
        </w:tabs>
        <w:ind w:left="1800" w:right="0"/>
        <w:rPr>
          <w:rFonts w:cstheme="minorHAnsi"/>
          <w:szCs w:val="20"/>
        </w:rPr>
      </w:pPr>
      <w:r>
        <w:rPr>
          <w:rFonts w:cstheme="minorHAnsi"/>
          <w:szCs w:val="20"/>
        </w:rPr>
        <w:t>Select</w:t>
      </w:r>
      <w:r w:rsidRPr="008F3251">
        <w:rPr>
          <w:rFonts w:cstheme="minorHAnsi"/>
          <w:szCs w:val="20"/>
        </w:rPr>
        <w:t xml:space="preserve"> </w:t>
      </w:r>
      <w:r w:rsidRPr="00B61B0F">
        <w:rPr>
          <w:rFonts w:cstheme="minorHAnsi"/>
          <w:b/>
          <w:szCs w:val="20"/>
        </w:rPr>
        <w:t>Submit</w:t>
      </w:r>
      <w:r w:rsidRPr="008F3251">
        <w:rPr>
          <w:rFonts w:cstheme="minorHAnsi"/>
          <w:szCs w:val="20"/>
        </w:rPr>
        <w:t xml:space="preserve"> or </w:t>
      </w:r>
      <w:r w:rsidRPr="00B61B0F">
        <w:rPr>
          <w:rFonts w:cstheme="minorHAnsi"/>
          <w:b/>
          <w:szCs w:val="20"/>
        </w:rPr>
        <w:t>Submit and Print</w:t>
      </w:r>
      <w:r w:rsidRPr="008F3251">
        <w:rPr>
          <w:rFonts w:cstheme="minorHAnsi"/>
          <w:szCs w:val="20"/>
        </w:rPr>
        <w:t xml:space="preserve"> </w:t>
      </w:r>
      <w:r w:rsidR="00B61B0F">
        <w:rPr>
          <w:rFonts w:cstheme="minorHAnsi"/>
          <w:szCs w:val="20"/>
        </w:rPr>
        <w:t xml:space="preserve">or </w:t>
      </w:r>
      <w:r w:rsidR="00430C91">
        <w:rPr>
          <w:rFonts w:cstheme="minorHAnsi"/>
          <w:szCs w:val="20"/>
        </w:rPr>
        <w:t>s</w:t>
      </w:r>
      <w:r w:rsidR="00B61B0F">
        <w:rPr>
          <w:rFonts w:cstheme="minorHAnsi"/>
          <w:szCs w:val="20"/>
        </w:rPr>
        <w:t xml:space="preserve">elect </w:t>
      </w:r>
      <w:r w:rsidR="00B61B0F" w:rsidRPr="000578CC">
        <w:rPr>
          <w:rFonts w:cstheme="minorHAnsi"/>
          <w:b/>
          <w:szCs w:val="20"/>
        </w:rPr>
        <w:t>Return</w:t>
      </w:r>
      <w:r w:rsidR="00B61B0F">
        <w:rPr>
          <w:rFonts w:cstheme="minorHAnsi"/>
          <w:szCs w:val="20"/>
        </w:rPr>
        <w:t xml:space="preserve"> to display the </w:t>
      </w:r>
      <w:r w:rsidR="00B61B0F" w:rsidRPr="000578CC">
        <w:rPr>
          <w:rFonts w:cstheme="minorHAnsi"/>
          <w:b/>
          <w:szCs w:val="20"/>
        </w:rPr>
        <w:t>Reservation</w:t>
      </w:r>
      <w:r w:rsidR="00B61B0F">
        <w:rPr>
          <w:rFonts w:cstheme="minorHAnsi"/>
          <w:szCs w:val="20"/>
        </w:rPr>
        <w:t xml:space="preserve"> </w:t>
      </w:r>
      <w:r w:rsidR="00B61B0F" w:rsidRPr="000578CC">
        <w:rPr>
          <w:rFonts w:cstheme="minorHAnsi"/>
          <w:b/>
          <w:szCs w:val="20"/>
        </w:rPr>
        <w:t>Calendar</w:t>
      </w:r>
      <w:r w:rsidR="00B61B0F">
        <w:rPr>
          <w:rFonts w:cstheme="minorHAnsi"/>
          <w:szCs w:val="20"/>
        </w:rPr>
        <w:t xml:space="preserve"> </w:t>
      </w:r>
      <w:r w:rsidR="00FB5D04">
        <w:rPr>
          <w:rFonts w:cstheme="minorHAnsi"/>
          <w:szCs w:val="20"/>
        </w:rPr>
        <w:t>s</w:t>
      </w:r>
      <w:r w:rsidR="00B61B0F">
        <w:rPr>
          <w:rFonts w:cstheme="minorHAnsi"/>
          <w:szCs w:val="20"/>
        </w:rPr>
        <w:t>creen</w:t>
      </w:r>
      <w:r w:rsidR="00FB5D04">
        <w:rPr>
          <w:rFonts w:cstheme="minorHAnsi"/>
          <w:szCs w:val="20"/>
        </w:rPr>
        <w:t>.</w:t>
      </w:r>
      <w:r w:rsidR="00B61B0F">
        <w:rPr>
          <w:rFonts w:cstheme="minorHAnsi"/>
          <w:szCs w:val="20"/>
        </w:rPr>
        <w:t xml:space="preserve"> Select </w:t>
      </w:r>
      <w:r w:rsidR="00B61B0F" w:rsidRPr="000578CC">
        <w:rPr>
          <w:rFonts w:cstheme="minorHAnsi"/>
          <w:b/>
          <w:szCs w:val="20"/>
        </w:rPr>
        <w:t>Cancel</w:t>
      </w:r>
      <w:r w:rsidR="00B61B0F">
        <w:rPr>
          <w:rFonts w:cstheme="minorHAnsi"/>
          <w:szCs w:val="20"/>
        </w:rPr>
        <w:t xml:space="preserve"> on the </w:t>
      </w:r>
      <w:r w:rsidR="00B61B0F" w:rsidRPr="000578CC">
        <w:rPr>
          <w:rFonts w:cstheme="minorHAnsi"/>
          <w:b/>
          <w:szCs w:val="20"/>
        </w:rPr>
        <w:t>Reservation</w:t>
      </w:r>
      <w:r w:rsidR="00B61B0F">
        <w:rPr>
          <w:rFonts w:cstheme="minorHAnsi"/>
          <w:szCs w:val="20"/>
        </w:rPr>
        <w:t xml:space="preserve"> </w:t>
      </w:r>
      <w:r w:rsidR="00B61B0F" w:rsidRPr="000578CC">
        <w:rPr>
          <w:rFonts w:cstheme="minorHAnsi"/>
          <w:b/>
          <w:szCs w:val="20"/>
        </w:rPr>
        <w:t>Calendar</w:t>
      </w:r>
      <w:r w:rsidR="00B61B0F">
        <w:rPr>
          <w:rFonts w:cstheme="minorHAnsi"/>
          <w:szCs w:val="20"/>
        </w:rPr>
        <w:t xml:space="preserve"> screen to return to the </w:t>
      </w:r>
      <w:r w:rsidR="00397083">
        <w:rPr>
          <w:rFonts w:cstheme="minorHAnsi"/>
          <w:szCs w:val="20"/>
        </w:rPr>
        <w:t>portal</w:t>
      </w:r>
      <w:r w:rsidR="00B61B0F">
        <w:rPr>
          <w:rFonts w:cstheme="minorHAnsi"/>
          <w:szCs w:val="20"/>
        </w:rPr>
        <w:t xml:space="preserve"> screen</w:t>
      </w:r>
      <w:r w:rsidR="00C95EC1">
        <w:rPr>
          <w:rFonts w:cstheme="minorHAnsi"/>
          <w:szCs w:val="20"/>
        </w:rPr>
        <w:t>.</w:t>
      </w:r>
    </w:p>
    <w:p w:rsidR="00042D41" w:rsidRPr="00E610DE" w:rsidRDefault="00ED23C2" w:rsidP="007D39D2">
      <w:pPr>
        <w:pStyle w:val="ListParagraph"/>
        <w:numPr>
          <w:ilvl w:val="0"/>
          <w:numId w:val="10"/>
        </w:numPr>
        <w:tabs>
          <w:tab w:val="left" w:pos="10080"/>
        </w:tabs>
        <w:ind w:left="1800" w:right="0"/>
        <w:rPr>
          <w:rFonts w:cstheme="minorHAnsi"/>
          <w:szCs w:val="20"/>
        </w:rPr>
      </w:pPr>
      <w:r w:rsidRPr="008F3251">
        <w:rPr>
          <w:rFonts w:cstheme="minorHAnsi"/>
          <w:b/>
          <w:szCs w:val="20"/>
        </w:rPr>
        <w:t>Notify Core Manager</w:t>
      </w:r>
      <w:r w:rsidR="00E35AF4">
        <w:rPr>
          <w:rFonts w:cstheme="minorHAnsi"/>
          <w:b/>
          <w:szCs w:val="20"/>
        </w:rPr>
        <w:t xml:space="preserve">: </w:t>
      </w:r>
      <w:r w:rsidR="00E35AF4" w:rsidRPr="00E35AF4">
        <w:rPr>
          <w:rFonts w:cstheme="minorHAnsi"/>
          <w:szCs w:val="20"/>
        </w:rPr>
        <w:t>when selected</w:t>
      </w:r>
      <w:r w:rsidR="00E35AF4">
        <w:rPr>
          <w:rFonts w:cstheme="minorHAnsi"/>
          <w:b/>
          <w:szCs w:val="20"/>
        </w:rPr>
        <w:t xml:space="preserve"> </w:t>
      </w:r>
      <w:r w:rsidR="00B61B0F">
        <w:rPr>
          <w:rFonts w:cstheme="minorHAnsi"/>
          <w:szCs w:val="20"/>
        </w:rPr>
        <w:t>an</w:t>
      </w:r>
      <w:r w:rsidRPr="008F3251">
        <w:rPr>
          <w:rFonts w:cstheme="minorHAnsi"/>
          <w:szCs w:val="20"/>
        </w:rPr>
        <w:t xml:space="preserve"> email </w:t>
      </w:r>
      <w:r w:rsidR="00CF1C5C">
        <w:rPr>
          <w:rFonts w:cstheme="minorHAnsi"/>
          <w:szCs w:val="20"/>
        </w:rPr>
        <w:t xml:space="preserve">will be sent </w:t>
      </w:r>
      <w:r w:rsidRPr="008F3251">
        <w:rPr>
          <w:rFonts w:cstheme="minorHAnsi"/>
          <w:szCs w:val="20"/>
        </w:rPr>
        <w:t xml:space="preserve">to </w:t>
      </w:r>
      <w:r w:rsidR="007D02F7">
        <w:rPr>
          <w:rFonts w:cstheme="minorHAnsi"/>
          <w:szCs w:val="20"/>
        </w:rPr>
        <w:t>CM</w:t>
      </w:r>
      <w:r w:rsidR="00397083">
        <w:rPr>
          <w:rFonts w:cstheme="minorHAnsi"/>
          <w:szCs w:val="20"/>
        </w:rPr>
        <w:t>.</w:t>
      </w:r>
      <w:r w:rsidRPr="00E610DE">
        <w:rPr>
          <w:rFonts w:cstheme="minorHAnsi"/>
          <w:szCs w:val="20"/>
        </w:rPr>
        <w:t xml:space="preserve">  </w:t>
      </w:r>
      <w:r w:rsidR="00B61B0F" w:rsidRPr="00E610DE">
        <w:rPr>
          <w:rFonts w:cstheme="minorHAnsi"/>
          <w:szCs w:val="20"/>
        </w:rPr>
        <w:t xml:space="preserve"> </w:t>
      </w:r>
    </w:p>
    <w:p w:rsidR="00CF1C5C" w:rsidRPr="00E610DE" w:rsidRDefault="00CF1C5C" w:rsidP="007D39D2">
      <w:pPr>
        <w:pStyle w:val="ListParagraph"/>
        <w:numPr>
          <w:ilvl w:val="0"/>
          <w:numId w:val="10"/>
        </w:numPr>
        <w:tabs>
          <w:tab w:val="left" w:pos="10080"/>
        </w:tabs>
        <w:ind w:left="1800" w:right="0"/>
        <w:rPr>
          <w:rFonts w:cstheme="minorHAnsi"/>
          <w:szCs w:val="20"/>
        </w:rPr>
      </w:pPr>
      <w:r w:rsidRPr="00E610DE">
        <w:rPr>
          <w:rFonts w:cstheme="minorHAnsi"/>
          <w:b/>
          <w:szCs w:val="20"/>
        </w:rPr>
        <w:t>Core Managers</w:t>
      </w:r>
      <w:r w:rsidRPr="00E610DE">
        <w:rPr>
          <w:rFonts w:cstheme="minorHAnsi"/>
          <w:szCs w:val="20"/>
        </w:rPr>
        <w:t xml:space="preserve"> will be able to edit reservations up to the day of the reservation.  The edit functionality can be set to “Yes –up to…;” “No;” or “All Day.”  This must be set at the resource level.</w:t>
      </w:r>
    </w:p>
    <w:p w:rsidR="00CF1C5C" w:rsidRDefault="00CF1C5C" w:rsidP="007D39D2">
      <w:pPr>
        <w:pStyle w:val="ListParagraph"/>
        <w:numPr>
          <w:ilvl w:val="0"/>
          <w:numId w:val="10"/>
        </w:numPr>
        <w:tabs>
          <w:tab w:val="left" w:pos="10080"/>
        </w:tabs>
        <w:ind w:left="1800" w:right="0"/>
        <w:rPr>
          <w:rFonts w:cstheme="minorHAnsi"/>
          <w:szCs w:val="20"/>
        </w:rPr>
      </w:pPr>
      <w:r w:rsidRPr="00E610DE">
        <w:rPr>
          <w:rFonts w:cstheme="minorHAnsi"/>
          <w:b/>
          <w:szCs w:val="20"/>
        </w:rPr>
        <w:t>Pricing</w:t>
      </w:r>
      <w:r w:rsidRPr="00E610DE">
        <w:rPr>
          <w:rFonts w:cstheme="minorHAnsi"/>
          <w:szCs w:val="20"/>
        </w:rPr>
        <w:t xml:space="preserve"> that is displayed will reflect the price actually pa</w:t>
      </w:r>
      <w:r w:rsidR="00FB5D04" w:rsidRPr="00E610DE">
        <w:rPr>
          <w:rFonts w:cstheme="minorHAnsi"/>
          <w:szCs w:val="20"/>
        </w:rPr>
        <w:t>id</w:t>
      </w:r>
      <w:r w:rsidRPr="00E610DE">
        <w:rPr>
          <w:rFonts w:cstheme="minorHAnsi"/>
          <w:szCs w:val="20"/>
        </w:rPr>
        <w:t xml:space="preserve"> (any pricing logic will be applied prior to being displayed).  </w:t>
      </w:r>
    </w:p>
    <w:p w:rsidR="00042D41" w:rsidRPr="00C61D42" w:rsidRDefault="003325AD" w:rsidP="005B1B32">
      <w:pPr>
        <w:pStyle w:val="Hdg4Deb"/>
      </w:pPr>
      <w:r w:rsidRPr="00C61D42">
        <w:t>Starting</w:t>
      </w:r>
      <w:r w:rsidR="00ED23C2" w:rsidRPr="00C61D42">
        <w:t xml:space="preserve"> a reservation at a Kiosk:</w:t>
      </w:r>
    </w:p>
    <w:p w:rsidR="005F4FB9" w:rsidRPr="00C61D42" w:rsidRDefault="003325AD" w:rsidP="00B24BE3">
      <w:pPr>
        <w:pStyle w:val="Hdg4Parag"/>
        <w:rPr>
          <w:color w:val="000000" w:themeColor="text1"/>
        </w:rPr>
      </w:pPr>
      <w:r w:rsidRPr="00C61D42">
        <w:rPr>
          <w:color w:val="000000" w:themeColor="text1"/>
        </w:rPr>
        <w:t xml:space="preserve">Once at the Reservation Kiosk, the user should log into the kiosk using the billing number used for the reservation.  The Reservation Kiosk screen will display the reservations available.  Select the green </w:t>
      </w:r>
      <w:r w:rsidRPr="00C61D42">
        <w:rPr>
          <w:b/>
          <w:color w:val="000000" w:themeColor="text1"/>
        </w:rPr>
        <w:t>Start</w:t>
      </w:r>
      <w:r w:rsidRPr="00C61D42">
        <w:rPr>
          <w:color w:val="000000" w:themeColor="text1"/>
        </w:rPr>
        <w:t xml:space="preserve"> button. The Reservation Kiosk Detail screen will show the complete information for the reservation.  Select </w:t>
      </w:r>
      <w:r w:rsidRPr="00C61D42">
        <w:rPr>
          <w:b/>
          <w:color w:val="000000" w:themeColor="text1"/>
        </w:rPr>
        <w:t>Click to Start</w:t>
      </w:r>
      <w:r w:rsidRPr="00C61D42">
        <w:rPr>
          <w:color w:val="000000" w:themeColor="text1"/>
        </w:rPr>
        <w:t xml:space="preserve"> button to start the reservation billing time.  Note that the user must log back in the Kiosk to stop the reservation time. Follow the same steps as above except when the kiosk screen is displaying the reservations, select the red </w:t>
      </w:r>
      <w:r w:rsidRPr="00C61D42">
        <w:rPr>
          <w:b/>
          <w:color w:val="000000" w:themeColor="text1"/>
        </w:rPr>
        <w:t>Stop</w:t>
      </w:r>
      <w:r w:rsidRPr="00C61D42">
        <w:rPr>
          <w:color w:val="000000" w:themeColor="text1"/>
        </w:rPr>
        <w:t xml:space="preserve"> button to stop the billing time. </w:t>
      </w:r>
      <w:r w:rsidR="005F4FB9" w:rsidRPr="00C61D42">
        <w:rPr>
          <w:color w:val="000000" w:themeColor="text1"/>
        </w:rPr>
        <w:t xml:space="preserve"> The Reservation Kiosk Detail screen will display again.  The user will need to select the </w:t>
      </w:r>
      <w:r w:rsidR="005F4FB9" w:rsidRPr="00C61D42">
        <w:rPr>
          <w:b/>
          <w:color w:val="000000" w:themeColor="text1"/>
        </w:rPr>
        <w:t>Click to End</w:t>
      </w:r>
      <w:r w:rsidR="005F4FB9" w:rsidRPr="00C61D42">
        <w:rPr>
          <w:color w:val="000000" w:themeColor="text1"/>
        </w:rPr>
        <w:t xml:space="preserve"> button to stop the billing time.  The following screen will display a message</w:t>
      </w:r>
      <w:r w:rsidR="005F4FB9" w:rsidRPr="00C61D42">
        <w:rPr>
          <w:i/>
          <w:color w:val="000000" w:themeColor="text1"/>
        </w:rPr>
        <w:t xml:space="preserve"> “Thank You. The reservation clock has now ended</w:t>
      </w:r>
      <w:r w:rsidR="005F4FB9" w:rsidRPr="00C61D42">
        <w:rPr>
          <w:color w:val="000000" w:themeColor="text1"/>
        </w:rPr>
        <w:t xml:space="preserve">.”   </w:t>
      </w:r>
    </w:p>
    <w:p w:rsidR="00ED23C2" w:rsidRPr="00C61D42" w:rsidRDefault="00ED23C2" w:rsidP="005F4FB9">
      <w:pPr>
        <w:pStyle w:val="Hdg4Parag"/>
        <w:numPr>
          <w:ilvl w:val="0"/>
          <w:numId w:val="9"/>
        </w:numPr>
        <w:ind w:left="1800"/>
        <w:rPr>
          <w:color w:val="000000" w:themeColor="text1"/>
        </w:rPr>
      </w:pPr>
      <w:r w:rsidRPr="00C61D42">
        <w:rPr>
          <w:color w:val="000000" w:themeColor="text1"/>
        </w:rPr>
        <w:t xml:space="preserve">All </w:t>
      </w:r>
      <w:r w:rsidR="000578CC" w:rsidRPr="00C61D42">
        <w:rPr>
          <w:color w:val="000000" w:themeColor="text1"/>
        </w:rPr>
        <w:t>K</w:t>
      </w:r>
      <w:r w:rsidRPr="00C61D42">
        <w:rPr>
          <w:color w:val="000000" w:themeColor="text1"/>
        </w:rPr>
        <w:t>iosk time is rounded up to the next 15 minute increment (ex:  12:02  12:15,</w:t>
      </w:r>
      <w:r w:rsidR="00FB5D04" w:rsidRPr="00C61D42">
        <w:rPr>
          <w:color w:val="000000" w:themeColor="text1"/>
        </w:rPr>
        <w:t> 12:35</w:t>
      </w:r>
      <w:r w:rsidRPr="00C61D42">
        <w:rPr>
          <w:color w:val="000000" w:themeColor="text1"/>
        </w:rPr>
        <w:t xml:space="preserve"> = 12:45). It currently will only bill in quantities of 15 minutes</w:t>
      </w:r>
      <w:r w:rsidR="00C95EC1" w:rsidRPr="00C61D42">
        <w:rPr>
          <w:color w:val="000000" w:themeColor="text1"/>
        </w:rPr>
        <w:t>.</w:t>
      </w:r>
    </w:p>
    <w:p w:rsidR="00ED23C2" w:rsidRPr="00C61D42" w:rsidRDefault="000578CC" w:rsidP="007D39D2">
      <w:pPr>
        <w:pStyle w:val="ListParagraph"/>
        <w:numPr>
          <w:ilvl w:val="0"/>
          <w:numId w:val="10"/>
        </w:numPr>
        <w:ind w:left="1800" w:right="0"/>
        <w:rPr>
          <w:color w:val="000000" w:themeColor="text1"/>
        </w:rPr>
      </w:pPr>
      <w:r w:rsidRPr="00C61D42">
        <w:rPr>
          <w:color w:val="000000" w:themeColor="text1"/>
        </w:rPr>
        <w:t xml:space="preserve">A </w:t>
      </w:r>
      <w:r w:rsidRPr="00C61D42">
        <w:rPr>
          <w:b/>
          <w:color w:val="000000" w:themeColor="text1"/>
        </w:rPr>
        <w:t>Reservation that recorded a Start</w:t>
      </w:r>
      <w:r w:rsidR="00ED23C2" w:rsidRPr="00C61D42">
        <w:rPr>
          <w:b/>
          <w:color w:val="000000" w:themeColor="text1"/>
        </w:rPr>
        <w:t xml:space="preserve"> </w:t>
      </w:r>
      <w:r w:rsidRPr="00C61D42">
        <w:rPr>
          <w:b/>
          <w:color w:val="000000" w:themeColor="text1"/>
        </w:rPr>
        <w:t>K</w:t>
      </w:r>
      <w:r w:rsidR="00ED23C2" w:rsidRPr="00C61D42">
        <w:rPr>
          <w:b/>
          <w:color w:val="000000" w:themeColor="text1"/>
        </w:rPr>
        <w:t xml:space="preserve">iosk time but did not receive a </w:t>
      </w:r>
      <w:r w:rsidRPr="00C61D42">
        <w:rPr>
          <w:b/>
          <w:color w:val="000000" w:themeColor="text1"/>
        </w:rPr>
        <w:t>S</w:t>
      </w:r>
      <w:r w:rsidR="00ED23C2" w:rsidRPr="00C61D42">
        <w:rPr>
          <w:b/>
          <w:color w:val="000000" w:themeColor="text1"/>
        </w:rPr>
        <w:t>top</w:t>
      </w:r>
      <w:r w:rsidRPr="00C61D42">
        <w:rPr>
          <w:b/>
          <w:color w:val="000000" w:themeColor="text1"/>
        </w:rPr>
        <w:t xml:space="preserve"> </w:t>
      </w:r>
      <w:r w:rsidR="00ED23C2" w:rsidRPr="00C61D42">
        <w:rPr>
          <w:b/>
          <w:color w:val="000000" w:themeColor="text1"/>
        </w:rPr>
        <w:t>time will bill from the start time to midnight</w:t>
      </w:r>
      <w:r w:rsidR="00ED23C2" w:rsidRPr="00C61D42">
        <w:rPr>
          <w:color w:val="000000" w:themeColor="text1"/>
        </w:rPr>
        <w:t>. (the order quantity can be changed on the confirmation of the unconfirmed order, but it is something to keep in mind for the cores that like to select-all confirm everything without checking the amounts first)</w:t>
      </w:r>
      <w:r w:rsidR="00C95EC1" w:rsidRPr="00C61D42">
        <w:rPr>
          <w:color w:val="000000" w:themeColor="text1"/>
        </w:rPr>
        <w:t>.</w:t>
      </w:r>
    </w:p>
    <w:p w:rsidR="00ED23C2" w:rsidRPr="00C61D42" w:rsidRDefault="00ED23C2" w:rsidP="007D39D2">
      <w:pPr>
        <w:pStyle w:val="ListParagraph"/>
        <w:numPr>
          <w:ilvl w:val="0"/>
          <w:numId w:val="10"/>
        </w:numPr>
        <w:ind w:left="1800" w:right="0"/>
        <w:rPr>
          <w:color w:val="000000" w:themeColor="text1"/>
        </w:rPr>
      </w:pPr>
      <w:r w:rsidRPr="00C61D42">
        <w:rPr>
          <w:color w:val="000000" w:themeColor="text1"/>
        </w:rPr>
        <w:t xml:space="preserve">The </w:t>
      </w:r>
      <w:r w:rsidRPr="00C61D42">
        <w:rPr>
          <w:b/>
          <w:color w:val="000000" w:themeColor="text1"/>
        </w:rPr>
        <w:t>Kiosk</w:t>
      </w:r>
      <w:r w:rsidRPr="00C61D42">
        <w:rPr>
          <w:color w:val="000000" w:themeColor="text1"/>
        </w:rPr>
        <w:t xml:space="preserve"> is not aware of other </w:t>
      </w:r>
      <w:r w:rsidR="00FB5D04" w:rsidRPr="00C61D42">
        <w:rPr>
          <w:color w:val="000000" w:themeColor="text1"/>
        </w:rPr>
        <w:t>r</w:t>
      </w:r>
      <w:r w:rsidRPr="00C61D42">
        <w:rPr>
          <w:color w:val="000000" w:themeColor="text1"/>
        </w:rPr>
        <w:t xml:space="preserve">eservations at this time. It will </w:t>
      </w:r>
      <w:r w:rsidR="000578CC" w:rsidRPr="00C61D42">
        <w:rPr>
          <w:color w:val="000000" w:themeColor="text1"/>
        </w:rPr>
        <w:t>not automatically issue a</w:t>
      </w:r>
      <w:r w:rsidR="000578CC" w:rsidRPr="00C61D42">
        <w:rPr>
          <w:b/>
          <w:color w:val="000000" w:themeColor="text1"/>
        </w:rPr>
        <w:t xml:space="preserve"> </w:t>
      </w:r>
      <w:r w:rsidR="00FB5D04" w:rsidRPr="00C61D42">
        <w:rPr>
          <w:color w:val="000000" w:themeColor="text1"/>
        </w:rPr>
        <w:t>s</w:t>
      </w:r>
      <w:r w:rsidR="000578CC" w:rsidRPr="00C61D42">
        <w:rPr>
          <w:color w:val="000000" w:themeColor="text1"/>
        </w:rPr>
        <w:t>top</w:t>
      </w:r>
      <w:r w:rsidRPr="00C61D42">
        <w:rPr>
          <w:color w:val="000000" w:themeColor="text1"/>
        </w:rPr>
        <w:t xml:space="preserve"> if the time goes into the next </w:t>
      </w:r>
      <w:r w:rsidR="00FB5D04" w:rsidRPr="00C61D42">
        <w:rPr>
          <w:color w:val="000000" w:themeColor="text1"/>
        </w:rPr>
        <w:t>r</w:t>
      </w:r>
      <w:r w:rsidRPr="00C61D42">
        <w:rPr>
          <w:color w:val="000000" w:themeColor="text1"/>
        </w:rPr>
        <w:t>eservation. Along th</w:t>
      </w:r>
      <w:r w:rsidR="000578CC" w:rsidRPr="00C61D42">
        <w:rPr>
          <w:color w:val="000000" w:themeColor="text1"/>
        </w:rPr>
        <w:t>ose</w:t>
      </w:r>
      <w:r w:rsidRPr="00C61D42">
        <w:rPr>
          <w:color w:val="000000" w:themeColor="text1"/>
        </w:rPr>
        <w:t xml:space="preserve"> sa</w:t>
      </w:r>
      <w:r w:rsidR="000578CC" w:rsidRPr="00C61D42">
        <w:rPr>
          <w:color w:val="000000" w:themeColor="text1"/>
        </w:rPr>
        <w:t xml:space="preserve">me lines the Kiosk can go into </w:t>
      </w:r>
      <w:r w:rsidR="00FB5D04" w:rsidRPr="00C61D42">
        <w:rPr>
          <w:color w:val="000000" w:themeColor="text1"/>
        </w:rPr>
        <w:t>b</w:t>
      </w:r>
      <w:r w:rsidR="000578CC" w:rsidRPr="00C61D42">
        <w:rPr>
          <w:color w:val="000000" w:themeColor="text1"/>
        </w:rPr>
        <w:t xml:space="preserve">locked </w:t>
      </w:r>
      <w:r w:rsidR="00FB5D04" w:rsidRPr="00C61D42">
        <w:rPr>
          <w:color w:val="000000" w:themeColor="text1"/>
        </w:rPr>
        <w:t>t</w:t>
      </w:r>
      <w:r w:rsidR="000578CC" w:rsidRPr="00C61D42">
        <w:rPr>
          <w:color w:val="000000" w:themeColor="text1"/>
        </w:rPr>
        <w:t>ime as well, we are currently under an H</w:t>
      </w:r>
      <w:r w:rsidRPr="00C61D42">
        <w:rPr>
          <w:color w:val="000000" w:themeColor="text1"/>
        </w:rPr>
        <w:t xml:space="preserve">onor </w:t>
      </w:r>
      <w:r w:rsidR="000578CC" w:rsidRPr="00C61D42">
        <w:rPr>
          <w:color w:val="000000" w:themeColor="text1"/>
        </w:rPr>
        <w:t>S</w:t>
      </w:r>
      <w:r w:rsidRPr="00C61D42">
        <w:rPr>
          <w:color w:val="000000" w:themeColor="text1"/>
        </w:rPr>
        <w:t>ystem</w:t>
      </w:r>
      <w:r w:rsidR="000578CC" w:rsidRPr="00C61D42">
        <w:rPr>
          <w:color w:val="000000" w:themeColor="text1"/>
        </w:rPr>
        <w:t xml:space="preserve"> </w:t>
      </w:r>
      <w:r w:rsidRPr="00C61D42">
        <w:rPr>
          <w:color w:val="000000" w:themeColor="text1"/>
        </w:rPr>
        <w:t xml:space="preserve">of users recording and obeying the </w:t>
      </w:r>
      <w:r w:rsidR="00FB5D04" w:rsidRPr="00C61D42">
        <w:rPr>
          <w:color w:val="000000" w:themeColor="text1"/>
        </w:rPr>
        <w:t>r</w:t>
      </w:r>
      <w:r w:rsidRPr="00C61D42">
        <w:rPr>
          <w:color w:val="000000" w:themeColor="text1"/>
        </w:rPr>
        <w:t xml:space="preserve">eservation </w:t>
      </w:r>
      <w:r w:rsidR="00FB5D04" w:rsidRPr="00C61D42">
        <w:rPr>
          <w:color w:val="000000" w:themeColor="text1"/>
        </w:rPr>
        <w:t>t</w:t>
      </w:r>
      <w:r w:rsidRPr="00C61D42">
        <w:rPr>
          <w:color w:val="000000" w:themeColor="text1"/>
        </w:rPr>
        <w:t>imeline set up in the original reservation.</w:t>
      </w:r>
      <w:r w:rsidR="00275BE4" w:rsidRPr="00C61D42">
        <w:rPr>
          <w:color w:val="000000" w:themeColor="text1"/>
        </w:rPr>
        <w:t xml:space="preserve">  </w:t>
      </w:r>
      <w:r w:rsidR="00275BE4" w:rsidRPr="00C61D42">
        <w:rPr>
          <w:b/>
          <w:color w:val="000000" w:themeColor="text1"/>
        </w:rPr>
        <w:t xml:space="preserve">***Note: </w:t>
      </w:r>
      <w:r w:rsidRPr="00C61D42">
        <w:rPr>
          <w:b/>
          <w:color w:val="000000" w:themeColor="text1"/>
        </w:rPr>
        <w:t xml:space="preserve"> </w:t>
      </w:r>
      <w:r w:rsidRPr="00C61D42">
        <w:rPr>
          <w:b/>
          <w:i/>
          <w:color w:val="000000" w:themeColor="text1"/>
        </w:rPr>
        <w:t xml:space="preserve">Other than </w:t>
      </w:r>
      <w:r w:rsidR="000E2EF8" w:rsidRPr="00C61D42">
        <w:rPr>
          <w:b/>
          <w:i/>
          <w:color w:val="000000" w:themeColor="text1"/>
        </w:rPr>
        <w:t>the</w:t>
      </w:r>
      <w:r w:rsidRPr="00C61D42">
        <w:rPr>
          <w:b/>
          <w:i/>
          <w:color w:val="000000" w:themeColor="text1"/>
        </w:rPr>
        <w:t xml:space="preserve"> honor system</w:t>
      </w:r>
      <w:r w:rsidR="000E2EF8" w:rsidRPr="00C61D42">
        <w:rPr>
          <w:b/>
          <w:i/>
          <w:color w:val="000000" w:themeColor="text1"/>
        </w:rPr>
        <w:t>,</w:t>
      </w:r>
      <w:r w:rsidRPr="00C61D42">
        <w:rPr>
          <w:b/>
          <w:i/>
          <w:color w:val="000000" w:themeColor="text1"/>
        </w:rPr>
        <w:t xml:space="preserve"> we do not have a way to confirm a </w:t>
      </w:r>
      <w:r w:rsidR="000E2EF8" w:rsidRPr="00C61D42">
        <w:rPr>
          <w:b/>
          <w:i/>
          <w:color w:val="000000" w:themeColor="text1"/>
        </w:rPr>
        <w:t>R</w:t>
      </w:r>
      <w:r w:rsidRPr="00C61D42">
        <w:rPr>
          <w:b/>
          <w:i/>
          <w:color w:val="000000" w:themeColor="text1"/>
        </w:rPr>
        <w:t>esource was used for the time recorded by the Kiosk</w:t>
      </w:r>
      <w:r w:rsidR="00C95EC1" w:rsidRPr="00C61D42">
        <w:rPr>
          <w:b/>
          <w:i/>
          <w:color w:val="000000" w:themeColor="text1"/>
        </w:rPr>
        <w:t>.</w:t>
      </w:r>
    </w:p>
    <w:p w:rsidR="00ED23C2" w:rsidRPr="00C61D42" w:rsidRDefault="00ED23C2" w:rsidP="007D39D2">
      <w:pPr>
        <w:pStyle w:val="ListParagraph"/>
        <w:numPr>
          <w:ilvl w:val="0"/>
          <w:numId w:val="10"/>
        </w:numPr>
        <w:ind w:left="1800" w:right="0"/>
        <w:rPr>
          <w:color w:val="000000" w:themeColor="text1"/>
        </w:rPr>
      </w:pPr>
      <w:r w:rsidRPr="00C61D42">
        <w:rPr>
          <w:color w:val="000000" w:themeColor="text1"/>
        </w:rPr>
        <w:t xml:space="preserve">The </w:t>
      </w:r>
      <w:r w:rsidRPr="00C61D42">
        <w:rPr>
          <w:b/>
          <w:color w:val="000000" w:themeColor="text1"/>
        </w:rPr>
        <w:t xml:space="preserve">Kiosk does not obey the rules for the </w:t>
      </w:r>
      <w:r w:rsidR="000E2EF8" w:rsidRPr="00C61D42">
        <w:rPr>
          <w:b/>
          <w:color w:val="000000" w:themeColor="text1"/>
        </w:rPr>
        <w:t>R</w:t>
      </w:r>
      <w:r w:rsidRPr="00C61D42">
        <w:rPr>
          <w:b/>
          <w:color w:val="000000" w:themeColor="text1"/>
        </w:rPr>
        <w:t xml:space="preserve">esource </w:t>
      </w:r>
      <w:r w:rsidR="000E2EF8" w:rsidRPr="00C61D42">
        <w:rPr>
          <w:b/>
          <w:color w:val="000000" w:themeColor="text1"/>
        </w:rPr>
        <w:t>S</w:t>
      </w:r>
      <w:r w:rsidRPr="00C61D42">
        <w:rPr>
          <w:b/>
          <w:color w:val="000000" w:themeColor="text1"/>
        </w:rPr>
        <w:t>et</w:t>
      </w:r>
      <w:r w:rsidRPr="00C61D42">
        <w:rPr>
          <w:color w:val="000000" w:themeColor="text1"/>
        </w:rPr>
        <w:t xml:space="preserve"> on the </w:t>
      </w:r>
      <w:r w:rsidR="000E2EF8" w:rsidRPr="00C61D42">
        <w:rPr>
          <w:color w:val="000000" w:themeColor="text1"/>
        </w:rPr>
        <w:t>R</w:t>
      </w:r>
      <w:r w:rsidRPr="00C61D42">
        <w:rPr>
          <w:color w:val="000000" w:themeColor="text1"/>
        </w:rPr>
        <w:t xml:space="preserve">esource </w:t>
      </w:r>
      <w:r w:rsidR="000E2EF8" w:rsidRPr="00C61D42">
        <w:rPr>
          <w:color w:val="000000" w:themeColor="text1"/>
        </w:rPr>
        <w:t>M</w:t>
      </w:r>
      <w:r w:rsidRPr="00C61D42">
        <w:rPr>
          <w:color w:val="000000" w:themeColor="text1"/>
        </w:rPr>
        <w:t xml:space="preserve">aintenance page. (ex: A </w:t>
      </w:r>
      <w:r w:rsidR="00FB5D04" w:rsidRPr="00C61D42">
        <w:rPr>
          <w:color w:val="000000" w:themeColor="text1"/>
        </w:rPr>
        <w:t>r</w:t>
      </w:r>
      <w:r w:rsidRPr="00C61D42">
        <w:rPr>
          <w:color w:val="000000" w:themeColor="text1"/>
        </w:rPr>
        <w:t xml:space="preserve">esource is set for a 3 hour minimum time. </w:t>
      </w:r>
      <w:r w:rsidR="002C58F5" w:rsidRPr="00C61D42">
        <w:rPr>
          <w:color w:val="000000" w:themeColor="text1"/>
        </w:rPr>
        <w:t xml:space="preserve">The user </w:t>
      </w:r>
      <w:r w:rsidRPr="00C61D42">
        <w:rPr>
          <w:color w:val="000000" w:themeColor="text1"/>
        </w:rPr>
        <w:t>creates a 3 hour reservation. Kiosk will allow time to stop before the 3 hour minimum has been reached.)</w:t>
      </w:r>
    </w:p>
    <w:p w:rsidR="00ED23C2" w:rsidRPr="00C61D42" w:rsidRDefault="00ED23C2" w:rsidP="007D39D2">
      <w:pPr>
        <w:pStyle w:val="ListParagraph"/>
        <w:numPr>
          <w:ilvl w:val="0"/>
          <w:numId w:val="10"/>
        </w:numPr>
        <w:ind w:left="1800" w:right="0"/>
        <w:rPr>
          <w:color w:val="000000" w:themeColor="text1"/>
        </w:rPr>
      </w:pPr>
      <w:r w:rsidRPr="00C61D42">
        <w:rPr>
          <w:color w:val="000000" w:themeColor="text1"/>
        </w:rPr>
        <w:t xml:space="preserve">The </w:t>
      </w:r>
      <w:r w:rsidR="000E2EF8" w:rsidRPr="00C61D42">
        <w:rPr>
          <w:b/>
          <w:color w:val="000000" w:themeColor="text1"/>
        </w:rPr>
        <w:t>C</w:t>
      </w:r>
      <w:r w:rsidRPr="00C61D42">
        <w:rPr>
          <w:b/>
          <w:color w:val="000000" w:themeColor="text1"/>
        </w:rPr>
        <w:t xml:space="preserve">alendar does not display </w:t>
      </w:r>
      <w:r w:rsidR="000E2EF8" w:rsidRPr="00C61D42">
        <w:rPr>
          <w:b/>
          <w:color w:val="000000" w:themeColor="text1"/>
        </w:rPr>
        <w:t>K</w:t>
      </w:r>
      <w:r w:rsidRPr="00C61D42">
        <w:rPr>
          <w:b/>
          <w:color w:val="000000" w:themeColor="text1"/>
        </w:rPr>
        <w:t>iosk</w:t>
      </w:r>
      <w:r w:rsidRPr="00C61D42">
        <w:rPr>
          <w:color w:val="000000" w:themeColor="text1"/>
        </w:rPr>
        <w:t xml:space="preserve"> related information. Currently the only display of Kiosk time is in the notes on the unconfirmed orders</w:t>
      </w:r>
      <w:r w:rsidR="00C95EC1" w:rsidRPr="00C61D42">
        <w:rPr>
          <w:color w:val="000000" w:themeColor="text1"/>
        </w:rPr>
        <w:t>.</w:t>
      </w:r>
    </w:p>
    <w:p w:rsidR="00ED23C2" w:rsidRPr="00C61D42" w:rsidRDefault="00ED23C2" w:rsidP="007D39D2">
      <w:pPr>
        <w:pStyle w:val="ListParagraph"/>
        <w:numPr>
          <w:ilvl w:val="0"/>
          <w:numId w:val="10"/>
        </w:numPr>
        <w:ind w:left="1800" w:right="0"/>
        <w:rPr>
          <w:color w:val="000000" w:themeColor="text1"/>
        </w:rPr>
      </w:pPr>
      <w:r w:rsidRPr="00C61D42">
        <w:rPr>
          <w:color w:val="000000" w:themeColor="text1"/>
        </w:rPr>
        <w:t xml:space="preserve">If an </w:t>
      </w:r>
      <w:r w:rsidR="000E2EF8" w:rsidRPr="00C61D42">
        <w:rPr>
          <w:color w:val="000000" w:themeColor="text1"/>
        </w:rPr>
        <w:t>A</w:t>
      </w:r>
      <w:r w:rsidRPr="00C61D42">
        <w:rPr>
          <w:color w:val="000000" w:themeColor="text1"/>
        </w:rPr>
        <w:t>ssistant</w:t>
      </w:r>
      <w:r w:rsidRPr="00C61D42">
        <w:rPr>
          <w:b/>
          <w:color w:val="000000" w:themeColor="text1"/>
        </w:rPr>
        <w:t xml:space="preserve"> </w:t>
      </w:r>
      <w:r w:rsidRPr="00C61D42">
        <w:rPr>
          <w:color w:val="000000" w:themeColor="text1"/>
        </w:rPr>
        <w:t xml:space="preserve">was selected, that time will bill the same way. In this phase we do not have a method to record </w:t>
      </w:r>
      <w:r w:rsidR="000E2EF8" w:rsidRPr="00C61D42">
        <w:rPr>
          <w:color w:val="000000" w:themeColor="text1"/>
        </w:rPr>
        <w:t>A</w:t>
      </w:r>
      <w:r w:rsidRPr="00C61D42">
        <w:rPr>
          <w:color w:val="000000" w:themeColor="text1"/>
        </w:rPr>
        <w:t>ssistant time separately</w:t>
      </w:r>
      <w:r w:rsidR="00C95EC1" w:rsidRPr="00C61D42">
        <w:rPr>
          <w:color w:val="000000" w:themeColor="text1"/>
        </w:rPr>
        <w:t>.</w:t>
      </w:r>
      <w:r w:rsidRPr="00C61D42">
        <w:rPr>
          <w:color w:val="000000" w:themeColor="text1"/>
        </w:rPr>
        <w:t xml:space="preserve"> </w:t>
      </w:r>
    </w:p>
    <w:p w:rsidR="00ED23C2" w:rsidRPr="00C61D42" w:rsidRDefault="000E2EF8" w:rsidP="007D39D2">
      <w:pPr>
        <w:pStyle w:val="ListParagraph"/>
        <w:numPr>
          <w:ilvl w:val="0"/>
          <w:numId w:val="10"/>
        </w:numPr>
        <w:ind w:left="1800" w:right="0"/>
        <w:rPr>
          <w:color w:val="000000" w:themeColor="text1"/>
        </w:rPr>
      </w:pPr>
      <w:r w:rsidRPr="00C61D42">
        <w:rPr>
          <w:color w:val="000000" w:themeColor="text1"/>
        </w:rPr>
        <w:t xml:space="preserve">The </w:t>
      </w:r>
      <w:r w:rsidRPr="00C61D42">
        <w:rPr>
          <w:b/>
          <w:color w:val="000000" w:themeColor="text1"/>
        </w:rPr>
        <w:t>Kiosk List</w:t>
      </w:r>
      <w:r w:rsidRPr="00C61D42">
        <w:rPr>
          <w:color w:val="000000" w:themeColor="text1"/>
        </w:rPr>
        <w:t xml:space="preserve"> </w:t>
      </w:r>
      <w:r w:rsidR="00ED23C2" w:rsidRPr="00C61D42">
        <w:rPr>
          <w:color w:val="000000" w:themeColor="text1"/>
        </w:rPr>
        <w:t xml:space="preserve">screen will display all </w:t>
      </w:r>
      <w:r w:rsidR="006B21D3" w:rsidRPr="00C61D42">
        <w:rPr>
          <w:color w:val="000000" w:themeColor="text1"/>
        </w:rPr>
        <w:t>r</w:t>
      </w:r>
      <w:r w:rsidR="00ED23C2" w:rsidRPr="00C61D42">
        <w:rPr>
          <w:color w:val="000000" w:themeColor="text1"/>
        </w:rPr>
        <w:t xml:space="preserve">eservations that start before 59 minutes of the time a </w:t>
      </w:r>
      <w:r w:rsidR="00487CC9" w:rsidRPr="00C61D42">
        <w:rPr>
          <w:color w:val="000000" w:themeColor="text1"/>
        </w:rPr>
        <w:t xml:space="preserve">Billing </w:t>
      </w:r>
      <w:r w:rsidR="00916CEE" w:rsidRPr="00C61D42">
        <w:rPr>
          <w:color w:val="000000" w:themeColor="text1"/>
        </w:rPr>
        <w:t>Number</w:t>
      </w:r>
      <w:r w:rsidR="00ED23C2" w:rsidRPr="00C61D42">
        <w:rPr>
          <w:color w:val="000000" w:themeColor="text1"/>
        </w:rPr>
        <w:t xml:space="preserve"> was entered till the end of the day (for that </w:t>
      </w:r>
      <w:r w:rsidR="00487CC9" w:rsidRPr="00C61D42">
        <w:rPr>
          <w:color w:val="000000" w:themeColor="text1"/>
        </w:rPr>
        <w:t xml:space="preserve">Billing </w:t>
      </w:r>
      <w:r w:rsidR="00916CEE" w:rsidRPr="00C61D42">
        <w:rPr>
          <w:color w:val="000000" w:themeColor="text1"/>
        </w:rPr>
        <w:t>Number</w:t>
      </w:r>
      <w:r w:rsidR="00ED23C2" w:rsidRPr="00C61D42">
        <w:rPr>
          <w:color w:val="000000" w:themeColor="text1"/>
        </w:rPr>
        <w:t>)</w:t>
      </w:r>
      <w:r w:rsidR="00C95EC1" w:rsidRPr="00C61D42">
        <w:rPr>
          <w:color w:val="000000" w:themeColor="text1"/>
        </w:rPr>
        <w:t>.</w:t>
      </w:r>
    </w:p>
    <w:p w:rsidR="007453D7" w:rsidRDefault="00ED23C2" w:rsidP="007D39D2">
      <w:pPr>
        <w:pStyle w:val="ListParagraph"/>
        <w:numPr>
          <w:ilvl w:val="0"/>
          <w:numId w:val="10"/>
        </w:numPr>
        <w:ind w:left="1800" w:right="0"/>
      </w:pPr>
      <w:r w:rsidRPr="00C61D42">
        <w:rPr>
          <w:color w:val="000000" w:themeColor="text1"/>
        </w:rPr>
        <w:t xml:space="preserve">A </w:t>
      </w:r>
      <w:r w:rsidR="006B21D3" w:rsidRPr="00C61D42">
        <w:rPr>
          <w:color w:val="000000" w:themeColor="text1"/>
        </w:rPr>
        <w:t>r</w:t>
      </w:r>
      <w:r w:rsidRPr="00C61D42">
        <w:rPr>
          <w:color w:val="000000" w:themeColor="text1"/>
        </w:rPr>
        <w:t>eservation that is more than 60 minutes old cannot be started through the Kiosk</w:t>
      </w:r>
      <w:r w:rsidR="00C95EC1" w:rsidRPr="00C61D42">
        <w:rPr>
          <w:color w:val="000000" w:themeColor="text1"/>
        </w:rPr>
        <w:t>.</w:t>
      </w:r>
      <w:r w:rsidR="005F4FB9" w:rsidRPr="00C61D42">
        <w:rPr>
          <w:color w:val="000000" w:themeColor="text1"/>
        </w:rPr>
        <w:t xml:space="preserve">  </w:t>
      </w:r>
      <w:r w:rsidRPr="00C61D42">
        <w:rPr>
          <w:color w:val="000000" w:themeColor="text1"/>
        </w:rPr>
        <w:t xml:space="preserve">Currently a </w:t>
      </w:r>
      <w:r w:rsidR="006B21D3" w:rsidRPr="00C61D42">
        <w:rPr>
          <w:color w:val="000000" w:themeColor="text1"/>
        </w:rPr>
        <w:t>r</w:t>
      </w:r>
      <w:r w:rsidRPr="00C61D42">
        <w:rPr>
          <w:color w:val="000000" w:themeColor="text1"/>
        </w:rPr>
        <w:t xml:space="preserve">eservation can be started through the Kiosk at </w:t>
      </w:r>
      <w:r w:rsidRPr="00D90B1C">
        <w:t>any time during the day as long as it hasn’t gone past that 60 minute mark</w:t>
      </w:r>
      <w:r w:rsidR="00C95EC1">
        <w:t>.</w:t>
      </w:r>
    </w:p>
    <w:p w:rsidR="006A64EA" w:rsidRDefault="006A64EA" w:rsidP="004F5EBD">
      <w:pPr>
        <w:pStyle w:val="Hdg3Deb"/>
      </w:pPr>
      <w:bookmarkStart w:id="10805" w:name="_Toc410910592"/>
      <w:r w:rsidRPr="004443FB">
        <w:t>Unconfirmed Orders</w:t>
      </w:r>
      <w:bookmarkEnd w:id="10805"/>
      <w:r w:rsidR="007B0FAC" w:rsidRPr="004443FB">
        <w:t xml:space="preserve">  </w:t>
      </w:r>
      <w:r w:rsidR="007B0FAC">
        <w:t xml:space="preserve"> </w:t>
      </w:r>
    </w:p>
    <w:p w:rsidR="00CB2CD3" w:rsidRPr="00CB2CD3" w:rsidRDefault="004443FB" w:rsidP="00931F4E">
      <w:pPr>
        <w:pStyle w:val="Hdg3paragraphdeb"/>
        <w:ind w:right="0"/>
        <w:rPr>
          <w:color w:val="FF0000"/>
        </w:rPr>
      </w:pPr>
      <w:r w:rsidRPr="00EC756F">
        <w:t xml:space="preserve">Selecting Unconfirmed Orders will display </w:t>
      </w:r>
      <w:r w:rsidRPr="00EC756F">
        <w:rPr>
          <w:b/>
        </w:rPr>
        <w:t>Unconfirmed Order</w:t>
      </w:r>
      <w:r w:rsidRPr="00EC756F">
        <w:t xml:space="preserve"> screen which is a list all the orders that have not yet been confirmed by the SCM.  </w:t>
      </w:r>
      <w:r w:rsidR="00CB2CD3" w:rsidRPr="00DD4CEE">
        <w:rPr>
          <w:color w:val="auto"/>
        </w:rPr>
        <w:t>***</w:t>
      </w:r>
      <w:r w:rsidR="00CB2CD3" w:rsidRPr="00931F4E">
        <w:rPr>
          <w:b/>
          <w:color w:val="auto"/>
        </w:rPr>
        <w:t>NOTE</w:t>
      </w:r>
      <w:r w:rsidR="00CB2CD3" w:rsidRPr="00DD4CEE">
        <w:rPr>
          <w:color w:val="auto"/>
        </w:rPr>
        <w:t xml:space="preserve">:  The Unconfirmed Order Report only includes Reservations and Recurring Orders </w:t>
      </w:r>
    </w:p>
    <w:p w:rsidR="004443FB" w:rsidRPr="00EC756F" w:rsidRDefault="004443FB" w:rsidP="007C3DC6">
      <w:pPr>
        <w:pStyle w:val="ListParagraph"/>
        <w:numPr>
          <w:ilvl w:val="0"/>
          <w:numId w:val="138"/>
        </w:numPr>
        <w:ind w:left="1440" w:right="0"/>
        <w:rPr>
          <w:color w:val="0D0D0D" w:themeColor="text1" w:themeTint="F2"/>
        </w:rPr>
      </w:pPr>
      <w:r w:rsidRPr="00EC756F">
        <w:rPr>
          <w:color w:val="0D0D0D" w:themeColor="text1" w:themeTint="F2"/>
        </w:rPr>
        <w:t xml:space="preserve">The screen displays the Reservation Confirmation Nbr, </w:t>
      </w:r>
      <w:r w:rsidR="00487CC9">
        <w:rPr>
          <w:color w:val="0D0D0D" w:themeColor="text1" w:themeTint="F2"/>
        </w:rPr>
        <w:t xml:space="preserve">Billing </w:t>
      </w:r>
      <w:r w:rsidR="00E30851" w:rsidRPr="00EC756F">
        <w:rPr>
          <w:color w:val="0D0D0D" w:themeColor="text1" w:themeTint="F2"/>
        </w:rPr>
        <w:t>Number</w:t>
      </w:r>
      <w:r w:rsidRPr="00EC756F">
        <w:rPr>
          <w:color w:val="0D0D0D" w:themeColor="text1" w:themeTint="F2"/>
        </w:rPr>
        <w:t>, Description, Reservation Date, PI Name, Resource User, Resource, Primary Resource Qty, Order Amount for each order.</w:t>
      </w:r>
    </w:p>
    <w:p w:rsidR="004443FB" w:rsidRPr="00EC756F" w:rsidRDefault="004443FB" w:rsidP="007C3DC6">
      <w:pPr>
        <w:pStyle w:val="ListParagraph"/>
        <w:numPr>
          <w:ilvl w:val="0"/>
          <w:numId w:val="138"/>
        </w:numPr>
        <w:ind w:left="1440" w:right="0"/>
        <w:rPr>
          <w:color w:val="0D0D0D" w:themeColor="text1" w:themeTint="F2"/>
        </w:rPr>
      </w:pPr>
      <w:r w:rsidRPr="00EC756F">
        <w:rPr>
          <w:color w:val="0D0D0D" w:themeColor="text1" w:themeTint="F2"/>
        </w:rPr>
        <w:t xml:space="preserve">There are icons for printing </w:t>
      </w:r>
      <w:r w:rsidRPr="00EC756F">
        <w:rPr>
          <w:noProof/>
          <w:color w:val="0D0D0D" w:themeColor="text1" w:themeTint="F2"/>
          <w:lang w:bidi="ar-SA"/>
        </w:rPr>
        <w:drawing>
          <wp:inline distT="0" distB="0" distL="0" distR="0" wp14:anchorId="76B5449B" wp14:editId="2315DFD4">
            <wp:extent cx="118110" cy="118110"/>
            <wp:effectExtent l="19050" t="0" r="0" b="0"/>
            <wp:docPr id="39" name="Picture 28" descr="printer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 icon.png"/>
                    <pic:cNvPicPr/>
                  </pic:nvPicPr>
                  <pic:blipFill>
                    <a:blip r:embed="rId52"/>
                    <a:stretch>
                      <a:fillRect/>
                    </a:stretch>
                  </pic:blipFill>
                  <pic:spPr>
                    <a:xfrm>
                      <a:off x="0" y="0"/>
                      <a:ext cx="121920" cy="121920"/>
                    </a:xfrm>
                    <a:prstGeom prst="rect">
                      <a:avLst/>
                    </a:prstGeom>
                  </pic:spPr>
                </pic:pic>
              </a:graphicData>
            </a:graphic>
          </wp:inline>
        </w:drawing>
      </w:r>
      <w:r w:rsidR="007453D7">
        <w:rPr>
          <w:color w:val="0D0D0D" w:themeColor="text1" w:themeTint="F2"/>
        </w:rPr>
        <w:t xml:space="preserve"> </w:t>
      </w:r>
      <w:r w:rsidRPr="00EC756F">
        <w:rPr>
          <w:color w:val="0D0D0D" w:themeColor="text1" w:themeTint="F2"/>
        </w:rPr>
        <w:t>the order which when selected will print the order on that particular line item, and delete icon</w:t>
      </w:r>
      <w:r w:rsidRPr="00EC756F">
        <w:rPr>
          <w:noProof/>
          <w:color w:val="0D0D0D" w:themeColor="text1" w:themeTint="F2"/>
          <w:lang w:bidi="ar-SA"/>
        </w:rPr>
        <w:drawing>
          <wp:inline distT="0" distB="0" distL="0" distR="0" wp14:anchorId="193882B0" wp14:editId="27FA5608">
            <wp:extent cx="110490" cy="110490"/>
            <wp:effectExtent l="19050" t="0" r="3810" b="0"/>
            <wp:docPr id="55" name="Picture 34" descr="delete circle 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circle x.png"/>
                    <pic:cNvPicPr/>
                  </pic:nvPicPr>
                  <pic:blipFill>
                    <a:blip r:embed="rId54"/>
                    <a:stretch>
                      <a:fillRect/>
                    </a:stretch>
                  </pic:blipFill>
                  <pic:spPr>
                    <a:xfrm>
                      <a:off x="0" y="0"/>
                      <a:ext cx="110515" cy="110515"/>
                    </a:xfrm>
                    <a:prstGeom prst="rect">
                      <a:avLst/>
                    </a:prstGeom>
                  </pic:spPr>
                </pic:pic>
              </a:graphicData>
            </a:graphic>
          </wp:inline>
        </w:drawing>
      </w:r>
      <w:r w:rsidRPr="00EC756F">
        <w:rPr>
          <w:color w:val="0D0D0D" w:themeColor="text1" w:themeTint="F2"/>
        </w:rPr>
        <w:t xml:space="preserve"> that when selected will delete the order on that particular line item.  </w:t>
      </w:r>
    </w:p>
    <w:p w:rsidR="004443FB" w:rsidRPr="00EC756F" w:rsidRDefault="004443FB" w:rsidP="007C3DC6">
      <w:pPr>
        <w:pStyle w:val="ListParagraph"/>
        <w:numPr>
          <w:ilvl w:val="0"/>
          <w:numId w:val="138"/>
        </w:numPr>
        <w:ind w:left="1440" w:right="0"/>
        <w:rPr>
          <w:color w:val="0D0D0D" w:themeColor="text1" w:themeTint="F2"/>
        </w:rPr>
      </w:pPr>
      <w:r w:rsidRPr="00EC756F">
        <w:rPr>
          <w:color w:val="0D0D0D" w:themeColor="text1" w:themeTint="F2"/>
        </w:rPr>
        <w:t>The Grand</w:t>
      </w:r>
      <w:r w:rsidRPr="00EC756F">
        <w:rPr>
          <w:b/>
          <w:color w:val="0D0D0D" w:themeColor="text1" w:themeTint="F2"/>
        </w:rPr>
        <w:t xml:space="preserve"> </w:t>
      </w:r>
      <w:r w:rsidRPr="00EC756F">
        <w:rPr>
          <w:color w:val="0D0D0D" w:themeColor="text1" w:themeTint="F2"/>
        </w:rPr>
        <w:t>Total of all unconfirmed orders for the selected SCM is displayed at the bottom right corner of the list.</w:t>
      </w:r>
    </w:p>
    <w:p w:rsidR="004443FB" w:rsidRPr="00EC756F" w:rsidRDefault="004443FB" w:rsidP="006C76CB">
      <w:pPr>
        <w:pStyle w:val="ListParagraph"/>
        <w:ind w:left="1440" w:right="0"/>
        <w:rPr>
          <w:color w:val="0D0D0D" w:themeColor="text1" w:themeTint="F2"/>
        </w:rPr>
      </w:pPr>
      <w:r w:rsidRPr="00EC756F">
        <w:rPr>
          <w:color w:val="0D0D0D" w:themeColor="text1" w:themeTint="F2"/>
        </w:rPr>
        <w:t>*</w:t>
      </w:r>
      <w:r w:rsidR="007453D7">
        <w:rPr>
          <w:color w:val="0D0D0D" w:themeColor="text1" w:themeTint="F2"/>
        </w:rPr>
        <w:t>*</w:t>
      </w:r>
      <w:r w:rsidRPr="00EC756F">
        <w:rPr>
          <w:color w:val="0D0D0D" w:themeColor="text1" w:themeTint="F2"/>
        </w:rPr>
        <w:t xml:space="preserve">* </w:t>
      </w:r>
      <w:r w:rsidRPr="00EC756F">
        <w:rPr>
          <w:b/>
          <w:color w:val="0D0D0D" w:themeColor="text1" w:themeTint="F2"/>
        </w:rPr>
        <w:t>Note</w:t>
      </w:r>
      <w:r w:rsidRPr="00EC756F">
        <w:rPr>
          <w:color w:val="0D0D0D" w:themeColor="text1" w:themeTint="F2"/>
        </w:rPr>
        <w:t xml:space="preserve">: Any applicable pricing modifiers will be applied when the order is generated. </w:t>
      </w:r>
    </w:p>
    <w:p w:rsidR="004443FB" w:rsidRPr="00EC756F" w:rsidRDefault="004443FB" w:rsidP="007C3DC6">
      <w:pPr>
        <w:pStyle w:val="ListParagraph"/>
        <w:numPr>
          <w:ilvl w:val="0"/>
          <w:numId w:val="138"/>
        </w:numPr>
        <w:ind w:left="1440" w:right="0"/>
        <w:rPr>
          <w:color w:val="0D0D0D" w:themeColor="text1" w:themeTint="F2"/>
        </w:rPr>
      </w:pPr>
      <w:r w:rsidRPr="00EC756F">
        <w:rPr>
          <w:color w:val="0D0D0D" w:themeColor="text1" w:themeTint="F2"/>
        </w:rPr>
        <w:t xml:space="preserve">The user can select orders individually by selecting the check box at the beginning of each line item.  The user may also select the </w:t>
      </w:r>
      <w:r w:rsidRPr="00EC756F">
        <w:rPr>
          <w:b/>
          <w:color w:val="0D0D0D" w:themeColor="text1" w:themeTint="F2"/>
        </w:rPr>
        <w:t>Select/Deselect All</w:t>
      </w:r>
      <w:r w:rsidRPr="00EC756F">
        <w:rPr>
          <w:color w:val="0D0D0D" w:themeColor="text1" w:themeTint="F2"/>
        </w:rPr>
        <w:t xml:space="preserve"> button if the user wants to confirm or delete the entire list at one time.</w:t>
      </w:r>
    </w:p>
    <w:p w:rsidR="004443FB" w:rsidRPr="00EC756F" w:rsidRDefault="004443FB" w:rsidP="007C3DC6">
      <w:pPr>
        <w:pStyle w:val="ListParagraph"/>
        <w:numPr>
          <w:ilvl w:val="0"/>
          <w:numId w:val="138"/>
        </w:numPr>
        <w:ind w:left="1440" w:right="0"/>
        <w:rPr>
          <w:color w:val="0D0D0D" w:themeColor="text1" w:themeTint="F2"/>
        </w:rPr>
      </w:pPr>
      <w:r w:rsidRPr="00EC756F">
        <w:rPr>
          <w:color w:val="0D0D0D" w:themeColor="text1" w:themeTint="F2"/>
        </w:rPr>
        <w:t xml:space="preserve">When ready, the user will select the </w:t>
      </w:r>
      <w:r w:rsidRPr="00EC756F">
        <w:rPr>
          <w:b/>
          <w:color w:val="0D0D0D" w:themeColor="text1" w:themeTint="F2"/>
        </w:rPr>
        <w:t>Confirm Orders</w:t>
      </w:r>
      <w:r w:rsidRPr="00EC756F">
        <w:rPr>
          <w:color w:val="0D0D0D" w:themeColor="text1" w:themeTint="F2"/>
        </w:rPr>
        <w:t xml:space="preserve"> button to confirm the selected order(s) or the user can select the </w:t>
      </w:r>
      <w:r w:rsidRPr="00EC756F">
        <w:rPr>
          <w:b/>
          <w:color w:val="0D0D0D" w:themeColor="text1" w:themeTint="F2"/>
        </w:rPr>
        <w:t>Return</w:t>
      </w:r>
      <w:r w:rsidRPr="00EC756F">
        <w:rPr>
          <w:color w:val="0D0D0D" w:themeColor="text1" w:themeTint="F2"/>
        </w:rPr>
        <w:t xml:space="preserve"> button to display the portal screen. </w:t>
      </w:r>
    </w:p>
    <w:p w:rsidR="00CF2D97" w:rsidRDefault="00CF2D97" w:rsidP="004F5EBD">
      <w:pPr>
        <w:pStyle w:val="Hdg3Deb"/>
      </w:pPr>
      <w:bookmarkStart w:id="10806" w:name="_Toc410910593"/>
      <w:bookmarkStart w:id="10807" w:name="SCMTimeEntry"/>
      <w:r>
        <w:t>Time Entry – Calendar View</w:t>
      </w:r>
      <w:bookmarkEnd w:id="10806"/>
      <w:r>
        <w:t xml:space="preserve"> </w:t>
      </w:r>
    </w:p>
    <w:p w:rsidR="00CF2D97" w:rsidRPr="0009031D" w:rsidRDefault="00CF2D97" w:rsidP="00CF2D97">
      <w:pPr>
        <w:pStyle w:val="Hdg3paragraphdeb"/>
        <w:ind w:right="0"/>
      </w:pPr>
      <w:r w:rsidRPr="0009031D">
        <w:t xml:space="preserve">This option will be displayed only when it has been turned on in Core Functionality controls.  It can be set to yes either by OOR or SCM. Product Cores doesn’t have this functionality. Time Entry allows those Associates working in cores that provide professional services to enter their time; account for their work week, while billing the investigators for which they are working.  The CM can create relationships between Associates and services (catalog/description).  When this core-specific option is turned on, CA will only be able to bill against those services to which they are associated.  </w:t>
      </w:r>
    </w:p>
    <w:p w:rsidR="00CF2D97" w:rsidRPr="0009031D" w:rsidRDefault="00CF2D97" w:rsidP="000B57C3">
      <w:pPr>
        <w:pStyle w:val="StyleListParagraph10ptBoldText1Justified"/>
        <w:numPr>
          <w:ilvl w:val="0"/>
          <w:numId w:val="369"/>
        </w:numPr>
        <w:ind w:right="0"/>
      </w:pPr>
      <w:r w:rsidRPr="0009031D">
        <w:t xml:space="preserve">Select the person whose time is being entered. Select </w:t>
      </w:r>
      <w:r w:rsidRPr="0009031D">
        <w:rPr>
          <w:b/>
        </w:rPr>
        <w:t>View Calendar</w:t>
      </w:r>
      <w:r w:rsidRPr="0009031D">
        <w:t>. Up to 6 people can be chosen. For each person chosen, a different colored column will be added to the calendar. Hovering over each column will display the user name and details.</w:t>
      </w:r>
    </w:p>
    <w:p w:rsidR="00CF2D97" w:rsidRPr="0009031D" w:rsidRDefault="00CF2D97" w:rsidP="000B57C3">
      <w:pPr>
        <w:pStyle w:val="StyleListParagraph10ptBoldText1Justified"/>
        <w:numPr>
          <w:ilvl w:val="0"/>
          <w:numId w:val="369"/>
        </w:numPr>
        <w:ind w:right="0"/>
      </w:pPr>
      <w:r w:rsidRPr="0009031D">
        <w:t>Select the Month and Year on the calendar by selecting the down arrow for each.</w:t>
      </w:r>
    </w:p>
    <w:p w:rsidR="00CF2D97" w:rsidRPr="0009031D" w:rsidRDefault="00CF2D97" w:rsidP="000B57C3">
      <w:pPr>
        <w:pStyle w:val="StyleListParagraph10ptBoldText1Justified"/>
        <w:numPr>
          <w:ilvl w:val="0"/>
          <w:numId w:val="369"/>
        </w:numPr>
        <w:ind w:right="0"/>
      </w:pPr>
      <w:r w:rsidRPr="0009031D">
        <w:t xml:space="preserve">Select the appropriate </w:t>
      </w:r>
      <w:r w:rsidRPr="0009031D">
        <w:rPr>
          <w:b/>
        </w:rPr>
        <w:t>Time Slot and Date for Time Entry</w:t>
      </w:r>
      <w:r w:rsidRPr="0009031D">
        <w:t xml:space="preserve">. The user can set the Calendar time by the hour, ½ hour, or ¼ hr. by selecting the radio buttons displayed on the upper left side of the calendar. Once time is chosen the </w:t>
      </w:r>
      <w:r w:rsidRPr="0009031D">
        <w:rPr>
          <w:b/>
        </w:rPr>
        <w:t>Time Entry Calendar –Enter Time</w:t>
      </w:r>
      <w:r w:rsidRPr="0009031D">
        <w:t xml:space="preserve"> screen is displayed.</w:t>
      </w:r>
    </w:p>
    <w:p w:rsidR="00CF2D97" w:rsidRDefault="00CF2D97" w:rsidP="000B57C3">
      <w:pPr>
        <w:pStyle w:val="StyleListParagraph10ptBoldText1Justified"/>
        <w:numPr>
          <w:ilvl w:val="0"/>
          <w:numId w:val="369"/>
        </w:numPr>
        <w:ind w:right="0"/>
      </w:pPr>
      <w:r w:rsidRPr="0009031D">
        <w:t xml:space="preserve">Top Section of this screen displays the check boxes: </w:t>
      </w:r>
    </w:p>
    <w:p w:rsidR="00CF2D97" w:rsidRDefault="00CF2D97" w:rsidP="000B57C3">
      <w:pPr>
        <w:pStyle w:val="StyleListParagraph10ptBoldText1Justified"/>
        <w:numPr>
          <w:ilvl w:val="1"/>
          <w:numId w:val="369"/>
        </w:numPr>
        <w:ind w:right="0"/>
      </w:pPr>
      <w:r w:rsidRPr="0009031D">
        <w:rPr>
          <w:b/>
        </w:rPr>
        <w:t>Internal/Non-billable</w:t>
      </w:r>
      <w:r>
        <w:t xml:space="preserve">. This will allow time to be entered but PIs will not be billed.  This usage data will only display in the Time Tracking Report. </w:t>
      </w:r>
    </w:p>
    <w:p w:rsidR="00CF2D97" w:rsidRPr="007C20B4" w:rsidRDefault="00CF2D97" w:rsidP="000B57C3">
      <w:pPr>
        <w:pStyle w:val="StyleListParagraph10ptBoldText1Justified"/>
        <w:numPr>
          <w:ilvl w:val="1"/>
          <w:numId w:val="369"/>
        </w:numPr>
        <w:ind w:right="0"/>
      </w:pPr>
      <w:r w:rsidRPr="0009031D">
        <w:t xml:space="preserve"> </w:t>
      </w:r>
      <w:r w:rsidRPr="007C20B4">
        <w:rPr>
          <w:b/>
        </w:rPr>
        <w:t xml:space="preserve">Charge a PI - </w:t>
      </w:r>
      <w:r w:rsidRPr="007C20B4">
        <w:t>Selecting this option will display the field/boxes for the name and billing number of the PI. The user will use the drop-down menu to make selections</w:t>
      </w:r>
    </w:p>
    <w:p w:rsidR="00CF2D97" w:rsidRPr="007C20B4" w:rsidRDefault="00CF2D97" w:rsidP="000B57C3">
      <w:pPr>
        <w:pStyle w:val="StyleListParagraph10ptBoldText1Justified"/>
        <w:numPr>
          <w:ilvl w:val="1"/>
          <w:numId w:val="369"/>
        </w:numPr>
        <w:ind w:right="0"/>
      </w:pPr>
      <w:r w:rsidRPr="007C20B4">
        <w:rPr>
          <w:b/>
        </w:rPr>
        <w:t>Add PI to list of current customers</w:t>
      </w:r>
      <w:r w:rsidRPr="007C20B4">
        <w:t xml:space="preserve">.  </w:t>
      </w:r>
    </w:p>
    <w:p w:rsidR="00CF2D97" w:rsidRPr="007C20B4" w:rsidRDefault="00CF2D97" w:rsidP="000B57C3">
      <w:pPr>
        <w:pStyle w:val="StyleListParagraph10ptBoldText1Justified"/>
        <w:numPr>
          <w:ilvl w:val="1"/>
          <w:numId w:val="369"/>
        </w:numPr>
        <w:ind w:right="0"/>
      </w:pPr>
      <w:r w:rsidRPr="007C20B4">
        <w:rPr>
          <w:b/>
        </w:rPr>
        <w:t>Category/Description</w:t>
      </w:r>
      <w:r w:rsidRPr="007C20B4">
        <w:t>- Select a Category and Description for the charged time by using the drop-down arrows and selecting on the appropriate item.  This will auto populate the price field/box.</w:t>
      </w:r>
    </w:p>
    <w:p w:rsidR="00CF2D97" w:rsidRPr="007C20B4" w:rsidRDefault="00CF2D97" w:rsidP="000B57C3">
      <w:pPr>
        <w:pStyle w:val="StyleListParagraph10ptBoldText1Justified"/>
        <w:numPr>
          <w:ilvl w:val="1"/>
          <w:numId w:val="369"/>
        </w:numPr>
        <w:ind w:right="0"/>
      </w:pPr>
      <w:r w:rsidRPr="007C20B4">
        <w:rPr>
          <w:b/>
        </w:rPr>
        <w:t>Price</w:t>
      </w:r>
      <w:r w:rsidRPr="007C20B4">
        <w:t xml:space="preserve">- will be self-populated </w:t>
      </w:r>
    </w:p>
    <w:p w:rsidR="00CF2D97" w:rsidRPr="007C20B4" w:rsidRDefault="00CF2D97" w:rsidP="000B57C3">
      <w:pPr>
        <w:pStyle w:val="StyleListParagraph10ptBoldText1Justified"/>
        <w:numPr>
          <w:ilvl w:val="1"/>
          <w:numId w:val="369"/>
        </w:numPr>
        <w:ind w:right="0"/>
      </w:pPr>
      <w:r w:rsidRPr="007C20B4">
        <w:rPr>
          <w:b/>
        </w:rPr>
        <w:t>Project ID</w:t>
      </w:r>
      <w:r w:rsidRPr="007C20B4">
        <w:t xml:space="preserve">:   User will select the drop-down menu to make the selection </w:t>
      </w:r>
    </w:p>
    <w:p w:rsidR="00CF2D97" w:rsidRPr="007C20B4" w:rsidRDefault="00CF2D97" w:rsidP="000B57C3">
      <w:pPr>
        <w:pStyle w:val="StyleListParagraph10ptBoldText1Justified"/>
        <w:numPr>
          <w:ilvl w:val="1"/>
          <w:numId w:val="369"/>
        </w:numPr>
        <w:ind w:right="0"/>
      </w:pPr>
      <w:r w:rsidRPr="007C20B4">
        <w:rPr>
          <w:b/>
        </w:rPr>
        <w:t xml:space="preserve">Date :  </w:t>
      </w:r>
    </w:p>
    <w:p w:rsidR="00CF2D97" w:rsidRPr="007C20B4" w:rsidRDefault="00CF2D97" w:rsidP="000B57C3">
      <w:pPr>
        <w:pStyle w:val="StyleListParagraph10ptBoldText1Justified"/>
        <w:numPr>
          <w:ilvl w:val="1"/>
          <w:numId w:val="369"/>
        </w:numPr>
        <w:ind w:right="0"/>
      </w:pPr>
      <w:r w:rsidRPr="007C20B4">
        <w:rPr>
          <w:b/>
        </w:rPr>
        <w:t>Start Time/End Time</w:t>
      </w:r>
      <w:r w:rsidRPr="007C20B4">
        <w:t xml:space="preserve">- Verify the Start time and End time for the entry. Time can be entered in 15 minute intervals </w:t>
      </w:r>
    </w:p>
    <w:p w:rsidR="00CF2D97" w:rsidRPr="007C20B4" w:rsidRDefault="00CF2D97" w:rsidP="000B57C3">
      <w:pPr>
        <w:pStyle w:val="StyleListParagraph10ptBoldText1Justified"/>
        <w:numPr>
          <w:ilvl w:val="1"/>
          <w:numId w:val="369"/>
        </w:numPr>
        <w:ind w:right="0"/>
      </w:pPr>
      <w:r w:rsidRPr="007C20B4">
        <w:rPr>
          <w:b/>
        </w:rPr>
        <w:t>Comments</w:t>
      </w:r>
      <w:r w:rsidRPr="007C20B4">
        <w:t xml:space="preserve"> - The user can enter in comments concerning the time entry.</w:t>
      </w:r>
    </w:p>
    <w:p w:rsidR="00CF2D97" w:rsidRPr="00CF2D97" w:rsidRDefault="00CF2D97" w:rsidP="000B57C3">
      <w:pPr>
        <w:pStyle w:val="StyleListParagraph10ptBoldText1Justified"/>
        <w:numPr>
          <w:ilvl w:val="1"/>
          <w:numId w:val="369"/>
        </w:numPr>
        <w:ind w:right="0"/>
      </w:pPr>
      <w:r w:rsidRPr="00CF2D97">
        <w:rPr>
          <w:b/>
        </w:rPr>
        <w:t>Select Submit</w:t>
      </w:r>
      <w:r w:rsidRPr="007C20B4">
        <w:t xml:space="preserve"> – A pop up box will ask to select </w:t>
      </w:r>
      <w:r w:rsidRPr="00CF2D97">
        <w:rPr>
          <w:b/>
        </w:rPr>
        <w:t xml:space="preserve">OK </w:t>
      </w:r>
      <w:r w:rsidRPr="007C20B4">
        <w:t xml:space="preserve">to submit this entry for billing or </w:t>
      </w:r>
      <w:r w:rsidRPr="00CF2D97">
        <w:rPr>
          <w:b/>
        </w:rPr>
        <w:t>Cancel</w:t>
      </w:r>
      <w:r w:rsidRPr="007C20B4">
        <w:t xml:space="preserve"> to make more changes.  Select the appropriate response.   This will return the user to the Time Entry Calendar, where another Time Entry can be made. If no further entries are needed select </w:t>
      </w:r>
      <w:r w:rsidRPr="00CF2D97">
        <w:rPr>
          <w:b/>
        </w:rPr>
        <w:t>Cancel</w:t>
      </w:r>
      <w:r w:rsidRPr="007C20B4">
        <w:t xml:space="preserve"> to return to the </w:t>
      </w:r>
      <w:r w:rsidRPr="00CF2D97">
        <w:rPr>
          <w:b/>
        </w:rPr>
        <w:t>portal</w:t>
      </w:r>
      <w:r w:rsidRPr="007C20B4">
        <w:t xml:space="preserve"> screen.  </w:t>
      </w:r>
      <w:bookmarkStart w:id="10808" w:name="_Toc299705631"/>
      <w:bookmarkStart w:id="10809" w:name="_Toc299963156"/>
      <w:bookmarkStart w:id="10810" w:name="_Toc299972653"/>
      <w:bookmarkStart w:id="10811" w:name="_Toc299973217"/>
      <w:bookmarkStart w:id="10812" w:name="_Toc300138739"/>
      <w:bookmarkStart w:id="10813" w:name="_Toc300139431"/>
      <w:bookmarkStart w:id="10814" w:name="_Toc300140028"/>
      <w:bookmarkStart w:id="10815" w:name="_Toc300140683"/>
      <w:bookmarkStart w:id="10816" w:name="_Toc300141421"/>
      <w:bookmarkStart w:id="10817" w:name="_Toc300143552"/>
      <w:bookmarkStart w:id="10818" w:name="_Toc300144345"/>
      <w:bookmarkStart w:id="10819" w:name="_Toc301848101"/>
      <w:bookmarkStart w:id="10820" w:name="_Toc301854756"/>
      <w:bookmarkStart w:id="10821" w:name="_Toc302384183"/>
      <w:bookmarkStart w:id="10822" w:name="_Toc302482316"/>
      <w:bookmarkStart w:id="10823" w:name="_Toc302483401"/>
      <w:bookmarkStart w:id="10824" w:name="_Toc303074210"/>
      <w:bookmarkStart w:id="10825" w:name="_Toc303075239"/>
      <w:bookmarkStart w:id="10826" w:name="_Toc303076262"/>
      <w:bookmarkStart w:id="10827" w:name="_Toc303077284"/>
      <w:bookmarkStart w:id="10828" w:name="_Toc303078306"/>
      <w:bookmarkStart w:id="10829" w:name="_Toc303085317"/>
      <w:bookmarkStart w:id="10830" w:name="_Toc303152873"/>
      <w:bookmarkStart w:id="10831" w:name="_Toc303597553"/>
      <w:bookmarkStart w:id="10832" w:name="_Toc304812117"/>
      <w:bookmarkStart w:id="10833" w:name="_Resource_Reservations"/>
      <w:bookmarkStart w:id="10834" w:name="_Toc303597557"/>
      <w:bookmarkStart w:id="10835" w:name="_Toc304812121"/>
      <w:bookmarkStart w:id="10836" w:name="_Toc303597558"/>
      <w:bookmarkStart w:id="10837" w:name="_Toc304812122"/>
      <w:bookmarkEnd w:id="10808"/>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bookmarkEnd w:id="10832"/>
      <w:bookmarkEnd w:id="10833"/>
      <w:bookmarkEnd w:id="10834"/>
      <w:bookmarkEnd w:id="10835"/>
      <w:bookmarkEnd w:id="10836"/>
      <w:bookmarkEnd w:id="10837"/>
    </w:p>
    <w:p w:rsidR="00A11753" w:rsidRPr="008F3251" w:rsidRDefault="00A11753" w:rsidP="004F5EBD">
      <w:pPr>
        <w:pStyle w:val="Hdg3Deb"/>
      </w:pPr>
      <w:bookmarkStart w:id="10838" w:name="_Toc410910594"/>
      <w:r w:rsidRPr="008F3251">
        <w:t>Time Entry</w:t>
      </w:r>
      <w:bookmarkEnd w:id="10799"/>
      <w:r w:rsidR="00CA0274">
        <w:t xml:space="preserve"> </w:t>
      </w:r>
      <w:r w:rsidR="00CF2D97">
        <w:t>– Time Sheet View</w:t>
      </w:r>
      <w:bookmarkEnd w:id="10838"/>
      <w:r w:rsidR="00CF2D97">
        <w:t xml:space="preserve"> </w:t>
      </w:r>
    </w:p>
    <w:bookmarkEnd w:id="10807"/>
    <w:p w:rsidR="00CF2D97" w:rsidRPr="00CF2D97" w:rsidRDefault="00CF2D97" w:rsidP="00CF2D97">
      <w:pPr>
        <w:pStyle w:val="Hdg3paragraphdeb"/>
        <w:ind w:right="0"/>
      </w:pPr>
      <w:r w:rsidRPr="00CF2D97">
        <w:t xml:space="preserve">This option will be displayed only when it has been turned on in Core Functionality controls.  It can be set to yes either by OOR or SCM. Product Cores doesn’t have this functionality.  Time Entry allows those Associates working in cores that provide professional services to enter their time; account for their work week, while Billing the investigators for which they are working.  The CM can create relationships between Associates and services (catalog/description).  When this core-specific option is turned on, CAs will only be able to bill against those services to which they are associated.  The user should select Time Entry from the Entry drop-down menu to display the Time Sheet screen.  This screen displays the time sheet with a NAME drop-down menu to select the name of the person whose time is being entered. </w:t>
      </w:r>
    </w:p>
    <w:p w:rsidR="006A6F6F" w:rsidRPr="00CF2D97" w:rsidRDefault="00CF2D97" w:rsidP="00CF2D97">
      <w:pPr>
        <w:pStyle w:val="Hdg3paragraphdeb"/>
        <w:ind w:right="0"/>
      </w:pPr>
      <w:r w:rsidRPr="00CF2D97">
        <w:t xml:space="preserve">   ***</w:t>
      </w:r>
      <w:r w:rsidRPr="00F32F09">
        <w:rPr>
          <w:b/>
        </w:rPr>
        <w:t>NOTE</w:t>
      </w:r>
      <w:r w:rsidRPr="00CF2D97">
        <w:t>:  Timesheet entries for the previous month cannot be added or changed after the invoice pre-process has been run.  The timesheet will be locked while the invoice process is running, so users will be unable to do time entry while the invoice process is running</w:t>
      </w:r>
      <w:r>
        <w:t xml:space="preserve">.  </w:t>
      </w:r>
    </w:p>
    <w:p w:rsidR="006E4525" w:rsidRPr="00553750" w:rsidRDefault="006E4525" w:rsidP="007C3DC6">
      <w:pPr>
        <w:pStyle w:val="ListParagraph"/>
        <w:numPr>
          <w:ilvl w:val="2"/>
          <w:numId w:val="98"/>
        </w:numPr>
        <w:shd w:val="clear" w:color="auto" w:fill="E1EBFF"/>
        <w:spacing w:before="80"/>
        <w:ind w:right="0"/>
        <w:rPr>
          <w:rFonts w:cstheme="minorHAnsi"/>
          <w:b/>
          <w:vanish/>
        </w:rPr>
      </w:pPr>
    </w:p>
    <w:p w:rsidR="006E4525" w:rsidRPr="00553750" w:rsidRDefault="006E4525" w:rsidP="007C3DC6">
      <w:pPr>
        <w:pStyle w:val="ListParagraph"/>
        <w:numPr>
          <w:ilvl w:val="2"/>
          <w:numId w:val="98"/>
        </w:numPr>
        <w:shd w:val="clear" w:color="auto" w:fill="E1EBFF"/>
        <w:spacing w:before="80"/>
        <w:ind w:right="0"/>
        <w:rPr>
          <w:rFonts w:cstheme="minorHAnsi"/>
          <w:b/>
          <w:vanish/>
        </w:rPr>
      </w:pPr>
    </w:p>
    <w:p w:rsidR="00B64467" w:rsidRPr="00553750" w:rsidRDefault="00B64467" w:rsidP="00B64467">
      <w:pPr>
        <w:pStyle w:val="ListParagraph"/>
        <w:numPr>
          <w:ilvl w:val="2"/>
          <w:numId w:val="14"/>
        </w:numPr>
        <w:shd w:val="clear" w:color="auto" w:fill="E1EBFF"/>
        <w:spacing w:before="80"/>
        <w:ind w:right="0"/>
        <w:rPr>
          <w:rFonts w:cstheme="minorHAnsi"/>
          <w:b/>
          <w:vanish/>
        </w:rPr>
      </w:pPr>
    </w:p>
    <w:p w:rsidR="00B64467" w:rsidRPr="00553750" w:rsidRDefault="00B64467" w:rsidP="00B64467">
      <w:pPr>
        <w:pStyle w:val="ListParagraph"/>
        <w:numPr>
          <w:ilvl w:val="2"/>
          <w:numId w:val="14"/>
        </w:numPr>
        <w:shd w:val="clear" w:color="auto" w:fill="E1EBFF"/>
        <w:spacing w:before="80"/>
        <w:ind w:right="0"/>
        <w:rPr>
          <w:rFonts w:cstheme="minorHAnsi"/>
          <w:b/>
          <w:vanish/>
        </w:rPr>
      </w:pPr>
    </w:p>
    <w:p w:rsidR="00CF2D97" w:rsidRPr="00CF2D97" w:rsidRDefault="00CF2D97"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CF2D97" w:rsidRPr="00CF2D97" w:rsidRDefault="00CF2D97"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CF2D97" w:rsidRPr="00CF2D97" w:rsidRDefault="00CF2D97"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6535A6" w:rsidRPr="00553750" w:rsidRDefault="006535A6" w:rsidP="005B1B32">
      <w:pPr>
        <w:pStyle w:val="Hdg4Deb"/>
      </w:pPr>
      <w:r w:rsidRPr="00553750">
        <w:t xml:space="preserve">Adding time </w:t>
      </w:r>
    </w:p>
    <w:p w:rsidR="00421CE2" w:rsidRPr="00553750" w:rsidRDefault="00421CE2" w:rsidP="00B24BE3">
      <w:pPr>
        <w:pStyle w:val="Hdg4Parag"/>
        <w:rPr>
          <w:b/>
        </w:rPr>
      </w:pPr>
      <w:r w:rsidRPr="00553750">
        <w:t xml:space="preserve">At the far right is a </w:t>
      </w:r>
      <w:r w:rsidR="004A29CA" w:rsidRPr="00553750">
        <w:rPr>
          <w:b/>
        </w:rPr>
        <w:t>View Time Sheet for</w:t>
      </w:r>
      <w:r w:rsidR="004A29CA" w:rsidRPr="00553750">
        <w:t xml:space="preserve"> </w:t>
      </w:r>
      <w:r w:rsidRPr="00553750">
        <w:t>drop-down menu</w:t>
      </w:r>
      <w:r w:rsidR="004A29CA" w:rsidRPr="00553750">
        <w:t xml:space="preserve"> for t</w:t>
      </w:r>
      <w:r w:rsidRPr="00553750">
        <w:t xml:space="preserve">he user </w:t>
      </w:r>
      <w:r w:rsidR="004A29CA" w:rsidRPr="00553750">
        <w:t>to</w:t>
      </w:r>
      <w:r w:rsidRPr="00553750">
        <w:t xml:space="preserve"> select the week the entries are being entered </w:t>
      </w:r>
      <w:r w:rsidR="00E30851" w:rsidRPr="00553750">
        <w:t>for. The</w:t>
      </w:r>
      <w:r w:rsidRPr="00553750">
        <w:t xml:space="preserve"> screen will </w:t>
      </w:r>
      <w:r w:rsidR="006535A6" w:rsidRPr="00553750">
        <w:t xml:space="preserve">list all </w:t>
      </w:r>
      <w:r w:rsidRPr="00553750">
        <w:t xml:space="preserve">billable jobs available.  The columns listed are: </w:t>
      </w:r>
      <w:r w:rsidRPr="00553750">
        <w:rPr>
          <w:b/>
        </w:rPr>
        <w:t>Job ID, Job, Categor</w:t>
      </w:r>
      <w:r w:rsidR="0049079F" w:rsidRPr="00553750">
        <w:rPr>
          <w:b/>
        </w:rPr>
        <w:t xml:space="preserve">y-Description, Days of the week, </w:t>
      </w:r>
      <w:r w:rsidRPr="00553750">
        <w:rPr>
          <w:b/>
        </w:rPr>
        <w:t xml:space="preserve">Subtotals, Order </w:t>
      </w:r>
      <w:r w:rsidR="006535A6" w:rsidRPr="00553750">
        <w:rPr>
          <w:b/>
        </w:rPr>
        <w:t>Comments and Remove.</w:t>
      </w:r>
    </w:p>
    <w:p w:rsidR="006535A6" w:rsidRPr="00553750" w:rsidRDefault="006535A6" w:rsidP="007C3DC6">
      <w:pPr>
        <w:pStyle w:val="Hdg3paragraphdeb"/>
        <w:numPr>
          <w:ilvl w:val="0"/>
          <w:numId w:val="305"/>
        </w:numPr>
        <w:ind w:left="1800" w:right="0"/>
        <w:rPr>
          <w:color w:val="auto"/>
        </w:rPr>
      </w:pPr>
      <w:r w:rsidRPr="00553750">
        <w:rPr>
          <w:color w:val="auto"/>
        </w:rPr>
        <w:t xml:space="preserve">Selecting  the </w:t>
      </w:r>
      <w:r w:rsidRPr="00553750">
        <w:rPr>
          <w:b/>
          <w:color w:val="auto"/>
        </w:rPr>
        <w:t>Job</w:t>
      </w:r>
      <w:r w:rsidRPr="00553750">
        <w:rPr>
          <w:color w:val="auto"/>
        </w:rPr>
        <w:t xml:space="preserve"> name will display a pop-up screen with full details for the selected job.</w:t>
      </w:r>
    </w:p>
    <w:p w:rsidR="006535A6" w:rsidRPr="00553750" w:rsidRDefault="006535A6" w:rsidP="007C3DC6">
      <w:pPr>
        <w:pStyle w:val="Hdg3paragraphdeb"/>
        <w:numPr>
          <w:ilvl w:val="0"/>
          <w:numId w:val="305"/>
        </w:numPr>
        <w:ind w:left="1800" w:right="0"/>
        <w:rPr>
          <w:color w:val="auto"/>
        </w:rPr>
      </w:pPr>
      <w:r w:rsidRPr="00553750">
        <w:rPr>
          <w:color w:val="auto"/>
        </w:rPr>
        <w:t xml:space="preserve">User will enter the  number of hours in each field/box shown under the days of the week.  As each days hours are entered, the subtotals will automatically update. </w:t>
      </w:r>
    </w:p>
    <w:p w:rsidR="006535A6" w:rsidRPr="00553750" w:rsidRDefault="006535A6" w:rsidP="007C3DC6">
      <w:pPr>
        <w:pStyle w:val="Hdg3paragraphdeb"/>
        <w:numPr>
          <w:ilvl w:val="0"/>
          <w:numId w:val="305"/>
        </w:numPr>
        <w:ind w:left="1800" w:right="0"/>
        <w:rPr>
          <w:color w:val="auto"/>
        </w:rPr>
      </w:pPr>
      <w:r w:rsidRPr="00553750">
        <w:rPr>
          <w:b/>
          <w:color w:val="auto"/>
        </w:rPr>
        <w:t>Order Comments</w:t>
      </w:r>
      <w:r w:rsidRPr="00553750">
        <w:rPr>
          <w:color w:val="auto"/>
        </w:rPr>
        <w:t xml:space="preserve">:  </w:t>
      </w:r>
      <w:r w:rsidR="00DF0071" w:rsidRPr="00553750">
        <w:rPr>
          <w:rFonts w:ascii="Arial" w:hAnsi="Arial" w:cs="Arial"/>
          <w:b/>
          <w:noProof/>
          <w:color w:val="auto"/>
          <w:lang w:bidi="ar-SA"/>
        </w:rPr>
        <w:drawing>
          <wp:inline distT="0" distB="0" distL="0" distR="0" wp14:anchorId="49C33E4F" wp14:editId="623A2886">
            <wp:extent cx="144780" cy="132715"/>
            <wp:effectExtent l="0" t="0" r="7620" b="635"/>
            <wp:docPr id="207" name="img_comment_1" descr="Add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ment_1" descr="Add Comme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4780" cy="132715"/>
                    </a:xfrm>
                    <a:prstGeom prst="rect">
                      <a:avLst/>
                    </a:prstGeom>
                    <a:noFill/>
                    <a:ln>
                      <a:noFill/>
                    </a:ln>
                  </pic:spPr>
                </pic:pic>
              </a:graphicData>
            </a:graphic>
          </wp:inline>
        </w:drawing>
      </w:r>
      <w:r w:rsidRPr="00553750">
        <w:rPr>
          <w:color w:val="auto"/>
        </w:rPr>
        <w:t xml:space="preserve"> Selecting this icon will allow the user to can add any comments regarding the time entered on the line item shown. Once comments have been entered the icon  </w:t>
      </w:r>
      <w:r w:rsidR="002902A0" w:rsidRPr="00553750">
        <w:rPr>
          <w:rFonts w:ascii="Arial" w:hAnsi="Arial" w:cs="Arial"/>
          <w:b/>
          <w:noProof/>
          <w:color w:val="auto"/>
          <w:lang w:bidi="ar-SA"/>
        </w:rPr>
        <w:drawing>
          <wp:inline distT="0" distB="0" distL="0" distR="0" wp14:anchorId="6C3195FC" wp14:editId="4553E7AC">
            <wp:extent cx="132080" cy="121920"/>
            <wp:effectExtent l="0" t="0" r="1270" b="0"/>
            <wp:docPr id="213" name="Picture 213" descr="Add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ment_1" descr="Add Commen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080" cy="121920"/>
                    </a:xfrm>
                    <a:prstGeom prst="rect">
                      <a:avLst/>
                    </a:prstGeom>
                    <a:noFill/>
                    <a:ln>
                      <a:noFill/>
                    </a:ln>
                  </pic:spPr>
                </pic:pic>
              </a:graphicData>
            </a:graphic>
          </wp:inline>
        </w:drawing>
      </w:r>
      <w:r w:rsidRPr="00553750">
        <w:rPr>
          <w:color w:val="auto"/>
        </w:rPr>
        <w:t xml:space="preserve">   will  Turn brighter to signify there is a comment for this item. </w:t>
      </w:r>
    </w:p>
    <w:p w:rsidR="006535A6" w:rsidRPr="00553750" w:rsidRDefault="006535A6" w:rsidP="007C3DC6">
      <w:pPr>
        <w:pStyle w:val="Hdg3paragraphdeb"/>
        <w:numPr>
          <w:ilvl w:val="0"/>
          <w:numId w:val="305"/>
        </w:numPr>
        <w:ind w:left="1800" w:right="0"/>
        <w:rPr>
          <w:color w:val="auto"/>
        </w:rPr>
      </w:pPr>
      <w:r w:rsidRPr="00553750">
        <w:rPr>
          <w:color w:val="auto"/>
        </w:rPr>
        <w:t>Repeat the above steps for each job displayed</w:t>
      </w:r>
      <w:r w:rsidR="0049079F" w:rsidRPr="00553750">
        <w:rPr>
          <w:color w:val="auto"/>
        </w:rPr>
        <w:t>.</w:t>
      </w:r>
      <w:r w:rsidRPr="00553750">
        <w:rPr>
          <w:color w:val="auto"/>
        </w:rPr>
        <w:t xml:space="preserve"> </w:t>
      </w:r>
    </w:p>
    <w:p w:rsidR="00D05576" w:rsidRPr="00553750" w:rsidRDefault="00D05576" w:rsidP="007C3DC6">
      <w:pPr>
        <w:pStyle w:val="Hdg3paragraphdeb"/>
        <w:numPr>
          <w:ilvl w:val="0"/>
          <w:numId w:val="305"/>
        </w:numPr>
        <w:ind w:left="1800" w:right="0"/>
        <w:rPr>
          <w:color w:val="auto"/>
        </w:rPr>
      </w:pPr>
      <w:r w:rsidRPr="00553750">
        <w:rPr>
          <w:color w:val="auto"/>
        </w:rPr>
        <w:t xml:space="preserve">The </w:t>
      </w:r>
      <w:r w:rsidRPr="00553750">
        <w:rPr>
          <w:b/>
          <w:color w:val="auto"/>
        </w:rPr>
        <w:t>Daily Subtotals</w:t>
      </w:r>
      <w:r w:rsidRPr="00553750">
        <w:rPr>
          <w:color w:val="auto"/>
        </w:rPr>
        <w:t xml:space="preserve"> are shown after the last job on the screen.  These will automatically update as entries are made</w:t>
      </w:r>
      <w:r w:rsidR="00CC24C4" w:rsidRPr="00553750">
        <w:rPr>
          <w:color w:val="auto"/>
        </w:rPr>
        <w:t>.</w:t>
      </w:r>
    </w:p>
    <w:p w:rsidR="00D05576" w:rsidRPr="00553750" w:rsidRDefault="00D05576" w:rsidP="007C3DC6">
      <w:pPr>
        <w:pStyle w:val="Hdg3paragraphdeb"/>
        <w:numPr>
          <w:ilvl w:val="0"/>
          <w:numId w:val="305"/>
        </w:numPr>
        <w:ind w:left="1800" w:right="0"/>
        <w:rPr>
          <w:color w:val="auto"/>
        </w:rPr>
      </w:pPr>
      <w:r w:rsidRPr="00553750">
        <w:rPr>
          <w:b/>
          <w:color w:val="auto"/>
        </w:rPr>
        <w:t xml:space="preserve">Total </w:t>
      </w:r>
      <w:r w:rsidR="0076619C" w:rsidRPr="00553750">
        <w:rPr>
          <w:b/>
          <w:color w:val="auto"/>
        </w:rPr>
        <w:t>Billable</w:t>
      </w:r>
      <w:r w:rsidRPr="00553750">
        <w:rPr>
          <w:b/>
          <w:color w:val="auto"/>
        </w:rPr>
        <w:t xml:space="preserve"> Hours</w:t>
      </w:r>
      <w:r w:rsidRPr="00553750">
        <w:rPr>
          <w:color w:val="auto"/>
        </w:rPr>
        <w:t xml:space="preserve">  is  shown below the Daily Subtotals.  This will also be updated as the entries are made.</w:t>
      </w:r>
    </w:p>
    <w:p w:rsidR="006535A6" w:rsidRPr="00553750" w:rsidRDefault="006535A6" w:rsidP="007C3DC6">
      <w:pPr>
        <w:pStyle w:val="Hdg3paragraphdeb"/>
        <w:numPr>
          <w:ilvl w:val="0"/>
          <w:numId w:val="305"/>
        </w:numPr>
        <w:ind w:left="1800" w:right="0"/>
        <w:rPr>
          <w:color w:val="auto"/>
        </w:rPr>
      </w:pPr>
      <w:r w:rsidRPr="00553750">
        <w:rPr>
          <w:color w:val="auto"/>
        </w:rPr>
        <w:t xml:space="preserve">Once all the time has been entered, the user will select </w:t>
      </w:r>
      <w:r w:rsidR="00E30851" w:rsidRPr="00553750">
        <w:rPr>
          <w:color w:val="auto"/>
        </w:rPr>
        <w:t>one</w:t>
      </w:r>
      <w:r w:rsidRPr="00553750">
        <w:rPr>
          <w:color w:val="auto"/>
        </w:rPr>
        <w:t xml:space="preserve"> of the following buttons shown at the bottom of the list: </w:t>
      </w:r>
    </w:p>
    <w:p w:rsidR="006535A6" w:rsidRPr="00553750" w:rsidRDefault="006535A6" w:rsidP="007C3DC6">
      <w:pPr>
        <w:pStyle w:val="Hdg3paragraphdeb"/>
        <w:numPr>
          <w:ilvl w:val="1"/>
          <w:numId w:val="305"/>
        </w:numPr>
        <w:ind w:right="0"/>
        <w:rPr>
          <w:color w:val="auto"/>
        </w:rPr>
      </w:pPr>
      <w:r w:rsidRPr="00553750">
        <w:rPr>
          <w:b/>
          <w:color w:val="auto"/>
        </w:rPr>
        <w:t>Reset Time Sheet</w:t>
      </w:r>
      <w:r w:rsidRPr="00553750">
        <w:rPr>
          <w:color w:val="auto"/>
        </w:rPr>
        <w:t>: will reset the time sheet to the default setting</w:t>
      </w:r>
      <w:r w:rsidR="00CC24C4" w:rsidRPr="00553750">
        <w:rPr>
          <w:color w:val="auto"/>
        </w:rPr>
        <w:t>.</w:t>
      </w:r>
    </w:p>
    <w:p w:rsidR="006535A6" w:rsidRPr="00553750" w:rsidRDefault="006535A6" w:rsidP="007C3DC6">
      <w:pPr>
        <w:pStyle w:val="Hdg3paragraphdeb"/>
        <w:numPr>
          <w:ilvl w:val="1"/>
          <w:numId w:val="305"/>
        </w:numPr>
        <w:ind w:right="0"/>
        <w:rPr>
          <w:color w:val="auto"/>
        </w:rPr>
      </w:pPr>
      <w:r w:rsidRPr="00553750">
        <w:rPr>
          <w:b/>
          <w:color w:val="auto"/>
        </w:rPr>
        <w:t>Remove Selected</w:t>
      </w:r>
      <w:r w:rsidRPr="00553750">
        <w:rPr>
          <w:color w:val="auto"/>
        </w:rPr>
        <w:t xml:space="preserve">: the user can </w:t>
      </w:r>
      <w:r w:rsidR="004A29CA" w:rsidRPr="00553750">
        <w:rPr>
          <w:color w:val="auto"/>
        </w:rPr>
        <w:t>place a checkmark next to each line item (See field/boxes under the Remove column)  Then select the Remove Selected button to remove line item.</w:t>
      </w:r>
      <w:r w:rsidR="0049079F" w:rsidRPr="00553750">
        <w:rPr>
          <w:color w:val="auto"/>
        </w:rPr>
        <w:t xml:space="preserve"> A message will be displayed at the top of the screen showing the items removed. </w:t>
      </w:r>
      <w:r w:rsidR="004A29CA" w:rsidRPr="00553750">
        <w:rPr>
          <w:color w:val="auto"/>
        </w:rPr>
        <w:t xml:space="preserve"> </w:t>
      </w:r>
    </w:p>
    <w:p w:rsidR="00553750" w:rsidRPr="00553750" w:rsidRDefault="004A29CA" w:rsidP="007C3DC6">
      <w:pPr>
        <w:pStyle w:val="Hdg3paragraphdeb"/>
        <w:numPr>
          <w:ilvl w:val="1"/>
          <w:numId w:val="305"/>
        </w:numPr>
        <w:ind w:right="0"/>
        <w:rPr>
          <w:color w:val="auto"/>
        </w:rPr>
      </w:pPr>
      <w:r w:rsidRPr="00553750">
        <w:rPr>
          <w:b/>
          <w:color w:val="auto"/>
        </w:rPr>
        <w:t>Save Time Sheet</w:t>
      </w:r>
      <w:r w:rsidRPr="00553750">
        <w:rPr>
          <w:color w:val="auto"/>
        </w:rPr>
        <w:t xml:space="preserve"> – will save all the time entries made  </w:t>
      </w:r>
    </w:p>
    <w:p w:rsidR="004A29CA" w:rsidRPr="00553750" w:rsidRDefault="004A29CA" w:rsidP="007C3DC6">
      <w:pPr>
        <w:pStyle w:val="Hdg3paragraphdeb"/>
        <w:numPr>
          <w:ilvl w:val="1"/>
          <w:numId w:val="305"/>
        </w:numPr>
        <w:ind w:right="0"/>
        <w:rPr>
          <w:color w:val="auto"/>
        </w:rPr>
      </w:pPr>
      <w:r w:rsidRPr="00553750">
        <w:rPr>
          <w:b/>
          <w:color w:val="auto"/>
        </w:rPr>
        <w:t>Cance</w:t>
      </w:r>
      <w:r w:rsidR="0049079F" w:rsidRPr="00553750">
        <w:rPr>
          <w:b/>
          <w:color w:val="auto"/>
        </w:rPr>
        <w:t>l</w:t>
      </w:r>
      <w:r w:rsidRPr="00553750">
        <w:rPr>
          <w:color w:val="auto"/>
        </w:rPr>
        <w:t xml:space="preserve"> button will return the user to the  Portal screen. </w:t>
      </w:r>
    </w:p>
    <w:p w:rsidR="00EA0E2A" w:rsidRDefault="008B02F5" w:rsidP="00304344">
      <w:pPr>
        <w:pStyle w:val="Hdg2Deb"/>
      </w:pPr>
      <w:bookmarkStart w:id="10839" w:name="_Toc286140357"/>
      <w:bookmarkStart w:id="10840" w:name="_Toc286815549"/>
      <w:bookmarkStart w:id="10841" w:name="_Toc286816200"/>
      <w:bookmarkStart w:id="10842" w:name="_Toc286816851"/>
      <w:bookmarkStart w:id="10843" w:name="_Toc286817502"/>
      <w:bookmarkStart w:id="10844" w:name="_Toc286818812"/>
      <w:bookmarkStart w:id="10845" w:name="_Toc286819476"/>
      <w:bookmarkStart w:id="10846" w:name="_Toc286820151"/>
      <w:bookmarkStart w:id="10847" w:name="_Toc286821776"/>
      <w:bookmarkStart w:id="10848" w:name="_Toc286822473"/>
      <w:bookmarkStart w:id="10849" w:name="_Toc286846213"/>
      <w:bookmarkStart w:id="10850" w:name="_Toc410910595"/>
      <w:bookmarkStart w:id="10851" w:name="_Toc238971035"/>
      <w:bookmarkStart w:id="10852" w:name="_Toc286816203"/>
      <w:bookmarkStart w:id="10853" w:name="_Toc286822476"/>
      <w:bookmarkStart w:id="10854" w:name="_Toc286846216"/>
      <w:bookmarkEnd w:id="10755"/>
      <w:bookmarkEnd w:id="10756"/>
      <w:bookmarkEnd w:id="10757"/>
      <w:bookmarkEnd w:id="10758"/>
      <w:bookmarkEnd w:id="10800"/>
      <w:bookmarkEnd w:id="10839"/>
      <w:bookmarkEnd w:id="10840"/>
      <w:bookmarkEnd w:id="10841"/>
      <w:bookmarkEnd w:id="10842"/>
      <w:bookmarkEnd w:id="10843"/>
      <w:bookmarkEnd w:id="10844"/>
      <w:bookmarkEnd w:id="10845"/>
      <w:bookmarkEnd w:id="10846"/>
      <w:bookmarkEnd w:id="10847"/>
      <w:bookmarkEnd w:id="10848"/>
      <w:bookmarkEnd w:id="10849"/>
      <w:r w:rsidRPr="00F3269E">
        <w:t>Invoice Menu</w:t>
      </w:r>
      <w:bookmarkEnd w:id="10850"/>
    </w:p>
    <w:p w:rsidR="008B02F5" w:rsidRDefault="008B02F5" w:rsidP="004F5EBD">
      <w:pPr>
        <w:pStyle w:val="Hdg3Deb"/>
      </w:pPr>
      <w:bookmarkStart w:id="10855" w:name="_Toc299705639"/>
      <w:bookmarkStart w:id="10856" w:name="_Toc299963164"/>
      <w:bookmarkStart w:id="10857" w:name="_Toc299972661"/>
      <w:bookmarkStart w:id="10858" w:name="_Toc299973225"/>
      <w:bookmarkStart w:id="10859" w:name="_Toc300138747"/>
      <w:bookmarkStart w:id="10860" w:name="_Toc300139439"/>
      <w:bookmarkStart w:id="10861" w:name="_Toc300140036"/>
      <w:bookmarkStart w:id="10862" w:name="_Toc300140692"/>
      <w:bookmarkStart w:id="10863" w:name="_Toc300141430"/>
      <w:bookmarkStart w:id="10864" w:name="_Toc300143561"/>
      <w:bookmarkStart w:id="10865" w:name="_Toc300144354"/>
      <w:bookmarkStart w:id="10866" w:name="_Toc301848110"/>
      <w:bookmarkStart w:id="10867" w:name="_Toc301854765"/>
      <w:bookmarkStart w:id="10868" w:name="_Toc302384193"/>
      <w:bookmarkStart w:id="10869" w:name="_Toc302482326"/>
      <w:bookmarkStart w:id="10870" w:name="_Toc302483411"/>
      <w:bookmarkStart w:id="10871" w:name="_Toc303074220"/>
      <w:bookmarkStart w:id="10872" w:name="_Toc303075249"/>
      <w:bookmarkStart w:id="10873" w:name="_Toc303076272"/>
      <w:bookmarkStart w:id="10874" w:name="_Toc303077294"/>
      <w:bookmarkStart w:id="10875" w:name="_Toc303078316"/>
      <w:bookmarkStart w:id="10876" w:name="_Toc303085327"/>
      <w:bookmarkStart w:id="10877" w:name="_Toc303152883"/>
      <w:bookmarkStart w:id="10878" w:name="_Toc303597563"/>
      <w:bookmarkStart w:id="10879" w:name="_Toc304812127"/>
      <w:bookmarkStart w:id="10880" w:name="_Toc301848111"/>
      <w:bookmarkStart w:id="10881" w:name="_Toc301854766"/>
      <w:bookmarkStart w:id="10882" w:name="_Toc302384194"/>
      <w:bookmarkStart w:id="10883" w:name="_Toc302482327"/>
      <w:bookmarkStart w:id="10884" w:name="_Toc302483412"/>
      <w:bookmarkStart w:id="10885" w:name="_Toc303074221"/>
      <w:bookmarkStart w:id="10886" w:name="_Toc303075250"/>
      <w:bookmarkStart w:id="10887" w:name="_Toc303076273"/>
      <w:bookmarkStart w:id="10888" w:name="_Toc303077295"/>
      <w:bookmarkStart w:id="10889" w:name="_Toc303078317"/>
      <w:bookmarkStart w:id="10890" w:name="_Toc303085328"/>
      <w:bookmarkStart w:id="10891" w:name="_Toc303152884"/>
      <w:bookmarkStart w:id="10892" w:name="_Toc303597564"/>
      <w:bookmarkStart w:id="10893" w:name="_Toc304812128"/>
      <w:bookmarkStart w:id="10894" w:name="_Toc410910596"/>
      <w:bookmarkEnd w:id="10855"/>
      <w:bookmarkEnd w:id="10856"/>
      <w:bookmarkEnd w:id="10857"/>
      <w:bookmarkEnd w:id="10858"/>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r w:rsidRPr="002E5606">
        <w:t>External Invoices</w:t>
      </w:r>
      <w:bookmarkEnd w:id="10894"/>
    </w:p>
    <w:p w:rsidR="002E5606" w:rsidRPr="009F428E" w:rsidRDefault="002E5606" w:rsidP="00931F4E">
      <w:pPr>
        <w:pStyle w:val="Hdg3paragraphdeb"/>
        <w:ind w:right="0"/>
        <w:rPr>
          <w:color w:val="0D0D0D" w:themeColor="text1" w:themeTint="F2"/>
        </w:rPr>
      </w:pPr>
      <w:r w:rsidRPr="009F428E">
        <w:rPr>
          <w:color w:val="0D0D0D" w:themeColor="text1" w:themeTint="F2"/>
        </w:rPr>
        <w:t xml:space="preserve">When the user selects external Invoices from the drop-down menus the Invoices-External screen is displayed.    The user can select from the following field/boxes to define the information showing: </w:t>
      </w:r>
    </w:p>
    <w:p w:rsidR="002E5606" w:rsidRPr="00C31196" w:rsidRDefault="002E5606" w:rsidP="007C3DC6">
      <w:pPr>
        <w:pStyle w:val="Hdg3paragraphdeb"/>
        <w:numPr>
          <w:ilvl w:val="0"/>
          <w:numId w:val="285"/>
        </w:numPr>
        <w:rPr>
          <w:color w:val="0D0D0D" w:themeColor="text1" w:themeTint="F2"/>
        </w:rPr>
      </w:pPr>
      <w:r w:rsidRPr="00C31196">
        <w:rPr>
          <w:b/>
          <w:color w:val="0D0D0D" w:themeColor="text1" w:themeTint="F2"/>
        </w:rPr>
        <w:t>Beginning Invoice Month</w:t>
      </w:r>
      <w:r w:rsidR="00C21178" w:rsidRPr="00C31196">
        <w:rPr>
          <w:color w:val="0D0D0D" w:themeColor="text1" w:themeTint="F2"/>
        </w:rPr>
        <w:t xml:space="preserve"> </w:t>
      </w:r>
      <w:r w:rsidR="00C31196" w:rsidRPr="00C31196">
        <w:rPr>
          <w:color w:val="0D0D0D" w:themeColor="text1" w:themeTint="F2"/>
        </w:rPr>
        <w:t>/</w:t>
      </w:r>
      <w:r w:rsidR="00C31196">
        <w:rPr>
          <w:color w:val="0D0D0D" w:themeColor="text1" w:themeTint="F2"/>
        </w:rPr>
        <w:t xml:space="preserve"> </w:t>
      </w:r>
      <w:r w:rsidRPr="00C31196">
        <w:rPr>
          <w:b/>
          <w:color w:val="0D0D0D" w:themeColor="text1" w:themeTint="F2"/>
        </w:rPr>
        <w:t>Ending Invoice Month</w:t>
      </w:r>
      <w:r w:rsidR="00C21178" w:rsidRPr="00C31196">
        <w:rPr>
          <w:color w:val="0D0D0D" w:themeColor="text1" w:themeTint="F2"/>
        </w:rPr>
        <w:t xml:space="preserve"> </w:t>
      </w:r>
      <w:r w:rsidRPr="00C31196">
        <w:rPr>
          <w:color w:val="0D0D0D" w:themeColor="text1" w:themeTint="F2"/>
        </w:rPr>
        <w:t xml:space="preserve"> </w:t>
      </w:r>
    </w:p>
    <w:p w:rsidR="002E5606" w:rsidRPr="009F428E" w:rsidRDefault="002E5606" w:rsidP="007C3DC6">
      <w:pPr>
        <w:pStyle w:val="Hdg3paragraphdeb"/>
        <w:numPr>
          <w:ilvl w:val="0"/>
          <w:numId w:val="285"/>
        </w:numPr>
        <w:rPr>
          <w:color w:val="0D0D0D" w:themeColor="text1" w:themeTint="F2"/>
        </w:rPr>
      </w:pPr>
      <w:r w:rsidRPr="009F428E">
        <w:rPr>
          <w:b/>
          <w:color w:val="0D0D0D" w:themeColor="text1" w:themeTint="F2"/>
        </w:rPr>
        <w:t>Status</w:t>
      </w:r>
      <w:r w:rsidRPr="009F428E">
        <w:rPr>
          <w:color w:val="0D0D0D" w:themeColor="text1" w:themeTint="F2"/>
        </w:rPr>
        <w:t>: select from the drop-down menu one of the options below</w:t>
      </w:r>
    </w:p>
    <w:p w:rsidR="002E5606" w:rsidRDefault="002E5606" w:rsidP="007C3DC6">
      <w:pPr>
        <w:pStyle w:val="Hdg3paragraphdeb"/>
        <w:numPr>
          <w:ilvl w:val="1"/>
          <w:numId w:val="285"/>
        </w:numPr>
        <w:rPr>
          <w:color w:val="0D0D0D" w:themeColor="text1" w:themeTint="F2"/>
        </w:rPr>
        <w:sectPr w:rsidR="002E5606" w:rsidSect="002E5606">
          <w:type w:val="continuous"/>
          <w:pgSz w:w="12240" w:h="15840" w:code="1"/>
          <w:pgMar w:top="720" w:right="720" w:bottom="720" w:left="720" w:header="270" w:footer="0" w:gutter="0"/>
          <w:cols w:space="720"/>
          <w:docGrid w:linePitch="299"/>
        </w:sectPr>
      </w:pPr>
    </w:p>
    <w:p w:rsidR="002E5606" w:rsidRPr="009F428E" w:rsidRDefault="002E5606" w:rsidP="007C3DC6">
      <w:pPr>
        <w:pStyle w:val="Hdg3paragraphdeb"/>
        <w:numPr>
          <w:ilvl w:val="1"/>
          <w:numId w:val="285"/>
        </w:numPr>
        <w:rPr>
          <w:color w:val="0D0D0D" w:themeColor="text1" w:themeTint="F2"/>
        </w:rPr>
      </w:pPr>
      <w:r w:rsidRPr="009F428E">
        <w:rPr>
          <w:color w:val="0D0D0D" w:themeColor="text1" w:themeTint="F2"/>
        </w:rPr>
        <w:t>Select All</w:t>
      </w:r>
    </w:p>
    <w:p w:rsidR="002E5606" w:rsidRPr="009F428E" w:rsidRDefault="002E5606" w:rsidP="007C3DC6">
      <w:pPr>
        <w:pStyle w:val="Hdg3paragraphdeb"/>
        <w:numPr>
          <w:ilvl w:val="1"/>
          <w:numId w:val="285"/>
        </w:numPr>
        <w:rPr>
          <w:color w:val="0D0D0D" w:themeColor="text1" w:themeTint="F2"/>
        </w:rPr>
      </w:pPr>
      <w:r w:rsidRPr="009F428E">
        <w:rPr>
          <w:color w:val="0D0D0D" w:themeColor="text1" w:themeTint="F2"/>
        </w:rPr>
        <w:t>Partial Paid</w:t>
      </w:r>
    </w:p>
    <w:p w:rsidR="002E5606" w:rsidRPr="009F428E" w:rsidRDefault="002E5606" w:rsidP="007C3DC6">
      <w:pPr>
        <w:pStyle w:val="Hdg3paragraphdeb"/>
        <w:numPr>
          <w:ilvl w:val="1"/>
          <w:numId w:val="285"/>
        </w:numPr>
        <w:rPr>
          <w:color w:val="0D0D0D" w:themeColor="text1" w:themeTint="F2"/>
        </w:rPr>
      </w:pPr>
      <w:r w:rsidRPr="009F428E">
        <w:rPr>
          <w:color w:val="0D0D0D" w:themeColor="text1" w:themeTint="F2"/>
        </w:rPr>
        <w:t>Paid</w:t>
      </w:r>
    </w:p>
    <w:p w:rsidR="002E5606" w:rsidRPr="009F428E" w:rsidRDefault="002E5606" w:rsidP="004730E6">
      <w:pPr>
        <w:pStyle w:val="Hdg3paragraphdeb"/>
        <w:numPr>
          <w:ilvl w:val="1"/>
          <w:numId w:val="285"/>
        </w:numPr>
        <w:rPr>
          <w:color w:val="0D0D0D" w:themeColor="text1" w:themeTint="F2"/>
        </w:rPr>
      </w:pPr>
      <w:r w:rsidRPr="009F428E">
        <w:rPr>
          <w:color w:val="0D0D0D" w:themeColor="text1" w:themeTint="F2"/>
        </w:rPr>
        <w:t>Paid-CC (paid by Credit Card)</w:t>
      </w:r>
    </w:p>
    <w:p w:rsidR="002E5606" w:rsidRPr="009F428E" w:rsidRDefault="002E5606" w:rsidP="00C61D42">
      <w:pPr>
        <w:pStyle w:val="Hdg3paragraphdeb"/>
        <w:numPr>
          <w:ilvl w:val="1"/>
          <w:numId w:val="285"/>
        </w:numPr>
        <w:rPr>
          <w:color w:val="0D0D0D" w:themeColor="text1" w:themeTint="F2"/>
        </w:rPr>
      </w:pPr>
      <w:r w:rsidRPr="009F428E">
        <w:rPr>
          <w:color w:val="0D0D0D" w:themeColor="text1" w:themeTint="F2"/>
        </w:rPr>
        <w:t>Due</w:t>
      </w:r>
    </w:p>
    <w:p w:rsidR="002E5606" w:rsidRPr="009F428E" w:rsidRDefault="002E5606" w:rsidP="007C3DC6">
      <w:pPr>
        <w:pStyle w:val="Hdg3paragraphdeb"/>
        <w:numPr>
          <w:ilvl w:val="1"/>
          <w:numId w:val="285"/>
        </w:numPr>
        <w:ind w:left="1800"/>
        <w:rPr>
          <w:color w:val="0D0D0D" w:themeColor="text1" w:themeTint="F2"/>
        </w:rPr>
      </w:pPr>
      <w:r w:rsidRPr="009F428E">
        <w:rPr>
          <w:color w:val="0D0D0D" w:themeColor="text1" w:themeTint="F2"/>
        </w:rPr>
        <w:t xml:space="preserve">Past Due &gt; 30 days </w:t>
      </w:r>
    </w:p>
    <w:p w:rsidR="002E5606" w:rsidRPr="009F428E" w:rsidRDefault="002E5606" w:rsidP="004730E6">
      <w:pPr>
        <w:pStyle w:val="Hdg3paragraphdeb"/>
        <w:numPr>
          <w:ilvl w:val="1"/>
          <w:numId w:val="285"/>
        </w:numPr>
        <w:ind w:left="1800"/>
        <w:rPr>
          <w:color w:val="0D0D0D" w:themeColor="text1" w:themeTint="F2"/>
        </w:rPr>
      </w:pPr>
      <w:r w:rsidRPr="009F428E">
        <w:rPr>
          <w:color w:val="0D0D0D" w:themeColor="text1" w:themeTint="F2"/>
        </w:rPr>
        <w:t>Past Due &gt; 60 days</w:t>
      </w:r>
    </w:p>
    <w:p w:rsidR="002E5606" w:rsidRPr="009F428E" w:rsidRDefault="002E5606" w:rsidP="007C3DC6">
      <w:pPr>
        <w:pStyle w:val="Hdg3paragraphdeb"/>
        <w:numPr>
          <w:ilvl w:val="1"/>
          <w:numId w:val="285"/>
        </w:numPr>
        <w:ind w:left="1800"/>
        <w:rPr>
          <w:color w:val="0D0D0D" w:themeColor="text1" w:themeTint="F2"/>
        </w:rPr>
      </w:pPr>
      <w:r w:rsidRPr="009F428E">
        <w:rPr>
          <w:color w:val="0D0D0D" w:themeColor="text1" w:themeTint="F2"/>
        </w:rPr>
        <w:t xml:space="preserve">Past Due &gt;90 days </w:t>
      </w:r>
    </w:p>
    <w:p w:rsidR="002E5606" w:rsidRDefault="002E5606" w:rsidP="007C3DC6">
      <w:pPr>
        <w:pStyle w:val="Hdg3paragraphdeb"/>
        <w:numPr>
          <w:ilvl w:val="1"/>
          <w:numId w:val="285"/>
        </w:numPr>
        <w:rPr>
          <w:color w:val="0D0D0D" w:themeColor="text1" w:themeTint="F2"/>
        </w:rPr>
        <w:sectPr w:rsidR="002E5606" w:rsidSect="00F55B5E">
          <w:type w:val="continuous"/>
          <w:pgSz w:w="12240" w:h="15840" w:code="1"/>
          <w:pgMar w:top="720" w:right="720" w:bottom="720" w:left="720" w:header="270" w:footer="0" w:gutter="0"/>
          <w:cols w:num="2" w:space="720"/>
          <w:docGrid w:linePitch="299"/>
        </w:sectPr>
      </w:pPr>
    </w:p>
    <w:p w:rsidR="00C21178" w:rsidRDefault="002E5606" w:rsidP="007C3DC6">
      <w:pPr>
        <w:pStyle w:val="Hdg3paragraphdeb"/>
        <w:numPr>
          <w:ilvl w:val="1"/>
          <w:numId w:val="285"/>
        </w:numPr>
        <w:rPr>
          <w:color w:val="0D0D0D" w:themeColor="text1" w:themeTint="F2"/>
        </w:rPr>
      </w:pPr>
      <w:r w:rsidRPr="00C21178">
        <w:rPr>
          <w:color w:val="0D0D0D" w:themeColor="text1" w:themeTint="F2"/>
        </w:rPr>
        <w:t xml:space="preserve">The user can also enter the Customer Name, or Company Name or Invoice Number to search for individual invoices. </w:t>
      </w:r>
    </w:p>
    <w:p w:rsidR="00C21178" w:rsidRPr="00C21178" w:rsidRDefault="00C21178" w:rsidP="007C3DC6">
      <w:pPr>
        <w:pStyle w:val="Hdg3paragraphdeb"/>
        <w:numPr>
          <w:ilvl w:val="0"/>
          <w:numId w:val="306"/>
        </w:numPr>
        <w:rPr>
          <w:b/>
          <w:color w:val="0D0D0D" w:themeColor="text1" w:themeTint="F2"/>
        </w:rPr>
      </w:pPr>
      <w:r w:rsidRPr="00C21178">
        <w:rPr>
          <w:b/>
          <w:color w:val="0D0D0D" w:themeColor="text1" w:themeTint="F2"/>
        </w:rPr>
        <w:t xml:space="preserve">Customer Name </w:t>
      </w:r>
    </w:p>
    <w:p w:rsidR="00C21178" w:rsidRPr="00C21178" w:rsidRDefault="00C21178" w:rsidP="007C3DC6">
      <w:pPr>
        <w:pStyle w:val="Hdg3paragraphdeb"/>
        <w:numPr>
          <w:ilvl w:val="0"/>
          <w:numId w:val="306"/>
        </w:numPr>
        <w:rPr>
          <w:b/>
          <w:color w:val="0D0D0D" w:themeColor="text1" w:themeTint="F2"/>
        </w:rPr>
      </w:pPr>
      <w:r w:rsidRPr="00C21178">
        <w:rPr>
          <w:b/>
          <w:color w:val="0D0D0D" w:themeColor="text1" w:themeTint="F2"/>
        </w:rPr>
        <w:t xml:space="preserve">Company Name </w:t>
      </w:r>
    </w:p>
    <w:p w:rsidR="00C21178" w:rsidRPr="00C21178" w:rsidRDefault="00C21178" w:rsidP="007C3DC6">
      <w:pPr>
        <w:pStyle w:val="Hdg3paragraphdeb"/>
        <w:numPr>
          <w:ilvl w:val="0"/>
          <w:numId w:val="306"/>
        </w:numPr>
        <w:rPr>
          <w:b/>
          <w:color w:val="0D0D0D" w:themeColor="text1" w:themeTint="F2"/>
        </w:rPr>
      </w:pPr>
      <w:r>
        <w:rPr>
          <w:b/>
          <w:color w:val="0D0D0D" w:themeColor="text1" w:themeTint="F2"/>
        </w:rPr>
        <w:t>Invoice number</w:t>
      </w:r>
      <w:r w:rsidRPr="00C21178">
        <w:rPr>
          <w:b/>
          <w:color w:val="0D0D0D" w:themeColor="text1" w:themeTint="F2"/>
        </w:rPr>
        <w:t xml:space="preserve">  </w:t>
      </w:r>
    </w:p>
    <w:p w:rsidR="002E5606" w:rsidRDefault="002E5606" w:rsidP="00566269">
      <w:pPr>
        <w:pStyle w:val="Hdg3paragraphdeb"/>
        <w:rPr>
          <w:color w:val="0D0D0D" w:themeColor="text1" w:themeTint="F2"/>
        </w:rPr>
      </w:pPr>
      <w:r w:rsidRPr="00C21178">
        <w:rPr>
          <w:color w:val="0D0D0D" w:themeColor="text1" w:themeTint="F2"/>
        </w:rPr>
        <w:t xml:space="preserve">Once the filters have been entered, the user will select the </w:t>
      </w:r>
      <w:r w:rsidRPr="00C21178">
        <w:rPr>
          <w:b/>
          <w:color w:val="0D0D0D" w:themeColor="text1" w:themeTint="F2"/>
        </w:rPr>
        <w:t>Submit</w:t>
      </w:r>
      <w:r w:rsidRPr="00C21178">
        <w:rPr>
          <w:color w:val="0D0D0D" w:themeColor="text1" w:themeTint="F2"/>
        </w:rPr>
        <w:t xml:space="preserve"> button to display the list of external invoices.  This will display the Email, Print options; Invoice Number, Customer Name, Company Name, Invoice Date, Amount of Invoice, the Status of invoice and an Add Payment button or Show Detail button is no payment is required. </w:t>
      </w:r>
    </w:p>
    <w:p w:rsidR="00C657A1" w:rsidRPr="00391296" w:rsidRDefault="00C657A1" w:rsidP="00C657A1">
      <w:pPr>
        <w:pStyle w:val="Hdg3paragraphdeb"/>
        <w:ind w:right="0"/>
      </w:pPr>
      <w:r w:rsidRPr="00C657A1">
        <w:rPr>
          <w:b/>
        </w:rPr>
        <w:t>***Note:</w:t>
      </w:r>
      <w:r>
        <w:t xml:space="preserve">   The Core Manager can receive a confirmation copy of the external invoice emails.  However, this option must be turned on in the Core Functionality controls. </w:t>
      </w:r>
    </w:p>
    <w:p w:rsidR="00EA0E2A" w:rsidRDefault="00FE1BA5" w:rsidP="00304344">
      <w:pPr>
        <w:pStyle w:val="Hdg2Deb"/>
      </w:pPr>
      <w:bookmarkStart w:id="10895" w:name="_Toc410910597"/>
      <w:r w:rsidRPr="000A538C">
        <w:t>Maintenance Menu</w:t>
      </w:r>
      <w:bookmarkEnd w:id="10851"/>
      <w:bookmarkEnd w:id="10852"/>
      <w:bookmarkEnd w:id="10853"/>
      <w:bookmarkEnd w:id="10854"/>
      <w:bookmarkEnd w:id="10895"/>
    </w:p>
    <w:p w:rsidR="008B02F5" w:rsidRPr="00C03E60" w:rsidRDefault="00487CC9" w:rsidP="004F5EBD">
      <w:pPr>
        <w:pStyle w:val="Hdg3Deb"/>
      </w:pPr>
      <w:bookmarkStart w:id="10896" w:name="_Toc299963166"/>
      <w:bookmarkStart w:id="10897" w:name="_Toc299972663"/>
      <w:bookmarkStart w:id="10898" w:name="_Toc299973227"/>
      <w:bookmarkStart w:id="10899" w:name="_Toc300138749"/>
      <w:bookmarkStart w:id="10900" w:name="_Toc300139441"/>
      <w:bookmarkStart w:id="10901" w:name="_Toc300140038"/>
      <w:bookmarkStart w:id="10902" w:name="_Toc300140695"/>
      <w:bookmarkStart w:id="10903" w:name="_Toc300141433"/>
      <w:bookmarkStart w:id="10904" w:name="_Toc300143564"/>
      <w:bookmarkStart w:id="10905" w:name="_Toc300144357"/>
      <w:bookmarkStart w:id="10906" w:name="_Toc301848114"/>
      <w:bookmarkStart w:id="10907" w:name="_Toc301854769"/>
      <w:bookmarkStart w:id="10908" w:name="_Toc302384197"/>
      <w:bookmarkStart w:id="10909" w:name="_Toc302482330"/>
      <w:bookmarkStart w:id="10910" w:name="_Toc302483415"/>
      <w:bookmarkStart w:id="10911" w:name="_Toc303074224"/>
      <w:bookmarkStart w:id="10912" w:name="_Toc303075253"/>
      <w:bookmarkStart w:id="10913" w:name="_Toc303076276"/>
      <w:bookmarkStart w:id="10914" w:name="_Toc303077298"/>
      <w:bookmarkStart w:id="10915" w:name="_Toc303078320"/>
      <w:bookmarkStart w:id="10916" w:name="_Toc303085331"/>
      <w:bookmarkStart w:id="10917" w:name="_Toc303152887"/>
      <w:bookmarkStart w:id="10918" w:name="_Toc303597567"/>
      <w:bookmarkStart w:id="10919" w:name="_Toc304812131"/>
      <w:bookmarkStart w:id="10920" w:name="_Toc301848115"/>
      <w:bookmarkStart w:id="10921" w:name="_Toc301854770"/>
      <w:bookmarkStart w:id="10922" w:name="_Toc302384198"/>
      <w:bookmarkStart w:id="10923" w:name="_Toc302482331"/>
      <w:bookmarkStart w:id="10924" w:name="_Toc302483416"/>
      <w:bookmarkStart w:id="10925" w:name="_Toc303074225"/>
      <w:bookmarkStart w:id="10926" w:name="_Toc303075254"/>
      <w:bookmarkStart w:id="10927" w:name="_Toc303076277"/>
      <w:bookmarkStart w:id="10928" w:name="_Toc303077299"/>
      <w:bookmarkStart w:id="10929" w:name="_Toc303078321"/>
      <w:bookmarkStart w:id="10930" w:name="_Toc303085332"/>
      <w:bookmarkStart w:id="10931" w:name="_Toc303152888"/>
      <w:bookmarkStart w:id="10932" w:name="_Toc303597568"/>
      <w:bookmarkStart w:id="10933" w:name="_Toc304812132"/>
      <w:bookmarkStart w:id="10934" w:name="_Toc410910598"/>
      <w:bookmarkStart w:id="10935" w:name="_Toc238971036"/>
      <w:bookmarkStart w:id="10936" w:name="_Toc286816204"/>
      <w:bookmarkStart w:id="10937" w:name="_Toc286822477"/>
      <w:bookmarkStart w:id="10938" w:name="_Toc286846217"/>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r>
        <w:t xml:space="preserve">Billing </w:t>
      </w:r>
      <w:r w:rsidR="00916CEE" w:rsidRPr="00AA31D5">
        <w:t>Number</w:t>
      </w:r>
      <w:r w:rsidR="008B02F5" w:rsidRPr="00AA31D5">
        <w:t xml:space="preserve"> Search</w:t>
      </w:r>
      <w:bookmarkEnd w:id="10934"/>
      <w:r w:rsidR="00054E2A" w:rsidRPr="00AA31D5">
        <w:t xml:space="preserve">  </w:t>
      </w:r>
      <w:r w:rsidR="00054E2A" w:rsidRPr="00C03E60">
        <w:t xml:space="preserve"> </w:t>
      </w:r>
    </w:p>
    <w:p w:rsidR="00EF3051" w:rsidRPr="009306B2" w:rsidRDefault="00EF3051" w:rsidP="00DF0071">
      <w:pPr>
        <w:pStyle w:val="Hdg3paragraphdeb"/>
        <w:ind w:right="0"/>
      </w:pPr>
      <w:r w:rsidRPr="009306B2">
        <w:rPr>
          <w:b/>
        </w:rPr>
        <w:t>Select</w:t>
      </w:r>
      <w:r w:rsidRPr="009306B2">
        <w:t xml:space="preserve"> </w:t>
      </w:r>
      <w:r w:rsidR="00487CC9" w:rsidRPr="009306B2">
        <w:t xml:space="preserve">Billing </w:t>
      </w:r>
      <w:r w:rsidRPr="009306B2">
        <w:t xml:space="preserve">Number Search from the Maintenance drop-down menu. </w:t>
      </w:r>
    </w:p>
    <w:p w:rsidR="00EF3051" w:rsidRPr="009306B2" w:rsidRDefault="00EF3051" w:rsidP="007C3DC6">
      <w:pPr>
        <w:pStyle w:val="Hdg3paragraphdeb"/>
        <w:numPr>
          <w:ilvl w:val="0"/>
          <w:numId w:val="307"/>
        </w:numPr>
        <w:ind w:right="0"/>
      </w:pPr>
      <w:r w:rsidRPr="009306B2">
        <w:t xml:space="preserve">The user will enter the desired </w:t>
      </w:r>
      <w:r w:rsidR="00487CC9" w:rsidRPr="009306B2">
        <w:rPr>
          <w:b/>
        </w:rPr>
        <w:t xml:space="preserve">Billing </w:t>
      </w:r>
      <w:r w:rsidR="009306B2" w:rsidRPr="009306B2">
        <w:rPr>
          <w:b/>
        </w:rPr>
        <w:t>Number or PI’s Last N</w:t>
      </w:r>
      <w:r w:rsidRPr="009306B2">
        <w:rPr>
          <w:b/>
        </w:rPr>
        <w:t>ame</w:t>
      </w:r>
      <w:r w:rsidRPr="009306B2">
        <w:t xml:space="preserve"> and select </w:t>
      </w:r>
      <w:r w:rsidRPr="009306B2">
        <w:rPr>
          <w:b/>
        </w:rPr>
        <w:t>Search</w:t>
      </w:r>
      <w:r w:rsidRPr="009306B2">
        <w:t>.  The user can al</w:t>
      </w:r>
      <w:r w:rsidR="009306B2" w:rsidRPr="009306B2">
        <w:t>so enter a portion of the PI’s Last N</w:t>
      </w:r>
      <w:r w:rsidRPr="009306B2">
        <w:t xml:space="preserve">ame. The user can select the </w:t>
      </w:r>
      <w:r w:rsidRPr="009306B2">
        <w:rPr>
          <w:b/>
        </w:rPr>
        <w:t>Include Company</w:t>
      </w:r>
      <w:r w:rsidRPr="009306B2">
        <w:t xml:space="preserve"> option to </w:t>
      </w:r>
      <w:r w:rsidR="009306B2" w:rsidRPr="009306B2">
        <w:t>search</w:t>
      </w:r>
      <w:r w:rsidRPr="009306B2">
        <w:t xml:space="preserve"> the company information as well.   </w:t>
      </w:r>
    </w:p>
    <w:p w:rsidR="00EF3051" w:rsidRPr="009306B2" w:rsidRDefault="00EF3051" w:rsidP="007C3DC6">
      <w:pPr>
        <w:pStyle w:val="Hdg3paragraphdeb"/>
        <w:numPr>
          <w:ilvl w:val="0"/>
          <w:numId w:val="307"/>
        </w:numPr>
        <w:ind w:right="0"/>
      </w:pPr>
      <w:r w:rsidRPr="009306B2">
        <w:t xml:space="preserve">The system will display the PI’s Name, </w:t>
      </w:r>
      <w:r w:rsidR="00487CC9" w:rsidRPr="009306B2">
        <w:t xml:space="preserve">Billing </w:t>
      </w:r>
      <w:r w:rsidRPr="009306B2">
        <w:t>N</w:t>
      </w:r>
      <w:r w:rsidR="009306B2" w:rsidRPr="009306B2">
        <w:t>umber, Company</w:t>
      </w:r>
      <w:r w:rsidRPr="009306B2">
        <w:t xml:space="preserve">, and </w:t>
      </w:r>
      <w:r w:rsidR="00487CC9" w:rsidRPr="009306B2">
        <w:t xml:space="preserve">Billing </w:t>
      </w:r>
      <w:r w:rsidRPr="009306B2">
        <w:t xml:space="preserve">Number Description. </w:t>
      </w:r>
    </w:p>
    <w:p w:rsidR="00AA31D5" w:rsidRPr="009306B2" w:rsidRDefault="009306B2" w:rsidP="007C3DC6">
      <w:pPr>
        <w:pStyle w:val="Hdg3paragraphdeb"/>
        <w:numPr>
          <w:ilvl w:val="1"/>
          <w:numId w:val="307"/>
        </w:numPr>
        <w:ind w:right="0"/>
      </w:pPr>
      <w:r w:rsidRPr="009306B2">
        <w:t>When using the Last N</w:t>
      </w:r>
      <w:r w:rsidR="00AA31D5" w:rsidRPr="009306B2">
        <w:t xml:space="preserve">ame for the search, a screen will display listing all the </w:t>
      </w:r>
      <w:r w:rsidR="00487CC9" w:rsidRPr="009306B2">
        <w:t xml:space="preserve">Billing </w:t>
      </w:r>
      <w:r w:rsidR="00AA31D5" w:rsidRPr="009306B2">
        <w:t xml:space="preserve">numbers associated to the </w:t>
      </w:r>
      <w:r w:rsidR="00EF3051" w:rsidRPr="009306B2">
        <w:t>PI</w:t>
      </w:r>
      <w:r w:rsidR="00AA31D5" w:rsidRPr="009306B2">
        <w:t xml:space="preserve"> used in the search.  Select the appropriate </w:t>
      </w:r>
      <w:r w:rsidR="00487CC9" w:rsidRPr="009306B2">
        <w:t xml:space="preserve">Billing </w:t>
      </w:r>
      <w:r w:rsidR="00AA31D5" w:rsidRPr="009306B2">
        <w:t xml:space="preserve">number by clicking the number. </w:t>
      </w:r>
    </w:p>
    <w:p w:rsidR="00EF3051" w:rsidRPr="009306B2" w:rsidRDefault="00AA31D5" w:rsidP="007C3DC6">
      <w:pPr>
        <w:pStyle w:val="Hdg3paragraphdeb"/>
        <w:numPr>
          <w:ilvl w:val="0"/>
          <w:numId w:val="307"/>
        </w:numPr>
        <w:ind w:right="0"/>
      </w:pPr>
      <w:r w:rsidRPr="009306B2">
        <w:t xml:space="preserve">The </w:t>
      </w:r>
      <w:r w:rsidRPr="009306B2">
        <w:rPr>
          <w:b/>
        </w:rPr>
        <w:t xml:space="preserve">Print </w:t>
      </w:r>
      <w:r w:rsidR="00487CC9" w:rsidRPr="009306B2">
        <w:rPr>
          <w:b/>
        </w:rPr>
        <w:t xml:space="preserve">Billing </w:t>
      </w:r>
      <w:r w:rsidRPr="009306B2">
        <w:rPr>
          <w:b/>
        </w:rPr>
        <w:t>Number Labels</w:t>
      </w:r>
      <w:r w:rsidRPr="009306B2">
        <w:t xml:space="preserve"> screen will display with the details for the selected number.  </w:t>
      </w:r>
    </w:p>
    <w:p w:rsidR="00EF3051" w:rsidRPr="009306B2" w:rsidRDefault="00AA31D5" w:rsidP="007C3DC6">
      <w:pPr>
        <w:pStyle w:val="Hdg3paragraphdeb"/>
        <w:numPr>
          <w:ilvl w:val="0"/>
          <w:numId w:val="307"/>
        </w:numPr>
        <w:ind w:right="0"/>
      </w:pPr>
      <w:r w:rsidRPr="009306B2">
        <w:t xml:space="preserve">If the user would like to print a </w:t>
      </w:r>
      <w:r w:rsidR="00BC4AF6" w:rsidRPr="009306B2">
        <w:t xml:space="preserve">label, the </w:t>
      </w:r>
      <w:r w:rsidR="00BC4AF6" w:rsidRPr="009306B2">
        <w:rPr>
          <w:b/>
        </w:rPr>
        <w:t>number</w:t>
      </w:r>
      <w:r w:rsidR="00BC4AF6" w:rsidRPr="009306B2">
        <w:t xml:space="preserve"> of labels to print must be enter</w:t>
      </w:r>
      <w:r w:rsidR="00EF3051" w:rsidRPr="009306B2">
        <w:t>ed</w:t>
      </w:r>
      <w:r w:rsidR="00BC4AF6" w:rsidRPr="009306B2">
        <w:t xml:space="preserve">.  </w:t>
      </w:r>
    </w:p>
    <w:p w:rsidR="00EF3051" w:rsidRPr="009306B2" w:rsidRDefault="00BC4AF6" w:rsidP="007C3DC6">
      <w:pPr>
        <w:pStyle w:val="Hdg3paragraphdeb"/>
        <w:numPr>
          <w:ilvl w:val="0"/>
          <w:numId w:val="307"/>
        </w:numPr>
        <w:ind w:right="0"/>
      </w:pPr>
      <w:r w:rsidRPr="009306B2">
        <w:t>The user can als</w:t>
      </w:r>
      <w:r w:rsidR="009306B2" w:rsidRPr="009306B2">
        <w:t>o select from</w:t>
      </w:r>
      <w:r w:rsidRPr="009306B2">
        <w:t xml:space="preserve"> the </w:t>
      </w:r>
      <w:r w:rsidRPr="009306B2">
        <w:rPr>
          <w:b/>
        </w:rPr>
        <w:t>size</w:t>
      </w:r>
      <w:r w:rsidRPr="009306B2">
        <w:t xml:space="preserve"> of the label</w:t>
      </w:r>
      <w:r w:rsidR="009306B2" w:rsidRPr="009306B2">
        <w:t xml:space="preserve"> from the drop-down menu</w:t>
      </w:r>
      <w:r w:rsidRPr="009306B2">
        <w:t xml:space="preserve">.  </w:t>
      </w:r>
    </w:p>
    <w:p w:rsidR="00AA31D5" w:rsidRPr="009306B2" w:rsidRDefault="00EF3051" w:rsidP="007C3DC6">
      <w:pPr>
        <w:pStyle w:val="Hdg3paragraphdeb"/>
        <w:numPr>
          <w:ilvl w:val="0"/>
          <w:numId w:val="307"/>
        </w:numPr>
        <w:ind w:right="0"/>
      </w:pPr>
      <w:r w:rsidRPr="009306B2">
        <w:t>Select</w:t>
      </w:r>
      <w:r w:rsidR="00BC4AF6" w:rsidRPr="009306B2">
        <w:t xml:space="preserve"> </w:t>
      </w:r>
      <w:r w:rsidR="00BC4AF6" w:rsidRPr="009306B2">
        <w:rPr>
          <w:b/>
        </w:rPr>
        <w:t>Print</w:t>
      </w:r>
      <w:r w:rsidR="00BC4AF6" w:rsidRPr="009306B2">
        <w:t xml:space="preserve"> </w:t>
      </w:r>
      <w:r w:rsidR="00BC4AF6" w:rsidRPr="009306B2">
        <w:rPr>
          <w:b/>
        </w:rPr>
        <w:t>Labels</w:t>
      </w:r>
      <w:r w:rsidR="00BC4AF6" w:rsidRPr="009306B2">
        <w:t xml:space="preserve"> button to print the labels or select the </w:t>
      </w:r>
      <w:r w:rsidR="00BC4AF6" w:rsidRPr="009306B2">
        <w:rPr>
          <w:b/>
        </w:rPr>
        <w:t>Cancel</w:t>
      </w:r>
      <w:r w:rsidR="00BC4AF6" w:rsidRPr="009306B2">
        <w:t xml:space="preserve"> button to return previous screen. </w:t>
      </w:r>
      <w:r w:rsidR="00AA31D5" w:rsidRPr="009306B2">
        <w:t xml:space="preserve"> </w:t>
      </w:r>
    </w:p>
    <w:p w:rsidR="00F34917" w:rsidRPr="006A615D" w:rsidRDefault="002B1DF4" w:rsidP="004F5EBD">
      <w:pPr>
        <w:pStyle w:val="Hdg3Deb"/>
        <w:rPr>
          <w:rStyle w:val="Hyperlink"/>
          <w:rFonts w:cstheme="minorHAnsi"/>
          <w:color w:val="000000"/>
          <w14:textFill>
            <w14:solidFill>
              <w14:srgbClr w14:val="000000">
                <w14:lumMod w14:val="95000"/>
                <w14:lumOff w14:val="5000"/>
              </w14:srgbClr>
            </w14:solidFill>
          </w14:textFill>
        </w:rPr>
      </w:pPr>
      <w:hyperlink w:anchor="OORcoremaintenance" w:history="1">
        <w:bookmarkStart w:id="10939" w:name="_Toc410910599"/>
        <w:r w:rsidR="007C5F0E" w:rsidRPr="00D848D7">
          <w:rPr>
            <w:rStyle w:val="Hyperlink"/>
            <w:rFonts w:cstheme="minorHAnsi"/>
          </w:rPr>
          <w:t>C</w:t>
        </w:r>
        <w:r w:rsidR="00FE1BA5" w:rsidRPr="00D848D7">
          <w:rPr>
            <w:rStyle w:val="Hyperlink"/>
            <w:rFonts w:cstheme="minorHAnsi"/>
          </w:rPr>
          <w:t>ore</w:t>
        </w:r>
        <w:bookmarkEnd w:id="10939"/>
      </w:hyperlink>
      <w:r w:rsidR="00FE1BA5" w:rsidRPr="00B55CEE">
        <w:t xml:space="preserve"> </w:t>
      </w:r>
      <w:bookmarkEnd w:id="10935"/>
      <w:bookmarkEnd w:id="10936"/>
      <w:bookmarkEnd w:id="10937"/>
      <w:bookmarkEnd w:id="10938"/>
    </w:p>
    <w:p w:rsidR="00A67E27" w:rsidRPr="00566269" w:rsidRDefault="00A67E27" w:rsidP="006A615D">
      <w:pPr>
        <w:pStyle w:val="ListParagraph"/>
        <w:rPr>
          <w:sz w:val="16"/>
          <w:szCs w:val="16"/>
        </w:rPr>
      </w:pPr>
    </w:p>
    <w:p w:rsidR="006A615D" w:rsidRPr="00FD7A10" w:rsidRDefault="001904B0" w:rsidP="004F5EBD">
      <w:pPr>
        <w:pStyle w:val="Hdg3Deb"/>
      </w:pPr>
      <w:bookmarkStart w:id="10940" w:name="_Toc410910600"/>
      <w:bookmarkStart w:id="10941" w:name="SCMComparativePathologyCPL"/>
      <w:r>
        <w:t>Comparative Pathology -</w:t>
      </w:r>
      <w:r w:rsidR="006A615D" w:rsidRPr="00FD7A10">
        <w:t>CPL</w:t>
      </w:r>
      <w:bookmarkEnd w:id="10940"/>
      <w:r w:rsidR="006A615D" w:rsidRPr="00FD7A10">
        <w:t xml:space="preserve">  </w:t>
      </w:r>
    </w:p>
    <w:bookmarkEnd w:id="10941"/>
    <w:p w:rsidR="00814B41" w:rsidRPr="00C416C7" w:rsidRDefault="001C024C" w:rsidP="00814B41">
      <w:pPr>
        <w:pStyle w:val="Hdg3paragraphdeb"/>
        <w:ind w:right="0"/>
        <w:rPr>
          <w:color w:val="0D0D0D" w:themeColor="text1" w:themeTint="F2"/>
        </w:rPr>
      </w:pPr>
      <w:r w:rsidRPr="001C024C">
        <w:rPr>
          <w:b/>
          <w:color w:val="0D0D0D" w:themeColor="text1" w:themeTint="F2"/>
        </w:rPr>
        <w:t>***NOTE:</w:t>
      </w:r>
      <w:r w:rsidRPr="001C024C">
        <w:rPr>
          <w:color w:val="0D0D0D" w:themeColor="text1" w:themeTint="F2"/>
        </w:rPr>
        <w:t xml:space="preserve">  Currently - Only Vanderbilt has access to CPL Logic.</w:t>
      </w:r>
      <w:r w:rsidRPr="001C024C">
        <w:t xml:space="preserve"> </w:t>
      </w:r>
      <w:r w:rsidR="00814B41" w:rsidRPr="001C024C">
        <w:t>This</w:t>
      </w:r>
      <w:r w:rsidR="00814B41" w:rsidRPr="00814B41">
        <w:t xml:space="preserve"> function will be available once the Allow PI Order Entry is selected  for the core.  The Allow PI Order Entry Flag is core specific and can be set on the Core Maintenance Menu. The user should select Order Entry in Entry drop-down menu.  The </w:t>
      </w:r>
      <w:r w:rsidR="00814B41" w:rsidRPr="00C416C7">
        <w:rPr>
          <w:color w:val="0D0D0D" w:themeColor="text1" w:themeTint="F2"/>
        </w:rPr>
        <w:t xml:space="preserve">Order Entry – Select Customer screen will be displayed.  Select the appropriate </w:t>
      </w:r>
      <w:r w:rsidR="00487CC9">
        <w:rPr>
          <w:color w:val="0D0D0D" w:themeColor="text1" w:themeTint="F2"/>
        </w:rPr>
        <w:t xml:space="preserve">Billing </w:t>
      </w:r>
      <w:r w:rsidR="00916CEE">
        <w:rPr>
          <w:color w:val="0D0D0D" w:themeColor="text1" w:themeTint="F2"/>
        </w:rPr>
        <w:t>Number</w:t>
      </w:r>
      <w:r w:rsidR="00814B41" w:rsidRPr="00C416C7">
        <w:rPr>
          <w:color w:val="0D0D0D" w:themeColor="text1" w:themeTint="F2"/>
        </w:rPr>
        <w:t xml:space="preserve">  or enter the </w:t>
      </w:r>
      <w:r w:rsidR="00487CC9">
        <w:rPr>
          <w:color w:val="0D0D0D" w:themeColor="text1" w:themeTint="F2"/>
        </w:rPr>
        <w:t xml:space="preserve">Billing </w:t>
      </w:r>
      <w:r w:rsidR="00916CEE">
        <w:rPr>
          <w:color w:val="0D0D0D" w:themeColor="text1" w:themeTint="F2"/>
        </w:rPr>
        <w:t>Number</w:t>
      </w:r>
      <w:r w:rsidR="00814B41" w:rsidRPr="00C416C7">
        <w:rPr>
          <w:color w:val="0D0D0D" w:themeColor="text1" w:themeTint="F2"/>
        </w:rPr>
        <w:t xml:space="preserve">/name in the Search field /box.  The Order Entry- Item Information screen is displayed. </w:t>
      </w:r>
    </w:p>
    <w:p w:rsidR="009F3D1C" w:rsidRPr="00C416C7" w:rsidRDefault="00876EE5" w:rsidP="00505C1A">
      <w:pPr>
        <w:pStyle w:val="Hdg3paragraphdeb"/>
        <w:ind w:right="0"/>
        <w:rPr>
          <w:color w:val="0D0D0D" w:themeColor="text1" w:themeTint="F2"/>
        </w:rPr>
      </w:pPr>
      <w:r w:rsidRPr="00C416C7">
        <w:rPr>
          <w:color w:val="0D0D0D" w:themeColor="text1" w:themeTint="F2"/>
        </w:rPr>
        <w:t xml:space="preserve"> </w:t>
      </w:r>
      <w:r w:rsidR="00D95960" w:rsidRPr="00C416C7">
        <w:rPr>
          <w:color w:val="0D0D0D" w:themeColor="text1" w:themeTint="F2"/>
        </w:rPr>
        <w:t>Only the Service Core Manager and the Core Associates have CPL access</w:t>
      </w:r>
    </w:p>
    <w:p w:rsidR="00C61D42" w:rsidRPr="00C416C7" w:rsidRDefault="00D21D0E" w:rsidP="00814B41">
      <w:pPr>
        <w:pStyle w:val="ListParagraph"/>
        <w:ind w:right="0"/>
        <w:rPr>
          <w:color w:val="0D0D0D" w:themeColor="text1" w:themeTint="F2"/>
          <w:szCs w:val="20"/>
        </w:rPr>
      </w:pPr>
      <w:r w:rsidRPr="00C416C7">
        <w:rPr>
          <w:color w:val="0D0D0D" w:themeColor="text1" w:themeTint="F2"/>
          <w:szCs w:val="20"/>
        </w:rPr>
        <w:t xml:space="preserve">All of the screens in the CPL section are examples only.  The screens are </w:t>
      </w:r>
      <w:r w:rsidR="00D95960" w:rsidRPr="00C416C7">
        <w:rPr>
          <w:color w:val="0D0D0D" w:themeColor="text1" w:themeTint="F2"/>
          <w:szCs w:val="20"/>
        </w:rPr>
        <w:t xml:space="preserve">modified to fit this document. </w:t>
      </w:r>
    </w:p>
    <w:p w:rsidR="006E4525" w:rsidRPr="006E4525" w:rsidRDefault="006E4525" w:rsidP="007C3DC6">
      <w:pPr>
        <w:pStyle w:val="ListParagraph"/>
        <w:numPr>
          <w:ilvl w:val="1"/>
          <w:numId w:val="98"/>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6E4525" w:rsidRPr="006E4525" w:rsidRDefault="006E4525" w:rsidP="007C3DC6">
      <w:pPr>
        <w:pStyle w:val="ListParagraph"/>
        <w:numPr>
          <w:ilvl w:val="1"/>
          <w:numId w:val="98"/>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6E4525" w:rsidRPr="006E4525" w:rsidRDefault="006E4525" w:rsidP="007C3DC6">
      <w:pPr>
        <w:pStyle w:val="ListParagraph"/>
        <w:numPr>
          <w:ilvl w:val="1"/>
          <w:numId w:val="98"/>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6E4525" w:rsidRPr="006E4525" w:rsidRDefault="006E4525" w:rsidP="007C3DC6">
      <w:pPr>
        <w:pStyle w:val="ListParagraph"/>
        <w:numPr>
          <w:ilvl w:val="2"/>
          <w:numId w:val="98"/>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6E4525" w:rsidRPr="006E4525" w:rsidRDefault="006E4525" w:rsidP="007C3DC6">
      <w:pPr>
        <w:pStyle w:val="ListParagraph"/>
        <w:numPr>
          <w:ilvl w:val="2"/>
          <w:numId w:val="98"/>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6E4525" w:rsidRPr="006E4525" w:rsidRDefault="006E4525" w:rsidP="007C3DC6">
      <w:pPr>
        <w:pStyle w:val="ListParagraph"/>
        <w:numPr>
          <w:ilvl w:val="2"/>
          <w:numId w:val="98"/>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D6756" w:rsidRDefault="000D6756" w:rsidP="005B1B32">
      <w:pPr>
        <w:pStyle w:val="Hdg4Deb"/>
      </w:pPr>
      <w:r>
        <w:t>Category/Description – Lab Results Maintenance</w:t>
      </w:r>
      <w:r>
        <w:tab/>
      </w:r>
    </w:p>
    <w:p w:rsidR="000D6756" w:rsidRDefault="00212F6B" w:rsidP="00B24BE3">
      <w:pPr>
        <w:pStyle w:val="Hdg4Parag"/>
      </w:pPr>
      <w:r>
        <w:t>The user must select the option Categ</w:t>
      </w:r>
      <w:r w:rsidR="00D21D0E">
        <w:t>ory/Description-Lab Results fro</w:t>
      </w:r>
      <w:r>
        <w:t>m</w:t>
      </w:r>
      <w:r w:rsidR="00D21D0E">
        <w:t xml:space="preserve"> </w:t>
      </w:r>
      <w:r>
        <w:t xml:space="preserve">the drop-down menu list.  The following screen will display: </w:t>
      </w:r>
    </w:p>
    <w:p w:rsidR="00DF0071" w:rsidRDefault="00DF0071" w:rsidP="00B24BE3">
      <w:pPr>
        <w:pStyle w:val="Hdg4Parag"/>
      </w:pPr>
      <w:r>
        <w:rPr>
          <w:noProof/>
          <w:lang w:bidi="ar-SA"/>
        </w:rPr>
        <w:drawing>
          <wp:anchor distT="0" distB="0" distL="114300" distR="114300" simplePos="0" relativeHeight="252715520" behindDoc="1" locked="0" layoutInCell="1" allowOverlap="1" wp14:anchorId="3EEB8687" wp14:editId="6C94C919">
            <wp:simplePos x="0" y="0"/>
            <wp:positionH relativeFrom="column">
              <wp:posOffset>536194</wp:posOffset>
            </wp:positionH>
            <wp:positionV relativeFrom="paragraph">
              <wp:posOffset>67945</wp:posOffset>
            </wp:positionV>
            <wp:extent cx="6010656" cy="2997998"/>
            <wp:effectExtent l="0" t="0" r="9525"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extLst>
                        <a:ext uri="{28A0092B-C50C-407E-A947-70E740481C1C}">
                          <a14:useLocalDpi xmlns:a14="http://schemas.microsoft.com/office/drawing/2010/main" val="0"/>
                        </a:ext>
                      </a:extLst>
                    </a:blip>
                    <a:srcRect t="23866" r="17130" b="23150"/>
                    <a:stretch/>
                  </pic:blipFill>
                  <pic:spPr bwMode="auto">
                    <a:xfrm>
                      <a:off x="0" y="0"/>
                      <a:ext cx="6010656" cy="29979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0071" w:rsidRDefault="00DF0071" w:rsidP="00B24BE3">
      <w:pPr>
        <w:pStyle w:val="Hdg4Parag"/>
      </w:pPr>
    </w:p>
    <w:p w:rsidR="00DF0071" w:rsidRDefault="00DF0071" w:rsidP="00B24BE3">
      <w:pPr>
        <w:pStyle w:val="Hdg4Parag"/>
      </w:pPr>
    </w:p>
    <w:p w:rsidR="00DF0071" w:rsidRDefault="00DF0071" w:rsidP="00B24BE3">
      <w:pPr>
        <w:pStyle w:val="Hdg4Parag"/>
      </w:pPr>
    </w:p>
    <w:p w:rsidR="00DF0071" w:rsidRDefault="00DF0071" w:rsidP="00B24BE3">
      <w:pPr>
        <w:pStyle w:val="Hdg4Parag"/>
      </w:pPr>
      <w:r>
        <w:rPr>
          <w:noProof/>
          <w:sz w:val="16"/>
          <w:szCs w:val="16"/>
          <w:lang w:bidi="ar-SA"/>
        </w:rPr>
        <mc:AlternateContent>
          <mc:Choice Requires="wps">
            <w:drawing>
              <wp:anchor distT="0" distB="0" distL="114300" distR="114300" simplePos="0" relativeHeight="252643840" behindDoc="0" locked="0" layoutInCell="1" allowOverlap="1" wp14:anchorId="22F3BF0B" wp14:editId="7BF4BF51">
                <wp:simplePos x="0" y="0"/>
                <wp:positionH relativeFrom="column">
                  <wp:posOffset>4587240</wp:posOffset>
                </wp:positionH>
                <wp:positionV relativeFrom="paragraph">
                  <wp:posOffset>144145</wp:posOffset>
                </wp:positionV>
                <wp:extent cx="304800" cy="167640"/>
                <wp:effectExtent l="19050" t="38100" r="19050" b="41910"/>
                <wp:wrapNone/>
                <wp:docPr id="509" name="Right Arrow 509"/>
                <wp:cNvGraphicFramePr/>
                <a:graphic xmlns:a="http://schemas.openxmlformats.org/drawingml/2006/main">
                  <a:graphicData uri="http://schemas.microsoft.com/office/word/2010/wordprocessingShape">
                    <wps:wsp>
                      <wps:cNvSpPr/>
                      <wps:spPr>
                        <a:xfrm rot="9505688">
                          <a:off x="0" y="0"/>
                          <a:ext cx="304800" cy="167640"/>
                        </a:xfrm>
                        <a:prstGeom prst="rightArrow">
                          <a:avLst/>
                        </a:prstGeom>
                        <a:solidFill>
                          <a:srgbClr val="FFFF00"/>
                        </a:solidFill>
                        <a:ln w="3175" cmpd="sng">
                          <a:solidFill>
                            <a:schemeClr val="tx1">
                              <a:lumMod val="95000"/>
                              <a:lumOff val="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09" o:spid="_x0000_s1026" type="#_x0000_t13" style="position:absolute;margin-left:361.2pt;margin-top:11.35pt;width:24pt;height:13.2pt;rotation:10382746fd;z-index:25264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" adj="15660" fillcolor="yellow" strokecolor="#0d0d0d [3069]" strokeweight=".25pt"/>
            </w:pict>
          </mc:Fallback>
        </mc:AlternateContent>
      </w:r>
    </w:p>
    <w:p w:rsidR="00DF0071" w:rsidRDefault="00DF0071" w:rsidP="00B24BE3">
      <w:pPr>
        <w:pStyle w:val="Hdg4Parag"/>
      </w:pPr>
    </w:p>
    <w:p w:rsidR="00DF0071" w:rsidRDefault="00DF0071" w:rsidP="00B24BE3">
      <w:pPr>
        <w:pStyle w:val="Hdg4Parag"/>
      </w:pPr>
    </w:p>
    <w:p w:rsidR="00DF0071" w:rsidRDefault="00DF0071" w:rsidP="00B24BE3">
      <w:pPr>
        <w:pStyle w:val="Hdg4Parag"/>
      </w:pPr>
    </w:p>
    <w:p w:rsidR="00DF0071" w:rsidRDefault="00DF0071" w:rsidP="00B24BE3">
      <w:pPr>
        <w:pStyle w:val="Hdg4Parag"/>
      </w:pPr>
      <w:r>
        <w:rPr>
          <w:noProof/>
          <w:lang w:bidi="ar-SA"/>
        </w:rPr>
        <w:drawing>
          <wp:anchor distT="0" distB="0" distL="114300" distR="114300" simplePos="0" relativeHeight="252639744" behindDoc="0" locked="0" layoutInCell="1" allowOverlap="1" wp14:anchorId="775C7AB6" wp14:editId="31DC94B9">
            <wp:simplePos x="0" y="0"/>
            <wp:positionH relativeFrom="column">
              <wp:posOffset>2857500</wp:posOffset>
            </wp:positionH>
            <wp:positionV relativeFrom="paragraph">
              <wp:posOffset>62230</wp:posOffset>
            </wp:positionV>
            <wp:extent cx="1485900" cy="833755"/>
            <wp:effectExtent l="19050" t="19050" r="19050" b="23495"/>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extLst>
                        <a:ext uri="{28A0092B-C50C-407E-A947-70E740481C1C}">
                          <a14:useLocalDpi xmlns:a14="http://schemas.microsoft.com/office/drawing/2010/main" val="0"/>
                        </a:ext>
                      </a:extLst>
                    </a:blip>
                    <a:srcRect l="26040" t="44630" r="61388" b="42244"/>
                    <a:stretch/>
                  </pic:blipFill>
                  <pic:spPr bwMode="auto">
                    <a:xfrm>
                      <a:off x="0" y="0"/>
                      <a:ext cx="1485900" cy="833755"/>
                    </a:xfrm>
                    <a:prstGeom prst="rect">
                      <a:avLst/>
                    </a:prstGeom>
                    <a:ln>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6"/>
          <w:szCs w:val="16"/>
          <w:lang w:bidi="ar-SA"/>
        </w:rPr>
        <mc:AlternateContent>
          <mc:Choice Requires="wps">
            <w:drawing>
              <wp:anchor distT="0" distB="0" distL="114300" distR="114300" simplePos="0" relativeHeight="252680704" behindDoc="0" locked="0" layoutInCell="1" allowOverlap="1" wp14:anchorId="764259BE" wp14:editId="6A79B460">
                <wp:simplePos x="0" y="0"/>
                <wp:positionH relativeFrom="column">
                  <wp:posOffset>2491105</wp:posOffset>
                </wp:positionH>
                <wp:positionV relativeFrom="paragraph">
                  <wp:posOffset>75565</wp:posOffset>
                </wp:positionV>
                <wp:extent cx="304800" cy="167640"/>
                <wp:effectExtent l="19050" t="19050" r="19050" b="41910"/>
                <wp:wrapNone/>
                <wp:docPr id="554" name="Right Arrow 554"/>
                <wp:cNvGraphicFramePr/>
                <a:graphic xmlns:a="http://schemas.openxmlformats.org/drawingml/2006/main">
                  <a:graphicData uri="http://schemas.microsoft.com/office/word/2010/wordprocessingShape">
                    <wps:wsp>
                      <wps:cNvSpPr/>
                      <wps:spPr>
                        <a:xfrm rot="376187">
                          <a:off x="0" y="0"/>
                          <a:ext cx="304800" cy="167640"/>
                        </a:xfrm>
                        <a:prstGeom prst="rightArrow">
                          <a:avLst/>
                        </a:prstGeom>
                        <a:solidFill>
                          <a:srgbClr val="FFFF00"/>
                        </a:solidFill>
                        <a:ln w="3175" cmpd="sng">
                          <a:solidFill>
                            <a:schemeClr val="tx1">
                              <a:lumMod val="95000"/>
                              <a:lumOff val="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554" o:spid="_x0000_s1026" type="#_x0000_t13" style="position:absolute;margin-left:196.15pt;margin-top:5.95pt;width:24pt;height:13.2pt;rotation:410897fd;z-index:25268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" adj="15660" fillcolor="yellow" strokecolor="#0d0d0d [3069]" strokeweight=".25pt"/>
            </w:pict>
          </mc:Fallback>
        </mc:AlternateContent>
      </w:r>
    </w:p>
    <w:p w:rsidR="00DF0071" w:rsidRDefault="00DF0071" w:rsidP="00B24BE3">
      <w:pPr>
        <w:pStyle w:val="Hdg4Parag"/>
      </w:pPr>
    </w:p>
    <w:p w:rsidR="00212F6B" w:rsidRDefault="00212F6B" w:rsidP="006C5F4C">
      <w:pPr>
        <w:pStyle w:val="Hdg3paragraphdeb"/>
      </w:pPr>
    </w:p>
    <w:p w:rsidR="000D6756" w:rsidRPr="000D6756" w:rsidRDefault="000D6756" w:rsidP="006C5F4C">
      <w:pPr>
        <w:pStyle w:val="Hdg3paragraphdeb"/>
      </w:pPr>
      <w:r>
        <w:t xml:space="preserve"> </w:t>
      </w:r>
    </w:p>
    <w:p w:rsidR="000D6756" w:rsidRDefault="000D6756" w:rsidP="007D39D2">
      <w:pPr>
        <w:pStyle w:val="ListParagraph"/>
        <w:ind w:right="0"/>
        <w:rPr>
          <w:sz w:val="16"/>
          <w:szCs w:val="16"/>
        </w:rPr>
      </w:pPr>
    </w:p>
    <w:p w:rsidR="000D6756" w:rsidRDefault="000D6756" w:rsidP="007D39D2">
      <w:pPr>
        <w:pStyle w:val="ListParagraph"/>
        <w:ind w:right="0"/>
        <w:rPr>
          <w:sz w:val="16"/>
          <w:szCs w:val="16"/>
        </w:rPr>
      </w:pPr>
    </w:p>
    <w:p w:rsidR="000D6756" w:rsidRDefault="000D6756" w:rsidP="007D39D2">
      <w:pPr>
        <w:pStyle w:val="ListParagraph"/>
        <w:ind w:right="0"/>
        <w:rPr>
          <w:sz w:val="16"/>
          <w:szCs w:val="16"/>
        </w:rPr>
      </w:pPr>
    </w:p>
    <w:p w:rsidR="000D6756" w:rsidRDefault="000D6756" w:rsidP="007D39D2">
      <w:pPr>
        <w:pStyle w:val="ListParagraph"/>
        <w:ind w:right="0"/>
        <w:rPr>
          <w:sz w:val="16"/>
          <w:szCs w:val="16"/>
        </w:rPr>
      </w:pPr>
    </w:p>
    <w:p w:rsidR="000D6756" w:rsidRDefault="000D6756" w:rsidP="007D39D2">
      <w:pPr>
        <w:pStyle w:val="ListParagraph"/>
        <w:ind w:right="0"/>
        <w:rPr>
          <w:sz w:val="16"/>
          <w:szCs w:val="16"/>
        </w:rPr>
      </w:pPr>
    </w:p>
    <w:p w:rsidR="000D6756" w:rsidRDefault="000D6756" w:rsidP="007D39D2">
      <w:pPr>
        <w:pStyle w:val="ListParagraph"/>
        <w:ind w:right="0"/>
        <w:rPr>
          <w:sz w:val="16"/>
          <w:szCs w:val="16"/>
        </w:rPr>
      </w:pPr>
    </w:p>
    <w:p w:rsidR="00212F6B" w:rsidRDefault="00212F6B" w:rsidP="007D39D2">
      <w:pPr>
        <w:pStyle w:val="ListParagraph"/>
        <w:ind w:right="0"/>
        <w:rPr>
          <w:sz w:val="16"/>
          <w:szCs w:val="16"/>
        </w:rPr>
      </w:pPr>
    </w:p>
    <w:p w:rsidR="00212F6B" w:rsidRDefault="00F93EE4" w:rsidP="007D39D2">
      <w:pPr>
        <w:pStyle w:val="ListParagraph"/>
        <w:ind w:right="0"/>
        <w:rPr>
          <w:sz w:val="16"/>
          <w:szCs w:val="16"/>
        </w:rPr>
      </w:pPr>
      <w:r>
        <w:rPr>
          <w:noProof/>
          <w:sz w:val="16"/>
          <w:szCs w:val="16"/>
          <w:lang w:bidi="ar-SA"/>
        </w:rPr>
        <mc:AlternateContent>
          <mc:Choice Requires="wps">
            <w:drawing>
              <wp:anchor distT="0" distB="0" distL="114300" distR="114300" simplePos="0" relativeHeight="252678656" behindDoc="0" locked="0" layoutInCell="1" allowOverlap="1" wp14:anchorId="6358D80F" wp14:editId="6265B0AE">
                <wp:simplePos x="0" y="0"/>
                <wp:positionH relativeFrom="column">
                  <wp:posOffset>4998085</wp:posOffset>
                </wp:positionH>
                <wp:positionV relativeFrom="paragraph">
                  <wp:posOffset>8890</wp:posOffset>
                </wp:positionV>
                <wp:extent cx="304800" cy="167640"/>
                <wp:effectExtent l="19050" t="38100" r="19050" b="41910"/>
                <wp:wrapNone/>
                <wp:docPr id="458" name="Right Arrow 458"/>
                <wp:cNvGraphicFramePr/>
                <a:graphic xmlns:a="http://schemas.openxmlformats.org/drawingml/2006/main">
                  <a:graphicData uri="http://schemas.microsoft.com/office/word/2010/wordprocessingShape">
                    <wps:wsp>
                      <wps:cNvSpPr/>
                      <wps:spPr>
                        <a:xfrm rot="9505688">
                          <a:off x="0" y="0"/>
                          <a:ext cx="304800" cy="167640"/>
                        </a:xfrm>
                        <a:prstGeom prst="rightArrow">
                          <a:avLst/>
                        </a:prstGeom>
                        <a:solidFill>
                          <a:srgbClr val="FFFF00"/>
                        </a:solidFill>
                        <a:ln w="3175" cmpd="sng">
                          <a:solidFill>
                            <a:schemeClr val="tx1">
                              <a:lumMod val="95000"/>
                              <a:lumOff val="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58" o:spid="_x0000_s1026" type="#_x0000_t13" style="position:absolute;margin-left:393.55pt;margin-top:.7pt;width:24pt;height:13.2pt;rotation:10382746fd;z-index:25267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" adj="15660" fillcolor="yellow" strokecolor="#0d0d0d [3069]" strokeweight=".25pt"/>
            </w:pict>
          </mc:Fallback>
        </mc:AlternateContent>
      </w:r>
    </w:p>
    <w:p w:rsidR="00212F6B" w:rsidRDefault="00212F6B" w:rsidP="007D39D2">
      <w:pPr>
        <w:pStyle w:val="ListParagraph"/>
        <w:ind w:right="0"/>
        <w:rPr>
          <w:sz w:val="16"/>
          <w:szCs w:val="16"/>
        </w:rPr>
      </w:pPr>
    </w:p>
    <w:p w:rsidR="00212F6B" w:rsidRDefault="00212F6B" w:rsidP="007D39D2">
      <w:pPr>
        <w:pStyle w:val="ListParagraph"/>
        <w:ind w:right="0"/>
        <w:rPr>
          <w:sz w:val="16"/>
          <w:szCs w:val="16"/>
        </w:rPr>
      </w:pPr>
    </w:p>
    <w:p w:rsidR="003D56A7" w:rsidRDefault="003D56A7" w:rsidP="007D39D2">
      <w:pPr>
        <w:pStyle w:val="ListParagraph"/>
        <w:ind w:right="0"/>
        <w:rPr>
          <w:szCs w:val="20"/>
        </w:rPr>
      </w:pPr>
      <w:r w:rsidRPr="003D56A7">
        <w:rPr>
          <w:szCs w:val="20"/>
        </w:rPr>
        <w:t>Hovering over the name of a line item will display detailed information about the item.</w:t>
      </w:r>
      <w:r>
        <w:rPr>
          <w:szCs w:val="20"/>
        </w:rPr>
        <w:t xml:space="preserve">  </w:t>
      </w:r>
    </w:p>
    <w:p w:rsidR="00C8000E" w:rsidRDefault="00C8000E" w:rsidP="00C8000E">
      <w:pPr>
        <w:pStyle w:val="ListParagraph"/>
        <w:ind w:right="0"/>
        <w:rPr>
          <w:szCs w:val="20"/>
        </w:rPr>
      </w:pPr>
      <w:r>
        <w:rPr>
          <w:szCs w:val="20"/>
        </w:rPr>
        <w:t xml:space="preserve">The user can select the </w:t>
      </w:r>
      <w:r w:rsidRPr="003D56A7">
        <w:rPr>
          <w:b/>
          <w:szCs w:val="20"/>
        </w:rPr>
        <w:t>Edit Item Settings</w:t>
      </w:r>
      <w:r>
        <w:rPr>
          <w:szCs w:val="20"/>
        </w:rPr>
        <w:t xml:space="preserve"> button to display  the following screen</w:t>
      </w:r>
      <w:r w:rsidR="00FD7A10">
        <w:rPr>
          <w:szCs w:val="20"/>
        </w:rPr>
        <w:t xml:space="preserve">.  </w:t>
      </w:r>
      <w:r>
        <w:rPr>
          <w:szCs w:val="20"/>
        </w:rPr>
        <w:t xml:space="preserve">Select the appropriate checkboxes for each item.  The </w:t>
      </w:r>
      <w:r w:rsidRPr="003D56A7">
        <w:rPr>
          <w:b/>
          <w:szCs w:val="20"/>
        </w:rPr>
        <w:t>Save Settings</w:t>
      </w:r>
      <w:r>
        <w:rPr>
          <w:szCs w:val="20"/>
        </w:rPr>
        <w:t xml:space="preserve"> button will save the edits or the </w:t>
      </w:r>
      <w:r w:rsidRPr="003D56A7">
        <w:rPr>
          <w:b/>
          <w:szCs w:val="20"/>
        </w:rPr>
        <w:t>Return</w:t>
      </w:r>
      <w:r>
        <w:rPr>
          <w:szCs w:val="20"/>
        </w:rPr>
        <w:t xml:space="preserve"> button will</w:t>
      </w:r>
      <w:r w:rsidR="00FD7A10">
        <w:rPr>
          <w:szCs w:val="20"/>
        </w:rPr>
        <w:t xml:space="preserve"> return to the previous screen:</w:t>
      </w:r>
    </w:p>
    <w:p w:rsidR="00C8000E" w:rsidRDefault="00C8000E" w:rsidP="007D39D2">
      <w:pPr>
        <w:pStyle w:val="ListParagraph"/>
        <w:ind w:right="0"/>
        <w:rPr>
          <w:szCs w:val="20"/>
        </w:rPr>
      </w:pPr>
      <w:r>
        <w:rPr>
          <w:noProof/>
          <w:lang w:bidi="ar-SA"/>
        </w:rPr>
        <w:drawing>
          <wp:anchor distT="0" distB="0" distL="114300" distR="114300" simplePos="0" relativeHeight="252655104" behindDoc="0" locked="0" layoutInCell="1" allowOverlap="1" wp14:anchorId="302E5090" wp14:editId="7BD56426">
            <wp:simplePos x="0" y="0"/>
            <wp:positionH relativeFrom="column">
              <wp:posOffset>152400</wp:posOffset>
            </wp:positionH>
            <wp:positionV relativeFrom="paragraph">
              <wp:posOffset>83820</wp:posOffset>
            </wp:positionV>
            <wp:extent cx="6697980" cy="1127760"/>
            <wp:effectExtent l="19050" t="19050" r="26670" b="1524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extLst>
                        <a:ext uri="{28A0092B-C50C-407E-A947-70E740481C1C}">
                          <a14:useLocalDpi xmlns:a14="http://schemas.microsoft.com/office/drawing/2010/main" val="0"/>
                        </a:ext>
                      </a:extLst>
                    </a:blip>
                    <a:srcRect l="17061" t="34606" r="18798" b="43970"/>
                    <a:stretch/>
                  </pic:blipFill>
                  <pic:spPr bwMode="auto">
                    <a:xfrm>
                      <a:off x="0" y="0"/>
                      <a:ext cx="6697980" cy="1127760"/>
                    </a:xfrm>
                    <a:prstGeom prst="rect">
                      <a:avLst/>
                    </a:prstGeom>
                    <a:ln w="9525" cap="flat" cmpd="sng" algn="ctr">
                      <a:solidFill>
                        <a:srgbClr val="EEECE1">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8000E" w:rsidRDefault="00C8000E" w:rsidP="007D39D2">
      <w:pPr>
        <w:pStyle w:val="ListParagraph"/>
        <w:ind w:right="0"/>
        <w:rPr>
          <w:szCs w:val="20"/>
        </w:rPr>
      </w:pPr>
    </w:p>
    <w:p w:rsidR="00C8000E" w:rsidRDefault="00C8000E" w:rsidP="007D39D2">
      <w:pPr>
        <w:pStyle w:val="ListParagraph"/>
        <w:ind w:right="0"/>
        <w:rPr>
          <w:szCs w:val="20"/>
        </w:rPr>
      </w:pPr>
    </w:p>
    <w:p w:rsidR="00C8000E" w:rsidRDefault="00C8000E" w:rsidP="007D39D2">
      <w:pPr>
        <w:pStyle w:val="ListParagraph"/>
        <w:ind w:right="0"/>
        <w:rPr>
          <w:szCs w:val="20"/>
        </w:rPr>
      </w:pPr>
    </w:p>
    <w:p w:rsidR="00C8000E" w:rsidRDefault="00C8000E" w:rsidP="007D39D2">
      <w:pPr>
        <w:pStyle w:val="ListParagraph"/>
        <w:ind w:right="0"/>
        <w:rPr>
          <w:szCs w:val="20"/>
        </w:rPr>
      </w:pPr>
    </w:p>
    <w:p w:rsidR="00C8000E" w:rsidRDefault="00C8000E" w:rsidP="007D39D2">
      <w:pPr>
        <w:pStyle w:val="ListParagraph"/>
        <w:ind w:right="0"/>
        <w:rPr>
          <w:szCs w:val="20"/>
        </w:rPr>
      </w:pPr>
    </w:p>
    <w:p w:rsidR="00C8000E" w:rsidRDefault="00C8000E" w:rsidP="007D39D2">
      <w:pPr>
        <w:pStyle w:val="ListParagraph"/>
        <w:ind w:right="0"/>
        <w:rPr>
          <w:szCs w:val="20"/>
        </w:rPr>
      </w:pPr>
    </w:p>
    <w:p w:rsidR="00C8000E" w:rsidRDefault="00C8000E" w:rsidP="007D39D2">
      <w:pPr>
        <w:pStyle w:val="ListParagraph"/>
        <w:ind w:right="0"/>
        <w:rPr>
          <w:szCs w:val="20"/>
        </w:rPr>
      </w:pPr>
    </w:p>
    <w:p w:rsidR="00B55CEE" w:rsidRPr="009F3D1C" w:rsidRDefault="00B55CEE" w:rsidP="009F3D1C">
      <w:pPr>
        <w:ind w:left="0" w:right="0"/>
        <w:rPr>
          <w:szCs w:val="20"/>
        </w:rPr>
      </w:pPr>
      <w:r w:rsidRPr="009F3D1C">
        <w:rPr>
          <w:szCs w:val="20"/>
        </w:rPr>
        <w:t xml:space="preserve">Selecting the </w:t>
      </w:r>
      <w:r>
        <w:rPr>
          <w:rFonts w:ascii="Arial" w:hAnsi="Arial" w:cs="Arial"/>
          <w:noProof/>
          <w:color w:val="9E9369"/>
          <w:lang w:bidi="ar-SA"/>
        </w:rPr>
        <w:drawing>
          <wp:inline distT="0" distB="0" distL="0" distR="0" wp14:anchorId="446FFCB7" wp14:editId="173EDC83">
            <wp:extent cx="152400" cy="152400"/>
            <wp:effectExtent l="0" t="0" r="0" b="0"/>
            <wp:docPr id="84" name="Picture 1" descr="http://tcfuis.mc.vanderbilt.edu/images/icons/view.gif">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fuis.mc.vanderbilt.edu/images/icons/view.gif">
                      <a:hlinkClick r:id="rId11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F3D1C">
        <w:rPr>
          <w:szCs w:val="20"/>
        </w:rPr>
        <w:t xml:space="preserve"> icon on each line item will display </w:t>
      </w:r>
      <w:r w:rsidR="00E30851" w:rsidRPr="009F3D1C">
        <w:rPr>
          <w:szCs w:val="20"/>
        </w:rPr>
        <w:t>the</w:t>
      </w:r>
      <w:r w:rsidRPr="009F3D1C">
        <w:rPr>
          <w:szCs w:val="20"/>
        </w:rPr>
        <w:t xml:space="preserve"> </w:t>
      </w:r>
      <w:r w:rsidRPr="009F3D1C">
        <w:rPr>
          <w:b/>
          <w:szCs w:val="20"/>
        </w:rPr>
        <w:t xml:space="preserve">Custom Question Maintenance: “Category name ” </w:t>
      </w:r>
      <w:r w:rsidRPr="009F3D1C">
        <w:rPr>
          <w:szCs w:val="20"/>
        </w:rPr>
        <w:t xml:space="preserve"> screen: </w:t>
      </w:r>
    </w:p>
    <w:p w:rsidR="00DF0071" w:rsidRPr="00505C1A" w:rsidRDefault="00DF0071" w:rsidP="00505C1A">
      <w:pPr>
        <w:ind w:left="0" w:right="0"/>
        <w:rPr>
          <w:szCs w:val="20"/>
        </w:rPr>
      </w:pPr>
      <w:r>
        <w:rPr>
          <w:noProof/>
          <w:lang w:bidi="ar-SA"/>
        </w:rPr>
        <w:drawing>
          <wp:anchor distT="0" distB="0" distL="114300" distR="114300" simplePos="0" relativeHeight="252716544" behindDoc="1" locked="0" layoutInCell="1" allowOverlap="1" wp14:anchorId="619E53DF" wp14:editId="12047A64">
            <wp:simplePos x="0" y="0"/>
            <wp:positionH relativeFrom="column">
              <wp:posOffset>258445</wp:posOffset>
            </wp:positionH>
            <wp:positionV relativeFrom="paragraph">
              <wp:posOffset>30480</wp:posOffset>
            </wp:positionV>
            <wp:extent cx="6578443" cy="3268980"/>
            <wp:effectExtent l="19050" t="19050" r="13335" b="2667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28A0092B-C50C-407E-A947-70E740481C1C}">
                          <a14:useLocalDpi xmlns:a14="http://schemas.microsoft.com/office/drawing/2010/main" val="0"/>
                        </a:ext>
                      </a:extLst>
                    </a:blip>
                    <a:srcRect t="22912" r="16617"/>
                    <a:stretch/>
                  </pic:blipFill>
                  <pic:spPr bwMode="auto">
                    <a:xfrm>
                      <a:off x="0" y="0"/>
                      <a:ext cx="6578443" cy="3268980"/>
                    </a:xfrm>
                    <a:prstGeom prst="rect">
                      <a:avLst/>
                    </a:prstGeom>
                    <a:ln w="3175">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0071" w:rsidRDefault="00DF0071" w:rsidP="007D39D2">
      <w:pPr>
        <w:pStyle w:val="ListParagraph"/>
        <w:ind w:right="0"/>
        <w:rPr>
          <w:szCs w:val="20"/>
        </w:rPr>
      </w:pPr>
    </w:p>
    <w:p w:rsidR="00DF0071" w:rsidRDefault="00DF0071" w:rsidP="007D39D2">
      <w:pPr>
        <w:pStyle w:val="ListParagraph"/>
        <w:ind w:right="0"/>
        <w:rPr>
          <w:szCs w:val="20"/>
        </w:rPr>
      </w:pPr>
      <w:r>
        <w:rPr>
          <w:noProof/>
          <w:sz w:val="16"/>
          <w:szCs w:val="16"/>
          <w:lang w:bidi="ar-SA"/>
        </w:rPr>
        <mc:AlternateContent>
          <mc:Choice Requires="wps">
            <w:drawing>
              <wp:anchor distT="0" distB="0" distL="114300" distR="114300" simplePos="0" relativeHeight="252682752" behindDoc="0" locked="0" layoutInCell="1" allowOverlap="1" wp14:anchorId="50D802C7" wp14:editId="09EF6BD5">
                <wp:simplePos x="0" y="0"/>
                <wp:positionH relativeFrom="column">
                  <wp:posOffset>6022340</wp:posOffset>
                </wp:positionH>
                <wp:positionV relativeFrom="paragraph">
                  <wp:posOffset>149860</wp:posOffset>
                </wp:positionV>
                <wp:extent cx="304800" cy="167640"/>
                <wp:effectExtent l="19050" t="19050" r="19050" b="41910"/>
                <wp:wrapNone/>
                <wp:docPr id="556" name="Right Arrow 556"/>
                <wp:cNvGraphicFramePr/>
                <a:graphic xmlns:a="http://schemas.openxmlformats.org/drawingml/2006/main">
                  <a:graphicData uri="http://schemas.microsoft.com/office/word/2010/wordprocessingShape">
                    <wps:wsp>
                      <wps:cNvSpPr/>
                      <wps:spPr>
                        <a:xfrm rot="1053437">
                          <a:off x="0" y="0"/>
                          <a:ext cx="304800" cy="167640"/>
                        </a:xfrm>
                        <a:prstGeom prst="rightArrow">
                          <a:avLst/>
                        </a:prstGeom>
                        <a:solidFill>
                          <a:srgbClr val="FFFF00"/>
                        </a:solidFill>
                        <a:ln w="3175" cmpd="sng">
                          <a:solidFill>
                            <a:schemeClr val="tx1">
                              <a:lumMod val="95000"/>
                              <a:lumOff val="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556" o:spid="_x0000_s1026" type="#_x0000_t13" style="position:absolute;margin-left:474.2pt;margin-top:11.8pt;width:24pt;height:13.2pt;rotation:1150634fd;z-index:25268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" adj="15660" fillcolor="yellow" strokecolor="#0d0d0d [3069]" strokeweight=".25pt"/>
            </w:pict>
          </mc:Fallback>
        </mc:AlternateContent>
      </w:r>
    </w:p>
    <w:p w:rsidR="00DF0071" w:rsidRDefault="00DF0071" w:rsidP="007D39D2">
      <w:pPr>
        <w:pStyle w:val="ListParagraph"/>
        <w:ind w:right="0"/>
        <w:rPr>
          <w:szCs w:val="20"/>
        </w:rPr>
      </w:pPr>
    </w:p>
    <w:p w:rsidR="00DF0071" w:rsidRDefault="00DF0071" w:rsidP="007D39D2">
      <w:pPr>
        <w:pStyle w:val="ListParagraph"/>
        <w:ind w:right="0"/>
        <w:rPr>
          <w:szCs w:val="20"/>
        </w:rPr>
      </w:pPr>
    </w:p>
    <w:p w:rsidR="00DF0071" w:rsidRDefault="00DF0071" w:rsidP="007D39D2">
      <w:pPr>
        <w:pStyle w:val="ListParagraph"/>
        <w:ind w:right="0"/>
        <w:rPr>
          <w:szCs w:val="20"/>
        </w:rPr>
      </w:pPr>
    </w:p>
    <w:p w:rsidR="00DF0071" w:rsidRDefault="00DF0071" w:rsidP="007D39D2">
      <w:pPr>
        <w:pStyle w:val="ListParagraph"/>
        <w:ind w:right="0"/>
        <w:rPr>
          <w:szCs w:val="20"/>
        </w:rPr>
      </w:pPr>
    </w:p>
    <w:p w:rsidR="00DF0071" w:rsidRDefault="00DF0071" w:rsidP="007D39D2">
      <w:pPr>
        <w:pStyle w:val="ListParagraph"/>
        <w:ind w:right="0"/>
        <w:rPr>
          <w:szCs w:val="20"/>
        </w:rPr>
      </w:pPr>
    </w:p>
    <w:p w:rsidR="00DF0071" w:rsidRDefault="00DF0071" w:rsidP="007D39D2">
      <w:pPr>
        <w:pStyle w:val="ListParagraph"/>
        <w:ind w:right="0"/>
        <w:rPr>
          <w:szCs w:val="20"/>
        </w:rPr>
      </w:pPr>
    </w:p>
    <w:p w:rsidR="00DF0071" w:rsidRDefault="00DF0071" w:rsidP="007D39D2">
      <w:pPr>
        <w:pStyle w:val="ListParagraph"/>
        <w:ind w:right="0"/>
        <w:rPr>
          <w:szCs w:val="20"/>
        </w:rPr>
      </w:pPr>
    </w:p>
    <w:p w:rsidR="00DF0071" w:rsidRDefault="00DF0071"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D21D0E" w:rsidRDefault="00D21D0E" w:rsidP="007D39D2">
      <w:pPr>
        <w:pStyle w:val="ListParagraph"/>
        <w:ind w:right="0"/>
        <w:rPr>
          <w:rFonts w:ascii="Arial" w:hAnsi="Arial" w:cs="Arial"/>
          <w:color w:val="000001"/>
          <w:szCs w:val="20"/>
        </w:rPr>
      </w:pPr>
      <w:r>
        <w:rPr>
          <w:szCs w:val="20"/>
        </w:rPr>
        <w:t xml:space="preserve">The user can select the </w:t>
      </w:r>
      <w:r w:rsidRPr="00D95960">
        <w:rPr>
          <w:b/>
          <w:szCs w:val="20"/>
        </w:rPr>
        <w:t>Edit Questions</w:t>
      </w:r>
      <w:r>
        <w:rPr>
          <w:szCs w:val="20"/>
        </w:rPr>
        <w:t xml:space="preserve"> button to display the </w:t>
      </w:r>
      <w:r w:rsidRPr="00D95960">
        <w:rPr>
          <w:b/>
          <w:szCs w:val="20"/>
        </w:rPr>
        <w:t>Cu</w:t>
      </w:r>
      <w:r w:rsidR="00D95960" w:rsidRPr="00D95960">
        <w:rPr>
          <w:b/>
          <w:szCs w:val="20"/>
        </w:rPr>
        <w:t>s</w:t>
      </w:r>
      <w:r w:rsidRPr="00D95960">
        <w:rPr>
          <w:b/>
          <w:szCs w:val="20"/>
        </w:rPr>
        <w:t>tom Question Maintenance</w:t>
      </w:r>
      <w:r>
        <w:rPr>
          <w:szCs w:val="20"/>
        </w:rPr>
        <w:t xml:space="preserve"> screen.  Each line item can be edited by </w:t>
      </w:r>
      <w:r w:rsidR="0076619C">
        <w:rPr>
          <w:szCs w:val="20"/>
        </w:rPr>
        <w:t>selecting</w:t>
      </w:r>
      <w:r>
        <w:rPr>
          <w:szCs w:val="20"/>
        </w:rPr>
        <w:t xml:space="preserve"> </w:t>
      </w:r>
      <w:r>
        <w:rPr>
          <w:rFonts w:ascii="Arial" w:hAnsi="Arial" w:cs="Arial"/>
          <w:color w:val="000001"/>
          <w:szCs w:val="20"/>
        </w:rPr>
        <w:t xml:space="preserve">icon.  The user can then adjust the selection for each line item.  If the </w:t>
      </w:r>
      <w:r>
        <w:rPr>
          <w:rFonts w:ascii="Arial" w:hAnsi="Arial" w:cs="Arial"/>
          <w:noProof/>
          <w:color w:val="444444"/>
          <w:szCs w:val="20"/>
          <w:lang w:bidi="ar-SA"/>
        </w:rPr>
        <w:drawing>
          <wp:inline distT="0" distB="0" distL="0" distR="0" wp14:anchorId="41086E32" wp14:editId="7B784742">
            <wp:extent cx="152400" cy="152400"/>
            <wp:effectExtent l="0" t="0" r="0" b="0"/>
            <wp:docPr id="179" name="Picture 179" descr="http://tcfuis.mc.vanderbilt.edu/images/icons/excla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cfuis.mc.vanderbilt.edu/images/icons/exclamation.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szCs w:val="20"/>
        </w:rPr>
        <w:t xml:space="preserve">  is displayed in the front of the line item, the message will display that the question </w:t>
      </w:r>
      <w:r w:rsidR="00E30851">
        <w:rPr>
          <w:szCs w:val="20"/>
        </w:rPr>
        <w:t>cannot</w:t>
      </w:r>
      <w:r>
        <w:rPr>
          <w:szCs w:val="20"/>
        </w:rPr>
        <w:t xml:space="preserve"> be edited. </w:t>
      </w:r>
      <w:r w:rsidR="00C8000E">
        <w:rPr>
          <w:szCs w:val="20"/>
        </w:rPr>
        <w:t xml:space="preserve">The red </w:t>
      </w:r>
      <w:r w:rsidR="00C8000E">
        <w:rPr>
          <w:rFonts w:ascii="Arial" w:hAnsi="Arial" w:cs="Arial"/>
          <w:color w:val="000001"/>
          <w:szCs w:val="20"/>
        </w:rPr>
        <w:object w:dxaOrig="225" w:dyaOrig="225">
          <v:shape id="_x0000_i1031" type="#_x0000_t75" style="width:12pt;height:12pt" o:ole="">
            <v:imagedata r:id="rId113" o:title=""/>
          </v:shape>
          <w:control r:id="rId114" w:name="DefaultOcxName1" w:shapeid="_x0000_i1031"/>
        </w:object>
      </w:r>
      <w:r w:rsidR="00C8000E">
        <w:rPr>
          <w:rFonts w:ascii="Arial" w:hAnsi="Arial" w:cs="Arial"/>
          <w:color w:val="000001"/>
          <w:szCs w:val="20"/>
        </w:rPr>
        <w:t xml:space="preserve"> icon will delete the question</w:t>
      </w:r>
      <w:r w:rsidR="00FD7A10">
        <w:rPr>
          <w:rFonts w:ascii="Arial" w:hAnsi="Arial" w:cs="Arial"/>
          <w:color w:val="000001"/>
          <w:szCs w:val="20"/>
        </w:rPr>
        <w:t>:</w:t>
      </w:r>
    </w:p>
    <w:p w:rsidR="00DF0071" w:rsidRDefault="00DF0071" w:rsidP="007D39D2">
      <w:pPr>
        <w:pStyle w:val="ListParagraph"/>
        <w:ind w:right="0"/>
        <w:rPr>
          <w:rFonts w:ascii="Arial" w:hAnsi="Arial" w:cs="Arial"/>
          <w:color w:val="000001"/>
          <w:szCs w:val="20"/>
        </w:rPr>
      </w:pPr>
      <w:r>
        <w:rPr>
          <w:noProof/>
          <w:lang w:bidi="ar-SA"/>
        </w:rPr>
        <w:drawing>
          <wp:anchor distT="0" distB="0" distL="114300" distR="114300" simplePos="0" relativeHeight="251641310" behindDoc="0" locked="0" layoutInCell="1" allowOverlap="1" wp14:anchorId="505299AC" wp14:editId="0BDE4E81">
            <wp:simplePos x="0" y="0"/>
            <wp:positionH relativeFrom="column">
              <wp:posOffset>397510</wp:posOffset>
            </wp:positionH>
            <wp:positionV relativeFrom="paragraph">
              <wp:posOffset>90805</wp:posOffset>
            </wp:positionV>
            <wp:extent cx="6514465" cy="2674620"/>
            <wp:effectExtent l="19050" t="19050" r="19685" b="1143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extLst>
                        <a:ext uri="{28A0092B-C50C-407E-A947-70E740481C1C}">
                          <a14:useLocalDpi xmlns:a14="http://schemas.microsoft.com/office/drawing/2010/main" val="0"/>
                        </a:ext>
                      </a:extLst>
                    </a:blip>
                    <a:srcRect t="23167" r="29525" b="33128"/>
                    <a:stretch/>
                  </pic:blipFill>
                  <pic:spPr bwMode="auto">
                    <a:xfrm>
                      <a:off x="0" y="0"/>
                      <a:ext cx="6514465" cy="2674620"/>
                    </a:xfrm>
                    <a:prstGeom prst="rect">
                      <a:avLst/>
                    </a:prstGeom>
                    <a:ln w="3175">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0071" w:rsidRDefault="00DF0071" w:rsidP="007D39D2">
      <w:pPr>
        <w:pStyle w:val="ListParagraph"/>
        <w:ind w:right="0"/>
        <w:rPr>
          <w:rFonts w:ascii="Arial" w:hAnsi="Arial" w:cs="Arial"/>
          <w:color w:val="000001"/>
          <w:szCs w:val="20"/>
        </w:rPr>
      </w:pPr>
    </w:p>
    <w:p w:rsidR="00DF0071" w:rsidRDefault="00DF0071" w:rsidP="007D39D2">
      <w:pPr>
        <w:pStyle w:val="ListParagraph"/>
        <w:ind w:right="0"/>
        <w:rPr>
          <w:rFonts w:ascii="Arial" w:hAnsi="Arial" w:cs="Arial"/>
          <w:color w:val="000001"/>
          <w:szCs w:val="20"/>
        </w:rPr>
      </w:pPr>
    </w:p>
    <w:p w:rsidR="00DF0071" w:rsidRDefault="00DF0071" w:rsidP="007D39D2">
      <w:pPr>
        <w:pStyle w:val="ListParagraph"/>
        <w:ind w:right="0"/>
        <w:rPr>
          <w:rFonts w:ascii="Arial" w:hAnsi="Arial" w:cs="Arial"/>
          <w:color w:val="000001"/>
          <w:szCs w:val="20"/>
        </w:rPr>
      </w:pPr>
    </w:p>
    <w:p w:rsidR="00DF0071" w:rsidRDefault="00DF0071" w:rsidP="007D39D2">
      <w:pPr>
        <w:pStyle w:val="ListParagraph"/>
        <w:ind w:right="0"/>
        <w:rPr>
          <w:rFonts w:ascii="Arial" w:hAnsi="Arial" w:cs="Arial"/>
          <w:color w:val="000001"/>
          <w:szCs w:val="20"/>
        </w:rPr>
      </w:pPr>
    </w:p>
    <w:p w:rsidR="00DF0071" w:rsidRDefault="00DF0071" w:rsidP="007D39D2">
      <w:pPr>
        <w:pStyle w:val="ListParagraph"/>
        <w:ind w:right="0"/>
        <w:rPr>
          <w:rFonts w:ascii="Arial" w:hAnsi="Arial" w:cs="Arial"/>
          <w:color w:val="000001"/>
          <w:szCs w:val="20"/>
        </w:rPr>
      </w:pPr>
      <w:r>
        <w:rPr>
          <w:noProof/>
          <w:sz w:val="16"/>
          <w:szCs w:val="16"/>
          <w:lang w:bidi="ar-SA"/>
        </w:rPr>
        <mc:AlternateContent>
          <mc:Choice Requires="wps">
            <w:drawing>
              <wp:anchor distT="0" distB="0" distL="114300" distR="114300" simplePos="0" relativeHeight="252684800" behindDoc="0" locked="0" layoutInCell="1" allowOverlap="1" wp14:anchorId="6A76575E" wp14:editId="5902AD4E">
                <wp:simplePos x="0" y="0"/>
                <wp:positionH relativeFrom="column">
                  <wp:posOffset>5434965</wp:posOffset>
                </wp:positionH>
                <wp:positionV relativeFrom="paragraph">
                  <wp:posOffset>61595</wp:posOffset>
                </wp:positionV>
                <wp:extent cx="304800" cy="167640"/>
                <wp:effectExtent l="19050" t="38100" r="19050" b="41910"/>
                <wp:wrapNone/>
                <wp:docPr id="557" name="Right Arrow 557"/>
                <wp:cNvGraphicFramePr/>
                <a:graphic xmlns:a="http://schemas.openxmlformats.org/drawingml/2006/main">
                  <a:graphicData uri="http://schemas.microsoft.com/office/word/2010/wordprocessingShape">
                    <wps:wsp>
                      <wps:cNvSpPr/>
                      <wps:spPr>
                        <a:xfrm rot="9505688">
                          <a:off x="0" y="0"/>
                          <a:ext cx="304800" cy="167640"/>
                        </a:xfrm>
                        <a:prstGeom prst="rightArrow">
                          <a:avLst/>
                        </a:prstGeom>
                        <a:solidFill>
                          <a:srgbClr val="FFFF00"/>
                        </a:solidFill>
                        <a:ln w="3175" cmpd="sng">
                          <a:solidFill>
                            <a:schemeClr val="tx1">
                              <a:lumMod val="95000"/>
                              <a:lumOff val="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557" o:spid="_x0000_s1026" type="#_x0000_t13" style="position:absolute;margin-left:427.95pt;margin-top:4.85pt;width:24pt;height:13.2pt;rotation:10382746fd;z-index:25268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" adj="15660" fillcolor="yellow" strokecolor="#0d0d0d [3069]" strokeweight=".25pt"/>
            </w:pict>
          </mc:Fallback>
        </mc:AlternateContent>
      </w:r>
    </w:p>
    <w:p w:rsidR="00DF0071" w:rsidRDefault="00DF0071" w:rsidP="007D39D2">
      <w:pPr>
        <w:pStyle w:val="ListParagraph"/>
        <w:ind w:right="0"/>
        <w:rPr>
          <w:rFonts w:ascii="Arial" w:hAnsi="Arial" w:cs="Arial"/>
          <w:color w:val="000001"/>
          <w:szCs w:val="20"/>
        </w:rPr>
      </w:pPr>
    </w:p>
    <w:p w:rsidR="00DF0071" w:rsidRDefault="00DF0071" w:rsidP="007D39D2">
      <w:pPr>
        <w:pStyle w:val="ListParagraph"/>
        <w:ind w:right="0"/>
        <w:rPr>
          <w:rFonts w:ascii="Arial" w:hAnsi="Arial" w:cs="Arial"/>
          <w:color w:val="000001"/>
          <w:szCs w:val="20"/>
        </w:rPr>
      </w:pPr>
    </w:p>
    <w:p w:rsidR="00DF0071" w:rsidRDefault="00DF0071" w:rsidP="007D39D2">
      <w:pPr>
        <w:pStyle w:val="ListParagraph"/>
        <w:ind w:right="0"/>
        <w:rPr>
          <w:rFonts w:ascii="Arial" w:hAnsi="Arial" w:cs="Arial"/>
          <w:color w:val="000001"/>
          <w:szCs w:val="20"/>
        </w:rPr>
      </w:pPr>
    </w:p>
    <w:p w:rsidR="00DF0071" w:rsidRDefault="00DF0071" w:rsidP="007D39D2">
      <w:pPr>
        <w:pStyle w:val="ListParagraph"/>
        <w:ind w:right="0"/>
        <w:rPr>
          <w:rFonts w:ascii="Arial" w:hAnsi="Arial" w:cs="Arial"/>
          <w:color w:val="000001"/>
          <w:szCs w:val="20"/>
        </w:rPr>
      </w:pPr>
    </w:p>
    <w:p w:rsidR="00DF0071" w:rsidRDefault="00DF0071" w:rsidP="007D39D2">
      <w:pPr>
        <w:pStyle w:val="ListParagraph"/>
        <w:ind w:right="0"/>
        <w:rPr>
          <w:rFonts w:ascii="Arial" w:hAnsi="Arial" w:cs="Arial"/>
          <w:color w:val="000001"/>
          <w:szCs w:val="20"/>
        </w:rPr>
      </w:pPr>
    </w:p>
    <w:p w:rsidR="00DF0071" w:rsidRDefault="00DF0071" w:rsidP="007D39D2">
      <w:pPr>
        <w:pStyle w:val="ListParagraph"/>
        <w:ind w:right="0"/>
        <w:rPr>
          <w:rFonts w:ascii="Arial" w:hAnsi="Arial" w:cs="Arial"/>
          <w:color w:val="000001"/>
          <w:szCs w:val="20"/>
        </w:rPr>
      </w:pPr>
    </w:p>
    <w:p w:rsidR="00DF0071" w:rsidRDefault="00DF0071" w:rsidP="007D39D2">
      <w:pPr>
        <w:pStyle w:val="ListParagraph"/>
        <w:ind w:right="0"/>
        <w:rPr>
          <w:szCs w:val="20"/>
        </w:rPr>
      </w:pPr>
    </w:p>
    <w:p w:rsidR="00D21D0E" w:rsidRDefault="00D21D0E" w:rsidP="007D39D2">
      <w:pPr>
        <w:pStyle w:val="ListParagraph"/>
        <w:ind w:right="0"/>
        <w:rPr>
          <w:szCs w:val="20"/>
        </w:rPr>
      </w:pPr>
    </w:p>
    <w:p w:rsidR="00D21D0E" w:rsidRDefault="00D21D0E" w:rsidP="007D39D2">
      <w:pPr>
        <w:pStyle w:val="ListParagraph"/>
        <w:ind w:right="0"/>
        <w:rPr>
          <w:szCs w:val="20"/>
        </w:rPr>
      </w:pPr>
    </w:p>
    <w:p w:rsidR="00D21D0E" w:rsidRDefault="00D21D0E" w:rsidP="007D39D2">
      <w:pPr>
        <w:pStyle w:val="ListParagraph"/>
        <w:ind w:right="0"/>
        <w:rPr>
          <w:szCs w:val="20"/>
        </w:rPr>
      </w:pPr>
    </w:p>
    <w:p w:rsidR="00D21D0E" w:rsidRDefault="00D21D0E" w:rsidP="007D39D2">
      <w:pPr>
        <w:pStyle w:val="ListParagraph"/>
        <w:ind w:right="0"/>
        <w:rPr>
          <w:szCs w:val="20"/>
        </w:rPr>
      </w:pPr>
    </w:p>
    <w:p w:rsidR="00D95960" w:rsidRDefault="00D95960" w:rsidP="007D39D2">
      <w:pPr>
        <w:pStyle w:val="ListParagraph"/>
        <w:ind w:right="0"/>
        <w:rPr>
          <w:szCs w:val="20"/>
        </w:rPr>
      </w:pPr>
      <w:r>
        <w:rPr>
          <w:szCs w:val="20"/>
        </w:rPr>
        <w:t xml:space="preserve">The user will select the drop-down menu for each question and select the correct response. </w:t>
      </w:r>
    </w:p>
    <w:p w:rsidR="00D95960" w:rsidRDefault="00D95960" w:rsidP="007D39D2">
      <w:pPr>
        <w:pStyle w:val="ListParagraph"/>
        <w:ind w:right="0"/>
        <w:rPr>
          <w:szCs w:val="20"/>
        </w:rPr>
      </w:pPr>
    </w:p>
    <w:p w:rsidR="00F93EE4" w:rsidRDefault="00F93EE4" w:rsidP="007D39D2">
      <w:pPr>
        <w:pStyle w:val="ListParagraph"/>
        <w:ind w:right="0"/>
        <w:rPr>
          <w:szCs w:val="20"/>
        </w:rPr>
      </w:pPr>
    </w:p>
    <w:p w:rsidR="00D95960" w:rsidRDefault="00D95960" w:rsidP="007D39D2">
      <w:pPr>
        <w:pStyle w:val="ListParagraph"/>
        <w:ind w:right="0"/>
        <w:rPr>
          <w:szCs w:val="20"/>
        </w:rPr>
      </w:pPr>
      <w:r>
        <w:rPr>
          <w:szCs w:val="20"/>
        </w:rPr>
        <w:t xml:space="preserve">Users can add a question on the above screen as well.  Select the </w:t>
      </w:r>
      <w:r w:rsidRPr="00D95960">
        <w:rPr>
          <w:b/>
          <w:szCs w:val="20"/>
        </w:rPr>
        <w:t>Add Question</w:t>
      </w:r>
      <w:r>
        <w:rPr>
          <w:szCs w:val="20"/>
        </w:rPr>
        <w:t xml:space="preserve"> button to display the </w:t>
      </w:r>
      <w:r w:rsidRPr="00D95960">
        <w:rPr>
          <w:b/>
          <w:szCs w:val="20"/>
        </w:rPr>
        <w:t>Add/Edit Question</w:t>
      </w:r>
      <w:r>
        <w:rPr>
          <w:szCs w:val="20"/>
        </w:rPr>
        <w:t xml:space="preserve"> screen below:</w:t>
      </w:r>
    </w:p>
    <w:p w:rsidR="00D21D0E" w:rsidRDefault="00D95960" w:rsidP="007D39D2">
      <w:pPr>
        <w:pStyle w:val="ListParagraph"/>
        <w:ind w:right="0"/>
        <w:rPr>
          <w:szCs w:val="20"/>
        </w:rPr>
      </w:pPr>
      <w:r>
        <w:rPr>
          <w:noProof/>
          <w:lang w:bidi="ar-SA"/>
        </w:rPr>
        <w:drawing>
          <wp:anchor distT="0" distB="0" distL="114300" distR="114300" simplePos="0" relativeHeight="252651008" behindDoc="0" locked="0" layoutInCell="1" allowOverlap="1" wp14:anchorId="56BF625A" wp14:editId="072CE872">
            <wp:simplePos x="0" y="0"/>
            <wp:positionH relativeFrom="column">
              <wp:posOffset>-22860</wp:posOffset>
            </wp:positionH>
            <wp:positionV relativeFrom="paragraph">
              <wp:posOffset>120650</wp:posOffset>
            </wp:positionV>
            <wp:extent cx="6941820" cy="837798"/>
            <wp:effectExtent l="19050" t="19050" r="11430" b="19685"/>
            <wp:wrapNone/>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extLst>
                        <a:ext uri="{28A0092B-C50C-407E-A947-70E740481C1C}">
                          <a14:useLocalDpi xmlns:a14="http://schemas.microsoft.com/office/drawing/2010/main" val="0"/>
                        </a:ext>
                      </a:extLst>
                    </a:blip>
                    <a:srcRect l="14487" t="31051" r="32180" b="54768"/>
                    <a:stretch/>
                  </pic:blipFill>
                  <pic:spPr bwMode="auto">
                    <a:xfrm>
                      <a:off x="0" y="0"/>
                      <a:ext cx="6950411" cy="838835"/>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1D0E" w:rsidRDefault="00D21D0E" w:rsidP="007D39D2">
      <w:pPr>
        <w:pStyle w:val="ListParagraph"/>
        <w:ind w:right="0"/>
        <w:rPr>
          <w:szCs w:val="20"/>
        </w:rPr>
      </w:pPr>
    </w:p>
    <w:p w:rsidR="00D21D0E" w:rsidRDefault="00D21D0E" w:rsidP="007D39D2">
      <w:pPr>
        <w:pStyle w:val="ListParagraph"/>
        <w:ind w:right="0"/>
        <w:rPr>
          <w:szCs w:val="20"/>
        </w:rPr>
      </w:pPr>
    </w:p>
    <w:p w:rsidR="00D21D0E" w:rsidRDefault="00D21D0E" w:rsidP="007D39D2">
      <w:pPr>
        <w:pStyle w:val="ListParagraph"/>
        <w:ind w:right="0"/>
        <w:rPr>
          <w:szCs w:val="20"/>
        </w:rPr>
      </w:pPr>
    </w:p>
    <w:p w:rsidR="00D21D0E" w:rsidRDefault="00D21D0E" w:rsidP="007D39D2">
      <w:pPr>
        <w:pStyle w:val="ListParagraph"/>
        <w:ind w:right="0"/>
        <w:rPr>
          <w:szCs w:val="20"/>
        </w:rPr>
      </w:pPr>
    </w:p>
    <w:p w:rsidR="00D21D0E" w:rsidRDefault="00D21D0E" w:rsidP="007D39D2">
      <w:pPr>
        <w:pStyle w:val="ListParagraph"/>
        <w:ind w:right="0"/>
        <w:rPr>
          <w:szCs w:val="20"/>
        </w:rPr>
      </w:pPr>
    </w:p>
    <w:p w:rsidR="00D21D0E" w:rsidRDefault="00D21D0E" w:rsidP="007D39D2">
      <w:pPr>
        <w:pStyle w:val="ListParagraph"/>
        <w:ind w:right="0"/>
        <w:rPr>
          <w:szCs w:val="20"/>
        </w:rPr>
      </w:pPr>
    </w:p>
    <w:p w:rsidR="00D95960" w:rsidRDefault="00D95960" w:rsidP="007D39D2">
      <w:pPr>
        <w:pStyle w:val="ListParagraph"/>
        <w:ind w:right="0"/>
        <w:rPr>
          <w:szCs w:val="20"/>
        </w:rPr>
      </w:pPr>
      <w:r>
        <w:rPr>
          <w:szCs w:val="20"/>
        </w:rPr>
        <w:t xml:space="preserve">Enter the new questions, choose the order the questions should appear and </w:t>
      </w:r>
      <w:r w:rsidRPr="00D95960">
        <w:rPr>
          <w:b/>
          <w:szCs w:val="20"/>
        </w:rPr>
        <w:t>Save and Continue</w:t>
      </w:r>
      <w:r>
        <w:rPr>
          <w:szCs w:val="20"/>
        </w:rPr>
        <w:t xml:space="preserve"> or </w:t>
      </w:r>
      <w:r w:rsidRPr="00D95960">
        <w:rPr>
          <w:b/>
          <w:szCs w:val="20"/>
        </w:rPr>
        <w:t>Save and Close</w:t>
      </w:r>
      <w:r>
        <w:rPr>
          <w:szCs w:val="20"/>
        </w:rPr>
        <w:t xml:space="preserve">. </w:t>
      </w:r>
    </w:p>
    <w:p w:rsidR="00C8000E" w:rsidRDefault="00C8000E" w:rsidP="005B1B32">
      <w:pPr>
        <w:pStyle w:val="Hdg4Deb"/>
      </w:pPr>
      <w:r>
        <w:t>Custom Question</w:t>
      </w:r>
    </w:p>
    <w:p w:rsidR="004A5B26" w:rsidRDefault="00C8000E" w:rsidP="00B24BE3">
      <w:pPr>
        <w:pStyle w:val="Hdg4Parag"/>
      </w:pPr>
      <w:r>
        <w:t xml:space="preserve">This option will display the Custom Question Maintenance screen. Each question </w:t>
      </w:r>
      <w:r w:rsidR="00E30851">
        <w:t>available</w:t>
      </w:r>
      <w:r>
        <w:t xml:space="preserve"> is displayed.  The user can select the </w:t>
      </w:r>
      <w:r w:rsidR="004A5B26" w:rsidRPr="00BC2ED7">
        <w:rPr>
          <w:b/>
        </w:rPr>
        <w:t>Add Question, Modify</w:t>
      </w:r>
      <w:r w:rsidR="004A5B26">
        <w:t xml:space="preserve"> and </w:t>
      </w:r>
      <w:r w:rsidR="004A5B26" w:rsidRPr="00BC2ED7">
        <w:rPr>
          <w:b/>
        </w:rPr>
        <w:t>Delete</w:t>
      </w:r>
      <w:r w:rsidR="004A5B26">
        <w:t xml:space="preserve"> the Question.  The user will select the </w:t>
      </w:r>
      <w:r w:rsidR="004A5B26" w:rsidRPr="00BC2ED7">
        <w:rPr>
          <w:b/>
        </w:rPr>
        <w:t>Return</w:t>
      </w:r>
      <w:r w:rsidR="004A5B26">
        <w:t xml:space="preserve"> button to return to the Portal screen. </w:t>
      </w:r>
    </w:p>
    <w:p w:rsidR="00C8000E" w:rsidRDefault="004A5B26" w:rsidP="005B1B32">
      <w:pPr>
        <w:pStyle w:val="Hdg4Deb"/>
      </w:pPr>
      <w:r>
        <w:t xml:space="preserve">Specimen </w:t>
      </w:r>
    </w:p>
    <w:p w:rsidR="00C8000E" w:rsidRDefault="004A5B26" w:rsidP="00B24BE3">
      <w:pPr>
        <w:pStyle w:val="Hdg4Parag"/>
      </w:pPr>
      <w:r>
        <w:t xml:space="preserve">This option will display the CPL specimen list.  Each item that is followed by an asterisk * has Additional Fields Collected.  Hover over the specimen with an asterisk and more details will be revealed.  </w:t>
      </w:r>
    </w:p>
    <w:p w:rsidR="00C8000E" w:rsidRDefault="00BC2ED7" w:rsidP="00C8000E">
      <w:pPr>
        <w:pStyle w:val="ListParagraph"/>
        <w:ind w:right="0"/>
        <w:rPr>
          <w:szCs w:val="20"/>
        </w:rPr>
      </w:pPr>
      <w:r>
        <w:rPr>
          <w:noProof/>
          <w:lang w:bidi="ar-SA"/>
        </w:rPr>
        <w:drawing>
          <wp:anchor distT="0" distB="0" distL="114300" distR="114300" simplePos="0" relativeHeight="252717568" behindDoc="1" locked="0" layoutInCell="1" allowOverlap="1" wp14:anchorId="60DE1768" wp14:editId="4334E140">
            <wp:simplePos x="0" y="0"/>
            <wp:positionH relativeFrom="column">
              <wp:posOffset>457200</wp:posOffset>
            </wp:positionH>
            <wp:positionV relativeFrom="paragraph">
              <wp:posOffset>114934</wp:posOffset>
            </wp:positionV>
            <wp:extent cx="6050280" cy="2672779"/>
            <wp:effectExtent l="19050" t="19050" r="26670" b="13335"/>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extLst>
                        <a:ext uri="{28A0092B-C50C-407E-A947-70E740481C1C}">
                          <a14:useLocalDpi xmlns:a14="http://schemas.microsoft.com/office/drawing/2010/main" val="0"/>
                        </a:ext>
                      </a:extLst>
                    </a:blip>
                    <a:srcRect t="22912" r="27393" b="17423"/>
                    <a:stretch/>
                  </pic:blipFill>
                  <pic:spPr bwMode="auto">
                    <a:xfrm>
                      <a:off x="0" y="0"/>
                      <a:ext cx="6050280" cy="2672779"/>
                    </a:xfrm>
                    <a:prstGeom prst="rect">
                      <a:avLst/>
                    </a:prstGeom>
                    <a:ln w="3175">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8000E" w:rsidRDefault="00C8000E" w:rsidP="00C8000E">
      <w:pPr>
        <w:pStyle w:val="ListParagraph"/>
        <w:ind w:right="0"/>
        <w:rPr>
          <w:szCs w:val="20"/>
        </w:rPr>
      </w:pPr>
    </w:p>
    <w:p w:rsidR="00C8000E" w:rsidRDefault="00C8000E" w:rsidP="00C8000E">
      <w:pPr>
        <w:pStyle w:val="ListParagraph"/>
        <w:ind w:right="0"/>
        <w:rPr>
          <w:szCs w:val="20"/>
        </w:rPr>
      </w:pPr>
    </w:p>
    <w:p w:rsidR="00C8000E" w:rsidRDefault="00C8000E" w:rsidP="00C8000E">
      <w:pPr>
        <w:pStyle w:val="ListParagraph"/>
        <w:ind w:right="0"/>
        <w:rPr>
          <w:szCs w:val="20"/>
        </w:rPr>
      </w:pPr>
    </w:p>
    <w:p w:rsidR="00C8000E" w:rsidRDefault="00C8000E" w:rsidP="00C8000E">
      <w:pPr>
        <w:pStyle w:val="ListParagraph"/>
        <w:ind w:right="0"/>
        <w:rPr>
          <w:szCs w:val="20"/>
        </w:rPr>
      </w:pPr>
    </w:p>
    <w:p w:rsidR="00C8000E" w:rsidRDefault="00C8000E" w:rsidP="00C8000E">
      <w:pPr>
        <w:pStyle w:val="ListParagraph"/>
        <w:ind w:right="0"/>
        <w:rPr>
          <w:szCs w:val="20"/>
        </w:rPr>
      </w:pPr>
    </w:p>
    <w:p w:rsidR="00C8000E" w:rsidRDefault="00C8000E" w:rsidP="00C8000E">
      <w:pPr>
        <w:pStyle w:val="ListParagraph"/>
        <w:ind w:right="0"/>
        <w:rPr>
          <w:szCs w:val="20"/>
        </w:rPr>
      </w:pPr>
    </w:p>
    <w:p w:rsidR="00C8000E" w:rsidRDefault="00C8000E" w:rsidP="00C8000E">
      <w:pPr>
        <w:pStyle w:val="ListParagraph"/>
        <w:ind w:right="0"/>
        <w:rPr>
          <w:szCs w:val="20"/>
        </w:rPr>
      </w:pPr>
    </w:p>
    <w:p w:rsidR="00C8000E" w:rsidRDefault="00C8000E" w:rsidP="00C8000E">
      <w:pPr>
        <w:pStyle w:val="ListParagraph"/>
        <w:ind w:right="0"/>
        <w:rPr>
          <w:szCs w:val="20"/>
        </w:rPr>
      </w:pPr>
    </w:p>
    <w:p w:rsidR="00C8000E" w:rsidRDefault="00C8000E" w:rsidP="00C8000E">
      <w:pPr>
        <w:pStyle w:val="ListParagraph"/>
        <w:ind w:right="0"/>
        <w:rPr>
          <w:szCs w:val="20"/>
        </w:rPr>
      </w:pPr>
    </w:p>
    <w:p w:rsidR="003D56A7" w:rsidRDefault="003D56A7" w:rsidP="007D39D2">
      <w:pPr>
        <w:pStyle w:val="ListParagraph"/>
        <w:ind w:right="0"/>
        <w:rPr>
          <w:szCs w:val="20"/>
        </w:rPr>
      </w:pPr>
    </w:p>
    <w:p w:rsidR="003D56A7" w:rsidRDefault="00BC2ED7" w:rsidP="007D39D2">
      <w:pPr>
        <w:pStyle w:val="ListParagraph"/>
        <w:ind w:right="0"/>
        <w:rPr>
          <w:szCs w:val="20"/>
        </w:rPr>
      </w:pPr>
      <w:r>
        <w:rPr>
          <w:noProof/>
          <w:sz w:val="16"/>
          <w:szCs w:val="16"/>
          <w:lang w:bidi="ar-SA"/>
        </w:rPr>
        <mc:AlternateContent>
          <mc:Choice Requires="wps">
            <w:drawing>
              <wp:anchor distT="0" distB="0" distL="114300" distR="114300" simplePos="0" relativeHeight="252686848" behindDoc="0" locked="0" layoutInCell="1" allowOverlap="1" wp14:anchorId="5EB22060" wp14:editId="7290F1B1">
                <wp:simplePos x="0" y="0"/>
                <wp:positionH relativeFrom="column">
                  <wp:posOffset>5246370</wp:posOffset>
                </wp:positionH>
                <wp:positionV relativeFrom="paragraph">
                  <wp:posOffset>89535</wp:posOffset>
                </wp:positionV>
                <wp:extent cx="304800" cy="167640"/>
                <wp:effectExtent l="19050" t="38100" r="19050" b="41910"/>
                <wp:wrapNone/>
                <wp:docPr id="131" name="Right Arrow 131"/>
                <wp:cNvGraphicFramePr/>
                <a:graphic xmlns:a="http://schemas.openxmlformats.org/drawingml/2006/main">
                  <a:graphicData uri="http://schemas.microsoft.com/office/word/2010/wordprocessingShape">
                    <wps:wsp>
                      <wps:cNvSpPr/>
                      <wps:spPr>
                        <a:xfrm rot="9505688">
                          <a:off x="0" y="0"/>
                          <a:ext cx="304800" cy="167640"/>
                        </a:xfrm>
                        <a:prstGeom prst="rightArrow">
                          <a:avLst/>
                        </a:prstGeom>
                        <a:solidFill>
                          <a:srgbClr val="FFFF00"/>
                        </a:solidFill>
                        <a:ln w="3175" cmpd="sng">
                          <a:solidFill>
                            <a:schemeClr val="tx1">
                              <a:lumMod val="95000"/>
                              <a:lumOff val="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131" o:spid="_x0000_s1026" type="#_x0000_t13" style="position:absolute;margin-left:413.1pt;margin-top:7.05pt;width:24pt;height:13.2pt;rotation:10382746fd;z-index:25268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" adj="15660" fillcolor="yellow" strokecolor="#0d0d0d [3069]" strokeweight=".25pt"/>
            </w:pict>
          </mc:Fallback>
        </mc:AlternateContent>
      </w: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3D56A7" w:rsidP="007D39D2">
      <w:pPr>
        <w:pStyle w:val="ListParagraph"/>
        <w:ind w:right="0"/>
        <w:rPr>
          <w:szCs w:val="20"/>
        </w:rPr>
      </w:pPr>
    </w:p>
    <w:p w:rsidR="003D56A7" w:rsidRDefault="009F3D1C" w:rsidP="006C5F4C">
      <w:pPr>
        <w:pStyle w:val="Hdg3paragraphdeb"/>
      </w:pPr>
      <w:r>
        <w:t>S</w:t>
      </w:r>
      <w:r w:rsidR="004A5B26">
        <w:t xml:space="preserve">elect the </w:t>
      </w:r>
      <w:r w:rsidR="004A5B26" w:rsidRPr="004A5B26">
        <w:rPr>
          <w:b/>
        </w:rPr>
        <w:t>Add New Specimen</w:t>
      </w:r>
      <w:r w:rsidR="004A5B26">
        <w:t xml:space="preserve"> button to display the screen below: </w:t>
      </w:r>
    </w:p>
    <w:p w:rsidR="004A5B26" w:rsidRDefault="004A5B26" w:rsidP="006C5F4C">
      <w:pPr>
        <w:pStyle w:val="Hdg3paragraphdeb"/>
      </w:pPr>
      <w:r>
        <w:rPr>
          <w:noProof/>
          <w:lang w:bidi="ar-SA"/>
        </w:rPr>
        <w:drawing>
          <wp:anchor distT="0" distB="0" distL="114300" distR="114300" simplePos="0" relativeHeight="252657152" behindDoc="0" locked="0" layoutInCell="1" allowOverlap="1" wp14:anchorId="3D9505F1" wp14:editId="1911C518">
            <wp:simplePos x="0" y="0"/>
            <wp:positionH relativeFrom="column">
              <wp:posOffset>1287780</wp:posOffset>
            </wp:positionH>
            <wp:positionV relativeFrom="paragraph">
              <wp:posOffset>2540</wp:posOffset>
            </wp:positionV>
            <wp:extent cx="4442460" cy="2084127"/>
            <wp:effectExtent l="19050" t="19050" r="15240" b="1143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extLst>
                        <a:ext uri="{28A0092B-C50C-407E-A947-70E740481C1C}">
                          <a14:useLocalDpi xmlns:a14="http://schemas.microsoft.com/office/drawing/2010/main" val="0"/>
                        </a:ext>
                      </a:extLst>
                    </a:blip>
                    <a:srcRect l="24502" t="30549" r="34063" b="29594"/>
                    <a:stretch/>
                  </pic:blipFill>
                  <pic:spPr bwMode="auto">
                    <a:xfrm>
                      <a:off x="0" y="0"/>
                      <a:ext cx="4442460" cy="2084127"/>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56A7" w:rsidRDefault="003D56A7" w:rsidP="006C5F4C">
      <w:pPr>
        <w:pStyle w:val="Hdg3paragraphdeb"/>
      </w:pPr>
    </w:p>
    <w:p w:rsidR="003D56A7" w:rsidRDefault="003D56A7" w:rsidP="006C5F4C">
      <w:pPr>
        <w:pStyle w:val="Hdg3paragraphdeb"/>
      </w:pPr>
    </w:p>
    <w:p w:rsidR="004A5B26" w:rsidRDefault="004A5B26" w:rsidP="006C5F4C">
      <w:pPr>
        <w:pStyle w:val="Hdg3paragraphdeb"/>
      </w:pPr>
    </w:p>
    <w:p w:rsidR="004A5B26" w:rsidRDefault="004A5B26" w:rsidP="006C5F4C">
      <w:pPr>
        <w:pStyle w:val="Hdg3paragraphdeb"/>
      </w:pPr>
    </w:p>
    <w:p w:rsidR="004A5B26" w:rsidRDefault="004A5B26" w:rsidP="006C5F4C">
      <w:pPr>
        <w:pStyle w:val="Hdg3paragraphdeb"/>
      </w:pPr>
    </w:p>
    <w:p w:rsidR="004A5B26" w:rsidRDefault="004A5B26" w:rsidP="006C5F4C">
      <w:pPr>
        <w:pStyle w:val="Hdg3paragraphdeb"/>
      </w:pPr>
    </w:p>
    <w:p w:rsidR="004A5B26" w:rsidRDefault="004A5B26" w:rsidP="006C5F4C">
      <w:pPr>
        <w:pStyle w:val="Hdg3paragraphdeb"/>
      </w:pPr>
    </w:p>
    <w:p w:rsidR="004A5B26" w:rsidRDefault="004A5B26" w:rsidP="006C5F4C">
      <w:pPr>
        <w:pStyle w:val="Hdg3paragraphdeb"/>
      </w:pPr>
    </w:p>
    <w:p w:rsidR="004A5B26" w:rsidRDefault="004A5B26" w:rsidP="006C5F4C">
      <w:pPr>
        <w:pStyle w:val="Hdg3paragraphdeb"/>
      </w:pPr>
    </w:p>
    <w:p w:rsidR="004A5B26" w:rsidRDefault="004A5B26" w:rsidP="006C5F4C">
      <w:pPr>
        <w:pStyle w:val="Hdg3paragraphdeb"/>
      </w:pPr>
    </w:p>
    <w:p w:rsidR="004A5B26" w:rsidRDefault="004A5B26" w:rsidP="006C5F4C">
      <w:pPr>
        <w:pStyle w:val="Hdg3paragraphdeb"/>
      </w:pPr>
    </w:p>
    <w:p w:rsidR="004A5B26" w:rsidRDefault="004A5B26" w:rsidP="006C5F4C">
      <w:pPr>
        <w:pStyle w:val="Hdg3paragraphdeb"/>
      </w:pPr>
    </w:p>
    <w:p w:rsidR="004A5B26" w:rsidRDefault="004A5B26" w:rsidP="006C5F4C">
      <w:pPr>
        <w:pStyle w:val="Hdg3paragraphdeb"/>
      </w:pPr>
    </w:p>
    <w:p w:rsidR="006C76CB" w:rsidRDefault="004A5B26" w:rsidP="00B24BE3">
      <w:pPr>
        <w:pStyle w:val="Hdg4Parag"/>
      </w:pPr>
      <w:r>
        <w:t xml:space="preserve">The user should enter the new </w:t>
      </w:r>
      <w:r w:rsidRPr="004A5B26">
        <w:rPr>
          <w:b/>
        </w:rPr>
        <w:t>Specimen Name</w:t>
      </w:r>
      <w:r>
        <w:t xml:space="preserve"> and place a check mark in each appropriate field/box.  Select the </w:t>
      </w:r>
      <w:r w:rsidRPr="004A5B26">
        <w:rPr>
          <w:b/>
        </w:rPr>
        <w:t>Save Changes</w:t>
      </w:r>
      <w:r>
        <w:t xml:space="preserve"> button to save the new specimen or select the Return button to return to the previous screen without saving any changes. </w:t>
      </w:r>
    </w:p>
    <w:p w:rsidR="004A5B26" w:rsidRPr="004A5B26" w:rsidRDefault="004A5B26" w:rsidP="005B1B32">
      <w:pPr>
        <w:pStyle w:val="Hdg4Deb"/>
      </w:pPr>
      <w:r>
        <w:t>Species/Strain</w:t>
      </w:r>
    </w:p>
    <w:p w:rsidR="00B55CEE" w:rsidRDefault="004A5B26" w:rsidP="00BC2ED7">
      <w:pPr>
        <w:pStyle w:val="Hdg4Parag"/>
        <w:rPr>
          <w:szCs w:val="20"/>
        </w:rPr>
      </w:pPr>
      <w:r>
        <w:t xml:space="preserve">This option will display a list of all the Species and Strains available.   The user can also </w:t>
      </w:r>
      <w:r w:rsidRPr="00FD7A10">
        <w:rPr>
          <w:b/>
        </w:rPr>
        <w:t>Add New</w:t>
      </w:r>
      <w:r w:rsidR="00FD7A10" w:rsidRPr="00FD7A10">
        <w:rPr>
          <w:b/>
        </w:rPr>
        <w:t xml:space="preserve"> Species</w:t>
      </w:r>
      <w:r w:rsidR="00FD7A10">
        <w:t xml:space="preserve"> by selecting the button shown at the bottom of the screen.  Enter the  new Species Code and Species Name.   The species code should be the same value as the species_cd field in the eSirius system.   Select the Add Species button to save the new species to the list. </w:t>
      </w:r>
    </w:p>
    <w:p w:rsidR="00FD7A10" w:rsidRDefault="00FD7A10" w:rsidP="005B1B32">
      <w:pPr>
        <w:pStyle w:val="Hdg4Deb"/>
      </w:pPr>
      <w:r>
        <w:t xml:space="preserve">Veterinarian Maintenance </w:t>
      </w:r>
    </w:p>
    <w:p w:rsidR="004A5B26" w:rsidRDefault="00FD7A10" w:rsidP="00B24BE3">
      <w:pPr>
        <w:pStyle w:val="Hdg4Parag"/>
      </w:pPr>
      <w:r>
        <w:t xml:space="preserve">This option will display a list of all the users available.   Place a check mark in the field/box to assign the role of Veterinarian to a user.   The Update button shown at the bottom of the list must be selected to save the edits.  Cancel button will return the user to the Portal screen. </w:t>
      </w:r>
    </w:p>
    <w:p w:rsidR="00036D0F" w:rsidRPr="0012765C" w:rsidRDefault="00036D0F" w:rsidP="004F5EBD">
      <w:pPr>
        <w:pStyle w:val="Hdg3Deb"/>
      </w:pPr>
      <w:bookmarkStart w:id="10942" w:name="_Toc410910601"/>
      <w:bookmarkStart w:id="10943" w:name="_Toc238971037"/>
      <w:bookmarkStart w:id="10944" w:name="_Toc286816205"/>
      <w:bookmarkStart w:id="10945" w:name="_Toc286822478"/>
      <w:bookmarkStart w:id="10946" w:name="_Toc286846218"/>
      <w:r w:rsidRPr="004443FB">
        <w:t>External</w:t>
      </w:r>
      <w:bookmarkEnd w:id="10942"/>
      <w:r w:rsidR="004443FB">
        <w:t xml:space="preserve">  </w:t>
      </w:r>
    </w:p>
    <w:p w:rsidR="004443FB" w:rsidRPr="00EC756F" w:rsidRDefault="004443FB" w:rsidP="00814B41">
      <w:pPr>
        <w:pStyle w:val="Hdg3paragraphdeb"/>
        <w:ind w:right="0"/>
        <w:rPr>
          <w:color w:val="0D0D0D" w:themeColor="text1" w:themeTint="F2"/>
        </w:rPr>
      </w:pPr>
      <w:r w:rsidRPr="00EC756F">
        <w:rPr>
          <w:color w:val="0D0D0D" w:themeColor="text1" w:themeTint="F2"/>
        </w:rPr>
        <w:t xml:space="preserve">The user will select </w:t>
      </w:r>
      <w:r w:rsidRPr="00B55CEE">
        <w:rPr>
          <w:b/>
          <w:color w:val="0D0D0D" w:themeColor="text1" w:themeTint="F2"/>
        </w:rPr>
        <w:t>External</w:t>
      </w:r>
      <w:r w:rsidRPr="00EC756F">
        <w:rPr>
          <w:color w:val="0D0D0D" w:themeColor="text1" w:themeTint="F2"/>
        </w:rPr>
        <w:t xml:space="preserve"> from the Maintenance drop-</w:t>
      </w:r>
      <w:r w:rsidR="00E30851" w:rsidRPr="00EC756F">
        <w:rPr>
          <w:color w:val="0D0D0D" w:themeColor="text1" w:themeTint="F2"/>
        </w:rPr>
        <w:t>down</w:t>
      </w:r>
      <w:r w:rsidRPr="00EC756F">
        <w:rPr>
          <w:color w:val="0D0D0D" w:themeColor="text1" w:themeTint="F2"/>
        </w:rPr>
        <w:t xml:space="preserve"> menu to add a new external customer.  The </w:t>
      </w:r>
      <w:r w:rsidRPr="00EC756F">
        <w:rPr>
          <w:b/>
          <w:color w:val="0D0D0D" w:themeColor="text1" w:themeTint="F2"/>
        </w:rPr>
        <w:t xml:space="preserve">Add External </w:t>
      </w:r>
      <w:r w:rsidR="00E30851" w:rsidRPr="00EC756F">
        <w:rPr>
          <w:b/>
          <w:color w:val="0D0D0D" w:themeColor="text1" w:themeTint="F2"/>
        </w:rPr>
        <w:t>User: Request</w:t>
      </w:r>
      <w:r w:rsidRPr="00EC756F">
        <w:rPr>
          <w:b/>
          <w:color w:val="0D0D0D" w:themeColor="text1" w:themeTint="F2"/>
        </w:rPr>
        <w:t xml:space="preserve"> Form</w:t>
      </w:r>
      <w:r w:rsidRPr="00EC756F">
        <w:rPr>
          <w:color w:val="0D0D0D" w:themeColor="text1" w:themeTint="F2"/>
        </w:rPr>
        <w:t xml:space="preserve"> screen will be displayed.  There are two sections of info to be completed.    Users should enter the information in the field/box for each of the following:</w:t>
      </w:r>
    </w:p>
    <w:p w:rsidR="004443FB" w:rsidRPr="00EC756F" w:rsidRDefault="004443FB" w:rsidP="00814B41">
      <w:pPr>
        <w:pStyle w:val="Hdg3paragraphdeb"/>
        <w:ind w:right="0"/>
        <w:rPr>
          <w:color w:val="0D0D0D" w:themeColor="text1" w:themeTint="F2"/>
        </w:rPr>
      </w:pPr>
      <w:r w:rsidRPr="00B55CEE">
        <w:rPr>
          <w:b/>
          <w:color w:val="0D0D0D" w:themeColor="text1" w:themeTint="F2"/>
          <w:u w:val="single"/>
        </w:rPr>
        <w:t>User Account</w:t>
      </w:r>
      <w:r w:rsidRPr="00EC756F">
        <w:rPr>
          <w:color w:val="0D0D0D" w:themeColor="text1" w:themeTint="F2"/>
        </w:rPr>
        <w:t>: First, Middle and Last Name for the Requested PI.</w:t>
      </w:r>
    </w:p>
    <w:p w:rsidR="004443FB" w:rsidRPr="00EC756F" w:rsidRDefault="004443FB" w:rsidP="007C3DC6">
      <w:pPr>
        <w:pStyle w:val="Hdg3paragraphdeb"/>
        <w:numPr>
          <w:ilvl w:val="1"/>
          <w:numId w:val="281"/>
        </w:numPr>
        <w:ind w:left="1440" w:right="0"/>
        <w:rPr>
          <w:color w:val="0D0D0D" w:themeColor="text1" w:themeTint="F2"/>
        </w:rPr>
      </w:pPr>
      <w:r w:rsidRPr="00EC756F">
        <w:rPr>
          <w:color w:val="0D0D0D" w:themeColor="text1" w:themeTint="F2"/>
        </w:rPr>
        <w:t>Suffix (not required)</w:t>
      </w:r>
      <w:r w:rsidR="00956264">
        <w:rPr>
          <w:color w:val="0D0D0D" w:themeColor="text1" w:themeTint="F2"/>
        </w:rPr>
        <w:t>.</w:t>
      </w:r>
    </w:p>
    <w:p w:rsidR="004443FB" w:rsidRPr="00EC756F" w:rsidRDefault="004443FB" w:rsidP="007C3DC6">
      <w:pPr>
        <w:pStyle w:val="Hdg3paragraphdeb"/>
        <w:numPr>
          <w:ilvl w:val="1"/>
          <w:numId w:val="281"/>
        </w:numPr>
        <w:ind w:left="1440" w:right="0"/>
        <w:rPr>
          <w:color w:val="0D0D0D" w:themeColor="text1" w:themeTint="F2"/>
        </w:rPr>
      </w:pPr>
      <w:r w:rsidRPr="00EC756F">
        <w:rPr>
          <w:color w:val="0D0D0D" w:themeColor="text1" w:themeTint="F2"/>
        </w:rPr>
        <w:t>Email address</w:t>
      </w:r>
      <w:r w:rsidR="00956264">
        <w:rPr>
          <w:color w:val="0D0D0D" w:themeColor="text1" w:themeTint="F2"/>
        </w:rPr>
        <w:t>.</w:t>
      </w:r>
      <w:r w:rsidRPr="00EC756F">
        <w:rPr>
          <w:color w:val="0D0D0D" w:themeColor="text1" w:themeTint="F2"/>
        </w:rPr>
        <w:t xml:space="preserve"> </w:t>
      </w:r>
      <w:r w:rsidRPr="00EC756F">
        <w:rPr>
          <w:color w:val="0D0D0D" w:themeColor="text1" w:themeTint="F2"/>
        </w:rPr>
        <w:tab/>
      </w:r>
    </w:p>
    <w:p w:rsidR="004443FB" w:rsidRPr="00EC756F" w:rsidRDefault="004443FB" w:rsidP="007C3DC6">
      <w:pPr>
        <w:pStyle w:val="Hdg3paragraphdeb"/>
        <w:numPr>
          <w:ilvl w:val="1"/>
          <w:numId w:val="281"/>
        </w:numPr>
        <w:ind w:left="1440" w:right="0"/>
        <w:rPr>
          <w:color w:val="0D0D0D" w:themeColor="text1" w:themeTint="F2"/>
        </w:rPr>
      </w:pPr>
      <w:r w:rsidRPr="00EC756F">
        <w:rPr>
          <w:color w:val="0D0D0D" w:themeColor="text1" w:themeTint="F2"/>
        </w:rPr>
        <w:t>Deliver Invoice via email?  (not Required)</w:t>
      </w:r>
    </w:p>
    <w:p w:rsidR="004443FB" w:rsidRPr="00EC756F" w:rsidRDefault="004443FB" w:rsidP="007C3DC6">
      <w:pPr>
        <w:pStyle w:val="Hdg3paragraphdeb"/>
        <w:numPr>
          <w:ilvl w:val="1"/>
          <w:numId w:val="281"/>
        </w:numPr>
        <w:ind w:left="1440" w:right="0"/>
        <w:rPr>
          <w:color w:val="0D0D0D" w:themeColor="text1" w:themeTint="F2"/>
        </w:rPr>
      </w:pPr>
      <w:r w:rsidRPr="00EC756F">
        <w:rPr>
          <w:color w:val="0D0D0D" w:themeColor="text1" w:themeTint="F2"/>
        </w:rPr>
        <w:t>Phone Number</w:t>
      </w:r>
      <w:r w:rsidR="00956264">
        <w:rPr>
          <w:color w:val="0D0D0D" w:themeColor="text1" w:themeTint="F2"/>
        </w:rPr>
        <w:t>.</w:t>
      </w:r>
      <w:r w:rsidRPr="00EC756F">
        <w:rPr>
          <w:color w:val="0D0D0D" w:themeColor="text1" w:themeTint="F2"/>
        </w:rPr>
        <w:t xml:space="preserve"> </w:t>
      </w:r>
    </w:p>
    <w:p w:rsidR="004443FB" w:rsidRPr="00EC756F" w:rsidRDefault="004443FB" w:rsidP="007C3DC6">
      <w:pPr>
        <w:pStyle w:val="Hdg3paragraphdeb"/>
        <w:numPr>
          <w:ilvl w:val="1"/>
          <w:numId w:val="281"/>
        </w:numPr>
        <w:ind w:left="1440" w:right="0"/>
        <w:rPr>
          <w:color w:val="0D0D0D" w:themeColor="text1" w:themeTint="F2"/>
        </w:rPr>
      </w:pPr>
      <w:r w:rsidRPr="00EC756F">
        <w:rPr>
          <w:color w:val="0D0D0D" w:themeColor="text1" w:themeTint="F2"/>
        </w:rPr>
        <w:t>Fax Number</w:t>
      </w:r>
      <w:r w:rsidR="00956264">
        <w:rPr>
          <w:color w:val="0D0D0D" w:themeColor="text1" w:themeTint="F2"/>
        </w:rPr>
        <w:t>.</w:t>
      </w:r>
      <w:r w:rsidRPr="00EC756F">
        <w:rPr>
          <w:color w:val="0D0D0D" w:themeColor="text1" w:themeTint="F2"/>
        </w:rPr>
        <w:t xml:space="preserve"> (not required)</w:t>
      </w:r>
    </w:p>
    <w:p w:rsidR="004443FB" w:rsidRPr="00B55CEE" w:rsidRDefault="004443FB" w:rsidP="00814B41">
      <w:pPr>
        <w:pStyle w:val="Hdg3paragraphdeb"/>
        <w:ind w:right="0"/>
        <w:rPr>
          <w:b/>
          <w:color w:val="0D0D0D" w:themeColor="text1" w:themeTint="F2"/>
        </w:rPr>
      </w:pPr>
      <w:r w:rsidRPr="00B55CEE">
        <w:rPr>
          <w:b/>
          <w:color w:val="0D0D0D" w:themeColor="text1" w:themeTint="F2"/>
          <w:u w:val="single"/>
        </w:rPr>
        <w:t>Invoice Address</w:t>
      </w:r>
      <w:r w:rsidRPr="00B55CEE">
        <w:rPr>
          <w:b/>
          <w:color w:val="0D0D0D" w:themeColor="text1" w:themeTint="F2"/>
        </w:rPr>
        <w:t xml:space="preserve">: </w:t>
      </w:r>
    </w:p>
    <w:p w:rsidR="004443FB" w:rsidRPr="00EC756F" w:rsidRDefault="004443FB" w:rsidP="007C3DC6">
      <w:pPr>
        <w:pStyle w:val="Hdg3paragraphdeb"/>
        <w:numPr>
          <w:ilvl w:val="0"/>
          <w:numId w:val="282"/>
        </w:numPr>
        <w:ind w:right="0"/>
        <w:rPr>
          <w:color w:val="0D0D0D" w:themeColor="text1" w:themeTint="F2"/>
        </w:rPr>
      </w:pPr>
      <w:r w:rsidRPr="00EC756F">
        <w:rPr>
          <w:color w:val="0D0D0D" w:themeColor="text1" w:themeTint="F2"/>
        </w:rPr>
        <w:t xml:space="preserve">Company:  Select a company from the drop-down menu or to add a new company not already in the system, select the </w:t>
      </w:r>
      <w:r w:rsidRPr="00EC756F">
        <w:rPr>
          <w:b/>
          <w:color w:val="0D0D0D" w:themeColor="text1" w:themeTint="F2"/>
        </w:rPr>
        <w:t>Add New Company</w:t>
      </w:r>
      <w:r w:rsidRPr="00EC756F">
        <w:rPr>
          <w:color w:val="0D0D0D" w:themeColor="text1" w:themeTint="F2"/>
        </w:rPr>
        <w:t xml:space="preserve"> button to display the  field/boxes to complete the information for a new company:</w:t>
      </w:r>
    </w:p>
    <w:p w:rsidR="004443FB" w:rsidRPr="00EC756F" w:rsidRDefault="004443FB" w:rsidP="007C3DC6">
      <w:pPr>
        <w:pStyle w:val="Hdg3paragraphdeb"/>
        <w:numPr>
          <w:ilvl w:val="1"/>
          <w:numId w:val="282"/>
        </w:numPr>
        <w:ind w:right="0"/>
        <w:rPr>
          <w:color w:val="0D0D0D" w:themeColor="text1" w:themeTint="F2"/>
        </w:rPr>
      </w:pPr>
      <w:r w:rsidRPr="00EC756F">
        <w:rPr>
          <w:color w:val="0D0D0D" w:themeColor="text1" w:themeTint="F2"/>
        </w:rPr>
        <w:t>First Name : this is the first name for the invoice address</w:t>
      </w:r>
      <w:r w:rsidR="00956264">
        <w:rPr>
          <w:color w:val="0D0D0D" w:themeColor="text1" w:themeTint="F2"/>
        </w:rPr>
        <w:t>.</w:t>
      </w:r>
    </w:p>
    <w:p w:rsidR="004443FB" w:rsidRPr="00EC756F" w:rsidRDefault="004443FB" w:rsidP="007C3DC6">
      <w:pPr>
        <w:pStyle w:val="Hdg3paragraphdeb"/>
        <w:numPr>
          <w:ilvl w:val="1"/>
          <w:numId w:val="282"/>
        </w:numPr>
        <w:ind w:right="0"/>
        <w:rPr>
          <w:color w:val="0D0D0D" w:themeColor="text1" w:themeTint="F2"/>
        </w:rPr>
      </w:pPr>
      <w:r w:rsidRPr="00EC756F">
        <w:rPr>
          <w:color w:val="0D0D0D" w:themeColor="text1" w:themeTint="F2"/>
        </w:rPr>
        <w:t>Last Name: this is the last name for the invoice address</w:t>
      </w:r>
      <w:r w:rsidR="00956264">
        <w:rPr>
          <w:color w:val="0D0D0D" w:themeColor="text1" w:themeTint="F2"/>
        </w:rPr>
        <w:t>.</w:t>
      </w:r>
    </w:p>
    <w:p w:rsidR="004443FB" w:rsidRPr="00EC756F" w:rsidRDefault="004443FB" w:rsidP="007C3DC6">
      <w:pPr>
        <w:pStyle w:val="Hdg3paragraphdeb"/>
        <w:numPr>
          <w:ilvl w:val="1"/>
          <w:numId w:val="282"/>
        </w:numPr>
        <w:ind w:right="0"/>
        <w:rPr>
          <w:color w:val="0D0D0D" w:themeColor="text1" w:themeTint="F2"/>
        </w:rPr>
      </w:pPr>
      <w:r w:rsidRPr="00EC756F">
        <w:rPr>
          <w:color w:val="0D0D0D" w:themeColor="text1" w:themeTint="F2"/>
        </w:rPr>
        <w:t>Address: physical/mailing  address of new company</w:t>
      </w:r>
      <w:r w:rsidR="00956264">
        <w:rPr>
          <w:color w:val="0D0D0D" w:themeColor="text1" w:themeTint="F2"/>
        </w:rPr>
        <w:t>.</w:t>
      </w:r>
      <w:r w:rsidRPr="00EC756F">
        <w:rPr>
          <w:color w:val="0D0D0D" w:themeColor="text1" w:themeTint="F2"/>
        </w:rPr>
        <w:t xml:space="preserve"> </w:t>
      </w:r>
    </w:p>
    <w:p w:rsidR="004443FB" w:rsidRPr="00EC756F" w:rsidRDefault="004443FB" w:rsidP="007C3DC6">
      <w:pPr>
        <w:pStyle w:val="Hdg3paragraphdeb"/>
        <w:numPr>
          <w:ilvl w:val="1"/>
          <w:numId w:val="282"/>
        </w:numPr>
        <w:ind w:right="0"/>
        <w:rPr>
          <w:color w:val="0D0D0D" w:themeColor="text1" w:themeTint="F2"/>
        </w:rPr>
      </w:pPr>
      <w:r w:rsidRPr="00EC756F">
        <w:rPr>
          <w:color w:val="0D0D0D" w:themeColor="text1" w:themeTint="F2"/>
        </w:rPr>
        <w:t>City, State, Country and Zip code</w:t>
      </w:r>
      <w:r w:rsidR="00956264">
        <w:rPr>
          <w:color w:val="0D0D0D" w:themeColor="text1" w:themeTint="F2"/>
        </w:rPr>
        <w:t>.</w:t>
      </w:r>
      <w:r w:rsidRPr="00EC756F">
        <w:rPr>
          <w:color w:val="0D0D0D" w:themeColor="text1" w:themeTint="F2"/>
        </w:rPr>
        <w:t xml:space="preserve"> </w:t>
      </w:r>
    </w:p>
    <w:p w:rsidR="004443FB" w:rsidRPr="00EC756F" w:rsidRDefault="004443FB" w:rsidP="007C3DC6">
      <w:pPr>
        <w:pStyle w:val="Hdg3paragraphdeb"/>
        <w:numPr>
          <w:ilvl w:val="1"/>
          <w:numId w:val="282"/>
        </w:numPr>
        <w:ind w:right="0"/>
        <w:rPr>
          <w:color w:val="0D0D0D" w:themeColor="text1" w:themeTint="F2"/>
        </w:rPr>
      </w:pPr>
      <w:r w:rsidRPr="00EC756F">
        <w:rPr>
          <w:color w:val="0D0D0D" w:themeColor="text1" w:themeTint="F2"/>
        </w:rPr>
        <w:t>Phone Number</w:t>
      </w:r>
      <w:r w:rsidR="00956264">
        <w:rPr>
          <w:color w:val="0D0D0D" w:themeColor="text1" w:themeTint="F2"/>
        </w:rPr>
        <w:t>.</w:t>
      </w:r>
    </w:p>
    <w:p w:rsidR="004443FB" w:rsidRPr="00EC756F" w:rsidRDefault="004443FB" w:rsidP="007C3DC6">
      <w:pPr>
        <w:pStyle w:val="Hdg3paragraphdeb"/>
        <w:numPr>
          <w:ilvl w:val="1"/>
          <w:numId w:val="282"/>
        </w:numPr>
        <w:ind w:right="0"/>
        <w:rPr>
          <w:color w:val="0D0D0D" w:themeColor="text1" w:themeTint="F2"/>
        </w:rPr>
      </w:pPr>
      <w:r w:rsidRPr="00EC756F">
        <w:rPr>
          <w:color w:val="0D0D0D" w:themeColor="text1" w:themeTint="F2"/>
        </w:rPr>
        <w:t xml:space="preserve">Email Address:  not required </w:t>
      </w:r>
    </w:p>
    <w:p w:rsidR="004443FB" w:rsidRPr="00EC756F" w:rsidRDefault="004443FB" w:rsidP="00814B41">
      <w:pPr>
        <w:pStyle w:val="Hdg3paragraphdeb"/>
        <w:ind w:right="0"/>
        <w:rPr>
          <w:color w:val="0D0D0D" w:themeColor="text1" w:themeTint="F2"/>
        </w:rPr>
      </w:pPr>
      <w:r w:rsidRPr="00EC756F">
        <w:rPr>
          <w:color w:val="0D0D0D" w:themeColor="text1" w:themeTint="F2"/>
        </w:rPr>
        <w:t xml:space="preserve">Select the </w:t>
      </w:r>
      <w:r w:rsidRPr="00EC756F">
        <w:rPr>
          <w:b/>
          <w:color w:val="0D0D0D" w:themeColor="text1" w:themeTint="F2"/>
        </w:rPr>
        <w:t>Save</w:t>
      </w:r>
      <w:r w:rsidRPr="00EC756F">
        <w:rPr>
          <w:color w:val="0D0D0D" w:themeColor="text1" w:themeTint="F2"/>
        </w:rPr>
        <w:t xml:space="preserve"> button to save the new External User info and submit the request to the Office of Research for activation.  Select the </w:t>
      </w:r>
      <w:r w:rsidRPr="00EC756F">
        <w:rPr>
          <w:b/>
          <w:color w:val="0D0D0D" w:themeColor="text1" w:themeTint="F2"/>
        </w:rPr>
        <w:t>Cancel</w:t>
      </w:r>
      <w:r w:rsidRPr="00EC756F">
        <w:rPr>
          <w:color w:val="0D0D0D" w:themeColor="text1" w:themeTint="F2"/>
        </w:rPr>
        <w:t xml:space="preserve"> button to return to the portal screen.</w:t>
      </w:r>
    </w:p>
    <w:p w:rsidR="00F34917" w:rsidRPr="00C03E60" w:rsidRDefault="00FE1BA5" w:rsidP="004F5EBD">
      <w:pPr>
        <w:pStyle w:val="Hdg3Deb"/>
      </w:pPr>
      <w:bookmarkStart w:id="10947" w:name="_Toc410910602"/>
      <w:r w:rsidRPr="00BA5EE5">
        <w:t>Item</w:t>
      </w:r>
      <w:bookmarkEnd w:id="10947"/>
      <w:r w:rsidRPr="00BA5EE5">
        <w:t xml:space="preserve"> </w:t>
      </w:r>
      <w:bookmarkEnd w:id="10943"/>
      <w:bookmarkEnd w:id="10944"/>
      <w:bookmarkEnd w:id="10945"/>
      <w:bookmarkEnd w:id="10946"/>
      <w:r w:rsidR="004842E2" w:rsidRPr="00BA5EE5">
        <w:t xml:space="preserve"> </w:t>
      </w:r>
      <w:bookmarkStart w:id="10948" w:name="_Toc238971038"/>
      <w:bookmarkStart w:id="10949" w:name="_Toc286816206"/>
      <w:bookmarkStart w:id="10950" w:name="_Toc286822479"/>
      <w:bookmarkStart w:id="10951" w:name="_Toc286846219"/>
      <w:r w:rsidR="00197588" w:rsidRPr="00C03E60">
        <w:t xml:space="preserve"> </w:t>
      </w:r>
    </w:p>
    <w:p w:rsidR="00113EC5" w:rsidRDefault="00113EC5" w:rsidP="00113EC5">
      <w:pPr>
        <w:pStyle w:val="Hdg3paragraphdeb"/>
        <w:ind w:right="0"/>
      </w:pPr>
      <w:r w:rsidRPr="00BE0FBE">
        <w:rPr>
          <w:b/>
        </w:rPr>
        <w:t>Item Maintenance</w:t>
      </w:r>
      <w:r w:rsidRPr="00D43A5E">
        <w:t xml:space="preserve"> is available to the OOR just as it is to the </w:t>
      </w:r>
      <w:r>
        <w:t>CM</w:t>
      </w:r>
      <w:r w:rsidRPr="00D43A5E">
        <w:t xml:space="preserve">; however, the OOR must first select the </w:t>
      </w:r>
      <w:r w:rsidRPr="0042040C">
        <w:rPr>
          <w:b/>
        </w:rPr>
        <w:t>Core</w:t>
      </w:r>
      <w:r>
        <w:t xml:space="preserve">. Once the user has selected Item from the Maintenance drop-down menu, The </w:t>
      </w:r>
      <w:r w:rsidRPr="0042040C">
        <w:rPr>
          <w:b/>
        </w:rPr>
        <w:t>Item Maintenance Menu</w:t>
      </w:r>
      <w:r w:rsidRPr="00876D9D">
        <w:rPr>
          <w:i/>
        </w:rPr>
        <w:t xml:space="preserve"> </w:t>
      </w:r>
      <w:r>
        <w:t xml:space="preserve">will be displayed.  Once in the </w:t>
      </w:r>
      <w:r w:rsidRPr="004801C3">
        <w:rPr>
          <w:b/>
        </w:rPr>
        <w:t>Item Maintenance Menu</w:t>
      </w:r>
      <w:r>
        <w:t xml:space="preserve">, a list of all the Cores is displayed.  The </w:t>
      </w:r>
      <w:r w:rsidRPr="004801C3">
        <w:rPr>
          <w:b/>
        </w:rPr>
        <w:t>Item Maintenance Selection</w:t>
      </w:r>
      <w:r>
        <w:rPr>
          <w:b/>
        </w:rPr>
        <w:t xml:space="preserve"> </w:t>
      </w:r>
      <w:r w:rsidRPr="00A049AA">
        <w:t>screen</w:t>
      </w:r>
      <w:r>
        <w:t xml:space="preserve"> will be displayed with</w:t>
      </w:r>
    </w:p>
    <w:p w:rsidR="00113EC5" w:rsidRDefault="00113EC5" w:rsidP="000B57C3">
      <w:pPr>
        <w:pStyle w:val="Hdg3paragraphdeb"/>
        <w:numPr>
          <w:ilvl w:val="0"/>
          <w:numId w:val="370"/>
        </w:numPr>
        <w:ind w:left="1170" w:right="0"/>
      </w:pPr>
      <w:r w:rsidRPr="00876D9D">
        <w:rPr>
          <w:b/>
        </w:rPr>
        <w:t>Active</w:t>
      </w:r>
      <w:r>
        <w:t xml:space="preserve"> Items tab -  show a list of all active items for selected Core</w:t>
      </w:r>
    </w:p>
    <w:p w:rsidR="00113EC5" w:rsidRDefault="00113EC5" w:rsidP="000B57C3">
      <w:pPr>
        <w:pStyle w:val="Hdg3paragraphdeb"/>
        <w:numPr>
          <w:ilvl w:val="0"/>
          <w:numId w:val="370"/>
        </w:numPr>
        <w:ind w:left="1170" w:right="0"/>
      </w:pPr>
      <w:r w:rsidRPr="00876D9D">
        <w:rPr>
          <w:b/>
        </w:rPr>
        <w:t>Inactive</w:t>
      </w:r>
      <w:r>
        <w:rPr>
          <w:b/>
        </w:rPr>
        <w:t xml:space="preserve"> Items </w:t>
      </w:r>
      <w:r>
        <w:t>ta</w:t>
      </w:r>
      <w:r w:rsidRPr="008329F6">
        <w:t>b</w:t>
      </w:r>
      <w:r>
        <w:t xml:space="preserve"> – show a list of all inactive items for selected Core</w:t>
      </w:r>
    </w:p>
    <w:p w:rsidR="00113EC5" w:rsidRDefault="00113EC5" w:rsidP="000B57C3">
      <w:pPr>
        <w:pStyle w:val="Hdg3paragraphdeb"/>
        <w:numPr>
          <w:ilvl w:val="0"/>
          <w:numId w:val="370"/>
        </w:numPr>
        <w:ind w:left="1170" w:right="0"/>
      </w:pPr>
      <w:r>
        <w:rPr>
          <w:b/>
        </w:rPr>
        <w:t xml:space="preserve">Change Item Prices </w:t>
      </w:r>
      <w:r w:rsidRPr="0034021E">
        <w:t>tab</w:t>
      </w:r>
      <w:r>
        <w:t xml:space="preserve"> (If the Functionality option “Allow Item Maintenance Edits”  is turned on</w:t>
      </w:r>
      <w:r>
        <w:rPr>
          <w:b/>
        </w:rPr>
        <w:t>).</w:t>
      </w:r>
      <w:r>
        <w:t xml:space="preserve">  The user will be able to select an item(s) and change the price for each item.   The user can update all the items by a percentage with the </w:t>
      </w:r>
      <w:r w:rsidRPr="00E465C9">
        <w:rPr>
          <w:b/>
        </w:rPr>
        <w:t>Update All</w:t>
      </w:r>
      <w:r>
        <w:t xml:space="preserve"> option shown on the left top section of the list. Select the </w:t>
      </w:r>
      <w:r w:rsidRPr="008329F6">
        <w:rPr>
          <w:b/>
        </w:rPr>
        <w:t>Apply Price Changes</w:t>
      </w:r>
      <w:r>
        <w:t xml:space="preserve"> button to save the edit. Select the </w:t>
      </w:r>
      <w:r w:rsidRPr="008329F6">
        <w:rPr>
          <w:b/>
        </w:rPr>
        <w:t>Discard Price Change</w:t>
      </w:r>
      <w:r>
        <w:t xml:space="preserve"> button to return to the Item Maintance Screen without saving edits.</w:t>
      </w:r>
    </w:p>
    <w:p w:rsidR="00C31196" w:rsidRPr="00F93EE4" w:rsidRDefault="00C31196" w:rsidP="000B57C3">
      <w:pPr>
        <w:pStyle w:val="Hdg3paragraphdeb"/>
        <w:numPr>
          <w:ilvl w:val="0"/>
          <w:numId w:val="370"/>
        </w:numPr>
        <w:ind w:left="1170" w:right="0"/>
      </w:pPr>
      <w:r w:rsidRPr="00F93EE4">
        <w:rPr>
          <w:b/>
        </w:rPr>
        <w:t xml:space="preserve">Core Level Adjustments </w:t>
      </w:r>
    </w:p>
    <w:p w:rsidR="00113EC5" w:rsidRDefault="00113EC5" w:rsidP="00113EC5">
      <w:pPr>
        <w:ind w:left="450" w:right="0"/>
      </w:pPr>
      <w:r w:rsidRPr="00842A5F">
        <w:rPr>
          <w:b/>
        </w:rPr>
        <w:t xml:space="preserve">***NOTE:   </w:t>
      </w:r>
      <w:r w:rsidRPr="009041D3">
        <w:t>Some Fields and buttons are role specific and may not display for all users</w:t>
      </w:r>
      <w:r>
        <w:t>.</w:t>
      </w:r>
    </w:p>
    <w:p w:rsidR="0034021E" w:rsidRPr="00C821A0" w:rsidRDefault="0034021E" w:rsidP="0034021E">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34021E" w:rsidRPr="00E73A42" w:rsidRDefault="0034021E"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34021E" w:rsidRDefault="0034021E" w:rsidP="005B1B32">
      <w:pPr>
        <w:pStyle w:val="Hdg4Deb"/>
      </w:pPr>
      <w:r>
        <w:t>Add an Item</w:t>
      </w:r>
    </w:p>
    <w:p w:rsidR="0034021E" w:rsidRPr="009041D3" w:rsidRDefault="0034021E" w:rsidP="0034021E">
      <w:pPr>
        <w:pStyle w:val="Hdg4Parag"/>
      </w:pPr>
      <w:r>
        <w:t xml:space="preserve">The user can add a new item by selecting the </w:t>
      </w:r>
      <w:r w:rsidRPr="004801C3">
        <w:rPr>
          <w:b/>
        </w:rPr>
        <w:t>Add Item</w:t>
      </w:r>
      <w:r>
        <w:t xml:space="preserve"> button displayed at the bottom and/or top of the </w:t>
      </w:r>
      <w:r w:rsidRPr="0041490F">
        <w:rPr>
          <w:b/>
        </w:rPr>
        <w:t xml:space="preserve">Item Maintenance Selection: </w:t>
      </w:r>
      <w:r w:rsidRPr="0041490F">
        <w:rPr>
          <w:b/>
          <w:i/>
        </w:rPr>
        <w:t>Core Name</w:t>
      </w:r>
      <w:r w:rsidRPr="0041490F">
        <w:rPr>
          <w:b/>
        </w:rPr>
        <w:t xml:space="preserve"> screen</w:t>
      </w:r>
      <w:r>
        <w:t xml:space="preserve">.  </w:t>
      </w:r>
      <w:r w:rsidRPr="009F428E">
        <w:rPr>
          <w:color w:val="0D0D0D" w:themeColor="text1" w:themeTint="F2"/>
        </w:rPr>
        <w:t xml:space="preserve">The </w:t>
      </w:r>
      <w:r w:rsidRPr="009F428E">
        <w:rPr>
          <w:b/>
          <w:color w:val="0D0D0D" w:themeColor="text1" w:themeTint="F2"/>
        </w:rPr>
        <w:t>Item Maintenance-Add</w:t>
      </w:r>
      <w:r w:rsidRPr="009F428E">
        <w:rPr>
          <w:color w:val="0D0D0D" w:themeColor="text1" w:themeTint="F2"/>
        </w:rPr>
        <w:t xml:space="preserve"> screen will display the </w:t>
      </w:r>
      <w:r w:rsidRPr="009F428E">
        <w:rPr>
          <w:b/>
          <w:color w:val="0D0D0D" w:themeColor="text1" w:themeTint="F2"/>
        </w:rPr>
        <w:t>Item</w:t>
      </w:r>
      <w:r w:rsidRPr="009F428E">
        <w:rPr>
          <w:color w:val="0D0D0D" w:themeColor="text1" w:themeTint="F2"/>
        </w:rPr>
        <w:t xml:space="preserve">, </w:t>
      </w:r>
      <w:r w:rsidRPr="009F428E">
        <w:rPr>
          <w:b/>
          <w:color w:val="0D0D0D" w:themeColor="text1" w:themeTint="F2"/>
        </w:rPr>
        <w:t>Pricing</w:t>
      </w:r>
      <w:r w:rsidRPr="009F428E">
        <w:rPr>
          <w:color w:val="0D0D0D" w:themeColor="text1" w:themeTint="F2"/>
        </w:rPr>
        <w:t xml:space="preserve">, </w:t>
      </w:r>
      <w:r w:rsidRPr="009F428E">
        <w:rPr>
          <w:b/>
          <w:color w:val="0D0D0D" w:themeColor="text1" w:themeTint="F2"/>
        </w:rPr>
        <w:t>Inventory</w:t>
      </w:r>
      <w:r w:rsidRPr="009F428E">
        <w:rPr>
          <w:color w:val="0D0D0D" w:themeColor="text1" w:themeTint="F2"/>
        </w:rPr>
        <w:t xml:space="preserve">, </w:t>
      </w:r>
      <w:r w:rsidRPr="009F428E">
        <w:rPr>
          <w:b/>
          <w:color w:val="0D0D0D" w:themeColor="text1" w:themeTint="F2"/>
        </w:rPr>
        <w:t>Vendor</w:t>
      </w:r>
      <w:r w:rsidRPr="009F428E">
        <w:rPr>
          <w:color w:val="0D0D0D" w:themeColor="text1" w:themeTint="F2"/>
        </w:rPr>
        <w:t xml:space="preserve"> and </w:t>
      </w:r>
      <w:r w:rsidRPr="009F428E">
        <w:rPr>
          <w:b/>
          <w:color w:val="0D0D0D" w:themeColor="text1" w:themeTint="F2"/>
        </w:rPr>
        <w:t>Labels</w:t>
      </w:r>
      <w:r w:rsidRPr="009F428E">
        <w:rPr>
          <w:color w:val="0D0D0D" w:themeColor="text1" w:themeTint="F2"/>
        </w:rPr>
        <w:t xml:space="preserve"> tabs.  S</w:t>
      </w:r>
      <w:r>
        <w:t>electing the tab will allow the user to enter the information needed for a new item.   Each of the tabs should be completed for each new item.  ***</w:t>
      </w:r>
      <w:r w:rsidRPr="004801C3">
        <w:rPr>
          <w:b/>
        </w:rPr>
        <w:t>NOTE:</w:t>
      </w:r>
      <w:r>
        <w:t xml:space="preserve"> field/boxes displayed on the screen in bold text must be completed.  **</w:t>
      </w:r>
      <w:r w:rsidRPr="00C26D63">
        <w:rPr>
          <w:b/>
        </w:rPr>
        <w:t>*</w:t>
      </w:r>
      <w:r>
        <w:rPr>
          <w:b/>
        </w:rPr>
        <w:t>N</w:t>
      </w:r>
      <w:r w:rsidRPr="00C26D63">
        <w:rPr>
          <w:b/>
        </w:rPr>
        <w:t xml:space="preserve">OTE:   </w:t>
      </w:r>
      <w:r w:rsidRPr="009041D3">
        <w:t>Some Fields and buttons are role specific and may not display for all users</w:t>
      </w:r>
      <w:r>
        <w:t>.</w:t>
      </w:r>
    </w:p>
    <w:p w:rsidR="0034021E" w:rsidRPr="00465C0E" w:rsidRDefault="0034021E" w:rsidP="007C3DC6">
      <w:pPr>
        <w:pStyle w:val="Hdg3paragraphdeb"/>
        <w:numPr>
          <w:ilvl w:val="0"/>
          <w:numId w:val="128"/>
        </w:numPr>
        <w:ind w:left="1620"/>
        <w:rPr>
          <w:b/>
        </w:rPr>
      </w:pPr>
      <w:r w:rsidRPr="00465C0E">
        <w:rPr>
          <w:b/>
        </w:rPr>
        <w:t>Item Tab</w:t>
      </w:r>
    </w:p>
    <w:p w:rsidR="0034021E" w:rsidRDefault="0034021E" w:rsidP="007C3DC6">
      <w:pPr>
        <w:pStyle w:val="StyleListParagraph10ptBoldText1Justified"/>
        <w:numPr>
          <w:ilvl w:val="0"/>
          <w:numId w:val="320"/>
        </w:numPr>
        <w:ind w:left="2340" w:right="0"/>
        <w:rPr>
          <w:color w:val="0D0D0D" w:themeColor="text1" w:themeTint="F2"/>
        </w:rPr>
      </w:pPr>
      <w:r w:rsidRPr="009F428E">
        <w:rPr>
          <w:b/>
          <w:color w:val="0D0D0D" w:themeColor="text1" w:themeTint="F2"/>
        </w:rPr>
        <w:t xml:space="preserve">Core Name: </w:t>
      </w:r>
      <w:r w:rsidRPr="009F428E">
        <w:rPr>
          <w:color w:val="0D0D0D" w:themeColor="text1" w:themeTint="F2"/>
        </w:rPr>
        <w:t>self-populated</w:t>
      </w:r>
      <w:r>
        <w:rPr>
          <w:color w:val="0D0D0D" w:themeColor="text1" w:themeTint="F2"/>
        </w:rPr>
        <w:t>.</w:t>
      </w:r>
    </w:p>
    <w:p w:rsidR="0034021E" w:rsidRPr="009F428E" w:rsidRDefault="0034021E" w:rsidP="007C3DC6">
      <w:pPr>
        <w:pStyle w:val="StyleListParagraph10ptBoldText1Justified"/>
        <w:numPr>
          <w:ilvl w:val="0"/>
          <w:numId w:val="320"/>
        </w:numPr>
        <w:ind w:left="2340" w:right="0"/>
        <w:rPr>
          <w:color w:val="0D0D0D" w:themeColor="text1" w:themeTint="F2"/>
        </w:rPr>
      </w:pPr>
      <w:r>
        <w:rPr>
          <w:b/>
          <w:color w:val="0D0D0D" w:themeColor="text1" w:themeTint="F2"/>
        </w:rPr>
        <w:t>Category:</w:t>
      </w:r>
      <w:r>
        <w:rPr>
          <w:color w:val="0D0D0D" w:themeColor="text1" w:themeTint="F2"/>
        </w:rPr>
        <w:t xml:space="preserve"> use the drop-down menu to select.</w:t>
      </w:r>
    </w:p>
    <w:p w:rsidR="0034021E" w:rsidRPr="009F428E" w:rsidRDefault="0034021E" w:rsidP="007C3DC6">
      <w:pPr>
        <w:pStyle w:val="Hdg3paragraphdeb"/>
        <w:numPr>
          <w:ilvl w:val="1"/>
          <w:numId w:val="320"/>
        </w:numPr>
        <w:ind w:left="2340" w:right="0"/>
        <w:rPr>
          <w:color w:val="0D0D0D" w:themeColor="text1" w:themeTint="F2"/>
        </w:rPr>
      </w:pPr>
      <w:r w:rsidRPr="009F428E">
        <w:rPr>
          <w:b/>
          <w:color w:val="0D0D0D" w:themeColor="text1" w:themeTint="F2"/>
        </w:rPr>
        <w:t xml:space="preserve">Description: </w:t>
      </w:r>
      <w:r w:rsidRPr="009F428E">
        <w:rPr>
          <w:color w:val="0D0D0D" w:themeColor="text1" w:themeTint="F2"/>
        </w:rPr>
        <w:t xml:space="preserve">The user should enter the description of the item being added.  </w:t>
      </w:r>
    </w:p>
    <w:p w:rsidR="0034021E" w:rsidRPr="009F428E" w:rsidRDefault="0034021E" w:rsidP="0034021E">
      <w:pPr>
        <w:pStyle w:val="Hdg3paragraphdeb"/>
        <w:ind w:left="2340" w:right="0"/>
        <w:rPr>
          <w:color w:val="0D0D0D" w:themeColor="text1" w:themeTint="F2"/>
        </w:rPr>
      </w:pPr>
      <w:r w:rsidRPr="009F428E">
        <w:rPr>
          <w:b/>
          <w:color w:val="0D0D0D" w:themeColor="text1" w:themeTint="F2"/>
        </w:rPr>
        <w:t>***NOTE</w:t>
      </w:r>
      <w:r w:rsidRPr="009F428E">
        <w:rPr>
          <w:color w:val="0D0D0D" w:themeColor="text1" w:themeTint="F2"/>
        </w:rPr>
        <w:t>: descriptions over 40 characters in length will cause display issues in Order Entry</w:t>
      </w:r>
      <w:r>
        <w:rPr>
          <w:color w:val="0D0D0D" w:themeColor="text1" w:themeTint="F2"/>
        </w:rPr>
        <w:t>.</w:t>
      </w:r>
    </w:p>
    <w:p w:rsidR="0034021E" w:rsidRPr="009F428E" w:rsidRDefault="0034021E" w:rsidP="007C3DC6">
      <w:pPr>
        <w:pStyle w:val="Hdg3paragraphdeb"/>
        <w:numPr>
          <w:ilvl w:val="0"/>
          <w:numId w:val="320"/>
        </w:numPr>
        <w:ind w:left="2340" w:right="0"/>
        <w:rPr>
          <w:color w:val="0D0D0D" w:themeColor="text1" w:themeTint="F2"/>
        </w:rPr>
      </w:pPr>
      <w:r w:rsidRPr="009F428E">
        <w:rPr>
          <w:b/>
          <w:color w:val="0D0D0D" w:themeColor="text1" w:themeTint="F2"/>
        </w:rPr>
        <w:t>Unit of Measure:</w:t>
      </w:r>
      <w:r w:rsidRPr="009F428E">
        <w:rPr>
          <w:color w:val="0D0D0D" w:themeColor="text1" w:themeTint="F2"/>
        </w:rPr>
        <w:t xml:space="preserve">  This field allows the user to enter the unit of measure such as per; each; etc.</w:t>
      </w:r>
    </w:p>
    <w:p w:rsidR="0034021E" w:rsidRPr="00E348F0" w:rsidRDefault="0034021E" w:rsidP="007C3DC6">
      <w:pPr>
        <w:pStyle w:val="Hdg3paragraphdeb"/>
        <w:numPr>
          <w:ilvl w:val="0"/>
          <w:numId w:val="320"/>
        </w:numPr>
        <w:ind w:left="2340" w:right="0"/>
        <w:rPr>
          <w:color w:val="0D0D0D" w:themeColor="text1" w:themeTint="F2"/>
        </w:rPr>
      </w:pPr>
      <w:r>
        <w:rPr>
          <w:b/>
          <w:color w:val="0D0D0D" w:themeColor="text1" w:themeTint="F2"/>
        </w:rPr>
        <w:t xml:space="preserve">Base Price:  </w:t>
      </w:r>
      <w:r w:rsidRPr="00E348F0">
        <w:rPr>
          <w:color w:val="0D0D0D" w:themeColor="text1" w:themeTint="F2"/>
        </w:rPr>
        <w:t>enter the base price for the item.</w:t>
      </w:r>
    </w:p>
    <w:p w:rsidR="0034021E" w:rsidRPr="009F428E" w:rsidRDefault="0034021E" w:rsidP="007C3DC6">
      <w:pPr>
        <w:pStyle w:val="Hdg3paragraphdeb"/>
        <w:numPr>
          <w:ilvl w:val="0"/>
          <w:numId w:val="320"/>
        </w:numPr>
        <w:ind w:left="2340" w:right="0"/>
        <w:rPr>
          <w:color w:val="0D0D0D" w:themeColor="text1" w:themeTint="F2"/>
        </w:rPr>
      </w:pPr>
      <w:r w:rsidRPr="009F428E">
        <w:rPr>
          <w:b/>
          <w:color w:val="0D0D0D" w:themeColor="text1" w:themeTint="F2"/>
        </w:rPr>
        <w:t>Default Order Entry Item</w:t>
      </w:r>
      <w:r w:rsidRPr="009F428E">
        <w:rPr>
          <w:color w:val="0D0D0D" w:themeColor="text1" w:themeTint="F2"/>
        </w:rPr>
        <w:t>:</w:t>
      </w:r>
      <w:r w:rsidRPr="009F428E">
        <w:rPr>
          <w:b/>
          <w:color w:val="0D0D0D" w:themeColor="text1" w:themeTint="F2"/>
        </w:rPr>
        <w:t xml:space="preserve"> </w:t>
      </w:r>
      <w:r w:rsidRPr="009F428E">
        <w:rPr>
          <w:color w:val="0D0D0D" w:themeColor="text1" w:themeTint="F2"/>
        </w:rPr>
        <w:t>This field will display the category/description as a default line item in every order using Order Entry (Including PI Order Entry if selected</w:t>
      </w:r>
      <w:r>
        <w:rPr>
          <w:b/>
          <w:color w:val="0D0D0D" w:themeColor="text1" w:themeTint="F2"/>
        </w:rPr>
        <w:t>.</w:t>
      </w:r>
    </w:p>
    <w:p w:rsidR="0034021E" w:rsidRPr="009F428E" w:rsidRDefault="0034021E" w:rsidP="007C3DC6">
      <w:pPr>
        <w:pStyle w:val="Hdg3paragraphdeb"/>
        <w:numPr>
          <w:ilvl w:val="0"/>
          <w:numId w:val="320"/>
        </w:numPr>
        <w:ind w:left="2340" w:right="0"/>
        <w:rPr>
          <w:color w:val="0D0D0D" w:themeColor="text1" w:themeTint="F2"/>
        </w:rPr>
      </w:pPr>
      <w:r w:rsidRPr="009F428E">
        <w:rPr>
          <w:b/>
          <w:color w:val="0D0D0D" w:themeColor="text1" w:themeTint="F2"/>
        </w:rPr>
        <w:t>Display on Time Entry Kiosk</w:t>
      </w:r>
      <w:r w:rsidRPr="009F428E">
        <w:rPr>
          <w:color w:val="0D0D0D" w:themeColor="text1" w:themeTint="F2"/>
        </w:rPr>
        <w:t>: This field will display this category/description in the Time Entry Kiosk</w:t>
      </w:r>
    </w:p>
    <w:p w:rsidR="0034021E" w:rsidRPr="009F428E" w:rsidRDefault="0034021E" w:rsidP="007C3DC6">
      <w:pPr>
        <w:pStyle w:val="Hdg3paragraphdeb"/>
        <w:numPr>
          <w:ilvl w:val="0"/>
          <w:numId w:val="320"/>
        </w:numPr>
        <w:ind w:left="2340" w:right="0"/>
        <w:rPr>
          <w:color w:val="0D0D0D" w:themeColor="text1" w:themeTint="F2"/>
        </w:rPr>
      </w:pPr>
      <w:r w:rsidRPr="009F428E">
        <w:rPr>
          <w:b/>
          <w:color w:val="0D0D0D" w:themeColor="text1" w:themeTint="F2"/>
        </w:rPr>
        <w:t>Taxable:</w:t>
      </w:r>
      <w:r w:rsidRPr="009F428E">
        <w:rPr>
          <w:color w:val="0D0D0D" w:themeColor="text1" w:themeTint="F2"/>
        </w:rPr>
        <w:t xml:space="preserve">  This field will determine if Sales Tax is collected. </w:t>
      </w:r>
    </w:p>
    <w:p w:rsidR="0034021E" w:rsidRPr="009F428E" w:rsidRDefault="0034021E" w:rsidP="007C3DC6">
      <w:pPr>
        <w:pStyle w:val="Hdg3paragraphdeb"/>
        <w:numPr>
          <w:ilvl w:val="0"/>
          <w:numId w:val="320"/>
        </w:numPr>
        <w:ind w:left="2340" w:right="0"/>
        <w:rPr>
          <w:color w:val="0D0D0D" w:themeColor="text1" w:themeTint="F2"/>
        </w:rPr>
      </w:pPr>
      <w:r w:rsidRPr="009F428E">
        <w:rPr>
          <w:b/>
          <w:color w:val="0D0D0D" w:themeColor="text1" w:themeTint="F2"/>
        </w:rPr>
        <w:t>Allow Price to be changed in Order Entry?</w:t>
      </w:r>
      <w:r w:rsidRPr="009F428E">
        <w:rPr>
          <w:color w:val="0D0D0D" w:themeColor="text1" w:themeTint="F2"/>
        </w:rPr>
        <w:t xml:space="preserve">  This allows the OOR to control when the Core Manager can change item prices in Order Entry. </w:t>
      </w:r>
    </w:p>
    <w:p w:rsidR="0034021E" w:rsidRPr="009F428E" w:rsidRDefault="0034021E" w:rsidP="007C3DC6">
      <w:pPr>
        <w:pStyle w:val="Hdg3paragraphdeb"/>
        <w:numPr>
          <w:ilvl w:val="0"/>
          <w:numId w:val="320"/>
        </w:numPr>
        <w:ind w:left="2340" w:right="0"/>
        <w:rPr>
          <w:color w:val="0D0D0D" w:themeColor="text1" w:themeTint="F2"/>
        </w:rPr>
      </w:pPr>
      <w:r w:rsidRPr="009F428E">
        <w:rPr>
          <w:b/>
          <w:color w:val="0D0D0D" w:themeColor="text1" w:themeTint="F2"/>
        </w:rPr>
        <w:t xml:space="preserve">Assigned Resources:  </w:t>
      </w:r>
      <w:r w:rsidRPr="009F428E">
        <w:rPr>
          <w:color w:val="0D0D0D" w:themeColor="text1" w:themeTint="F2"/>
        </w:rPr>
        <w:t>Scroll thru the list and select the resource to be assigned to the item.</w:t>
      </w:r>
    </w:p>
    <w:p w:rsidR="0034021E" w:rsidRPr="009F428E" w:rsidRDefault="0034021E" w:rsidP="007C3DC6">
      <w:pPr>
        <w:pStyle w:val="Hdg3paragraphdeb"/>
        <w:numPr>
          <w:ilvl w:val="0"/>
          <w:numId w:val="320"/>
        </w:numPr>
        <w:ind w:left="2340" w:right="0"/>
        <w:rPr>
          <w:color w:val="0D0D0D" w:themeColor="text1" w:themeTint="F2"/>
        </w:rPr>
      </w:pPr>
      <w:r w:rsidRPr="009F428E">
        <w:rPr>
          <w:b/>
          <w:color w:val="0D0D0D" w:themeColor="text1" w:themeTint="F2"/>
        </w:rPr>
        <w:t>Credit Account</w:t>
      </w:r>
      <w:r w:rsidRPr="009F428E">
        <w:rPr>
          <w:color w:val="0D0D0D" w:themeColor="text1" w:themeTint="F2"/>
        </w:rPr>
        <w:t xml:space="preserve">: Use the drop-down menu to select the appropriate credit account. </w:t>
      </w:r>
    </w:p>
    <w:p w:rsidR="0034021E" w:rsidRPr="009F428E" w:rsidRDefault="0034021E" w:rsidP="007C3DC6">
      <w:pPr>
        <w:pStyle w:val="Hdg3paragraphdeb"/>
        <w:numPr>
          <w:ilvl w:val="0"/>
          <w:numId w:val="320"/>
        </w:numPr>
        <w:ind w:left="2340" w:right="0"/>
        <w:rPr>
          <w:color w:val="0D0D0D" w:themeColor="text1" w:themeTint="F2"/>
        </w:rPr>
      </w:pPr>
      <w:r w:rsidRPr="009F428E">
        <w:rPr>
          <w:b/>
          <w:color w:val="0D0D0D" w:themeColor="text1" w:themeTint="F2"/>
        </w:rPr>
        <w:t>Debit Account</w:t>
      </w:r>
      <w:r w:rsidRPr="009F428E">
        <w:rPr>
          <w:color w:val="0D0D0D" w:themeColor="text1" w:themeTint="F2"/>
        </w:rPr>
        <w:t xml:space="preserve">: Use the drop-down menu to select the appropriate debit account. </w:t>
      </w:r>
    </w:p>
    <w:p w:rsidR="0034021E" w:rsidRPr="009F428E" w:rsidRDefault="0034021E" w:rsidP="007C3DC6">
      <w:pPr>
        <w:pStyle w:val="Hdg3paragraphdeb"/>
        <w:numPr>
          <w:ilvl w:val="0"/>
          <w:numId w:val="320"/>
        </w:numPr>
        <w:ind w:left="2340" w:right="0"/>
        <w:rPr>
          <w:color w:val="0D0D0D" w:themeColor="text1" w:themeTint="F2"/>
        </w:rPr>
      </w:pPr>
      <w:r w:rsidRPr="009F428E">
        <w:rPr>
          <w:b/>
          <w:color w:val="0D0D0D" w:themeColor="text1" w:themeTint="F2"/>
        </w:rPr>
        <w:t>PI Order Entry</w:t>
      </w:r>
      <w:r w:rsidRPr="009F428E">
        <w:rPr>
          <w:color w:val="0D0D0D" w:themeColor="text1" w:themeTint="F2"/>
        </w:rPr>
        <w:t xml:space="preserve">:  This field allows a PI to order this item in Order Entry.  The user should select from the drop-down menu either N/A (not applicable) Internal Accounts, External Accounts, or Both. </w:t>
      </w:r>
    </w:p>
    <w:p w:rsidR="0034021E" w:rsidRPr="00465C0E" w:rsidRDefault="0034021E" w:rsidP="007C3DC6">
      <w:pPr>
        <w:pStyle w:val="Hdg3paragraphdeb"/>
        <w:numPr>
          <w:ilvl w:val="0"/>
          <w:numId w:val="265"/>
        </w:numPr>
        <w:ind w:left="1620"/>
        <w:rPr>
          <w:b/>
        </w:rPr>
      </w:pPr>
      <w:r w:rsidRPr="00465C0E">
        <w:rPr>
          <w:b/>
        </w:rPr>
        <w:t xml:space="preserve">Pricing Tab  </w:t>
      </w:r>
    </w:p>
    <w:p w:rsidR="0034021E" w:rsidRPr="00C77E34" w:rsidRDefault="0034021E" w:rsidP="0034021E">
      <w:pPr>
        <w:pStyle w:val="Hdg3paragraphdeb"/>
        <w:ind w:left="1620"/>
      </w:pPr>
      <w:r w:rsidRPr="00C77E34">
        <w:t>This will display the information for the pricing of the selected item.</w:t>
      </w:r>
    </w:p>
    <w:p w:rsidR="0034021E" w:rsidRPr="00465C0E" w:rsidRDefault="0034021E" w:rsidP="007C3DC6">
      <w:pPr>
        <w:pStyle w:val="Hdg3paragraphdeb"/>
        <w:numPr>
          <w:ilvl w:val="0"/>
          <w:numId w:val="314"/>
        </w:numPr>
        <w:ind w:left="2340"/>
        <w:rPr>
          <w:b/>
        </w:rPr>
      </w:pPr>
      <w:r w:rsidRPr="00465C0E">
        <w:rPr>
          <w:b/>
        </w:rPr>
        <w:t xml:space="preserve">Category:  </w:t>
      </w:r>
    </w:p>
    <w:p w:rsidR="0034021E" w:rsidRPr="00465C0E" w:rsidRDefault="0034021E" w:rsidP="007C3DC6">
      <w:pPr>
        <w:pStyle w:val="Hdg3paragraphdeb"/>
        <w:numPr>
          <w:ilvl w:val="0"/>
          <w:numId w:val="314"/>
        </w:numPr>
        <w:ind w:left="2340"/>
        <w:rPr>
          <w:b/>
        </w:rPr>
      </w:pPr>
      <w:r w:rsidRPr="00465C0E">
        <w:rPr>
          <w:b/>
        </w:rPr>
        <w:t>Description</w:t>
      </w:r>
    </w:p>
    <w:p w:rsidR="0034021E" w:rsidRPr="00465C0E" w:rsidRDefault="0034021E" w:rsidP="007C3DC6">
      <w:pPr>
        <w:pStyle w:val="Hdg3paragraphdeb"/>
        <w:numPr>
          <w:ilvl w:val="0"/>
          <w:numId w:val="314"/>
        </w:numPr>
        <w:ind w:left="2340"/>
        <w:rPr>
          <w:b/>
        </w:rPr>
      </w:pPr>
      <w:r w:rsidRPr="00465C0E">
        <w:rPr>
          <w:b/>
        </w:rPr>
        <w:t>Unit of Measure</w:t>
      </w:r>
    </w:p>
    <w:p w:rsidR="0034021E" w:rsidRDefault="0034021E" w:rsidP="007C3DC6">
      <w:pPr>
        <w:pStyle w:val="Hdg3paragraphdeb"/>
        <w:numPr>
          <w:ilvl w:val="0"/>
          <w:numId w:val="314"/>
        </w:numPr>
        <w:ind w:left="2340"/>
      </w:pPr>
      <w:r w:rsidRPr="00465C0E">
        <w:rPr>
          <w:b/>
          <w:color w:val="0D0D0D" w:themeColor="text1" w:themeTint="F2"/>
        </w:rPr>
        <w:t xml:space="preserve">Core </w:t>
      </w:r>
      <w:r>
        <w:rPr>
          <w:b/>
        </w:rPr>
        <w:t xml:space="preserve"> </w:t>
      </w:r>
    </w:p>
    <w:p w:rsidR="0034021E" w:rsidRPr="002F0D0A" w:rsidRDefault="0034021E" w:rsidP="007C3DC6">
      <w:pPr>
        <w:pStyle w:val="Hdg3paragraphdeb"/>
        <w:numPr>
          <w:ilvl w:val="0"/>
          <w:numId w:val="314"/>
        </w:numPr>
        <w:ind w:left="2340"/>
      </w:pPr>
      <w:r>
        <w:rPr>
          <w:b/>
          <w:color w:val="0D0D0D" w:themeColor="text1" w:themeTint="F2"/>
        </w:rPr>
        <w:t>Item Sequence #</w:t>
      </w:r>
    </w:p>
    <w:p w:rsidR="0034021E" w:rsidRPr="00C821A0" w:rsidRDefault="0034021E" w:rsidP="0034021E">
      <w:pPr>
        <w:pStyle w:val="Hdg4paranobullet"/>
        <w:rPr>
          <w:b w:val="0"/>
        </w:rPr>
      </w:pPr>
      <w:r>
        <w:rPr>
          <w:b w:val="0"/>
        </w:rPr>
        <w:t xml:space="preserve">     </w:t>
      </w:r>
      <w:r w:rsidRPr="001759C3">
        <w:t>Add Adjustment Button</w:t>
      </w:r>
      <w:r>
        <w:rPr>
          <w:b w:val="0"/>
        </w:rPr>
        <w:t xml:space="preserve"> is shown at the bottom and when selected will display the </w:t>
      </w:r>
      <w:r w:rsidRPr="001759C3">
        <w:t>Add Item Adjustment</w:t>
      </w:r>
      <w:r>
        <w:rPr>
          <w:b w:val="0"/>
        </w:rPr>
        <w:t xml:space="preserve"> pop-up screen.  The user can enter a description.  Select the Adjustment Type, Price Group Type, Price Group(s), and enter the Adjustment amount in either dollar amounts of percentages.  User must select the </w:t>
      </w:r>
      <w:r w:rsidRPr="001759C3">
        <w:t>Save</w:t>
      </w:r>
      <w:r>
        <w:rPr>
          <w:b w:val="0"/>
        </w:rPr>
        <w:t xml:space="preserve"> Adjustment button to save the entries or select the </w:t>
      </w:r>
      <w:r w:rsidRPr="001759C3">
        <w:t>Cancel</w:t>
      </w:r>
      <w:r>
        <w:rPr>
          <w:b w:val="0"/>
        </w:rPr>
        <w:t xml:space="preserve"> button to return to the previous screen without saving the adjustment. </w:t>
      </w:r>
    </w:p>
    <w:p w:rsidR="0034021E" w:rsidRPr="00DD4CEE" w:rsidRDefault="0034021E" w:rsidP="0034021E">
      <w:pPr>
        <w:pStyle w:val="Hdg3paragraphdeb"/>
        <w:ind w:left="1620" w:right="0"/>
        <w:rPr>
          <w:color w:val="auto"/>
        </w:rPr>
      </w:pPr>
      <w:r w:rsidRPr="00DD4CEE">
        <w:rPr>
          <w:b/>
          <w:color w:val="auto"/>
        </w:rPr>
        <w:t xml:space="preserve">***Note:  </w:t>
      </w:r>
      <w:r w:rsidRPr="00DD4CEE">
        <w:rPr>
          <w:color w:val="auto"/>
        </w:rPr>
        <w:t>The order in which the adjustment should be entered:</w:t>
      </w:r>
    </w:p>
    <w:p w:rsidR="0034021E" w:rsidRPr="00DD4CEE" w:rsidRDefault="0034021E" w:rsidP="007C3DC6">
      <w:pPr>
        <w:pStyle w:val="Hdg3paragraphdeb"/>
        <w:numPr>
          <w:ilvl w:val="1"/>
          <w:numId w:val="143"/>
        </w:numPr>
        <w:ind w:right="0"/>
        <w:rPr>
          <w:color w:val="auto"/>
        </w:rPr>
      </w:pPr>
      <w:r w:rsidRPr="00DD4CEE">
        <w:rPr>
          <w:color w:val="auto"/>
        </w:rPr>
        <w:t>Increase Adjustments before Decrease Adjustments.</w:t>
      </w:r>
    </w:p>
    <w:p w:rsidR="0034021E" w:rsidRPr="00DD4CEE" w:rsidRDefault="0034021E" w:rsidP="007C3DC6">
      <w:pPr>
        <w:pStyle w:val="Hdg3paragraphdeb"/>
        <w:numPr>
          <w:ilvl w:val="1"/>
          <w:numId w:val="143"/>
        </w:numPr>
        <w:ind w:right="0"/>
        <w:rPr>
          <w:color w:val="auto"/>
        </w:rPr>
      </w:pPr>
      <w:r w:rsidRPr="00DD4CEE">
        <w:rPr>
          <w:color w:val="auto"/>
        </w:rPr>
        <w:t>Dollar Adjustments before percentage Adjustments.</w:t>
      </w:r>
    </w:p>
    <w:p w:rsidR="0034021E" w:rsidRPr="00DD4CEE" w:rsidRDefault="0034021E" w:rsidP="007C3DC6">
      <w:pPr>
        <w:pStyle w:val="Hdg3paragraphdeb"/>
        <w:numPr>
          <w:ilvl w:val="1"/>
          <w:numId w:val="143"/>
        </w:numPr>
        <w:ind w:right="0"/>
        <w:rPr>
          <w:color w:val="auto"/>
        </w:rPr>
      </w:pPr>
      <w:r w:rsidRPr="00DD4CEE">
        <w:rPr>
          <w:color w:val="auto"/>
        </w:rPr>
        <w:t>No Adjustment will be applied after the total is Zero.</w:t>
      </w:r>
    </w:p>
    <w:p w:rsidR="0034021E" w:rsidRPr="00DD4CEE" w:rsidRDefault="0034021E" w:rsidP="007C3DC6">
      <w:pPr>
        <w:pStyle w:val="Hdg3paragraphdeb"/>
        <w:numPr>
          <w:ilvl w:val="1"/>
          <w:numId w:val="143"/>
        </w:numPr>
        <w:ind w:right="0"/>
        <w:rPr>
          <w:color w:val="auto"/>
        </w:rPr>
      </w:pPr>
      <w:r w:rsidRPr="00DD4CEE">
        <w:rPr>
          <w:color w:val="auto"/>
        </w:rPr>
        <w:t>A partial amount will be taken if the Adjustments will result in a total less than zero.</w:t>
      </w:r>
    </w:p>
    <w:p w:rsidR="0034021E" w:rsidRPr="00DD4CEE" w:rsidRDefault="0034021E" w:rsidP="0034021E">
      <w:pPr>
        <w:pStyle w:val="Hdg3paragraphdeb"/>
        <w:ind w:left="1620" w:right="0"/>
        <w:rPr>
          <w:color w:val="auto"/>
        </w:rPr>
      </w:pPr>
      <w:r w:rsidRPr="00DD4CEE">
        <w:rPr>
          <w:color w:val="auto"/>
        </w:rPr>
        <w:t>When t</w:t>
      </w:r>
      <w:r>
        <w:rPr>
          <w:color w:val="auto"/>
        </w:rPr>
        <w:t xml:space="preserve">here are two similar </w:t>
      </w:r>
      <w:r w:rsidRPr="00DD4CEE">
        <w:rPr>
          <w:color w:val="auto"/>
        </w:rPr>
        <w:t>adjustments the order is determined as follows:</w:t>
      </w:r>
    </w:p>
    <w:p w:rsidR="0034021E" w:rsidRPr="00DD4CEE" w:rsidRDefault="0034021E" w:rsidP="000B57C3">
      <w:pPr>
        <w:pStyle w:val="Hdg3paragraphdeb"/>
        <w:numPr>
          <w:ilvl w:val="0"/>
          <w:numId w:val="363"/>
        </w:numPr>
        <w:ind w:right="0"/>
        <w:rPr>
          <w:color w:val="auto"/>
        </w:rPr>
      </w:pPr>
      <w:r w:rsidRPr="00DD4CEE">
        <w:rPr>
          <w:color w:val="auto"/>
        </w:rPr>
        <w:t>Type(increase then decrease).</w:t>
      </w:r>
    </w:p>
    <w:p w:rsidR="0034021E" w:rsidRPr="00DD4CEE" w:rsidRDefault="0034021E" w:rsidP="000B57C3">
      <w:pPr>
        <w:pStyle w:val="Hdg3paragraphdeb"/>
        <w:numPr>
          <w:ilvl w:val="0"/>
          <w:numId w:val="363"/>
        </w:numPr>
        <w:ind w:right="0"/>
        <w:rPr>
          <w:color w:val="auto"/>
        </w:rPr>
      </w:pPr>
      <w:r w:rsidRPr="00DD4CEE">
        <w:rPr>
          <w:color w:val="auto"/>
        </w:rPr>
        <w:t>Mod</w:t>
      </w:r>
      <w:r>
        <w:rPr>
          <w:color w:val="auto"/>
        </w:rPr>
        <w:t>e</w:t>
      </w:r>
      <w:r w:rsidRPr="00DD4CEE">
        <w:rPr>
          <w:color w:val="auto"/>
        </w:rPr>
        <w:t xml:space="preserve"> (dollars then percentage).</w:t>
      </w:r>
    </w:p>
    <w:p w:rsidR="0034021E" w:rsidRPr="00DD4CEE" w:rsidRDefault="0034021E" w:rsidP="000B57C3">
      <w:pPr>
        <w:pStyle w:val="Hdg3paragraphdeb"/>
        <w:numPr>
          <w:ilvl w:val="0"/>
          <w:numId w:val="363"/>
        </w:numPr>
        <w:ind w:right="0"/>
        <w:rPr>
          <w:color w:val="auto"/>
        </w:rPr>
      </w:pPr>
      <w:r w:rsidRPr="00DD4CEE">
        <w:rPr>
          <w:color w:val="auto"/>
        </w:rPr>
        <w:t xml:space="preserve">Amount in decreasing order. </w:t>
      </w:r>
    </w:p>
    <w:p w:rsidR="0034021E" w:rsidRDefault="0034021E" w:rsidP="0034021E">
      <w:pPr>
        <w:pStyle w:val="Hdg4paranobullet"/>
      </w:pPr>
      <w:r w:rsidRPr="00C821A0">
        <w:rPr>
          <w:rFonts w:ascii="Arial" w:hAnsi="Arial" w:cs="Arial"/>
          <w:b w:val="0"/>
          <w:noProof/>
          <w:color w:val="444444"/>
          <w:lang w:bidi="ar-SA"/>
        </w:rPr>
        <w:drawing>
          <wp:anchor distT="0" distB="0" distL="114300" distR="114300" simplePos="0" relativeHeight="252847616" behindDoc="1" locked="0" layoutInCell="1" allowOverlap="1" wp14:anchorId="59C2FBB0" wp14:editId="283E8434">
            <wp:simplePos x="0" y="0"/>
            <wp:positionH relativeFrom="column">
              <wp:posOffset>1775460</wp:posOffset>
            </wp:positionH>
            <wp:positionV relativeFrom="paragraph">
              <wp:posOffset>4445</wp:posOffset>
            </wp:positionV>
            <wp:extent cx="111125" cy="111125"/>
            <wp:effectExtent l="0" t="0" r="3175" b="3175"/>
            <wp:wrapNone/>
            <wp:docPr id="25" name="Picture 25" descr="http://tcfuis.mc.vanderbilt.edu/images/icons/idele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tcfuis.mc.vanderbilt.edu/images/icons/idelete.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rPr>
        <w:t xml:space="preserve">     The Delete   </w:t>
      </w:r>
      <w:r w:rsidRPr="00C821A0">
        <w:rPr>
          <w:b w:val="0"/>
        </w:rPr>
        <w:t xml:space="preserve">    can be selected to display the Delete Item Adjustment pop-up.  The details for the adjust</w:t>
      </w:r>
      <w:r>
        <w:rPr>
          <w:b w:val="0"/>
        </w:rPr>
        <w:t>ment</w:t>
      </w:r>
      <w:r w:rsidRPr="00C821A0">
        <w:rPr>
          <w:b w:val="0"/>
        </w:rPr>
        <w:t xml:space="preserve"> are displayed.  The message “</w:t>
      </w:r>
      <w:r w:rsidRPr="00C821A0">
        <w:rPr>
          <w:b w:val="0"/>
          <w:i/>
        </w:rPr>
        <w:t>Are you sure you would like to delete this adjustment?</w:t>
      </w:r>
      <w:r w:rsidRPr="00C821A0">
        <w:rPr>
          <w:b w:val="0"/>
        </w:rPr>
        <w:t xml:space="preserve"> Is shown.   The user must select the </w:t>
      </w:r>
      <w:r w:rsidRPr="00DD7B06">
        <w:t>Delete</w:t>
      </w:r>
      <w:r w:rsidRPr="00C821A0">
        <w:rPr>
          <w:b w:val="0"/>
        </w:rPr>
        <w:t xml:space="preserve"> button to complete the deletion of the adjustment or the </w:t>
      </w:r>
      <w:r w:rsidRPr="00DD7B06">
        <w:t>Cancel</w:t>
      </w:r>
      <w:r>
        <w:rPr>
          <w:b w:val="0"/>
        </w:rPr>
        <w:t xml:space="preserve"> b</w:t>
      </w:r>
      <w:r w:rsidRPr="00C821A0">
        <w:rPr>
          <w:b w:val="0"/>
        </w:rPr>
        <w:t>utton to return to the previous screen without making any change to the adjustment.</w:t>
      </w:r>
    </w:p>
    <w:p w:rsidR="0034021E" w:rsidRDefault="0034021E" w:rsidP="005B1B32">
      <w:pPr>
        <w:pStyle w:val="Hdg4Deb"/>
      </w:pPr>
      <w:r>
        <w:t>Editing an Item</w:t>
      </w:r>
    </w:p>
    <w:p w:rsidR="0034021E" w:rsidRPr="009F428E" w:rsidRDefault="0034021E" w:rsidP="0034021E">
      <w:pPr>
        <w:pStyle w:val="Hdg4Parag"/>
      </w:pPr>
      <w:r w:rsidRPr="009F428E">
        <w:t xml:space="preserve">The user must select the Core to be edited.  This will display the </w:t>
      </w:r>
      <w:r w:rsidRPr="009F428E">
        <w:rPr>
          <w:b/>
        </w:rPr>
        <w:t>Item Maintenance Selection: Core Name</w:t>
      </w:r>
      <w:r w:rsidRPr="009F428E">
        <w:t xml:space="preserve"> screen.   This screen will have an Active Tab and an Inactive Tab.  Select the appropriate tab. </w:t>
      </w:r>
    </w:p>
    <w:p w:rsidR="0034021E" w:rsidRPr="001A3A6D" w:rsidRDefault="0034021E" w:rsidP="0034021E">
      <w:pPr>
        <w:pStyle w:val="Hdg4Parag"/>
        <w:rPr>
          <w:b/>
        </w:rPr>
      </w:pPr>
      <w:r w:rsidRPr="001A3A6D">
        <w:rPr>
          <w:b/>
        </w:rPr>
        <w:t xml:space="preserve">ACTIVE ITEMS:  </w:t>
      </w:r>
    </w:p>
    <w:p w:rsidR="0034021E" w:rsidRPr="001A3A6D" w:rsidRDefault="0034021E" w:rsidP="0034021E">
      <w:pPr>
        <w:pStyle w:val="Hdg4Parag"/>
      </w:pPr>
      <w:r w:rsidRPr="001A3A6D">
        <w:t xml:space="preserve">Select the line item description that needs editing. This displays the Item Maintenance Edit Screen.  The Edit Screen displays the areas that can be edited.  All fields displayed on the screen in Bold text are required. </w:t>
      </w:r>
    </w:p>
    <w:p w:rsidR="0034021E" w:rsidRPr="001A3A6D" w:rsidRDefault="0034021E" w:rsidP="0034021E">
      <w:pPr>
        <w:pStyle w:val="Hdg4Parag"/>
      </w:pPr>
      <w:r w:rsidRPr="001A3A6D">
        <w:t>***</w:t>
      </w:r>
      <w:r w:rsidRPr="001A3A6D">
        <w:rPr>
          <w:b/>
        </w:rPr>
        <w:t>NOTE</w:t>
      </w:r>
      <w:r w:rsidRPr="001A3A6D">
        <w:t>:   Some Fields and buttons are role specific and may not display for all users</w:t>
      </w:r>
    </w:p>
    <w:p w:rsidR="0034021E" w:rsidRPr="001A3A6D" w:rsidRDefault="0034021E" w:rsidP="007C3DC6">
      <w:pPr>
        <w:pStyle w:val="Hdg4Parag"/>
        <w:numPr>
          <w:ilvl w:val="0"/>
          <w:numId w:val="321"/>
        </w:numPr>
        <w:ind w:left="1620"/>
        <w:rPr>
          <w:b/>
        </w:rPr>
      </w:pPr>
      <w:r w:rsidRPr="001A3A6D">
        <w:rPr>
          <w:b/>
        </w:rPr>
        <w:t>Item Tab</w:t>
      </w:r>
    </w:p>
    <w:p w:rsidR="0034021E" w:rsidRPr="009F428E" w:rsidRDefault="0034021E" w:rsidP="007C3DC6">
      <w:pPr>
        <w:pStyle w:val="StyleListParagraph10ptBoldText1Justified"/>
        <w:numPr>
          <w:ilvl w:val="0"/>
          <w:numId w:val="322"/>
        </w:numPr>
        <w:ind w:left="2160" w:right="0"/>
        <w:rPr>
          <w:color w:val="0D0D0D" w:themeColor="text1" w:themeTint="F2"/>
        </w:rPr>
      </w:pPr>
      <w:r w:rsidRPr="009F428E">
        <w:rPr>
          <w:b/>
          <w:color w:val="0D0D0D" w:themeColor="text1" w:themeTint="F2"/>
        </w:rPr>
        <w:t>Status:</w:t>
      </w:r>
      <w:r w:rsidRPr="009F428E">
        <w:rPr>
          <w:color w:val="0D0D0D" w:themeColor="text1" w:themeTint="F2"/>
        </w:rPr>
        <w:t xml:space="preserve"> Active or Inactive</w:t>
      </w:r>
      <w:r>
        <w:rPr>
          <w:color w:val="0D0D0D" w:themeColor="text1" w:themeTint="F2"/>
        </w:rPr>
        <w:t>.</w:t>
      </w:r>
      <w:r w:rsidRPr="009F428E">
        <w:rPr>
          <w:color w:val="0D0D0D" w:themeColor="text1" w:themeTint="F2"/>
        </w:rPr>
        <w:t xml:space="preserve"> </w:t>
      </w:r>
    </w:p>
    <w:p w:rsidR="0034021E" w:rsidRPr="009F428E" w:rsidRDefault="0034021E" w:rsidP="007C3DC6">
      <w:pPr>
        <w:pStyle w:val="Hdg3paragraphdeb"/>
        <w:numPr>
          <w:ilvl w:val="0"/>
          <w:numId w:val="322"/>
        </w:numPr>
        <w:ind w:left="2160" w:right="0"/>
        <w:rPr>
          <w:color w:val="0D0D0D" w:themeColor="text1" w:themeTint="F2"/>
        </w:rPr>
      </w:pPr>
      <w:r w:rsidRPr="009F428E">
        <w:rPr>
          <w:b/>
          <w:color w:val="0D0D0D" w:themeColor="text1" w:themeTint="F2"/>
        </w:rPr>
        <w:t xml:space="preserve">Item </w:t>
      </w:r>
      <w:r>
        <w:rPr>
          <w:b/>
          <w:color w:val="0D0D0D" w:themeColor="text1" w:themeTint="F2"/>
        </w:rPr>
        <w:t>Sequence #</w:t>
      </w:r>
      <w:r w:rsidRPr="009F428E">
        <w:rPr>
          <w:b/>
          <w:color w:val="0D0D0D" w:themeColor="text1" w:themeTint="F2"/>
        </w:rPr>
        <w:t>:</w:t>
      </w:r>
      <w:r w:rsidRPr="009F428E">
        <w:rPr>
          <w:color w:val="0D0D0D" w:themeColor="text1" w:themeTint="F2"/>
        </w:rPr>
        <w:t xml:space="preserve"> (Product Cores only)Enter the identifying number for the new item</w:t>
      </w:r>
      <w:r>
        <w:rPr>
          <w:color w:val="0D0D0D" w:themeColor="text1" w:themeTint="F2"/>
        </w:rPr>
        <w:t>.</w:t>
      </w:r>
      <w:r w:rsidRPr="009F428E">
        <w:rPr>
          <w:color w:val="0D0D0D" w:themeColor="text1" w:themeTint="F2"/>
        </w:rPr>
        <w:t xml:space="preserve"> </w:t>
      </w:r>
    </w:p>
    <w:p w:rsidR="0034021E" w:rsidRPr="009F428E" w:rsidRDefault="0034021E" w:rsidP="007C3DC6">
      <w:pPr>
        <w:pStyle w:val="StyleListParagraph10ptBoldText1Justified"/>
        <w:numPr>
          <w:ilvl w:val="0"/>
          <w:numId w:val="322"/>
        </w:numPr>
        <w:ind w:left="2160" w:right="0"/>
        <w:rPr>
          <w:color w:val="0D0D0D" w:themeColor="text1" w:themeTint="F2"/>
        </w:rPr>
      </w:pPr>
      <w:r w:rsidRPr="009F428E">
        <w:rPr>
          <w:b/>
          <w:color w:val="0D0D0D" w:themeColor="text1" w:themeTint="F2"/>
        </w:rPr>
        <w:t xml:space="preserve">Core Name: </w:t>
      </w:r>
      <w:r w:rsidRPr="009F428E">
        <w:rPr>
          <w:color w:val="0D0D0D" w:themeColor="text1" w:themeTint="F2"/>
        </w:rPr>
        <w:t>self-populated</w:t>
      </w:r>
      <w:r>
        <w:rPr>
          <w:color w:val="0D0D0D" w:themeColor="text1" w:themeTint="F2"/>
        </w:rPr>
        <w:t>.</w:t>
      </w:r>
    </w:p>
    <w:p w:rsidR="0034021E" w:rsidRPr="009F428E" w:rsidRDefault="0034021E" w:rsidP="007C3DC6">
      <w:pPr>
        <w:pStyle w:val="StyleListParagraph10ptBoldText1Justified"/>
        <w:numPr>
          <w:ilvl w:val="0"/>
          <w:numId w:val="323"/>
        </w:numPr>
        <w:ind w:left="2160" w:right="0"/>
        <w:rPr>
          <w:color w:val="0D0D0D" w:themeColor="text1" w:themeTint="F2"/>
        </w:rPr>
      </w:pPr>
      <w:r w:rsidRPr="009F428E">
        <w:rPr>
          <w:b/>
          <w:color w:val="0D0D0D" w:themeColor="text1" w:themeTint="F2"/>
        </w:rPr>
        <w:t xml:space="preserve">Category: </w:t>
      </w:r>
      <w:r w:rsidRPr="009F428E">
        <w:rPr>
          <w:color w:val="0D0D0D" w:themeColor="text1" w:themeTint="F2"/>
        </w:rPr>
        <w:t>self-populated</w:t>
      </w:r>
      <w:r>
        <w:rPr>
          <w:color w:val="0D0D0D" w:themeColor="text1" w:themeTint="F2"/>
        </w:rPr>
        <w:t>.</w:t>
      </w:r>
      <w:r w:rsidRPr="009F428E">
        <w:rPr>
          <w:b/>
          <w:color w:val="0D0D0D" w:themeColor="text1" w:themeTint="F2"/>
        </w:rPr>
        <w:t xml:space="preserve">   </w:t>
      </w:r>
    </w:p>
    <w:p w:rsidR="0034021E" w:rsidRPr="009F428E" w:rsidRDefault="0034021E" w:rsidP="007C3DC6">
      <w:pPr>
        <w:pStyle w:val="Hdg3paragraphdeb"/>
        <w:numPr>
          <w:ilvl w:val="1"/>
          <w:numId w:val="323"/>
        </w:numPr>
        <w:ind w:left="2160" w:right="0"/>
        <w:rPr>
          <w:color w:val="0D0D0D" w:themeColor="text1" w:themeTint="F2"/>
        </w:rPr>
      </w:pPr>
      <w:r w:rsidRPr="009F428E">
        <w:rPr>
          <w:b/>
          <w:color w:val="0D0D0D" w:themeColor="text1" w:themeTint="F2"/>
        </w:rPr>
        <w:t xml:space="preserve">Description: </w:t>
      </w:r>
      <w:r w:rsidRPr="009F428E">
        <w:rPr>
          <w:color w:val="0D0D0D" w:themeColor="text1" w:themeTint="F2"/>
        </w:rPr>
        <w:t xml:space="preserve">The user should enter the description of the item being added.  </w:t>
      </w:r>
    </w:p>
    <w:p w:rsidR="0034021E" w:rsidRPr="009F428E" w:rsidRDefault="0034021E" w:rsidP="0034021E">
      <w:pPr>
        <w:pStyle w:val="Hdg3paragraphdeb"/>
        <w:ind w:left="2160" w:right="0"/>
        <w:rPr>
          <w:color w:val="0D0D0D" w:themeColor="text1" w:themeTint="F2"/>
        </w:rPr>
      </w:pPr>
      <w:r w:rsidRPr="009F428E">
        <w:rPr>
          <w:b/>
          <w:color w:val="0D0D0D" w:themeColor="text1" w:themeTint="F2"/>
        </w:rPr>
        <w:t>***NOTE</w:t>
      </w:r>
      <w:r w:rsidRPr="009F428E">
        <w:rPr>
          <w:color w:val="0D0D0D" w:themeColor="text1" w:themeTint="F2"/>
        </w:rPr>
        <w:t>: descriptions over 40 characters in length will cause display issues in Order Entry</w:t>
      </w:r>
      <w:r>
        <w:rPr>
          <w:color w:val="0D0D0D" w:themeColor="text1" w:themeTint="F2"/>
        </w:rPr>
        <w:t>.</w:t>
      </w:r>
    </w:p>
    <w:p w:rsidR="0034021E" w:rsidRPr="009F428E" w:rsidRDefault="0034021E" w:rsidP="007C3DC6">
      <w:pPr>
        <w:pStyle w:val="Hdg3paragraphdeb"/>
        <w:numPr>
          <w:ilvl w:val="0"/>
          <w:numId w:val="323"/>
        </w:numPr>
        <w:ind w:left="2160" w:right="0"/>
        <w:rPr>
          <w:color w:val="0D0D0D" w:themeColor="text1" w:themeTint="F2"/>
        </w:rPr>
      </w:pPr>
      <w:r w:rsidRPr="009F428E">
        <w:rPr>
          <w:b/>
          <w:color w:val="0D0D0D" w:themeColor="text1" w:themeTint="F2"/>
        </w:rPr>
        <w:t>Unit of Measure:</w:t>
      </w:r>
      <w:r w:rsidRPr="009F428E">
        <w:rPr>
          <w:color w:val="0D0D0D" w:themeColor="text1" w:themeTint="F2"/>
        </w:rPr>
        <w:t xml:space="preserve">  This field allows the user to enter the unit of measure such as per; each; etc.</w:t>
      </w:r>
    </w:p>
    <w:p w:rsidR="0034021E" w:rsidRPr="00246317" w:rsidRDefault="0034021E" w:rsidP="007C3DC6">
      <w:pPr>
        <w:pStyle w:val="Hdg3paragraphdeb"/>
        <w:numPr>
          <w:ilvl w:val="0"/>
          <w:numId w:val="323"/>
        </w:numPr>
        <w:ind w:left="2160" w:right="0"/>
        <w:rPr>
          <w:b/>
          <w:color w:val="0D0D0D" w:themeColor="text1" w:themeTint="F2"/>
        </w:rPr>
      </w:pPr>
      <w:r w:rsidRPr="00246317">
        <w:rPr>
          <w:b/>
          <w:color w:val="0D0D0D" w:themeColor="text1" w:themeTint="F2"/>
        </w:rPr>
        <w:t xml:space="preserve">Base Price: </w:t>
      </w:r>
      <w:r>
        <w:rPr>
          <w:b/>
          <w:color w:val="0D0D0D" w:themeColor="text1" w:themeTint="F2"/>
        </w:rPr>
        <w:t xml:space="preserve">  </w:t>
      </w:r>
      <w:r w:rsidRPr="00246317">
        <w:rPr>
          <w:color w:val="0D0D0D" w:themeColor="text1" w:themeTint="F2"/>
        </w:rPr>
        <w:t>enter the base price for the item</w:t>
      </w:r>
      <w:r>
        <w:rPr>
          <w:color w:val="0D0D0D" w:themeColor="text1" w:themeTint="F2"/>
        </w:rPr>
        <w:t>.</w:t>
      </w:r>
    </w:p>
    <w:p w:rsidR="0034021E" w:rsidRPr="009F428E" w:rsidRDefault="0034021E" w:rsidP="007C3DC6">
      <w:pPr>
        <w:pStyle w:val="Hdg3paragraphdeb"/>
        <w:numPr>
          <w:ilvl w:val="0"/>
          <w:numId w:val="323"/>
        </w:numPr>
        <w:ind w:left="2160" w:right="0"/>
        <w:rPr>
          <w:color w:val="0D0D0D" w:themeColor="text1" w:themeTint="F2"/>
        </w:rPr>
      </w:pPr>
      <w:r w:rsidRPr="009F428E">
        <w:rPr>
          <w:b/>
          <w:color w:val="0D0D0D" w:themeColor="text1" w:themeTint="F2"/>
        </w:rPr>
        <w:t>Default Order Entry Item</w:t>
      </w:r>
      <w:r w:rsidRPr="009F428E">
        <w:rPr>
          <w:color w:val="0D0D0D" w:themeColor="text1" w:themeTint="F2"/>
        </w:rPr>
        <w:t>:</w:t>
      </w:r>
      <w:r w:rsidRPr="009F428E">
        <w:rPr>
          <w:b/>
          <w:color w:val="0D0D0D" w:themeColor="text1" w:themeTint="F2"/>
        </w:rPr>
        <w:t xml:space="preserve"> </w:t>
      </w:r>
      <w:r w:rsidRPr="009F428E">
        <w:rPr>
          <w:color w:val="0D0D0D" w:themeColor="text1" w:themeTint="F2"/>
        </w:rPr>
        <w:t>This field will display the category/description as a default line item in every order using Order Entry (Including PI Order Entry if selected</w:t>
      </w:r>
      <w:r>
        <w:rPr>
          <w:color w:val="0D0D0D" w:themeColor="text1" w:themeTint="F2"/>
        </w:rPr>
        <w:t>.</w:t>
      </w:r>
      <w:r w:rsidRPr="009F428E">
        <w:rPr>
          <w:b/>
          <w:color w:val="0D0D0D" w:themeColor="text1" w:themeTint="F2"/>
        </w:rPr>
        <w:t xml:space="preserve"> </w:t>
      </w:r>
      <w:r w:rsidRPr="009F428E">
        <w:rPr>
          <w:color w:val="0D0D0D" w:themeColor="text1" w:themeTint="F2"/>
        </w:rPr>
        <w:t xml:space="preserve"> </w:t>
      </w:r>
    </w:p>
    <w:p w:rsidR="0034021E" w:rsidRPr="009F428E" w:rsidRDefault="0034021E" w:rsidP="007C3DC6">
      <w:pPr>
        <w:pStyle w:val="Hdg3paragraphdeb"/>
        <w:numPr>
          <w:ilvl w:val="0"/>
          <w:numId w:val="323"/>
        </w:numPr>
        <w:ind w:left="2160" w:right="0"/>
        <w:rPr>
          <w:color w:val="0D0D0D" w:themeColor="text1" w:themeTint="F2"/>
        </w:rPr>
      </w:pPr>
      <w:r w:rsidRPr="009F428E">
        <w:rPr>
          <w:b/>
          <w:color w:val="0D0D0D" w:themeColor="text1" w:themeTint="F2"/>
        </w:rPr>
        <w:t>Display on Time Entry Kiosk</w:t>
      </w:r>
      <w:r w:rsidRPr="009F428E">
        <w:rPr>
          <w:color w:val="0D0D0D" w:themeColor="text1" w:themeTint="F2"/>
        </w:rPr>
        <w:t>: This field will display this category/description in the Time Entry Kiosk</w:t>
      </w:r>
      <w:r>
        <w:rPr>
          <w:color w:val="0D0D0D" w:themeColor="text1" w:themeTint="F2"/>
        </w:rPr>
        <w:t>.</w:t>
      </w:r>
    </w:p>
    <w:p w:rsidR="0034021E" w:rsidRPr="009F428E" w:rsidRDefault="0034021E" w:rsidP="007C3DC6">
      <w:pPr>
        <w:pStyle w:val="Hdg3paragraphdeb"/>
        <w:numPr>
          <w:ilvl w:val="0"/>
          <w:numId w:val="323"/>
        </w:numPr>
        <w:ind w:left="2160" w:right="0"/>
        <w:rPr>
          <w:color w:val="0D0D0D" w:themeColor="text1" w:themeTint="F2"/>
        </w:rPr>
      </w:pPr>
      <w:r w:rsidRPr="009F428E">
        <w:rPr>
          <w:b/>
          <w:color w:val="0D0D0D" w:themeColor="text1" w:themeTint="F2"/>
        </w:rPr>
        <w:t>Taxable:</w:t>
      </w:r>
      <w:r w:rsidRPr="009F428E">
        <w:rPr>
          <w:color w:val="0D0D0D" w:themeColor="text1" w:themeTint="F2"/>
        </w:rPr>
        <w:t xml:space="preserve">  This field will determine if Sales Tax is collected. </w:t>
      </w:r>
    </w:p>
    <w:p w:rsidR="0034021E" w:rsidRPr="009F428E" w:rsidRDefault="0034021E" w:rsidP="007C3DC6">
      <w:pPr>
        <w:pStyle w:val="Hdg3paragraphdeb"/>
        <w:numPr>
          <w:ilvl w:val="0"/>
          <w:numId w:val="323"/>
        </w:numPr>
        <w:ind w:left="2160" w:right="0"/>
        <w:rPr>
          <w:color w:val="0D0D0D" w:themeColor="text1" w:themeTint="F2"/>
        </w:rPr>
      </w:pPr>
      <w:r w:rsidRPr="009F428E">
        <w:rPr>
          <w:b/>
          <w:color w:val="0D0D0D" w:themeColor="text1" w:themeTint="F2"/>
        </w:rPr>
        <w:t>Allow Price to be Changed in Order Entry?</w:t>
      </w:r>
      <w:r w:rsidRPr="009F428E">
        <w:rPr>
          <w:color w:val="0D0D0D" w:themeColor="text1" w:themeTint="F2"/>
        </w:rPr>
        <w:t xml:space="preserve">  This allows the OOR to control when the Core Manager can change item prices in Order Entry. </w:t>
      </w:r>
    </w:p>
    <w:p w:rsidR="0034021E" w:rsidRPr="009F428E" w:rsidRDefault="0034021E" w:rsidP="007C3DC6">
      <w:pPr>
        <w:pStyle w:val="Hdg3paragraphdeb"/>
        <w:numPr>
          <w:ilvl w:val="0"/>
          <w:numId w:val="323"/>
        </w:numPr>
        <w:ind w:left="2160" w:right="0"/>
        <w:rPr>
          <w:color w:val="0D0D0D" w:themeColor="text1" w:themeTint="F2"/>
        </w:rPr>
      </w:pPr>
      <w:r w:rsidRPr="009F428E">
        <w:rPr>
          <w:b/>
          <w:color w:val="0D0D0D" w:themeColor="text1" w:themeTint="F2"/>
        </w:rPr>
        <w:t xml:space="preserve">Assigned Resources:  </w:t>
      </w:r>
      <w:r w:rsidRPr="009F428E">
        <w:rPr>
          <w:color w:val="0D0D0D" w:themeColor="text1" w:themeTint="F2"/>
        </w:rPr>
        <w:t>Scroll thru the list and select the resource to be assigned to the item.</w:t>
      </w:r>
    </w:p>
    <w:p w:rsidR="0034021E" w:rsidRPr="009F428E" w:rsidRDefault="0034021E" w:rsidP="007C3DC6">
      <w:pPr>
        <w:pStyle w:val="Hdg3paragraphdeb"/>
        <w:numPr>
          <w:ilvl w:val="0"/>
          <w:numId w:val="323"/>
        </w:numPr>
        <w:ind w:left="2160" w:right="0"/>
        <w:rPr>
          <w:color w:val="0D0D0D" w:themeColor="text1" w:themeTint="F2"/>
        </w:rPr>
      </w:pPr>
      <w:r w:rsidRPr="009F428E">
        <w:rPr>
          <w:b/>
          <w:color w:val="0D0D0D" w:themeColor="text1" w:themeTint="F2"/>
        </w:rPr>
        <w:t>Credit Account</w:t>
      </w:r>
      <w:r w:rsidRPr="009F428E">
        <w:rPr>
          <w:color w:val="0D0D0D" w:themeColor="text1" w:themeTint="F2"/>
        </w:rPr>
        <w:t xml:space="preserve">: Use the drop-down menu to select the appropriate credit account. </w:t>
      </w:r>
    </w:p>
    <w:p w:rsidR="0034021E" w:rsidRPr="009F428E" w:rsidRDefault="0034021E" w:rsidP="007C3DC6">
      <w:pPr>
        <w:pStyle w:val="Hdg3paragraphdeb"/>
        <w:numPr>
          <w:ilvl w:val="0"/>
          <w:numId w:val="323"/>
        </w:numPr>
        <w:ind w:left="2160" w:right="0"/>
        <w:rPr>
          <w:color w:val="0D0D0D" w:themeColor="text1" w:themeTint="F2"/>
        </w:rPr>
      </w:pPr>
      <w:r w:rsidRPr="009F428E">
        <w:rPr>
          <w:b/>
          <w:color w:val="0D0D0D" w:themeColor="text1" w:themeTint="F2"/>
        </w:rPr>
        <w:t>Debit Account</w:t>
      </w:r>
      <w:r w:rsidRPr="009F428E">
        <w:rPr>
          <w:color w:val="0D0D0D" w:themeColor="text1" w:themeTint="F2"/>
        </w:rPr>
        <w:t xml:space="preserve">: Use the drop-down menu to select the appropriate debit account. </w:t>
      </w:r>
    </w:p>
    <w:p w:rsidR="0034021E" w:rsidRDefault="0034021E" w:rsidP="007C3DC6">
      <w:pPr>
        <w:pStyle w:val="Hdg3paragraphdeb"/>
        <w:numPr>
          <w:ilvl w:val="0"/>
          <w:numId w:val="323"/>
        </w:numPr>
        <w:ind w:left="2160" w:right="0"/>
        <w:rPr>
          <w:color w:val="0D0D0D" w:themeColor="text1" w:themeTint="F2"/>
        </w:rPr>
      </w:pPr>
      <w:r w:rsidRPr="009F428E">
        <w:rPr>
          <w:b/>
          <w:color w:val="0D0D0D" w:themeColor="text1" w:themeTint="F2"/>
        </w:rPr>
        <w:t>PI Order Entry</w:t>
      </w:r>
      <w:r w:rsidRPr="009F428E">
        <w:rPr>
          <w:color w:val="0D0D0D" w:themeColor="text1" w:themeTint="F2"/>
        </w:rPr>
        <w:t xml:space="preserve">:  This field allows a PI to order this item in Order Entry.  The user should select from the drop-down menu either N/A (not applicable) Internal Accounts, External Accounts, or Both. </w:t>
      </w:r>
    </w:p>
    <w:p w:rsidR="00F93EE4" w:rsidRPr="009F428E" w:rsidRDefault="00F93EE4" w:rsidP="00F93EE4">
      <w:pPr>
        <w:pStyle w:val="Hdg3paragraphdeb"/>
        <w:ind w:left="2160" w:right="0"/>
        <w:rPr>
          <w:color w:val="0D0D0D" w:themeColor="text1" w:themeTint="F2"/>
        </w:rPr>
      </w:pPr>
    </w:p>
    <w:p w:rsidR="0034021E" w:rsidRPr="000657DC" w:rsidRDefault="0034021E" w:rsidP="007C3DC6">
      <w:pPr>
        <w:pStyle w:val="Hdg3paragraphdeb"/>
        <w:numPr>
          <w:ilvl w:val="0"/>
          <w:numId w:val="265"/>
        </w:numPr>
        <w:ind w:left="1620"/>
        <w:rPr>
          <w:b/>
        </w:rPr>
      </w:pPr>
      <w:r w:rsidRPr="005A61BF">
        <w:rPr>
          <w:b/>
        </w:rPr>
        <w:t xml:space="preserve">Pricing Tab  -   </w:t>
      </w:r>
      <w:r w:rsidRPr="005A61BF">
        <w:t xml:space="preserve">Category, Description, Unit of Measure, and Core name is displayed in first section </w:t>
      </w:r>
    </w:p>
    <w:p w:rsidR="0034021E" w:rsidRPr="001D2F5F" w:rsidRDefault="0034021E" w:rsidP="0034021E">
      <w:pPr>
        <w:ind w:left="1620"/>
      </w:pPr>
      <w:r w:rsidRPr="001D2F5F">
        <w:t>The Pricing Adjustment pop-up screen  is displayed</w:t>
      </w:r>
      <w:r>
        <w:t xml:space="preserve"> </w:t>
      </w:r>
      <w:r w:rsidRPr="001D2F5F">
        <w:t xml:space="preserve"> to show the adjustment amounts available for the item. The edit icon   </w:t>
      </w:r>
      <w:r>
        <w:rPr>
          <w:rFonts w:ascii="Arial" w:hAnsi="Arial" w:cs="Arial"/>
          <w:noProof/>
          <w:color w:val="444444"/>
          <w:szCs w:val="20"/>
          <w:lang w:bidi="ar-SA"/>
        </w:rPr>
        <w:drawing>
          <wp:inline distT="0" distB="0" distL="0" distR="0" wp14:anchorId="01627CA3" wp14:editId="3A54201A">
            <wp:extent cx="132715" cy="132715"/>
            <wp:effectExtent l="0" t="0" r="635" b="635"/>
            <wp:docPr id="455" name="Picture 455" descr="http://tcores-vu.mc.vanderbilt.edu/images/icon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cores-vu.mc.vanderbilt.edu/images/icons/edi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2715" cy="132715"/>
                    </a:xfrm>
                    <a:prstGeom prst="rect">
                      <a:avLst/>
                    </a:prstGeom>
                    <a:noFill/>
                    <a:ln>
                      <a:noFill/>
                    </a:ln>
                  </pic:spPr>
                </pic:pic>
              </a:graphicData>
            </a:graphic>
          </wp:inline>
        </w:drawing>
      </w:r>
      <w:r w:rsidRPr="001D2F5F">
        <w:t xml:space="preserve">can be selected to open the pop-up screen showing the Item Adjustment Detail screen.  The user can select the Description, Adjustment type, Price Group, and the Adjustment amount.  Once the user has made the adjustment, the Save Adjustment button must be selected to save the edits. </w:t>
      </w:r>
    </w:p>
    <w:p w:rsidR="0034021E" w:rsidRPr="005A61BF" w:rsidRDefault="0034021E" w:rsidP="0034021E">
      <w:pPr>
        <w:ind w:left="1620"/>
      </w:pPr>
      <w:r w:rsidRPr="001D2F5F">
        <w:t xml:space="preserve">The Delete icon </w:t>
      </w:r>
      <w:r w:rsidRPr="001D2F5F">
        <w:rPr>
          <w:noProof/>
          <w:lang w:bidi="ar-SA"/>
        </w:rPr>
        <w:drawing>
          <wp:inline distT="0" distB="0" distL="0" distR="0" wp14:anchorId="486069B3" wp14:editId="35C3DEAE">
            <wp:extent cx="137160" cy="137160"/>
            <wp:effectExtent l="0" t="0" r="0" b="0"/>
            <wp:docPr id="463" name="Picture 463" descr="http://tcfuis.mc.vanderbilt.edu/images/icons/idele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tcfuis.mc.vanderbilt.edu/images/icons/idelete.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1D2F5F">
        <w:t xml:space="preserve">  can be selected to display the Delete Item Adjustment pop-up.  The details for the adjust</w:t>
      </w:r>
      <w:r>
        <w:t>ment</w:t>
      </w:r>
      <w:r w:rsidRPr="001D2F5F">
        <w:t xml:space="preserve"> are displayed.  The message “Are you sure you would like to delete this adjustment? Is shown.   The user must select the Delete button to complete the deletion of the adjustment or the Cancel Button to return to the previous screen without making any change to the adjustment.</w:t>
      </w:r>
    </w:p>
    <w:p w:rsidR="0034021E" w:rsidRPr="00DD4CEE" w:rsidRDefault="0034021E" w:rsidP="007C3DC6">
      <w:pPr>
        <w:pStyle w:val="StyleListParagraph10ptBoldText1Justified"/>
        <w:numPr>
          <w:ilvl w:val="0"/>
          <w:numId w:val="263"/>
        </w:numPr>
        <w:ind w:left="1620" w:right="0"/>
        <w:rPr>
          <w:color w:val="auto"/>
        </w:rPr>
      </w:pPr>
      <w:r w:rsidRPr="00DD4CEE">
        <w:rPr>
          <w:b/>
        </w:rPr>
        <w:t>Pricing Adjustments and Base Price</w:t>
      </w:r>
      <w:r w:rsidRPr="0047071B">
        <w:t xml:space="preserve"> is displayed in </w:t>
      </w:r>
      <w:r w:rsidRPr="00DD4CEE">
        <w:rPr>
          <w:color w:val="auto"/>
        </w:rPr>
        <w:t>lower section    ***Note:  The order in which the adjustment should be entered:</w:t>
      </w:r>
    </w:p>
    <w:p w:rsidR="0034021E" w:rsidRPr="00DD4CEE" w:rsidRDefault="0034021E" w:rsidP="007C3DC6">
      <w:pPr>
        <w:pStyle w:val="Hdg3paragraphdeb"/>
        <w:numPr>
          <w:ilvl w:val="1"/>
          <w:numId w:val="143"/>
        </w:numPr>
        <w:ind w:right="0"/>
        <w:rPr>
          <w:color w:val="auto"/>
        </w:rPr>
      </w:pPr>
      <w:r w:rsidRPr="00DD4CEE">
        <w:rPr>
          <w:color w:val="auto"/>
        </w:rPr>
        <w:t>Increase Adjustments before Decrease Adjustments.</w:t>
      </w:r>
    </w:p>
    <w:p w:rsidR="0034021E" w:rsidRPr="00DD4CEE" w:rsidRDefault="0034021E" w:rsidP="007C3DC6">
      <w:pPr>
        <w:pStyle w:val="Hdg3paragraphdeb"/>
        <w:numPr>
          <w:ilvl w:val="1"/>
          <w:numId w:val="143"/>
        </w:numPr>
        <w:ind w:right="0"/>
        <w:rPr>
          <w:color w:val="auto"/>
        </w:rPr>
      </w:pPr>
      <w:r w:rsidRPr="00DD4CEE">
        <w:rPr>
          <w:color w:val="auto"/>
        </w:rPr>
        <w:t>Dollar Adjustments before percentage Adjustments.</w:t>
      </w:r>
    </w:p>
    <w:p w:rsidR="0034021E" w:rsidRPr="00DD4CEE" w:rsidRDefault="0034021E" w:rsidP="007C3DC6">
      <w:pPr>
        <w:pStyle w:val="Hdg3paragraphdeb"/>
        <w:numPr>
          <w:ilvl w:val="1"/>
          <w:numId w:val="143"/>
        </w:numPr>
        <w:ind w:right="0"/>
        <w:rPr>
          <w:color w:val="auto"/>
        </w:rPr>
      </w:pPr>
      <w:r w:rsidRPr="00DD4CEE">
        <w:rPr>
          <w:color w:val="auto"/>
        </w:rPr>
        <w:t>No Adjustment will be applied after the total is Zero.</w:t>
      </w:r>
    </w:p>
    <w:p w:rsidR="0034021E" w:rsidRPr="00DD4CEE" w:rsidRDefault="0034021E" w:rsidP="007C3DC6">
      <w:pPr>
        <w:pStyle w:val="Hdg3paragraphdeb"/>
        <w:numPr>
          <w:ilvl w:val="1"/>
          <w:numId w:val="143"/>
        </w:numPr>
        <w:ind w:right="0"/>
        <w:rPr>
          <w:color w:val="auto"/>
        </w:rPr>
      </w:pPr>
      <w:r w:rsidRPr="00DD4CEE">
        <w:rPr>
          <w:color w:val="auto"/>
        </w:rPr>
        <w:t>A partial amount will be taken if the Adjustments will result in a total less than zero.</w:t>
      </w:r>
    </w:p>
    <w:p w:rsidR="0034021E" w:rsidRPr="00DD4CEE" w:rsidRDefault="0034021E" w:rsidP="0034021E">
      <w:pPr>
        <w:pStyle w:val="Hdg3paragraphdeb"/>
        <w:ind w:left="1710" w:right="0"/>
        <w:rPr>
          <w:color w:val="auto"/>
        </w:rPr>
      </w:pPr>
      <w:r w:rsidRPr="00DD4CEE">
        <w:rPr>
          <w:color w:val="auto"/>
        </w:rPr>
        <w:t>When there are two similar percentage decrease adjustments the order is determined as follows:</w:t>
      </w:r>
    </w:p>
    <w:p w:rsidR="0034021E" w:rsidRPr="00DD4CEE" w:rsidRDefault="0034021E" w:rsidP="000B57C3">
      <w:pPr>
        <w:pStyle w:val="Hdg3paragraphdeb"/>
        <w:numPr>
          <w:ilvl w:val="0"/>
          <w:numId w:val="363"/>
        </w:numPr>
        <w:ind w:right="0"/>
        <w:rPr>
          <w:color w:val="auto"/>
        </w:rPr>
      </w:pPr>
      <w:r w:rsidRPr="00DD4CEE">
        <w:rPr>
          <w:color w:val="auto"/>
        </w:rPr>
        <w:t>Type(increase then decrease).</w:t>
      </w:r>
    </w:p>
    <w:p w:rsidR="0034021E" w:rsidRPr="00DD4CEE" w:rsidRDefault="0034021E" w:rsidP="000B57C3">
      <w:pPr>
        <w:pStyle w:val="Hdg3paragraphdeb"/>
        <w:numPr>
          <w:ilvl w:val="0"/>
          <w:numId w:val="363"/>
        </w:numPr>
        <w:ind w:right="0"/>
        <w:rPr>
          <w:color w:val="auto"/>
        </w:rPr>
      </w:pPr>
      <w:r w:rsidRPr="00DD4CEE">
        <w:rPr>
          <w:color w:val="auto"/>
        </w:rPr>
        <w:t>Mod (dollars then percentage).</w:t>
      </w:r>
    </w:p>
    <w:p w:rsidR="0034021E" w:rsidRPr="00DD4CEE" w:rsidRDefault="0034021E" w:rsidP="000B57C3">
      <w:pPr>
        <w:pStyle w:val="Hdg3paragraphdeb"/>
        <w:numPr>
          <w:ilvl w:val="0"/>
          <w:numId w:val="363"/>
        </w:numPr>
        <w:ind w:right="0"/>
        <w:rPr>
          <w:color w:val="auto"/>
        </w:rPr>
      </w:pPr>
      <w:r w:rsidRPr="00DD4CEE">
        <w:rPr>
          <w:color w:val="auto"/>
        </w:rPr>
        <w:t xml:space="preserve">Amount in decreasing order. </w:t>
      </w:r>
    </w:p>
    <w:p w:rsidR="0034021E" w:rsidRDefault="0034021E" w:rsidP="007C3DC6">
      <w:pPr>
        <w:pStyle w:val="StyleListParagraph10ptBoldText1Justified"/>
        <w:numPr>
          <w:ilvl w:val="1"/>
          <w:numId w:val="263"/>
        </w:numPr>
        <w:ind w:left="2160" w:right="0"/>
      </w:pPr>
      <w:r w:rsidRPr="0047071B">
        <w:rPr>
          <w:b/>
        </w:rPr>
        <w:t xml:space="preserve">Add Custom Adjustment </w:t>
      </w:r>
      <w:r w:rsidRPr="0047071B">
        <w:t xml:space="preserve">button will display the </w:t>
      </w:r>
      <w:r w:rsidRPr="0047071B">
        <w:rPr>
          <w:b/>
        </w:rPr>
        <w:t>Add Item Adjustment</w:t>
      </w:r>
      <w:r w:rsidRPr="0047071B">
        <w:t xml:space="preserve"> screen. </w:t>
      </w:r>
      <w:r w:rsidR="00C31196">
        <w:t>(</w:t>
      </w:r>
      <w:r w:rsidR="00C31196" w:rsidRPr="00CF2D97">
        <w:t>This option will be displayed only when it has been turned on in Core Functionality controls.</w:t>
      </w:r>
      <w:r w:rsidR="00C31196">
        <w:t>)</w:t>
      </w:r>
      <w:r w:rsidR="00C31196" w:rsidRPr="00CF2D97">
        <w:t xml:space="preserve">  </w:t>
      </w:r>
      <w:r w:rsidRPr="0047071B">
        <w:t xml:space="preserve">This will allow the user to make any pricing adjustments by selecting one of the options displayed: </w:t>
      </w:r>
    </w:p>
    <w:p w:rsidR="00C31196" w:rsidRPr="009A2C95" w:rsidRDefault="00C31196" w:rsidP="007C3DC6">
      <w:pPr>
        <w:pStyle w:val="StyleListParagraph10ptBoldText1Justified"/>
        <w:numPr>
          <w:ilvl w:val="1"/>
          <w:numId w:val="263"/>
        </w:numPr>
        <w:ind w:left="2160" w:right="0"/>
      </w:pPr>
      <w:r>
        <w:rPr>
          <w:b/>
        </w:rPr>
        <w:t>Description</w:t>
      </w:r>
    </w:p>
    <w:p w:rsidR="009A2C95" w:rsidRPr="0047071B" w:rsidRDefault="009A2C95" w:rsidP="009A2C95">
      <w:pPr>
        <w:pStyle w:val="StyleListParagraph10ptBoldText1Justified"/>
        <w:numPr>
          <w:ilvl w:val="1"/>
          <w:numId w:val="263"/>
        </w:numPr>
        <w:ind w:left="2160" w:right="0"/>
      </w:pPr>
      <w:r w:rsidRPr="009A2C95">
        <w:rPr>
          <w:b/>
        </w:rPr>
        <w:t>Adjustment type:</w:t>
      </w:r>
    </w:p>
    <w:p w:rsidR="0034021E" w:rsidRPr="0047071B" w:rsidRDefault="0034021E" w:rsidP="007C3DC6">
      <w:pPr>
        <w:pStyle w:val="StyleListParagraph10ptBoldText1Justified"/>
        <w:numPr>
          <w:ilvl w:val="2"/>
          <w:numId w:val="263"/>
        </w:numPr>
        <w:ind w:left="2700" w:right="0"/>
        <w:rPr>
          <w:b/>
        </w:rPr>
      </w:pPr>
      <w:r w:rsidRPr="0047071B">
        <w:rPr>
          <w:b/>
        </w:rPr>
        <w:t xml:space="preserve">Increase Transfer Funds </w:t>
      </w:r>
    </w:p>
    <w:p w:rsidR="0034021E" w:rsidRPr="0047071B" w:rsidRDefault="0034021E" w:rsidP="007C3DC6">
      <w:pPr>
        <w:pStyle w:val="StyleListParagraph10ptBoldText1Justified"/>
        <w:numPr>
          <w:ilvl w:val="2"/>
          <w:numId w:val="263"/>
        </w:numPr>
        <w:ind w:left="2700" w:right="0"/>
        <w:rPr>
          <w:b/>
        </w:rPr>
      </w:pPr>
      <w:r w:rsidRPr="0047071B">
        <w:rPr>
          <w:b/>
        </w:rPr>
        <w:t xml:space="preserve">Increase Adjustment Only </w:t>
      </w:r>
    </w:p>
    <w:p w:rsidR="0034021E" w:rsidRPr="0047071B" w:rsidRDefault="0034021E" w:rsidP="007C3DC6">
      <w:pPr>
        <w:pStyle w:val="StyleListParagraph10ptBoldText1Justified"/>
        <w:numPr>
          <w:ilvl w:val="2"/>
          <w:numId w:val="263"/>
        </w:numPr>
        <w:ind w:left="2700" w:right="0"/>
        <w:rPr>
          <w:b/>
        </w:rPr>
      </w:pPr>
      <w:r w:rsidRPr="0047071B">
        <w:rPr>
          <w:b/>
        </w:rPr>
        <w:t>Decrease Transfer Funds</w:t>
      </w:r>
    </w:p>
    <w:p w:rsidR="0034021E" w:rsidRPr="0047071B" w:rsidRDefault="0034021E" w:rsidP="007C3DC6">
      <w:pPr>
        <w:pStyle w:val="StyleListParagraph10ptBoldText1Justified"/>
        <w:numPr>
          <w:ilvl w:val="2"/>
          <w:numId w:val="263"/>
        </w:numPr>
        <w:ind w:left="2700" w:right="0"/>
        <w:rPr>
          <w:b/>
        </w:rPr>
      </w:pPr>
      <w:r w:rsidRPr="0047071B">
        <w:rPr>
          <w:b/>
        </w:rPr>
        <w:t xml:space="preserve">Decrease Adjustments Only </w:t>
      </w:r>
    </w:p>
    <w:p w:rsidR="0034021E" w:rsidRPr="0047071B" w:rsidRDefault="0034021E" w:rsidP="007C3DC6">
      <w:pPr>
        <w:pStyle w:val="StyleListParagraph10ptBoldText1Justified"/>
        <w:numPr>
          <w:ilvl w:val="0"/>
          <w:numId w:val="298"/>
        </w:numPr>
        <w:ind w:left="2160" w:right="0"/>
        <w:rPr>
          <w:b/>
        </w:rPr>
      </w:pPr>
      <w:r w:rsidRPr="0047071B">
        <w:rPr>
          <w:b/>
        </w:rPr>
        <w:t xml:space="preserve">Price Group Type:  </w:t>
      </w:r>
      <w:r w:rsidRPr="00DA3752">
        <w:t>Select</w:t>
      </w:r>
      <w:r>
        <w:rPr>
          <w:b/>
        </w:rPr>
        <w:t xml:space="preserve"> </w:t>
      </w:r>
      <w:r w:rsidRPr="0047071B">
        <w:t>Internal or External</w:t>
      </w:r>
      <w:r>
        <w:rPr>
          <w:b/>
        </w:rPr>
        <w:t>.</w:t>
      </w:r>
    </w:p>
    <w:p w:rsidR="0034021E" w:rsidRPr="0047071B" w:rsidRDefault="0034021E" w:rsidP="007C3DC6">
      <w:pPr>
        <w:pStyle w:val="StyleListParagraph10ptBoldText1Justified"/>
        <w:numPr>
          <w:ilvl w:val="0"/>
          <w:numId w:val="298"/>
        </w:numPr>
        <w:ind w:left="2160" w:right="0"/>
        <w:rPr>
          <w:b/>
        </w:rPr>
      </w:pPr>
      <w:r w:rsidRPr="0047071B">
        <w:rPr>
          <w:b/>
        </w:rPr>
        <w:t xml:space="preserve">Price Groups : </w:t>
      </w:r>
      <w:r w:rsidRPr="0047071B">
        <w:t>Select the correct group</w:t>
      </w:r>
      <w:r>
        <w:t>.</w:t>
      </w:r>
    </w:p>
    <w:p w:rsidR="0034021E" w:rsidRPr="0047071B" w:rsidRDefault="0034021E" w:rsidP="007C3DC6">
      <w:pPr>
        <w:pStyle w:val="StyleListParagraph10ptBoldText1Justified"/>
        <w:numPr>
          <w:ilvl w:val="0"/>
          <w:numId w:val="298"/>
        </w:numPr>
        <w:ind w:left="2160" w:right="0"/>
        <w:rPr>
          <w:b/>
        </w:rPr>
      </w:pPr>
      <w:r w:rsidRPr="0047071B">
        <w:rPr>
          <w:b/>
        </w:rPr>
        <w:t>Debit Account: cannot edit</w:t>
      </w:r>
      <w:r w:rsidRPr="0047071B">
        <w:rPr>
          <w:b/>
        </w:rPr>
        <w:tab/>
      </w:r>
    </w:p>
    <w:p w:rsidR="0034021E" w:rsidRPr="0047071B" w:rsidRDefault="0034021E" w:rsidP="007C3DC6">
      <w:pPr>
        <w:pStyle w:val="StyleListParagraph10ptBoldText1Justified"/>
        <w:numPr>
          <w:ilvl w:val="0"/>
          <w:numId w:val="298"/>
        </w:numPr>
        <w:ind w:left="2160" w:right="0"/>
        <w:rPr>
          <w:b/>
        </w:rPr>
      </w:pPr>
      <w:r w:rsidRPr="0047071B">
        <w:rPr>
          <w:b/>
        </w:rPr>
        <w:t>Credit Account: cannot edit</w:t>
      </w:r>
    </w:p>
    <w:p w:rsidR="0034021E" w:rsidRPr="0047071B" w:rsidRDefault="0034021E" w:rsidP="007C3DC6">
      <w:pPr>
        <w:pStyle w:val="StyleListParagraph10ptBoldText1Justified"/>
        <w:numPr>
          <w:ilvl w:val="0"/>
          <w:numId w:val="298"/>
        </w:numPr>
        <w:ind w:left="2160" w:right="0"/>
        <w:rPr>
          <w:b/>
        </w:rPr>
      </w:pPr>
      <w:r w:rsidRPr="0047071B">
        <w:rPr>
          <w:b/>
        </w:rPr>
        <w:t xml:space="preserve">Transfer Billing Number: cannot edit </w:t>
      </w:r>
    </w:p>
    <w:p w:rsidR="0034021E" w:rsidRPr="0047071B" w:rsidRDefault="0034021E" w:rsidP="007C3DC6">
      <w:pPr>
        <w:pStyle w:val="StyleListParagraph10ptBoldText1Justified"/>
        <w:numPr>
          <w:ilvl w:val="0"/>
          <w:numId w:val="298"/>
        </w:numPr>
        <w:ind w:left="2160" w:right="0"/>
        <w:rPr>
          <w:b/>
        </w:rPr>
      </w:pPr>
      <w:r w:rsidRPr="0047071B">
        <w:rPr>
          <w:b/>
        </w:rPr>
        <w:t xml:space="preserve">Adjustment Amount:  </w:t>
      </w:r>
      <w:r w:rsidRPr="0047071B">
        <w:t>enter the adjusted amount</w:t>
      </w:r>
      <w:r>
        <w:t>.</w:t>
      </w:r>
      <w:r w:rsidRPr="0047071B">
        <w:rPr>
          <w:b/>
        </w:rPr>
        <w:t xml:space="preserve"> </w:t>
      </w:r>
    </w:p>
    <w:p w:rsidR="0034021E" w:rsidRPr="0047071B" w:rsidRDefault="0034021E" w:rsidP="007C3DC6">
      <w:pPr>
        <w:pStyle w:val="StyleListParagraph10ptBoldText1Justified"/>
        <w:numPr>
          <w:ilvl w:val="0"/>
          <w:numId w:val="298"/>
        </w:numPr>
        <w:ind w:left="2160" w:right="0"/>
        <w:rPr>
          <w:b/>
        </w:rPr>
      </w:pPr>
      <w:r w:rsidRPr="0047071B">
        <w:t>Select the</w:t>
      </w:r>
      <w:r w:rsidRPr="0047071B">
        <w:rPr>
          <w:b/>
        </w:rPr>
        <w:t xml:space="preserve">  %   or $  button</w:t>
      </w:r>
      <w:r>
        <w:rPr>
          <w:b/>
        </w:rPr>
        <w:t>.</w:t>
      </w:r>
      <w:r w:rsidRPr="0047071B">
        <w:rPr>
          <w:b/>
        </w:rPr>
        <w:t xml:space="preserve"> </w:t>
      </w:r>
    </w:p>
    <w:p w:rsidR="00C61D42" w:rsidRPr="0047071B" w:rsidRDefault="0034021E" w:rsidP="0034021E">
      <w:pPr>
        <w:pStyle w:val="StyleListParagraph10ptBoldText1Justified"/>
        <w:ind w:left="2160" w:right="0"/>
      </w:pPr>
      <w:r w:rsidRPr="0047071B">
        <w:t xml:space="preserve">The user must select the </w:t>
      </w:r>
      <w:r w:rsidRPr="0047071B">
        <w:rPr>
          <w:b/>
        </w:rPr>
        <w:t>Save Adjustment</w:t>
      </w:r>
      <w:r w:rsidRPr="0047071B">
        <w:t xml:space="preserve"> button to save any edits or select the </w:t>
      </w:r>
      <w:r w:rsidRPr="0047071B">
        <w:rPr>
          <w:b/>
        </w:rPr>
        <w:t>Cancel</w:t>
      </w:r>
      <w:r w:rsidRPr="0047071B">
        <w:t xml:space="preserve"> button to return to the Item Maintenance – Edit screen.  Once on this screen the user again must select the </w:t>
      </w:r>
      <w:r w:rsidRPr="0047071B">
        <w:rPr>
          <w:b/>
        </w:rPr>
        <w:t>Update Item</w:t>
      </w:r>
      <w:r w:rsidRPr="0047071B">
        <w:t xml:space="preserve"> button to save updates.  Select the </w:t>
      </w:r>
      <w:r w:rsidRPr="0047071B">
        <w:rPr>
          <w:b/>
        </w:rPr>
        <w:t>Cancel</w:t>
      </w:r>
      <w:r w:rsidRPr="0047071B">
        <w:t xml:space="preserve"> button to return to previous screen without saving any updates. Or select the </w:t>
      </w:r>
      <w:r w:rsidRPr="0047071B">
        <w:rPr>
          <w:b/>
        </w:rPr>
        <w:t>Print Barcode Label</w:t>
      </w:r>
      <w:r w:rsidRPr="0047071B">
        <w:t xml:space="preserve"> button to print labels for the item. </w:t>
      </w:r>
    </w:p>
    <w:p w:rsidR="0034021E" w:rsidRPr="0047071B" w:rsidRDefault="0034021E" w:rsidP="0034021E">
      <w:pPr>
        <w:pStyle w:val="StyleListParagraph10ptBoldText1Justified"/>
        <w:tabs>
          <w:tab w:val="left" w:pos="4272"/>
        </w:tabs>
        <w:ind w:left="1260" w:right="0"/>
        <w:rPr>
          <w:b/>
        </w:rPr>
      </w:pPr>
      <w:r w:rsidRPr="0047071B">
        <w:rPr>
          <w:b/>
        </w:rPr>
        <w:t xml:space="preserve">INACTIVE ITEMS:  </w:t>
      </w:r>
      <w:r w:rsidRPr="0047071B">
        <w:rPr>
          <w:b/>
        </w:rPr>
        <w:tab/>
        <w:t xml:space="preserve">  </w:t>
      </w:r>
    </w:p>
    <w:p w:rsidR="002D4C8A" w:rsidRDefault="0034021E" w:rsidP="00CF05D4">
      <w:pPr>
        <w:pStyle w:val="StyleListParagraph10ptBoldText1Justified"/>
        <w:ind w:left="1260" w:right="0"/>
      </w:pPr>
      <w:r>
        <w:t>Select</w:t>
      </w:r>
      <w:r w:rsidRPr="00EC1AA0">
        <w:t xml:space="preserve"> the line item description that needs editing</w:t>
      </w:r>
      <w:r w:rsidRPr="00EC1AA0">
        <w:rPr>
          <w:b/>
        </w:rPr>
        <w:t xml:space="preserve">. </w:t>
      </w:r>
      <w:r w:rsidRPr="00EC1AA0">
        <w:t xml:space="preserve">This opens the </w:t>
      </w:r>
      <w:r w:rsidRPr="004801C3">
        <w:rPr>
          <w:b/>
        </w:rPr>
        <w:t>Item</w:t>
      </w:r>
      <w:r w:rsidRPr="00EC1AA0">
        <w:t xml:space="preserve"> </w:t>
      </w:r>
      <w:r w:rsidRPr="0068794B">
        <w:rPr>
          <w:b/>
        </w:rPr>
        <w:t>Maintenance Edit</w:t>
      </w:r>
      <w:r w:rsidRPr="00EC1AA0">
        <w:t xml:space="preserve"> </w:t>
      </w:r>
      <w:r>
        <w:t>s</w:t>
      </w:r>
      <w:r w:rsidRPr="00EC1AA0">
        <w:t xml:space="preserve">creen.  The </w:t>
      </w:r>
      <w:r w:rsidRPr="0068794B">
        <w:rPr>
          <w:b/>
        </w:rPr>
        <w:t>Edit Screen</w:t>
      </w:r>
      <w:r w:rsidRPr="00EC1AA0">
        <w:t xml:space="preserve"> displays the</w:t>
      </w:r>
      <w:r>
        <w:t xml:space="preserve"> areas that can be edited.  The user can follow the Active Item guide displayed just above to complete the screen.  </w:t>
      </w:r>
    </w:p>
    <w:p w:rsidR="00575DCB" w:rsidRPr="00575DCB" w:rsidRDefault="00575DCB" w:rsidP="00CF05D4">
      <w:pPr>
        <w:pStyle w:val="StyleListParagraph10ptBoldText1Justified"/>
        <w:ind w:left="1260" w:right="0"/>
        <w:rPr>
          <w:rFonts w:cstheme="minorHAnsi"/>
          <w:b/>
          <w:sz w:val="16"/>
          <w:szCs w:val="16"/>
        </w:rPr>
      </w:pPr>
      <w:r w:rsidRPr="00575DCB">
        <w:rPr>
          <w:b/>
        </w:rPr>
        <w:t>Change Item Prices:</w:t>
      </w:r>
    </w:p>
    <w:bookmarkStart w:id="10952" w:name="SCMlineItemStatus"/>
    <w:p w:rsidR="00036D0F" w:rsidRPr="00CA14D8" w:rsidRDefault="00CF3517" w:rsidP="004F5EBD">
      <w:pPr>
        <w:pStyle w:val="Hdg3Deb"/>
      </w:pPr>
      <w:r w:rsidRPr="00CA14D8">
        <w:fldChar w:fldCharType="begin"/>
      </w:r>
      <w:r w:rsidR="003F6BCC" w:rsidRPr="00CA14D8">
        <w:instrText xml:space="preserve"> HYPERLINK  \l "OORLineItemStatus" </w:instrText>
      </w:r>
      <w:r w:rsidRPr="00CA14D8">
        <w:fldChar w:fldCharType="separate"/>
      </w:r>
      <w:bookmarkStart w:id="10953" w:name="_Toc410910603"/>
      <w:r w:rsidR="00036D0F" w:rsidRPr="00CA14D8">
        <w:rPr>
          <w:rStyle w:val="Hyperlink"/>
          <w:rFonts w:cstheme="minorHAnsi"/>
          <w:color w:val="auto"/>
        </w:rPr>
        <w:t>Line Item Status</w:t>
      </w:r>
      <w:bookmarkEnd w:id="10953"/>
      <w:r w:rsidR="00036D0F" w:rsidRPr="00CA14D8">
        <w:rPr>
          <w:rStyle w:val="Hyperlink"/>
          <w:rFonts w:cstheme="minorHAnsi"/>
          <w:color w:val="auto"/>
        </w:rPr>
        <w:t xml:space="preserve"> </w:t>
      </w:r>
      <w:r w:rsidRPr="00CA14D8">
        <w:fldChar w:fldCharType="end"/>
      </w:r>
      <w:r w:rsidR="00036D0F" w:rsidRPr="00CA14D8">
        <w:t xml:space="preserve"> </w:t>
      </w:r>
      <w:r w:rsidR="006A615D" w:rsidRPr="00CA14D8">
        <w:t xml:space="preserve"> </w:t>
      </w:r>
      <w:r w:rsidR="00876EE5" w:rsidRPr="00CA14D8">
        <w:t xml:space="preserve">   </w:t>
      </w:r>
      <w:r w:rsidR="004443FB" w:rsidRPr="00CA14D8">
        <w:t xml:space="preserve"> </w:t>
      </w:r>
    </w:p>
    <w:bookmarkEnd w:id="10952"/>
    <w:p w:rsidR="004443FB" w:rsidRPr="00EC756F" w:rsidRDefault="004443FB" w:rsidP="004443FB">
      <w:pPr>
        <w:pStyle w:val="Hdg3paragraphdeb"/>
        <w:ind w:right="90"/>
        <w:rPr>
          <w:color w:val="0D0D0D" w:themeColor="text1" w:themeTint="F2"/>
        </w:rPr>
      </w:pPr>
      <w:r w:rsidRPr="00CA14D8">
        <w:rPr>
          <w:color w:val="auto"/>
        </w:rPr>
        <w:t xml:space="preserve">This function will only be available if the specified core has been configured for Line Item Status.  If this is not turned on, it will not be shown on the Maintenance Menu.  If the Line Item Status is turned on for the core, users can select whether each line item will be shown </w:t>
      </w:r>
      <w:r w:rsidRPr="00EC756F">
        <w:rPr>
          <w:color w:val="0D0D0D" w:themeColor="text1" w:themeTint="F2"/>
        </w:rPr>
        <w:t xml:space="preserve">with the status of that particular line item. </w:t>
      </w:r>
    </w:p>
    <w:p w:rsidR="004443FB" w:rsidRPr="00EC756F" w:rsidRDefault="004443FB" w:rsidP="004443FB">
      <w:pPr>
        <w:pStyle w:val="Hdg3paragraphdeb"/>
        <w:ind w:right="90"/>
        <w:rPr>
          <w:color w:val="0D0D0D" w:themeColor="text1" w:themeTint="F2"/>
        </w:rPr>
      </w:pPr>
      <w:r w:rsidRPr="00EC756F">
        <w:rPr>
          <w:color w:val="0D0D0D" w:themeColor="text1" w:themeTint="F2"/>
        </w:rPr>
        <w:t xml:space="preserve">Example of the codes used: </w:t>
      </w:r>
    </w:p>
    <w:p w:rsidR="004443FB" w:rsidRPr="00EC756F" w:rsidRDefault="004443FB" w:rsidP="007C3DC6">
      <w:pPr>
        <w:pStyle w:val="Hdg3paragraphdeb"/>
        <w:numPr>
          <w:ilvl w:val="0"/>
          <w:numId w:val="282"/>
        </w:numPr>
        <w:ind w:right="90"/>
        <w:rPr>
          <w:color w:val="0D0D0D" w:themeColor="text1" w:themeTint="F2"/>
        </w:rPr>
      </w:pPr>
      <w:r w:rsidRPr="00956264">
        <w:rPr>
          <w:b/>
          <w:color w:val="0D0D0D" w:themeColor="text1" w:themeTint="F2"/>
        </w:rPr>
        <w:t>Status Code</w:t>
      </w:r>
      <w:r w:rsidRPr="00EC756F">
        <w:rPr>
          <w:color w:val="0D0D0D" w:themeColor="text1" w:themeTint="F2"/>
        </w:rPr>
        <w:t xml:space="preserve"> -  a unique 3 – 10  character code for a Status Item </w:t>
      </w:r>
    </w:p>
    <w:p w:rsidR="00A67E27" w:rsidRPr="00EC756F" w:rsidRDefault="004443FB" w:rsidP="004443FB">
      <w:pPr>
        <w:pStyle w:val="Hdg3paragraphdeb"/>
        <w:ind w:right="90"/>
        <w:rPr>
          <w:color w:val="0D0D0D" w:themeColor="text1" w:themeTint="F2"/>
        </w:rPr>
      </w:pPr>
      <w:r w:rsidRPr="00EC756F">
        <w:rPr>
          <w:color w:val="0D0D0D" w:themeColor="text1" w:themeTint="F2"/>
        </w:rPr>
        <w:tab/>
      </w:r>
      <w:r w:rsidRPr="00EC756F">
        <w:rPr>
          <w:color w:val="0D0D0D" w:themeColor="text1" w:themeTint="F2"/>
        </w:rPr>
        <w:tab/>
        <w:t xml:space="preserve">Review, </w:t>
      </w:r>
      <w:r w:rsidR="00E30851" w:rsidRPr="00EC756F">
        <w:rPr>
          <w:color w:val="0D0D0D" w:themeColor="text1" w:themeTint="F2"/>
        </w:rPr>
        <w:t>Pinprick</w:t>
      </w:r>
      <w:r w:rsidRPr="00EC756F">
        <w:rPr>
          <w:color w:val="0D0D0D" w:themeColor="text1" w:themeTint="F2"/>
        </w:rPr>
        <w:t>, CPLTD</w:t>
      </w:r>
    </w:p>
    <w:p w:rsidR="004443FB" w:rsidRPr="00EC756F" w:rsidRDefault="004443FB" w:rsidP="007C3DC6">
      <w:pPr>
        <w:pStyle w:val="Hdg3paragraphdeb"/>
        <w:numPr>
          <w:ilvl w:val="0"/>
          <w:numId w:val="282"/>
        </w:numPr>
        <w:ind w:right="90"/>
        <w:rPr>
          <w:color w:val="0D0D0D" w:themeColor="text1" w:themeTint="F2"/>
        </w:rPr>
      </w:pPr>
      <w:r w:rsidRPr="00956264">
        <w:rPr>
          <w:b/>
          <w:color w:val="0D0D0D" w:themeColor="text1" w:themeTint="F2"/>
        </w:rPr>
        <w:t>Status Description</w:t>
      </w:r>
      <w:r w:rsidRPr="00EC756F">
        <w:rPr>
          <w:color w:val="0D0D0D" w:themeColor="text1" w:themeTint="F2"/>
        </w:rPr>
        <w:t xml:space="preserve"> –</w:t>
      </w:r>
    </w:p>
    <w:p w:rsidR="004443FB" w:rsidRPr="00EC756F" w:rsidRDefault="004443FB" w:rsidP="007C3DC6">
      <w:pPr>
        <w:pStyle w:val="Hdg3paragraphdeb"/>
        <w:numPr>
          <w:ilvl w:val="3"/>
          <w:numId w:val="295"/>
        </w:numPr>
        <w:ind w:left="2160" w:right="90"/>
        <w:rPr>
          <w:color w:val="0D0D0D" w:themeColor="text1" w:themeTint="F2"/>
        </w:rPr>
      </w:pPr>
      <w:r w:rsidRPr="00EC756F">
        <w:rPr>
          <w:color w:val="0D0D0D" w:themeColor="text1" w:themeTint="F2"/>
        </w:rPr>
        <w:t xml:space="preserve">Review  - Line item is under review </w:t>
      </w:r>
    </w:p>
    <w:p w:rsidR="004443FB" w:rsidRPr="00EC756F" w:rsidRDefault="00E30851" w:rsidP="007C3DC6">
      <w:pPr>
        <w:pStyle w:val="Hdg3paragraphdeb"/>
        <w:numPr>
          <w:ilvl w:val="3"/>
          <w:numId w:val="295"/>
        </w:numPr>
        <w:ind w:left="2160"/>
        <w:rPr>
          <w:color w:val="0D0D0D" w:themeColor="text1" w:themeTint="F2"/>
        </w:rPr>
      </w:pPr>
      <w:r w:rsidRPr="00EC756F">
        <w:rPr>
          <w:color w:val="0D0D0D" w:themeColor="text1" w:themeTint="F2"/>
        </w:rPr>
        <w:t>Pinprick</w:t>
      </w:r>
      <w:r w:rsidR="004443FB" w:rsidRPr="00EC756F">
        <w:rPr>
          <w:color w:val="0D0D0D" w:themeColor="text1" w:themeTint="F2"/>
        </w:rPr>
        <w:t xml:space="preserve"> – In Process</w:t>
      </w:r>
    </w:p>
    <w:p w:rsidR="004443FB" w:rsidRPr="00EC756F" w:rsidRDefault="004443FB" w:rsidP="007C3DC6">
      <w:pPr>
        <w:pStyle w:val="Hdg3paragraphdeb"/>
        <w:numPr>
          <w:ilvl w:val="3"/>
          <w:numId w:val="295"/>
        </w:numPr>
        <w:ind w:left="2160"/>
        <w:rPr>
          <w:color w:val="0D0D0D" w:themeColor="text1" w:themeTint="F2"/>
        </w:rPr>
      </w:pPr>
      <w:r w:rsidRPr="00EC756F">
        <w:rPr>
          <w:color w:val="0D0D0D" w:themeColor="text1" w:themeTint="F2"/>
        </w:rPr>
        <w:t>CPLTED – completed</w:t>
      </w:r>
    </w:p>
    <w:p w:rsidR="004443FB" w:rsidRPr="00EC756F" w:rsidRDefault="004443FB" w:rsidP="007C3DC6">
      <w:pPr>
        <w:pStyle w:val="Hdg3paragraphdeb"/>
        <w:numPr>
          <w:ilvl w:val="0"/>
          <w:numId w:val="282"/>
        </w:numPr>
        <w:rPr>
          <w:color w:val="0D0D0D" w:themeColor="text1" w:themeTint="F2"/>
        </w:rPr>
      </w:pPr>
      <w:r w:rsidRPr="00956264">
        <w:rPr>
          <w:b/>
          <w:color w:val="0D0D0D" w:themeColor="text1" w:themeTint="F2"/>
        </w:rPr>
        <w:t>Order</w:t>
      </w:r>
      <w:r w:rsidRPr="00EC756F">
        <w:rPr>
          <w:color w:val="0D0D0D" w:themeColor="text1" w:themeTint="F2"/>
        </w:rPr>
        <w:t xml:space="preserve"> -  The order in which this Status is presented in lists</w:t>
      </w:r>
      <w:r w:rsidR="00956264">
        <w:rPr>
          <w:color w:val="0D0D0D" w:themeColor="text1" w:themeTint="F2"/>
        </w:rPr>
        <w:t>.</w:t>
      </w:r>
    </w:p>
    <w:p w:rsidR="004443FB" w:rsidRPr="00EC756F" w:rsidRDefault="004443FB" w:rsidP="007C3DC6">
      <w:pPr>
        <w:pStyle w:val="Hdg3paragraphdeb"/>
        <w:numPr>
          <w:ilvl w:val="0"/>
          <w:numId w:val="282"/>
        </w:numPr>
        <w:rPr>
          <w:color w:val="0D0D0D" w:themeColor="text1" w:themeTint="F2"/>
        </w:rPr>
      </w:pPr>
      <w:r w:rsidRPr="00956264">
        <w:rPr>
          <w:b/>
          <w:color w:val="0D0D0D" w:themeColor="text1" w:themeTint="F2"/>
        </w:rPr>
        <w:t>Active Status</w:t>
      </w:r>
      <w:r w:rsidRPr="00EC756F">
        <w:rPr>
          <w:color w:val="0D0D0D" w:themeColor="text1" w:themeTint="F2"/>
        </w:rPr>
        <w:t xml:space="preserve"> -  Used to enable or disable an existing status </w:t>
      </w:r>
    </w:p>
    <w:p w:rsidR="004443FB" w:rsidRPr="00EC756F" w:rsidRDefault="004443FB" w:rsidP="007C3DC6">
      <w:pPr>
        <w:pStyle w:val="Hdg3paragraphdeb"/>
        <w:numPr>
          <w:ilvl w:val="0"/>
          <w:numId w:val="282"/>
        </w:numPr>
        <w:rPr>
          <w:color w:val="0D0D0D" w:themeColor="text1" w:themeTint="F2"/>
        </w:rPr>
      </w:pPr>
      <w:r w:rsidRPr="00956264">
        <w:rPr>
          <w:b/>
          <w:color w:val="0D0D0D" w:themeColor="text1" w:themeTint="F2"/>
        </w:rPr>
        <w:t>Updated</w:t>
      </w:r>
      <w:r w:rsidRPr="00EC756F">
        <w:rPr>
          <w:color w:val="0D0D0D" w:themeColor="text1" w:themeTint="F2"/>
        </w:rPr>
        <w:t xml:space="preserve"> – the last date the item was updated </w:t>
      </w:r>
    </w:p>
    <w:p w:rsidR="004443FB" w:rsidRPr="00EC756F" w:rsidRDefault="004443FB" w:rsidP="004443FB">
      <w:pPr>
        <w:pStyle w:val="Hdg3paragraphdeb"/>
        <w:rPr>
          <w:color w:val="0D0D0D" w:themeColor="text1" w:themeTint="F2"/>
        </w:rPr>
      </w:pPr>
      <w:r w:rsidRPr="00EC756F">
        <w:rPr>
          <w:color w:val="0D0D0D" w:themeColor="text1" w:themeTint="F2"/>
        </w:rPr>
        <w:t>Users should enter the information in the field/box for each of the following:</w:t>
      </w:r>
    </w:p>
    <w:p w:rsidR="007A1260" w:rsidRPr="00EC756F" w:rsidRDefault="00956264" w:rsidP="004443FB">
      <w:pPr>
        <w:pStyle w:val="Hdg3paragraphdeb"/>
        <w:rPr>
          <w:color w:val="0D0D0D" w:themeColor="text1" w:themeTint="F2"/>
        </w:rPr>
      </w:pPr>
      <w:r w:rsidRPr="00EC756F">
        <w:rPr>
          <w:color w:val="0D0D0D" w:themeColor="text1" w:themeTint="F2"/>
        </w:rPr>
        <w:t>Selec</w:t>
      </w:r>
      <w:r>
        <w:rPr>
          <w:color w:val="0D0D0D" w:themeColor="text1" w:themeTint="F2"/>
        </w:rPr>
        <w:t>t</w:t>
      </w:r>
      <w:r w:rsidRPr="00EC756F">
        <w:rPr>
          <w:color w:val="0D0D0D" w:themeColor="text1" w:themeTint="F2"/>
        </w:rPr>
        <w:t xml:space="preserve"> the R </w:t>
      </w:r>
      <w:r w:rsidR="00E30851" w:rsidRPr="00EC756F">
        <w:rPr>
          <w:color w:val="0D0D0D" w:themeColor="text1" w:themeTint="F2"/>
        </w:rPr>
        <w:t>return</w:t>
      </w:r>
      <w:r w:rsidR="004443FB" w:rsidRPr="00EC756F">
        <w:rPr>
          <w:color w:val="0D0D0D" w:themeColor="text1" w:themeTint="F2"/>
        </w:rPr>
        <w:t xml:space="preserve"> button to return to the </w:t>
      </w:r>
      <w:r w:rsidR="004443FB" w:rsidRPr="00EC756F">
        <w:rPr>
          <w:b/>
          <w:color w:val="0D0D0D" w:themeColor="text1" w:themeTint="F2"/>
        </w:rPr>
        <w:t>Line Item Status</w:t>
      </w:r>
      <w:r w:rsidR="004443FB" w:rsidRPr="00EC756F">
        <w:rPr>
          <w:color w:val="0D0D0D" w:themeColor="text1" w:themeTint="F2"/>
        </w:rPr>
        <w:t xml:space="preserve"> Type page.  User must select the </w:t>
      </w:r>
      <w:r w:rsidR="004443FB" w:rsidRPr="00EC756F">
        <w:rPr>
          <w:b/>
          <w:color w:val="0D0D0D" w:themeColor="text1" w:themeTint="F2"/>
        </w:rPr>
        <w:t>Add Type</w:t>
      </w:r>
      <w:r w:rsidR="004443FB" w:rsidRPr="00EC756F">
        <w:rPr>
          <w:color w:val="0D0D0D" w:themeColor="text1" w:themeTint="F2"/>
        </w:rPr>
        <w:t xml:space="preserve"> button to proceed with another new line item  or select the </w:t>
      </w:r>
      <w:r w:rsidR="004443FB" w:rsidRPr="00EC756F">
        <w:rPr>
          <w:b/>
          <w:color w:val="0D0D0D" w:themeColor="text1" w:themeTint="F2"/>
        </w:rPr>
        <w:t>Cancel</w:t>
      </w:r>
      <w:r w:rsidR="004443FB" w:rsidRPr="00EC756F">
        <w:rPr>
          <w:color w:val="0D0D0D" w:themeColor="text1" w:themeTint="F2"/>
        </w:rPr>
        <w:t xml:space="preserve"> button to return to the portal screen. </w:t>
      </w:r>
    </w:p>
    <w:p w:rsidR="008B02F5" w:rsidRPr="00C03E60" w:rsidRDefault="002B1DF4" w:rsidP="004F5EBD">
      <w:pPr>
        <w:pStyle w:val="Hdg3Deb"/>
      </w:pPr>
      <w:hyperlink w:anchor="OORmessagemaintenance" w:history="1">
        <w:bookmarkStart w:id="10954" w:name="_Toc410910604"/>
        <w:r w:rsidR="00FE1BA5" w:rsidRPr="00C03E60">
          <w:rPr>
            <w:rStyle w:val="Hyperlink"/>
            <w:rFonts w:cstheme="minorHAnsi"/>
          </w:rPr>
          <w:t>Message</w:t>
        </w:r>
        <w:bookmarkEnd w:id="10954"/>
        <w:r w:rsidR="00FE1BA5" w:rsidRPr="00C03E60">
          <w:rPr>
            <w:rStyle w:val="Hyperlink"/>
            <w:rFonts w:cstheme="minorHAnsi"/>
          </w:rPr>
          <w:t xml:space="preserve"> </w:t>
        </w:r>
        <w:bookmarkStart w:id="10955" w:name="_Toc238971039"/>
        <w:bookmarkEnd w:id="10948"/>
        <w:bookmarkEnd w:id="10949"/>
        <w:bookmarkEnd w:id="10950"/>
        <w:bookmarkEnd w:id="10951"/>
      </w:hyperlink>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42D41" w:rsidRDefault="00036D0F" w:rsidP="005B1B32">
      <w:pPr>
        <w:pStyle w:val="Hdg4Deb"/>
      </w:pPr>
      <w:r w:rsidRPr="00D848D7">
        <w:t>Email</w:t>
      </w:r>
      <w:r w:rsidRPr="00C03E60">
        <w:t xml:space="preserve">   </w:t>
      </w:r>
    </w:p>
    <w:p w:rsidR="00CF05D4" w:rsidRPr="00E32327" w:rsidRDefault="00CF05D4" w:rsidP="00E32327">
      <w:pPr>
        <w:ind w:right="0"/>
        <w:rPr>
          <w:rFonts w:cstheme="minorHAnsi"/>
          <w:b/>
        </w:rPr>
      </w:pPr>
    </w:p>
    <w:p w:rsidR="00042D41" w:rsidRPr="00C03E60" w:rsidRDefault="002B4D2E" w:rsidP="005B1B32">
      <w:pPr>
        <w:pStyle w:val="Hdg4Deb"/>
      </w:pPr>
      <w:r w:rsidRPr="00C03E60">
        <w:t>New Receipt Message</w:t>
      </w:r>
    </w:p>
    <w:p w:rsidR="00042D41" w:rsidRDefault="002B4D2E" w:rsidP="00B24BE3">
      <w:pPr>
        <w:pStyle w:val="Hdg4Parag"/>
        <w:rPr>
          <w:b/>
        </w:rPr>
      </w:pPr>
      <w:r w:rsidRPr="003874E9">
        <w:t xml:space="preserve">This screen allows the </w:t>
      </w:r>
      <w:r w:rsidR="00275BE4">
        <w:t>CM</w:t>
      </w:r>
      <w:r w:rsidRPr="003874E9">
        <w:t xml:space="preserve"> to enter a core specific message that will appear on the receipts that are generated from Order Entry.  Each message can be sent to Active or Inactive </w:t>
      </w:r>
      <w:r w:rsidR="00275BE4">
        <w:t xml:space="preserve">accounts </w:t>
      </w:r>
      <w:r w:rsidRPr="003874E9">
        <w:t xml:space="preserve">and can either display for </w:t>
      </w:r>
      <w:r w:rsidR="00964D21">
        <w:t>duration</w:t>
      </w:r>
      <w:r w:rsidRPr="003874E9">
        <w:t xml:space="preserve"> or indefinitely</w:t>
      </w:r>
      <w:r w:rsidR="00C95EC1">
        <w:t>.</w:t>
      </w:r>
    </w:p>
    <w:p w:rsidR="001C6349" w:rsidRPr="001C6349" w:rsidRDefault="001C6349" w:rsidP="007C3DC6">
      <w:pPr>
        <w:pStyle w:val="ListParagraph"/>
        <w:numPr>
          <w:ilvl w:val="0"/>
          <w:numId w:val="88"/>
        </w:numPr>
        <w:ind w:left="1800" w:right="0"/>
      </w:pPr>
      <w:bookmarkStart w:id="10956" w:name="_Non-VUMC_PI_Maintenance"/>
      <w:bookmarkEnd w:id="10956"/>
      <w:r>
        <w:rPr>
          <w:b/>
        </w:rPr>
        <w:t xml:space="preserve">Location: </w:t>
      </w:r>
      <w:r>
        <w:t>Drop-down menu allows user to select Order Sale, Open order, Order Estimate or External Invoice</w:t>
      </w:r>
    </w:p>
    <w:p w:rsidR="00042D41" w:rsidRDefault="002B4D2E" w:rsidP="007C3DC6">
      <w:pPr>
        <w:pStyle w:val="ListParagraph"/>
        <w:numPr>
          <w:ilvl w:val="0"/>
          <w:numId w:val="88"/>
        </w:numPr>
        <w:ind w:left="1800" w:right="0"/>
      </w:pPr>
      <w:r w:rsidRPr="00E35AF4">
        <w:rPr>
          <w:b/>
        </w:rPr>
        <w:t>Status</w:t>
      </w:r>
      <w:r>
        <w:t xml:space="preserve">: </w:t>
      </w:r>
      <w:r w:rsidR="00553E7B">
        <w:t>Select</w:t>
      </w:r>
      <w:r>
        <w:t xml:space="preserve"> either active or inactive</w:t>
      </w:r>
      <w:r w:rsidR="00C95EC1">
        <w:t>.</w:t>
      </w:r>
      <w:r>
        <w:t xml:space="preserve"> </w:t>
      </w:r>
    </w:p>
    <w:p w:rsidR="00042D41" w:rsidRDefault="002B4D2E" w:rsidP="007C3DC6">
      <w:pPr>
        <w:pStyle w:val="ListParagraph"/>
        <w:numPr>
          <w:ilvl w:val="0"/>
          <w:numId w:val="88"/>
        </w:numPr>
        <w:ind w:left="1800" w:right="0"/>
      </w:pPr>
      <w:r w:rsidRPr="00E35AF4">
        <w:rPr>
          <w:b/>
        </w:rPr>
        <w:t>Start</w:t>
      </w:r>
      <w:r>
        <w:t xml:space="preserve"> </w:t>
      </w:r>
      <w:r w:rsidRPr="00E35AF4">
        <w:rPr>
          <w:b/>
        </w:rPr>
        <w:t>Date</w:t>
      </w:r>
      <w:r>
        <w:t>:  Enter the date you would like this message to start appearing on the receipts</w:t>
      </w:r>
      <w:r w:rsidR="00C95EC1">
        <w:t>.</w:t>
      </w:r>
      <w:r w:rsidRPr="00D43A5E">
        <w:t xml:space="preserve"> </w:t>
      </w:r>
    </w:p>
    <w:p w:rsidR="00042D41" w:rsidRDefault="002B4D2E" w:rsidP="007C3DC6">
      <w:pPr>
        <w:pStyle w:val="ListParagraph"/>
        <w:numPr>
          <w:ilvl w:val="0"/>
          <w:numId w:val="88"/>
        </w:numPr>
        <w:ind w:left="1800" w:right="0"/>
      </w:pPr>
      <w:r w:rsidRPr="00E35AF4">
        <w:rPr>
          <w:b/>
        </w:rPr>
        <w:t>End</w:t>
      </w:r>
      <w:r>
        <w:t xml:space="preserve"> </w:t>
      </w:r>
      <w:r w:rsidRPr="00E35AF4">
        <w:rPr>
          <w:b/>
        </w:rPr>
        <w:t>Date</w:t>
      </w:r>
      <w:r>
        <w:t>:  Enter the date you want the message to stop appearing on the receipts</w:t>
      </w:r>
      <w:r w:rsidR="00C95EC1">
        <w:t>.</w:t>
      </w:r>
    </w:p>
    <w:p w:rsidR="00042D41" w:rsidRDefault="007D2CB1" w:rsidP="007C3DC6">
      <w:pPr>
        <w:pStyle w:val="ListParagraph"/>
        <w:numPr>
          <w:ilvl w:val="0"/>
          <w:numId w:val="88"/>
        </w:numPr>
        <w:ind w:left="1800" w:right="0"/>
      </w:pPr>
      <w:r>
        <w:t>Select</w:t>
      </w:r>
      <w:r w:rsidR="002B4D2E">
        <w:t xml:space="preserve"> the </w:t>
      </w:r>
      <w:r w:rsidR="002B4D2E" w:rsidRPr="00E35AF4">
        <w:rPr>
          <w:b/>
        </w:rPr>
        <w:t>Add</w:t>
      </w:r>
      <w:r w:rsidR="002B4D2E">
        <w:t xml:space="preserve"> button or the </w:t>
      </w:r>
      <w:r w:rsidR="002B4D2E" w:rsidRPr="00E35AF4">
        <w:rPr>
          <w:b/>
        </w:rPr>
        <w:t>Return</w:t>
      </w:r>
      <w:r w:rsidR="002B4D2E">
        <w:t xml:space="preserve"> button to </w:t>
      </w:r>
      <w:r w:rsidR="00275BE4">
        <w:t>display the</w:t>
      </w:r>
      <w:r w:rsidR="002B4D2E">
        <w:t xml:space="preserve"> </w:t>
      </w:r>
      <w:r w:rsidR="00397083">
        <w:rPr>
          <w:b/>
        </w:rPr>
        <w:t>portal</w:t>
      </w:r>
      <w:r w:rsidR="002B4D2E">
        <w:t xml:space="preserve"> screen</w:t>
      </w:r>
      <w:bookmarkStart w:id="10957" w:name="_Toc302483423"/>
      <w:bookmarkEnd w:id="10957"/>
      <w:r w:rsidR="00C95EC1">
        <w:t>.</w:t>
      </w:r>
    </w:p>
    <w:p w:rsidR="001050FF" w:rsidRDefault="001050FF" w:rsidP="004F5EBD">
      <w:pPr>
        <w:pStyle w:val="Hdg3Deb"/>
      </w:pPr>
      <w:bookmarkStart w:id="10958" w:name="_Toc410910605"/>
      <w:r>
        <w:t>Order Template</w:t>
      </w:r>
      <w:bookmarkEnd w:id="10958"/>
      <w:r>
        <w:t xml:space="preserve">  </w:t>
      </w:r>
    </w:p>
    <w:p w:rsidR="00AA2B14" w:rsidRDefault="00AA2B14" w:rsidP="00AA2B14">
      <w:pPr>
        <w:ind w:left="720"/>
      </w:pPr>
      <w:r>
        <w:t xml:space="preserve">This function will allow the user to use  frequently used order templates.   On the </w:t>
      </w:r>
      <w:r w:rsidRPr="00AA2B14">
        <w:rPr>
          <w:b/>
        </w:rPr>
        <w:t>Order Templates</w:t>
      </w:r>
      <w:r>
        <w:t xml:space="preserve"> screen the user will select the </w:t>
      </w:r>
      <w:r w:rsidRPr="00AA2B14">
        <w:rPr>
          <w:b/>
        </w:rPr>
        <w:t>PI</w:t>
      </w:r>
      <w:r>
        <w:t xml:space="preserve"> from the </w:t>
      </w:r>
      <w:r w:rsidRPr="00AA2B14">
        <w:t>drop</w:t>
      </w:r>
      <w:r>
        <w:t xml:space="preserve"> down menu  and the </w:t>
      </w:r>
      <w:r w:rsidR="00487CC9">
        <w:rPr>
          <w:b/>
        </w:rPr>
        <w:t xml:space="preserve">Billing </w:t>
      </w:r>
      <w:r w:rsidR="00916CEE">
        <w:rPr>
          <w:b/>
        </w:rPr>
        <w:t>Number</w:t>
      </w:r>
      <w:r>
        <w:t xml:space="preserve"> from a drop down menu.  Select the </w:t>
      </w:r>
      <w:r w:rsidRPr="00AA2B14">
        <w:rPr>
          <w:b/>
        </w:rPr>
        <w:t>Search</w:t>
      </w:r>
      <w:r>
        <w:t xml:space="preserve"> button to see if a template is already available.  If no template is available the user can select the </w:t>
      </w:r>
      <w:r w:rsidRPr="00AA2B14">
        <w:rPr>
          <w:b/>
        </w:rPr>
        <w:t>Add Generic Template</w:t>
      </w:r>
      <w:r>
        <w:t xml:space="preserve"> button to display the </w:t>
      </w:r>
      <w:r w:rsidRPr="00AA2B14">
        <w:rPr>
          <w:b/>
        </w:rPr>
        <w:t>Template Order Maintenance</w:t>
      </w:r>
      <w:r>
        <w:t xml:space="preserve"> screen.     The user will complete the field/boxes shown: </w:t>
      </w: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F4787F" w:rsidRPr="00F4787F" w:rsidRDefault="00F4787F" w:rsidP="005B1B32">
      <w:pPr>
        <w:pStyle w:val="Hdg4Deb"/>
      </w:pPr>
      <w:r w:rsidRPr="00F4787F">
        <w:t>To Add a Template:</w:t>
      </w:r>
    </w:p>
    <w:p w:rsidR="00AA2B14" w:rsidRPr="00DD7C7F" w:rsidRDefault="00AA2B14" w:rsidP="007C3DC6">
      <w:pPr>
        <w:pStyle w:val="ListParagraph"/>
        <w:numPr>
          <w:ilvl w:val="0"/>
          <w:numId w:val="238"/>
        </w:numPr>
        <w:ind w:left="1800"/>
        <w:jc w:val="left"/>
      </w:pPr>
      <w:r w:rsidRPr="00F4787F">
        <w:rPr>
          <w:b/>
        </w:rPr>
        <w:t xml:space="preserve">Template </w:t>
      </w:r>
      <w:r w:rsidRPr="00DD7C7F">
        <w:rPr>
          <w:b/>
        </w:rPr>
        <w:t>Name:</w:t>
      </w:r>
      <w:r w:rsidRPr="00DD7C7F">
        <w:t xml:space="preserve">   enter a unique name for the template being formed</w:t>
      </w:r>
    </w:p>
    <w:p w:rsidR="00AA2B14" w:rsidRPr="00DD7C7F" w:rsidRDefault="00F4787F" w:rsidP="007C3DC6">
      <w:pPr>
        <w:pStyle w:val="ListParagraph"/>
        <w:numPr>
          <w:ilvl w:val="0"/>
          <w:numId w:val="238"/>
        </w:numPr>
        <w:ind w:left="1800"/>
        <w:jc w:val="left"/>
      </w:pPr>
      <w:r w:rsidRPr="00DD7C7F">
        <w:rPr>
          <w:rFonts w:ascii="Arial" w:hAnsi="Arial" w:cs="Arial"/>
          <w:noProof/>
          <w:sz w:val="18"/>
          <w:szCs w:val="18"/>
          <w:lang w:bidi="ar-SA"/>
        </w:rPr>
        <w:drawing>
          <wp:anchor distT="0" distB="0" distL="114300" distR="114300" simplePos="0" relativeHeight="252153344" behindDoc="0" locked="0" layoutInCell="1" allowOverlap="1" wp14:anchorId="36428D35" wp14:editId="322FF57C">
            <wp:simplePos x="0" y="0"/>
            <wp:positionH relativeFrom="column">
              <wp:posOffset>3368040</wp:posOffset>
            </wp:positionH>
            <wp:positionV relativeFrom="paragraph">
              <wp:posOffset>-635</wp:posOffset>
            </wp:positionV>
            <wp:extent cx="160020" cy="160020"/>
            <wp:effectExtent l="0" t="0" r="0" b="0"/>
            <wp:wrapNone/>
            <wp:docPr id="42" name="Picture 42" descr="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pu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14:sizeRelH relativeFrom="page">
              <wp14:pctWidth>0</wp14:pctWidth>
            </wp14:sizeRelH>
            <wp14:sizeRelV relativeFrom="page">
              <wp14:pctHeight>0</wp14:pctHeight>
            </wp14:sizeRelV>
          </wp:anchor>
        </w:drawing>
      </w:r>
      <w:r w:rsidR="00B02C08" w:rsidRPr="00DD7C7F">
        <w:rPr>
          <w:b/>
        </w:rPr>
        <w:t xml:space="preserve">Service Provided </w:t>
      </w:r>
      <w:r w:rsidR="00AA2B14" w:rsidRPr="00DD7C7F">
        <w:rPr>
          <w:b/>
        </w:rPr>
        <w:t>:</w:t>
      </w:r>
      <w:r w:rsidR="00AA2B14" w:rsidRPr="00DD7C7F">
        <w:t xml:space="preserve"> select the calendar icon        and select the available date.   *</w:t>
      </w:r>
      <w:r w:rsidR="009B1B61" w:rsidRPr="00DD7C7F">
        <w:t>*</w:t>
      </w:r>
      <w:r w:rsidR="00AA2B14" w:rsidRPr="00DD7C7F">
        <w:t xml:space="preserve">* </w:t>
      </w:r>
      <w:r w:rsidR="00AA2B14" w:rsidRPr="00DD7C7F">
        <w:rPr>
          <w:b/>
        </w:rPr>
        <w:t>Note</w:t>
      </w:r>
      <w:r w:rsidR="00AA2B14" w:rsidRPr="00DD7C7F">
        <w:t xml:space="preserve"> :  Availab</w:t>
      </w:r>
      <w:r w:rsidR="00B02C08" w:rsidRPr="00DD7C7F">
        <w:t>l</w:t>
      </w:r>
      <w:r w:rsidR="00AA2B14" w:rsidRPr="00DD7C7F">
        <w:t xml:space="preserve">e dates  may vary by </w:t>
      </w:r>
      <w:r w:rsidR="00487CC9" w:rsidRPr="00DD7C7F">
        <w:t xml:space="preserve">Billing </w:t>
      </w:r>
      <w:r w:rsidR="00916CEE" w:rsidRPr="00DD7C7F">
        <w:t>Number</w:t>
      </w:r>
      <w:r w:rsidR="00AA2B14" w:rsidRPr="00DD7C7F">
        <w:t>.</w:t>
      </w:r>
    </w:p>
    <w:p w:rsidR="00AA2B14" w:rsidRPr="00DD7C7F" w:rsidRDefault="00B02C08" w:rsidP="007C3DC6">
      <w:pPr>
        <w:pStyle w:val="ListParagraph"/>
        <w:numPr>
          <w:ilvl w:val="0"/>
          <w:numId w:val="238"/>
        </w:numPr>
        <w:ind w:left="1800"/>
        <w:jc w:val="left"/>
      </w:pPr>
      <w:r w:rsidRPr="00DD7C7F">
        <w:rPr>
          <w:b/>
        </w:rPr>
        <w:t>PI</w:t>
      </w:r>
      <w:r w:rsidR="00AA2B14" w:rsidRPr="00DD7C7F">
        <w:rPr>
          <w:b/>
        </w:rPr>
        <w:t xml:space="preserve"> </w:t>
      </w:r>
      <w:r w:rsidR="00487CC9" w:rsidRPr="00DD7C7F">
        <w:rPr>
          <w:b/>
        </w:rPr>
        <w:t xml:space="preserve">Billing </w:t>
      </w:r>
      <w:r w:rsidR="00916CEE" w:rsidRPr="00DD7C7F">
        <w:rPr>
          <w:b/>
        </w:rPr>
        <w:t>Number</w:t>
      </w:r>
      <w:r w:rsidR="00AA2B14" w:rsidRPr="00DD7C7F">
        <w:rPr>
          <w:b/>
        </w:rPr>
        <w:t>:</w:t>
      </w:r>
      <w:r w:rsidR="00AA2B14" w:rsidRPr="00DD7C7F">
        <w:t xml:space="preserve">   </w:t>
      </w:r>
      <w:r w:rsidRPr="00DD7C7F">
        <w:t>pre-populated</w:t>
      </w:r>
    </w:p>
    <w:p w:rsidR="00AA2B14" w:rsidRPr="00DD7C7F" w:rsidRDefault="00AA2B14" w:rsidP="007C3DC6">
      <w:pPr>
        <w:pStyle w:val="ListParagraph"/>
        <w:numPr>
          <w:ilvl w:val="0"/>
          <w:numId w:val="238"/>
        </w:numPr>
        <w:ind w:left="1800"/>
        <w:jc w:val="left"/>
      </w:pPr>
      <w:r w:rsidRPr="00DD7C7F">
        <w:rPr>
          <w:b/>
        </w:rPr>
        <w:t>Category</w:t>
      </w:r>
      <w:r w:rsidRPr="00DD7C7F">
        <w:t xml:space="preserve">: Use the drop down menu to select the appropriate category </w:t>
      </w:r>
    </w:p>
    <w:p w:rsidR="00AA2B14" w:rsidRPr="00DD7C7F" w:rsidRDefault="00E30851" w:rsidP="007C3DC6">
      <w:pPr>
        <w:pStyle w:val="ListParagraph"/>
        <w:numPr>
          <w:ilvl w:val="0"/>
          <w:numId w:val="238"/>
        </w:numPr>
        <w:ind w:left="1800"/>
        <w:jc w:val="left"/>
      </w:pPr>
      <w:r w:rsidRPr="00DD7C7F">
        <w:rPr>
          <w:b/>
        </w:rPr>
        <w:t>Description</w:t>
      </w:r>
      <w:r w:rsidR="00AA2B14" w:rsidRPr="00DD7C7F">
        <w:t xml:space="preserve">: Use the dropdown menu to select the appropriate description </w:t>
      </w:r>
    </w:p>
    <w:p w:rsidR="00AA2B14" w:rsidRPr="00DD7C7F" w:rsidRDefault="00AA2B14" w:rsidP="007C3DC6">
      <w:pPr>
        <w:pStyle w:val="ListParagraph"/>
        <w:numPr>
          <w:ilvl w:val="0"/>
          <w:numId w:val="238"/>
        </w:numPr>
        <w:ind w:left="1800"/>
        <w:jc w:val="left"/>
      </w:pPr>
      <w:r w:rsidRPr="00DD7C7F">
        <w:rPr>
          <w:b/>
        </w:rPr>
        <w:t>Qty</w:t>
      </w:r>
      <w:r w:rsidRPr="00DD7C7F">
        <w:t xml:space="preserve">:  enter the correct quantity </w:t>
      </w:r>
    </w:p>
    <w:p w:rsidR="00B02C08" w:rsidRPr="00553750" w:rsidRDefault="00B02C08" w:rsidP="007C3DC6">
      <w:pPr>
        <w:pStyle w:val="ListParagraph"/>
        <w:numPr>
          <w:ilvl w:val="0"/>
          <w:numId w:val="238"/>
        </w:numPr>
        <w:ind w:left="1800"/>
        <w:jc w:val="left"/>
      </w:pPr>
      <w:r w:rsidRPr="00553750">
        <w:rPr>
          <w:b/>
        </w:rPr>
        <w:t xml:space="preserve">Base </w:t>
      </w:r>
      <w:r w:rsidR="00AA2B14" w:rsidRPr="00553750">
        <w:rPr>
          <w:b/>
        </w:rPr>
        <w:t>Price</w:t>
      </w:r>
      <w:r w:rsidR="00AA2B14" w:rsidRPr="00553750">
        <w:t xml:space="preserve">: is </w:t>
      </w:r>
      <w:r w:rsidR="009B7964" w:rsidRPr="00553750">
        <w:t>defaulted to the internal</w:t>
      </w:r>
      <w:r w:rsidR="009B7964" w:rsidRPr="00553750">
        <w:rPr>
          <w:b/>
        </w:rPr>
        <w:t xml:space="preserve"> </w:t>
      </w:r>
      <w:r w:rsidR="009B7964" w:rsidRPr="00553750">
        <w:t>price</w:t>
      </w:r>
      <w:r w:rsidR="00AA2B14" w:rsidRPr="00553750">
        <w:t xml:space="preserve">.  </w:t>
      </w:r>
      <w:r w:rsidRPr="00553750">
        <w:t xml:space="preserve"> </w:t>
      </w:r>
    </w:p>
    <w:p w:rsidR="00AA2B14" w:rsidRPr="00553750" w:rsidRDefault="00B02C08" w:rsidP="007C3DC6">
      <w:pPr>
        <w:pStyle w:val="ListParagraph"/>
        <w:numPr>
          <w:ilvl w:val="0"/>
          <w:numId w:val="238"/>
        </w:numPr>
        <w:ind w:left="1800"/>
        <w:jc w:val="left"/>
      </w:pPr>
      <w:r w:rsidRPr="00553750">
        <w:rPr>
          <w:b/>
        </w:rPr>
        <w:t>Adjusted Price</w:t>
      </w:r>
      <w:r w:rsidRPr="00553750">
        <w:t xml:space="preserve">:  </w:t>
      </w:r>
      <w:r w:rsidR="00AA2B14" w:rsidRPr="00553750">
        <w:t xml:space="preserve"> </w:t>
      </w:r>
      <w:r w:rsidR="0016467E" w:rsidRPr="00553750">
        <w:t>Price after any pricing group/contributing center adjustments/custom adjustments have been applied.  These adjustments can result in a net increase or decrease to the Base Price.</w:t>
      </w:r>
    </w:p>
    <w:p w:rsidR="00B02C08" w:rsidRPr="00DD7C7F" w:rsidRDefault="00B02C08" w:rsidP="007C3DC6">
      <w:pPr>
        <w:pStyle w:val="ListParagraph"/>
        <w:numPr>
          <w:ilvl w:val="0"/>
          <w:numId w:val="238"/>
        </w:numPr>
        <w:ind w:left="1800"/>
        <w:jc w:val="left"/>
      </w:pPr>
      <w:r w:rsidRPr="00DD7C7F">
        <w:rPr>
          <w:b/>
        </w:rPr>
        <w:t>Subtotal will auto populate</w:t>
      </w:r>
    </w:p>
    <w:p w:rsidR="00AA2B14" w:rsidRDefault="00AA2B14" w:rsidP="007C3DC6">
      <w:pPr>
        <w:pStyle w:val="ListParagraph"/>
        <w:numPr>
          <w:ilvl w:val="0"/>
          <w:numId w:val="238"/>
        </w:numPr>
        <w:ind w:left="1800"/>
        <w:jc w:val="left"/>
      </w:pPr>
      <w:r w:rsidRPr="00F4787F">
        <w:rPr>
          <w:b/>
        </w:rPr>
        <w:t>Comments</w:t>
      </w:r>
      <w:r>
        <w:t xml:space="preserve">:  The user can enter any comments pertinent to the order. These comments can be seen by anyone who has access </w:t>
      </w:r>
    </w:p>
    <w:p w:rsidR="00AA2B14" w:rsidRDefault="00BB1BB5" w:rsidP="007C3DC6">
      <w:pPr>
        <w:pStyle w:val="ListParagraph"/>
        <w:numPr>
          <w:ilvl w:val="0"/>
          <w:numId w:val="238"/>
        </w:numPr>
        <w:ind w:left="1800"/>
        <w:jc w:val="left"/>
      </w:pPr>
      <w:r w:rsidRPr="00DD7C7F">
        <w:rPr>
          <w:b/>
        </w:rPr>
        <w:t>Private</w:t>
      </w:r>
      <w:r w:rsidR="00AA2B14" w:rsidRPr="00BB1BB5">
        <w:rPr>
          <w:b/>
          <w:color w:val="FF0000"/>
        </w:rPr>
        <w:t xml:space="preserve"> </w:t>
      </w:r>
      <w:r w:rsidR="00AA2B14" w:rsidRPr="00F4787F">
        <w:rPr>
          <w:b/>
        </w:rPr>
        <w:t>Notes</w:t>
      </w:r>
      <w:r w:rsidR="00AA2B14">
        <w:t>:   Comments  enter here are only visible to the CM.</w:t>
      </w:r>
    </w:p>
    <w:p w:rsidR="00AA2B14" w:rsidRDefault="00AA2B14" w:rsidP="007C3DC6">
      <w:pPr>
        <w:pStyle w:val="ListParagraph"/>
        <w:numPr>
          <w:ilvl w:val="0"/>
          <w:numId w:val="238"/>
        </w:numPr>
        <w:ind w:left="1800"/>
        <w:jc w:val="left"/>
      </w:pPr>
      <w:r w:rsidRPr="00F4787F">
        <w:rPr>
          <w:b/>
        </w:rPr>
        <w:t>Cancel</w:t>
      </w:r>
      <w:r>
        <w:t>:   Will return the user to the previous screen without saving any information entered</w:t>
      </w:r>
    </w:p>
    <w:p w:rsidR="00AA2B14" w:rsidRDefault="00AA2B14" w:rsidP="007C3DC6">
      <w:pPr>
        <w:pStyle w:val="ListParagraph"/>
        <w:numPr>
          <w:ilvl w:val="0"/>
          <w:numId w:val="238"/>
        </w:numPr>
        <w:ind w:left="1800"/>
        <w:jc w:val="left"/>
      </w:pPr>
      <w:r w:rsidRPr="00F4787F">
        <w:rPr>
          <w:b/>
        </w:rPr>
        <w:t>Add Item</w:t>
      </w:r>
      <w:r>
        <w:t xml:space="preserve">:  Will allow the user to add another item to this template by following the steps above </w:t>
      </w:r>
    </w:p>
    <w:p w:rsidR="00F4787F" w:rsidRDefault="00E30851" w:rsidP="007C3DC6">
      <w:pPr>
        <w:pStyle w:val="ListParagraph"/>
        <w:numPr>
          <w:ilvl w:val="0"/>
          <w:numId w:val="238"/>
        </w:numPr>
        <w:ind w:left="1800"/>
        <w:jc w:val="left"/>
      </w:pPr>
      <w:r w:rsidRPr="00F4787F">
        <w:rPr>
          <w:b/>
        </w:rPr>
        <w:t>Save Template</w:t>
      </w:r>
      <w:r w:rsidR="00AA2B14" w:rsidRPr="00F4787F">
        <w:rPr>
          <w:b/>
        </w:rPr>
        <w:t xml:space="preserve"> Order</w:t>
      </w:r>
      <w:r w:rsidR="00AA2B14">
        <w:t xml:space="preserve">: </w:t>
      </w:r>
      <w:r w:rsidR="00F4787F">
        <w:t xml:space="preserve">Selecting this will save the order as a template order.  The template order will be listed on the Order Template screen.  </w:t>
      </w:r>
    </w:p>
    <w:p w:rsidR="00F4787F" w:rsidRDefault="00F4787F" w:rsidP="005B1B32">
      <w:pPr>
        <w:pStyle w:val="Hdg4Deb"/>
      </w:pPr>
      <w:r>
        <w:t xml:space="preserve">To Delete a </w:t>
      </w:r>
      <w:r w:rsidRPr="00F4787F">
        <w:t>Template:</w:t>
      </w:r>
    </w:p>
    <w:p w:rsidR="00AA2B14" w:rsidRPr="00F4787F" w:rsidRDefault="00F4787F" w:rsidP="00B24BE3">
      <w:pPr>
        <w:pStyle w:val="Hdg4Parag"/>
      </w:pPr>
      <w:r w:rsidRPr="00F4787F">
        <w:t xml:space="preserve">On the Order Template screen the user will select the template that will need to be deleted.   After confirming the template </w:t>
      </w:r>
      <w:r w:rsidR="00E30851" w:rsidRPr="00F4787F">
        <w:t>being</w:t>
      </w:r>
      <w:r w:rsidRPr="00F4787F">
        <w:t xml:space="preserve"> displayed is the template to be deleted;  select the Delete Template Order button.  A message will be displayed “The Order T </w:t>
      </w:r>
      <w:r w:rsidR="00E30851" w:rsidRPr="00F4787F">
        <w:t>template</w:t>
      </w:r>
      <w:r w:rsidRPr="00F4787F">
        <w:t xml:space="preserve"> has been deleted</w:t>
      </w:r>
      <w:r w:rsidR="002B7872">
        <w:t>.</w:t>
      </w:r>
      <w:r w:rsidRPr="00F4787F">
        <w:t xml:space="preserve">”  </w:t>
      </w:r>
    </w:p>
    <w:p w:rsidR="00C924CD" w:rsidRPr="00BB1BB5" w:rsidRDefault="00C924CD" w:rsidP="004F5EBD">
      <w:pPr>
        <w:pStyle w:val="Hdg3Deb"/>
      </w:pPr>
      <w:bookmarkStart w:id="10959" w:name="_Toc410910606"/>
      <w:bookmarkStart w:id="10960" w:name="SCMRecurringOrderTemplatemaintmaint"/>
      <w:r w:rsidRPr="00BB1BB5">
        <w:t>Recurring Order Template</w:t>
      </w:r>
      <w:bookmarkEnd w:id="10959"/>
      <w:r w:rsidRPr="00BB1BB5">
        <w:t xml:space="preserve">  </w:t>
      </w:r>
    </w:p>
    <w:bookmarkEnd w:id="10960"/>
    <w:p w:rsidR="00C54B78" w:rsidRDefault="00475B26" w:rsidP="002421A2">
      <w:pPr>
        <w:pStyle w:val="Hdg3paragraphdeb"/>
        <w:ind w:right="0"/>
      </w:pPr>
      <w:r>
        <w:t>This function will allow the user to edit orders they have previously saved as templates</w:t>
      </w:r>
      <w:r w:rsidR="00C54B78">
        <w:t xml:space="preserve"> or save recurring order templates</w:t>
      </w:r>
      <w:r>
        <w:t xml:space="preserve">.   </w:t>
      </w: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C54B78" w:rsidRDefault="00C54B78" w:rsidP="005B1B32">
      <w:pPr>
        <w:pStyle w:val="Hdg4Deb"/>
      </w:pPr>
      <w:r w:rsidRPr="00C54B78">
        <w:t>Saving a New template</w:t>
      </w:r>
    </w:p>
    <w:p w:rsidR="004443FB" w:rsidRDefault="004443FB" w:rsidP="00B24BE3">
      <w:pPr>
        <w:pStyle w:val="Hdg4Parag"/>
      </w:pPr>
      <w:r>
        <w:t>To save an order as a template, the Use Template Order Logic must be turned on at the core level.  On the Recurring Order Template screen complete:</w:t>
      </w:r>
    </w:p>
    <w:p w:rsidR="004443FB" w:rsidRDefault="004443FB" w:rsidP="007C3DC6">
      <w:pPr>
        <w:pStyle w:val="Hdg3paragraphdeb"/>
        <w:numPr>
          <w:ilvl w:val="0"/>
          <w:numId w:val="334"/>
        </w:numPr>
        <w:ind w:left="1800"/>
      </w:pPr>
      <w:r w:rsidRPr="00C54B78">
        <w:rPr>
          <w:b/>
        </w:rPr>
        <w:t>Principal Investigator</w:t>
      </w:r>
      <w:r>
        <w:t>:    user should select the appropr</w:t>
      </w:r>
      <w:r w:rsidR="00956264">
        <w:t>iate PI from the drop down menu.</w:t>
      </w:r>
    </w:p>
    <w:p w:rsidR="004443FB" w:rsidRDefault="00487CC9" w:rsidP="007C3DC6">
      <w:pPr>
        <w:pStyle w:val="Hdg3paragraphdeb"/>
        <w:numPr>
          <w:ilvl w:val="0"/>
          <w:numId w:val="334"/>
        </w:numPr>
        <w:ind w:left="1800"/>
      </w:pPr>
      <w:r>
        <w:rPr>
          <w:b/>
        </w:rPr>
        <w:t xml:space="preserve">Billing </w:t>
      </w:r>
      <w:r w:rsidR="00916CEE">
        <w:rPr>
          <w:b/>
        </w:rPr>
        <w:t>Number</w:t>
      </w:r>
      <w:r w:rsidR="004443FB">
        <w:t>: user should select the appropriate CN from the drop down menu</w:t>
      </w:r>
      <w:r w:rsidR="00956264">
        <w:t>.</w:t>
      </w:r>
    </w:p>
    <w:p w:rsidR="004443FB" w:rsidRPr="00EC756F" w:rsidRDefault="004443FB" w:rsidP="007C3DC6">
      <w:pPr>
        <w:pStyle w:val="Hdg3paragraphdeb"/>
        <w:numPr>
          <w:ilvl w:val="0"/>
          <w:numId w:val="334"/>
        </w:numPr>
        <w:ind w:left="1800"/>
      </w:pPr>
      <w:r w:rsidRPr="00EC756F">
        <w:rPr>
          <w:b/>
        </w:rPr>
        <w:t>Template Description</w:t>
      </w:r>
      <w:r w:rsidRPr="00EC756F">
        <w:t>:  user should enter description</w:t>
      </w:r>
      <w:r w:rsidR="00956264">
        <w:t>.</w:t>
      </w:r>
      <w:r w:rsidRPr="00EC756F">
        <w:t xml:space="preserve"> </w:t>
      </w:r>
    </w:p>
    <w:p w:rsidR="004443FB" w:rsidRDefault="004443FB" w:rsidP="00B24BE3">
      <w:pPr>
        <w:pStyle w:val="Hdg4Parag"/>
      </w:pPr>
      <w:r>
        <w:t xml:space="preserve">Selecting the </w:t>
      </w:r>
      <w:r w:rsidRPr="00320231">
        <w:rPr>
          <w:b/>
        </w:rPr>
        <w:t>Search</w:t>
      </w:r>
      <w:r>
        <w:t xml:space="preserve"> button will display any templates available.  If no templates are available the user can  select: </w:t>
      </w:r>
    </w:p>
    <w:p w:rsidR="00C54B78" w:rsidRDefault="00C54B78" w:rsidP="005B1B32">
      <w:pPr>
        <w:pStyle w:val="Hdg4Deb"/>
      </w:pPr>
      <w:r w:rsidRPr="00C54B78">
        <w:t>Add PI Template</w:t>
      </w:r>
      <w:r>
        <w:t xml:space="preserve">: </w:t>
      </w:r>
    </w:p>
    <w:p w:rsidR="00C54B78" w:rsidRDefault="00C92826" w:rsidP="00B24BE3">
      <w:pPr>
        <w:pStyle w:val="Hdg4Parag"/>
      </w:pPr>
      <w:r>
        <w:t>The Recurring Order Main</w:t>
      </w:r>
      <w:r w:rsidR="00C54B78">
        <w:t xml:space="preserve">tenance screen will be displayed. </w:t>
      </w:r>
    </w:p>
    <w:p w:rsidR="00C54B78" w:rsidRDefault="00487CC9" w:rsidP="007C3DC6">
      <w:pPr>
        <w:pStyle w:val="Hdg3paragraphdeb"/>
        <w:numPr>
          <w:ilvl w:val="0"/>
          <w:numId w:val="335"/>
        </w:numPr>
        <w:ind w:left="1800"/>
      </w:pPr>
      <w:r>
        <w:rPr>
          <w:b/>
        </w:rPr>
        <w:t xml:space="preserve">Billing </w:t>
      </w:r>
      <w:r w:rsidR="00916CEE">
        <w:rPr>
          <w:b/>
        </w:rPr>
        <w:t>Number</w:t>
      </w:r>
      <w:r w:rsidR="00C54B78">
        <w:t xml:space="preserve">:   select </w:t>
      </w:r>
      <w:r w:rsidR="002B7872">
        <w:t>t</w:t>
      </w:r>
      <w:r w:rsidR="00C54B78">
        <w:t>he appropriate CN from the drop down menu</w:t>
      </w:r>
      <w:r w:rsidR="00956264">
        <w:t>.</w:t>
      </w:r>
    </w:p>
    <w:p w:rsidR="002B7872" w:rsidRDefault="002B7872" w:rsidP="007C3DC6">
      <w:pPr>
        <w:pStyle w:val="Hdg3paragraphdeb"/>
        <w:numPr>
          <w:ilvl w:val="0"/>
          <w:numId w:val="335"/>
        </w:numPr>
        <w:ind w:left="1800"/>
      </w:pPr>
      <w:r>
        <w:rPr>
          <w:b/>
        </w:rPr>
        <w:t>Project</w:t>
      </w:r>
      <w:r w:rsidRPr="002B7872">
        <w:t>:</w:t>
      </w:r>
      <w:r>
        <w:t xml:space="preserve">  if Project Id is activated in functionality, the user must select an id from the drop-down menu</w:t>
      </w:r>
      <w:r w:rsidR="00956264">
        <w:t>.</w:t>
      </w:r>
    </w:p>
    <w:p w:rsidR="00C54B78" w:rsidRDefault="00C54B78" w:rsidP="007C3DC6">
      <w:pPr>
        <w:pStyle w:val="Hdg3paragraphdeb"/>
        <w:numPr>
          <w:ilvl w:val="0"/>
          <w:numId w:val="335"/>
        </w:numPr>
        <w:ind w:left="1800"/>
      </w:pPr>
      <w:r w:rsidRPr="00C54B78">
        <w:rPr>
          <w:b/>
        </w:rPr>
        <w:t>Category</w:t>
      </w:r>
      <w:r>
        <w:t>: select the appropriate cat</w:t>
      </w:r>
      <w:r w:rsidR="002B7872">
        <w:t>egory from the d</w:t>
      </w:r>
      <w:r>
        <w:t>rop</w:t>
      </w:r>
      <w:r w:rsidR="002B7872">
        <w:t>-</w:t>
      </w:r>
      <w:r>
        <w:t>down menu</w:t>
      </w:r>
      <w:r w:rsidR="00956264">
        <w:t>.</w:t>
      </w:r>
    </w:p>
    <w:p w:rsidR="00C54B78" w:rsidRDefault="00C54B78" w:rsidP="007C3DC6">
      <w:pPr>
        <w:pStyle w:val="Hdg3paragraphdeb"/>
        <w:numPr>
          <w:ilvl w:val="0"/>
          <w:numId w:val="335"/>
        </w:numPr>
        <w:ind w:left="1800"/>
      </w:pPr>
      <w:r w:rsidRPr="00C54B78">
        <w:rPr>
          <w:b/>
        </w:rPr>
        <w:t>Description</w:t>
      </w:r>
      <w:r>
        <w:t>: select the appropriate description from the drop</w:t>
      </w:r>
      <w:r w:rsidR="002B7872">
        <w:t>-</w:t>
      </w:r>
      <w:r>
        <w:t>down menu</w:t>
      </w:r>
      <w:r w:rsidR="00956264">
        <w:t>.</w:t>
      </w:r>
    </w:p>
    <w:p w:rsidR="00C54B78" w:rsidRDefault="00C54B78" w:rsidP="007C3DC6">
      <w:pPr>
        <w:pStyle w:val="Hdg3paragraphdeb"/>
        <w:numPr>
          <w:ilvl w:val="0"/>
          <w:numId w:val="335"/>
        </w:numPr>
        <w:ind w:left="1800"/>
      </w:pPr>
      <w:r w:rsidRPr="00C54B78">
        <w:rPr>
          <w:b/>
        </w:rPr>
        <w:t>QTY</w:t>
      </w:r>
      <w:r>
        <w:t>: enter the correct quantity</w:t>
      </w:r>
      <w:r w:rsidR="00956264">
        <w:t>.</w:t>
      </w:r>
      <w:r>
        <w:t xml:space="preserve"> </w:t>
      </w:r>
    </w:p>
    <w:p w:rsidR="00C92826" w:rsidRDefault="00C54B78" w:rsidP="007C3DC6">
      <w:pPr>
        <w:pStyle w:val="Hdg3paragraphdeb"/>
        <w:numPr>
          <w:ilvl w:val="0"/>
          <w:numId w:val="335"/>
        </w:numPr>
        <w:ind w:left="1800"/>
      </w:pPr>
      <w:r w:rsidRPr="00C92826">
        <w:rPr>
          <w:b/>
        </w:rPr>
        <w:t>Price</w:t>
      </w:r>
      <w:r>
        <w:t xml:space="preserve">: is defaulted to </w:t>
      </w:r>
      <w:r w:rsidR="009B7964">
        <w:t>internal price.</w:t>
      </w:r>
      <w:r w:rsidRPr="009B7964">
        <w:t xml:space="preserve">  </w:t>
      </w:r>
      <w:r>
        <w:t>The price can be changed by entering the correct price in the appropriate field/box</w:t>
      </w:r>
      <w:r w:rsidR="00956264">
        <w:t>.</w:t>
      </w:r>
    </w:p>
    <w:p w:rsidR="00C92826" w:rsidRPr="00C92826" w:rsidRDefault="00C92826" w:rsidP="007C3DC6">
      <w:pPr>
        <w:pStyle w:val="Hdg3paragraphdeb"/>
        <w:numPr>
          <w:ilvl w:val="0"/>
          <w:numId w:val="335"/>
        </w:numPr>
        <w:ind w:left="1800"/>
        <w:rPr>
          <w:b/>
        </w:rPr>
      </w:pPr>
      <w:r>
        <w:t>If the following functionality options have been activated, the user will see the icons below:</w:t>
      </w:r>
    </w:p>
    <w:p w:rsidR="002B7872" w:rsidRDefault="002B1DF4" w:rsidP="007C3DC6">
      <w:pPr>
        <w:pStyle w:val="Hdg3paragraphdeb"/>
        <w:numPr>
          <w:ilvl w:val="0"/>
          <w:numId w:val="335"/>
        </w:numPr>
        <w:ind w:left="1800"/>
      </w:pPr>
      <w:r>
        <w:pict>
          <v:shape id="_x0000_i1027" type="#_x0000_t75" alt="Add Line Item Assistant" style="width:10.65pt;height:9.6pt;visibility:visible">
            <v:imagedata r:id="rId119" o:title="Add Line Item Assistant"/>
          </v:shape>
        </w:pict>
      </w:r>
      <w:r w:rsidR="00C92826">
        <w:t xml:space="preserve">  </w:t>
      </w:r>
      <w:r w:rsidR="002B7872" w:rsidRPr="00C92826">
        <w:rPr>
          <w:b/>
        </w:rPr>
        <w:t xml:space="preserve">Line Item Assistants:  </w:t>
      </w:r>
      <w:r w:rsidR="00C92826">
        <w:t>the</w:t>
      </w:r>
      <w:r w:rsidR="002B7872">
        <w:t xml:space="preserve"> user must select the icon to display the </w:t>
      </w:r>
      <w:r w:rsidR="002B7872" w:rsidRPr="00C92826">
        <w:rPr>
          <w:b/>
        </w:rPr>
        <w:t>Line Item Details</w:t>
      </w:r>
      <w:r w:rsidR="002B7872">
        <w:t xml:space="preserve"> pop-up screen. Using the drop-down arrows for each field, the user can select the appropriate information</w:t>
      </w:r>
      <w:r w:rsidR="00C92826">
        <w:t xml:space="preserve">.  Select the </w:t>
      </w:r>
      <w:r w:rsidR="00C92826" w:rsidRPr="00C92826">
        <w:rPr>
          <w:b/>
        </w:rPr>
        <w:t>Save</w:t>
      </w:r>
      <w:r w:rsidR="00C92826">
        <w:t xml:space="preserve"> button to save information or the </w:t>
      </w:r>
      <w:r w:rsidR="00C92826" w:rsidRPr="00C92826">
        <w:rPr>
          <w:b/>
        </w:rPr>
        <w:t>Cancel</w:t>
      </w:r>
      <w:r w:rsidR="00C92826">
        <w:t xml:space="preserve"> button</w:t>
      </w:r>
      <w:r w:rsidR="002B7872">
        <w:t xml:space="preserve"> </w:t>
      </w:r>
      <w:r w:rsidR="00C92826">
        <w:t xml:space="preserve">will return to the Recurring Order Maintenance screen without saving the line item assistant information. </w:t>
      </w:r>
    </w:p>
    <w:p w:rsidR="00570C4B" w:rsidRDefault="002B1DF4" w:rsidP="007C3DC6">
      <w:pPr>
        <w:pStyle w:val="Hdg3paragraphdeb"/>
        <w:numPr>
          <w:ilvl w:val="0"/>
          <w:numId w:val="335"/>
        </w:numPr>
        <w:ind w:left="1800"/>
      </w:pPr>
      <w:r>
        <w:pict>
          <v:shape id="_x0000_i1028" type="#_x0000_t75" alt="Add Line Item Resource" style="width:10.15pt;height:9.2pt;visibility:visible">
            <v:imagedata r:id="rId120" o:title="Add Line Item Resource"/>
          </v:shape>
        </w:pict>
      </w:r>
      <w:r w:rsidR="00C92826">
        <w:t xml:space="preserve"> </w:t>
      </w:r>
      <w:r w:rsidR="00C92826" w:rsidRPr="00570C4B">
        <w:rPr>
          <w:b/>
        </w:rPr>
        <w:t xml:space="preserve">Line Item Resource: </w:t>
      </w:r>
      <w:r w:rsidR="00C92826" w:rsidRPr="00C92826">
        <w:t>th</w:t>
      </w:r>
      <w:r w:rsidR="00C92826">
        <w:t xml:space="preserve">e user must select the icon to display the Line Item Details pop-up screen.  Using the drop-down arrows for each field, the user can select the appropriate information.  Select the </w:t>
      </w:r>
      <w:r w:rsidR="00C92826" w:rsidRPr="00570C4B">
        <w:rPr>
          <w:b/>
        </w:rPr>
        <w:t>Save</w:t>
      </w:r>
      <w:r w:rsidR="00C92826">
        <w:t xml:space="preserve"> button to save information or the </w:t>
      </w:r>
      <w:r w:rsidR="00C92826" w:rsidRPr="00570C4B">
        <w:rPr>
          <w:b/>
        </w:rPr>
        <w:t>Cancel</w:t>
      </w:r>
      <w:r w:rsidR="00C92826">
        <w:t xml:space="preserve"> button will return to the Recurring Order Maintenance screen without saving the line item assistant information. </w:t>
      </w:r>
    </w:p>
    <w:p w:rsidR="00570C4B" w:rsidRDefault="00570C4B" w:rsidP="007C3DC6">
      <w:pPr>
        <w:pStyle w:val="Hdg3paragraphdeb"/>
        <w:numPr>
          <w:ilvl w:val="0"/>
          <w:numId w:val="335"/>
        </w:numPr>
        <w:ind w:left="1800"/>
      </w:pPr>
      <w:r>
        <w:rPr>
          <w:rFonts w:ascii="Arial" w:hAnsi="Arial" w:cs="Arial"/>
          <w:noProof/>
          <w:color w:val="444444"/>
          <w:lang w:bidi="ar-SA"/>
        </w:rPr>
        <w:drawing>
          <wp:inline distT="0" distB="0" distL="0" distR="0" wp14:anchorId="74E9579B" wp14:editId="36D2D30A">
            <wp:extent cx="141126" cy="127484"/>
            <wp:effectExtent l="0" t="0" r="0" b="6350"/>
            <wp:docPr id="559" name="Picture 559" descr="Add Line Item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d Line Item Comme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126" cy="127484"/>
                    </a:xfrm>
                    <a:prstGeom prst="rect">
                      <a:avLst/>
                    </a:prstGeom>
                    <a:noFill/>
                    <a:ln>
                      <a:noFill/>
                    </a:ln>
                  </pic:spPr>
                </pic:pic>
              </a:graphicData>
            </a:graphic>
          </wp:inline>
        </w:drawing>
      </w:r>
      <w:r>
        <w:t xml:space="preserve">  </w:t>
      </w:r>
      <w:r w:rsidRPr="00570C4B">
        <w:rPr>
          <w:b/>
        </w:rPr>
        <w:t>Line Item Comments</w:t>
      </w:r>
      <w:r>
        <w:t xml:space="preserve">:  the user must select the icon to display the Line Item Details pop-up screen.   The user can enter any comments about the particular line item in the comment section. Select the </w:t>
      </w:r>
      <w:r w:rsidRPr="00570C4B">
        <w:rPr>
          <w:b/>
        </w:rPr>
        <w:t>Save</w:t>
      </w:r>
      <w:r>
        <w:t xml:space="preserve"> button to save information or the </w:t>
      </w:r>
      <w:r w:rsidRPr="00570C4B">
        <w:rPr>
          <w:b/>
        </w:rPr>
        <w:t>Cancel</w:t>
      </w:r>
      <w:r>
        <w:t xml:space="preserve"> button will return to the Recurring Order Maintenance screen without saving the line item assistant information. </w:t>
      </w:r>
    </w:p>
    <w:p w:rsidR="00987AF1" w:rsidRDefault="00987AF1" w:rsidP="007C3DC6">
      <w:pPr>
        <w:pStyle w:val="Hdg3paragraphdeb"/>
        <w:numPr>
          <w:ilvl w:val="0"/>
          <w:numId w:val="335"/>
        </w:numPr>
        <w:ind w:left="1800"/>
      </w:pPr>
      <w:r>
        <w:rPr>
          <w:rFonts w:ascii="Arial" w:hAnsi="Arial" w:cs="Arial"/>
          <w:noProof/>
          <w:color w:val="000001"/>
          <w:sz w:val="18"/>
          <w:szCs w:val="18"/>
          <w:lang w:bidi="ar-SA"/>
        </w:rPr>
        <w:drawing>
          <wp:inline distT="0" distB="0" distL="0" distR="0" wp14:anchorId="50F6F8AE" wp14:editId="2DAF0115">
            <wp:extent cx="140970" cy="140970"/>
            <wp:effectExtent l="0" t="0" r="0" b="0"/>
            <wp:docPr id="561" name="Picture 561" descr="Delete Line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lete Line Item"/>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t xml:space="preserve">  Delete : selecting this will delete just the line item. </w:t>
      </w:r>
    </w:p>
    <w:p w:rsidR="00C54B78" w:rsidRDefault="00570C4B" w:rsidP="007C3DC6">
      <w:pPr>
        <w:pStyle w:val="Hdg3paragraphdeb"/>
        <w:numPr>
          <w:ilvl w:val="0"/>
          <w:numId w:val="335"/>
        </w:numPr>
        <w:ind w:left="1800"/>
      </w:pPr>
      <w:r>
        <w:rPr>
          <w:b/>
        </w:rPr>
        <w:t xml:space="preserve">Order </w:t>
      </w:r>
      <w:r w:rsidR="00C54B78" w:rsidRPr="00570C4B">
        <w:rPr>
          <w:b/>
        </w:rPr>
        <w:t>Comments</w:t>
      </w:r>
      <w:r w:rsidR="00C54B78">
        <w:t xml:space="preserve">:  </w:t>
      </w:r>
      <w:r>
        <w:t>There is a field/box to e</w:t>
      </w:r>
      <w:r w:rsidR="00C54B78">
        <w:t xml:space="preserve">nter comments pertinent to the </w:t>
      </w:r>
      <w:r>
        <w:t xml:space="preserve">order </w:t>
      </w:r>
      <w:r w:rsidR="00987AF1">
        <w:t>template</w:t>
      </w:r>
      <w:r w:rsidR="00C54B78">
        <w:t>.  Anyone with access will be able to view these comments</w:t>
      </w:r>
      <w:r w:rsidR="00956264">
        <w:t>.</w:t>
      </w:r>
      <w:r w:rsidR="00C54B78">
        <w:t xml:space="preserve"> </w:t>
      </w:r>
    </w:p>
    <w:p w:rsidR="00C54B78" w:rsidRDefault="00C54B78" w:rsidP="007C3DC6">
      <w:pPr>
        <w:pStyle w:val="Hdg3paragraphdeb"/>
        <w:numPr>
          <w:ilvl w:val="0"/>
          <w:numId w:val="335"/>
        </w:numPr>
        <w:ind w:left="1800"/>
      </w:pPr>
      <w:r w:rsidRPr="00C54B78">
        <w:rPr>
          <w:b/>
        </w:rPr>
        <w:t>Core Manager Notes</w:t>
      </w:r>
      <w:r>
        <w:t xml:space="preserve">:  </w:t>
      </w:r>
      <w:r w:rsidR="00570C4B">
        <w:t>There is a field/box that comments pertinent to the order template</w:t>
      </w:r>
      <w:r w:rsidR="00987AF1">
        <w:t xml:space="preserve"> can be entered</w:t>
      </w:r>
      <w:r w:rsidR="00570C4B">
        <w:t xml:space="preserve">.  </w:t>
      </w:r>
      <w:r>
        <w:t>Only CM can view these comments</w:t>
      </w:r>
      <w:r w:rsidR="00987AF1">
        <w:t>.</w:t>
      </w:r>
      <w:r>
        <w:t xml:space="preserve"> </w:t>
      </w:r>
    </w:p>
    <w:p w:rsidR="00C54B78" w:rsidRDefault="00C54B78" w:rsidP="007C3DC6">
      <w:pPr>
        <w:pStyle w:val="Hdg3paragraphdeb"/>
        <w:numPr>
          <w:ilvl w:val="0"/>
          <w:numId w:val="335"/>
        </w:numPr>
        <w:ind w:left="1800"/>
      </w:pPr>
      <w:r w:rsidRPr="00C54B78">
        <w:rPr>
          <w:b/>
        </w:rPr>
        <w:t>Repeat</w:t>
      </w:r>
      <w:r>
        <w:t xml:space="preserve">:  Select the option for repeating the template (daily, weekly, monthly and yearly)  </w:t>
      </w:r>
    </w:p>
    <w:p w:rsidR="00C54B78" w:rsidRDefault="00C54B78" w:rsidP="007C3DC6">
      <w:pPr>
        <w:pStyle w:val="Hdg3paragraphdeb"/>
        <w:numPr>
          <w:ilvl w:val="0"/>
          <w:numId w:val="335"/>
        </w:numPr>
        <w:ind w:left="1800"/>
      </w:pPr>
      <w:r w:rsidRPr="00C54B78">
        <w:rPr>
          <w:b/>
        </w:rPr>
        <w:t>Add Item</w:t>
      </w:r>
      <w:r>
        <w:t>:  Select the Add Item button t</w:t>
      </w:r>
      <w:r w:rsidR="00570C4B">
        <w:t>o add another item to this temp</w:t>
      </w:r>
      <w:r w:rsidR="00956264">
        <w:t>late.</w:t>
      </w:r>
    </w:p>
    <w:p w:rsidR="00570C4B" w:rsidRDefault="00570C4B" w:rsidP="007C3DC6">
      <w:pPr>
        <w:pStyle w:val="Hdg3paragraphdeb"/>
        <w:numPr>
          <w:ilvl w:val="0"/>
          <w:numId w:val="335"/>
        </w:numPr>
        <w:ind w:left="1800"/>
      </w:pPr>
      <w:r>
        <w:rPr>
          <w:b/>
        </w:rPr>
        <w:t>Delete Recurring Order</w:t>
      </w:r>
      <w:r w:rsidRPr="00570C4B">
        <w:t>:</w:t>
      </w:r>
      <w:r>
        <w:t xml:space="preserve">  Select this button to delete the template</w:t>
      </w:r>
      <w:r w:rsidR="00956264">
        <w:t>.</w:t>
      </w:r>
    </w:p>
    <w:p w:rsidR="00C54B78" w:rsidRDefault="00C54B78" w:rsidP="007C3DC6">
      <w:pPr>
        <w:pStyle w:val="Hdg3paragraphdeb"/>
        <w:numPr>
          <w:ilvl w:val="0"/>
          <w:numId w:val="335"/>
        </w:numPr>
        <w:ind w:left="1800"/>
      </w:pPr>
      <w:r w:rsidRPr="00C54B78">
        <w:rPr>
          <w:b/>
        </w:rPr>
        <w:t>Save Recurring Order</w:t>
      </w:r>
      <w:r>
        <w:t xml:space="preserve">:  Select </w:t>
      </w:r>
      <w:r w:rsidR="00570C4B">
        <w:t>this</w:t>
      </w:r>
      <w:r>
        <w:t xml:space="preserve"> bu</w:t>
      </w:r>
      <w:r w:rsidR="00570C4B">
        <w:t>t</w:t>
      </w:r>
      <w:r>
        <w:t>ton to save this template.  A</w:t>
      </w:r>
      <w:r w:rsidR="00570C4B">
        <w:t xml:space="preserve"> </w:t>
      </w:r>
      <w:r>
        <w:t xml:space="preserve">message will display stating </w:t>
      </w:r>
      <w:r w:rsidR="00956264">
        <w:rPr>
          <w:i/>
        </w:rPr>
        <w:t>T</w:t>
      </w:r>
      <w:r w:rsidRPr="00C54B78">
        <w:rPr>
          <w:i/>
        </w:rPr>
        <w:t>hank you Your Recurring Order Template has been saved.</w:t>
      </w:r>
    </w:p>
    <w:p w:rsidR="00B05A75" w:rsidRDefault="00B8090C" w:rsidP="007C3DC6">
      <w:pPr>
        <w:pStyle w:val="Hdg3paragraphdeb"/>
        <w:numPr>
          <w:ilvl w:val="0"/>
          <w:numId w:val="335"/>
        </w:numPr>
        <w:ind w:left="1800"/>
      </w:pPr>
      <w:r w:rsidRPr="00AA45DE">
        <w:rPr>
          <w:b/>
        </w:rPr>
        <w:t>Cancel</w:t>
      </w:r>
      <w:r>
        <w:t>:   Selecting cancel will return the user to the portal screen without saving any of the edit/changes to templates</w:t>
      </w:r>
      <w:r w:rsidR="00B05A75">
        <w:t>.</w:t>
      </w:r>
    </w:p>
    <w:p w:rsidR="003B5C46" w:rsidRPr="00CF0E04" w:rsidRDefault="003B5C46" w:rsidP="004F5EBD">
      <w:pPr>
        <w:pStyle w:val="Hdg3Deb"/>
      </w:pPr>
      <w:bookmarkStart w:id="10961" w:name="_Toc410910607"/>
      <w:bookmarkStart w:id="10962" w:name="SCMProjectmaint"/>
      <w:r w:rsidRPr="00CF0E04">
        <w:t>Project</w:t>
      </w:r>
      <w:bookmarkEnd w:id="10961"/>
      <w:r w:rsidRPr="00CF0E04">
        <w:t xml:space="preserve"> </w:t>
      </w:r>
    </w:p>
    <w:bookmarkEnd w:id="10962"/>
    <w:p w:rsidR="003B5C46" w:rsidRPr="006F6ED5" w:rsidRDefault="003B5C46" w:rsidP="004C3587">
      <w:pPr>
        <w:pStyle w:val="Hdg3paragraphdeb"/>
        <w:ind w:right="0"/>
      </w:pPr>
      <w:r w:rsidRPr="00475B26">
        <w:t xml:space="preserve">This function allows the </w:t>
      </w:r>
      <w:r w:rsidRPr="006F6ED5">
        <w:t xml:space="preserve">user to look up projects by ID or Project Name.  </w:t>
      </w:r>
      <w:r w:rsidR="002C58F5">
        <w:t>The user</w:t>
      </w:r>
      <w:r w:rsidR="002C58F5" w:rsidRPr="006F6ED5">
        <w:t xml:space="preserve"> </w:t>
      </w:r>
      <w:r w:rsidRPr="006F6ED5">
        <w:t xml:space="preserve">should </w:t>
      </w:r>
      <w:r w:rsidR="007D2CB1">
        <w:t>select</w:t>
      </w:r>
      <w:r w:rsidRPr="006F6ED5">
        <w:t xml:space="preserve"> the </w:t>
      </w:r>
      <w:r w:rsidR="001725B9" w:rsidRPr="006F6ED5">
        <w:t>Project ID from</w:t>
      </w:r>
      <w:r w:rsidRPr="006F6ED5">
        <w:t xml:space="preserve"> the list provided on Project Maintenance menus screen</w:t>
      </w:r>
      <w:r w:rsidR="00C95EC1">
        <w:t>.</w:t>
      </w:r>
      <w:r w:rsidRPr="006F6ED5">
        <w:t xml:space="preserve"> </w:t>
      </w:r>
    </w:p>
    <w:p w:rsidR="000343FD" w:rsidRDefault="002C58F5" w:rsidP="004C3587">
      <w:pPr>
        <w:pStyle w:val="Hdg3paragraphdeb"/>
        <w:ind w:right="0"/>
      </w:pPr>
      <w:r>
        <w:t>The user</w:t>
      </w:r>
      <w:r w:rsidRPr="006F6ED5">
        <w:t xml:space="preserve"> </w:t>
      </w:r>
      <w:r w:rsidR="003B5C46" w:rsidRPr="006F6ED5">
        <w:t xml:space="preserve">can then update the information on </w:t>
      </w:r>
      <w:r w:rsidR="001725B9" w:rsidRPr="006F6ED5">
        <w:t>the screen</w:t>
      </w:r>
      <w:r w:rsidR="003B5C46" w:rsidRPr="006F6ED5">
        <w:t xml:space="preserve"> or</w:t>
      </w:r>
      <w:r>
        <w:t xml:space="preserve"> the </w:t>
      </w:r>
      <w:r w:rsidR="003B5C46" w:rsidRPr="006F6ED5">
        <w:t>user can print labels from this screen</w:t>
      </w:r>
      <w:r w:rsidR="00C95EC1">
        <w:t>.</w:t>
      </w:r>
      <w:r w:rsidR="003B5C46" w:rsidRPr="006F6ED5">
        <w:t xml:space="preserve"> </w:t>
      </w:r>
    </w:p>
    <w:p w:rsidR="003B5C46" w:rsidRDefault="000343FD" w:rsidP="007C3DC6">
      <w:pPr>
        <w:pStyle w:val="Hdg3paragraphdeb"/>
        <w:numPr>
          <w:ilvl w:val="0"/>
          <w:numId w:val="218"/>
        </w:numPr>
        <w:ind w:right="0"/>
      </w:pPr>
      <w:r>
        <w:t xml:space="preserve">Log in as SCM and select Project Maintenance from the Maintenance Menu to display the Project Maintenance Menu screen.   </w:t>
      </w:r>
      <w:r w:rsidR="003B5C46" w:rsidRPr="006F6ED5">
        <w:t xml:space="preserve"> </w:t>
      </w:r>
      <w:r>
        <w:t xml:space="preserve">The screen will display the Active Project tab and the Inactive Project tab.  </w:t>
      </w:r>
      <w:r w:rsidR="003B5C46" w:rsidRPr="006F6ED5">
        <w:t xml:space="preserve"> </w:t>
      </w:r>
    </w:p>
    <w:p w:rsidR="009F3D1C" w:rsidRDefault="009F3D1C" w:rsidP="009F3D1C">
      <w:pPr>
        <w:pStyle w:val="Hdg3paragraphdeb"/>
        <w:ind w:left="1440" w:right="0"/>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0343FD" w:rsidRDefault="000343FD" w:rsidP="005B1B32">
      <w:pPr>
        <w:pStyle w:val="Hdg4Deb"/>
      </w:pPr>
      <w:r>
        <w:t>Add Project</w:t>
      </w:r>
    </w:p>
    <w:p w:rsidR="000343FD" w:rsidRDefault="000343FD" w:rsidP="00B24BE3">
      <w:pPr>
        <w:pStyle w:val="Hdg4Parag"/>
      </w:pPr>
      <w:r>
        <w:t xml:space="preserve">Select the </w:t>
      </w:r>
      <w:r w:rsidRPr="00FB530A">
        <w:rPr>
          <w:b/>
        </w:rPr>
        <w:t>Add Project</w:t>
      </w:r>
      <w:r>
        <w:t xml:space="preserve"> button at the bottom of the screen to display the blank form to add new projects.  </w:t>
      </w:r>
    </w:p>
    <w:p w:rsidR="000343FD" w:rsidRPr="00071FFF" w:rsidRDefault="000343FD" w:rsidP="007C3DC6">
      <w:pPr>
        <w:pStyle w:val="Hdg3paragraphdeb"/>
        <w:numPr>
          <w:ilvl w:val="0"/>
          <w:numId w:val="336"/>
        </w:numPr>
        <w:ind w:left="1800"/>
      </w:pPr>
      <w:r w:rsidRPr="00071FFF">
        <w:rPr>
          <w:b/>
        </w:rPr>
        <w:t>Project ID</w:t>
      </w:r>
      <w:r w:rsidRPr="00071FFF">
        <w:t>:   enter the appropriate id</w:t>
      </w:r>
      <w:r w:rsidR="00C95EC1" w:rsidRPr="00071FFF">
        <w:t>.</w:t>
      </w:r>
      <w:r w:rsidRPr="00071FFF">
        <w:t xml:space="preserve">  </w:t>
      </w:r>
    </w:p>
    <w:p w:rsidR="000343FD" w:rsidRPr="00071FFF" w:rsidRDefault="000343FD" w:rsidP="007C3DC6">
      <w:pPr>
        <w:pStyle w:val="Hdg3paragraphdeb"/>
        <w:numPr>
          <w:ilvl w:val="0"/>
          <w:numId w:val="336"/>
        </w:numPr>
        <w:ind w:left="1800"/>
      </w:pPr>
      <w:r w:rsidRPr="00071FFF">
        <w:rPr>
          <w:b/>
        </w:rPr>
        <w:t>Project Name</w:t>
      </w:r>
      <w:r w:rsidR="00C95EC1" w:rsidRPr="00071FFF">
        <w:t>: enter the appropriate n</w:t>
      </w:r>
      <w:r w:rsidRPr="00071FFF">
        <w:t>ame</w:t>
      </w:r>
      <w:r w:rsidR="00C95EC1" w:rsidRPr="00071FFF">
        <w:t>.</w:t>
      </w:r>
      <w:r w:rsidRPr="00071FFF">
        <w:t xml:space="preserve">  </w:t>
      </w:r>
    </w:p>
    <w:p w:rsidR="004443FB" w:rsidRPr="00071FFF" w:rsidRDefault="000343FD" w:rsidP="00DE1227">
      <w:pPr>
        <w:pStyle w:val="Hdg3paragraphdeb"/>
        <w:numPr>
          <w:ilvl w:val="0"/>
          <w:numId w:val="336"/>
        </w:numPr>
        <w:ind w:left="1800" w:right="0"/>
      </w:pPr>
      <w:r w:rsidRPr="00071FFF">
        <w:rPr>
          <w:b/>
        </w:rPr>
        <w:t>Active</w:t>
      </w:r>
      <w:r w:rsidRPr="00071FFF">
        <w:t>: Selecting this will list the Project as being active and will be displayed under the Active Project Tab</w:t>
      </w:r>
      <w:r w:rsidR="00C95EC1" w:rsidRPr="00071FFF">
        <w:t>.</w:t>
      </w:r>
      <w:r w:rsidR="004443FB" w:rsidRPr="00071FFF">
        <w:rPr>
          <w:b/>
        </w:rPr>
        <w:t xml:space="preserve"> </w:t>
      </w:r>
    </w:p>
    <w:p w:rsidR="000343FD" w:rsidRPr="00071FFF" w:rsidRDefault="004443FB" w:rsidP="00DE1227">
      <w:pPr>
        <w:pStyle w:val="Hdg3paragraphdeb"/>
        <w:numPr>
          <w:ilvl w:val="0"/>
          <w:numId w:val="336"/>
        </w:numPr>
        <w:ind w:left="1800" w:right="0"/>
      </w:pPr>
      <w:r w:rsidRPr="00071FFF">
        <w:rPr>
          <w:b/>
        </w:rPr>
        <w:t>Project Description</w:t>
      </w:r>
      <w:r w:rsidR="00D659AF" w:rsidRPr="00071FFF">
        <w:t xml:space="preserve">:  Enter the description of </w:t>
      </w:r>
      <w:r w:rsidRPr="00071FFF">
        <w:t xml:space="preserve"> the </w:t>
      </w:r>
      <w:r w:rsidR="00956264" w:rsidRPr="00071FFF">
        <w:t>project.</w:t>
      </w:r>
      <w:r w:rsidRPr="00071FFF">
        <w:t xml:space="preserve"> </w:t>
      </w:r>
    </w:p>
    <w:p w:rsidR="000343FD" w:rsidRPr="00071FFF" w:rsidRDefault="00FB530A" w:rsidP="00DE1227">
      <w:pPr>
        <w:pStyle w:val="Hdg3paragraphdeb"/>
        <w:numPr>
          <w:ilvl w:val="0"/>
          <w:numId w:val="336"/>
        </w:numPr>
        <w:ind w:left="1800" w:right="0"/>
      </w:pPr>
      <w:r w:rsidRPr="00071FFF">
        <w:rPr>
          <w:b/>
        </w:rPr>
        <w:t>Start Date</w:t>
      </w:r>
      <w:r w:rsidR="000343FD" w:rsidRPr="00071FFF">
        <w:rPr>
          <w:b/>
        </w:rPr>
        <w:t>:</w:t>
      </w:r>
      <w:r w:rsidR="000343FD" w:rsidRPr="00071FFF">
        <w:t xml:space="preserve">  enter the</w:t>
      </w:r>
      <w:r w:rsidRPr="00071FFF">
        <w:t xml:space="preserve"> </w:t>
      </w:r>
      <w:r w:rsidR="00977882" w:rsidRPr="00071FFF">
        <w:t>beginning date</w:t>
      </w:r>
      <w:r w:rsidR="000343FD" w:rsidRPr="00071FFF">
        <w:t xml:space="preserve"> the project can be used</w:t>
      </w:r>
      <w:r w:rsidR="00C95EC1" w:rsidRPr="00071FFF">
        <w:t>.</w:t>
      </w:r>
      <w:r w:rsidR="000343FD" w:rsidRPr="00071FFF">
        <w:t xml:space="preserve"> </w:t>
      </w:r>
      <w:r w:rsidRPr="00071FFF">
        <w:t xml:space="preserve"> </w:t>
      </w:r>
    </w:p>
    <w:p w:rsidR="00FB530A" w:rsidRPr="00071FFF" w:rsidRDefault="00FB530A" w:rsidP="00DE1227">
      <w:pPr>
        <w:pStyle w:val="Hdg3paragraphdeb"/>
        <w:numPr>
          <w:ilvl w:val="0"/>
          <w:numId w:val="336"/>
        </w:numPr>
        <w:ind w:left="1800" w:right="0"/>
      </w:pPr>
      <w:r w:rsidRPr="00071FFF">
        <w:rPr>
          <w:b/>
        </w:rPr>
        <w:t>End Date:</w:t>
      </w:r>
      <w:r w:rsidRPr="00071FFF">
        <w:t xml:space="preserve">   enter the end date the project can be used</w:t>
      </w:r>
      <w:r w:rsidR="00C95EC1" w:rsidRPr="00071FFF">
        <w:t>.</w:t>
      </w:r>
    </w:p>
    <w:p w:rsidR="00FB530A" w:rsidRPr="00071FFF" w:rsidRDefault="00FB530A" w:rsidP="00DE1227">
      <w:pPr>
        <w:pStyle w:val="Hdg3paragraphdeb"/>
        <w:numPr>
          <w:ilvl w:val="0"/>
          <w:numId w:val="336"/>
        </w:numPr>
        <w:ind w:left="1800" w:right="0"/>
      </w:pPr>
      <w:r w:rsidRPr="00071FFF">
        <w:t xml:space="preserve">The user must select the </w:t>
      </w:r>
      <w:r w:rsidRPr="00071FFF">
        <w:rPr>
          <w:b/>
        </w:rPr>
        <w:t>Update Project</w:t>
      </w:r>
      <w:r w:rsidRPr="00071FFF">
        <w:t xml:space="preserve"> button to add the new project. The Project Maintenance Menu screen will then display the new project under the Active Project tab. </w:t>
      </w:r>
    </w:p>
    <w:p w:rsidR="00A80E84" w:rsidRDefault="00FB530A" w:rsidP="00DE1227">
      <w:pPr>
        <w:pStyle w:val="Hdg3paragraphdeb"/>
        <w:numPr>
          <w:ilvl w:val="0"/>
          <w:numId w:val="336"/>
        </w:numPr>
        <w:ind w:left="1800" w:right="0"/>
      </w:pPr>
      <w:r w:rsidRPr="00071FFF">
        <w:t xml:space="preserve">The user can select the </w:t>
      </w:r>
      <w:r w:rsidRPr="00071FFF">
        <w:rPr>
          <w:b/>
        </w:rPr>
        <w:t>Add Project</w:t>
      </w:r>
      <w:r w:rsidRPr="00071FFF">
        <w:t xml:space="preserve"> button at the bottom of the screen to add another new project or select </w:t>
      </w:r>
      <w:r w:rsidRPr="00071FFF">
        <w:rPr>
          <w:b/>
        </w:rPr>
        <w:t>Cancel</w:t>
      </w:r>
      <w:r w:rsidRPr="00071FFF">
        <w:t xml:space="preserve"> button will display to the SCM </w:t>
      </w:r>
      <w:r w:rsidR="00397083" w:rsidRPr="00071FFF">
        <w:t>portal</w:t>
      </w:r>
      <w:r w:rsidRPr="00071FFF">
        <w:t xml:space="preserve"> screen. </w:t>
      </w:r>
    </w:p>
    <w:p w:rsidR="00FB530A" w:rsidRPr="000343FD" w:rsidRDefault="00FB530A" w:rsidP="005B1B32">
      <w:pPr>
        <w:pStyle w:val="Hdg4Deb"/>
      </w:pPr>
      <w:r>
        <w:t>Delete Project</w:t>
      </w:r>
    </w:p>
    <w:p w:rsidR="000343FD" w:rsidRDefault="00FB530A" w:rsidP="00B24BE3">
      <w:pPr>
        <w:pStyle w:val="Hdg4Parag"/>
      </w:pPr>
      <w:r>
        <w:t>The user can select the delete button shown at the end of the line item on the Project Maintenance Menu screen.  A message will display asking the user</w:t>
      </w:r>
      <w:r w:rsidR="00956264">
        <w:t xml:space="preserve"> </w:t>
      </w:r>
      <w:r w:rsidRPr="00FB530A">
        <w:rPr>
          <w:i/>
        </w:rPr>
        <w:t>Are you sure you want to delete the project</w:t>
      </w:r>
      <w:r>
        <w:t xml:space="preserve">?  Selecting the </w:t>
      </w:r>
      <w:r w:rsidRPr="00FB530A">
        <w:rPr>
          <w:b/>
        </w:rPr>
        <w:t>OK</w:t>
      </w:r>
      <w:r>
        <w:t xml:space="preserve"> button will delete the project.  Selecting the </w:t>
      </w:r>
      <w:r w:rsidRPr="00FB530A">
        <w:rPr>
          <w:b/>
        </w:rPr>
        <w:t>Cancel</w:t>
      </w:r>
      <w:r>
        <w:t xml:space="preserve"> button will return the user to the Menu screen without deleting the project. </w:t>
      </w:r>
    </w:p>
    <w:p w:rsidR="00FB530A" w:rsidRPr="000343FD" w:rsidRDefault="00FB530A" w:rsidP="005B1B32">
      <w:pPr>
        <w:pStyle w:val="Hdg4Deb"/>
      </w:pPr>
      <w:r>
        <w:t>Create Encumbrance</w:t>
      </w:r>
    </w:p>
    <w:p w:rsidR="000343FD" w:rsidRDefault="00FB530A" w:rsidP="00B24BE3">
      <w:pPr>
        <w:pStyle w:val="Hdg4Parag"/>
      </w:pPr>
      <w:r>
        <w:t xml:space="preserve">The user will select the name of the Project ID in the list shown on the Project Maintenance Menu to display the information for the Project ID.  </w:t>
      </w:r>
    </w:p>
    <w:p w:rsidR="00FB530A" w:rsidRPr="006651C3" w:rsidRDefault="00FB530A" w:rsidP="007C3DC6">
      <w:pPr>
        <w:pStyle w:val="Hdg3paragraphdeb"/>
        <w:numPr>
          <w:ilvl w:val="0"/>
          <w:numId w:val="337"/>
        </w:numPr>
        <w:ind w:left="1800"/>
      </w:pPr>
      <w:r w:rsidRPr="006651C3">
        <w:t xml:space="preserve">Select the </w:t>
      </w:r>
      <w:r w:rsidRPr="006651C3">
        <w:rPr>
          <w:b/>
        </w:rPr>
        <w:t>Create Encumbrance</w:t>
      </w:r>
      <w:r w:rsidRPr="006651C3">
        <w:t xml:space="preserve"> button to display the </w:t>
      </w:r>
      <w:r w:rsidRPr="006651C3">
        <w:rPr>
          <w:b/>
        </w:rPr>
        <w:t>Add Encumbrance</w:t>
      </w:r>
      <w:r w:rsidRPr="006651C3">
        <w:t xml:space="preserve"> pop up screen.   </w:t>
      </w:r>
    </w:p>
    <w:p w:rsidR="00FB530A" w:rsidRDefault="006651C3" w:rsidP="00DE1227">
      <w:pPr>
        <w:pStyle w:val="Hdg3paragraphdeb"/>
        <w:numPr>
          <w:ilvl w:val="0"/>
          <w:numId w:val="337"/>
        </w:numPr>
        <w:ind w:left="1800" w:right="0"/>
      </w:pPr>
      <w:r w:rsidRPr="006651C3">
        <w:t xml:space="preserve">Select the drop down menu next to the </w:t>
      </w:r>
      <w:r w:rsidRPr="006651C3">
        <w:rPr>
          <w:b/>
        </w:rPr>
        <w:t>PI</w:t>
      </w:r>
      <w:r w:rsidRPr="006651C3">
        <w:t xml:space="preserve"> field box to display a list of available PI’s. Select the appropriate </w:t>
      </w:r>
      <w:r w:rsidRPr="00956264">
        <w:rPr>
          <w:b/>
        </w:rPr>
        <w:t>PI</w:t>
      </w:r>
      <w:r w:rsidRPr="006651C3">
        <w:t xml:space="preserve"> name. </w:t>
      </w:r>
    </w:p>
    <w:p w:rsidR="006651C3" w:rsidRDefault="006651C3" w:rsidP="00DE1227">
      <w:pPr>
        <w:pStyle w:val="Hdg3paragraphdeb"/>
        <w:numPr>
          <w:ilvl w:val="0"/>
          <w:numId w:val="337"/>
        </w:numPr>
        <w:ind w:left="1800" w:right="0"/>
      </w:pPr>
      <w:r>
        <w:t xml:space="preserve">Select the drop down menu next to the </w:t>
      </w:r>
      <w:r w:rsidR="00487CC9">
        <w:t xml:space="preserve">Billing </w:t>
      </w:r>
      <w:r w:rsidR="00916CEE">
        <w:t>Number</w:t>
      </w:r>
      <w:r>
        <w:t xml:space="preserve"> field box to display available </w:t>
      </w:r>
      <w:r w:rsidR="00487CC9">
        <w:rPr>
          <w:b/>
        </w:rPr>
        <w:t xml:space="preserve">Billing </w:t>
      </w:r>
      <w:r w:rsidR="00916CEE">
        <w:rPr>
          <w:b/>
        </w:rPr>
        <w:t>Number</w:t>
      </w:r>
      <w:r w:rsidRPr="006651C3">
        <w:rPr>
          <w:b/>
        </w:rPr>
        <w:t>s</w:t>
      </w:r>
      <w:r>
        <w:t xml:space="preserve"> and then select the appropriate </w:t>
      </w:r>
      <w:r w:rsidR="00487CC9">
        <w:t xml:space="preserve">Billing </w:t>
      </w:r>
      <w:r w:rsidR="00916CEE">
        <w:t>Number</w:t>
      </w:r>
      <w:r w:rsidR="00C95EC1">
        <w:t>.</w:t>
      </w:r>
      <w:r>
        <w:t xml:space="preserve"> </w:t>
      </w:r>
    </w:p>
    <w:p w:rsidR="006651C3" w:rsidRDefault="006651C3" w:rsidP="00DE1227">
      <w:pPr>
        <w:pStyle w:val="Hdg3paragraphdeb"/>
        <w:numPr>
          <w:ilvl w:val="0"/>
          <w:numId w:val="337"/>
        </w:numPr>
        <w:ind w:left="1800" w:right="0"/>
      </w:pPr>
      <w:r>
        <w:t xml:space="preserve">Enter the </w:t>
      </w:r>
      <w:r w:rsidRPr="006651C3">
        <w:rPr>
          <w:b/>
        </w:rPr>
        <w:t>Beginning Balance</w:t>
      </w:r>
      <w:r w:rsidR="00E610DE">
        <w:t xml:space="preserve"> in the field/box</w:t>
      </w:r>
      <w:r w:rsidR="00C95EC1">
        <w:t>.</w:t>
      </w:r>
      <w:r w:rsidR="00E610DE">
        <w:t xml:space="preserve">  </w:t>
      </w:r>
      <w:r w:rsidRPr="006651C3">
        <w:rPr>
          <w:color w:val="FF0000"/>
        </w:rPr>
        <w:t xml:space="preserve"> </w:t>
      </w:r>
    </w:p>
    <w:p w:rsidR="000343FD" w:rsidRDefault="006651C3" w:rsidP="00DE1227">
      <w:pPr>
        <w:pStyle w:val="Hdg3paragraphdeb"/>
        <w:numPr>
          <w:ilvl w:val="0"/>
          <w:numId w:val="337"/>
        </w:numPr>
        <w:ind w:left="1800" w:right="0"/>
      </w:pPr>
      <w:r>
        <w:t>The available Balance, and the Amount to Encumber field boxes will be automatically populated with the info</w:t>
      </w:r>
    </w:p>
    <w:p w:rsidR="006651C3" w:rsidRDefault="006651C3" w:rsidP="00DE1227">
      <w:pPr>
        <w:pStyle w:val="Hdg3paragraphdeb"/>
        <w:numPr>
          <w:ilvl w:val="0"/>
          <w:numId w:val="337"/>
        </w:numPr>
        <w:ind w:left="1800" w:right="0"/>
      </w:pPr>
      <w:r>
        <w:t xml:space="preserve">The user can print labels by selecting the </w:t>
      </w:r>
      <w:r w:rsidRPr="006651C3">
        <w:rPr>
          <w:b/>
        </w:rPr>
        <w:t>Print Label</w:t>
      </w:r>
      <w:r>
        <w:t xml:space="preserve"> button.</w:t>
      </w:r>
    </w:p>
    <w:p w:rsidR="00E610DE" w:rsidRDefault="006651C3" w:rsidP="00DE1227">
      <w:pPr>
        <w:pStyle w:val="Hdg3paragraphdeb"/>
        <w:numPr>
          <w:ilvl w:val="0"/>
          <w:numId w:val="337"/>
        </w:numPr>
        <w:ind w:left="1800" w:right="0"/>
      </w:pPr>
      <w:r>
        <w:t xml:space="preserve">Select the </w:t>
      </w:r>
      <w:r w:rsidRPr="006651C3">
        <w:rPr>
          <w:b/>
        </w:rPr>
        <w:t>Cancel</w:t>
      </w:r>
      <w:r>
        <w:t xml:space="preserve"> button to return to the Project Maintenance Menu screen</w:t>
      </w:r>
      <w:r w:rsidR="00C95EC1">
        <w:t>.</w:t>
      </w:r>
    </w:p>
    <w:p w:rsidR="00977882" w:rsidRDefault="009B1B61" w:rsidP="00DE1227">
      <w:pPr>
        <w:pStyle w:val="Hdg4Parag"/>
      </w:pPr>
      <w:r>
        <w:rPr>
          <w:b/>
        </w:rPr>
        <w:t>***</w:t>
      </w:r>
      <w:r w:rsidR="00E610DE" w:rsidRPr="00E610DE">
        <w:rPr>
          <w:b/>
        </w:rPr>
        <w:t>Note:</w:t>
      </w:r>
      <w:r w:rsidR="00E610DE">
        <w:t xml:space="preserve"> Beginning balance will either be provided by the OOR or Department Administrators. It can also be provided by </w:t>
      </w:r>
      <w:r w:rsidR="00487CC9">
        <w:t xml:space="preserve">Billing </w:t>
      </w:r>
      <w:r w:rsidR="00916CEE">
        <w:t>Number</w:t>
      </w:r>
      <w:r w:rsidR="00E610DE">
        <w:t xml:space="preserve"> upload or materialized view.</w:t>
      </w:r>
      <w:r w:rsidR="006651C3">
        <w:t xml:space="preserve"> </w:t>
      </w:r>
      <w:r w:rsidR="007E2F7C">
        <w:t xml:space="preserve"> After the beginning balance is set, funds can only be added from the register.</w:t>
      </w:r>
      <w:r w:rsidR="006651C3">
        <w:t xml:space="preserve"> </w:t>
      </w:r>
    </w:p>
    <w:p w:rsidR="008B02F5" w:rsidRPr="00A10724" w:rsidRDefault="008B02F5" w:rsidP="004F5EBD">
      <w:pPr>
        <w:pStyle w:val="Hdg3Deb"/>
      </w:pPr>
      <w:bookmarkStart w:id="10963" w:name="_Toc410910608"/>
      <w:bookmarkStart w:id="10964" w:name="SCMResourceuserapprovalmaint"/>
      <w:r w:rsidRPr="002B7A56">
        <w:t xml:space="preserve">Resource </w:t>
      </w:r>
      <w:r w:rsidR="008534FA" w:rsidRPr="008534FA">
        <w:t>User</w:t>
      </w:r>
      <w:r w:rsidRPr="002B7A56">
        <w:t xml:space="preserve"> </w:t>
      </w:r>
      <w:r w:rsidRPr="00A10724">
        <w:t>Approval</w:t>
      </w:r>
      <w:bookmarkEnd w:id="10963"/>
    </w:p>
    <w:bookmarkEnd w:id="10964"/>
    <w:p w:rsidR="00987AF1" w:rsidRDefault="00BE6AAA" w:rsidP="007D39D2">
      <w:pPr>
        <w:pStyle w:val="Hdg3paragraphdeb"/>
        <w:ind w:right="0"/>
      </w:pPr>
      <w:r>
        <w:t xml:space="preserve">The </w:t>
      </w:r>
      <w:r w:rsidRPr="002B7A56">
        <w:rPr>
          <w:b/>
        </w:rPr>
        <w:t xml:space="preserve">Resource </w:t>
      </w:r>
      <w:r w:rsidR="008534FA" w:rsidRPr="008534FA">
        <w:rPr>
          <w:b/>
        </w:rPr>
        <w:t>User</w:t>
      </w:r>
      <w:r w:rsidRPr="002B7A56">
        <w:rPr>
          <w:b/>
        </w:rPr>
        <w:t xml:space="preserve"> </w:t>
      </w:r>
      <w:r w:rsidRPr="00BE6AAA">
        <w:rPr>
          <w:b/>
        </w:rPr>
        <w:t>Approval</w:t>
      </w:r>
      <w:r>
        <w:t xml:space="preserve"> </w:t>
      </w:r>
      <w:r w:rsidR="00F85D42" w:rsidRPr="00A10724">
        <w:t xml:space="preserve">screen </w:t>
      </w:r>
      <w:r w:rsidR="00E35AF4">
        <w:t>will display a</w:t>
      </w:r>
      <w:r>
        <w:t xml:space="preserve"> list of all the possible </w:t>
      </w:r>
      <w:r w:rsidR="002B7A56">
        <w:t>RU</w:t>
      </w:r>
      <w:r w:rsidR="00987AF1">
        <w:t>s</w:t>
      </w:r>
      <w:r>
        <w:t xml:space="preserve">.  </w:t>
      </w:r>
    </w:p>
    <w:p w:rsidR="00BE6AAA" w:rsidRDefault="00BE6AAA" w:rsidP="007C3DC6">
      <w:pPr>
        <w:pStyle w:val="Hdg3paragraphdeb"/>
        <w:numPr>
          <w:ilvl w:val="0"/>
          <w:numId w:val="243"/>
        </w:numPr>
        <w:ind w:right="0"/>
      </w:pPr>
      <w:r>
        <w:t>The manager should put a check</w:t>
      </w:r>
      <w:r w:rsidR="00F85D42" w:rsidRPr="00A10724">
        <w:t xml:space="preserve">mark by the name of the </w:t>
      </w:r>
      <w:r>
        <w:t xml:space="preserve">each </w:t>
      </w:r>
      <w:r w:rsidR="00F85D42" w:rsidRPr="00A10724">
        <w:t>person</w:t>
      </w:r>
      <w:r>
        <w:t xml:space="preserve"> </w:t>
      </w:r>
      <w:r w:rsidR="007D17CD">
        <w:t xml:space="preserve">who needs </w:t>
      </w:r>
      <w:r w:rsidR="00F85D42" w:rsidRPr="00A10724">
        <w:t xml:space="preserve">the </w:t>
      </w:r>
      <w:r w:rsidR="008534FA" w:rsidRPr="008534FA">
        <w:t xml:space="preserve">Resource </w:t>
      </w:r>
      <w:r w:rsidR="001F71BB" w:rsidRPr="002B7A56">
        <w:t>User</w:t>
      </w:r>
      <w:r w:rsidR="008534FA" w:rsidRPr="008534FA">
        <w:t xml:space="preserve"> Approval</w:t>
      </w:r>
      <w:r w:rsidR="00F85D42" w:rsidRPr="00A10724">
        <w:t xml:space="preserve"> and </w:t>
      </w:r>
      <w:r w:rsidR="007D2CB1">
        <w:t>select</w:t>
      </w:r>
      <w:r w:rsidR="00F85D42" w:rsidRPr="00A10724">
        <w:t xml:space="preserve"> </w:t>
      </w:r>
      <w:r w:rsidR="00275BE4">
        <w:rPr>
          <w:b/>
        </w:rPr>
        <w:t>C</w:t>
      </w:r>
      <w:r w:rsidR="00F85D42" w:rsidRPr="00BE6AAA">
        <w:rPr>
          <w:b/>
        </w:rPr>
        <w:t>ontinue.</w:t>
      </w:r>
      <w:r w:rsidR="00F85D42" w:rsidRPr="00A10724">
        <w:t xml:space="preserve">  </w:t>
      </w:r>
    </w:p>
    <w:p w:rsidR="00C9431E" w:rsidRDefault="00F85D42" w:rsidP="007C3DC6">
      <w:pPr>
        <w:pStyle w:val="Hdg3paragraphdeb"/>
        <w:numPr>
          <w:ilvl w:val="0"/>
          <w:numId w:val="243"/>
        </w:numPr>
        <w:ind w:right="0"/>
      </w:pPr>
      <w:r w:rsidRPr="00A10724">
        <w:t xml:space="preserve">The next screen will </w:t>
      </w:r>
      <w:r w:rsidR="00BE6AAA">
        <w:t>display</w:t>
      </w:r>
      <w:r w:rsidRPr="00A10724">
        <w:t xml:space="preserve"> all the </w:t>
      </w:r>
      <w:r w:rsidR="008534FA" w:rsidRPr="00C9431E">
        <w:rPr>
          <w:b/>
        </w:rPr>
        <w:t>Resources</w:t>
      </w:r>
      <w:r w:rsidRPr="00A10724">
        <w:t xml:space="preserve"> </w:t>
      </w:r>
      <w:r w:rsidR="00987AF1">
        <w:t xml:space="preserve">field/box  with all </w:t>
      </w:r>
      <w:r w:rsidRPr="00A10724">
        <w:t xml:space="preserve">available </w:t>
      </w:r>
      <w:r w:rsidR="00987AF1">
        <w:t xml:space="preserve"> resources listed</w:t>
      </w:r>
      <w:r w:rsidR="00BE6AAA">
        <w:t xml:space="preserve">. </w:t>
      </w:r>
      <w:r w:rsidR="00987AF1">
        <w:t>Place a checkmark next to each resource that may be associated</w:t>
      </w:r>
      <w:r w:rsidR="00C9431E">
        <w:t xml:space="preserve">. The user can  select the </w:t>
      </w:r>
      <w:r w:rsidR="00C9431E" w:rsidRPr="00C9431E">
        <w:rPr>
          <w:b/>
        </w:rPr>
        <w:t>Clear</w:t>
      </w:r>
      <w:r w:rsidR="00C9431E">
        <w:t xml:space="preserve"> button to clear all the checkmarks. Once the edits to the Resource field/box have been made; the user should select the </w:t>
      </w:r>
      <w:r w:rsidR="00C9431E" w:rsidRPr="00C9431E">
        <w:rPr>
          <w:b/>
        </w:rPr>
        <w:t>Refresh Assignment Grid</w:t>
      </w:r>
      <w:r w:rsidR="00C9431E">
        <w:t xml:space="preserve"> button to save the entries.  </w:t>
      </w:r>
      <w:r w:rsidR="00987AF1">
        <w:t xml:space="preserve"> </w:t>
      </w:r>
      <w:r w:rsidRPr="00A10724">
        <w:t xml:space="preserve">  </w:t>
      </w:r>
      <w:r w:rsidR="00C9431E">
        <w:t xml:space="preserve">Selecting the </w:t>
      </w:r>
      <w:r w:rsidR="00C9431E" w:rsidRPr="00C9431E">
        <w:rPr>
          <w:b/>
        </w:rPr>
        <w:t>Return</w:t>
      </w:r>
      <w:r w:rsidR="00C9431E">
        <w:t xml:space="preserve"> button will return the user to the previous screen. </w:t>
      </w:r>
    </w:p>
    <w:p w:rsidR="00054E2A" w:rsidRDefault="00C9431E" w:rsidP="007C3DC6">
      <w:pPr>
        <w:pStyle w:val="Hdg3paragraphdeb"/>
        <w:numPr>
          <w:ilvl w:val="0"/>
          <w:numId w:val="243"/>
        </w:numPr>
        <w:ind w:right="0"/>
      </w:pPr>
      <w:r>
        <w:t xml:space="preserve">Below the Resources box will be a field/box with the </w:t>
      </w:r>
      <w:r w:rsidRPr="00C9431E">
        <w:rPr>
          <w:b/>
        </w:rPr>
        <w:t>Resource Users</w:t>
      </w:r>
      <w:r>
        <w:t xml:space="preserve"> listed and each available resource shown. </w:t>
      </w:r>
      <w:r w:rsidR="00BE6AAA">
        <w:t>This is where a checkmark</w:t>
      </w:r>
      <w:r w:rsidR="00F85D42" w:rsidRPr="00A10724">
        <w:t xml:space="preserve"> must </w:t>
      </w:r>
      <w:r w:rsidR="007D17CD">
        <w:t xml:space="preserve">be </w:t>
      </w:r>
      <w:r w:rsidR="00BE6AAA">
        <w:t xml:space="preserve">entered </w:t>
      </w:r>
      <w:r w:rsidR="00275BE4">
        <w:t xml:space="preserve">in the checkbox </w:t>
      </w:r>
      <w:r w:rsidR="007D17CD">
        <w:t xml:space="preserve">to associate the </w:t>
      </w:r>
      <w:r w:rsidR="002B7A56">
        <w:t xml:space="preserve">RU </w:t>
      </w:r>
      <w:r w:rsidR="007D17CD">
        <w:t>with th</w:t>
      </w:r>
      <w:r w:rsidR="00987AF1">
        <w:t>at</w:t>
      </w:r>
      <w:r w:rsidR="007D17CD">
        <w:t xml:space="preserve"> Resource.  Checkmarks can be taken out if the </w:t>
      </w:r>
      <w:r w:rsidR="002B7A56">
        <w:t xml:space="preserve">RU </w:t>
      </w:r>
      <w:r w:rsidR="007D17CD">
        <w:t xml:space="preserve">should no longer be associated with a Resource. </w:t>
      </w:r>
      <w:r w:rsidR="00987AF1">
        <w:t xml:space="preserve"> </w:t>
      </w:r>
    </w:p>
    <w:p w:rsidR="00987AF1" w:rsidRDefault="00987AF1" w:rsidP="007C3DC6">
      <w:pPr>
        <w:pStyle w:val="Hdg3paragraphdeb"/>
        <w:numPr>
          <w:ilvl w:val="0"/>
          <w:numId w:val="243"/>
        </w:numPr>
        <w:ind w:right="0"/>
      </w:pPr>
      <w:r>
        <w:t xml:space="preserve">Once the edits have been made, the user can select the </w:t>
      </w:r>
      <w:r w:rsidRPr="00987AF1">
        <w:rPr>
          <w:b/>
        </w:rPr>
        <w:t>Save Approvals</w:t>
      </w:r>
      <w:r>
        <w:t xml:space="preserve"> button.</w:t>
      </w:r>
    </w:p>
    <w:p w:rsidR="00987AF1" w:rsidRPr="00A10724" w:rsidRDefault="00987AF1" w:rsidP="007C3DC6">
      <w:pPr>
        <w:pStyle w:val="Hdg3paragraphdeb"/>
        <w:numPr>
          <w:ilvl w:val="0"/>
          <w:numId w:val="243"/>
        </w:numPr>
        <w:ind w:right="0"/>
      </w:pPr>
      <w:r>
        <w:t xml:space="preserve">Select the </w:t>
      </w:r>
      <w:r w:rsidRPr="00987AF1">
        <w:rPr>
          <w:b/>
        </w:rPr>
        <w:t>Cancel</w:t>
      </w:r>
      <w:r>
        <w:t xml:space="preserve"> button to return to the previous screen without saving any of the edits made. </w:t>
      </w:r>
    </w:p>
    <w:bookmarkStart w:id="10965" w:name="_Toc238971040"/>
    <w:bookmarkStart w:id="10966" w:name="_Toc286816211"/>
    <w:bookmarkStart w:id="10967" w:name="_Toc286822484"/>
    <w:bookmarkStart w:id="10968" w:name="_Toc286846224"/>
    <w:bookmarkStart w:id="10969" w:name="_Toc286816210"/>
    <w:bookmarkStart w:id="10970" w:name="_Toc286822483"/>
    <w:bookmarkStart w:id="10971" w:name="_Toc286846223"/>
    <w:p w:rsidR="00B228AE" w:rsidRPr="00275BE4" w:rsidRDefault="00CF3517" w:rsidP="004F5EBD">
      <w:pPr>
        <w:pStyle w:val="Hdg3Deb"/>
      </w:pPr>
      <w:r w:rsidRPr="00275BE4">
        <w:fldChar w:fldCharType="begin"/>
      </w:r>
      <w:r w:rsidR="009D54C8" w:rsidRPr="00275BE4">
        <w:instrText xml:space="preserve"> HYPERLINK  \l "OORresourcemaintenance" </w:instrText>
      </w:r>
      <w:r w:rsidRPr="00275BE4">
        <w:fldChar w:fldCharType="separate"/>
      </w:r>
      <w:bookmarkStart w:id="10972" w:name="_Toc410910609"/>
      <w:r w:rsidR="00751BA2" w:rsidRPr="00275BE4">
        <w:rPr>
          <w:rStyle w:val="Hyperlink"/>
          <w:rFonts w:cstheme="minorHAnsi"/>
        </w:rPr>
        <w:t>Resource</w:t>
      </w:r>
      <w:bookmarkEnd w:id="10972"/>
      <w:r w:rsidR="00751BA2" w:rsidRPr="00275BE4">
        <w:rPr>
          <w:rStyle w:val="Hyperlink"/>
          <w:rFonts w:cstheme="minorHAnsi"/>
        </w:rPr>
        <w:t xml:space="preserve"> </w:t>
      </w:r>
      <w:bookmarkEnd w:id="10965"/>
      <w:bookmarkEnd w:id="10966"/>
      <w:bookmarkEnd w:id="10967"/>
      <w:bookmarkEnd w:id="10968"/>
      <w:r w:rsidRPr="00275BE4">
        <w:fldChar w:fldCharType="end"/>
      </w:r>
      <w:r w:rsidR="00690358" w:rsidRPr="00275BE4">
        <w:t xml:space="preserve"> </w:t>
      </w:r>
      <w:r w:rsidR="00C924CD">
        <w:t xml:space="preserve">   </w:t>
      </w:r>
    </w:p>
    <w:p w:rsidR="002D4C8A" w:rsidRPr="008B58F6" w:rsidRDefault="002D4C8A" w:rsidP="007D39D2">
      <w:pPr>
        <w:ind w:right="0"/>
        <w:rPr>
          <w:rFonts w:cstheme="minorHAnsi"/>
          <w:sz w:val="16"/>
          <w:szCs w:val="16"/>
        </w:rPr>
      </w:pPr>
    </w:p>
    <w:p w:rsidR="008B02F5" w:rsidRPr="00275BE4" w:rsidRDefault="002B1DF4" w:rsidP="004F5EBD">
      <w:pPr>
        <w:pStyle w:val="Hdg3Deb"/>
      </w:pPr>
      <w:hyperlink w:anchor="PIREsourceUserMaintenance" w:history="1">
        <w:bookmarkStart w:id="10973" w:name="_Toc410910610"/>
        <w:r w:rsidR="008B02F5" w:rsidRPr="00275BE4">
          <w:rPr>
            <w:rStyle w:val="Hyperlink"/>
            <w:rFonts w:cstheme="minorHAnsi"/>
          </w:rPr>
          <w:t xml:space="preserve">Resource </w:t>
        </w:r>
        <w:r w:rsidR="008534FA" w:rsidRPr="008534FA">
          <w:rPr>
            <w:rStyle w:val="Hyperlink"/>
            <w:rFonts w:cstheme="minorHAnsi"/>
          </w:rPr>
          <w:t>User</w:t>
        </w:r>
        <w:bookmarkEnd w:id="10973"/>
        <w:r w:rsidR="008534FA" w:rsidRPr="008534FA">
          <w:rPr>
            <w:rStyle w:val="Hyperlink"/>
            <w:rFonts w:cstheme="minorHAnsi"/>
            <w:b w:val="0"/>
          </w:rPr>
          <w:t xml:space="preserve"> </w:t>
        </w:r>
      </w:hyperlink>
    </w:p>
    <w:p w:rsidR="002D4C8A" w:rsidRPr="008B58F6" w:rsidRDefault="002D4C8A" w:rsidP="007D39D2">
      <w:pPr>
        <w:ind w:right="0"/>
        <w:rPr>
          <w:rFonts w:cstheme="minorHAnsi"/>
          <w:sz w:val="16"/>
          <w:szCs w:val="16"/>
        </w:rPr>
      </w:pPr>
    </w:p>
    <w:bookmarkEnd w:id="10955"/>
    <w:bookmarkEnd w:id="10969"/>
    <w:bookmarkEnd w:id="10970"/>
    <w:bookmarkEnd w:id="10971"/>
    <w:p w:rsidR="00B228AE" w:rsidRPr="00275BE4" w:rsidRDefault="00CF3517" w:rsidP="004F5EBD">
      <w:pPr>
        <w:pStyle w:val="Hdg3Deb"/>
      </w:pPr>
      <w:r w:rsidRPr="00275BE4">
        <w:fldChar w:fldCharType="begin"/>
      </w:r>
      <w:r w:rsidR="009D54C8" w:rsidRPr="00275BE4">
        <w:instrText xml:space="preserve"> HYPERLINK  \l "OORuserpermissionmaintenance" </w:instrText>
      </w:r>
      <w:r w:rsidRPr="00275BE4">
        <w:fldChar w:fldCharType="separate"/>
      </w:r>
      <w:bookmarkStart w:id="10974" w:name="_Toc410910611"/>
      <w:r w:rsidR="008534FA" w:rsidRPr="008534FA">
        <w:rPr>
          <w:rStyle w:val="Hyperlink"/>
          <w:rFonts w:cstheme="minorHAnsi"/>
        </w:rPr>
        <w:t>User</w:t>
      </w:r>
      <w:r w:rsidR="004842E2" w:rsidRPr="00275BE4">
        <w:rPr>
          <w:rStyle w:val="Hyperlink"/>
          <w:rFonts w:cstheme="minorHAnsi"/>
        </w:rPr>
        <w:t xml:space="preserve"> Permis</w:t>
      </w:r>
      <w:r w:rsidR="004842E2" w:rsidRPr="0049674E">
        <w:rPr>
          <w:rStyle w:val="Hyperlink"/>
          <w:rFonts w:cstheme="minorHAnsi"/>
          <w:i/>
        </w:rPr>
        <w:t>s</w:t>
      </w:r>
      <w:r w:rsidR="004842E2" w:rsidRPr="00275BE4">
        <w:rPr>
          <w:rStyle w:val="Hyperlink"/>
          <w:rFonts w:cstheme="minorHAnsi"/>
        </w:rPr>
        <w:t>ions</w:t>
      </w:r>
      <w:bookmarkEnd w:id="10974"/>
      <w:r w:rsidRPr="00275BE4">
        <w:fldChar w:fldCharType="end"/>
      </w:r>
    </w:p>
    <w:p w:rsidR="002D4C8A" w:rsidRPr="00275BE4" w:rsidRDefault="002D4C8A" w:rsidP="007D39D2">
      <w:pPr>
        <w:ind w:right="0"/>
        <w:rPr>
          <w:rFonts w:cstheme="minorHAnsi"/>
        </w:rPr>
      </w:pPr>
    </w:p>
    <w:bookmarkStart w:id="10975" w:name="_Toc238971041"/>
    <w:bookmarkStart w:id="10976" w:name="_Toc286816212"/>
    <w:bookmarkStart w:id="10977" w:name="_Toc286822485"/>
    <w:bookmarkStart w:id="10978" w:name="_Toc286846225"/>
    <w:p w:rsidR="00060CF1" w:rsidRDefault="00CF3517" w:rsidP="004F5EBD">
      <w:pPr>
        <w:pStyle w:val="Hdg3Deb"/>
      </w:pPr>
      <w:r w:rsidRPr="00275BE4">
        <w:fldChar w:fldCharType="begin"/>
      </w:r>
      <w:r w:rsidR="009D54C8" w:rsidRPr="00275BE4">
        <w:instrText xml:space="preserve"> HYPERLINK  \l "OORusermaintenance" </w:instrText>
      </w:r>
      <w:r w:rsidRPr="00275BE4">
        <w:fldChar w:fldCharType="separate"/>
      </w:r>
      <w:bookmarkStart w:id="10979" w:name="_Toc410910612"/>
      <w:r w:rsidR="008534FA" w:rsidRPr="008534FA">
        <w:rPr>
          <w:rStyle w:val="Hyperlink"/>
          <w:rFonts w:cstheme="minorHAnsi"/>
        </w:rPr>
        <w:t>User</w:t>
      </w:r>
      <w:bookmarkEnd w:id="10979"/>
      <w:r w:rsidR="00FE1BA5" w:rsidRPr="00275BE4">
        <w:rPr>
          <w:rStyle w:val="Hyperlink"/>
          <w:rFonts w:cstheme="minorHAnsi"/>
        </w:rPr>
        <w:t xml:space="preserve"> </w:t>
      </w:r>
      <w:bookmarkEnd w:id="10975"/>
      <w:bookmarkEnd w:id="10976"/>
      <w:bookmarkEnd w:id="10977"/>
      <w:bookmarkEnd w:id="10978"/>
      <w:r w:rsidRPr="00275BE4">
        <w:fldChar w:fldCharType="end"/>
      </w:r>
    </w:p>
    <w:p w:rsidR="00EA0E2A" w:rsidRPr="00275BE4" w:rsidRDefault="00FE1BA5" w:rsidP="00304344">
      <w:pPr>
        <w:pStyle w:val="Hdg2Deb"/>
      </w:pPr>
      <w:bookmarkStart w:id="10980" w:name="_Toc286140372"/>
      <w:bookmarkStart w:id="10981" w:name="_Toc286815564"/>
      <w:bookmarkStart w:id="10982" w:name="_Toc286816215"/>
      <w:bookmarkStart w:id="10983" w:name="_Toc286816866"/>
      <w:bookmarkStart w:id="10984" w:name="_Toc286817517"/>
      <w:bookmarkStart w:id="10985" w:name="_Toc286818827"/>
      <w:bookmarkStart w:id="10986" w:name="_Toc286819491"/>
      <w:bookmarkStart w:id="10987" w:name="_Toc286820166"/>
      <w:bookmarkStart w:id="10988" w:name="_Toc286821791"/>
      <w:bookmarkStart w:id="10989" w:name="_Toc286822488"/>
      <w:bookmarkStart w:id="10990" w:name="_Toc286846228"/>
      <w:bookmarkStart w:id="10991" w:name="_Toc238971043"/>
      <w:bookmarkStart w:id="10992" w:name="_Toc286816216"/>
      <w:bookmarkStart w:id="10993" w:name="_Toc286822489"/>
      <w:bookmarkStart w:id="10994" w:name="_Toc286846229"/>
      <w:bookmarkStart w:id="10995" w:name="_Toc410910613"/>
      <w:bookmarkEnd w:id="10980"/>
      <w:bookmarkEnd w:id="10981"/>
      <w:bookmarkEnd w:id="10982"/>
      <w:bookmarkEnd w:id="10983"/>
      <w:bookmarkEnd w:id="10984"/>
      <w:bookmarkEnd w:id="10985"/>
      <w:bookmarkEnd w:id="10986"/>
      <w:bookmarkEnd w:id="10987"/>
      <w:bookmarkEnd w:id="10988"/>
      <w:bookmarkEnd w:id="10989"/>
      <w:bookmarkEnd w:id="10990"/>
      <w:r w:rsidRPr="00275BE4">
        <w:t>Reports Menu</w:t>
      </w:r>
      <w:bookmarkEnd w:id="10991"/>
      <w:bookmarkEnd w:id="10992"/>
      <w:bookmarkEnd w:id="10993"/>
      <w:bookmarkEnd w:id="10994"/>
      <w:bookmarkEnd w:id="10995"/>
    </w:p>
    <w:p w:rsidR="000B0754" w:rsidRPr="00287967" w:rsidRDefault="00FE1BA5" w:rsidP="004F5EBD">
      <w:pPr>
        <w:pStyle w:val="Hdg3Deb"/>
      </w:pPr>
      <w:bookmarkStart w:id="10996" w:name="_Toc299705652"/>
      <w:bookmarkStart w:id="10997" w:name="_Toc299963178"/>
      <w:bookmarkStart w:id="10998" w:name="_Toc299972675"/>
      <w:bookmarkStart w:id="10999" w:name="_Toc299973239"/>
      <w:bookmarkStart w:id="11000" w:name="_Toc300138761"/>
      <w:bookmarkStart w:id="11001" w:name="_Toc300139453"/>
      <w:bookmarkStart w:id="11002" w:name="_Toc300140050"/>
      <w:bookmarkStart w:id="11003" w:name="_Toc300140709"/>
      <w:bookmarkStart w:id="11004" w:name="_Toc300141447"/>
      <w:bookmarkStart w:id="11005" w:name="_Toc300143578"/>
      <w:bookmarkStart w:id="11006" w:name="_Toc300144371"/>
      <w:bookmarkStart w:id="11007" w:name="_Toc301848129"/>
      <w:bookmarkStart w:id="11008" w:name="_Toc301854784"/>
      <w:bookmarkStart w:id="11009" w:name="_Toc302384212"/>
      <w:bookmarkStart w:id="11010" w:name="_Toc302482347"/>
      <w:bookmarkStart w:id="11011" w:name="_Toc302483432"/>
      <w:bookmarkStart w:id="11012" w:name="_Toc303074240"/>
      <w:bookmarkStart w:id="11013" w:name="_Toc303075269"/>
      <w:bookmarkStart w:id="11014" w:name="_Toc303076291"/>
      <w:bookmarkStart w:id="11015" w:name="_Toc303077313"/>
      <w:bookmarkStart w:id="11016" w:name="_Toc303078335"/>
      <w:bookmarkStart w:id="11017" w:name="_Toc303085346"/>
      <w:bookmarkStart w:id="11018" w:name="_Toc303152902"/>
      <w:bookmarkStart w:id="11019" w:name="_Toc303597582"/>
      <w:bookmarkStart w:id="11020" w:name="_Toc304812146"/>
      <w:bookmarkStart w:id="11021" w:name="_Toc299963179"/>
      <w:bookmarkStart w:id="11022" w:name="_Toc299972676"/>
      <w:bookmarkStart w:id="11023" w:name="_Toc299973240"/>
      <w:bookmarkStart w:id="11024" w:name="_Toc300138762"/>
      <w:bookmarkStart w:id="11025" w:name="_Toc300139454"/>
      <w:bookmarkStart w:id="11026" w:name="_Toc300140051"/>
      <w:bookmarkStart w:id="11027" w:name="_Toc300140710"/>
      <w:bookmarkStart w:id="11028" w:name="_Toc300141448"/>
      <w:bookmarkStart w:id="11029" w:name="_Toc300143579"/>
      <w:bookmarkStart w:id="11030" w:name="_Toc300144372"/>
      <w:bookmarkStart w:id="11031" w:name="_Toc301848130"/>
      <w:bookmarkStart w:id="11032" w:name="_Toc301854785"/>
      <w:bookmarkStart w:id="11033" w:name="_Toc302384213"/>
      <w:bookmarkStart w:id="11034" w:name="_Toc302482348"/>
      <w:bookmarkStart w:id="11035" w:name="_Toc302483433"/>
      <w:bookmarkStart w:id="11036" w:name="_Toc303074241"/>
      <w:bookmarkStart w:id="11037" w:name="_Toc303075270"/>
      <w:bookmarkStart w:id="11038" w:name="_Toc303076292"/>
      <w:bookmarkStart w:id="11039" w:name="_Toc303077314"/>
      <w:bookmarkStart w:id="11040" w:name="_Toc303078336"/>
      <w:bookmarkStart w:id="11041" w:name="_Toc303085347"/>
      <w:bookmarkStart w:id="11042" w:name="_Toc303152903"/>
      <w:bookmarkStart w:id="11043" w:name="_Toc303597583"/>
      <w:bookmarkStart w:id="11044" w:name="_Toc304812147"/>
      <w:bookmarkStart w:id="11045" w:name="_Toc301848131"/>
      <w:bookmarkStart w:id="11046" w:name="_Toc301854786"/>
      <w:bookmarkStart w:id="11047" w:name="_Toc302384214"/>
      <w:bookmarkStart w:id="11048" w:name="_Toc302482349"/>
      <w:bookmarkStart w:id="11049" w:name="_Toc302483434"/>
      <w:bookmarkStart w:id="11050" w:name="_Toc303074242"/>
      <w:bookmarkStart w:id="11051" w:name="_Toc303075271"/>
      <w:bookmarkStart w:id="11052" w:name="_Toc303076293"/>
      <w:bookmarkStart w:id="11053" w:name="_Toc303077315"/>
      <w:bookmarkStart w:id="11054" w:name="_Toc303078337"/>
      <w:bookmarkStart w:id="11055" w:name="_Toc303085348"/>
      <w:bookmarkStart w:id="11056" w:name="_Toc303152904"/>
      <w:bookmarkStart w:id="11057" w:name="_Toc303597584"/>
      <w:bookmarkStart w:id="11058" w:name="_Toc304812148"/>
      <w:bookmarkStart w:id="11059" w:name="_Toc301848132"/>
      <w:bookmarkStart w:id="11060" w:name="_Toc301854787"/>
      <w:bookmarkStart w:id="11061" w:name="_Toc302384215"/>
      <w:bookmarkStart w:id="11062" w:name="_Toc302482350"/>
      <w:bookmarkStart w:id="11063" w:name="_Toc302483435"/>
      <w:bookmarkStart w:id="11064" w:name="_Toc303074243"/>
      <w:bookmarkStart w:id="11065" w:name="_Toc303075272"/>
      <w:bookmarkStart w:id="11066" w:name="_Toc303076294"/>
      <w:bookmarkStart w:id="11067" w:name="_Toc303077316"/>
      <w:bookmarkStart w:id="11068" w:name="_Toc303078338"/>
      <w:bookmarkStart w:id="11069" w:name="_Toc303085349"/>
      <w:bookmarkStart w:id="11070" w:name="_Toc303152905"/>
      <w:bookmarkStart w:id="11071" w:name="_Toc303597585"/>
      <w:bookmarkStart w:id="11072" w:name="_Toc304812149"/>
      <w:bookmarkStart w:id="11073" w:name="_Toc410910614"/>
      <w:bookmarkStart w:id="11074" w:name="_Toc238971050"/>
      <w:bookmarkStart w:id="11075" w:name="_Toc286816223"/>
      <w:bookmarkStart w:id="11076" w:name="_Toc286822496"/>
      <w:bookmarkStart w:id="11077" w:name="_Toc286846236"/>
      <w:bookmarkStart w:id="11078" w:name="SCMApprovedResourceUserreport"/>
      <w:bookmarkEnd w:id="10996"/>
      <w:bookmarkEnd w:id="10997"/>
      <w:bookmarkEnd w:id="10998"/>
      <w:bookmarkEnd w:id="10999"/>
      <w:bookmarkEnd w:id="11000"/>
      <w:bookmarkEnd w:id="11001"/>
      <w:bookmarkEnd w:id="11002"/>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bookmarkEnd w:id="11022"/>
      <w:bookmarkEnd w:id="11023"/>
      <w:bookmarkEnd w:id="11024"/>
      <w:bookmarkEnd w:id="11025"/>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bookmarkEnd w:id="11071"/>
      <w:bookmarkEnd w:id="11072"/>
      <w:r w:rsidRPr="00287967">
        <w:t xml:space="preserve">Approved Resource </w:t>
      </w:r>
      <w:r w:rsidR="008534FA" w:rsidRPr="00287967">
        <w:t>User</w:t>
      </w:r>
      <w:r w:rsidRPr="00287967">
        <w:t>s</w:t>
      </w:r>
      <w:bookmarkEnd w:id="11073"/>
      <w:r w:rsidRPr="00287967">
        <w:t xml:space="preserve"> </w:t>
      </w:r>
      <w:bookmarkEnd w:id="11074"/>
      <w:bookmarkEnd w:id="11075"/>
      <w:bookmarkEnd w:id="11076"/>
      <w:bookmarkEnd w:id="11077"/>
      <w:r w:rsidR="005F7BFB">
        <w:t xml:space="preserve"> </w:t>
      </w:r>
      <w:r w:rsidR="003348B3" w:rsidRPr="00287967">
        <w:t xml:space="preserve"> </w:t>
      </w:r>
    </w:p>
    <w:bookmarkEnd w:id="11078"/>
    <w:p w:rsidR="002D4C8A" w:rsidRPr="00287967" w:rsidRDefault="00A65F75" w:rsidP="00A65F75">
      <w:pPr>
        <w:pStyle w:val="Hdg3paragraphdeb"/>
        <w:rPr>
          <w:rFonts w:cstheme="minorHAnsi"/>
          <w:color w:val="auto"/>
          <w:sz w:val="16"/>
          <w:szCs w:val="16"/>
        </w:rPr>
      </w:pPr>
      <w:r w:rsidRPr="00287967">
        <w:rPr>
          <w:color w:val="auto"/>
        </w:rPr>
        <w:t xml:space="preserve">This report will display a </w:t>
      </w:r>
      <w:r w:rsidR="00E30851" w:rsidRPr="00287967">
        <w:rPr>
          <w:color w:val="auto"/>
        </w:rPr>
        <w:t>list of</w:t>
      </w:r>
      <w:r w:rsidRPr="00287967">
        <w:rPr>
          <w:color w:val="auto"/>
        </w:rPr>
        <w:t xml:space="preserve"> the </w:t>
      </w:r>
      <w:r w:rsidR="00D8461A" w:rsidRPr="00287967">
        <w:rPr>
          <w:color w:val="auto"/>
        </w:rPr>
        <w:t>A</w:t>
      </w:r>
      <w:r w:rsidRPr="00287967">
        <w:rPr>
          <w:color w:val="auto"/>
        </w:rPr>
        <w:t>pprove</w:t>
      </w:r>
      <w:r w:rsidR="00D8461A" w:rsidRPr="00287967">
        <w:rPr>
          <w:color w:val="auto"/>
        </w:rPr>
        <w:t>d</w:t>
      </w:r>
      <w:r w:rsidRPr="00287967">
        <w:rPr>
          <w:color w:val="auto"/>
        </w:rPr>
        <w:t xml:space="preserve"> Resource Users</w:t>
      </w:r>
      <w:r w:rsidR="00D8461A" w:rsidRPr="00287967">
        <w:rPr>
          <w:color w:val="auto"/>
        </w:rPr>
        <w:t xml:space="preserve"> for each Resource associated with the selected core.</w:t>
      </w:r>
    </w:p>
    <w:p w:rsidR="000B0754" w:rsidRPr="00287967" w:rsidRDefault="00B84D2C" w:rsidP="004F5EBD">
      <w:pPr>
        <w:pStyle w:val="Hdg3Deb"/>
      </w:pPr>
      <w:bookmarkStart w:id="11079" w:name="_Toc301848146"/>
      <w:bookmarkStart w:id="11080" w:name="_Toc301854808"/>
      <w:bookmarkStart w:id="11081" w:name="_Toc302384242"/>
      <w:bookmarkStart w:id="11082" w:name="_Toc302483462"/>
      <w:bookmarkStart w:id="11083" w:name="_Toc303075285"/>
      <w:bookmarkStart w:id="11084" w:name="_Toc303085362"/>
      <w:bookmarkStart w:id="11085" w:name="_Toc303152918"/>
      <w:bookmarkStart w:id="11086" w:name="_Toc303597598"/>
      <w:bookmarkStart w:id="11087" w:name="_Toc304812163"/>
      <w:bookmarkStart w:id="11088" w:name="_Toc410910615"/>
      <w:bookmarkStart w:id="11089" w:name="_Toc238971051"/>
      <w:bookmarkStart w:id="11090" w:name="_Toc286816224"/>
      <w:bookmarkStart w:id="11091" w:name="_Toc286822497"/>
      <w:bookmarkStart w:id="11092" w:name="_Toc286846237"/>
      <w:bookmarkStart w:id="11093" w:name="SCMBillingNumberDelete"/>
      <w:bookmarkEnd w:id="11079"/>
      <w:bookmarkEnd w:id="11080"/>
      <w:bookmarkEnd w:id="11081"/>
      <w:bookmarkEnd w:id="11082"/>
      <w:bookmarkEnd w:id="11083"/>
      <w:bookmarkEnd w:id="11084"/>
      <w:bookmarkEnd w:id="11085"/>
      <w:bookmarkEnd w:id="11086"/>
      <w:bookmarkEnd w:id="11087"/>
      <w:r w:rsidRPr="00287967">
        <w:t>Billing</w:t>
      </w:r>
      <w:r w:rsidR="00916CEE" w:rsidRPr="00287967">
        <w:t xml:space="preserve"> Number</w:t>
      </w:r>
      <w:r w:rsidR="00FE1BA5" w:rsidRPr="00287967">
        <w:t xml:space="preserve"> Delete</w:t>
      </w:r>
      <w:bookmarkEnd w:id="11088"/>
      <w:r w:rsidR="00FE1BA5" w:rsidRPr="00287967">
        <w:t xml:space="preserve"> </w:t>
      </w:r>
      <w:bookmarkEnd w:id="11089"/>
      <w:bookmarkEnd w:id="11090"/>
      <w:bookmarkEnd w:id="11091"/>
      <w:bookmarkEnd w:id="11092"/>
      <w:r w:rsidR="00640BBA" w:rsidRPr="00287967">
        <w:t xml:space="preserve"> </w:t>
      </w:r>
    </w:p>
    <w:p w:rsidR="002D4C8A" w:rsidRPr="003348B3" w:rsidRDefault="003348B3" w:rsidP="003348B3">
      <w:r w:rsidRPr="003348B3">
        <w:tab/>
        <w:t xml:space="preserve">This report will display a list of all </w:t>
      </w:r>
      <w:r w:rsidR="00487CC9">
        <w:t xml:space="preserve">Billing </w:t>
      </w:r>
      <w:r w:rsidR="00916CEE">
        <w:t>Number</w:t>
      </w:r>
      <w:r w:rsidRPr="003348B3">
        <w:t xml:space="preserve">s that have been deleted with the past 6 months. </w:t>
      </w:r>
    </w:p>
    <w:bookmarkStart w:id="11094" w:name="_Toc308516843"/>
    <w:bookmarkStart w:id="11095" w:name="_Toc286846238"/>
    <w:bookmarkStart w:id="11096" w:name="_Toc286816225"/>
    <w:bookmarkStart w:id="11097" w:name="_Toc286822498"/>
    <w:bookmarkStart w:id="11098" w:name="_Toc238971053"/>
    <w:bookmarkEnd w:id="11093"/>
    <w:p w:rsidR="003B5C46" w:rsidRPr="00275BE4" w:rsidRDefault="00D848D7" w:rsidP="004F5EBD">
      <w:pPr>
        <w:pStyle w:val="Hdg3Deb"/>
      </w:pPr>
      <w:r>
        <w:fldChar w:fldCharType="begin"/>
      </w:r>
      <w:r>
        <w:instrText xml:space="preserve"> HYPERLINK  \l "OORContributingCenterMemberreport" </w:instrText>
      </w:r>
      <w:r>
        <w:fldChar w:fldCharType="separate"/>
      </w:r>
      <w:bookmarkStart w:id="11099" w:name="_Toc410910616"/>
      <w:r w:rsidR="003B5C46" w:rsidRPr="00D848D7">
        <w:rPr>
          <w:rStyle w:val="Hyperlink"/>
          <w:rFonts w:cstheme="minorHAnsi"/>
        </w:rPr>
        <w:t>Contributing Center Member</w:t>
      </w:r>
      <w:bookmarkEnd w:id="11099"/>
      <w:r w:rsidR="003B5C46" w:rsidRPr="00D848D7">
        <w:rPr>
          <w:rStyle w:val="Hyperlink"/>
          <w:rFonts w:cstheme="minorHAnsi"/>
        </w:rPr>
        <w:t xml:space="preserve"> </w:t>
      </w:r>
      <w:r>
        <w:fldChar w:fldCharType="end"/>
      </w:r>
      <w:r w:rsidR="003B5C46" w:rsidRPr="00275BE4">
        <w:t xml:space="preserve"> </w:t>
      </w:r>
    </w:p>
    <w:p w:rsidR="001C3647" w:rsidRPr="004F4957" w:rsidRDefault="001C3647" w:rsidP="00CA0274">
      <w:pPr>
        <w:ind w:left="0" w:right="0"/>
        <w:rPr>
          <w:rFonts w:cstheme="minorHAnsi"/>
          <w:sz w:val="16"/>
          <w:szCs w:val="16"/>
        </w:rPr>
      </w:pPr>
    </w:p>
    <w:bookmarkStart w:id="11100" w:name="SCMdeviceusageuploaderrorreport"/>
    <w:p w:rsidR="005F7BFB" w:rsidRDefault="005F7BFB" w:rsidP="004F5EBD">
      <w:pPr>
        <w:pStyle w:val="Hdg3Deb"/>
      </w:pPr>
      <w:r>
        <w:fldChar w:fldCharType="begin"/>
      </w:r>
      <w:r>
        <w:instrText xml:space="preserve"> HYPERLINK  \l "OORCoPayreport" </w:instrText>
      </w:r>
      <w:r>
        <w:fldChar w:fldCharType="separate"/>
      </w:r>
      <w:bookmarkStart w:id="11101" w:name="_Toc410910617"/>
      <w:r w:rsidRPr="005F7BFB">
        <w:rPr>
          <w:rStyle w:val="Hyperlink"/>
          <w:rFonts w:cstheme="minorHAnsi"/>
        </w:rPr>
        <w:t>Co-Pay Reports</w:t>
      </w:r>
      <w:bookmarkEnd w:id="11101"/>
      <w:r>
        <w:fldChar w:fldCharType="end"/>
      </w:r>
    </w:p>
    <w:p w:rsidR="005F7BFB" w:rsidRDefault="005F7BFB" w:rsidP="005F7BFB">
      <w:pPr>
        <w:pStyle w:val="ListParagraph"/>
      </w:pPr>
    </w:p>
    <w:p w:rsidR="000201D4" w:rsidRPr="00285B2C" w:rsidRDefault="003B5C46" w:rsidP="004F5EBD">
      <w:pPr>
        <w:pStyle w:val="Hdg3Deb"/>
      </w:pPr>
      <w:bookmarkStart w:id="11102" w:name="_Toc410910618"/>
      <w:r w:rsidRPr="004F4957">
        <w:t>Device Usage Upload</w:t>
      </w:r>
      <w:bookmarkEnd w:id="11102"/>
      <w:r w:rsidR="00CA0274">
        <w:t xml:space="preserve"> </w:t>
      </w:r>
    </w:p>
    <w:bookmarkEnd w:id="11100"/>
    <w:p w:rsidR="000201D4" w:rsidRPr="00275BE4" w:rsidRDefault="00046DB4" w:rsidP="007D39D2">
      <w:pPr>
        <w:pStyle w:val="Hdg3paragraphdeb"/>
        <w:ind w:right="0"/>
      </w:pPr>
      <w:r w:rsidRPr="00275BE4">
        <w:t>This functionality will</w:t>
      </w:r>
      <w:r w:rsidR="000201D4" w:rsidRPr="00275BE4">
        <w:t xml:space="preserve"> direct the user to upload a</w:t>
      </w:r>
      <w:r w:rsidR="00966C68">
        <w:t xml:space="preserve"> Device</w:t>
      </w:r>
      <w:r w:rsidR="000201D4" w:rsidRPr="00275BE4">
        <w:t xml:space="preserve"> </w:t>
      </w:r>
      <w:r w:rsidRPr="00275BE4">
        <w:t>U</w:t>
      </w:r>
      <w:r w:rsidR="000201D4" w:rsidRPr="00275BE4">
        <w:t xml:space="preserve">sage file. This file can be manually created by following a provided format. A second option of using a system generated file that is created by installing CORES software on the resource’s computer can be provided under certain circumstances. Depending on the operating system and network security for that resource this option may not be available. </w:t>
      </w:r>
    </w:p>
    <w:p w:rsidR="00A11753" w:rsidRPr="00275BE4" w:rsidRDefault="002B1DF4" w:rsidP="004F5EBD">
      <w:pPr>
        <w:pStyle w:val="Hdg3Deb"/>
      </w:pPr>
      <w:hyperlink w:anchor="OORExternalagingreport" w:history="1">
        <w:bookmarkStart w:id="11103" w:name="_Toc410910619"/>
        <w:r w:rsidR="0049674E" w:rsidRPr="00D848D7">
          <w:rPr>
            <w:rStyle w:val="Hyperlink"/>
            <w:rFonts w:cstheme="minorHAnsi"/>
          </w:rPr>
          <w:t xml:space="preserve">External </w:t>
        </w:r>
        <w:r w:rsidR="00A11753" w:rsidRPr="00D848D7">
          <w:rPr>
            <w:rStyle w:val="Hyperlink"/>
            <w:rFonts w:cstheme="minorHAnsi"/>
          </w:rPr>
          <w:t xml:space="preserve"> Aging</w:t>
        </w:r>
        <w:bookmarkEnd w:id="11103"/>
        <w:r w:rsidR="00A11753" w:rsidRPr="00D848D7">
          <w:rPr>
            <w:rStyle w:val="Hyperlink"/>
            <w:rFonts w:cstheme="minorHAnsi"/>
          </w:rPr>
          <w:t xml:space="preserve"> </w:t>
        </w:r>
        <w:bookmarkEnd w:id="11094"/>
      </w:hyperlink>
      <w:r w:rsidR="00A11753" w:rsidRPr="00275BE4">
        <w:t xml:space="preserve"> </w:t>
      </w:r>
    </w:p>
    <w:p w:rsidR="002D4C8A" w:rsidRPr="003730CA" w:rsidRDefault="002D4C8A" w:rsidP="007D39D2">
      <w:pPr>
        <w:ind w:right="0"/>
        <w:rPr>
          <w:rFonts w:cstheme="minorHAnsi"/>
          <w:sz w:val="16"/>
          <w:szCs w:val="16"/>
        </w:rPr>
      </w:pPr>
    </w:p>
    <w:bookmarkStart w:id="11104" w:name="_Toc238971058"/>
    <w:bookmarkStart w:id="11105" w:name="_Toc286846248"/>
    <w:bookmarkStart w:id="11106" w:name="_Toc286816235"/>
    <w:bookmarkStart w:id="11107" w:name="_Toc286822508"/>
    <w:bookmarkEnd w:id="11095"/>
    <w:bookmarkEnd w:id="11096"/>
    <w:bookmarkEnd w:id="11097"/>
    <w:p w:rsidR="003B5C46" w:rsidRPr="0069081E" w:rsidRDefault="0069081E" w:rsidP="004F5EBD">
      <w:pPr>
        <w:pStyle w:val="Hdg3Deb"/>
        <w:rPr>
          <w:i/>
        </w:rPr>
      </w:pPr>
      <w:r>
        <w:fldChar w:fldCharType="begin"/>
      </w:r>
      <w:r>
        <w:instrText xml:space="preserve"> HYPERLINK  \l "OORinvoicereports" </w:instrText>
      </w:r>
      <w:r>
        <w:fldChar w:fldCharType="separate"/>
      </w:r>
      <w:bookmarkStart w:id="11108" w:name="_Toc410910620"/>
      <w:r w:rsidR="003B5C46" w:rsidRPr="0069081E">
        <w:rPr>
          <w:rStyle w:val="Hyperlink"/>
          <w:rFonts w:cstheme="minorHAnsi"/>
        </w:rPr>
        <w:t xml:space="preserve">Invoice </w:t>
      </w:r>
      <w:r w:rsidR="008534FA" w:rsidRPr="0069081E">
        <w:rPr>
          <w:rStyle w:val="Hyperlink"/>
          <w:rFonts w:cstheme="minorHAnsi"/>
        </w:rPr>
        <w:t>Reports</w:t>
      </w:r>
      <w:bookmarkEnd w:id="11108"/>
      <w:r>
        <w:fldChar w:fldCharType="end"/>
      </w:r>
      <w:r w:rsidR="00592284" w:rsidRPr="0069081E">
        <w:t xml:space="preserve"> </w:t>
      </w:r>
    </w:p>
    <w:p w:rsidR="002D4C8A" w:rsidRPr="003730CA" w:rsidRDefault="002D4C8A" w:rsidP="007D39D2">
      <w:pPr>
        <w:ind w:right="0"/>
        <w:rPr>
          <w:rFonts w:cstheme="minorHAnsi"/>
          <w:sz w:val="16"/>
          <w:szCs w:val="16"/>
        </w:rPr>
      </w:pPr>
    </w:p>
    <w:p w:rsidR="001C2183" w:rsidRPr="00275BE4" w:rsidRDefault="002B1DF4" w:rsidP="004F5EBD">
      <w:pPr>
        <w:pStyle w:val="Hdg3Deb"/>
      </w:pPr>
      <w:hyperlink w:anchor="ooritemmasterreport" w:history="1">
        <w:bookmarkStart w:id="11109" w:name="_Toc410910621"/>
        <w:r w:rsidR="001C2183" w:rsidRPr="00275BE4">
          <w:rPr>
            <w:rStyle w:val="Hyperlink"/>
            <w:rFonts w:cstheme="minorHAnsi"/>
          </w:rPr>
          <w:t>Item Master</w:t>
        </w:r>
        <w:bookmarkEnd w:id="11109"/>
        <w:r w:rsidR="001C2183" w:rsidRPr="00275BE4">
          <w:rPr>
            <w:rStyle w:val="Hyperlink"/>
            <w:rFonts w:cstheme="minorHAnsi"/>
          </w:rPr>
          <w:t xml:space="preserve"> </w:t>
        </w:r>
        <w:bookmarkEnd w:id="11104"/>
        <w:bookmarkEnd w:id="11105"/>
        <w:bookmarkEnd w:id="11106"/>
        <w:bookmarkEnd w:id="11107"/>
      </w:hyperlink>
    </w:p>
    <w:p w:rsidR="00695038" w:rsidRDefault="00695038" w:rsidP="007D39D2">
      <w:pPr>
        <w:ind w:right="0"/>
        <w:rPr>
          <w:rFonts w:cstheme="minorHAnsi"/>
          <w:sz w:val="16"/>
          <w:szCs w:val="16"/>
        </w:rPr>
      </w:pPr>
    </w:p>
    <w:p w:rsidR="004967D9" w:rsidRPr="00CF0E04" w:rsidRDefault="00E30851" w:rsidP="004F5EBD">
      <w:pPr>
        <w:pStyle w:val="Hdg3Deb"/>
      </w:pPr>
      <w:bookmarkStart w:id="11110" w:name="_Toc410910622"/>
      <w:bookmarkStart w:id="11111" w:name="SCMOpenOrderWorkFlowreport"/>
      <w:bookmarkStart w:id="11112" w:name="_Toc238971063"/>
      <w:bookmarkStart w:id="11113" w:name="_Toc286816240"/>
      <w:bookmarkStart w:id="11114" w:name="_Toc286822513"/>
      <w:bookmarkStart w:id="11115" w:name="_Toc286846253"/>
      <w:bookmarkStart w:id="11116" w:name="_Toc286846244"/>
      <w:bookmarkStart w:id="11117" w:name="_Toc286816231"/>
      <w:bookmarkStart w:id="11118" w:name="_Toc286822504"/>
      <w:r w:rsidRPr="0049674E">
        <w:t>Open Order Workflow</w:t>
      </w:r>
      <w:bookmarkEnd w:id="11110"/>
      <w:r w:rsidRPr="0049674E">
        <w:t xml:space="preserve">  </w:t>
      </w:r>
    </w:p>
    <w:bookmarkEnd w:id="11111"/>
    <w:p w:rsidR="00FA17C4" w:rsidRDefault="004967D9" w:rsidP="007D39D2">
      <w:pPr>
        <w:pStyle w:val="Hdg3paragraphdeb"/>
        <w:ind w:right="0"/>
      </w:pPr>
      <w:r w:rsidRPr="00275BE4">
        <w:t xml:space="preserve">The </w:t>
      </w:r>
      <w:r w:rsidR="005B0DB5" w:rsidRPr="00966C68">
        <w:t>O</w:t>
      </w:r>
      <w:r w:rsidRPr="00966C68">
        <w:t xml:space="preserve">pen </w:t>
      </w:r>
      <w:r w:rsidR="005B0DB5" w:rsidRPr="00966C68">
        <w:t>O</w:t>
      </w:r>
      <w:r w:rsidRPr="00966C68">
        <w:t xml:space="preserve">rder </w:t>
      </w:r>
      <w:r w:rsidR="005B0DB5" w:rsidRPr="00966C68">
        <w:t>W</w:t>
      </w:r>
      <w:r w:rsidRPr="00966C68">
        <w:t xml:space="preserve">orkflow </w:t>
      </w:r>
      <w:r w:rsidR="00966C68">
        <w:t>r</w:t>
      </w:r>
      <w:r w:rsidRPr="00966C68">
        <w:t>eport</w:t>
      </w:r>
      <w:r w:rsidRPr="00275BE4">
        <w:t xml:space="preserve"> will display each individual item of an </w:t>
      </w:r>
      <w:r w:rsidR="005B0DB5" w:rsidRPr="00275BE4">
        <w:t>O</w:t>
      </w:r>
      <w:r w:rsidRPr="00275BE4">
        <w:t xml:space="preserve">pen </w:t>
      </w:r>
      <w:r w:rsidR="005B0DB5" w:rsidRPr="00275BE4">
        <w:t>O</w:t>
      </w:r>
      <w:r w:rsidRPr="00275BE4">
        <w:t>rder as well as the current line item status.  By default</w:t>
      </w:r>
      <w:r w:rsidR="005B0DB5" w:rsidRPr="00275BE4">
        <w:t>,</w:t>
      </w:r>
      <w:r w:rsidRPr="00275BE4">
        <w:t xml:space="preserve"> the screen </w:t>
      </w:r>
      <w:r w:rsidR="005F2461" w:rsidRPr="00275BE4">
        <w:t xml:space="preserve">displays </w:t>
      </w:r>
      <w:r w:rsidRPr="00275BE4">
        <w:t xml:space="preserve">all </w:t>
      </w:r>
      <w:r w:rsidR="005B0DB5" w:rsidRPr="00275BE4">
        <w:t>O</w:t>
      </w:r>
      <w:r w:rsidRPr="00275BE4">
        <w:t xml:space="preserve">pen </w:t>
      </w:r>
      <w:r w:rsidR="005B0DB5" w:rsidRPr="00275BE4">
        <w:t>O</w:t>
      </w:r>
      <w:r w:rsidRPr="00275BE4">
        <w:t xml:space="preserve">rder line items that have been assigned to the current user. Additionally </w:t>
      </w:r>
      <w:r w:rsidR="004A5318">
        <w:t>the user</w:t>
      </w:r>
      <w:r w:rsidRPr="00275BE4">
        <w:t xml:space="preserve"> can select the </w:t>
      </w:r>
      <w:r w:rsidR="00D24383" w:rsidRPr="00275BE4">
        <w:t>drop-down</w:t>
      </w:r>
      <w:r w:rsidRPr="00275BE4">
        <w:t xml:space="preserve"> menu</w:t>
      </w:r>
      <w:r w:rsidR="004A5318">
        <w:t xml:space="preserve"> by the </w:t>
      </w:r>
      <w:r w:rsidR="001C4446">
        <w:t>CMA</w:t>
      </w:r>
      <w:r w:rsidR="004A5318">
        <w:t xml:space="preserve"> </w:t>
      </w:r>
      <w:r w:rsidRPr="00275BE4">
        <w:t xml:space="preserve">to view a specific </w:t>
      </w:r>
      <w:r w:rsidR="005B0DB5" w:rsidRPr="00966C68">
        <w:rPr>
          <w:b/>
        </w:rPr>
        <w:t>C</w:t>
      </w:r>
      <w:r w:rsidRPr="00966C68">
        <w:rPr>
          <w:b/>
        </w:rPr>
        <w:t xml:space="preserve">ore </w:t>
      </w:r>
      <w:r w:rsidR="005B0DB5" w:rsidRPr="00966C68">
        <w:rPr>
          <w:b/>
        </w:rPr>
        <w:t>A</w:t>
      </w:r>
      <w:r w:rsidRPr="00966C68">
        <w:rPr>
          <w:b/>
        </w:rPr>
        <w:t xml:space="preserve">ssociate, </w:t>
      </w:r>
      <w:r w:rsidR="005B0DB5" w:rsidRPr="00966C68">
        <w:rPr>
          <w:b/>
        </w:rPr>
        <w:t>Vi</w:t>
      </w:r>
      <w:r w:rsidRPr="00966C68">
        <w:rPr>
          <w:b/>
        </w:rPr>
        <w:t xml:space="preserve">ew all or </w:t>
      </w:r>
      <w:r w:rsidR="005B0DB5" w:rsidRPr="00966C68">
        <w:rPr>
          <w:b/>
        </w:rPr>
        <w:t>V</w:t>
      </w:r>
      <w:r w:rsidRPr="00966C68">
        <w:rPr>
          <w:b/>
        </w:rPr>
        <w:t xml:space="preserve">iew </w:t>
      </w:r>
      <w:r w:rsidR="005B0DB5" w:rsidRPr="00966C68">
        <w:rPr>
          <w:b/>
        </w:rPr>
        <w:t>A</w:t>
      </w:r>
      <w:r w:rsidRPr="00966C68">
        <w:rPr>
          <w:b/>
        </w:rPr>
        <w:t xml:space="preserve">ll </w:t>
      </w:r>
      <w:r w:rsidR="005B0DB5" w:rsidRPr="00966C68">
        <w:rPr>
          <w:b/>
        </w:rPr>
        <w:t>A</w:t>
      </w:r>
      <w:r w:rsidRPr="00966C68">
        <w:rPr>
          <w:b/>
        </w:rPr>
        <w:t>ssigned</w:t>
      </w:r>
      <w:r w:rsidRPr="00275BE4">
        <w:t xml:space="preserve">. When a </w:t>
      </w:r>
      <w:r w:rsidR="001C4446">
        <w:t>CMA</w:t>
      </w:r>
      <w:r w:rsidRPr="00275BE4">
        <w:t xml:space="preserve"> comes to this page, they will only be able to see the items assigned to them. Both the </w:t>
      </w:r>
      <w:r w:rsidR="001C4446">
        <w:t>CM and the CMA</w:t>
      </w:r>
      <w:r w:rsidRPr="00275BE4">
        <w:t xml:space="preserve"> can update the status of one or more line items by choosing another status from the select box on that line, and </w:t>
      </w:r>
      <w:r w:rsidR="007D2CB1" w:rsidRPr="00275BE4">
        <w:t>select</w:t>
      </w:r>
      <w:r w:rsidRPr="00275BE4">
        <w:t xml:space="preserve">ing the Update button.  </w:t>
      </w:r>
    </w:p>
    <w:p w:rsidR="004967D9" w:rsidRPr="00275BE4" w:rsidRDefault="005B0DB5" w:rsidP="007D39D2">
      <w:pPr>
        <w:pStyle w:val="Hdg3paragraphdeb"/>
        <w:ind w:right="0"/>
      </w:pPr>
      <w:r w:rsidRPr="00275BE4">
        <w:rPr>
          <w:b/>
        </w:rPr>
        <w:t>***</w:t>
      </w:r>
      <w:r w:rsidR="004967D9" w:rsidRPr="00275BE4">
        <w:rPr>
          <w:b/>
        </w:rPr>
        <w:t>Note</w:t>
      </w:r>
      <w:r w:rsidRPr="00275BE4">
        <w:rPr>
          <w:b/>
        </w:rPr>
        <w:t>:</w:t>
      </w:r>
      <w:r w:rsidR="004967D9" w:rsidRPr="00275BE4">
        <w:t xml:space="preserve"> that in order for this to work appropriately</w:t>
      </w:r>
      <w:r w:rsidR="00071FFF">
        <w:t xml:space="preserve">, </w:t>
      </w:r>
      <w:r w:rsidR="004967D9" w:rsidRPr="00275BE4">
        <w:t xml:space="preserve"> your </w:t>
      </w:r>
      <w:r w:rsidRPr="00275BE4">
        <w:t>C</w:t>
      </w:r>
      <w:r w:rsidR="004967D9" w:rsidRPr="00275BE4">
        <w:t xml:space="preserve">ore must have </w:t>
      </w:r>
      <w:r w:rsidRPr="00275BE4">
        <w:t>Li</w:t>
      </w:r>
      <w:r w:rsidR="004967D9" w:rsidRPr="00275BE4">
        <w:t xml:space="preserve">ne </w:t>
      </w:r>
      <w:r w:rsidRPr="00275BE4">
        <w:t>I</w:t>
      </w:r>
      <w:r w:rsidR="004967D9" w:rsidRPr="00275BE4">
        <w:t xml:space="preserve">tem </w:t>
      </w:r>
      <w:r w:rsidRPr="00275BE4">
        <w:t>A</w:t>
      </w:r>
      <w:r w:rsidR="004967D9" w:rsidRPr="00275BE4">
        <w:t xml:space="preserve">ssistant enabled. Without </w:t>
      </w:r>
      <w:r w:rsidRPr="00275BE4">
        <w:t xml:space="preserve">Line Item Assistant </w:t>
      </w:r>
      <w:r w:rsidR="004967D9" w:rsidRPr="00275BE4">
        <w:t>enable</w:t>
      </w:r>
      <w:r w:rsidRPr="00275BE4">
        <w:t>d</w:t>
      </w:r>
      <w:r w:rsidR="004967D9" w:rsidRPr="00275BE4">
        <w:t xml:space="preserve">, the </w:t>
      </w:r>
      <w:r w:rsidRPr="00275BE4">
        <w:t>O</w:t>
      </w:r>
      <w:r w:rsidR="004967D9" w:rsidRPr="00275BE4">
        <w:t xml:space="preserve">pen </w:t>
      </w:r>
      <w:r w:rsidRPr="00275BE4">
        <w:t>O</w:t>
      </w:r>
      <w:r w:rsidR="004967D9" w:rsidRPr="00275BE4">
        <w:t xml:space="preserve">rder </w:t>
      </w:r>
      <w:r w:rsidRPr="00275BE4">
        <w:t>W</w:t>
      </w:r>
      <w:r w:rsidR="004967D9" w:rsidRPr="00275BE4">
        <w:t xml:space="preserve">orkflow is </w:t>
      </w:r>
      <w:r w:rsidR="00123F06" w:rsidRPr="00275BE4">
        <w:t>not very</w:t>
      </w:r>
      <w:r w:rsidR="004967D9" w:rsidRPr="00275BE4">
        <w:t xml:space="preserve"> useful</w:t>
      </w:r>
      <w:r w:rsidR="00293240">
        <w:t>.</w:t>
      </w:r>
    </w:p>
    <w:p w:rsidR="00EA0E2A" w:rsidRPr="00275BE4" w:rsidRDefault="002C58F5" w:rsidP="007C3DC6">
      <w:pPr>
        <w:pStyle w:val="ListParagraph"/>
        <w:numPr>
          <w:ilvl w:val="0"/>
          <w:numId w:val="150"/>
        </w:numPr>
        <w:ind w:right="0"/>
        <w:rPr>
          <w:rFonts w:cstheme="minorHAnsi"/>
        </w:rPr>
      </w:pPr>
      <w:r w:rsidRPr="00275BE4">
        <w:rPr>
          <w:rFonts w:cstheme="minorHAnsi"/>
        </w:rPr>
        <w:t>The u</w:t>
      </w:r>
      <w:r w:rsidR="001F71BB" w:rsidRPr="00275BE4">
        <w:rPr>
          <w:rFonts w:cstheme="minorHAnsi"/>
        </w:rPr>
        <w:t>ser</w:t>
      </w:r>
      <w:r w:rsidR="00892451" w:rsidRPr="00275BE4">
        <w:rPr>
          <w:rFonts w:cstheme="minorHAnsi"/>
        </w:rPr>
        <w:t xml:space="preserve"> will select the </w:t>
      </w:r>
      <w:r w:rsidR="004801C3" w:rsidRPr="00275BE4">
        <w:rPr>
          <w:rFonts w:cstheme="minorHAnsi"/>
          <w:b/>
        </w:rPr>
        <w:t>Open Order Workflow</w:t>
      </w:r>
      <w:r w:rsidR="00892451" w:rsidRPr="00275BE4">
        <w:rPr>
          <w:rFonts w:cstheme="minorHAnsi"/>
        </w:rPr>
        <w:t xml:space="preserve"> report from drop down menu to open the </w:t>
      </w:r>
      <w:r w:rsidR="004801C3" w:rsidRPr="00275BE4">
        <w:rPr>
          <w:rFonts w:cstheme="minorHAnsi"/>
          <w:b/>
        </w:rPr>
        <w:t xml:space="preserve">Open Order Workflow – Name </w:t>
      </w:r>
      <w:r w:rsidR="00892451" w:rsidRPr="00275BE4">
        <w:rPr>
          <w:rFonts w:cstheme="minorHAnsi"/>
        </w:rPr>
        <w:t>screen.   This will display all Open Orders assigned to the selected user in a spreadsheet that will display the Open Order number, the PI Name, the Purchaser, Category, Description, Project, Quantity, and Date Created</w:t>
      </w:r>
      <w:r w:rsidR="00C95EC1">
        <w:rPr>
          <w:rFonts w:cstheme="minorHAnsi"/>
        </w:rPr>
        <w:t>.</w:t>
      </w:r>
      <w:r w:rsidR="00892451" w:rsidRPr="00275BE4">
        <w:rPr>
          <w:rFonts w:cstheme="minorHAnsi"/>
        </w:rPr>
        <w:t xml:space="preserve"> </w:t>
      </w:r>
    </w:p>
    <w:p w:rsidR="00EA0E2A" w:rsidRPr="00275BE4" w:rsidRDefault="002C58F5" w:rsidP="007C3DC6">
      <w:pPr>
        <w:pStyle w:val="ListParagraph"/>
        <w:numPr>
          <w:ilvl w:val="0"/>
          <w:numId w:val="150"/>
        </w:numPr>
        <w:ind w:right="0"/>
        <w:rPr>
          <w:rFonts w:cstheme="minorHAnsi"/>
        </w:rPr>
      </w:pPr>
      <w:r w:rsidRPr="00275BE4">
        <w:rPr>
          <w:rFonts w:cstheme="minorHAnsi"/>
        </w:rPr>
        <w:t xml:space="preserve">The user </w:t>
      </w:r>
      <w:r w:rsidR="00892451" w:rsidRPr="00275BE4">
        <w:rPr>
          <w:rFonts w:cstheme="minorHAnsi"/>
        </w:rPr>
        <w:t xml:space="preserve">can select an </w:t>
      </w:r>
      <w:r w:rsidR="00892451" w:rsidRPr="00966C68">
        <w:rPr>
          <w:rFonts w:cstheme="minorHAnsi"/>
          <w:b/>
        </w:rPr>
        <w:t>Open Order Number</w:t>
      </w:r>
      <w:r w:rsidR="00892451" w:rsidRPr="00275BE4">
        <w:rPr>
          <w:rFonts w:cstheme="minorHAnsi"/>
        </w:rPr>
        <w:t xml:space="preserve"> to open the </w:t>
      </w:r>
      <w:r w:rsidR="004801C3" w:rsidRPr="00275BE4">
        <w:rPr>
          <w:rFonts w:cstheme="minorHAnsi"/>
          <w:b/>
        </w:rPr>
        <w:t>Order Entry</w:t>
      </w:r>
      <w:r w:rsidR="00892451" w:rsidRPr="00275BE4">
        <w:rPr>
          <w:rFonts w:cstheme="minorHAnsi"/>
        </w:rPr>
        <w:t xml:space="preserve"> screen. The Order Entry screen will display all three steps of an Open Order.  Each step can be edited by the user by selecting the </w:t>
      </w:r>
      <w:r w:rsidR="004801C3" w:rsidRPr="00275BE4">
        <w:rPr>
          <w:rFonts w:cstheme="minorHAnsi"/>
          <w:b/>
        </w:rPr>
        <w:t>Edit</w:t>
      </w:r>
      <w:r w:rsidR="00892451" w:rsidRPr="00275BE4">
        <w:rPr>
          <w:rFonts w:cstheme="minorHAnsi"/>
        </w:rPr>
        <w:t xml:space="preserve"> button</w:t>
      </w:r>
      <w:r w:rsidR="00C95EC1">
        <w:rPr>
          <w:rFonts w:cstheme="minorHAnsi"/>
        </w:rPr>
        <w:t>.</w:t>
      </w:r>
    </w:p>
    <w:p w:rsidR="00042D41" w:rsidRDefault="004801C3" w:rsidP="007C3DC6">
      <w:pPr>
        <w:pStyle w:val="ListParagraph"/>
        <w:numPr>
          <w:ilvl w:val="0"/>
          <w:numId w:val="151"/>
        </w:numPr>
        <w:ind w:left="1800" w:right="0"/>
        <w:rPr>
          <w:rFonts w:cstheme="minorHAnsi"/>
          <w:b/>
        </w:rPr>
      </w:pPr>
      <w:r w:rsidRPr="00275BE4">
        <w:rPr>
          <w:rFonts w:cstheme="minorHAnsi"/>
          <w:b/>
        </w:rPr>
        <w:t>Step One: Order Header Information</w:t>
      </w:r>
      <w:r w:rsidR="00A7709B" w:rsidRPr="00275BE4">
        <w:rPr>
          <w:rFonts w:cstheme="minorHAnsi"/>
          <w:b/>
        </w:rPr>
        <w:t xml:space="preserve"> - </w:t>
      </w:r>
      <w:r w:rsidR="00966C68">
        <w:rPr>
          <w:rFonts w:cstheme="minorHAnsi"/>
        </w:rPr>
        <w:t>D</w:t>
      </w:r>
      <w:r w:rsidR="00892451" w:rsidRPr="00275BE4">
        <w:rPr>
          <w:rFonts w:cstheme="minorHAnsi"/>
        </w:rPr>
        <w:t xml:space="preserve">isplays the PI Name, </w:t>
      </w:r>
      <w:r w:rsidR="00487CC9">
        <w:rPr>
          <w:rFonts w:cstheme="minorHAnsi"/>
        </w:rPr>
        <w:t xml:space="preserve">Billing </w:t>
      </w:r>
      <w:r w:rsidR="00916CEE">
        <w:rPr>
          <w:rFonts w:cstheme="minorHAnsi"/>
        </w:rPr>
        <w:t>Number</w:t>
      </w:r>
      <w:r w:rsidR="00892451" w:rsidRPr="00275BE4">
        <w:rPr>
          <w:rFonts w:cstheme="minorHAnsi"/>
        </w:rPr>
        <w:t>, Core, Service Provide</w:t>
      </w:r>
      <w:r w:rsidR="008E4CCB">
        <w:rPr>
          <w:rFonts w:cstheme="minorHAnsi"/>
        </w:rPr>
        <w:t>d</w:t>
      </w:r>
      <w:r w:rsidR="00892451" w:rsidRPr="00275BE4">
        <w:rPr>
          <w:rFonts w:cstheme="minorHAnsi"/>
        </w:rPr>
        <w:t>, and Submitted by.  The user can edit any of the above information</w:t>
      </w:r>
      <w:r w:rsidR="00C10DFE">
        <w:rPr>
          <w:rFonts w:cstheme="minorHAnsi"/>
        </w:rPr>
        <w:t xml:space="preserve"> by selecting the </w:t>
      </w:r>
      <w:r w:rsidR="00C10DFE" w:rsidRPr="00C10DFE">
        <w:rPr>
          <w:rFonts w:cstheme="minorHAnsi"/>
          <w:b/>
        </w:rPr>
        <w:t>Edit</w:t>
      </w:r>
      <w:r w:rsidR="00C10DFE">
        <w:rPr>
          <w:rFonts w:cstheme="minorHAnsi"/>
        </w:rPr>
        <w:t xml:space="preserve"> button shown on the right side of the each step</w:t>
      </w:r>
      <w:r w:rsidR="00892451" w:rsidRPr="00275BE4">
        <w:rPr>
          <w:rFonts w:cstheme="minorHAnsi"/>
        </w:rPr>
        <w:t xml:space="preserve">.  Once the edits have been completed, the user must select the </w:t>
      </w:r>
      <w:r w:rsidR="00892451" w:rsidRPr="001C4446">
        <w:rPr>
          <w:rFonts w:cstheme="minorHAnsi"/>
          <w:b/>
        </w:rPr>
        <w:t>Save</w:t>
      </w:r>
      <w:r w:rsidR="00892451" w:rsidRPr="00275BE4">
        <w:rPr>
          <w:rFonts w:cstheme="minorHAnsi"/>
        </w:rPr>
        <w:t xml:space="preserve"> button to save the edits or </w:t>
      </w:r>
      <w:r w:rsidR="00892451" w:rsidRPr="001C4446">
        <w:rPr>
          <w:rFonts w:cstheme="minorHAnsi"/>
          <w:b/>
        </w:rPr>
        <w:t>Cancel</w:t>
      </w:r>
      <w:r w:rsidR="00892451" w:rsidRPr="00275BE4">
        <w:rPr>
          <w:rFonts w:cstheme="minorHAnsi"/>
        </w:rPr>
        <w:t xml:space="preserve"> button to return to </w:t>
      </w:r>
      <w:r w:rsidR="00397083">
        <w:rPr>
          <w:rFonts w:cstheme="minorHAnsi"/>
        </w:rPr>
        <w:t>portal</w:t>
      </w:r>
      <w:r w:rsidR="00966C68">
        <w:rPr>
          <w:rFonts w:cstheme="minorHAnsi"/>
        </w:rPr>
        <w:t xml:space="preserve"> screen</w:t>
      </w:r>
      <w:r w:rsidR="00C95EC1">
        <w:rPr>
          <w:rFonts w:cstheme="minorHAnsi"/>
        </w:rPr>
        <w:t>.</w:t>
      </w:r>
    </w:p>
    <w:p w:rsidR="00042D41" w:rsidRDefault="00892451" w:rsidP="007C3DC6">
      <w:pPr>
        <w:pStyle w:val="ListParagraph"/>
        <w:numPr>
          <w:ilvl w:val="0"/>
          <w:numId w:val="151"/>
        </w:numPr>
        <w:ind w:left="1800" w:right="0"/>
        <w:rPr>
          <w:rFonts w:cstheme="minorHAnsi"/>
          <w:b/>
        </w:rPr>
      </w:pPr>
      <w:r w:rsidRPr="00275BE4">
        <w:rPr>
          <w:rFonts w:cstheme="minorHAnsi"/>
          <w:b/>
        </w:rPr>
        <w:t>Step Two: Pathology Order Lab Details</w:t>
      </w:r>
      <w:r w:rsidRPr="00275BE4">
        <w:rPr>
          <w:rFonts w:cstheme="minorHAnsi"/>
        </w:rPr>
        <w:t xml:space="preserve">- </w:t>
      </w:r>
      <w:r w:rsidR="004A5318">
        <w:rPr>
          <w:rFonts w:cstheme="minorHAnsi"/>
        </w:rPr>
        <w:t>D</w:t>
      </w:r>
      <w:r w:rsidRPr="00275BE4">
        <w:rPr>
          <w:rFonts w:cstheme="minorHAnsi"/>
        </w:rPr>
        <w:t>isplay</w:t>
      </w:r>
      <w:r w:rsidR="00A7709B" w:rsidRPr="00275BE4">
        <w:rPr>
          <w:rFonts w:cstheme="minorHAnsi"/>
        </w:rPr>
        <w:t>s</w:t>
      </w:r>
      <w:r w:rsidRPr="00275BE4">
        <w:rPr>
          <w:rFonts w:cstheme="minorHAnsi"/>
        </w:rPr>
        <w:t xml:space="preserve"> the Protocol #, Species </w:t>
      </w:r>
      <w:r w:rsidR="004A5318">
        <w:rPr>
          <w:rFonts w:cstheme="minorHAnsi"/>
        </w:rPr>
        <w:t>N</w:t>
      </w:r>
      <w:r w:rsidRPr="00275BE4">
        <w:rPr>
          <w:rFonts w:cstheme="minorHAnsi"/>
        </w:rPr>
        <w:t xml:space="preserve">ame, </w:t>
      </w:r>
      <w:r w:rsidR="00A7709B" w:rsidRPr="00275BE4">
        <w:rPr>
          <w:rFonts w:cstheme="minorHAnsi"/>
        </w:rPr>
        <w:t>S</w:t>
      </w:r>
      <w:r w:rsidRPr="00275BE4">
        <w:rPr>
          <w:rFonts w:cstheme="minorHAnsi"/>
        </w:rPr>
        <w:t>train, Animal ID, Age Range, Breeder, History and Experimental Design, Location by Building and Room #.</w:t>
      </w:r>
      <w:r w:rsidR="00A7709B" w:rsidRPr="00275BE4">
        <w:rPr>
          <w:rFonts w:cstheme="minorHAnsi"/>
        </w:rPr>
        <w:t xml:space="preserve"> Again Edits can be made by following the editing instructions listed in step one</w:t>
      </w:r>
      <w:r w:rsidR="00C95EC1">
        <w:rPr>
          <w:rFonts w:cstheme="minorHAnsi"/>
        </w:rPr>
        <w:t>.</w:t>
      </w:r>
      <w:r w:rsidR="00A7709B" w:rsidRPr="00275BE4">
        <w:rPr>
          <w:rFonts w:cstheme="minorHAnsi"/>
        </w:rPr>
        <w:t xml:space="preserve"> </w:t>
      </w:r>
    </w:p>
    <w:p w:rsidR="00042D41" w:rsidRDefault="004801C3" w:rsidP="007C3DC6">
      <w:pPr>
        <w:pStyle w:val="ListParagraph"/>
        <w:numPr>
          <w:ilvl w:val="0"/>
          <w:numId w:val="151"/>
        </w:numPr>
        <w:ind w:left="1800" w:right="0"/>
        <w:rPr>
          <w:rFonts w:cstheme="minorHAnsi"/>
          <w:b/>
        </w:rPr>
      </w:pPr>
      <w:r w:rsidRPr="00275BE4">
        <w:rPr>
          <w:rFonts w:cstheme="minorHAnsi"/>
          <w:b/>
        </w:rPr>
        <w:t xml:space="preserve">Step Three: Order Entry Details </w:t>
      </w:r>
      <w:r w:rsidR="00A7709B" w:rsidRPr="00275BE4">
        <w:rPr>
          <w:rFonts w:cstheme="minorHAnsi"/>
          <w:b/>
        </w:rPr>
        <w:t xml:space="preserve">- </w:t>
      </w:r>
      <w:r w:rsidR="004A5318">
        <w:rPr>
          <w:rFonts w:cstheme="minorHAnsi"/>
        </w:rPr>
        <w:t>D</w:t>
      </w:r>
      <w:r w:rsidR="00A7709B" w:rsidRPr="00275BE4">
        <w:rPr>
          <w:rFonts w:cstheme="minorHAnsi"/>
        </w:rPr>
        <w:t xml:space="preserve">isplays the Specimen, Category, Description, Quantity, Price and Subtotal and Total Price. There is an icon </w:t>
      </w:r>
      <w:r w:rsidR="003E1927" w:rsidRPr="00275BE4">
        <w:rPr>
          <w:rFonts w:cstheme="minorHAnsi"/>
          <w:noProof/>
          <w:color w:val="9E9369"/>
          <w:szCs w:val="20"/>
          <w:lang w:bidi="ar-SA"/>
        </w:rPr>
        <w:drawing>
          <wp:inline distT="0" distB="0" distL="0" distR="0" wp14:anchorId="3EE6730E" wp14:editId="29D8BB81">
            <wp:extent cx="102870" cy="102870"/>
            <wp:effectExtent l="19050" t="0" r="0" b="0"/>
            <wp:docPr id="51" name="Picture 6" descr="http://tcores-vu.mc.vanderbilt.edu/images/icons/LabResul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cores-vu.mc.vanderbilt.edu/images/icons/LabResults.gif">
                      <a:hlinkClick r:id="rId121" tgtFrame="_new" tooltip="&quot;&quot;"/>
                    </pic:cNvPr>
                    <pic:cNvPicPr>
                      <a:picLocks noChangeAspect="1" noChangeArrowheads="1"/>
                    </pic:cNvPicPr>
                  </pic:nvPicPr>
                  <pic:blipFill>
                    <a:blip r:embed="rId105"/>
                    <a:srcRect/>
                    <a:stretch>
                      <a:fillRect/>
                    </a:stretch>
                  </pic:blipFill>
                  <pic:spPr bwMode="auto">
                    <a:xfrm>
                      <a:off x="0" y="0"/>
                      <a:ext cx="102870" cy="102870"/>
                    </a:xfrm>
                    <a:prstGeom prst="rect">
                      <a:avLst/>
                    </a:prstGeom>
                    <a:noFill/>
                    <a:ln w="9525">
                      <a:noFill/>
                      <a:miter lim="800000"/>
                      <a:headEnd/>
                      <a:tailEnd/>
                    </a:ln>
                  </pic:spPr>
                </pic:pic>
              </a:graphicData>
            </a:graphic>
          </wp:inline>
        </w:drawing>
      </w:r>
      <w:r w:rsidR="009A1B13" w:rsidRPr="00275BE4">
        <w:rPr>
          <w:rFonts w:cstheme="minorHAnsi"/>
        </w:rPr>
        <w:t xml:space="preserve">displayed </w:t>
      </w:r>
      <w:r w:rsidR="00A7709B" w:rsidRPr="00275BE4">
        <w:rPr>
          <w:rFonts w:cstheme="minorHAnsi"/>
        </w:rPr>
        <w:t xml:space="preserve">at the far right of each line item.  </w:t>
      </w:r>
      <w:r w:rsidR="002C58F5" w:rsidRPr="00275BE4">
        <w:rPr>
          <w:rFonts w:cstheme="minorHAnsi"/>
        </w:rPr>
        <w:t xml:space="preserve">The user </w:t>
      </w:r>
      <w:r w:rsidR="00A7709B" w:rsidRPr="00275BE4">
        <w:rPr>
          <w:rFonts w:cstheme="minorHAnsi"/>
        </w:rPr>
        <w:t xml:space="preserve">can select the icon to view the </w:t>
      </w:r>
      <w:r w:rsidR="008534FA" w:rsidRPr="008534FA">
        <w:rPr>
          <w:rFonts w:cstheme="minorHAnsi"/>
          <w:b/>
        </w:rPr>
        <w:t>Lab Results</w:t>
      </w:r>
      <w:r w:rsidR="001C4446">
        <w:rPr>
          <w:rFonts w:cstheme="minorHAnsi"/>
        </w:rPr>
        <w:t xml:space="preserve"> for this line item.</w:t>
      </w:r>
    </w:p>
    <w:p w:rsidR="001C4446" w:rsidRPr="001C4446" w:rsidRDefault="001C4446" w:rsidP="007C3DC6">
      <w:pPr>
        <w:pStyle w:val="ListParagraph"/>
        <w:numPr>
          <w:ilvl w:val="0"/>
          <w:numId w:val="209"/>
        </w:numPr>
        <w:ind w:right="0"/>
        <w:rPr>
          <w:rFonts w:cstheme="minorHAnsi"/>
        </w:rPr>
      </w:pPr>
      <w:r w:rsidRPr="00A7709B">
        <w:t xml:space="preserve">Once the Edits have been </w:t>
      </w:r>
      <w:r>
        <w:t xml:space="preserve">the user should select the </w:t>
      </w:r>
      <w:r w:rsidRPr="001C4446">
        <w:rPr>
          <w:b/>
        </w:rPr>
        <w:t>Save</w:t>
      </w:r>
      <w:r>
        <w:t xml:space="preserve"> button to save all entries and display the Order Entry main screen.    The user can make any additional edits to each step by selecting the Edit buttons shown on the right side of each step.  If no additional edits need to be made the user should select the </w:t>
      </w:r>
      <w:r w:rsidRPr="001C4446">
        <w:rPr>
          <w:b/>
        </w:rPr>
        <w:t>Cancel</w:t>
      </w:r>
      <w:r>
        <w:t xml:space="preserve"> button at the bottom of the screen.  A warning message stating</w:t>
      </w:r>
      <w:r w:rsidRPr="001C4446">
        <w:rPr>
          <w:i/>
        </w:rPr>
        <w:t>: Are you sure you would like to quit? Any changes to this Open Order will not be saved</w:t>
      </w:r>
      <w:r w:rsidRPr="00964D21">
        <w:t xml:space="preserve">.   </w:t>
      </w:r>
      <w:r>
        <w:t xml:space="preserve">The user should select the </w:t>
      </w:r>
      <w:r w:rsidRPr="001C4446">
        <w:rPr>
          <w:b/>
        </w:rPr>
        <w:t>OK</w:t>
      </w:r>
      <w:r>
        <w:t xml:space="preserve"> button to proceed or the </w:t>
      </w:r>
      <w:r w:rsidRPr="001C4446">
        <w:rPr>
          <w:b/>
        </w:rPr>
        <w:t>Cancel</w:t>
      </w:r>
      <w:r>
        <w:t xml:space="preserve"> button to return to the Order Entry screen.  Selecting the OK button will display the Open Lab Orders: Receive Orders screen.   </w:t>
      </w:r>
    </w:p>
    <w:p w:rsidR="002D7142" w:rsidRDefault="00C10DFE" w:rsidP="007C3DC6">
      <w:pPr>
        <w:pStyle w:val="ListParagraph"/>
        <w:numPr>
          <w:ilvl w:val="0"/>
          <w:numId w:val="210"/>
        </w:numPr>
        <w:ind w:right="0"/>
        <w:rPr>
          <w:rFonts w:cstheme="minorHAnsi"/>
        </w:rPr>
      </w:pPr>
      <w:r>
        <w:rPr>
          <w:rFonts w:cstheme="minorHAnsi"/>
        </w:rPr>
        <w:t xml:space="preserve">On the </w:t>
      </w:r>
      <w:r w:rsidRPr="008806C1">
        <w:rPr>
          <w:rFonts w:cstheme="minorHAnsi"/>
          <w:b/>
        </w:rPr>
        <w:t>Open Orders Receive</w:t>
      </w:r>
      <w:r>
        <w:rPr>
          <w:rFonts w:cstheme="minorHAnsi"/>
        </w:rPr>
        <w:t xml:space="preserve"> </w:t>
      </w:r>
      <w:r w:rsidR="008806C1">
        <w:rPr>
          <w:rFonts w:cstheme="minorHAnsi"/>
        </w:rPr>
        <w:t>s</w:t>
      </w:r>
      <w:r w:rsidR="00DD61A2">
        <w:rPr>
          <w:rFonts w:cstheme="minorHAnsi"/>
        </w:rPr>
        <w:t>creen will display tabs for Receive Samples, Work List, Completed Orders and Submitted Orders</w:t>
      </w:r>
      <w:r>
        <w:rPr>
          <w:rFonts w:cstheme="minorHAnsi"/>
        </w:rPr>
        <w:t xml:space="preserve"> </w:t>
      </w:r>
    </w:p>
    <w:p w:rsidR="00C10DFE" w:rsidRDefault="00DD61A2" w:rsidP="007C3DC6">
      <w:pPr>
        <w:pStyle w:val="ListParagraph"/>
        <w:numPr>
          <w:ilvl w:val="1"/>
          <w:numId w:val="211"/>
        </w:numPr>
        <w:ind w:left="2700" w:right="0"/>
        <w:rPr>
          <w:rFonts w:cstheme="minorHAnsi"/>
        </w:rPr>
      </w:pPr>
      <w:r>
        <w:rPr>
          <w:rFonts w:cstheme="minorHAnsi"/>
        </w:rPr>
        <w:t>T</w:t>
      </w:r>
      <w:r w:rsidR="00C10DFE">
        <w:rPr>
          <w:rFonts w:cstheme="minorHAnsi"/>
        </w:rPr>
        <w:t xml:space="preserve">he </w:t>
      </w:r>
      <w:r w:rsidR="00C10DFE" w:rsidRPr="00C10DFE">
        <w:rPr>
          <w:rFonts w:cstheme="minorHAnsi"/>
          <w:b/>
        </w:rPr>
        <w:t>Receive Samples</w:t>
      </w:r>
      <w:r w:rsidR="00C10DFE">
        <w:rPr>
          <w:rFonts w:cstheme="minorHAnsi"/>
        </w:rPr>
        <w:t xml:space="preserve"> tab is automatically selected. </w:t>
      </w:r>
      <w:r w:rsidR="00417011">
        <w:rPr>
          <w:rFonts w:cstheme="minorHAnsi"/>
        </w:rPr>
        <w:t>The</w:t>
      </w:r>
      <w:r w:rsidR="002D7142">
        <w:rPr>
          <w:rFonts w:cstheme="minorHAnsi"/>
        </w:rPr>
        <w:t xml:space="preserve"> Receive Samples tab will list Open Orders with samples that have not been received by the core.  Only Open orders with Lab details will appear in this list and once the specimens have been received the order is moved to the Work List Tab. </w:t>
      </w:r>
      <w:r w:rsidR="00C10DFE">
        <w:rPr>
          <w:rFonts w:cstheme="minorHAnsi"/>
        </w:rPr>
        <w:t xml:space="preserve"> The user can receive any of the Open Orders listed by selecting the </w:t>
      </w:r>
      <w:r w:rsidR="00C10DFE" w:rsidRPr="00C10DFE">
        <w:rPr>
          <w:rFonts w:cstheme="minorHAnsi"/>
          <w:b/>
        </w:rPr>
        <w:t>Receive</w:t>
      </w:r>
      <w:r w:rsidR="00C10DFE">
        <w:rPr>
          <w:rFonts w:cstheme="minorHAnsi"/>
        </w:rPr>
        <w:t xml:space="preserve"> button shown on the right side of each line item</w:t>
      </w:r>
      <w:r w:rsidR="00C95EC1">
        <w:rPr>
          <w:rFonts w:cstheme="minorHAnsi"/>
        </w:rPr>
        <w:t>.</w:t>
      </w:r>
      <w:r w:rsidR="00C10DFE">
        <w:rPr>
          <w:rFonts w:cstheme="minorHAnsi"/>
        </w:rPr>
        <w:t xml:space="preserve"> </w:t>
      </w:r>
    </w:p>
    <w:p w:rsidR="00CC39F9" w:rsidRPr="002D7142" w:rsidRDefault="00CC39F9" w:rsidP="007C3DC6">
      <w:pPr>
        <w:pStyle w:val="ListParagraph"/>
        <w:numPr>
          <w:ilvl w:val="1"/>
          <w:numId w:val="211"/>
        </w:numPr>
        <w:ind w:left="2700" w:right="0"/>
        <w:rPr>
          <w:rFonts w:cstheme="minorHAnsi"/>
        </w:rPr>
      </w:pPr>
      <w:r w:rsidRPr="002D7142">
        <w:rPr>
          <w:rFonts w:cstheme="minorHAnsi"/>
        </w:rPr>
        <w:t xml:space="preserve">The user can select the </w:t>
      </w:r>
      <w:r w:rsidRPr="002D7142">
        <w:rPr>
          <w:rFonts w:cstheme="minorHAnsi"/>
          <w:b/>
        </w:rPr>
        <w:t>Work List</w:t>
      </w:r>
      <w:r w:rsidRPr="002D7142">
        <w:rPr>
          <w:rFonts w:cstheme="minorHAnsi"/>
        </w:rPr>
        <w:t xml:space="preserve"> tab to display a list of</w:t>
      </w:r>
      <w:r w:rsidR="002D7142" w:rsidRPr="002D7142">
        <w:rPr>
          <w:rFonts w:cstheme="minorHAnsi"/>
        </w:rPr>
        <w:t xml:space="preserve"> Open Orders with received samples that have not been completed.  When all the lines for an order are completed it is moved to the Completed Order tab</w:t>
      </w:r>
      <w:r w:rsidR="00C95EC1">
        <w:rPr>
          <w:rFonts w:cstheme="minorHAnsi"/>
        </w:rPr>
        <w:t>.</w:t>
      </w:r>
      <w:r w:rsidR="002D7142" w:rsidRPr="002D7142">
        <w:rPr>
          <w:rFonts w:cstheme="minorHAnsi"/>
        </w:rPr>
        <w:t xml:space="preserve"> </w:t>
      </w:r>
    </w:p>
    <w:p w:rsidR="00CC39F9" w:rsidRDefault="00CC39F9" w:rsidP="007C3DC6">
      <w:pPr>
        <w:pStyle w:val="ListParagraph"/>
        <w:numPr>
          <w:ilvl w:val="1"/>
          <w:numId w:val="211"/>
        </w:numPr>
        <w:ind w:left="2700" w:right="0"/>
        <w:rPr>
          <w:rFonts w:cstheme="minorHAnsi"/>
        </w:rPr>
      </w:pPr>
      <w:r>
        <w:rPr>
          <w:rFonts w:cstheme="minorHAnsi"/>
        </w:rPr>
        <w:t xml:space="preserve">The user can select the </w:t>
      </w:r>
      <w:r w:rsidRPr="00CC39F9">
        <w:rPr>
          <w:rFonts w:cstheme="minorHAnsi"/>
          <w:b/>
        </w:rPr>
        <w:t>Completed Orders</w:t>
      </w:r>
      <w:r w:rsidR="002D7142">
        <w:rPr>
          <w:rFonts w:cstheme="minorHAnsi"/>
        </w:rPr>
        <w:t xml:space="preserve"> tab to view a list</w:t>
      </w:r>
      <w:r>
        <w:rPr>
          <w:rFonts w:cstheme="minorHAnsi"/>
        </w:rPr>
        <w:t xml:space="preserve"> </w:t>
      </w:r>
      <w:r w:rsidR="002D7142">
        <w:rPr>
          <w:rFonts w:cstheme="minorHAnsi"/>
        </w:rPr>
        <w:t>of completed Open Orders that are ready to be submitted by the CM.  Once the order is submitted it will move to the Submitted Order tab</w:t>
      </w:r>
      <w:r w:rsidR="00C95EC1">
        <w:rPr>
          <w:rFonts w:cstheme="minorHAnsi"/>
        </w:rPr>
        <w:t>.</w:t>
      </w:r>
      <w:r w:rsidR="002D7142">
        <w:rPr>
          <w:rFonts w:cstheme="minorHAnsi"/>
        </w:rPr>
        <w:t xml:space="preserve"> </w:t>
      </w:r>
    </w:p>
    <w:p w:rsidR="009F3D1C" w:rsidRPr="00F93EE4" w:rsidRDefault="00CC39F9" w:rsidP="009F3D1C">
      <w:pPr>
        <w:pStyle w:val="ListParagraph"/>
        <w:numPr>
          <w:ilvl w:val="1"/>
          <w:numId w:val="211"/>
        </w:numPr>
        <w:ind w:left="2700" w:right="0"/>
        <w:rPr>
          <w:rFonts w:cstheme="minorHAnsi"/>
        </w:rPr>
      </w:pPr>
      <w:r w:rsidRPr="00F93EE4">
        <w:rPr>
          <w:rFonts w:cstheme="minorHAnsi"/>
        </w:rPr>
        <w:t xml:space="preserve">The user can select the </w:t>
      </w:r>
      <w:r w:rsidRPr="00F93EE4">
        <w:rPr>
          <w:rFonts w:cstheme="minorHAnsi"/>
          <w:b/>
        </w:rPr>
        <w:t>Submitted Order</w:t>
      </w:r>
      <w:r w:rsidRPr="00F93EE4">
        <w:rPr>
          <w:rFonts w:cstheme="minorHAnsi"/>
        </w:rPr>
        <w:t xml:space="preserve"> tab </w:t>
      </w:r>
      <w:r w:rsidR="002D7142" w:rsidRPr="00F93EE4">
        <w:rPr>
          <w:rFonts w:cstheme="minorHAnsi"/>
        </w:rPr>
        <w:t>to view Orders that have already been submitted and are available for review.  Orders are not listed, but are available for search by Order Number, Open Order Number, or Last name of the PI</w:t>
      </w:r>
      <w:r w:rsidR="00C95EC1" w:rsidRPr="00F93EE4">
        <w:rPr>
          <w:rFonts w:cstheme="minorHAnsi"/>
        </w:rPr>
        <w:t>.</w:t>
      </w:r>
      <w:r w:rsidR="00417011" w:rsidRPr="00F93EE4">
        <w:rPr>
          <w:rFonts w:cstheme="minorHAnsi"/>
        </w:rPr>
        <w:t xml:space="preserve">  </w:t>
      </w:r>
    </w:p>
    <w:bookmarkEnd w:id="11112"/>
    <w:bookmarkEnd w:id="11113"/>
    <w:bookmarkEnd w:id="11114"/>
    <w:bookmarkEnd w:id="11115"/>
    <w:p w:rsidR="001C2183" w:rsidRPr="00275BE4" w:rsidRDefault="00467C3C" w:rsidP="004F5EBD">
      <w:pPr>
        <w:pStyle w:val="Hdg3Deb"/>
      </w:pPr>
      <w:r>
        <w:fldChar w:fldCharType="begin"/>
      </w:r>
      <w:r>
        <w:instrText xml:space="preserve"> HYPERLINK  \l "OORpricechangereasonreport" </w:instrText>
      </w:r>
      <w:r>
        <w:fldChar w:fldCharType="separate"/>
      </w:r>
      <w:bookmarkStart w:id="11119" w:name="_Toc410910623"/>
      <w:r w:rsidR="001C2183" w:rsidRPr="00467C3C">
        <w:rPr>
          <w:rStyle w:val="Hyperlink"/>
          <w:rFonts w:cstheme="minorHAnsi"/>
        </w:rPr>
        <w:t>Price Change Reason</w:t>
      </w:r>
      <w:bookmarkEnd w:id="11119"/>
      <w:r>
        <w:fldChar w:fldCharType="end"/>
      </w:r>
      <w:r w:rsidR="001C2183" w:rsidRPr="00D848D7">
        <w:t xml:space="preserve"> </w:t>
      </w:r>
      <w:bookmarkEnd w:id="11116"/>
      <w:bookmarkEnd w:id="11117"/>
      <w:bookmarkEnd w:id="11118"/>
      <w:r w:rsidR="001C2183" w:rsidRPr="00275BE4">
        <w:t xml:space="preserve"> </w:t>
      </w:r>
    </w:p>
    <w:p w:rsidR="002D4C8A" w:rsidRPr="008B58F6" w:rsidRDefault="002D4C8A" w:rsidP="007D39D2">
      <w:pPr>
        <w:ind w:right="0"/>
        <w:rPr>
          <w:rFonts w:cstheme="minorHAnsi"/>
          <w:sz w:val="16"/>
          <w:szCs w:val="16"/>
        </w:rPr>
      </w:pPr>
    </w:p>
    <w:bookmarkStart w:id="11120" w:name="_Toc238971062"/>
    <w:bookmarkStart w:id="11121" w:name="_Toc286846252"/>
    <w:bookmarkStart w:id="11122" w:name="_Toc286816239"/>
    <w:bookmarkStart w:id="11123" w:name="_Toc286822512"/>
    <w:bookmarkStart w:id="11124" w:name="_Toc286846241"/>
    <w:bookmarkStart w:id="11125" w:name="_Toc286816228"/>
    <w:bookmarkStart w:id="11126" w:name="_Toc286822501"/>
    <w:p w:rsidR="003B5C46" w:rsidRPr="00275BE4" w:rsidRDefault="00CF3517" w:rsidP="004F5EBD">
      <w:pPr>
        <w:pStyle w:val="Hdg3Deb"/>
      </w:pPr>
      <w:r w:rsidRPr="00275BE4">
        <w:fldChar w:fldCharType="begin"/>
      </w:r>
      <w:r w:rsidR="003B5C46" w:rsidRPr="00275BE4">
        <w:instrText xml:space="preserve"> HYPERLINK  \l "OORqueryreport" </w:instrText>
      </w:r>
      <w:r w:rsidRPr="00275BE4">
        <w:fldChar w:fldCharType="separate"/>
      </w:r>
      <w:bookmarkStart w:id="11127" w:name="_Toc410910624"/>
      <w:r w:rsidR="003B5C46" w:rsidRPr="00275BE4">
        <w:rPr>
          <w:rStyle w:val="Hyperlink"/>
          <w:rFonts w:cstheme="minorHAnsi"/>
        </w:rPr>
        <w:t>Query</w:t>
      </w:r>
      <w:bookmarkEnd w:id="11120"/>
      <w:bookmarkEnd w:id="11121"/>
      <w:bookmarkEnd w:id="11122"/>
      <w:bookmarkEnd w:id="11123"/>
      <w:bookmarkEnd w:id="11127"/>
      <w:r w:rsidRPr="00275BE4">
        <w:fldChar w:fldCharType="end"/>
      </w:r>
      <w:r w:rsidR="003B5C46" w:rsidRPr="00275BE4">
        <w:t xml:space="preserve"> </w:t>
      </w:r>
    </w:p>
    <w:p w:rsidR="002D4C8A" w:rsidRPr="008B58F6" w:rsidRDefault="002D4C8A" w:rsidP="007D39D2">
      <w:pPr>
        <w:ind w:right="0"/>
        <w:rPr>
          <w:rFonts w:cstheme="minorHAnsi"/>
          <w:sz w:val="16"/>
          <w:szCs w:val="16"/>
        </w:rPr>
      </w:pPr>
    </w:p>
    <w:p w:rsidR="00591624" w:rsidRPr="00275BE4" w:rsidRDefault="002B1DF4" w:rsidP="004F5EBD">
      <w:pPr>
        <w:pStyle w:val="Hdg3Deb"/>
      </w:pPr>
      <w:hyperlink w:anchor="OORrefundreport" w:history="1">
        <w:bookmarkStart w:id="11128" w:name="_Toc410910625"/>
        <w:r w:rsidR="00FE1BA5" w:rsidRPr="00275BE4">
          <w:rPr>
            <w:rStyle w:val="Hyperlink"/>
            <w:rFonts w:cstheme="minorHAnsi"/>
          </w:rPr>
          <w:t>Refund</w:t>
        </w:r>
        <w:bookmarkEnd w:id="11128"/>
        <w:r w:rsidR="00FE1BA5" w:rsidRPr="00275BE4">
          <w:rPr>
            <w:rStyle w:val="Hyperlink"/>
            <w:rFonts w:cstheme="minorHAnsi"/>
          </w:rPr>
          <w:t xml:space="preserve"> </w:t>
        </w:r>
        <w:bookmarkEnd w:id="11124"/>
        <w:bookmarkEnd w:id="11125"/>
        <w:bookmarkEnd w:id="11126"/>
      </w:hyperlink>
      <w:r w:rsidR="00A46141" w:rsidRPr="00275BE4">
        <w:t xml:space="preserve"> </w:t>
      </w:r>
    </w:p>
    <w:p w:rsidR="002D4C8A" w:rsidRPr="008B58F6" w:rsidRDefault="002D4C8A" w:rsidP="007D39D2">
      <w:pPr>
        <w:ind w:right="0"/>
        <w:rPr>
          <w:rFonts w:cstheme="minorHAnsi"/>
          <w:sz w:val="16"/>
          <w:szCs w:val="16"/>
        </w:rPr>
      </w:pPr>
    </w:p>
    <w:p w:rsidR="00C924CD" w:rsidRPr="00661179" w:rsidRDefault="00C924CD" w:rsidP="004F5EBD">
      <w:pPr>
        <w:pStyle w:val="Hdg3Deb"/>
      </w:pPr>
      <w:bookmarkStart w:id="11129" w:name="_Toc286140386"/>
      <w:bookmarkStart w:id="11130" w:name="_Toc286815578"/>
      <w:bookmarkStart w:id="11131" w:name="_Toc286816229"/>
      <w:bookmarkStart w:id="11132" w:name="_Toc286816880"/>
      <w:bookmarkStart w:id="11133" w:name="_Toc286817531"/>
      <w:bookmarkStart w:id="11134" w:name="_Toc286818841"/>
      <w:bookmarkStart w:id="11135" w:name="_Toc286819505"/>
      <w:bookmarkStart w:id="11136" w:name="_Toc286820180"/>
      <w:bookmarkStart w:id="11137" w:name="_Toc286821805"/>
      <w:bookmarkStart w:id="11138" w:name="_Toc286822502"/>
      <w:bookmarkStart w:id="11139" w:name="_Toc286846242"/>
      <w:bookmarkStart w:id="11140" w:name="_Toc286140387"/>
      <w:bookmarkStart w:id="11141" w:name="_Toc286815579"/>
      <w:bookmarkStart w:id="11142" w:name="_Toc286816230"/>
      <w:bookmarkStart w:id="11143" w:name="_Toc286816881"/>
      <w:bookmarkStart w:id="11144" w:name="_Toc286817532"/>
      <w:bookmarkStart w:id="11145" w:name="_Toc286818842"/>
      <w:bookmarkStart w:id="11146" w:name="_Toc286819506"/>
      <w:bookmarkStart w:id="11147" w:name="_Toc286820181"/>
      <w:bookmarkStart w:id="11148" w:name="_Toc286821806"/>
      <w:bookmarkStart w:id="11149" w:name="_Toc286822503"/>
      <w:bookmarkStart w:id="11150" w:name="_Toc286846243"/>
      <w:bookmarkStart w:id="11151" w:name="_Toc410910626"/>
      <w:bookmarkStart w:id="11152" w:name="SCMRecurringOrderreport"/>
      <w:bookmarkStart w:id="11153" w:name="_Toc286816233"/>
      <w:bookmarkStart w:id="11154" w:name="_Toc286822506"/>
      <w:bookmarkStart w:id="11155" w:name="_Toc286846246"/>
      <w:bookmarkStart w:id="11156" w:name="_Toc238971056"/>
      <w:bookmarkEnd w:id="11098"/>
      <w:bookmarkEnd w:id="11129"/>
      <w:bookmarkEnd w:id="11130"/>
      <w:bookmarkEnd w:id="11131"/>
      <w:bookmarkEnd w:id="11132"/>
      <w:bookmarkEnd w:id="11133"/>
      <w:bookmarkEnd w:id="11134"/>
      <w:bookmarkEnd w:id="11135"/>
      <w:bookmarkEnd w:id="11136"/>
      <w:bookmarkEnd w:id="11137"/>
      <w:bookmarkEnd w:id="11138"/>
      <w:bookmarkEnd w:id="11139"/>
      <w:bookmarkEnd w:id="11140"/>
      <w:bookmarkEnd w:id="11141"/>
      <w:bookmarkEnd w:id="11142"/>
      <w:bookmarkEnd w:id="11143"/>
      <w:bookmarkEnd w:id="11144"/>
      <w:bookmarkEnd w:id="11145"/>
      <w:bookmarkEnd w:id="11146"/>
      <w:bookmarkEnd w:id="11147"/>
      <w:bookmarkEnd w:id="11148"/>
      <w:bookmarkEnd w:id="11149"/>
      <w:bookmarkEnd w:id="11150"/>
      <w:r w:rsidRPr="00661179">
        <w:t>Recurring order</w:t>
      </w:r>
      <w:bookmarkEnd w:id="11151"/>
      <w:r w:rsidRPr="00661179">
        <w:t xml:space="preserve"> </w:t>
      </w:r>
      <w:r w:rsidR="00661179" w:rsidRPr="00661179">
        <w:t xml:space="preserve"> </w:t>
      </w:r>
    </w:p>
    <w:bookmarkEnd w:id="11152"/>
    <w:p w:rsidR="00C924CD" w:rsidRDefault="00661179" w:rsidP="007D39D2">
      <w:pPr>
        <w:pStyle w:val="ListParagraph"/>
        <w:ind w:right="0"/>
      </w:pPr>
      <w:r>
        <w:t>This function will allow the user to run a report to see all the recurring orders for the core</w:t>
      </w:r>
      <w:r w:rsidR="00C95EC1">
        <w:t>.</w:t>
      </w:r>
    </w:p>
    <w:p w:rsidR="00F55F7D" w:rsidRPr="00275BE4" w:rsidRDefault="00FE1BA5" w:rsidP="004F5EBD">
      <w:pPr>
        <w:pStyle w:val="Hdg3Deb"/>
      </w:pPr>
      <w:bookmarkStart w:id="11157" w:name="_Toc410910627"/>
      <w:bookmarkStart w:id="11158" w:name="SCMReprintreceiptreport"/>
      <w:r w:rsidRPr="00275BE4">
        <w:t>Reprint Receipts</w:t>
      </w:r>
      <w:bookmarkEnd w:id="11153"/>
      <w:bookmarkEnd w:id="11154"/>
      <w:bookmarkEnd w:id="11155"/>
      <w:bookmarkEnd w:id="11157"/>
      <w:r w:rsidR="00F55F7D" w:rsidRPr="00275BE4">
        <w:t xml:space="preserve"> </w:t>
      </w:r>
    </w:p>
    <w:bookmarkEnd w:id="11158"/>
    <w:p w:rsidR="00F07B87" w:rsidRPr="00275BE4" w:rsidRDefault="00FE1BA5" w:rsidP="007D39D2">
      <w:pPr>
        <w:pStyle w:val="Hdg3paragraphdeb"/>
        <w:ind w:right="0"/>
      </w:pPr>
      <w:r w:rsidRPr="00275BE4">
        <w:t xml:space="preserve">This function allows the </w:t>
      </w:r>
      <w:r w:rsidR="005B0DB5" w:rsidRPr="00275BE4">
        <w:t>user</w:t>
      </w:r>
      <w:r w:rsidRPr="00275BE4">
        <w:t xml:space="preserve"> to </w:t>
      </w:r>
      <w:r w:rsidR="005B0DB5" w:rsidRPr="00275BE4">
        <w:t>R</w:t>
      </w:r>
      <w:r w:rsidRPr="00275BE4">
        <w:t xml:space="preserve">eprint a </w:t>
      </w:r>
      <w:r w:rsidR="005B0DB5" w:rsidRPr="00275BE4">
        <w:t>R</w:t>
      </w:r>
      <w:r w:rsidRPr="00275BE4">
        <w:t xml:space="preserve">eceipt from a previous order.  The </w:t>
      </w:r>
      <w:r w:rsidR="005B0DB5" w:rsidRPr="00275BE4">
        <w:t>user</w:t>
      </w:r>
      <w:r w:rsidRPr="00275BE4">
        <w:t xml:space="preserve"> must first select the date the order was placed then select the order from a list.</w:t>
      </w:r>
      <w:bookmarkEnd w:id="11156"/>
    </w:p>
    <w:p w:rsidR="002D6A50" w:rsidRPr="00275BE4" w:rsidRDefault="00FE1BA5" w:rsidP="004F5EBD">
      <w:pPr>
        <w:pStyle w:val="Hdg3Deb"/>
      </w:pPr>
      <w:bookmarkStart w:id="11159" w:name="_Toc410910628"/>
      <w:bookmarkStart w:id="11160" w:name="_Toc238971057"/>
      <w:bookmarkStart w:id="11161" w:name="_Toc286816234"/>
      <w:bookmarkStart w:id="11162" w:name="_Toc286822507"/>
      <w:bookmarkStart w:id="11163" w:name="_Toc286846247"/>
      <w:bookmarkStart w:id="11164" w:name="SCMResourcereservationreport"/>
      <w:r w:rsidRPr="00275BE4">
        <w:t>Resource Reservation</w:t>
      </w:r>
      <w:bookmarkEnd w:id="11159"/>
      <w:r w:rsidRPr="00275BE4">
        <w:t xml:space="preserve"> </w:t>
      </w:r>
      <w:bookmarkEnd w:id="11160"/>
      <w:bookmarkEnd w:id="11161"/>
      <w:bookmarkEnd w:id="11162"/>
      <w:bookmarkEnd w:id="11163"/>
    </w:p>
    <w:bookmarkEnd w:id="11164"/>
    <w:p w:rsidR="00591624" w:rsidRDefault="00FE1BA5" w:rsidP="007D39D2">
      <w:pPr>
        <w:pStyle w:val="Hdg3paragraphdeb"/>
        <w:ind w:right="0"/>
      </w:pPr>
      <w:r w:rsidRPr="00275BE4">
        <w:t xml:space="preserve">This function allows the </w:t>
      </w:r>
      <w:r w:rsidR="005B0DB5" w:rsidRPr="00275BE4">
        <w:t>user</w:t>
      </w:r>
      <w:r w:rsidRPr="00275BE4">
        <w:t xml:space="preserve"> to view a monthly </w:t>
      </w:r>
      <w:r w:rsidR="005B0DB5" w:rsidRPr="00275BE4">
        <w:t>C</w:t>
      </w:r>
      <w:r w:rsidRPr="00275BE4">
        <w:t xml:space="preserve">alendar which </w:t>
      </w:r>
      <w:r w:rsidR="00D26BF6" w:rsidRPr="00275BE4">
        <w:t xml:space="preserve">displays </w:t>
      </w:r>
      <w:r w:rsidRPr="00275BE4">
        <w:t xml:space="preserve">all </w:t>
      </w:r>
      <w:r w:rsidR="005B0DB5" w:rsidRPr="00275BE4">
        <w:t>R</w:t>
      </w:r>
      <w:r w:rsidRPr="00275BE4">
        <w:t xml:space="preserve">esource </w:t>
      </w:r>
      <w:r w:rsidR="005B0DB5" w:rsidRPr="00275BE4">
        <w:t>R</w:t>
      </w:r>
      <w:r w:rsidRPr="00275BE4">
        <w:t xml:space="preserve">eservations for the core. The </w:t>
      </w:r>
      <w:r w:rsidR="005B0DB5" w:rsidRPr="00275BE4">
        <w:t>Re</w:t>
      </w:r>
      <w:r w:rsidRPr="00275BE4">
        <w:t>servations are also listed with more detail below the calendar.</w:t>
      </w:r>
    </w:p>
    <w:p w:rsidR="001050FF" w:rsidRDefault="001050FF" w:rsidP="004F5EBD">
      <w:pPr>
        <w:pStyle w:val="Hdg3Deb"/>
      </w:pPr>
      <w:bookmarkStart w:id="11165" w:name="_Toc410910629"/>
      <w:bookmarkStart w:id="11166" w:name="_Toc238971060"/>
      <w:bookmarkStart w:id="11167" w:name="_Toc286846250"/>
      <w:bookmarkStart w:id="11168" w:name="_Toc286816237"/>
      <w:bookmarkStart w:id="11169" w:name="_Toc286822510"/>
      <w:r>
        <w:t>Reservatio</w:t>
      </w:r>
      <w:bookmarkStart w:id="11170" w:name="SCMReservationSchedReport"/>
      <w:bookmarkEnd w:id="11170"/>
      <w:r>
        <w:t>n Schedule</w:t>
      </w:r>
      <w:bookmarkEnd w:id="11165"/>
      <w:r w:rsidR="00CA0274">
        <w:t xml:space="preserve"> </w:t>
      </w:r>
    </w:p>
    <w:p w:rsidR="001050FF" w:rsidRPr="00566269" w:rsidRDefault="001050FF" w:rsidP="001050FF">
      <w:pPr>
        <w:rPr>
          <w:sz w:val="16"/>
          <w:szCs w:val="16"/>
        </w:rPr>
      </w:pPr>
    </w:p>
    <w:p w:rsidR="003B5C46" w:rsidRPr="00275BE4" w:rsidRDefault="002B1DF4" w:rsidP="004F5EBD">
      <w:pPr>
        <w:pStyle w:val="Hdg3Deb"/>
      </w:pPr>
      <w:hyperlink w:anchor="OORscholarshipreport" w:history="1">
        <w:bookmarkStart w:id="11171" w:name="_Toc410910630"/>
        <w:r w:rsidR="003B5C46" w:rsidRPr="00275BE4">
          <w:rPr>
            <w:rStyle w:val="Hyperlink"/>
            <w:rFonts w:cstheme="minorHAnsi"/>
          </w:rPr>
          <w:t>Scholarship</w:t>
        </w:r>
        <w:bookmarkEnd w:id="11171"/>
      </w:hyperlink>
      <w:r w:rsidR="00592284">
        <w:rPr>
          <w:rStyle w:val="Hyperlink"/>
          <w:rFonts w:cstheme="minorHAnsi"/>
        </w:rPr>
        <w:t xml:space="preserve"> </w:t>
      </w:r>
    </w:p>
    <w:p w:rsidR="0032084F" w:rsidRPr="008B58F6" w:rsidRDefault="0032084F" w:rsidP="007D39D2">
      <w:pPr>
        <w:ind w:right="0"/>
        <w:rPr>
          <w:rFonts w:cstheme="minorHAnsi"/>
          <w:sz w:val="16"/>
          <w:szCs w:val="16"/>
        </w:rPr>
      </w:pPr>
    </w:p>
    <w:p w:rsidR="003B5C46" w:rsidRPr="00275BE4" w:rsidRDefault="003B5C46" w:rsidP="004F5EBD">
      <w:pPr>
        <w:pStyle w:val="Hdg3Deb"/>
      </w:pPr>
      <w:bookmarkStart w:id="11172" w:name="_Toc286846249"/>
      <w:bookmarkStart w:id="11173" w:name="_Toc286816236"/>
      <w:bookmarkStart w:id="11174" w:name="_Toc286822509"/>
      <w:bookmarkStart w:id="11175" w:name="_Toc410910631"/>
      <w:bookmarkStart w:id="11176" w:name="_Toc238971059"/>
      <w:r w:rsidRPr="00275BE4">
        <w:t>Summary Report</w:t>
      </w:r>
      <w:bookmarkEnd w:id="11172"/>
      <w:bookmarkEnd w:id="11173"/>
      <w:bookmarkEnd w:id="11174"/>
      <w:bookmarkEnd w:id="11175"/>
      <w:r w:rsidRPr="00275BE4">
        <w:t xml:space="preserve"> </w:t>
      </w:r>
      <w:bookmarkEnd w:id="11176"/>
    </w:p>
    <w:p w:rsidR="00042D41" w:rsidRDefault="002B1DF4" w:rsidP="007C3DC6">
      <w:pPr>
        <w:pStyle w:val="ListParagraph"/>
        <w:numPr>
          <w:ilvl w:val="0"/>
          <w:numId w:val="115"/>
        </w:numPr>
        <w:ind w:left="1440" w:right="0"/>
        <w:rPr>
          <w:rFonts w:cstheme="minorHAnsi"/>
          <w:b/>
        </w:rPr>
      </w:pPr>
      <w:hyperlink w:anchor="OORsummarycomparisonreport" w:history="1">
        <w:r w:rsidR="008534FA" w:rsidRPr="008534FA">
          <w:rPr>
            <w:rStyle w:val="Hyperlink"/>
            <w:rFonts w:cstheme="minorHAnsi"/>
            <w:b/>
          </w:rPr>
          <w:t>Summary Comparison</w:t>
        </w:r>
      </w:hyperlink>
      <w:r w:rsidR="008534FA" w:rsidRPr="008534FA">
        <w:rPr>
          <w:rFonts w:cstheme="minorHAnsi"/>
          <w:b/>
        </w:rPr>
        <w:t xml:space="preserve"> </w:t>
      </w:r>
    </w:p>
    <w:p w:rsidR="005D3269" w:rsidRPr="00C472E0" w:rsidRDefault="002B1DF4" w:rsidP="007C3DC6">
      <w:pPr>
        <w:pStyle w:val="ListParagraph"/>
        <w:numPr>
          <w:ilvl w:val="0"/>
          <w:numId w:val="115"/>
        </w:numPr>
        <w:ind w:left="1440" w:right="0"/>
        <w:rPr>
          <w:rFonts w:cstheme="minorHAnsi"/>
          <w:b/>
        </w:rPr>
      </w:pPr>
      <w:hyperlink w:anchor="OORnetsalescomparisonreport" w:history="1">
        <w:r w:rsidR="008534FA" w:rsidRPr="00467C3C">
          <w:rPr>
            <w:rStyle w:val="Hyperlink"/>
            <w:rFonts w:cstheme="minorHAnsi"/>
            <w:b/>
          </w:rPr>
          <w:t>Net Sales Comparison</w:t>
        </w:r>
      </w:hyperlink>
    </w:p>
    <w:p w:rsidR="00C924CD" w:rsidRPr="00661179" w:rsidRDefault="00C924CD" w:rsidP="004F5EBD">
      <w:pPr>
        <w:pStyle w:val="Hdg3Deb"/>
      </w:pPr>
      <w:bookmarkStart w:id="11177" w:name="_Toc410910632"/>
      <w:bookmarkStart w:id="11178" w:name="SCMTimeEntryReport"/>
      <w:r w:rsidRPr="00661179">
        <w:t>Time Entry</w:t>
      </w:r>
      <w:bookmarkEnd w:id="11177"/>
      <w:r w:rsidRPr="00661179">
        <w:t xml:space="preserve">  </w:t>
      </w:r>
    </w:p>
    <w:bookmarkEnd w:id="11178"/>
    <w:p w:rsidR="00CF05D4" w:rsidRPr="00661179" w:rsidRDefault="00661179" w:rsidP="00C949F0">
      <w:pPr>
        <w:pStyle w:val="Hdg3paragraphdeb"/>
        <w:ind w:right="0"/>
      </w:pPr>
      <w:r>
        <w:t xml:space="preserve">The user will be able to view time entry by the selected month. The user can group this report by user or </w:t>
      </w:r>
      <w:r w:rsidR="00487CC9">
        <w:t xml:space="preserve">Billing </w:t>
      </w:r>
      <w:r w:rsidR="00916CEE">
        <w:t>Number</w:t>
      </w:r>
      <w:r>
        <w:t>. The report will also show all time, billable only time or non-billable only time</w:t>
      </w:r>
      <w:r w:rsidR="00C95EC1">
        <w:t>.</w:t>
      </w:r>
    </w:p>
    <w:p w:rsidR="00C924CD" w:rsidRPr="00661179" w:rsidRDefault="00661179" w:rsidP="004F5EBD">
      <w:pPr>
        <w:pStyle w:val="Hdg3Deb"/>
      </w:pPr>
      <w:bookmarkStart w:id="11179" w:name="_Toc410910633"/>
      <w:bookmarkStart w:id="11180" w:name="SCMTimeEntryDetailReport"/>
      <w:r w:rsidRPr="00661179">
        <w:t>Time Entry D</w:t>
      </w:r>
      <w:r w:rsidR="00C924CD" w:rsidRPr="00661179">
        <w:t>etail</w:t>
      </w:r>
      <w:bookmarkEnd w:id="11179"/>
      <w:r w:rsidR="00C924CD" w:rsidRPr="00661179">
        <w:t xml:space="preserve"> </w:t>
      </w:r>
      <w:r w:rsidR="00CA0274">
        <w:t xml:space="preserve"> </w:t>
      </w:r>
    </w:p>
    <w:bookmarkEnd w:id="11180"/>
    <w:p w:rsidR="00977882" w:rsidRPr="00661179" w:rsidRDefault="00661179" w:rsidP="002421A2">
      <w:pPr>
        <w:pStyle w:val="Hdg3paragraphdeb"/>
        <w:ind w:right="0"/>
      </w:pPr>
      <w:r>
        <w:t xml:space="preserve">The user will be able to select a month, day or fiscal year for a more detailed report that the Time Entry report.  If the month is selected, you can designate a beginning month and year as well as an ending month and year.  The drop-down menu will allow the user to select the type of </w:t>
      </w:r>
      <w:r w:rsidR="00487CC9">
        <w:t xml:space="preserve">Billing </w:t>
      </w:r>
      <w:r>
        <w:t>wanted in the report. (</w:t>
      </w:r>
      <w:r w:rsidR="00383599">
        <w:t>i.e.</w:t>
      </w:r>
      <w:r>
        <w:t>: All, Billable, Non-Billable)</w:t>
      </w:r>
      <w:r w:rsidR="00C95EC1">
        <w:t>.</w:t>
      </w:r>
    </w:p>
    <w:p w:rsidR="00591624" w:rsidRPr="00275BE4" w:rsidRDefault="002B1DF4" w:rsidP="004F5EBD">
      <w:pPr>
        <w:pStyle w:val="Hdg3Deb"/>
      </w:pPr>
      <w:hyperlink w:anchor="OORUnconfirmedordereport" w:history="1">
        <w:bookmarkStart w:id="11181" w:name="_Toc410910634"/>
        <w:r w:rsidR="00FE1BA5" w:rsidRPr="005C6184">
          <w:rPr>
            <w:rStyle w:val="Hyperlink"/>
            <w:rFonts w:cstheme="minorHAnsi"/>
          </w:rPr>
          <w:t>Unconfirmed Orders Report</w:t>
        </w:r>
        <w:bookmarkEnd w:id="11166"/>
        <w:bookmarkEnd w:id="11167"/>
        <w:bookmarkEnd w:id="11168"/>
        <w:bookmarkEnd w:id="11169"/>
        <w:bookmarkEnd w:id="11181"/>
      </w:hyperlink>
      <w:r w:rsidR="00640BBA" w:rsidRPr="00275BE4">
        <w:t xml:space="preserve"> </w:t>
      </w:r>
    </w:p>
    <w:p w:rsidR="002D4C8A" w:rsidRPr="008B58F6" w:rsidRDefault="005C6184" w:rsidP="005C6184">
      <w:pPr>
        <w:pStyle w:val="Hdg3paragraphdeb"/>
        <w:rPr>
          <w:rFonts w:cstheme="minorHAnsi"/>
          <w:sz w:val="16"/>
          <w:szCs w:val="16"/>
        </w:rPr>
      </w:pPr>
      <w:r w:rsidRPr="005C6184">
        <w:rPr>
          <w:b/>
        </w:rPr>
        <w:t>**NOTE:</w:t>
      </w:r>
      <w:r>
        <w:t xml:space="preserve">   Unconfirmed Orders Report only include Reservations and Recurring orders </w:t>
      </w:r>
    </w:p>
    <w:bookmarkStart w:id="11182" w:name="_Toc238971049"/>
    <w:bookmarkStart w:id="11183" w:name="_Toc238971044"/>
    <w:bookmarkStart w:id="11184" w:name="_Toc286846251"/>
    <w:bookmarkStart w:id="11185" w:name="_Toc286816238"/>
    <w:bookmarkStart w:id="11186" w:name="_Toc286822511"/>
    <w:bookmarkStart w:id="11187" w:name="_Toc238971061"/>
    <w:p w:rsidR="003B5C46" w:rsidRPr="00030D1B" w:rsidRDefault="00467C3C" w:rsidP="004F5EBD">
      <w:pPr>
        <w:pStyle w:val="Hdg3Deb"/>
      </w:pPr>
      <w:r w:rsidRPr="00030D1B">
        <w:fldChar w:fldCharType="begin"/>
      </w:r>
      <w:r w:rsidRPr="00030D1B">
        <w:instrText xml:space="preserve"> HYPERLINK  \l "OORUsageReports" </w:instrText>
      </w:r>
      <w:r w:rsidRPr="00030D1B">
        <w:fldChar w:fldCharType="separate"/>
      </w:r>
      <w:bookmarkStart w:id="11188" w:name="_Toc410910635"/>
      <w:r w:rsidR="003B5C46" w:rsidRPr="00030D1B">
        <w:rPr>
          <w:rStyle w:val="Hyperlink"/>
          <w:rFonts w:cstheme="minorHAnsi"/>
        </w:rPr>
        <w:t>Usage Reports:</w:t>
      </w:r>
      <w:bookmarkEnd w:id="11188"/>
      <w:r w:rsidRPr="00030D1B">
        <w:fldChar w:fldCharType="end"/>
      </w:r>
      <w:r w:rsidR="003B5C46" w:rsidRPr="00030D1B">
        <w:t xml:space="preserve"> </w:t>
      </w:r>
    </w:p>
    <w:p w:rsidR="00030D1B" w:rsidRPr="00030D1B" w:rsidRDefault="00030D1B" w:rsidP="00030D1B">
      <w:pPr>
        <w:rPr>
          <w:sz w:val="16"/>
          <w:szCs w:val="16"/>
        </w:rPr>
      </w:pPr>
    </w:p>
    <w:p w:rsidR="00B64467" w:rsidRPr="00B64467" w:rsidRDefault="00B64467" w:rsidP="00B64467">
      <w:pPr>
        <w:pStyle w:val="ListParagraph"/>
        <w:numPr>
          <w:ilvl w:val="1"/>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bookmarkStart w:id="11189" w:name="_Toc300141450"/>
      <w:bookmarkStart w:id="11190" w:name="_Toc300143581"/>
      <w:bookmarkStart w:id="11191" w:name="_Toc300144374"/>
      <w:bookmarkStart w:id="11192" w:name="_Toc301848134"/>
      <w:bookmarkStart w:id="11193" w:name="_Toc301854789"/>
      <w:bookmarkStart w:id="11194" w:name="_Toc302384217"/>
      <w:bookmarkStart w:id="11195" w:name="_Toc302482352"/>
      <w:bookmarkStart w:id="11196" w:name="_Toc302483437"/>
      <w:bookmarkStart w:id="11197" w:name="_Toc303074245"/>
      <w:bookmarkStart w:id="11198" w:name="_Toc303075274"/>
      <w:bookmarkStart w:id="11199" w:name="_Toc303076296"/>
      <w:bookmarkStart w:id="11200" w:name="_Toc303077318"/>
      <w:bookmarkStart w:id="11201" w:name="_Toc303078340"/>
      <w:bookmarkStart w:id="11202" w:name="_Toc303085351"/>
      <w:bookmarkStart w:id="11203" w:name="_Toc303152907"/>
      <w:bookmarkStart w:id="11204" w:name="_Toc303597587"/>
      <w:bookmarkStart w:id="11205" w:name="_Toc304812151"/>
      <w:bookmarkStart w:id="11206" w:name="_Toc300141451"/>
      <w:bookmarkStart w:id="11207" w:name="_Toc300143582"/>
      <w:bookmarkStart w:id="11208" w:name="_Toc300144375"/>
      <w:bookmarkStart w:id="11209" w:name="_Toc301848135"/>
      <w:bookmarkStart w:id="11210" w:name="_Toc301854790"/>
      <w:bookmarkStart w:id="11211" w:name="_Toc302384218"/>
      <w:bookmarkStart w:id="11212" w:name="_Toc302482353"/>
      <w:bookmarkStart w:id="11213" w:name="_Toc302483438"/>
      <w:bookmarkStart w:id="11214" w:name="_Toc303074246"/>
      <w:bookmarkStart w:id="11215" w:name="_Toc303075275"/>
      <w:bookmarkStart w:id="11216" w:name="_Toc303076297"/>
      <w:bookmarkStart w:id="11217" w:name="_Toc303077319"/>
      <w:bookmarkStart w:id="11218" w:name="_Toc303078341"/>
      <w:bookmarkStart w:id="11219" w:name="_Toc303085352"/>
      <w:bookmarkStart w:id="11220" w:name="_Toc303152908"/>
      <w:bookmarkStart w:id="11221" w:name="_Toc303597588"/>
      <w:bookmarkStart w:id="11222" w:name="_Toc304812152"/>
      <w:bookmarkStart w:id="11223" w:name="_Toc300141452"/>
      <w:bookmarkStart w:id="11224" w:name="_Toc300143583"/>
      <w:bookmarkStart w:id="11225" w:name="_Toc300144376"/>
      <w:bookmarkStart w:id="11226" w:name="_Toc301848136"/>
      <w:bookmarkStart w:id="11227" w:name="_Toc301854791"/>
      <w:bookmarkStart w:id="11228" w:name="_Toc302384219"/>
      <w:bookmarkStart w:id="11229" w:name="_Toc302482354"/>
      <w:bookmarkStart w:id="11230" w:name="_Toc302483439"/>
      <w:bookmarkStart w:id="11231" w:name="_Toc303074247"/>
      <w:bookmarkStart w:id="11232" w:name="_Toc303075276"/>
      <w:bookmarkStart w:id="11233" w:name="_Toc303076298"/>
      <w:bookmarkStart w:id="11234" w:name="_Toc303077320"/>
      <w:bookmarkStart w:id="11235" w:name="_Toc303078342"/>
      <w:bookmarkStart w:id="11236" w:name="_Toc303085353"/>
      <w:bookmarkStart w:id="11237" w:name="_Toc303152909"/>
      <w:bookmarkStart w:id="11238" w:name="_Toc303597589"/>
      <w:bookmarkStart w:id="11239" w:name="_Toc304812153"/>
      <w:bookmarkStart w:id="11240" w:name="_Toc300141453"/>
      <w:bookmarkStart w:id="11241" w:name="_Toc300143584"/>
      <w:bookmarkStart w:id="11242" w:name="_Toc300144377"/>
      <w:bookmarkStart w:id="11243" w:name="_Toc301848137"/>
      <w:bookmarkStart w:id="11244" w:name="_Toc301854792"/>
      <w:bookmarkStart w:id="11245" w:name="_Toc302384220"/>
      <w:bookmarkStart w:id="11246" w:name="_Toc302482355"/>
      <w:bookmarkStart w:id="11247" w:name="_Toc302483440"/>
      <w:bookmarkStart w:id="11248" w:name="_Toc303074248"/>
      <w:bookmarkStart w:id="11249" w:name="_Toc303075277"/>
      <w:bookmarkStart w:id="11250" w:name="_Toc303076299"/>
      <w:bookmarkStart w:id="11251" w:name="_Toc303077321"/>
      <w:bookmarkStart w:id="11252" w:name="_Toc303078343"/>
      <w:bookmarkStart w:id="11253" w:name="_Toc303085354"/>
      <w:bookmarkStart w:id="11254" w:name="_Toc303152910"/>
      <w:bookmarkStart w:id="11255" w:name="_Toc303597590"/>
      <w:bookmarkStart w:id="11256" w:name="_Toc304812154"/>
      <w:bookmarkStart w:id="11257" w:name="_Toc300141454"/>
      <w:bookmarkStart w:id="11258" w:name="_Toc300143585"/>
      <w:bookmarkStart w:id="11259" w:name="_Toc300144378"/>
      <w:bookmarkStart w:id="11260" w:name="_Toc301848138"/>
      <w:bookmarkStart w:id="11261" w:name="_Toc301854793"/>
      <w:bookmarkStart w:id="11262" w:name="_Toc302384221"/>
      <w:bookmarkStart w:id="11263" w:name="_Toc302482356"/>
      <w:bookmarkStart w:id="11264" w:name="_Toc302483441"/>
      <w:bookmarkStart w:id="11265" w:name="_Toc303074249"/>
      <w:bookmarkStart w:id="11266" w:name="_Toc303075278"/>
      <w:bookmarkStart w:id="11267" w:name="_Toc303076300"/>
      <w:bookmarkStart w:id="11268" w:name="_Toc303077322"/>
      <w:bookmarkStart w:id="11269" w:name="_Toc303078344"/>
      <w:bookmarkStart w:id="11270" w:name="_Toc303085355"/>
      <w:bookmarkStart w:id="11271" w:name="_Toc303152911"/>
      <w:bookmarkStart w:id="11272" w:name="_Toc303597591"/>
      <w:bookmarkStart w:id="11273" w:name="_Toc304812155"/>
      <w:bookmarkStart w:id="11274" w:name="_Toc300141455"/>
      <w:bookmarkStart w:id="11275" w:name="_Toc300143586"/>
      <w:bookmarkStart w:id="11276" w:name="_Toc300144379"/>
      <w:bookmarkStart w:id="11277" w:name="_Toc301848139"/>
      <w:bookmarkStart w:id="11278" w:name="_Toc301854794"/>
      <w:bookmarkStart w:id="11279" w:name="_Toc302384222"/>
      <w:bookmarkStart w:id="11280" w:name="_Toc302482357"/>
      <w:bookmarkStart w:id="11281" w:name="_Toc302483442"/>
      <w:bookmarkStart w:id="11282" w:name="_Toc303074250"/>
      <w:bookmarkStart w:id="11283" w:name="_Toc303075279"/>
      <w:bookmarkStart w:id="11284" w:name="_Toc303076301"/>
      <w:bookmarkStart w:id="11285" w:name="_Toc303077323"/>
      <w:bookmarkStart w:id="11286" w:name="_Toc303078345"/>
      <w:bookmarkStart w:id="11287" w:name="_Toc303085356"/>
      <w:bookmarkStart w:id="11288" w:name="_Toc303152912"/>
      <w:bookmarkStart w:id="11289" w:name="_Toc303597592"/>
      <w:bookmarkStart w:id="11290" w:name="_Toc304812156"/>
      <w:bookmarkStart w:id="11291" w:name="_Toc302384223"/>
      <w:bookmarkStart w:id="11292" w:name="_Toc302482358"/>
      <w:bookmarkStart w:id="11293" w:name="_Toc302483443"/>
      <w:bookmarkStart w:id="11294" w:name="_Toc303074251"/>
      <w:bookmarkStart w:id="11295" w:name="_Toc303075280"/>
      <w:bookmarkStart w:id="11296" w:name="_Toc303076302"/>
      <w:bookmarkStart w:id="11297" w:name="_Toc303077324"/>
      <w:bookmarkStart w:id="11298" w:name="_Toc303078346"/>
      <w:bookmarkStart w:id="11299" w:name="_Toc303085357"/>
      <w:bookmarkStart w:id="11300" w:name="_Toc303152913"/>
      <w:bookmarkStart w:id="11301" w:name="_Toc303597593"/>
      <w:bookmarkStart w:id="11302" w:name="_Toc304812157"/>
      <w:bookmarkStart w:id="11303" w:name="_Toc302384224"/>
      <w:bookmarkStart w:id="11304" w:name="_Toc302482359"/>
      <w:bookmarkStart w:id="11305" w:name="_Toc302483444"/>
      <w:bookmarkStart w:id="11306" w:name="_Toc303074252"/>
      <w:bookmarkStart w:id="11307" w:name="_Toc303075281"/>
      <w:bookmarkStart w:id="11308" w:name="_Toc303076303"/>
      <w:bookmarkStart w:id="11309" w:name="_Toc303077325"/>
      <w:bookmarkStart w:id="11310" w:name="_Toc303078347"/>
      <w:bookmarkStart w:id="11311" w:name="_Toc303085358"/>
      <w:bookmarkStart w:id="11312" w:name="_Toc303152914"/>
      <w:bookmarkStart w:id="11313" w:name="_Toc303597594"/>
      <w:bookmarkStart w:id="11314" w:name="_Toc304812158"/>
      <w:bookmarkStart w:id="11315" w:name="_Toc302384225"/>
      <w:bookmarkStart w:id="11316" w:name="_Toc302482360"/>
      <w:bookmarkStart w:id="11317" w:name="_Toc302483445"/>
      <w:bookmarkStart w:id="11318" w:name="_Toc303074253"/>
      <w:bookmarkStart w:id="11319" w:name="_Toc303075282"/>
      <w:bookmarkStart w:id="11320" w:name="_Toc303076304"/>
      <w:bookmarkStart w:id="11321" w:name="_Toc303077326"/>
      <w:bookmarkStart w:id="11322" w:name="_Toc303078348"/>
      <w:bookmarkStart w:id="11323" w:name="_Toc303085359"/>
      <w:bookmarkStart w:id="11324" w:name="_Toc303152915"/>
      <w:bookmarkStart w:id="11325" w:name="_Toc303597595"/>
      <w:bookmarkStart w:id="11326" w:name="_Toc304812159"/>
      <w:bookmarkStart w:id="11327" w:name="_Toc302384226"/>
      <w:bookmarkStart w:id="11328" w:name="_Toc302482361"/>
      <w:bookmarkStart w:id="11329" w:name="_Toc302483446"/>
      <w:bookmarkStart w:id="11330" w:name="_Toc303074254"/>
      <w:bookmarkStart w:id="11331" w:name="_Toc303075283"/>
      <w:bookmarkStart w:id="11332" w:name="_Toc303076305"/>
      <w:bookmarkStart w:id="11333" w:name="_Toc303077327"/>
      <w:bookmarkStart w:id="11334" w:name="_Toc303078349"/>
      <w:bookmarkStart w:id="11335" w:name="_Toc303085360"/>
      <w:bookmarkStart w:id="11336" w:name="_Toc303152916"/>
      <w:bookmarkStart w:id="11337" w:name="_Toc303597596"/>
      <w:bookmarkStart w:id="11338" w:name="_Toc304812160"/>
      <w:bookmarkStart w:id="11339" w:name="_Toc302384227"/>
      <w:bookmarkStart w:id="11340" w:name="_Toc302482362"/>
      <w:bookmarkStart w:id="11341" w:name="_Toc302483447"/>
      <w:bookmarkStart w:id="11342" w:name="_Toc303074255"/>
      <w:bookmarkStart w:id="11343" w:name="_Toc303075284"/>
      <w:bookmarkStart w:id="11344" w:name="_Toc303076306"/>
      <w:bookmarkStart w:id="11345" w:name="_Toc303077328"/>
      <w:bookmarkStart w:id="11346" w:name="_Toc303078350"/>
      <w:bookmarkStart w:id="11347" w:name="_Toc303085361"/>
      <w:bookmarkStart w:id="11348" w:name="_Toc303152917"/>
      <w:bookmarkStart w:id="11349" w:name="_Toc303597597"/>
      <w:bookmarkStart w:id="11350" w:name="_Toc304812161"/>
      <w:bookmarkStart w:id="11351" w:name="_Toc286822495"/>
      <w:bookmarkStart w:id="11352" w:name="_Toc286816222"/>
      <w:bookmarkStart w:id="11353" w:name="_Toc286846235"/>
      <w:bookmarkEnd w:id="11189"/>
      <w:bookmarkEnd w:id="11190"/>
      <w:bookmarkEnd w:id="11191"/>
      <w:bookmarkEnd w:id="11192"/>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bookmarkEnd w:id="11206"/>
      <w:bookmarkEnd w:id="11207"/>
      <w:bookmarkEnd w:id="11208"/>
      <w:bookmarkEnd w:id="11209"/>
      <w:bookmarkEnd w:id="11210"/>
      <w:bookmarkEnd w:id="11211"/>
      <w:bookmarkEnd w:id="11212"/>
      <w:bookmarkEnd w:id="11213"/>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bookmarkEnd w:id="11232"/>
      <w:bookmarkEnd w:id="11233"/>
      <w:bookmarkEnd w:id="11234"/>
      <w:bookmarkEnd w:id="11235"/>
      <w:bookmarkEnd w:id="11236"/>
      <w:bookmarkEnd w:id="11237"/>
      <w:bookmarkEnd w:id="11238"/>
      <w:bookmarkEnd w:id="11239"/>
      <w:bookmarkEnd w:id="11240"/>
      <w:bookmarkEnd w:id="11241"/>
      <w:bookmarkEnd w:id="11242"/>
      <w:bookmarkEnd w:id="11243"/>
      <w:bookmarkEnd w:id="11244"/>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bookmarkEnd w:id="11260"/>
      <w:bookmarkEnd w:id="11261"/>
      <w:bookmarkEnd w:id="11262"/>
      <w:bookmarkEnd w:id="11263"/>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bookmarkEnd w:id="11306"/>
      <w:bookmarkEnd w:id="11307"/>
      <w:bookmarkEnd w:id="11308"/>
      <w:bookmarkEnd w:id="11309"/>
      <w:bookmarkEnd w:id="11310"/>
      <w:bookmarkEnd w:id="11311"/>
      <w:bookmarkEnd w:id="11312"/>
      <w:bookmarkEnd w:id="11313"/>
      <w:bookmarkEnd w:id="11314"/>
      <w:bookmarkEnd w:id="11315"/>
      <w:bookmarkEnd w:id="11316"/>
      <w:bookmarkEnd w:id="11317"/>
      <w:bookmarkEnd w:id="11318"/>
      <w:bookmarkEnd w:id="11319"/>
      <w:bookmarkEnd w:id="11320"/>
      <w:bookmarkEnd w:id="11321"/>
      <w:bookmarkEnd w:id="11322"/>
      <w:bookmarkEnd w:id="11323"/>
      <w:bookmarkEnd w:id="11324"/>
      <w:bookmarkEnd w:id="11325"/>
      <w:bookmarkEnd w:id="11326"/>
      <w:bookmarkEnd w:id="11327"/>
      <w:bookmarkEnd w:id="11328"/>
      <w:bookmarkEnd w:id="11329"/>
      <w:bookmarkEnd w:id="11330"/>
      <w:bookmarkEnd w:id="11331"/>
      <w:bookmarkEnd w:id="11332"/>
      <w:bookmarkEnd w:id="11333"/>
      <w:bookmarkEnd w:id="11334"/>
      <w:bookmarkEnd w:id="11335"/>
      <w:bookmarkEnd w:id="11336"/>
      <w:bookmarkEnd w:id="11337"/>
      <w:bookmarkEnd w:id="11338"/>
      <w:bookmarkEnd w:id="11339"/>
      <w:bookmarkEnd w:id="11340"/>
      <w:bookmarkEnd w:id="11341"/>
      <w:bookmarkEnd w:id="11342"/>
      <w:bookmarkEnd w:id="11343"/>
      <w:bookmarkEnd w:id="11344"/>
      <w:bookmarkEnd w:id="11345"/>
      <w:bookmarkEnd w:id="11346"/>
      <w:bookmarkEnd w:id="11347"/>
      <w:bookmarkEnd w:id="11348"/>
      <w:bookmarkEnd w:id="11349"/>
      <w:bookmarkEnd w:id="11350"/>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B64467" w:rsidRPr="00B64467" w:rsidRDefault="00B64467" w:rsidP="00B64467">
      <w:pPr>
        <w:pStyle w:val="ListParagraph"/>
        <w:numPr>
          <w:ilvl w:val="2"/>
          <w:numId w:val="14"/>
        </w:numPr>
        <w:shd w:val="clear" w:color="auto" w:fill="E1EBFF"/>
        <w:spacing w:before="80"/>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1"/>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p w:rsidR="009731C5" w:rsidRPr="009731C5" w:rsidRDefault="009731C5" w:rsidP="000B57C3">
      <w:pPr>
        <w:pStyle w:val="ListParagraph"/>
        <w:numPr>
          <w:ilvl w:val="2"/>
          <w:numId w:val="360"/>
        </w:numPr>
        <w:shd w:val="clear" w:color="auto" w:fill="E1EBFF"/>
        <w:ind w:right="0"/>
        <w:rPr>
          <w:rFonts w:cstheme="minorHAnsi"/>
          <w:b/>
          <w:vanish/>
          <w:color w:val="000000"/>
          <w14:textFill>
            <w14:solidFill>
              <w14:srgbClr w14:val="000000">
                <w14:lumMod w14:val="95000"/>
                <w14:lumOff w14:val="5000"/>
              </w14:srgbClr>
            </w14:solidFill>
          </w14:textFill>
        </w:rPr>
      </w:pPr>
    </w:p>
    <w:bookmarkEnd w:id="11182"/>
    <w:bookmarkEnd w:id="11351"/>
    <w:bookmarkEnd w:id="11352"/>
    <w:bookmarkEnd w:id="11353"/>
    <w:bookmarkEnd w:id="11183"/>
    <w:p w:rsidR="003B5C46" w:rsidRDefault="00030D1B" w:rsidP="00030D1B">
      <w:pPr>
        <w:pStyle w:val="Hdg3Deb"/>
      </w:pPr>
      <w:r>
        <w:fldChar w:fldCharType="begin"/>
      </w:r>
      <w:r>
        <w:instrText xml:space="preserve"> HYPERLINK \l "OORusageextractreport" </w:instrText>
      </w:r>
      <w:r>
        <w:fldChar w:fldCharType="separate"/>
      </w:r>
      <w:bookmarkStart w:id="11354" w:name="_Toc410910636"/>
      <w:r w:rsidR="003B5C46" w:rsidRPr="00030D1B">
        <w:rPr>
          <w:rStyle w:val="Hyperlink"/>
        </w:rPr>
        <w:t>Usage Extract</w:t>
      </w:r>
      <w:bookmarkEnd w:id="11354"/>
      <w:r>
        <w:rPr>
          <w:rStyle w:val="Hyperlink"/>
        </w:rPr>
        <w:fldChar w:fldCharType="end"/>
      </w:r>
      <w:r w:rsidR="00592284">
        <w:rPr>
          <w:rStyle w:val="Hyperlink"/>
        </w:rPr>
        <w:t xml:space="preserve"> </w:t>
      </w:r>
    </w:p>
    <w:p w:rsidR="002D4C8A" w:rsidRPr="008B58F6" w:rsidRDefault="002D4C8A" w:rsidP="007D39D2">
      <w:pPr>
        <w:ind w:right="0"/>
        <w:rPr>
          <w:sz w:val="16"/>
          <w:szCs w:val="16"/>
        </w:rPr>
      </w:pPr>
    </w:p>
    <w:p w:rsidR="000B0754" w:rsidRDefault="002B1DF4" w:rsidP="004F5EBD">
      <w:pPr>
        <w:pStyle w:val="Hdg3Deb"/>
      </w:pPr>
      <w:hyperlink w:anchor="OORvoucherreport" w:history="1">
        <w:bookmarkStart w:id="11355" w:name="_Toc410910637"/>
        <w:r w:rsidR="00FE1BA5" w:rsidRPr="00611B6D">
          <w:rPr>
            <w:rStyle w:val="Hyperlink"/>
            <w:rFonts w:cstheme="minorHAnsi"/>
          </w:rPr>
          <w:t>Voucher</w:t>
        </w:r>
        <w:bookmarkEnd w:id="11355"/>
        <w:r w:rsidR="00FE1BA5" w:rsidRPr="00611B6D">
          <w:rPr>
            <w:rStyle w:val="Hyperlink"/>
            <w:rFonts w:cstheme="minorHAnsi"/>
          </w:rPr>
          <w:t xml:space="preserve"> </w:t>
        </w:r>
        <w:bookmarkEnd w:id="11184"/>
        <w:bookmarkEnd w:id="11185"/>
        <w:bookmarkEnd w:id="11186"/>
        <w:r w:rsidR="000B0754" w:rsidRPr="00611B6D">
          <w:rPr>
            <w:rStyle w:val="Hyperlink"/>
            <w:rFonts w:asciiTheme="majorHAnsi" w:hAnsiTheme="majorHAnsi" w:cstheme="majorBidi"/>
          </w:rPr>
          <w:t xml:space="preserve"> </w:t>
        </w:r>
      </w:hyperlink>
    </w:p>
    <w:p w:rsidR="00C924CD" w:rsidRPr="003730CA" w:rsidRDefault="00C924CD" w:rsidP="007D39D2">
      <w:pPr>
        <w:pStyle w:val="ListParagraph"/>
        <w:ind w:right="0"/>
        <w:rPr>
          <w:color w:val="FF0000"/>
          <w:sz w:val="16"/>
          <w:szCs w:val="16"/>
        </w:rPr>
      </w:pPr>
    </w:p>
    <w:p w:rsidR="00C924CD" w:rsidRDefault="00C924CD" w:rsidP="004F5EBD">
      <w:pPr>
        <w:pStyle w:val="Hdg3Deb"/>
      </w:pPr>
      <w:bookmarkStart w:id="11356" w:name="_Toc410910638"/>
      <w:r w:rsidRPr="00484654">
        <w:t>User</w:t>
      </w:r>
      <w:bookmarkEnd w:id="11356"/>
      <w:r w:rsidRPr="00484654">
        <w:t xml:space="preserve"> </w:t>
      </w:r>
    </w:p>
    <w:p w:rsidR="008806F8" w:rsidRDefault="008806F8" w:rsidP="002421A2">
      <w:pPr>
        <w:pStyle w:val="Hdg3paragraphdeb"/>
        <w:ind w:right="0"/>
      </w:pPr>
      <w:r>
        <w:t>This function allows the user to run reports on the PI to gather information such as the Department, Contributing Center the PI is associated with, core, who the assisted by and who the PI is assistant to, as well as who the PI is a Resource User to.    A new user can also be added here.</w:t>
      </w:r>
    </w:p>
    <w:p w:rsidR="00EA0E2A" w:rsidRDefault="00FE1BA5" w:rsidP="00304344">
      <w:pPr>
        <w:pStyle w:val="Hdg2Deb"/>
      </w:pPr>
      <w:bookmarkStart w:id="11357" w:name="_Toc238971065"/>
      <w:bookmarkStart w:id="11358" w:name="_Toc286816243"/>
      <w:bookmarkStart w:id="11359" w:name="_Toc286822516"/>
      <w:bookmarkStart w:id="11360" w:name="_Toc286846256"/>
      <w:bookmarkStart w:id="11361" w:name="_Toc410910639"/>
      <w:bookmarkEnd w:id="11187"/>
      <w:r w:rsidRPr="00F3269E">
        <w:t>Search for Services</w:t>
      </w:r>
      <w:bookmarkEnd w:id="11357"/>
      <w:bookmarkEnd w:id="11358"/>
      <w:bookmarkEnd w:id="11359"/>
      <w:bookmarkEnd w:id="11360"/>
      <w:bookmarkEnd w:id="11361"/>
      <w:r w:rsidR="00640BBA" w:rsidRPr="00F3269E">
        <w:t xml:space="preserve"> </w:t>
      </w:r>
    </w:p>
    <w:p w:rsidR="00F93EE4" w:rsidRDefault="00311008" w:rsidP="00287967">
      <w:pPr>
        <w:pStyle w:val="Hdg2Parargrahstyle"/>
      </w:pPr>
      <w:r w:rsidRPr="006F6ED5">
        <w:t>T</w:t>
      </w:r>
      <w:r w:rsidR="00FE1BA5" w:rsidRPr="006F6ED5">
        <w:t xml:space="preserve">his function will allow users to enter all or a portion of a service.  The system will then return all instances where there is a match in the </w:t>
      </w:r>
      <w:r w:rsidR="00293240">
        <w:t>C</w:t>
      </w:r>
      <w:r w:rsidR="00FE1BA5" w:rsidRPr="006F6ED5">
        <w:t xml:space="preserve">ore </w:t>
      </w:r>
      <w:r w:rsidR="00293240">
        <w:t>N</w:t>
      </w:r>
      <w:r w:rsidR="00FE1BA5" w:rsidRPr="006F6ED5">
        <w:t xml:space="preserve">ame, </w:t>
      </w:r>
      <w:r w:rsidR="00293240">
        <w:t>C</w:t>
      </w:r>
      <w:r w:rsidR="00FE1BA5" w:rsidRPr="006F6ED5">
        <w:t xml:space="preserve">ategory or </w:t>
      </w:r>
      <w:r w:rsidR="00293240">
        <w:t>D</w:t>
      </w:r>
      <w:r w:rsidR="00FE1BA5" w:rsidRPr="006F6ED5">
        <w:t>escription.  The specific core contact information will also be displaye</w:t>
      </w:r>
      <w:r w:rsidR="007470F4" w:rsidRPr="006F6ED5">
        <w:t>d</w:t>
      </w:r>
      <w:r w:rsidR="00884E1E">
        <w:t>.</w:t>
      </w:r>
    </w:p>
    <w:p w:rsidR="00F93EE4" w:rsidRDefault="00F93EE4">
      <w:pPr>
        <w:spacing w:after="200" w:line="276" w:lineRule="auto"/>
        <w:ind w:left="0" w:right="0"/>
        <w:jc w:val="left"/>
        <w:rPr>
          <w:color w:val="000000" w:themeColor="text1"/>
          <w:szCs w:val="20"/>
        </w:rPr>
      </w:pPr>
      <w:r>
        <w:br w:type="page"/>
      </w:r>
    </w:p>
    <w:p w:rsidR="00A67E27" w:rsidRDefault="00A67E27" w:rsidP="00287967">
      <w:pPr>
        <w:pStyle w:val="Hdg2Parargrahstyle"/>
      </w:pPr>
    </w:p>
    <w:p w:rsidR="00591624" w:rsidRPr="00537EF2" w:rsidRDefault="00FE1BA5" w:rsidP="003001D1">
      <w:pPr>
        <w:pStyle w:val="Heading1"/>
      </w:pPr>
      <w:bookmarkStart w:id="11362" w:name="_Toc286140531"/>
      <w:bookmarkStart w:id="11363" w:name="_Toc286815723"/>
      <w:bookmarkStart w:id="11364" w:name="_Toc286816374"/>
      <w:bookmarkStart w:id="11365" w:name="_Toc286817025"/>
      <w:bookmarkStart w:id="11366" w:name="_Toc286817676"/>
      <w:bookmarkStart w:id="11367" w:name="_Toc286818986"/>
      <w:bookmarkStart w:id="11368" w:name="_Toc286819650"/>
      <w:bookmarkStart w:id="11369" w:name="_Toc286820325"/>
      <w:bookmarkStart w:id="11370" w:name="_Toc286821950"/>
      <w:bookmarkStart w:id="11371" w:name="_Toc286822647"/>
      <w:bookmarkStart w:id="11372" w:name="_Toc286846387"/>
      <w:bookmarkStart w:id="11373" w:name="_Toc238971145"/>
      <w:bookmarkStart w:id="11374" w:name="_Toc286816375"/>
      <w:bookmarkStart w:id="11375" w:name="_Toc286822648"/>
      <w:bookmarkStart w:id="11376" w:name="_Toc286846388"/>
      <w:bookmarkStart w:id="11377" w:name="_Toc410910640"/>
      <w:bookmarkEnd w:id="10655"/>
      <w:bookmarkEnd w:id="11362"/>
      <w:bookmarkEnd w:id="11363"/>
      <w:bookmarkEnd w:id="11364"/>
      <w:bookmarkEnd w:id="11365"/>
      <w:bookmarkEnd w:id="11366"/>
      <w:bookmarkEnd w:id="11367"/>
      <w:bookmarkEnd w:id="11368"/>
      <w:bookmarkEnd w:id="11369"/>
      <w:bookmarkEnd w:id="11370"/>
      <w:bookmarkEnd w:id="11371"/>
      <w:bookmarkEnd w:id="11372"/>
      <w:r w:rsidRPr="00537EF2">
        <w:t>On-line Catalog/Delivery</w:t>
      </w:r>
      <w:bookmarkEnd w:id="11373"/>
      <w:bookmarkEnd w:id="11374"/>
      <w:bookmarkEnd w:id="11375"/>
      <w:bookmarkEnd w:id="11376"/>
      <w:bookmarkEnd w:id="11377"/>
    </w:p>
    <w:p w:rsidR="00042D41" w:rsidRDefault="00FE1BA5" w:rsidP="002421A2">
      <w:pPr>
        <w:ind w:right="0"/>
      </w:pPr>
      <w:r w:rsidRPr="005B040A">
        <w:t xml:space="preserve">Customers can view an on-line catalog of the items offered in the product core(s).  Customers can also have the items delivered to their lab if they </w:t>
      </w:r>
      <w:r w:rsidR="00511EB2">
        <w:t>s</w:t>
      </w:r>
      <w:r w:rsidR="00553E7B">
        <w:t>elect</w:t>
      </w:r>
      <w:r w:rsidR="00511EB2">
        <w:t xml:space="preserve">, </w:t>
      </w:r>
      <w:r w:rsidR="00511EB2" w:rsidRPr="005B040A">
        <w:t>by</w:t>
      </w:r>
      <w:r w:rsidRPr="005B040A">
        <w:t xml:space="preserve"> using this same selection.  The </w:t>
      </w:r>
      <w:r w:rsidR="00511EB2" w:rsidRPr="00511EB2">
        <w:rPr>
          <w:b/>
        </w:rPr>
        <w:t>O</w:t>
      </w:r>
      <w:r w:rsidRPr="00511EB2">
        <w:rPr>
          <w:b/>
        </w:rPr>
        <w:t xml:space="preserve">n-line </w:t>
      </w:r>
      <w:r w:rsidR="00511EB2" w:rsidRPr="00511EB2">
        <w:rPr>
          <w:b/>
        </w:rPr>
        <w:t>C</w:t>
      </w:r>
      <w:r w:rsidRPr="00511EB2">
        <w:rPr>
          <w:b/>
        </w:rPr>
        <w:t xml:space="preserve">atalog </w:t>
      </w:r>
      <w:r w:rsidRPr="005B040A">
        <w:t xml:space="preserve">can be accessed from a link located on the </w:t>
      </w:r>
      <w:r w:rsidR="00FB341A">
        <w:t xml:space="preserve">bottom of the </w:t>
      </w:r>
      <w:r w:rsidR="00397083">
        <w:t>portal</w:t>
      </w:r>
      <w:r w:rsidRPr="005B040A">
        <w:t xml:space="preserve"> screen</w:t>
      </w:r>
      <w:r w:rsidR="00FB341A">
        <w:t>s</w:t>
      </w:r>
      <w:r w:rsidRPr="005B040A">
        <w:t xml:space="preserve">.  You do not have to have a valid user id and password to view the catalog but you do have to have a valid user id and </w:t>
      </w:r>
      <w:r w:rsidR="00511EB2">
        <w:t>password</w:t>
      </w:r>
      <w:r w:rsidRPr="005B040A">
        <w:t xml:space="preserve"> in order to place delivery orders through this process.</w:t>
      </w:r>
      <w:r w:rsidR="00415C86">
        <w:t xml:space="preserve">  In the functionality controls for </w:t>
      </w:r>
      <w:r w:rsidR="00AE02DC">
        <w:t>PCM</w:t>
      </w:r>
      <w:r w:rsidR="00415C86">
        <w:t xml:space="preserve">, a delivery notification field has been added.  </w:t>
      </w:r>
      <w:r w:rsidR="00210144">
        <w:t xml:space="preserve">PCM can set Catalog Request to be delivered only, pick up only or either.  A text box allows PCM to customize the Catalog Request information within Core Catalog functionality.  PCM can also set the email </w:t>
      </w:r>
      <w:r w:rsidR="00A21DB5" w:rsidRPr="009226AE">
        <w:t xml:space="preserve">address </w:t>
      </w:r>
      <w:r w:rsidR="008534FA" w:rsidRPr="008534FA">
        <w:t xml:space="preserve">to which the </w:t>
      </w:r>
      <w:r w:rsidR="00A21DB5" w:rsidRPr="009226AE">
        <w:t>Catalog Request</w:t>
      </w:r>
      <w:r w:rsidR="00210144">
        <w:t xml:space="preserve"> will be sent. </w:t>
      </w:r>
      <w:r w:rsidR="00415C86">
        <w:t xml:space="preserve">This will allow the managers to enter and view detailed information for delivery/pickup. </w:t>
      </w:r>
    </w:p>
    <w:p w:rsidR="00EA0E2A" w:rsidRDefault="00FE1BA5" w:rsidP="00304344">
      <w:pPr>
        <w:pStyle w:val="Hdg2Deb"/>
      </w:pPr>
      <w:bookmarkStart w:id="11378" w:name="_Toc238971146"/>
      <w:bookmarkStart w:id="11379" w:name="_Toc286816376"/>
      <w:bookmarkStart w:id="11380" w:name="_Toc286822649"/>
      <w:bookmarkStart w:id="11381" w:name="_Toc286846389"/>
      <w:bookmarkStart w:id="11382" w:name="_Toc410910641"/>
      <w:r w:rsidRPr="00F3269E">
        <w:t>View Catalog</w:t>
      </w:r>
      <w:bookmarkEnd w:id="11378"/>
      <w:bookmarkEnd w:id="11379"/>
      <w:bookmarkEnd w:id="11380"/>
      <w:bookmarkEnd w:id="11381"/>
      <w:bookmarkEnd w:id="11382"/>
    </w:p>
    <w:p w:rsidR="00042D41" w:rsidRDefault="00FE1BA5" w:rsidP="00247A74">
      <w:pPr>
        <w:pStyle w:val="Hdg2Parargrahstyle"/>
      </w:pPr>
      <w:r w:rsidRPr="005B040A">
        <w:t xml:space="preserve">By </w:t>
      </w:r>
      <w:r w:rsidR="007D2CB1" w:rsidRPr="001924E4">
        <w:t>select</w:t>
      </w:r>
      <w:r w:rsidRPr="001924E4">
        <w:t>ing</w:t>
      </w:r>
      <w:r w:rsidRPr="005B040A">
        <w:t xml:space="preserve"> the link on the </w:t>
      </w:r>
      <w:r w:rsidR="00397083" w:rsidRPr="001924E4">
        <w:t>portal</w:t>
      </w:r>
      <w:r w:rsidR="00FB341A">
        <w:t xml:space="preserve"> screen</w:t>
      </w:r>
      <w:r w:rsidRPr="005B040A">
        <w:t xml:space="preserve">, the </w:t>
      </w:r>
      <w:r w:rsidR="00511EB2" w:rsidRPr="00511EB2">
        <w:rPr>
          <w:b/>
        </w:rPr>
        <w:t>P</w:t>
      </w:r>
      <w:r w:rsidRPr="00511EB2">
        <w:rPr>
          <w:b/>
        </w:rPr>
        <w:t xml:space="preserve">roduct </w:t>
      </w:r>
      <w:r w:rsidR="00511EB2" w:rsidRPr="00511EB2">
        <w:rPr>
          <w:b/>
        </w:rPr>
        <w:t>C</w:t>
      </w:r>
      <w:r w:rsidRPr="00511EB2">
        <w:rPr>
          <w:b/>
        </w:rPr>
        <w:t xml:space="preserve">ore </w:t>
      </w:r>
      <w:r w:rsidR="00511EB2" w:rsidRPr="00511EB2">
        <w:rPr>
          <w:b/>
        </w:rPr>
        <w:t>C</w:t>
      </w:r>
      <w:r w:rsidRPr="00511EB2">
        <w:rPr>
          <w:b/>
        </w:rPr>
        <w:t>atalog</w:t>
      </w:r>
      <w:r w:rsidRPr="005B040A">
        <w:t xml:space="preserve"> will </w:t>
      </w:r>
      <w:r w:rsidR="00322EAC">
        <w:t xml:space="preserve">be </w:t>
      </w:r>
      <w:r w:rsidRPr="005B040A">
        <w:t>display</w:t>
      </w:r>
      <w:r w:rsidR="00322EAC">
        <w:t>ed</w:t>
      </w:r>
      <w:r w:rsidRPr="005B040A">
        <w:t>.</w:t>
      </w:r>
      <w:r w:rsidR="00AE7947">
        <w:t xml:space="preserve"> </w:t>
      </w:r>
    </w:p>
    <w:p w:rsidR="00042D41" w:rsidRDefault="00FE1BA5" w:rsidP="007C3DC6">
      <w:pPr>
        <w:pStyle w:val="ListParagraph"/>
        <w:numPr>
          <w:ilvl w:val="0"/>
          <w:numId w:val="146"/>
        </w:numPr>
        <w:ind w:left="1080" w:right="0"/>
        <w:rPr>
          <w:szCs w:val="20"/>
        </w:rPr>
      </w:pPr>
      <w:r w:rsidRPr="00FB341A">
        <w:rPr>
          <w:b/>
          <w:szCs w:val="20"/>
        </w:rPr>
        <w:t>Sort By</w:t>
      </w:r>
      <w:r w:rsidRPr="00FB341A">
        <w:rPr>
          <w:szCs w:val="20"/>
        </w:rPr>
        <w:t xml:space="preserve"> – Customers have the ability to sort the catalog by description, item number</w:t>
      </w:r>
      <w:r w:rsidR="00A4231B" w:rsidRPr="00FB341A">
        <w:rPr>
          <w:szCs w:val="20"/>
        </w:rPr>
        <w:t>, and unit price or vendor name</w:t>
      </w:r>
      <w:r w:rsidR="00C95EC1">
        <w:rPr>
          <w:szCs w:val="20"/>
        </w:rPr>
        <w:t>.</w:t>
      </w:r>
    </w:p>
    <w:p w:rsidR="00042D41" w:rsidRDefault="00FE1BA5" w:rsidP="00D1454F">
      <w:pPr>
        <w:pStyle w:val="ListParagraph"/>
        <w:numPr>
          <w:ilvl w:val="0"/>
          <w:numId w:val="11"/>
        </w:numPr>
        <w:ind w:right="0"/>
        <w:rPr>
          <w:szCs w:val="20"/>
        </w:rPr>
      </w:pPr>
      <w:r w:rsidRPr="005B0DB5">
        <w:rPr>
          <w:b/>
          <w:szCs w:val="20"/>
        </w:rPr>
        <w:t>Search For</w:t>
      </w:r>
      <w:r w:rsidRPr="005B040A">
        <w:rPr>
          <w:szCs w:val="20"/>
        </w:rPr>
        <w:t>- Customer can narrow their search by entering all or a portion of an item num</w:t>
      </w:r>
      <w:r w:rsidR="00A4231B">
        <w:rPr>
          <w:szCs w:val="20"/>
        </w:rPr>
        <w:t>ber, vendor name or description</w:t>
      </w:r>
      <w:r w:rsidR="00C95EC1">
        <w:rPr>
          <w:szCs w:val="20"/>
        </w:rPr>
        <w:t>.</w:t>
      </w:r>
    </w:p>
    <w:p w:rsidR="00697507" w:rsidRPr="009F3D1C" w:rsidRDefault="00FE1BA5" w:rsidP="00697507">
      <w:pPr>
        <w:pStyle w:val="ListParagraph"/>
        <w:numPr>
          <w:ilvl w:val="0"/>
          <w:numId w:val="11"/>
        </w:numPr>
        <w:ind w:right="0"/>
        <w:rPr>
          <w:szCs w:val="20"/>
        </w:rPr>
      </w:pPr>
      <w:r w:rsidRPr="009F3D1C">
        <w:rPr>
          <w:b/>
          <w:szCs w:val="20"/>
        </w:rPr>
        <w:t>Search</w:t>
      </w:r>
      <w:r w:rsidRPr="009F3D1C">
        <w:rPr>
          <w:szCs w:val="20"/>
        </w:rPr>
        <w:t xml:space="preserve"> – This button will initiate the search </w:t>
      </w:r>
      <w:r w:rsidR="00925D0D" w:rsidRPr="009F3D1C">
        <w:rPr>
          <w:szCs w:val="20"/>
        </w:rPr>
        <w:t xml:space="preserve">using the </w:t>
      </w:r>
      <w:r w:rsidR="00A4231B" w:rsidRPr="009F3D1C">
        <w:rPr>
          <w:szCs w:val="20"/>
        </w:rPr>
        <w:t>Search For criteria</w:t>
      </w:r>
      <w:r w:rsidR="00C95EC1" w:rsidRPr="009F3D1C">
        <w:rPr>
          <w:szCs w:val="20"/>
        </w:rPr>
        <w:t>.</w:t>
      </w:r>
    </w:p>
    <w:p w:rsidR="00B525C4" w:rsidRPr="00F3269E" w:rsidRDefault="00A86C19" w:rsidP="004F5EBD">
      <w:pPr>
        <w:pStyle w:val="Hdg3Deb"/>
      </w:pPr>
      <w:bookmarkStart w:id="11383" w:name="_Toc410910642"/>
      <w:r>
        <w:t>Checkout</w:t>
      </w:r>
      <w:bookmarkEnd w:id="11383"/>
    </w:p>
    <w:p w:rsidR="00042D41" w:rsidRDefault="00FE1BA5" w:rsidP="002421A2">
      <w:pPr>
        <w:pStyle w:val="ListParagraph"/>
        <w:numPr>
          <w:ilvl w:val="0"/>
          <w:numId w:val="12"/>
        </w:numPr>
        <w:ind w:left="1440" w:right="0"/>
        <w:rPr>
          <w:szCs w:val="20"/>
        </w:rPr>
      </w:pPr>
      <w:r w:rsidRPr="005B0DB5">
        <w:rPr>
          <w:b/>
          <w:szCs w:val="20"/>
        </w:rPr>
        <w:t>Quantity</w:t>
      </w:r>
      <w:r w:rsidRPr="005B040A">
        <w:rPr>
          <w:szCs w:val="20"/>
        </w:rPr>
        <w:t xml:space="preserve"> - Customers that </w:t>
      </w:r>
      <w:r w:rsidR="00293240">
        <w:rPr>
          <w:szCs w:val="20"/>
        </w:rPr>
        <w:t>s</w:t>
      </w:r>
      <w:r w:rsidR="00553E7B">
        <w:rPr>
          <w:szCs w:val="20"/>
        </w:rPr>
        <w:t>elect</w:t>
      </w:r>
      <w:r w:rsidRPr="005B040A">
        <w:rPr>
          <w:szCs w:val="20"/>
        </w:rPr>
        <w:t xml:space="preserve"> to have the items delivered will enter the desir</w:t>
      </w:r>
      <w:r w:rsidR="00A4231B">
        <w:rPr>
          <w:szCs w:val="20"/>
        </w:rPr>
        <w:t>ed amount in the quantity field</w:t>
      </w:r>
      <w:r w:rsidR="00C95EC1">
        <w:rPr>
          <w:szCs w:val="20"/>
        </w:rPr>
        <w:t>.</w:t>
      </w:r>
      <w:r w:rsidRPr="005B040A">
        <w:rPr>
          <w:szCs w:val="20"/>
        </w:rPr>
        <w:t xml:space="preserve"> </w:t>
      </w:r>
    </w:p>
    <w:p w:rsidR="00042D41" w:rsidRDefault="00FE1BA5" w:rsidP="002421A2">
      <w:pPr>
        <w:pStyle w:val="ListParagraph"/>
        <w:numPr>
          <w:ilvl w:val="0"/>
          <w:numId w:val="12"/>
        </w:numPr>
        <w:ind w:left="1440" w:right="0"/>
        <w:rPr>
          <w:szCs w:val="20"/>
        </w:rPr>
      </w:pPr>
      <w:r w:rsidRPr="005B0DB5">
        <w:rPr>
          <w:b/>
          <w:szCs w:val="20"/>
        </w:rPr>
        <w:t>Add to Cart</w:t>
      </w:r>
      <w:r w:rsidRPr="005B040A">
        <w:rPr>
          <w:szCs w:val="20"/>
        </w:rPr>
        <w:t xml:space="preserve"> – The customer will </w:t>
      </w:r>
      <w:r w:rsidR="007D2CB1">
        <w:rPr>
          <w:szCs w:val="20"/>
        </w:rPr>
        <w:t>select</w:t>
      </w:r>
      <w:r w:rsidRPr="005B040A">
        <w:rPr>
          <w:szCs w:val="20"/>
        </w:rPr>
        <w:t xml:space="preserve"> this button after he or she</w:t>
      </w:r>
      <w:r w:rsidR="00A4231B">
        <w:rPr>
          <w:szCs w:val="20"/>
        </w:rPr>
        <w:t xml:space="preserve"> has entered a desired quantity</w:t>
      </w:r>
      <w:r w:rsidR="00C95EC1">
        <w:rPr>
          <w:szCs w:val="20"/>
        </w:rPr>
        <w:t>.</w:t>
      </w:r>
    </w:p>
    <w:p w:rsidR="00042D41" w:rsidRDefault="00FE1BA5" w:rsidP="002421A2">
      <w:pPr>
        <w:pStyle w:val="ListParagraph"/>
        <w:numPr>
          <w:ilvl w:val="0"/>
          <w:numId w:val="12"/>
        </w:numPr>
        <w:ind w:left="1440" w:right="0"/>
        <w:rPr>
          <w:szCs w:val="20"/>
        </w:rPr>
      </w:pPr>
      <w:r w:rsidRPr="005B0DB5">
        <w:rPr>
          <w:b/>
          <w:szCs w:val="20"/>
        </w:rPr>
        <w:t>Delivery Information</w:t>
      </w:r>
      <w:r w:rsidRPr="005B040A">
        <w:rPr>
          <w:szCs w:val="20"/>
        </w:rPr>
        <w:t xml:space="preserve"> – This link provides general information and instructions on using the delivery service.</w:t>
      </w:r>
    </w:p>
    <w:p w:rsidR="00042D41" w:rsidRDefault="00FE1BA5" w:rsidP="002421A2">
      <w:pPr>
        <w:pStyle w:val="ListParagraph"/>
        <w:numPr>
          <w:ilvl w:val="0"/>
          <w:numId w:val="12"/>
        </w:numPr>
        <w:ind w:left="1440" w:right="0"/>
        <w:rPr>
          <w:szCs w:val="20"/>
        </w:rPr>
      </w:pPr>
      <w:r w:rsidRPr="005B0DB5">
        <w:rPr>
          <w:b/>
          <w:szCs w:val="20"/>
        </w:rPr>
        <w:t>Display All Items</w:t>
      </w:r>
      <w:r w:rsidRPr="005B040A">
        <w:rPr>
          <w:szCs w:val="20"/>
        </w:rPr>
        <w:t xml:space="preserve"> – This link will display</w:t>
      </w:r>
      <w:r w:rsidR="00A4231B">
        <w:rPr>
          <w:szCs w:val="20"/>
        </w:rPr>
        <w:t xml:space="preserve"> all item listed in the catalog</w:t>
      </w:r>
      <w:r w:rsidR="00C95EC1">
        <w:rPr>
          <w:szCs w:val="20"/>
        </w:rPr>
        <w:t>.</w:t>
      </w:r>
    </w:p>
    <w:p w:rsidR="00042D41" w:rsidRDefault="00FE1BA5" w:rsidP="002421A2">
      <w:pPr>
        <w:pStyle w:val="ListParagraph"/>
        <w:numPr>
          <w:ilvl w:val="0"/>
          <w:numId w:val="12"/>
        </w:numPr>
        <w:ind w:left="1440" w:right="0"/>
        <w:rPr>
          <w:szCs w:val="20"/>
        </w:rPr>
      </w:pPr>
      <w:r w:rsidRPr="005B0DB5">
        <w:rPr>
          <w:b/>
          <w:szCs w:val="20"/>
        </w:rPr>
        <w:t>Display Items in Cart</w:t>
      </w:r>
      <w:r w:rsidRPr="005B040A">
        <w:rPr>
          <w:szCs w:val="20"/>
        </w:rPr>
        <w:t xml:space="preserve"> – This link will display the items that the customer has selected and added to his or her cart</w:t>
      </w:r>
      <w:r w:rsidR="00C95EC1">
        <w:rPr>
          <w:szCs w:val="20"/>
        </w:rPr>
        <w:t>.</w:t>
      </w:r>
    </w:p>
    <w:p w:rsidR="00042D41" w:rsidRDefault="00FE1BA5" w:rsidP="002421A2">
      <w:pPr>
        <w:pStyle w:val="ListParagraph"/>
        <w:numPr>
          <w:ilvl w:val="0"/>
          <w:numId w:val="12"/>
        </w:numPr>
        <w:ind w:left="1440" w:right="0"/>
        <w:rPr>
          <w:szCs w:val="20"/>
        </w:rPr>
      </w:pPr>
      <w:r w:rsidRPr="005B0DB5">
        <w:rPr>
          <w:b/>
          <w:szCs w:val="20"/>
        </w:rPr>
        <w:t>Proceed to Checkout</w:t>
      </w:r>
      <w:r w:rsidRPr="005B040A">
        <w:rPr>
          <w:szCs w:val="20"/>
        </w:rPr>
        <w:t xml:space="preserve"> – This button will allow the customer to continue to the delivery checkout module.</w:t>
      </w:r>
    </w:p>
    <w:p w:rsidR="00042D41" w:rsidRPr="001924E4" w:rsidRDefault="00FE1BA5" w:rsidP="001924E4">
      <w:pPr>
        <w:ind w:left="1080" w:right="0"/>
        <w:rPr>
          <w:szCs w:val="20"/>
        </w:rPr>
      </w:pPr>
      <w:r w:rsidRPr="001924E4">
        <w:rPr>
          <w:szCs w:val="20"/>
        </w:rPr>
        <w:t xml:space="preserve">After the customer </w:t>
      </w:r>
      <w:r w:rsidR="007D2CB1" w:rsidRPr="001924E4">
        <w:rPr>
          <w:szCs w:val="20"/>
        </w:rPr>
        <w:t>select</w:t>
      </w:r>
      <w:r w:rsidRPr="001924E4">
        <w:rPr>
          <w:szCs w:val="20"/>
        </w:rPr>
        <w:t xml:space="preserve">s </w:t>
      </w:r>
      <w:r w:rsidRPr="001924E4">
        <w:rPr>
          <w:b/>
          <w:szCs w:val="20"/>
        </w:rPr>
        <w:t>Proceed to Checkout</w:t>
      </w:r>
      <w:r w:rsidRPr="001924E4">
        <w:rPr>
          <w:szCs w:val="20"/>
        </w:rPr>
        <w:t xml:space="preserve"> he or she will be prompted for the</w:t>
      </w:r>
      <w:r w:rsidR="00A4231B" w:rsidRPr="001924E4">
        <w:rPr>
          <w:szCs w:val="20"/>
        </w:rPr>
        <w:t xml:space="preserve"> following delivery information:</w:t>
      </w:r>
    </w:p>
    <w:p w:rsidR="00042D41" w:rsidRDefault="00487CC9" w:rsidP="007C3DC6">
      <w:pPr>
        <w:pStyle w:val="ListParagraph"/>
        <w:numPr>
          <w:ilvl w:val="0"/>
          <w:numId w:val="204"/>
        </w:numPr>
        <w:ind w:left="1800" w:right="0"/>
        <w:rPr>
          <w:szCs w:val="20"/>
        </w:rPr>
      </w:pPr>
      <w:r>
        <w:rPr>
          <w:b/>
          <w:szCs w:val="20"/>
        </w:rPr>
        <w:t xml:space="preserve">Billing </w:t>
      </w:r>
      <w:r w:rsidR="00916CEE">
        <w:rPr>
          <w:b/>
          <w:szCs w:val="20"/>
        </w:rPr>
        <w:t>Number</w:t>
      </w:r>
      <w:r w:rsidR="00FE1BA5" w:rsidRPr="005B040A">
        <w:rPr>
          <w:szCs w:val="20"/>
        </w:rPr>
        <w:t xml:space="preserve"> – The item(s) ordered will be cha</w:t>
      </w:r>
      <w:r w:rsidR="00A4231B">
        <w:rPr>
          <w:szCs w:val="20"/>
        </w:rPr>
        <w:t xml:space="preserve">rged to this </w:t>
      </w:r>
      <w:r>
        <w:rPr>
          <w:szCs w:val="20"/>
        </w:rPr>
        <w:t xml:space="preserve">Billing </w:t>
      </w:r>
      <w:r w:rsidR="00916CEE">
        <w:rPr>
          <w:szCs w:val="20"/>
        </w:rPr>
        <w:t>Number</w:t>
      </w:r>
      <w:r w:rsidR="00C95EC1">
        <w:rPr>
          <w:szCs w:val="20"/>
        </w:rPr>
        <w:t>.</w:t>
      </w:r>
    </w:p>
    <w:p w:rsidR="00042D41" w:rsidRDefault="00FE1BA5" w:rsidP="007C3DC6">
      <w:pPr>
        <w:pStyle w:val="ListParagraph"/>
        <w:numPr>
          <w:ilvl w:val="0"/>
          <w:numId w:val="204"/>
        </w:numPr>
        <w:ind w:left="1800" w:right="0"/>
        <w:rPr>
          <w:szCs w:val="20"/>
        </w:rPr>
      </w:pPr>
      <w:r w:rsidRPr="005B0DB5">
        <w:rPr>
          <w:b/>
          <w:szCs w:val="20"/>
        </w:rPr>
        <w:t>First and Last Name</w:t>
      </w:r>
      <w:r w:rsidRPr="005B040A">
        <w:rPr>
          <w:szCs w:val="20"/>
        </w:rPr>
        <w:t xml:space="preserve"> – The user will enter his or her first and last name</w:t>
      </w:r>
      <w:r w:rsidR="00A4231B">
        <w:rPr>
          <w:szCs w:val="20"/>
        </w:rPr>
        <w:t>, not the name of his or her PI</w:t>
      </w:r>
      <w:r w:rsidR="00C95EC1">
        <w:rPr>
          <w:szCs w:val="20"/>
        </w:rPr>
        <w:t>.</w:t>
      </w:r>
    </w:p>
    <w:p w:rsidR="00042D41" w:rsidRDefault="00FE1BA5" w:rsidP="007C3DC6">
      <w:pPr>
        <w:pStyle w:val="ListParagraph"/>
        <w:numPr>
          <w:ilvl w:val="0"/>
          <w:numId w:val="204"/>
        </w:numPr>
        <w:ind w:left="1800" w:right="0"/>
        <w:rPr>
          <w:szCs w:val="20"/>
        </w:rPr>
      </w:pPr>
      <w:r w:rsidRPr="005B0DB5">
        <w:rPr>
          <w:b/>
          <w:szCs w:val="20"/>
        </w:rPr>
        <w:t>Email Address</w:t>
      </w:r>
      <w:r w:rsidRPr="005B040A">
        <w:rPr>
          <w:szCs w:val="20"/>
        </w:rPr>
        <w:t xml:space="preserve"> – The </w:t>
      </w:r>
      <w:r w:rsidR="007D02F7">
        <w:rPr>
          <w:szCs w:val="20"/>
        </w:rPr>
        <w:t>CM</w:t>
      </w:r>
      <w:r w:rsidRPr="005B040A">
        <w:rPr>
          <w:szCs w:val="20"/>
        </w:rPr>
        <w:t xml:space="preserve"> will use this addr</w:t>
      </w:r>
      <w:r w:rsidR="00A4231B">
        <w:rPr>
          <w:szCs w:val="20"/>
        </w:rPr>
        <w:t>ess for any email correspondence</w:t>
      </w:r>
      <w:r w:rsidR="00C95EC1">
        <w:rPr>
          <w:szCs w:val="20"/>
        </w:rPr>
        <w:t>.</w:t>
      </w:r>
    </w:p>
    <w:p w:rsidR="00042D41" w:rsidRDefault="00FE1BA5" w:rsidP="007C3DC6">
      <w:pPr>
        <w:pStyle w:val="ListParagraph"/>
        <w:numPr>
          <w:ilvl w:val="0"/>
          <w:numId w:val="204"/>
        </w:numPr>
        <w:ind w:left="1800" w:right="0"/>
        <w:rPr>
          <w:szCs w:val="20"/>
        </w:rPr>
      </w:pPr>
      <w:r w:rsidRPr="005B0DB5">
        <w:rPr>
          <w:b/>
          <w:szCs w:val="20"/>
        </w:rPr>
        <w:t>Building, Corridor and Room Number</w:t>
      </w:r>
      <w:r w:rsidRPr="005B040A">
        <w:rPr>
          <w:szCs w:val="20"/>
        </w:rPr>
        <w:t xml:space="preserve"> – The delivery pers</w:t>
      </w:r>
      <w:r w:rsidR="00A4231B">
        <w:rPr>
          <w:szCs w:val="20"/>
        </w:rPr>
        <w:t>on will deliver to this address</w:t>
      </w:r>
      <w:r w:rsidR="00C95EC1">
        <w:rPr>
          <w:szCs w:val="20"/>
        </w:rPr>
        <w:t>.</w:t>
      </w:r>
    </w:p>
    <w:p w:rsidR="00042D41" w:rsidRDefault="00FE1BA5" w:rsidP="007C3DC6">
      <w:pPr>
        <w:pStyle w:val="ListParagraph"/>
        <w:numPr>
          <w:ilvl w:val="0"/>
          <w:numId w:val="204"/>
        </w:numPr>
        <w:ind w:left="1800" w:right="0"/>
        <w:rPr>
          <w:szCs w:val="20"/>
        </w:rPr>
      </w:pPr>
      <w:r w:rsidRPr="005B0DB5">
        <w:rPr>
          <w:b/>
          <w:szCs w:val="20"/>
        </w:rPr>
        <w:t>Phone Number</w:t>
      </w:r>
      <w:r w:rsidRPr="005B040A">
        <w:rPr>
          <w:szCs w:val="20"/>
        </w:rPr>
        <w:t xml:space="preserve"> – The customer will enter his or her phone number.  The delivery person will call this nu</w:t>
      </w:r>
      <w:r w:rsidR="00A4231B">
        <w:rPr>
          <w:szCs w:val="20"/>
        </w:rPr>
        <w:t>mber should any questions arise</w:t>
      </w:r>
      <w:r w:rsidR="00C95EC1">
        <w:rPr>
          <w:szCs w:val="20"/>
        </w:rPr>
        <w:t>.</w:t>
      </w:r>
    </w:p>
    <w:p w:rsidR="001D03C0" w:rsidRPr="00217B51" w:rsidRDefault="00FE1BA5" w:rsidP="007C3DC6">
      <w:pPr>
        <w:pStyle w:val="ListParagraph"/>
        <w:numPr>
          <w:ilvl w:val="0"/>
          <w:numId w:val="204"/>
        </w:numPr>
        <w:ind w:left="1800" w:right="0"/>
        <w:rPr>
          <w:color w:val="FFFFFF" w:themeColor="background1"/>
        </w:rPr>
      </w:pPr>
      <w:r w:rsidRPr="00217B51">
        <w:rPr>
          <w:b/>
          <w:szCs w:val="20"/>
        </w:rPr>
        <w:t>Special Instructions</w:t>
      </w:r>
      <w:r w:rsidRPr="00217B51">
        <w:rPr>
          <w:szCs w:val="20"/>
        </w:rPr>
        <w:t xml:space="preserve"> – The user can enter any free form instructions that may be needed</w:t>
      </w:r>
      <w:r w:rsidR="00925D0D" w:rsidRPr="00217B51">
        <w:rPr>
          <w:szCs w:val="20"/>
        </w:rPr>
        <w:t xml:space="preserve"> or helpful such as Rush Delivery Please</w:t>
      </w:r>
      <w:r w:rsidR="00C95EC1" w:rsidRPr="00217B51">
        <w:rPr>
          <w:szCs w:val="20"/>
        </w:rPr>
        <w:t>.</w:t>
      </w:r>
    </w:p>
    <w:p w:rsidR="00E633B8" w:rsidRPr="00537EF2" w:rsidRDefault="00E633B8" w:rsidP="003001D1">
      <w:pPr>
        <w:pStyle w:val="Heading1"/>
      </w:pPr>
      <w:bookmarkStart w:id="11384" w:name="_Toc286816393"/>
      <w:bookmarkStart w:id="11385" w:name="_Toc286822666"/>
      <w:bookmarkStart w:id="11386" w:name="_Toc286846406"/>
      <w:bookmarkStart w:id="11387" w:name="_Toc347992259"/>
      <w:bookmarkStart w:id="11388" w:name="_Toc410910643"/>
      <w:bookmarkStart w:id="11389" w:name="_Toc517948525"/>
      <w:r w:rsidRPr="00537EF2">
        <w:t>Order Upload</w:t>
      </w:r>
      <w:bookmarkEnd w:id="11384"/>
      <w:bookmarkEnd w:id="11385"/>
      <w:bookmarkEnd w:id="11386"/>
      <w:bookmarkEnd w:id="11387"/>
      <w:bookmarkEnd w:id="11388"/>
      <w:r w:rsidRPr="00537EF2">
        <w:t xml:space="preserve"> </w:t>
      </w:r>
    </w:p>
    <w:p w:rsidR="00E633B8" w:rsidRDefault="00E633B8" w:rsidP="00E633B8">
      <w:pPr>
        <w:ind w:right="0"/>
      </w:pPr>
      <w:bookmarkStart w:id="11390" w:name="_Toc79491265"/>
      <w:bookmarkStart w:id="11391" w:name="_Toc286816394"/>
      <w:bookmarkStart w:id="11392" w:name="_Toc286822667"/>
      <w:bookmarkStart w:id="11393" w:name="_Toc286846407"/>
      <w:r>
        <w:t>This process will allow a service-oriented core to produce an electronic file of order transactions from a system external t</w:t>
      </w:r>
      <w:r w:rsidR="00CA0274">
        <w:t>o CORES, for a given period. Then</w:t>
      </w:r>
      <w:r>
        <w:t xml:space="preserve"> have those transactions processed through CORES.  These transactions can be processed as either actual orders or Unconfirmed/Open orders.  In the cas</w:t>
      </w:r>
      <w:r w:rsidR="00CA0274">
        <w:t xml:space="preserve">e </w:t>
      </w:r>
      <w:r>
        <w:t xml:space="preserve">of Open Order, the </w:t>
      </w:r>
      <w:r w:rsidR="007D02F7">
        <w:t>CM</w:t>
      </w:r>
      <w:r>
        <w:t xml:space="preserve"> is able to review and/or modify the transaction, before submitting as an actual order.  The result is the processing of invoices in the same manner that customers are accustomed. In release 2.2, internal or external accounts can be uploaded via the order upload file provided the external accounts exist in CORES.</w:t>
      </w:r>
    </w:p>
    <w:p w:rsidR="00E633B8" w:rsidRDefault="00E633B8" w:rsidP="00E633B8">
      <w:pPr>
        <w:ind w:right="0"/>
      </w:pPr>
      <w:r>
        <w:t>When processing an order file in a static format, the individual core will utilize this functionality.  This process is intended to accomplish the following:</w:t>
      </w:r>
    </w:p>
    <w:p w:rsidR="00E633B8" w:rsidRDefault="00E633B8" w:rsidP="007C3DC6">
      <w:pPr>
        <w:numPr>
          <w:ilvl w:val="0"/>
          <w:numId w:val="78"/>
        </w:numPr>
        <w:tabs>
          <w:tab w:val="clear" w:pos="720"/>
        </w:tabs>
        <w:ind w:right="0"/>
        <w:rPr>
          <w:szCs w:val="20"/>
        </w:rPr>
      </w:pPr>
      <w:r>
        <w:rPr>
          <w:szCs w:val="20"/>
        </w:rPr>
        <w:t xml:space="preserve">Utilize a ColdFusion custom process to read externally generated order data from a properly formatted, comma separated value (CSV) file, </w:t>
      </w:r>
    </w:p>
    <w:p w:rsidR="00E633B8" w:rsidRDefault="00E633B8" w:rsidP="007C3DC6">
      <w:pPr>
        <w:numPr>
          <w:ilvl w:val="0"/>
          <w:numId w:val="78"/>
        </w:numPr>
        <w:tabs>
          <w:tab w:val="clear" w:pos="720"/>
        </w:tabs>
        <w:ind w:right="0"/>
        <w:rPr>
          <w:szCs w:val="20"/>
        </w:rPr>
      </w:pPr>
      <w:r>
        <w:rPr>
          <w:szCs w:val="20"/>
        </w:rPr>
        <w:t xml:space="preserve">Upload the data into CORES database, </w:t>
      </w:r>
    </w:p>
    <w:p w:rsidR="00E633B8" w:rsidRDefault="00E633B8" w:rsidP="007C3DC6">
      <w:pPr>
        <w:numPr>
          <w:ilvl w:val="0"/>
          <w:numId w:val="78"/>
        </w:numPr>
        <w:tabs>
          <w:tab w:val="clear" w:pos="720"/>
        </w:tabs>
        <w:ind w:right="0"/>
        <w:rPr>
          <w:szCs w:val="20"/>
        </w:rPr>
      </w:pPr>
      <w:r>
        <w:rPr>
          <w:szCs w:val="20"/>
        </w:rPr>
        <w:t xml:space="preserve">Validate the uploaded data’s consistency, </w:t>
      </w:r>
    </w:p>
    <w:p w:rsidR="00E633B8" w:rsidRDefault="00E633B8" w:rsidP="007C3DC6">
      <w:pPr>
        <w:numPr>
          <w:ilvl w:val="0"/>
          <w:numId w:val="78"/>
        </w:numPr>
        <w:tabs>
          <w:tab w:val="clear" w:pos="720"/>
        </w:tabs>
        <w:ind w:right="0"/>
        <w:rPr>
          <w:szCs w:val="20"/>
        </w:rPr>
      </w:pPr>
      <w:r>
        <w:rPr>
          <w:szCs w:val="20"/>
        </w:rPr>
        <w:t>Supplement the required data not provided in the order upload file, where available, and</w:t>
      </w:r>
    </w:p>
    <w:p w:rsidR="00E633B8" w:rsidRDefault="00E633B8" w:rsidP="007C3DC6">
      <w:pPr>
        <w:numPr>
          <w:ilvl w:val="0"/>
          <w:numId w:val="78"/>
        </w:numPr>
        <w:tabs>
          <w:tab w:val="clear" w:pos="720"/>
        </w:tabs>
        <w:ind w:right="0"/>
        <w:rPr>
          <w:szCs w:val="20"/>
        </w:rPr>
      </w:pPr>
      <w:r>
        <w:rPr>
          <w:szCs w:val="20"/>
        </w:rPr>
        <w:t>Produce error reports indicating issues with the data in the file</w:t>
      </w:r>
    </w:p>
    <w:p w:rsidR="00E633B8" w:rsidRDefault="00E633B8" w:rsidP="00E633B8">
      <w:pPr>
        <w:ind w:right="0"/>
      </w:pPr>
      <w:r>
        <w:t>The benefits of utilizing this process are:</w:t>
      </w:r>
    </w:p>
    <w:p w:rsidR="00E633B8" w:rsidRDefault="00E633B8" w:rsidP="007C3DC6">
      <w:pPr>
        <w:numPr>
          <w:ilvl w:val="0"/>
          <w:numId w:val="79"/>
        </w:numPr>
        <w:tabs>
          <w:tab w:val="clear" w:pos="765"/>
        </w:tabs>
        <w:ind w:left="720" w:right="0"/>
        <w:rPr>
          <w:szCs w:val="20"/>
        </w:rPr>
      </w:pPr>
      <w:r>
        <w:rPr>
          <w:szCs w:val="20"/>
        </w:rPr>
        <w:t>Speed/Reduced Effort – The u</w:t>
      </w:r>
      <w:r w:rsidRPr="001F71BB">
        <w:rPr>
          <w:szCs w:val="20"/>
        </w:rPr>
        <w:t>ser</w:t>
      </w:r>
      <w:r>
        <w:rPr>
          <w:szCs w:val="20"/>
        </w:rPr>
        <w:t>s will not have to manually enter these orders into the CORES</w:t>
      </w:r>
    </w:p>
    <w:p w:rsidR="00E633B8" w:rsidRDefault="00E633B8" w:rsidP="007C3DC6">
      <w:pPr>
        <w:numPr>
          <w:ilvl w:val="0"/>
          <w:numId w:val="79"/>
        </w:numPr>
        <w:tabs>
          <w:tab w:val="clear" w:pos="765"/>
        </w:tabs>
        <w:ind w:left="720" w:right="0"/>
        <w:rPr>
          <w:szCs w:val="20"/>
        </w:rPr>
      </w:pPr>
      <w:r>
        <w:rPr>
          <w:szCs w:val="20"/>
        </w:rPr>
        <w:t>Accuracy – The uploaded orders will be accurate based on the original entry.</w:t>
      </w:r>
    </w:p>
    <w:p w:rsidR="00E633B8" w:rsidRDefault="00E633B8" w:rsidP="007C3DC6">
      <w:pPr>
        <w:numPr>
          <w:ilvl w:val="0"/>
          <w:numId w:val="79"/>
        </w:numPr>
        <w:tabs>
          <w:tab w:val="clear" w:pos="765"/>
        </w:tabs>
        <w:ind w:left="720" w:right="0"/>
        <w:rPr>
          <w:szCs w:val="20"/>
        </w:rPr>
      </w:pPr>
      <w:r>
        <w:rPr>
          <w:szCs w:val="20"/>
        </w:rPr>
        <w:t>Consistency – The uploaded orders will be consistent with other orders that have been entered directly into the CORES</w:t>
      </w:r>
    </w:p>
    <w:p w:rsidR="00E633B8" w:rsidRDefault="00E633B8" w:rsidP="007C3DC6">
      <w:pPr>
        <w:numPr>
          <w:ilvl w:val="0"/>
          <w:numId w:val="79"/>
        </w:numPr>
        <w:tabs>
          <w:tab w:val="clear" w:pos="765"/>
        </w:tabs>
        <w:ind w:left="720" w:right="0"/>
        <w:rPr>
          <w:szCs w:val="20"/>
        </w:rPr>
      </w:pPr>
      <w:r>
        <w:rPr>
          <w:szCs w:val="20"/>
        </w:rPr>
        <w:t>Automatic Payment – The appropriate customer accounts are automatically debited/credited through Finance.</w:t>
      </w:r>
    </w:p>
    <w:p w:rsidR="00E633B8" w:rsidRPr="0098538E" w:rsidRDefault="006B5D25" w:rsidP="009F3D1C">
      <w:pPr>
        <w:pStyle w:val="Hdg2Parargrahstyle"/>
        <w:ind w:left="180"/>
        <w:jc w:val="left"/>
        <w:rPr>
          <w:rFonts w:eastAsia="Times New Roman" w:cstheme="minorHAnsi"/>
          <w:b/>
          <w:color w:val="000000"/>
          <w:u w:val="thick"/>
        </w:rPr>
      </w:pPr>
      <w:r>
        <w:rPr>
          <w:b/>
        </w:rPr>
        <w:t>***Notice</w:t>
      </w:r>
      <w:r>
        <w:t xml:space="preserve"> for those cores that use the Order Upload functionality and “Upload pricing is derived?” is set to “No” (meaning the core is using the price provided in the upload file):  In 2.3.x, CORES will apply any Adjustments from Item Maintenance, as appropriate, to the price provided in the upload file.  The price provided in the file should be set as if it were the Base Price in CORES or all Adjustments could be turned off for the core and CORES will use the price provided as is and not apply any </w:t>
      </w:r>
      <w:r w:rsidR="00BA421F">
        <w:t>Adjustments. ***</w:t>
      </w:r>
      <w:r w:rsidR="00E633B8" w:rsidRPr="00974038">
        <w:rPr>
          <w:rFonts w:ascii="Arial" w:eastAsia="Times New Roman" w:hAnsi="Arial" w:cs="Arial"/>
          <w:b/>
          <w:color w:val="000000"/>
          <w:sz w:val="22"/>
        </w:rPr>
        <w:t>NOTE:</w:t>
      </w:r>
      <w:r w:rsidR="00E633B8">
        <w:rPr>
          <w:rFonts w:ascii="Arial" w:eastAsia="Times New Roman" w:hAnsi="Arial" w:cs="Arial"/>
          <w:b/>
          <w:color w:val="000000"/>
          <w:sz w:val="17"/>
          <w:szCs w:val="17"/>
          <w:u w:val="thick"/>
        </w:rPr>
        <w:t xml:space="preserve"> </w:t>
      </w:r>
      <w:r w:rsidR="00E633B8">
        <w:rPr>
          <w:rFonts w:ascii="Arial" w:eastAsia="Times New Roman" w:hAnsi="Arial" w:cs="Arial"/>
          <w:b/>
          <w:color w:val="000000"/>
          <w:sz w:val="17"/>
          <w:szCs w:val="17"/>
          <w:u w:val="thick"/>
        </w:rPr>
        <w:br/>
      </w:r>
      <w:r w:rsidR="00E633B8" w:rsidRPr="0098538E">
        <w:rPr>
          <w:rFonts w:eastAsia="Times New Roman" w:cstheme="minorHAnsi"/>
          <w:b/>
          <w:color w:val="000000"/>
        </w:rPr>
        <w:t>Order Upload Fields</w:t>
      </w:r>
    </w:p>
    <w:p w:rsidR="00E633B8" w:rsidRPr="006F4E2D" w:rsidRDefault="00E633B8" w:rsidP="00E633B8">
      <w:pPr>
        <w:tabs>
          <w:tab w:val="num" w:pos="360"/>
        </w:tabs>
        <w:ind w:left="360" w:right="0"/>
        <w:rPr>
          <w:rFonts w:eastAsia="Times New Roman" w:cstheme="minorHAnsi"/>
          <w:szCs w:val="20"/>
        </w:rPr>
      </w:pPr>
      <w:r>
        <w:rPr>
          <w:rFonts w:eastAsia="Times New Roman" w:cstheme="minorHAnsi"/>
          <w:b/>
          <w:bCs/>
          <w:color w:val="000000"/>
          <w:szCs w:val="20"/>
          <w:u w:val="single"/>
        </w:rPr>
        <w:t xml:space="preserve">Unit </w:t>
      </w:r>
      <w:r w:rsidRPr="008D0C81">
        <w:rPr>
          <w:rFonts w:eastAsia="Times New Roman" w:cstheme="minorHAnsi"/>
          <w:b/>
          <w:bCs/>
          <w:color w:val="000000"/>
          <w:szCs w:val="20"/>
          <w:u w:val="single"/>
        </w:rPr>
        <w:t>Price </w:t>
      </w:r>
      <w:r w:rsidRPr="006F4E2D">
        <w:rPr>
          <w:rFonts w:eastAsia="Times New Roman" w:cstheme="minorHAnsi"/>
          <w:szCs w:val="20"/>
        </w:rPr>
        <w:t>– </w:t>
      </w:r>
      <w:r w:rsidRPr="006F4E2D">
        <w:t>The Unit Price in the Order Upload file is the price per unit.  In 2.2 you can leave this column out or have the column and leave it blanks depending on how the core is configured.  Assuming the core is using the price in CORES (derived price):</w:t>
      </w:r>
    </w:p>
    <w:p w:rsidR="00E633B8" w:rsidRPr="006F4E2D" w:rsidRDefault="00E633B8" w:rsidP="007C3DC6">
      <w:pPr>
        <w:pStyle w:val="ListParagraph"/>
        <w:numPr>
          <w:ilvl w:val="0"/>
          <w:numId w:val="231"/>
        </w:numPr>
      </w:pPr>
      <w:r w:rsidRPr="006F4E2D">
        <w:t>If the price column is not included, there will be not be a warning.</w:t>
      </w:r>
    </w:p>
    <w:p w:rsidR="00E633B8" w:rsidRPr="006F4E2D" w:rsidRDefault="00E633B8" w:rsidP="007C3DC6">
      <w:pPr>
        <w:pStyle w:val="ListParagraph"/>
        <w:numPr>
          <w:ilvl w:val="0"/>
          <w:numId w:val="231"/>
        </w:numPr>
      </w:pPr>
      <w:r w:rsidRPr="006F4E2D">
        <w:t>If the price column is included, but data left blank, there will not be a warning.</w:t>
      </w:r>
    </w:p>
    <w:p w:rsidR="00E633B8" w:rsidRPr="006F4E2D" w:rsidRDefault="00E633B8" w:rsidP="007C3DC6">
      <w:pPr>
        <w:pStyle w:val="ListParagraph"/>
        <w:numPr>
          <w:ilvl w:val="0"/>
          <w:numId w:val="231"/>
        </w:numPr>
      </w:pPr>
      <w:r w:rsidRPr="006F4E2D">
        <w:t>If the price column is included, and the price given in the file is different than that system price, there will be a warning.</w:t>
      </w:r>
    </w:p>
    <w:p w:rsidR="00E633B8" w:rsidRPr="008D0C81" w:rsidRDefault="00E633B8" w:rsidP="00E633B8">
      <w:pPr>
        <w:ind w:left="360"/>
      </w:pPr>
      <w:r w:rsidRPr="006F4E2D">
        <w:t>If the core is configured to use provided price; the Unit Price is required in the Upload File</w:t>
      </w:r>
      <w:r w:rsidRPr="008D0C81">
        <w:t>.</w:t>
      </w:r>
    </w:p>
    <w:p w:rsidR="00E633B8" w:rsidRPr="0098538E" w:rsidRDefault="00E633B8" w:rsidP="00E633B8">
      <w:pPr>
        <w:tabs>
          <w:tab w:val="num" w:pos="360"/>
        </w:tabs>
        <w:ind w:left="360" w:right="0"/>
        <w:rPr>
          <w:rFonts w:eastAsia="Times New Roman" w:cstheme="minorHAnsi"/>
          <w:color w:val="000000"/>
          <w:szCs w:val="20"/>
        </w:rPr>
      </w:pPr>
      <w:r w:rsidRPr="0098538E">
        <w:rPr>
          <w:rStyle w:val="apple-style-span"/>
          <w:rFonts w:eastAsia="Times New Roman" w:cstheme="minorHAnsi"/>
          <w:b/>
          <w:bCs/>
          <w:color w:val="000000"/>
          <w:szCs w:val="20"/>
          <w:u w:val="single"/>
        </w:rPr>
        <w:t>PI’s Name</w:t>
      </w:r>
      <w:r w:rsidRPr="0098538E">
        <w:rPr>
          <w:rStyle w:val="apple-style-span"/>
          <w:rFonts w:eastAsia="Times New Roman" w:cstheme="minorHAnsi"/>
          <w:color w:val="000000"/>
          <w:szCs w:val="20"/>
        </w:rPr>
        <w:t xml:space="preserve"> – </w:t>
      </w:r>
      <w:r>
        <w:rPr>
          <w:rStyle w:val="apple-style-span"/>
          <w:rFonts w:eastAsia="Times New Roman" w:cstheme="minorHAnsi"/>
          <w:color w:val="000000"/>
          <w:szCs w:val="20"/>
        </w:rPr>
        <w:t>This field c</w:t>
      </w:r>
      <w:r w:rsidRPr="0098538E">
        <w:rPr>
          <w:rStyle w:val="apple-style-span"/>
          <w:rFonts w:eastAsia="Times New Roman" w:cstheme="minorHAnsi"/>
          <w:color w:val="000000"/>
          <w:szCs w:val="20"/>
        </w:rPr>
        <w:t>urrently checks that the PI’s Last Name matches the Last name of the PI that owns the Customer Account Number. If there is not a match, a warning message is shown, but the order can still be uploaded. This field could be left blank or a resource user name put in and still is uploaded, but there will be a warning message if the field does not match the PI’s Last Name. The format does not have to be last name, first name middle initial. The last name must come at the beginning of the field though. </w:t>
      </w:r>
    </w:p>
    <w:p w:rsidR="00E633B8" w:rsidRPr="0098538E" w:rsidRDefault="00E633B8" w:rsidP="00E633B8">
      <w:pPr>
        <w:tabs>
          <w:tab w:val="num" w:pos="360"/>
        </w:tabs>
        <w:ind w:left="360" w:right="0"/>
        <w:rPr>
          <w:rFonts w:eastAsia="Times New Roman" w:cstheme="minorHAnsi"/>
          <w:color w:val="000000"/>
          <w:szCs w:val="20"/>
        </w:rPr>
      </w:pPr>
      <w:r w:rsidRPr="0098538E">
        <w:rPr>
          <w:rStyle w:val="apple-style-span"/>
          <w:rFonts w:eastAsia="Times New Roman" w:cstheme="minorHAnsi"/>
          <w:b/>
          <w:bCs/>
          <w:color w:val="000000"/>
          <w:szCs w:val="20"/>
          <w:u w:val="single"/>
        </w:rPr>
        <w:t>Primary and Secondary Comments</w:t>
      </w:r>
      <w:r w:rsidRPr="0098538E">
        <w:rPr>
          <w:rStyle w:val="apple-style-span"/>
          <w:rFonts w:eastAsia="Times New Roman" w:cstheme="minorHAnsi"/>
          <w:color w:val="000000"/>
          <w:szCs w:val="20"/>
        </w:rPr>
        <w:t> — These two fields are combined put in the order level comments.  The inputs from these two fields are separated by a dash.  By having these two fields, CORES is able to accommodate systems that may have two comment fields.</w:t>
      </w:r>
    </w:p>
    <w:p w:rsidR="00E633B8" w:rsidRDefault="00E633B8" w:rsidP="00304344">
      <w:pPr>
        <w:pStyle w:val="Hdg2Deb"/>
      </w:pPr>
      <w:bookmarkStart w:id="11394" w:name="_Toc290907895"/>
      <w:bookmarkStart w:id="11395" w:name="_Toc290979744"/>
      <w:bookmarkStart w:id="11396" w:name="_Toc290980821"/>
      <w:bookmarkStart w:id="11397" w:name="_Toc290982288"/>
      <w:bookmarkStart w:id="11398" w:name="_Toc290982782"/>
      <w:bookmarkStart w:id="11399" w:name="_Toc290983276"/>
      <w:bookmarkStart w:id="11400" w:name="_Toc290983771"/>
      <w:bookmarkStart w:id="11401" w:name="_Toc290984907"/>
      <w:bookmarkStart w:id="11402" w:name="_Toc290985402"/>
      <w:bookmarkStart w:id="11403" w:name="_Toc290985897"/>
      <w:bookmarkStart w:id="11404" w:name="_Toc290995220"/>
      <w:bookmarkStart w:id="11405" w:name="_Toc292273422"/>
      <w:bookmarkStart w:id="11406" w:name="_Toc292275987"/>
      <w:bookmarkStart w:id="11407" w:name="_Toc292276493"/>
      <w:bookmarkStart w:id="11408" w:name="_Toc297625186"/>
      <w:bookmarkStart w:id="11409" w:name="_Toc297892702"/>
      <w:bookmarkStart w:id="11410" w:name="_Toc299705683"/>
      <w:bookmarkStart w:id="11411" w:name="_Toc299963208"/>
      <w:bookmarkStart w:id="11412" w:name="_Toc299972705"/>
      <w:bookmarkStart w:id="11413" w:name="_Toc299973269"/>
      <w:bookmarkStart w:id="11414" w:name="_Toc300138789"/>
      <w:bookmarkStart w:id="11415" w:name="_Toc300139481"/>
      <w:bookmarkStart w:id="11416" w:name="_Toc300140078"/>
      <w:bookmarkStart w:id="11417" w:name="_Toc300140741"/>
      <w:bookmarkStart w:id="11418" w:name="_Toc300141485"/>
      <w:bookmarkStart w:id="11419" w:name="_Toc300143616"/>
      <w:bookmarkStart w:id="11420" w:name="_Toc300144409"/>
      <w:bookmarkStart w:id="11421" w:name="_Toc301848169"/>
      <w:bookmarkStart w:id="11422" w:name="_Toc301854831"/>
      <w:bookmarkStart w:id="11423" w:name="_Toc302384265"/>
      <w:bookmarkStart w:id="11424" w:name="_Toc302482400"/>
      <w:bookmarkStart w:id="11425" w:name="_Toc302483485"/>
      <w:bookmarkStart w:id="11426" w:name="_Toc303074279"/>
      <w:bookmarkStart w:id="11427" w:name="_Toc303075308"/>
      <w:bookmarkStart w:id="11428" w:name="_Toc303076330"/>
      <w:bookmarkStart w:id="11429" w:name="_Toc303077352"/>
      <w:bookmarkStart w:id="11430" w:name="_Toc303078374"/>
      <w:bookmarkStart w:id="11431" w:name="_Toc303085385"/>
      <w:bookmarkStart w:id="11432" w:name="_Toc303152941"/>
      <w:bookmarkStart w:id="11433" w:name="_Toc303597621"/>
      <w:bookmarkStart w:id="11434" w:name="_Toc304812186"/>
      <w:bookmarkStart w:id="11435" w:name="_Toc347992260"/>
      <w:bookmarkStart w:id="11436" w:name="_Toc410910644"/>
      <w:bookmarkStart w:id="11437" w:name="OrderUploadProcess"/>
      <w:bookmarkEnd w:id="11394"/>
      <w:bookmarkEnd w:id="11395"/>
      <w:bookmarkEnd w:id="11396"/>
      <w:bookmarkEnd w:id="11397"/>
      <w:bookmarkEnd w:id="11398"/>
      <w:bookmarkEnd w:id="11399"/>
      <w:bookmarkEnd w:id="11400"/>
      <w:bookmarkEnd w:id="11401"/>
      <w:bookmarkEnd w:id="11402"/>
      <w:bookmarkEnd w:id="11403"/>
      <w:bookmarkEnd w:id="11404"/>
      <w:bookmarkEnd w:id="11405"/>
      <w:bookmarkEnd w:id="11406"/>
      <w:bookmarkEnd w:id="11407"/>
      <w:bookmarkEnd w:id="11408"/>
      <w:bookmarkEnd w:id="11409"/>
      <w:bookmarkEnd w:id="11410"/>
      <w:bookmarkEnd w:id="11411"/>
      <w:bookmarkEnd w:id="11412"/>
      <w:bookmarkEnd w:id="11413"/>
      <w:bookmarkEnd w:id="11414"/>
      <w:bookmarkEnd w:id="11415"/>
      <w:bookmarkEnd w:id="11416"/>
      <w:bookmarkEnd w:id="11417"/>
      <w:bookmarkEnd w:id="11418"/>
      <w:bookmarkEnd w:id="11419"/>
      <w:bookmarkEnd w:id="11420"/>
      <w:bookmarkEnd w:id="11421"/>
      <w:bookmarkEnd w:id="11422"/>
      <w:bookmarkEnd w:id="11423"/>
      <w:bookmarkEnd w:id="11424"/>
      <w:bookmarkEnd w:id="11425"/>
      <w:bookmarkEnd w:id="11426"/>
      <w:bookmarkEnd w:id="11427"/>
      <w:bookmarkEnd w:id="11428"/>
      <w:bookmarkEnd w:id="11429"/>
      <w:bookmarkEnd w:id="11430"/>
      <w:bookmarkEnd w:id="11431"/>
      <w:bookmarkEnd w:id="11432"/>
      <w:bookmarkEnd w:id="11433"/>
      <w:bookmarkEnd w:id="11434"/>
      <w:r w:rsidRPr="00B20445">
        <w:t>Order</w:t>
      </w:r>
      <w:r w:rsidRPr="003050AC">
        <w:t xml:space="preserve"> Upload Process</w:t>
      </w:r>
      <w:bookmarkEnd w:id="11390"/>
      <w:bookmarkEnd w:id="11391"/>
      <w:bookmarkEnd w:id="11392"/>
      <w:bookmarkEnd w:id="11393"/>
      <w:bookmarkEnd w:id="11435"/>
      <w:bookmarkEnd w:id="11436"/>
      <w:r w:rsidRPr="003050AC">
        <w:t xml:space="preserve"> </w:t>
      </w:r>
    </w:p>
    <w:bookmarkEnd w:id="11437"/>
    <w:p w:rsidR="00E633B8" w:rsidRDefault="00E633B8" w:rsidP="00247A74">
      <w:pPr>
        <w:pStyle w:val="Hdg2Parargrahstyle"/>
      </w:pPr>
      <w:r w:rsidRPr="00D163BD">
        <w:t xml:space="preserve">The Order Upload file must be a properly formatted, static CSV file.  The CSV file must be delimited with commas.  An example record layout has been provided and is described below.   A ColdFusion web page will allow a </w:t>
      </w:r>
      <w:r w:rsidR="007D02F7">
        <w:t>CM</w:t>
      </w:r>
      <w:r w:rsidRPr="00D163BD">
        <w:t xml:space="preserve"> or their Assistant to select the Order Upload file to be processed.  A ColdFusion process will copy the file to the server, validate the data’s consistency, insert the data into the CORES “normalized” Order and Order Item tables, and produce an Error/Exception report to be sent to the </w:t>
      </w:r>
      <w:r w:rsidR="007D02F7">
        <w:t>CM</w:t>
      </w:r>
      <w:r w:rsidRPr="00D163BD">
        <w:t xml:space="preserve">, upon the user’s request.  After the process has completed the CSV file will be archived to a separate directory for historical purposes.  </w:t>
      </w:r>
    </w:p>
    <w:p w:rsidR="006B5D25" w:rsidRDefault="006B5D25" w:rsidP="00247A74">
      <w:pPr>
        <w:pStyle w:val="Hdg2Parargrahstyle"/>
      </w:pPr>
      <w:r>
        <w:rPr>
          <w:b/>
        </w:rPr>
        <w:t>***Notice</w:t>
      </w:r>
      <w:r>
        <w:t xml:space="preserve"> for those cores that use the Order Upload functionality and “Upload pricing is derived?” is set to “No” (meaning the core is using the price provided in the upload file):  In 2.3.x, CORES will apply any Adjustments from Item Maintenance, as appropriate, to the price provided in the upload file.  The price provided in the file should be set as if it were the Base Price in CORES or all Adjustments could be turned off for the core and CORES will use the price provided as is and not apply any Adjustments. </w:t>
      </w:r>
    </w:p>
    <w:p w:rsidR="00E633B8" w:rsidRDefault="009B1B61" w:rsidP="00071FFF">
      <w:pPr>
        <w:ind w:left="450" w:right="0" w:firstLine="306"/>
      </w:pPr>
      <w:r>
        <w:rPr>
          <w:b/>
        </w:rPr>
        <w:t>*</w:t>
      </w:r>
      <w:r w:rsidR="00E633B8" w:rsidRPr="008C6AAE">
        <w:rPr>
          <w:b/>
        </w:rPr>
        <w:t>**Note:</w:t>
      </w:r>
      <w:r w:rsidR="00E633B8">
        <w:t xml:space="preserve">  See </w:t>
      </w:r>
      <w:hyperlink w:anchor="AppendixB" w:history="1">
        <w:r w:rsidR="00E633B8" w:rsidRPr="00C96B46">
          <w:rPr>
            <w:rStyle w:val="Hyperlink"/>
            <w:rFonts w:cstheme="minorBidi"/>
            <w:b/>
          </w:rPr>
          <w:t>Appendix B</w:t>
        </w:r>
      </w:hyperlink>
      <w:r w:rsidR="00E633B8">
        <w:t xml:space="preserve"> for an example of a record format used by the CORES Order Upload Process  </w:t>
      </w:r>
    </w:p>
    <w:p w:rsidR="00E633B8" w:rsidRDefault="009B1B61" w:rsidP="00071FFF">
      <w:pPr>
        <w:ind w:left="450" w:right="0" w:firstLine="306"/>
      </w:pPr>
      <w:r>
        <w:rPr>
          <w:b/>
        </w:rPr>
        <w:t>*</w:t>
      </w:r>
      <w:r w:rsidR="00E633B8">
        <w:rPr>
          <w:b/>
        </w:rPr>
        <w:t>**Note</w:t>
      </w:r>
      <w:r w:rsidR="00E633B8">
        <w:t xml:space="preserve">:  For Order Upload scenarios with project ID see </w:t>
      </w:r>
      <w:hyperlink w:anchor="AppendixC" w:history="1">
        <w:r w:rsidR="00E633B8" w:rsidRPr="00212DEF">
          <w:rPr>
            <w:rStyle w:val="Hyperlink"/>
            <w:rFonts w:cstheme="minorBidi"/>
            <w:b/>
          </w:rPr>
          <w:t>Appendix C</w:t>
        </w:r>
      </w:hyperlink>
    </w:p>
    <w:p w:rsidR="00E633B8" w:rsidRPr="001924E4" w:rsidRDefault="00E633B8" w:rsidP="00247A74">
      <w:pPr>
        <w:pStyle w:val="Hdg2Parargrahstyle"/>
      </w:pPr>
      <w:r>
        <w:t xml:space="preserve">The </w:t>
      </w:r>
      <w:r w:rsidRPr="001924E4">
        <w:t xml:space="preserve">Order Upload file must contain a header that defines the columns being provided.  Each record in the Order Upload file will become an order in the CORES.  Neither quantity nor price can be a negative value.  A refund should be entered for an order that was entered via order upload the same way a refund would be entered for an order that was entered via the application front-end. Below is an example of the record format, including the header definitions.  </w:t>
      </w:r>
    </w:p>
    <w:p w:rsidR="00E633B8" w:rsidRPr="001924E4" w:rsidRDefault="00E633B8" w:rsidP="00247A74">
      <w:pPr>
        <w:pStyle w:val="Hdg2Parargrahstyle"/>
      </w:pPr>
      <w:r w:rsidRPr="001924E4">
        <w:t xml:space="preserve">If the Short Contributing Center Name is provided, is valid and meets the Co-Pay criteria, the unit price of the item will be determined by using the CORES Item Pricing instead of the Price field provided in the file.  If the Co-Pay criteria are not met, the unit pricing will revert to the Price field provided in the file. </w:t>
      </w:r>
    </w:p>
    <w:p w:rsidR="00E633B8" w:rsidRPr="001924E4" w:rsidRDefault="00E633B8" w:rsidP="00CA0274">
      <w:pPr>
        <w:spacing w:after="80"/>
        <w:ind w:left="1080" w:right="0"/>
        <w:rPr>
          <w:color w:val="262626" w:themeColor="text1" w:themeTint="D9"/>
          <w:szCs w:val="20"/>
        </w:rPr>
      </w:pPr>
      <w:r w:rsidRPr="001924E4">
        <w:rPr>
          <w:color w:val="262626" w:themeColor="text1" w:themeTint="D9"/>
          <w:szCs w:val="20"/>
        </w:rPr>
        <w:t xml:space="preserve">Comment1, </w:t>
      </w:r>
      <w:r w:rsidR="00487CC9">
        <w:rPr>
          <w:color w:val="262626" w:themeColor="text1" w:themeTint="D9"/>
          <w:szCs w:val="20"/>
        </w:rPr>
        <w:t xml:space="preserve">Billing </w:t>
      </w:r>
      <w:r w:rsidR="00916CEE">
        <w:rPr>
          <w:color w:val="262626" w:themeColor="text1" w:themeTint="D9"/>
          <w:szCs w:val="20"/>
        </w:rPr>
        <w:t>Number</w:t>
      </w:r>
      <w:r w:rsidRPr="001924E4">
        <w:rPr>
          <w:color w:val="262626" w:themeColor="text1" w:themeTint="D9"/>
          <w:szCs w:val="20"/>
        </w:rPr>
        <w:t>, Service Provided Date, Description, # Days, Unit, Unit Price,Category,Comment2,PI Name, Purchaser,  Contributing Center, Resource Name, Assistant, Comments2, project id</w:t>
      </w:r>
    </w:p>
    <w:p w:rsidR="00E633B8" w:rsidRPr="001924E4" w:rsidRDefault="00E633B8" w:rsidP="00E633B8">
      <w:pPr>
        <w:ind w:left="1080" w:right="0"/>
        <w:rPr>
          <w:color w:val="262626" w:themeColor="text1" w:themeTint="D9"/>
          <w:szCs w:val="20"/>
        </w:rPr>
      </w:pPr>
      <w:r w:rsidRPr="001924E4">
        <w:rPr>
          <w:color w:val="262626" w:themeColor="text1" w:themeTint="D9"/>
          <w:szCs w:val="20"/>
        </w:rPr>
        <w:t>MCN-DOGS,1047039311,1-Nov-03,Dog,79,care days,17.18,Dog,M/02/346,"Abumrad, Naji N", Smith, CC, canine tech, Johnston, no behavioral issues, 100</w:t>
      </w:r>
    </w:p>
    <w:p w:rsidR="00E633B8" w:rsidRPr="001924E4" w:rsidRDefault="00E633B8" w:rsidP="00E633B8">
      <w:pPr>
        <w:ind w:left="1080" w:right="0"/>
        <w:rPr>
          <w:color w:val="262626" w:themeColor="text1" w:themeTint="D9"/>
          <w:szCs w:val="20"/>
        </w:rPr>
      </w:pPr>
      <w:r w:rsidRPr="001924E4">
        <w:rPr>
          <w:color w:val="262626" w:themeColor="text1" w:themeTint="D9"/>
          <w:szCs w:val="20"/>
        </w:rPr>
        <w:t>MRBII-MICE,4043331891,1-Nov-03,Mouse Sm Cage,62,care days,0.65,Mouse,M/01/164,"Anderson, Mark E", jones, cc, machine tech, Anderson, PI notified by core, 200</w:t>
      </w:r>
    </w:p>
    <w:p w:rsidR="00E633B8" w:rsidRPr="001924E4" w:rsidRDefault="00E633B8" w:rsidP="00E633B8">
      <w:pPr>
        <w:ind w:left="1080" w:right="0"/>
        <w:rPr>
          <w:color w:val="262626" w:themeColor="text1" w:themeTint="D9"/>
          <w:szCs w:val="20"/>
        </w:rPr>
      </w:pPr>
      <w:r w:rsidRPr="001924E4">
        <w:rPr>
          <w:color w:val="262626" w:themeColor="text1" w:themeTint="D9"/>
          <w:szCs w:val="20"/>
        </w:rPr>
        <w:t>The comment field, described previously, will be a concatenation of the previously mentioned fields, as follows:</w:t>
      </w:r>
    </w:p>
    <w:p w:rsidR="00E633B8" w:rsidRPr="001924E4" w:rsidRDefault="00E633B8" w:rsidP="007C3DC6">
      <w:pPr>
        <w:numPr>
          <w:ilvl w:val="0"/>
          <w:numId w:val="80"/>
        </w:numPr>
        <w:tabs>
          <w:tab w:val="clear" w:pos="2160"/>
        </w:tabs>
        <w:ind w:left="1620" w:right="0" w:hanging="540"/>
        <w:rPr>
          <w:color w:val="262626" w:themeColor="text1" w:themeTint="D9"/>
          <w:szCs w:val="20"/>
        </w:rPr>
      </w:pPr>
      <w:r w:rsidRPr="001924E4">
        <w:rPr>
          <w:color w:val="262626" w:themeColor="text1" w:themeTint="D9"/>
          <w:szCs w:val="20"/>
        </w:rPr>
        <w:t>Transaction Month (e.g., November), followed by a colon and a space “: ”</w:t>
      </w:r>
    </w:p>
    <w:p w:rsidR="00E633B8" w:rsidRDefault="00E633B8" w:rsidP="007C3DC6">
      <w:pPr>
        <w:numPr>
          <w:ilvl w:val="0"/>
          <w:numId w:val="80"/>
        </w:numPr>
        <w:tabs>
          <w:tab w:val="clear" w:pos="2160"/>
        </w:tabs>
        <w:ind w:left="1620" w:right="0" w:hanging="540"/>
        <w:rPr>
          <w:szCs w:val="20"/>
        </w:rPr>
      </w:pPr>
      <w:r w:rsidRPr="001924E4">
        <w:rPr>
          <w:color w:val="262626" w:themeColor="text1" w:themeTint="D9"/>
          <w:szCs w:val="20"/>
        </w:rPr>
        <w:t xml:space="preserve">Primary Comments </w:t>
      </w:r>
      <w:r>
        <w:rPr>
          <w:szCs w:val="20"/>
        </w:rPr>
        <w:t>(e.g., MRBII-MICE) , followed by a space, dash, and another space “ – “</w:t>
      </w:r>
    </w:p>
    <w:p w:rsidR="00E633B8" w:rsidRDefault="00E633B8" w:rsidP="007C3DC6">
      <w:pPr>
        <w:numPr>
          <w:ilvl w:val="0"/>
          <w:numId w:val="80"/>
        </w:numPr>
        <w:tabs>
          <w:tab w:val="clear" w:pos="2160"/>
        </w:tabs>
        <w:ind w:left="1620" w:right="0" w:hanging="540"/>
        <w:rPr>
          <w:szCs w:val="20"/>
        </w:rPr>
      </w:pPr>
      <w:r>
        <w:rPr>
          <w:szCs w:val="20"/>
        </w:rPr>
        <w:t>Secondary Comments (e.g., M/97/518), followed by “ for “</w:t>
      </w:r>
    </w:p>
    <w:p w:rsidR="00E633B8" w:rsidRDefault="00E633B8" w:rsidP="007C3DC6">
      <w:pPr>
        <w:numPr>
          <w:ilvl w:val="0"/>
          <w:numId w:val="80"/>
        </w:numPr>
        <w:tabs>
          <w:tab w:val="clear" w:pos="2160"/>
        </w:tabs>
        <w:ind w:left="1620" w:right="0" w:hanging="540"/>
        <w:rPr>
          <w:szCs w:val="20"/>
        </w:rPr>
      </w:pPr>
      <w:r>
        <w:rPr>
          <w:szCs w:val="20"/>
        </w:rPr>
        <w:t>PI’s First Name (e.g., Marie-Claire), followed by a space</w:t>
      </w:r>
    </w:p>
    <w:p w:rsidR="00E633B8" w:rsidRDefault="00E633B8" w:rsidP="007C3DC6">
      <w:pPr>
        <w:numPr>
          <w:ilvl w:val="0"/>
          <w:numId w:val="80"/>
        </w:numPr>
        <w:tabs>
          <w:tab w:val="clear" w:pos="2160"/>
        </w:tabs>
        <w:ind w:left="1620" w:right="0" w:hanging="540"/>
        <w:rPr>
          <w:szCs w:val="20"/>
        </w:rPr>
      </w:pPr>
      <w:r>
        <w:rPr>
          <w:szCs w:val="20"/>
        </w:rPr>
        <w:t>PI’s Last Name (e.g., Orgebin-Crist)</w:t>
      </w:r>
    </w:p>
    <w:p w:rsidR="00E633B8" w:rsidRDefault="00E633B8" w:rsidP="007C3DC6">
      <w:pPr>
        <w:numPr>
          <w:ilvl w:val="0"/>
          <w:numId w:val="80"/>
        </w:numPr>
        <w:tabs>
          <w:tab w:val="clear" w:pos="2160"/>
        </w:tabs>
        <w:ind w:left="1620" w:right="0" w:hanging="540"/>
        <w:rPr>
          <w:szCs w:val="20"/>
        </w:rPr>
      </w:pPr>
      <w:r>
        <w:rPr>
          <w:szCs w:val="20"/>
        </w:rPr>
        <w:t>A resultant comment would look something like:</w:t>
      </w:r>
    </w:p>
    <w:p w:rsidR="00E633B8" w:rsidRDefault="00E633B8" w:rsidP="00CA0274">
      <w:pPr>
        <w:spacing w:after="80"/>
        <w:ind w:left="1080" w:right="0"/>
        <w:rPr>
          <w:szCs w:val="20"/>
        </w:rPr>
      </w:pPr>
      <w:r>
        <w:rPr>
          <w:szCs w:val="20"/>
        </w:rPr>
        <w:t>November: MRBII-MICE - M/97/518 for Marie-Claire Orgebin-Crist</w:t>
      </w:r>
    </w:p>
    <w:p w:rsidR="00E633B8" w:rsidRDefault="00E633B8" w:rsidP="00247A74">
      <w:pPr>
        <w:pStyle w:val="Hdg2Parargrahstyle"/>
      </w:pPr>
      <w:r>
        <w:t>The following are required steps for setting up a Core for the CORES Order Upload process.</w:t>
      </w:r>
    </w:p>
    <w:p w:rsidR="006B5D25" w:rsidRDefault="006B5D25" w:rsidP="006B5D25">
      <w:pPr>
        <w:pStyle w:val="Hdg2Parargrahstyle"/>
        <w:ind w:left="900"/>
      </w:pPr>
      <w:r>
        <w:rPr>
          <w:b/>
        </w:rPr>
        <w:t>***Notice</w:t>
      </w:r>
      <w:r>
        <w:t xml:space="preserve"> for those cores that use the Order Upload functionality and “Upload pricing is derived?” is set to “No” (meaning the core is using the price provided in the upload file):  In 2.3.x, CORES will apply any Adjustments from Item Maintenance, as appropriate, to the price provided in the upload file.  The price provided in the file should be set as if it were the Base Price in CORES or all Adjustments could be turned off for the core and CORES will use the price provided as is and not apply any Adjustments. </w:t>
      </w:r>
    </w:p>
    <w:p w:rsidR="00E633B8" w:rsidRDefault="00E633B8" w:rsidP="00E633B8">
      <w:pPr>
        <w:numPr>
          <w:ilvl w:val="0"/>
          <w:numId w:val="13"/>
        </w:numPr>
        <w:ind w:left="1440" w:right="0"/>
        <w:rPr>
          <w:szCs w:val="20"/>
        </w:rPr>
      </w:pPr>
      <w:r>
        <w:rPr>
          <w:szCs w:val="20"/>
        </w:rPr>
        <w:t xml:space="preserve">If the core has not already been setup in CORES, provide the OOR an email request to set up the new core in the CORES system.  This request should include the Core Name, Core Address, </w:t>
      </w:r>
      <w:r w:rsidR="007D02F7">
        <w:rPr>
          <w:szCs w:val="20"/>
        </w:rPr>
        <w:t>CM</w:t>
      </w:r>
      <w:r>
        <w:rPr>
          <w:szCs w:val="20"/>
        </w:rPr>
        <w:t xml:space="preserve"> Name, and Core’s Customer Account Number</w:t>
      </w:r>
      <w:r w:rsidR="002066B3">
        <w:rPr>
          <w:szCs w:val="20"/>
        </w:rPr>
        <w:t>.</w:t>
      </w:r>
    </w:p>
    <w:p w:rsidR="00E633B8" w:rsidRDefault="00E633B8" w:rsidP="00E633B8">
      <w:pPr>
        <w:numPr>
          <w:ilvl w:val="0"/>
          <w:numId w:val="13"/>
        </w:numPr>
        <w:ind w:left="1440" w:right="0"/>
        <w:rPr>
          <w:szCs w:val="20"/>
        </w:rPr>
      </w:pPr>
      <w:r>
        <w:rPr>
          <w:szCs w:val="20"/>
        </w:rPr>
        <w:t>The OOR will provide this document to the CM or designee.</w:t>
      </w:r>
    </w:p>
    <w:p w:rsidR="00E633B8" w:rsidRDefault="00E633B8" w:rsidP="00E633B8">
      <w:pPr>
        <w:numPr>
          <w:ilvl w:val="0"/>
          <w:numId w:val="13"/>
        </w:numPr>
        <w:ind w:left="1440" w:right="0"/>
        <w:rPr>
          <w:szCs w:val="20"/>
        </w:rPr>
      </w:pPr>
      <w:r>
        <w:rPr>
          <w:szCs w:val="20"/>
        </w:rPr>
        <w:t>The CM is then responsible for providing the Service Category, Description, Unit, and Unit Price information, in electronic form, for each item provided by the core, as described previously.  In addition, a Sample Order Upload file, in the previously described format, will be required.</w:t>
      </w:r>
    </w:p>
    <w:p w:rsidR="00E633B8" w:rsidRDefault="00E633B8" w:rsidP="00E633B8">
      <w:pPr>
        <w:numPr>
          <w:ilvl w:val="0"/>
          <w:numId w:val="13"/>
        </w:numPr>
        <w:ind w:left="1440" w:right="0"/>
        <w:rPr>
          <w:szCs w:val="20"/>
        </w:rPr>
      </w:pPr>
      <w:r>
        <w:rPr>
          <w:szCs w:val="20"/>
        </w:rPr>
        <w:t>The OOR will analyze and test the Sample Order Upload file.  Any discrepancies with the Sample Order Upload file will be relayed to the CM for resolution.  The CM is responsible for the resolving the discrepancies and providing another Sample file.</w:t>
      </w:r>
    </w:p>
    <w:p w:rsidR="00E633B8" w:rsidRDefault="00E633B8" w:rsidP="00E633B8">
      <w:pPr>
        <w:numPr>
          <w:ilvl w:val="0"/>
          <w:numId w:val="13"/>
        </w:numPr>
        <w:ind w:left="1440" w:right="0"/>
        <w:rPr>
          <w:szCs w:val="20"/>
        </w:rPr>
      </w:pPr>
      <w:r>
        <w:rPr>
          <w:szCs w:val="20"/>
        </w:rPr>
        <w:t>The OOR and the CM will work out any timing issues related to when a file will be available and when the file will be uploaded.</w:t>
      </w:r>
    </w:p>
    <w:p w:rsidR="00E633B8" w:rsidRDefault="00E633B8" w:rsidP="00E633B8">
      <w:pPr>
        <w:numPr>
          <w:ilvl w:val="0"/>
          <w:numId w:val="13"/>
        </w:numPr>
        <w:ind w:left="1440" w:right="0"/>
        <w:rPr>
          <w:szCs w:val="20"/>
        </w:rPr>
      </w:pPr>
      <w:r w:rsidRPr="00695038">
        <w:rPr>
          <w:szCs w:val="20"/>
        </w:rPr>
        <w:t>After the Sample file(s) have been successfully tested, a date will be set for implementation into Production.</w:t>
      </w:r>
    </w:p>
    <w:p w:rsidR="00E633B8" w:rsidRDefault="00E633B8" w:rsidP="00E633B8">
      <w:pPr>
        <w:ind w:left="360"/>
        <w:jc w:val="left"/>
      </w:pPr>
      <w:r>
        <w:t xml:space="preserve">Currently, CORES creates a unique order for each line in an order upload file. Some </w:t>
      </w:r>
      <w:r w:rsidR="007D02F7">
        <w:t>CM</w:t>
      </w:r>
      <w:r>
        <w:t>s need CORES to group certain lines under one order.</w:t>
      </w:r>
    </w:p>
    <w:p w:rsidR="00E633B8" w:rsidRPr="0020563D" w:rsidRDefault="00E633B8" w:rsidP="00A80E84">
      <w:pPr>
        <w:ind w:left="360"/>
        <w:jc w:val="left"/>
        <w:rPr>
          <w:b/>
          <w:u w:val="single"/>
        </w:rPr>
      </w:pPr>
      <w:r w:rsidRPr="0020563D">
        <w:rPr>
          <w:b/>
          <w:u w:val="single"/>
        </w:rPr>
        <w:t>Purchaser Last Name</w:t>
      </w:r>
    </w:p>
    <w:p w:rsidR="00E633B8" w:rsidRPr="0020563D" w:rsidRDefault="00E633B8" w:rsidP="00A80E84">
      <w:pPr>
        <w:ind w:left="360"/>
        <w:jc w:val="left"/>
      </w:pPr>
      <w:r w:rsidRPr="0020563D">
        <w:t>Starting in release 2.2 logic has been applied to the Purchaser’s Last Name field in the Order Upload file.</w:t>
      </w:r>
    </w:p>
    <w:p w:rsidR="00E633B8" w:rsidRPr="0020563D" w:rsidRDefault="00E633B8" w:rsidP="007C3DC6">
      <w:pPr>
        <w:pStyle w:val="ListParagraph"/>
        <w:numPr>
          <w:ilvl w:val="0"/>
          <w:numId w:val="232"/>
        </w:numPr>
        <w:spacing w:after="240"/>
        <w:jc w:val="left"/>
      </w:pPr>
      <w:r w:rsidRPr="0020563D">
        <w:t>If Purchaser’s Last Name is not used in the Order Upload file there will be not change.</w:t>
      </w:r>
    </w:p>
    <w:p w:rsidR="00E633B8" w:rsidRPr="0020563D" w:rsidRDefault="00E633B8" w:rsidP="007C3DC6">
      <w:pPr>
        <w:pStyle w:val="ListParagraph"/>
        <w:numPr>
          <w:ilvl w:val="0"/>
          <w:numId w:val="232"/>
        </w:numPr>
        <w:spacing w:after="240"/>
        <w:jc w:val="left"/>
      </w:pPr>
      <w:r w:rsidRPr="0020563D">
        <w:t>If Purchaser’s Last Name is used in the Order Upload file but not set to “required” by the PI, the file will be uploaded if a name is in the column for not and an error will not be generated</w:t>
      </w:r>
      <w:r w:rsidR="002066B3">
        <w:t>.</w:t>
      </w:r>
    </w:p>
    <w:p w:rsidR="00E633B8" w:rsidRDefault="00E633B8" w:rsidP="007C3DC6">
      <w:pPr>
        <w:pStyle w:val="ListParagraph"/>
        <w:numPr>
          <w:ilvl w:val="0"/>
          <w:numId w:val="232"/>
        </w:numPr>
        <w:ind w:left="1008"/>
        <w:jc w:val="left"/>
      </w:pPr>
      <w:r w:rsidRPr="0020563D">
        <w:t>If Purchaser’s Last Name is used in the Order Upload file and is set to “required” by the PI, something has to be put in the Purchaser’s Last Name field and will reject the order if this field is left blank</w:t>
      </w:r>
      <w:r w:rsidR="00C949F0">
        <w:t>.</w:t>
      </w:r>
    </w:p>
    <w:p w:rsidR="00CA0274" w:rsidRDefault="00E633B8" w:rsidP="00CA0274">
      <w:pPr>
        <w:spacing w:after="80"/>
        <w:ind w:left="360"/>
        <w:jc w:val="left"/>
      </w:pPr>
      <w:r w:rsidRPr="00510468">
        <w:rPr>
          <w:b/>
          <w:u w:val="single"/>
        </w:rPr>
        <w:t>Grouping</w:t>
      </w:r>
      <w:r w:rsidRPr="00510468">
        <w:br/>
        <w:t xml:space="preserve">A new “Use Grouping Logic?” option will be added at the core level for Order Upload. </w:t>
      </w:r>
      <w:r w:rsidRPr="00510468">
        <w:br/>
        <w:t xml:space="preserve">If the grouping indicator is “On”, CORES will assign the same order number to all line items with the same: </w:t>
      </w:r>
    </w:p>
    <w:p w:rsidR="00CA0274" w:rsidRDefault="00E633B8" w:rsidP="007C3DC6">
      <w:pPr>
        <w:pStyle w:val="ListParagraph"/>
        <w:numPr>
          <w:ilvl w:val="0"/>
          <w:numId w:val="240"/>
        </w:numPr>
        <w:spacing w:after="80"/>
        <w:ind w:left="990"/>
        <w:jc w:val="left"/>
      </w:pPr>
      <w:r w:rsidRPr="00510468">
        <w:t>customer_account_nbr</w:t>
      </w:r>
    </w:p>
    <w:p w:rsidR="00CA0274" w:rsidRDefault="00E633B8" w:rsidP="007C3DC6">
      <w:pPr>
        <w:pStyle w:val="ListParagraph"/>
        <w:numPr>
          <w:ilvl w:val="0"/>
          <w:numId w:val="240"/>
        </w:numPr>
        <w:spacing w:after="80"/>
        <w:ind w:left="990"/>
        <w:jc w:val="left"/>
      </w:pPr>
      <w:r w:rsidRPr="00510468">
        <w:t xml:space="preserve">service_date </w:t>
      </w:r>
    </w:p>
    <w:p w:rsidR="00CA0274" w:rsidRDefault="00E633B8" w:rsidP="007C3DC6">
      <w:pPr>
        <w:pStyle w:val="ListParagraph"/>
        <w:numPr>
          <w:ilvl w:val="0"/>
          <w:numId w:val="240"/>
        </w:numPr>
        <w:spacing w:after="80"/>
        <w:ind w:left="990"/>
        <w:jc w:val="left"/>
      </w:pPr>
      <w:r w:rsidRPr="00510468">
        <w:t>core_account_nbr (not required)</w:t>
      </w:r>
    </w:p>
    <w:p w:rsidR="00CA0274" w:rsidRDefault="00E633B8" w:rsidP="007C3DC6">
      <w:pPr>
        <w:pStyle w:val="ListParagraph"/>
        <w:numPr>
          <w:ilvl w:val="0"/>
          <w:numId w:val="240"/>
        </w:numPr>
        <w:spacing w:after="80"/>
        <w:ind w:left="990"/>
        <w:jc w:val="left"/>
      </w:pPr>
      <w:r w:rsidRPr="00510468">
        <w:t>primary_cmnts (not required)</w:t>
      </w:r>
    </w:p>
    <w:p w:rsidR="00CA0274" w:rsidRDefault="00E633B8" w:rsidP="007C3DC6">
      <w:pPr>
        <w:pStyle w:val="ListParagraph"/>
        <w:numPr>
          <w:ilvl w:val="0"/>
          <w:numId w:val="240"/>
        </w:numPr>
        <w:spacing w:after="80"/>
        <w:ind w:left="990"/>
        <w:jc w:val="left"/>
      </w:pPr>
      <w:r w:rsidRPr="00510468">
        <w:t>secondary_cmnts (not required)</w:t>
      </w:r>
    </w:p>
    <w:p w:rsidR="00CA0274" w:rsidRDefault="00E633B8" w:rsidP="007C3DC6">
      <w:pPr>
        <w:pStyle w:val="ListParagraph"/>
        <w:numPr>
          <w:ilvl w:val="0"/>
          <w:numId w:val="240"/>
        </w:numPr>
        <w:spacing w:after="80"/>
        <w:ind w:left="990"/>
      </w:pPr>
      <w:r w:rsidRPr="00510468">
        <w:t>project_id (not required)</w:t>
      </w:r>
    </w:p>
    <w:p w:rsidR="00C61D42" w:rsidRDefault="00E633B8" w:rsidP="009F3D1C">
      <w:pPr>
        <w:pStyle w:val="ListParagraph"/>
        <w:numPr>
          <w:ilvl w:val="0"/>
          <w:numId w:val="240"/>
        </w:numPr>
        <w:spacing w:after="80"/>
        <w:ind w:left="990"/>
      </w:pPr>
      <w:r w:rsidRPr="00510468">
        <w:t>purchaser_last_name (not required in 2.2, but may be required in a future release based on the PI’s user profile)</w:t>
      </w:r>
      <w:r w:rsidR="00C949F0">
        <w:t>.</w:t>
      </w:r>
      <w:r w:rsidRPr="00510468">
        <w:br/>
      </w:r>
      <w:r w:rsidR="00071FFF" w:rsidRPr="00C61D42">
        <w:rPr>
          <w:b/>
        </w:rPr>
        <w:t>***</w:t>
      </w:r>
      <w:r w:rsidRPr="00C61D42">
        <w:rPr>
          <w:b/>
        </w:rPr>
        <w:t>Note:</w:t>
      </w:r>
      <w:r w:rsidRPr="00CA0274">
        <w:t xml:space="preserve"> If a </w:t>
      </w:r>
      <w:r w:rsidR="007D02F7">
        <w:t>CM</w:t>
      </w:r>
      <w:r w:rsidRPr="00CA0274">
        <w:t xml:space="preserve"> were to enter 2 2-line item orders in Order Entry on the same date using the same </w:t>
      </w:r>
      <w:r w:rsidR="00487CC9">
        <w:t xml:space="preserve">Billing </w:t>
      </w:r>
      <w:r w:rsidR="00916CEE">
        <w:t>Number</w:t>
      </w:r>
      <w:r w:rsidRPr="00CA0274">
        <w:t>, CORES would generate 2 2-line orders; however, the same scenario in Order Upload would generate 1 4-line order.</w:t>
      </w:r>
      <w:r w:rsidRPr="00CA0274">
        <w:br/>
        <w:t>Regarding fields that are not required: in order for 2 lines to receive the same order number, all fields listed above</w:t>
      </w:r>
      <w:r w:rsidRPr="00510468">
        <w:t xml:space="preserve"> must match exactly (and null is valid).</w:t>
      </w:r>
    </w:p>
    <w:p w:rsidR="00C61D42" w:rsidRDefault="00C61D42">
      <w:pPr>
        <w:spacing w:after="200" w:line="276" w:lineRule="auto"/>
        <w:ind w:left="0" w:right="0"/>
        <w:jc w:val="left"/>
      </w:pPr>
      <w:r>
        <w:br w:type="page"/>
      </w:r>
    </w:p>
    <w:p w:rsidR="00E633B8" w:rsidRDefault="00E633B8" w:rsidP="00304344">
      <w:pPr>
        <w:pStyle w:val="Hdg2Deb"/>
      </w:pPr>
      <w:bookmarkStart w:id="11438" w:name="_Toc79491266"/>
      <w:bookmarkStart w:id="11439" w:name="_Toc286816395"/>
      <w:bookmarkStart w:id="11440" w:name="_Toc286822668"/>
      <w:bookmarkStart w:id="11441" w:name="_Toc286846408"/>
      <w:bookmarkStart w:id="11442" w:name="_Toc347992261"/>
      <w:bookmarkStart w:id="11443" w:name="_Toc410910645"/>
      <w:bookmarkStart w:id="11444" w:name="CoreMAnagerDrivOrderUploadProcess"/>
      <w:r w:rsidRPr="003050AC">
        <w:t>Core Manager-</w:t>
      </w:r>
      <w:r w:rsidRPr="00305FB3">
        <w:t>driven</w:t>
      </w:r>
      <w:r w:rsidRPr="003050AC">
        <w:t xml:space="preserve"> Order Upload Process</w:t>
      </w:r>
      <w:bookmarkEnd w:id="11438"/>
      <w:bookmarkEnd w:id="11439"/>
      <w:bookmarkEnd w:id="11440"/>
      <w:bookmarkEnd w:id="11441"/>
      <w:bookmarkEnd w:id="11442"/>
      <w:bookmarkEnd w:id="11443"/>
      <w:r w:rsidRPr="003050AC">
        <w:t xml:space="preserve"> </w:t>
      </w:r>
    </w:p>
    <w:bookmarkEnd w:id="11444"/>
    <w:p w:rsidR="00E633B8" w:rsidRDefault="00E633B8" w:rsidP="00247A74">
      <w:pPr>
        <w:pStyle w:val="Hdg2Parargrahstyle"/>
      </w:pPr>
      <w:r w:rsidRPr="00192A19">
        <w:t xml:space="preserve">This section will illustrate the features of the Order Upload process.   This process is only available to </w:t>
      </w:r>
      <w:r w:rsidR="007D02F7">
        <w:t>CMs</w:t>
      </w:r>
      <w:r w:rsidRPr="00192A19">
        <w:t xml:space="preserve"> that have requested this functionality and have gone through the setup as documented previously. </w:t>
      </w:r>
    </w:p>
    <w:p w:rsidR="00E633B8" w:rsidRPr="00CB023A" w:rsidRDefault="006B5D25" w:rsidP="00247A74">
      <w:pPr>
        <w:pStyle w:val="Hdg2Parargrahstyle"/>
      </w:pPr>
      <w:r>
        <w:rPr>
          <w:b/>
        </w:rPr>
        <w:t>***Notice</w:t>
      </w:r>
      <w:r>
        <w:t xml:space="preserve"> for those cores that use the Order Upload functionality and “Upload pricing is derived?” is set to “No” (meaning the core is using the price provided in the upload file):  In 2.3.x, CORES will apply any Adjustments from Item Maintenance, as appropriate, to the price provided in the upload file.  The price provided in the file should be set as if it were the Base Price in CORES or all Adjustments could be turned off for the core and CORES will use the price provided as is and not apply any Adjustments. </w:t>
      </w:r>
      <w:r w:rsidR="00E633B8" w:rsidRPr="00CB023A">
        <w:t xml:space="preserve">The </w:t>
      </w:r>
      <w:r w:rsidR="007D02F7" w:rsidRPr="00CB023A">
        <w:t>CM</w:t>
      </w:r>
      <w:r w:rsidR="00E633B8" w:rsidRPr="00CB023A">
        <w:t xml:space="preserve"> or their Assistant will login to Core Facilities and select the </w:t>
      </w:r>
      <w:r w:rsidR="00E633B8" w:rsidRPr="00CB023A">
        <w:rPr>
          <w:b/>
        </w:rPr>
        <w:t xml:space="preserve">Order File Upload </w:t>
      </w:r>
      <w:r w:rsidR="00E633B8" w:rsidRPr="00CB023A">
        <w:t>menu option.</w:t>
      </w:r>
      <w:r w:rsidR="00481DD0" w:rsidRPr="00CB023A">
        <w:t xml:space="preserve"> </w:t>
      </w:r>
    </w:p>
    <w:p w:rsidR="00481DD0" w:rsidRPr="00481DD0" w:rsidRDefault="00481DD0" w:rsidP="00247A74">
      <w:pPr>
        <w:pStyle w:val="Hdg2Parargrahstyle"/>
      </w:pPr>
      <w:r>
        <w:t xml:space="preserve">The </w:t>
      </w:r>
      <w:r w:rsidR="007D02F7">
        <w:t>CM</w:t>
      </w:r>
      <w:r>
        <w:t xml:space="preserve"> or their assistant will login and select </w:t>
      </w:r>
      <w:r w:rsidRPr="00481DD0">
        <w:rPr>
          <w:b/>
        </w:rPr>
        <w:t>Order File Upload</w:t>
      </w:r>
      <w:r>
        <w:t xml:space="preserve"> from the </w:t>
      </w:r>
      <w:r w:rsidRPr="00481DD0">
        <w:rPr>
          <w:b/>
        </w:rPr>
        <w:t>More</w:t>
      </w:r>
      <w:r>
        <w:t xml:space="preserve"> menu drop down. </w:t>
      </w:r>
    </w:p>
    <w:p w:rsidR="000238CC" w:rsidRDefault="00E633B8" w:rsidP="00247A74">
      <w:pPr>
        <w:pStyle w:val="Hdg2Parargrahstyle"/>
      </w:pPr>
      <w:r w:rsidRPr="00192A19">
        <w:t xml:space="preserve">The Order File Upload Menu allows the </w:t>
      </w:r>
      <w:r w:rsidR="007D02F7">
        <w:t>CM</w:t>
      </w:r>
      <w:r w:rsidRPr="00192A19">
        <w:t xml:space="preserve"> to run the Order File Upload process and view the errors from the last Order File </w:t>
      </w:r>
    </w:p>
    <w:p w:rsidR="000238CC" w:rsidRDefault="009F3D1C" w:rsidP="00247A74">
      <w:pPr>
        <w:pStyle w:val="Hdg2Parargrahstyle"/>
      </w:pPr>
      <w:r>
        <w:rPr>
          <w:noProof/>
          <w:lang w:bidi="ar-SA"/>
        </w:rPr>
        <w:drawing>
          <wp:anchor distT="0" distB="0" distL="114300" distR="114300" simplePos="0" relativeHeight="251636185" behindDoc="0" locked="0" layoutInCell="1" allowOverlap="1" wp14:anchorId="04345E8E" wp14:editId="681C1AFE">
            <wp:simplePos x="0" y="0"/>
            <wp:positionH relativeFrom="column">
              <wp:posOffset>374015</wp:posOffset>
            </wp:positionH>
            <wp:positionV relativeFrom="paragraph">
              <wp:posOffset>38100</wp:posOffset>
            </wp:positionV>
            <wp:extent cx="6114415" cy="2292985"/>
            <wp:effectExtent l="19050" t="19050" r="19685" b="12065"/>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extLst>
                        <a:ext uri="{28A0092B-C50C-407E-A947-70E740481C1C}">
                          <a14:useLocalDpi xmlns:a14="http://schemas.microsoft.com/office/drawing/2010/main" val="0"/>
                        </a:ext>
                      </a:extLst>
                    </a:blip>
                    <a:srcRect t="14385" r="10910" b="23439"/>
                    <a:stretch/>
                  </pic:blipFill>
                  <pic:spPr bwMode="auto">
                    <a:xfrm>
                      <a:off x="0" y="0"/>
                      <a:ext cx="6114415" cy="2292985"/>
                    </a:xfrm>
                    <a:prstGeom prst="rect">
                      <a:avLst/>
                    </a:prstGeom>
                    <a:ln w="3175">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0C1D">
        <w:rPr>
          <w:noProof/>
          <w:lang w:bidi="ar-SA"/>
        </w:rPr>
        <mc:AlternateContent>
          <mc:Choice Requires="wps">
            <w:drawing>
              <wp:anchor distT="0" distB="0" distL="114300" distR="114300" simplePos="0" relativeHeight="252137984" behindDoc="0" locked="0" layoutInCell="1" allowOverlap="1" wp14:anchorId="006EEF49" wp14:editId="3ADE7B7E">
                <wp:simplePos x="0" y="0"/>
                <wp:positionH relativeFrom="column">
                  <wp:posOffset>4276725</wp:posOffset>
                </wp:positionH>
                <wp:positionV relativeFrom="paragraph">
                  <wp:posOffset>41275</wp:posOffset>
                </wp:positionV>
                <wp:extent cx="226695" cy="520700"/>
                <wp:effectExtent l="0" t="127952" r="0" b="83503"/>
                <wp:wrapNone/>
                <wp:docPr id="181"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72052">
                          <a:off x="0" y="0"/>
                          <a:ext cx="226695" cy="520700"/>
                        </a:xfrm>
                        <a:prstGeom prst="downArrow">
                          <a:avLst>
                            <a:gd name="adj1" fmla="val 50000"/>
                            <a:gd name="adj2" fmla="val 75910"/>
                          </a:avLst>
                        </a:prstGeom>
                        <a:solidFill>
                          <a:srgbClr val="FFFF00"/>
                        </a:solidFill>
                        <a:ln>
                          <a:solidFill>
                            <a:schemeClr val="bg2">
                              <a:lumMod val="75000"/>
                            </a:schemeClr>
                          </a:solidFill>
                        </a:ln>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5" o:spid="_x0000_s1026" type="#_x0000_t67" style="position:absolute;margin-left:336.75pt;margin-top:3.25pt;width:17.85pt;height:41pt;rotation:3027820fd;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" adj="14461" fillcolor="yellow" strokecolor="#c4bc96 [2414]">
                <v:textbox style="layout-flow:vertical-ideographic"/>
              </v:shape>
            </w:pict>
          </mc:Fallback>
        </mc:AlternateContent>
      </w:r>
    </w:p>
    <w:p w:rsidR="000238CC" w:rsidRDefault="000C0C1D" w:rsidP="00247A74">
      <w:pPr>
        <w:pStyle w:val="Hdg2Parargrahstyle"/>
      </w:pPr>
      <w:r>
        <w:rPr>
          <w:noProof/>
          <w:lang w:bidi="ar-SA"/>
        </w:rPr>
        <mc:AlternateContent>
          <mc:Choice Requires="wps">
            <w:drawing>
              <wp:anchor distT="0" distB="0" distL="114300" distR="114300" simplePos="0" relativeHeight="252133888" behindDoc="0" locked="0" layoutInCell="1" allowOverlap="1" wp14:anchorId="5F8F769E" wp14:editId="1DC6653D">
                <wp:simplePos x="0" y="0"/>
                <wp:positionH relativeFrom="column">
                  <wp:posOffset>2231390</wp:posOffset>
                </wp:positionH>
                <wp:positionV relativeFrom="paragraph">
                  <wp:posOffset>34290</wp:posOffset>
                </wp:positionV>
                <wp:extent cx="1303655" cy="640080"/>
                <wp:effectExtent l="0" t="0" r="10795" b="26670"/>
                <wp:wrapNone/>
                <wp:docPr id="180"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3655" cy="64008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 o:spid="_x0000_s1026" style="position:absolute;margin-left:175.7pt;margin-top:2.7pt;width:102.65pt;height:50.4pt;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" filled="f" strokecolor="red" strokeweight="1.5pt"/>
            </w:pict>
          </mc:Fallback>
        </mc:AlternateContent>
      </w:r>
    </w:p>
    <w:p w:rsidR="000238CC" w:rsidRDefault="000238CC" w:rsidP="00247A74">
      <w:pPr>
        <w:pStyle w:val="Hdg2Parargrahstyle"/>
      </w:pPr>
    </w:p>
    <w:p w:rsidR="000238CC" w:rsidRDefault="000238CC" w:rsidP="00247A74">
      <w:pPr>
        <w:pStyle w:val="Hdg2Parargrahstyle"/>
      </w:pPr>
    </w:p>
    <w:p w:rsidR="000238CC" w:rsidRDefault="000238CC" w:rsidP="00247A74">
      <w:pPr>
        <w:pStyle w:val="Hdg2Parargrahstyle"/>
      </w:pPr>
    </w:p>
    <w:p w:rsidR="000C0C1D" w:rsidRDefault="000C0C1D" w:rsidP="00247A74">
      <w:pPr>
        <w:pStyle w:val="Hdg2Parargrahstyle"/>
      </w:pPr>
    </w:p>
    <w:p w:rsidR="000C0C1D" w:rsidRDefault="000C0C1D" w:rsidP="00247A74">
      <w:pPr>
        <w:pStyle w:val="Hdg2Parargrahstyle"/>
      </w:pPr>
    </w:p>
    <w:p w:rsidR="000C0C1D" w:rsidRDefault="000C0C1D" w:rsidP="00247A74">
      <w:pPr>
        <w:pStyle w:val="Hdg2Parargrahstyle"/>
      </w:pPr>
    </w:p>
    <w:p w:rsidR="000C0C1D" w:rsidRDefault="000C0C1D" w:rsidP="00247A74">
      <w:pPr>
        <w:pStyle w:val="Hdg2Parargrahstyle"/>
      </w:pPr>
    </w:p>
    <w:p w:rsidR="000C0C1D" w:rsidRDefault="000C0C1D" w:rsidP="00247A74">
      <w:pPr>
        <w:pStyle w:val="Hdg2Parargrahstyle"/>
      </w:pPr>
    </w:p>
    <w:p w:rsidR="000238CC" w:rsidRDefault="000238CC" w:rsidP="00247A74">
      <w:pPr>
        <w:pStyle w:val="Hdg2Parargrahstyle"/>
      </w:pPr>
    </w:p>
    <w:p w:rsidR="000238CC" w:rsidRDefault="000238CC" w:rsidP="00247A74">
      <w:pPr>
        <w:pStyle w:val="Hdg2Parargrahstyle"/>
      </w:pPr>
    </w:p>
    <w:p w:rsidR="000238CC" w:rsidRDefault="000238CC" w:rsidP="00247A74">
      <w:pPr>
        <w:pStyle w:val="Hdg2Parargrahstyle"/>
      </w:pPr>
    </w:p>
    <w:p w:rsidR="000238CC" w:rsidRDefault="000238CC" w:rsidP="00247A74">
      <w:pPr>
        <w:pStyle w:val="Hdg2Parargrahstyle"/>
      </w:pPr>
    </w:p>
    <w:p w:rsidR="000238CC" w:rsidRDefault="000238CC" w:rsidP="00247A74">
      <w:pPr>
        <w:pStyle w:val="Hdg2Parargrahstyle"/>
      </w:pPr>
    </w:p>
    <w:p w:rsidR="000238CC" w:rsidRDefault="000238CC" w:rsidP="00247A74">
      <w:pPr>
        <w:pStyle w:val="Hdg2Parargrahstyle"/>
      </w:pPr>
    </w:p>
    <w:p w:rsidR="00C949F0" w:rsidRDefault="00E633B8" w:rsidP="00247A74">
      <w:pPr>
        <w:pStyle w:val="Hdg2Parargrahstyle"/>
      </w:pPr>
      <w:r w:rsidRPr="00192A19">
        <w:t xml:space="preserve">Upload process.  Select </w:t>
      </w:r>
      <w:r w:rsidRPr="007F2114">
        <w:rPr>
          <w:b/>
        </w:rPr>
        <w:t>Order File Upload</w:t>
      </w:r>
      <w:r w:rsidRPr="00192A19">
        <w:t xml:space="preserve"> to run the Order File Upload process.</w:t>
      </w:r>
    </w:p>
    <w:p w:rsidR="00E633B8" w:rsidRDefault="00682E0A" w:rsidP="00682E0A">
      <w:pPr>
        <w:ind w:right="0"/>
        <w:rPr>
          <w:szCs w:val="20"/>
        </w:rPr>
      </w:pPr>
      <w:r>
        <w:rPr>
          <w:szCs w:val="20"/>
        </w:rPr>
        <w:t xml:space="preserve">         </w:t>
      </w:r>
      <w:r w:rsidR="00E633B8">
        <w:rPr>
          <w:szCs w:val="20"/>
        </w:rPr>
        <w:t xml:space="preserve">The Upload Orders File Validation: </w:t>
      </w:r>
      <w:r w:rsidR="00CB023A">
        <w:rPr>
          <w:szCs w:val="20"/>
        </w:rPr>
        <w:t>Core name</w:t>
      </w:r>
      <w:r w:rsidR="00E633B8">
        <w:rPr>
          <w:szCs w:val="20"/>
        </w:rPr>
        <w:t xml:space="preserve"> screen will open.</w:t>
      </w:r>
    </w:p>
    <w:p w:rsidR="006C2568" w:rsidRDefault="009F3D1C" w:rsidP="00E633B8">
      <w:pPr>
        <w:ind w:left="720" w:right="0"/>
        <w:rPr>
          <w:szCs w:val="20"/>
        </w:rPr>
      </w:pPr>
      <w:r>
        <w:rPr>
          <w:noProof/>
          <w:lang w:bidi="ar-SA"/>
        </w:rPr>
        <w:drawing>
          <wp:anchor distT="0" distB="0" distL="114300" distR="114300" simplePos="0" relativeHeight="252730880" behindDoc="0" locked="0" layoutInCell="1" allowOverlap="1" wp14:anchorId="076904F4" wp14:editId="62EFB7D1">
            <wp:simplePos x="0" y="0"/>
            <wp:positionH relativeFrom="column">
              <wp:posOffset>422275</wp:posOffset>
            </wp:positionH>
            <wp:positionV relativeFrom="paragraph">
              <wp:posOffset>41910</wp:posOffset>
            </wp:positionV>
            <wp:extent cx="6223000" cy="1292225"/>
            <wp:effectExtent l="19050" t="19050" r="25400" b="22225"/>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extLst>
                        <a:ext uri="{28A0092B-C50C-407E-A947-70E740481C1C}">
                          <a14:useLocalDpi xmlns:a14="http://schemas.microsoft.com/office/drawing/2010/main" val="0"/>
                        </a:ext>
                      </a:extLst>
                    </a:blip>
                    <a:srcRect l="-1204" t="21975" r="16291" b="45382"/>
                    <a:stretch/>
                  </pic:blipFill>
                  <pic:spPr bwMode="auto">
                    <a:xfrm>
                      <a:off x="0" y="0"/>
                      <a:ext cx="6223000" cy="1292225"/>
                    </a:xfrm>
                    <a:prstGeom prst="rect">
                      <a:avLst/>
                    </a:prstGeom>
                    <a:ln w="3175">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2568" w:rsidRDefault="006C2568" w:rsidP="00E633B8">
      <w:pPr>
        <w:ind w:left="720" w:right="0"/>
        <w:rPr>
          <w:szCs w:val="20"/>
        </w:rPr>
      </w:pPr>
    </w:p>
    <w:p w:rsidR="006C2568" w:rsidRDefault="006C2568" w:rsidP="00E633B8">
      <w:pPr>
        <w:ind w:left="720" w:right="0"/>
        <w:rPr>
          <w:szCs w:val="20"/>
        </w:rPr>
      </w:pPr>
    </w:p>
    <w:p w:rsidR="006C2568" w:rsidRDefault="006C2568" w:rsidP="00E633B8">
      <w:pPr>
        <w:ind w:left="720" w:right="0"/>
        <w:rPr>
          <w:szCs w:val="20"/>
        </w:rPr>
      </w:pPr>
      <w:r>
        <w:rPr>
          <w:noProof/>
          <w:lang w:bidi="ar-SA"/>
        </w:rPr>
        <mc:AlternateContent>
          <mc:Choice Requires="wps">
            <w:drawing>
              <wp:anchor distT="0" distB="0" distL="114300" distR="114300" simplePos="0" relativeHeight="252732928" behindDoc="0" locked="0" layoutInCell="1" allowOverlap="1" wp14:anchorId="532293AE" wp14:editId="70886522">
                <wp:simplePos x="0" y="0"/>
                <wp:positionH relativeFrom="column">
                  <wp:posOffset>2786559</wp:posOffset>
                </wp:positionH>
                <wp:positionV relativeFrom="paragraph">
                  <wp:posOffset>139723</wp:posOffset>
                </wp:positionV>
                <wp:extent cx="226695" cy="520700"/>
                <wp:effectExtent l="5398" t="89852" r="0" b="45403"/>
                <wp:wrapNone/>
                <wp:docPr id="315"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176796">
                          <a:off x="0" y="0"/>
                          <a:ext cx="226695" cy="520700"/>
                        </a:xfrm>
                        <a:prstGeom prst="downArrow">
                          <a:avLst>
                            <a:gd name="adj1" fmla="val 50000"/>
                            <a:gd name="adj2" fmla="val 75910"/>
                          </a:avLst>
                        </a:prstGeom>
                        <a:solidFill>
                          <a:srgbClr val="FFFF00"/>
                        </a:solidFill>
                        <a:ln>
                          <a:solidFill>
                            <a:schemeClr val="bg2">
                              <a:lumMod val="75000"/>
                            </a:schemeClr>
                          </a:solidFill>
                        </a:ln>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 o:spid="_x0000_s1026" type="#_x0000_t67" style="position:absolute;margin-left:219.4pt;margin-top:11pt;width:17.85pt;height:41pt;rotation:-3739052fd;z-index:25273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" adj="14461" fillcolor="yellow" strokecolor="#c4bc96 [2414]">
                <v:textbox style="layout-flow:vertical-ideographic"/>
              </v:shape>
            </w:pict>
          </mc:Fallback>
        </mc:AlternateContent>
      </w:r>
    </w:p>
    <w:p w:rsidR="006C2568" w:rsidRDefault="006C2568" w:rsidP="00E633B8">
      <w:pPr>
        <w:ind w:left="720" w:right="0"/>
        <w:rPr>
          <w:szCs w:val="20"/>
        </w:rPr>
      </w:pPr>
    </w:p>
    <w:p w:rsidR="00E633B8" w:rsidRDefault="00E633B8" w:rsidP="00E633B8">
      <w:pPr>
        <w:ind w:left="720" w:right="0"/>
        <w:rPr>
          <w:szCs w:val="20"/>
        </w:rPr>
      </w:pPr>
    </w:p>
    <w:p w:rsidR="00CB023A" w:rsidRDefault="00CB023A" w:rsidP="00E633B8">
      <w:pPr>
        <w:ind w:left="720" w:right="0"/>
        <w:rPr>
          <w:szCs w:val="20"/>
        </w:rPr>
      </w:pPr>
    </w:p>
    <w:p w:rsidR="009F3D1C" w:rsidRDefault="009F3D1C" w:rsidP="00E633B8">
      <w:pPr>
        <w:ind w:left="720" w:right="0"/>
        <w:rPr>
          <w:szCs w:val="20"/>
        </w:rPr>
      </w:pPr>
    </w:p>
    <w:p w:rsidR="009F3D1C" w:rsidRDefault="009F3D1C" w:rsidP="00E633B8">
      <w:pPr>
        <w:ind w:left="720" w:right="0"/>
        <w:rPr>
          <w:szCs w:val="20"/>
        </w:rPr>
      </w:pPr>
    </w:p>
    <w:p w:rsidR="00E633B8" w:rsidRPr="000D074F" w:rsidRDefault="00E633B8" w:rsidP="007C3DC6">
      <w:pPr>
        <w:pStyle w:val="ListParagraph"/>
        <w:numPr>
          <w:ilvl w:val="0"/>
          <w:numId w:val="259"/>
        </w:numPr>
        <w:ind w:right="180"/>
      </w:pPr>
      <w:r w:rsidRPr="008B34B0">
        <w:rPr>
          <w:szCs w:val="20"/>
        </w:rPr>
        <w:t xml:space="preserve">The </w:t>
      </w:r>
      <w:r w:rsidR="007D02F7" w:rsidRPr="008B34B0">
        <w:rPr>
          <w:szCs w:val="20"/>
        </w:rPr>
        <w:t>CM</w:t>
      </w:r>
      <w:r w:rsidRPr="008B34B0">
        <w:rPr>
          <w:szCs w:val="20"/>
        </w:rPr>
        <w:t xml:space="preserve"> will enter (or browse for) the complete path and filename of the file they wish to upload.</w:t>
      </w:r>
    </w:p>
    <w:p w:rsidR="00E633B8" w:rsidRPr="008B34B0" w:rsidRDefault="00E633B8" w:rsidP="007C3DC6">
      <w:pPr>
        <w:pStyle w:val="ListParagraph"/>
        <w:numPr>
          <w:ilvl w:val="0"/>
          <w:numId w:val="259"/>
        </w:numPr>
        <w:ind w:right="0"/>
        <w:rPr>
          <w:szCs w:val="20"/>
        </w:rPr>
      </w:pPr>
      <w:r w:rsidRPr="008B34B0">
        <w:rPr>
          <w:szCs w:val="20"/>
        </w:rPr>
        <w:t xml:space="preserve">Once the file name has been entered, select the </w:t>
      </w:r>
      <w:r w:rsidRPr="008B34B0">
        <w:rPr>
          <w:b/>
          <w:szCs w:val="20"/>
        </w:rPr>
        <w:t>Validate</w:t>
      </w:r>
      <w:r w:rsidRPr="008B34B0">
        <w:rPr>
          <w:szCs w:val="20"/>
        </w:rPr>
        <w:t xml:space="preserve"> button. </w:t>
      </w:r>
    </w:p>
    <w:p w:rsidR="00E633B8" w:rsidRDefault="00E633B8" w:rsidP="00E633B8">
      <w:pPr>
        <w:ind w:left="720" w:right="0"/>
      </w:pPr>
      <w:r>
        <w:t>Th</w:t>
      </w:r>
      <w:r w:rsidRPr="004C15F9">
        <w:t xml:space="preserve">e following message will display; </w:t>
      </w:r>
      <w:r>
        <w:t>select</w:t>
      </w:r>
      <w:r w:rsidRPr="004C15F9">
        <w:t xml:space="preserve"> </w:t>
      </w:r>
      <w:r w:rsidRPr="007F2114">
        <w:rPr>
          <w:b/>
        </w:rPr>
        <w:t>OK</w:t>
      </w:r>
      <w:r w:rsidRPr="004C15F9">
        <w:t xml:space="preserve"> to continue the Validation Process or Cancel.</w:t>
      </w:r>
    </w:p>
    <w:p w:rsidR="006A304B" w:rsidRDefault="00A67E27" w:rsidP="00E633B8">
      <w:pPr>
        <w:ind w:left="720" w:right="0"/>
      </w:pPr>
      <w:r>
        <w:rPr>
          <w:noProof/>
          <w:lang w:bidi="ar-SA"/>
        </w:rPr>
        <w:drawing>
          <wp:anchor distT="0" distB="0" distL="114300" distR="114300" simplePos="0" relativeHeight="252141056" behindDoc="0" locked="0" layoutInCell="1" allowOverlap="1" wp14:anchorId="57FD6C6C" wp14:editId="3035625F">
            <wp:simplePos x="0" y="0"/>
            <wp:positionH relativeFrom="column">
              <wp:posOffset>1341120</wp:posOffset>
            </wp:positionH>
            <wp:positionV relativeFrom="paragraph">
              <wp:posOffset>93345</wp:posOffset>
            </wp:positionV>
            <wp:extent cx="3611880" cy="1948180"/>
            <wp:effectExtent l="0" t="0" r="762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3611880" cy="1948180"/>
                    </a:xfrm>
                    <a:prstGeom prst="rect">
                      <a:avLst/>
                    </a:prstGeom>
                  </pic:spPr>
                </pic:pic>
              </a:graphicData>
            </a:graphic>
          </wp:anchor>
        </w:drawing>
      </w:r>
    </w:p>
    <w:p w:rsidR="006A304B" w:rsidRDefault="006A304B" w:rsidP="00E633B8">
      <w:pPr>
        <w:ind w:left="720" w:right="0"/>
      </w:pPr>
    </w:p>
    <w:p w:rsidR="006A304B" w:rsidRDefault="006A304B" w:rsidP="00E633B8">
      <w:pPr>
        <w:ind w:left="720" w:right="0"/>
      </w:pPr>
    </w:p>
    <w:p w:rsidR="006A304B" w:rsidRDefault="006A304B" w:rsidP="00E633B8">
      <w:pPr>
        <w:ind w:left="720" w:right="0"/>
      </w:pPr>
    </w:p>
    <w:p w:rsidR="009F3D1C" w:rsidRDefault="009F3D1C" w:rsidP="00E633B8">
      <w:pPr>
        <w:ind w:left="720" w:right="0"/>
      </w:pPr>
    </w:p>
    <w:p w:rsidR="009F3D1C" w:rsidRDefault="009F3D1C" w:rsidP="00E633B8">
      <w:pPr>
        <w:ind w:left="720" w:right="0"/>
      </w:pPr>
    </w:p>
    <w:p w:rsidR="009F3D1C" w:rsidRDefault="009F3D1C" w:rsidP="00E633B8">
      <w:pPr>
        <w:ind w:left="720" w:right="0"/>
      </w:pPr>
    </w:p>
    <w:p w:rsidR="00E633B8" w:rsidRDefault="00C14F84" w:rsidP="00E633B8">
      <w:pPr>
        <w:ind w:left="720" w:right="0"/>
      </w:pPr>
      <w:r>
        <w:rPr>
          <w:noProof/>
          <w:lang w:bidi="ar-SA"/>
        </w:rPr>
        <mc:AlternateContent>
          <mc:Choice Requires="wps">
            <w:drawing>
              <wp:anchor distT="0" distB="0" distL="114300" distR="114300" simplePos="0" relativeHeight="252734976" behindDoc="0" locked="0" layoutInCell="1" allowOverlap="1" wp14:anchorId="68542DEA" wp14:editId="00725B14">
                <wp:simplePos x="0" y="0"/>
                <wp:positionH relativeFrom="column">
                  <wp:posOffset>4079240</wp:posOffset>
                </wp:positionH>
                <wp:positionV relativeFrom="paragraph">
                  <wp:posOffset>140335</wp:posOffset>
                </wp:positionV>
                <wp:extent cx="226695" cy="520700"/>
                <wp:effectExtent l="76200" t="0" r="78105" b="0"/>
                <wp:wrapNone/>
                <wp:docPr id="316"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78708">
                          <a:off x="0" y="0"/>
                          <a:ext cx="226695" cy="520700"/>
                        </a:xfrm>
                        <a:prstGeom prst="downArrow">
                          <a:avLst>
                            <a:gd name="adj1" fmla="val 50000"/>
                            <a:gd name="adj2" fmla="val 75910"/>
                          </a:avLst>
                        </a:prstGeom>
                        <a:solidFill>
                          <a:srgbClr val="FFFF00"/>
                        </a:solidFill>
                        <a:ln>
                          <a:solidFill>
                            <a:schemeClr val="bg2">
                              <a:lumMod val="75000"/>
                            </a:schemeClr>
                          </a:solidFill>
                        </a:ln>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5" o:spid="_x0000_s1026" type="#_x0000_t67" style="position:absolute;margin-left:321.2pt;margin-top:11.05pt;width:17.85pt;height:41pt;rotation:2488957fd;z-index:25273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" adj="14461" fillcolor="yellow" strokecolor="#c4bc96 [2414]">
                <v:textbox style="layout-flow:vertical-ideographic"/>
              </v:shape>
            </w:pict>
          </mc:Fallback>
        </mc:AlternateContent>
      </w:r>
    </w:p>
    <w:p w:rsidR="00E633B8" w:rsidRDefault="00E633B8" w:rsidP="00E633B8">
      <w:pPr>
        <w:ind w:left="720" w:right="0"/>
      </w:pPr>
    </w:p>
    <w:p w:rsidR="00E633B8" w:rsidRDefault="00E633B8" w:rsidP="00E633B8">
      <w:pPr>
        <w:ind w:left="720" w:right="0"/>
      </w:pPr>
    </w:p>
    <w:p w:rsidR="00E633B8" w:rsidRDefault="00E633B8" w:rsidP="00E633B8">
      <w:pPr>
        <w:ind w:left="720" w:right="0"/>
      </w:pPr>
    </w:p>
    <w:p w:rsidR="00E633B8" w:rsidRDefault="00E633B8" w:rsidP="00E633B8">
      <w:pPr>
        <w:ind w:left="720" w:right="0"/>
      </w:pPr>
    </w:p>
    <w:p w:rsidR="00E633B8" w:rsidRDefault="00E633B8" w:rsidP="00E633B8">
      <w:pPr>
        <w:ind w:left="720" w:right="0"/>
      </w:pPr>
    </w:p>
    <w:p w:rsidR="00E633B8" w:rsidRDefault="00E633B8" w:rsidP="00E633B8">
      <w:pPr>
        <w:ind w:left="720" w:right="0"/>
      </w:pPr>
    </w:p>
    <w:p w:rsidR="005F331B" w:rsidRPr="00447910" w:rsidRDefault="00E633B8" w:rsidP="00247A74">
      <w:pPr>
        <w:pStyle w:val="Hdg2Parargrahstyle"/>
      </w:pPr>
      <w:r w:rsidRPr="00447910">
        <w:t xml:space="preserve">The Order Upload Validation process may take several minutes.  The following web page will display when the validation is complete.  </w:t>
      </w:r>
    </w:p>
    <w:p w:rsidR="006C2568" w:rsidRPr="00447910" w:rsidRDefault="005F331B" w:rsidP="00247A74">
      <w:pPr>
        <w:pStyle w:val="Hdg2Parargrahstyle"/>
      </w:pPr>
      <w:r w:rsidRPr="00447910">
        <w:rPr>
          <w:b/>
        </w:rPr>
        <w:t>**Note:</w:t>
      </w:r>
      <w:r w:rsidRPr="00447910">
        <w:t xml:space="preserve">  If there are errors on the report,  A pop-up message </w:t>
      </w:r>
      <w:r w:rsidRPr="00447910">
        <w:rPr>
          <w:i/>
        </w:rPr>
        <w:t>“There were records that could not be uploaded due to errors. Would you like to download a file containing these records?</w:t>
      </w:r>
      <w:r w:rsidRPr="00447910">
        <w:t xml:space="preserve">”  will be displayed. </w:t>
      </w:r>
      <w:r w:rsidR="00DB03DB" w:rsidRPr="00447910">
        <w:t xml:space="preserve">Select the OK button to download a report of the records with errors.  </w:t>
      </w:r>
      <w:r w:rsidR="00DB03DB" w:rsidRPr="00447910">
        <w:rPr>
          <w:u w:val="single"/>
        </w:rPr>
        <w:t xml:space="preserve">Select the </w:t>
      </w:r>
      <w:r w:rsidR="00DB03DB" w:rsidRPr="00447910">
        <w:rPr>
          <w:b/>
          <w:u w:val="single"/>
        </w:rPr>
        <w:t>Cancel</w:t>
      </w:r>
      <w:r w:rsidR="00DB03DB" w:rsidRPr="00447910">
        <w:rPr>
          <w:u w:val="single"/>
        </w:rPr>
        <w:t xml:space="preserve"> button to return to the upload process.</w:t>
      </w:r>
      <w:r w:rsidR="00DB03DB" w:rsidRPr="00447910">
        <w:t xml:space="preserve"> The CM can view the failed Orders and choose to enter these orders manually or correct the orders as appropriate.</w:t>
      </w:r>
      <w:r w:rsidR="00DB03DB" w:rsidRPr="00447910">
        <w:rPr>
          <w:noProof/>
          <w:lang w:bidi="ar-SA"/>
        </w:rPr>
        <mc:AlternateContent>
          <mc:Choice Requires="wps">
            <w:drawing>
              <wp:anchor distT="0" distB="0" distL="114300" distR="114300" simplePos="0" relativeHeight="252875264" behindDoc="0" locked="0" layoutInCell="1" allowOverlap="1" wp14:anchorId="6B3BE614" wp14:editId="73F66D52">
                <wp:simplePos x="0" y="0"/>
                <wp:positionH relativeFrom="column">
                  <wp:posOffset>3366097</wp:posOffset>
                </wp:positionH>
                <wp:positionV relativeFrom="paragraph">
                  <wp:posOffset>1684583</wp:posOffset>
                </wp:positionV>
                <wp:extent cx="270024" cy="503226"/>
                <wp:effectExtent l="0" t="0" r="0" b="0"/>
                <wp:wrapNone/>
                <wp:docPr id="14" name="Rectangle 14"/>
                <wp:cNvGraphicFramePr/>
                <a:graphic xmlns:a="http://schemas.openxmlformats.org/drawingml/2006/main">
                  <a:graphicData uri="http://schemas.microsoft.com/office/word/2010/wordprocessingShape">
                    <wps:wsp>
                      <wps:cNvSpPr/>
                      <wps:spPr>
                        <a:xfrm>
                          <a:off x="0" y="0"/>
                          <a:ext cx="270024" cy="50322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 o:spid="_x0000_s1026" style="position:absolute;margin-left:265.05pt;margin-top:132.65pt;width:21.25pt;height:39.6pt;z-index:25287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" filled="f" stroked="f" strokeweight="2pt"/>
            </w:pict>
          </mc:Fallback>
        </mc:AlternateContent>
      </w:r>
      <w:r w:rsidR="00DB03DB" w:rsidRPr="00447910">
        <w:t xml:space="preserve">  </w:t>
      </w:r>
    </w:p>
    <w:p w:rsidR="00DB03DB" w:rsidRDefault="00DB03DB" w:rsidP="00247A74">
      <w:pPr>
        <w:pStyle w:val="Hdg2Parargrahstyle"/>
      </w:pPr>
    </w:p>
    <w:p w:rsidR="006C2568" w:rsidRDefault="00807233" w:rsidP="00247A74">
      <w:pPr>
        <w:pStyle w:val="Hdg2Parargrahstyle"/>
      </w:pPr>
      <w:r>
        <w:rPr>
          <w:noProof/>
          <w:lang w:bidi="ar-SA"/>
        </w:rPr>
        <w:drawing>
          <wp:inline distT="0" distB="0" distL="0" distR="0" wp14:anchorId="107D5EEF" wp14:editId="34AFC19B">
            <wp:extent cx="6537287" cy="2231136"/>
            <wp:effectExtent l="19050" t="19050" r="16510" b="1714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t="23726" r="6742" b="28662"/>
                    <a:stretch/>
                  </pic:blipFill>
                  <pic:spPr bwMode="auto">
                    <a:xfrm>
                      <a:off x="0" y="0"/>
                      <a:ext cx="6550224" cy="2235551"/>
                    </a:xfrm>
                    <a:prstGeom prst="rect">
                      <a:avLst/>
                    </a:prstGeom>
                    <a:ln w="3175">
                      <a:solidFill>
                        <a:schemeClr val="bg2">
                          <a:lumMod val="75000"/>
                        </a:schemeClr>
                      </a:solidFill>
                    </a:ln>
                    <a:extLst>
                      <a:ext uri="{53640926-AAD7-44D8-BBD7-CCE9431645EC}">
                        <a14:shadowObscured xmlns:a14="http://schemas.microsoft.com/office/drawing/2010/main"/>
                      </a:ext>
                    </a:extLst>
                  </pic:spPr>
                </pic:pic>
              </a:graphicData>
            </a:graphic>
          </wp:inline>
        </w:drawing>
      </w:r>
    </w:p>
    <w:p w:rsidR="006C2568" w:rsidRDefault="006C2568" w:rsidP="00247A74">
      <w:pPr>
        <w:pStyle w:val="Hdg2Parargrahstyle"/>
      </w:pPr>
    </w:p>
    <w:p w:rsidR="002F2962" w:rsidRPr="00447910" w:rsidRDefault="00DB03DB" w:rsidP="00807233">
      <w:pPr>
        <w:pStyle w:val="Hdg2Parargrahstyle"/>
      </w:pPr>
      <w:r w:rsidRPr="00447910">
        <w:t xml:space="preserve">The screenshot above is an example of the Upload status screen.   </w:t>
      </w:r>
      <w:r w:rsidR="00E633B8" w:rsidRPr="00447910">
        <w:t xml:space="preserve">The </w:t>
      </w:r>
      <w:r w:rsidR="007D02F7" w:rsidRPr="00447910">
        <w:t>CM</w:t>
      </w:r>
      <w:r w:rsidR="00E633B8" w:rsidRPr="00447910">
        <w:t xml:space="preserve"> </w:t>
      </w:r>
      <w:r w:rsidRPr="00447910">
        <w:t>can</w:t>
      </w:r>
      <w:r w:rsidR="00E633B8" w:rsidRPr="00447910">
        <w:t xml:space="preserve"> select </w:t>
      </w:r>
      <w:r w:rsidR="00E633B8" w:rsidRPr="00447910">
        <w:rPr>
          <w:b/>
        </w:rPr>
        <w:t>Cancel</w:t>
      </w:r>
      <w:r w:rsidR="00E633B8" w:rsidRPr="00447910">
        <w:t>, the file will not upload and he/she will need to correct the failure(s) and rerun the process from the beginning.</w:t>
      </w:r>
      <w:r w:rsidRPr="00447910">
        <w:t xml:space="preserve"> </w:t>
      </w:r>
      <w:r w:rsidR="00E633B8" w:rsidRPr="00447910">
        <w:t>To continue the Upload process, selec</w:t>
      </w:r>
      <w:r w:rsidRPr="00447910">
        <w:t>t the</w:t>
      </w:r>
      <w:r w:rsidR="00E633B8" w:rsidRPr="00447910">
        <w:t xml:space="preserve"> </w:t>
      </w:r>
      <w:r w:rsidR="00E633B8" w:rsidRPr="00447910">
        <w:rPr>
          <w:b/>
        </w:rPr>
        <w:t>Upload</w:t>
      </w:r>
      <w:r w:rsidR="00E633B8" w:rsidRPr="00447910">
        <w:t xml:space="preserve"> </w:t>
      </w:r>
      <w:r w:rsidRPr="00447910">
        <w:t xml:space="preserve">button </w:t>
      </w:r>
      <w:r w:rsidR="00E633B8" w:rsidRPr="00447910">
        <w:t xml:space="preserve">and </w:t>
      </w:r>
      <w:r w:rsidR="00E633B8" w:rsidRPr="00447910">
        <w:rPr>
          <w:b/>
        </w:rPr>
        <w:t>OK</w:t>
      </w:r>
      <w:r w:rsidR="00E633B8" w:rsidRPr="00447910">
        <w:t xml:space="preserve"> </w:t>
      </w:r>
      <w:r w:rsidRPr="00447910">
        <w:t xml:space="preserve">button </w:t>
      </w:r>
      <w:r w:rsidR="00E633B8" w:rsidRPr="00447910">
        <w:t xml:space="preserve">on the message window.  When the Order Upload process is complete, the </w:t>
      </w:r>
      <w:r w:rsidR="00E633B8" w:rsidRPr="00447910">
        <w:rPr>
          <w:b/>
        </w:rPr>
        <w:t>Order File Upload Results</w:t>
      </w:r>
      <w:r w:rsidR="00E633B8" w:rsidRPr="00447910">
        <w:t xml:space="preserve"> screen is displayed.  An email message containing an attached spreadsheet is sent to the </w:t>
      </w:r>
      <w:r w:rsidR="007D02F7" w:rsidRPr="00447910">
        <w:t>CM</w:t>
      </w:r>
      <w:r w:rsidR="00E633B8" w:rsidRPr="00447910">
        <w:t>.  The attached spreadsheet will contain the warnings and errors found during the upload process.  At this point, all errors will need to be rectified manually.</w:t>
      </w:r>
      <w:r w:rsidR="00E633B8" w:rsidRPr="00447910">
        <w:rPr>
          <w:noProof/>
          <w:lang w:bidi="ar-SA"/>
        </w:rPr>
        <w:t xml:space="preserve"> </w:t>
      </w:r>
    </w:p>
    <w:p w:rsidR="001C64C6" w:rsidRDefault="001C64C6" w:rsidP="00304344">
      <w:pPr>
        <w:pStyle w:val="Hdg2Deb"/>
      </w:pPr>
      <w:bookmarkStart w:id="11445" w:name="_Toc346263526"/>
      <w:bookmarkStart w:id="11446" w:name="_Toc410910646"/>
      <w:r>
        <w:t xml:space="preserve">Secure FTP </w:t>
      </w:r>
      <w:r w:rsidRPr="0032084F">
        <w:t>upload</w:t>
      </w:r>
      <w:r>
        <w:t xml:space="preserve"> (SFTP)</w:t>
      </w:r>
      <w:bookmarkEnd w:id="11445"/>
      <w:bookmarkEnd w:id="11446"/>
    </w:p>
    <w:p w:rsidR="0032084F" w:rsidRPr="00247A74" w:rsidRDefault="001C64C6" w:rsidP="00247A74">
      <w:pPr>
        <w:pStyle w:val="Hdg2Parargrahstyle"/>
      </w:pPr>
      <w:r>
        <w:t xml:space="preserve">For institutions where Vanderbilt University host their CORES environment, the Office of Research IT staff will work with the designated technical resources to setup a SFTP environment.   </w:t>
      </w:r>
      <w:bookmarkStart w:id="11447" w:name="_Toc346263527"/>
    </w:p>
    <w:p w:rsidR="001C64C6" w:rsidRDefault="001C64C6" w:rsidP="004F5EBD">
      <w:pPr>
        <w:pStyle w:val="Hdg3Deb"/>
      </w:pPr>
      <w:bookmarkStart w:id="11448" w:name="_Toc410910647"/>
      <w:r>
        <w:t>Client SFTP Upload</w:t>
      </w:r>
      <w:bookmarkEnd w:id="11447"/>
      <w:bookmarkEnd w:id="11448"/>
    </w:p>
    <w:p w:rsidR="001C64C6" w:rsidRDefault="001C64C6" w:rsidP="001F39F9">
      <w:pPr>
        <w:pStyle w:val="Hdg3paragraphdeb"/>
        <w:ind w:right="0"/>
      </w:pPr>
      <w:r>
        <w:t>The institution will maintain a file containing customer accounts. If changes are made to this file, then the institution can upload the file via Secure FTP (SFTP) to a CORES server. Changes will not be made to CORES immediately upon upload, but only after a daily scheduled task picks up the file and implements the changes.</w:t>
      </w:r>
    </w:p>
    <w:p w:rsidR="001C64C6" w:rsidRDefault="001C64C6" w:rsidP="004F5EBD">
      <w:pPr>
        <w:pStyle w:val="Hdg3Deb"/>
      </w:pPr>
      <w:bookmarkStart w:id="11449" w:name="_Toc346263528"/>
      <w:bookmarkStart w:id="11450" w:name="_Toc410910648"/>
      <w:r>
        <w:t>Daily Scheduled Task</w:t>
      </w:r>
      <w:bookmarkEnd w:id="11449"/>
      <w:bookmarkEnd w:id="11450"/>
    </w:p>
    <w:p w:rsidR="00956264" w:rsidRDefault="001C64C6" w:rsidP="00A67E27">
      <w:pPr>
        <w:pStyle w:val="Hdg3paragraphdeb"/>
        <w:ind w:right="0"/>
      </w:pPr>
      <w:r>
        <w:t>A task will be scheduled to run daily that picks up the file with the most recent last modified date. Any changes from the last upload will then be implemented in CORES.</w:t>
      </w:r>
    </w:p>
    <w:p w:rsidR="009F3D1C" w:rsidRDefault="009F3D1C">
      <w:pPr>
        <w:spacing w:after="200" w:line="276" w:lineRule="auto"/>
        <w:ind w:left="0" w:right="0"/>
        <w:jc w:val="left"/>
        <w:rPr>
          <w:rFonts w:ascii="Calibri" w:eastAsia="Times New Roman" w:hAnsi="Calibri" w:cs="Times New Roman"/>
          <w:color w:val="000000" w:themeColor="text1"/>
          <w:szCs w:val="20"/>
        </w:rPr>
      </w:pPr>
      <w:r>
        <w:br w:type="page"/>
      </w:r>
    </w:p>
    <w:p w:rsidR="0059652F" w:rsidRDefault="0059652F" w:rsidP="00A67E27">
      <w:pPr>
        <w:pStyle w:val="Hdg3paragraphdeb"/>
        <w:ind w:right="0"/>
      </w:pPr>
    </w:p>
    <w:p w:rsidR="001C64C6" w:rsidRDefault="001C64C6" w:rsidP="004F5EBD">
      <w:pPr>
        <w:pStyle w:val="Hdg3Deb"/>
      </w:pPr>
      <w:bookmarkStart w:id="11451" w:name="_Toc346263529"/>
      <w:bookmarkStart w:id="11452" w:name="_Toc410910649"/>
      <w:r>
        <w:t>Process Flows</w:t>
      </w:r>
      <w:bookmarkEnd w:id="11451"/>
      <w:bookmarkEnd w:id="11452"/>
    </w:p>
    <w:p w:rsidR="001C64C6" w:rsidRDefault="001C64C6" w:rsidP="001C64C6">
      <w:pPr>
        <w:pStyle w:val="Hdg3paragraphdeb"/>
      </w:pPr>
    </w:p>
    <w:p w:rsidR="001C64C6" w:rsidRDefault="001C64C6" w:rsidP="001C64C6">
      <w:pPr>
        <w:jc w:val="center"/>
        <w:rPr>
          <w:b/>
        </w:rPr>
      </w:pPr>
      <w:r w:rsidRPr="004D4B59">
        <w:rPr>
          <w:b/>
        </w:rPr>
        <w:t>Customer Account Refresh Process Flow</w:t>
      </w:r>
    </w:p>
    <w:p w:rsidR="001C64C6" w:rsidRDefault="001C64C6" w:rsidP="001C64C6">
      <w:pPr>
        <w:jc w:val="center"/>
        <w:rPr>
          <w:b/>
        </w:rPr>
      </w:pPr>
    </w:p>
    <w:p w:rsidR="001C64C6" w:rsidRDefault="001C64C6" w:rsidP="001C64C6">
      <w:pPr>
        <w:jc w:val="center"/>
        <w:rPr>
          <w:b/>
        </w:rPr>
      </w:pPr>
    </w:p>
    <w:p w:rsidR="001C64C6" w:rsidRDefault="001C64C6" w:rsidP="001C64C6">
      <w:pPr>
        <w:jc w:val="center"/>
        <w:rPr>
          <w:b/>
        </w:rPr>
      </w:pPr>
    </w:p>
    <w:p w:rsidR="001C64C6" w:rsidRDefault="002B1DF4" w:rsidP="001C64C6">
      <w:pPr>
        <w:jc w:val="center"/>
        <w:rPr>
          <w:b/>
        </w:rPr>
      </w:pPr>
      <w:r>
        <w:rPr>
          <w:noProof/>
        </w:rPr>
        <w:pict>
          <v:shape id="_x0000_s1202" type="#_x0000_t75" style="position:absolute;left:0;text-align:left;margin-left:27.15pt;margin-top:3.5pt;width:472.3pt;height:354.55pt;z-index:251927040">
            <v:imagedata r:id="rId126" o:title=""/>
          </v:shape>
          <o:OLEObject Type="Embed" ProgID="PowerPoint.Slide.12" ShapeID="_x0000_s1202" DrawAspect="Content" ObjectID="_1498655505" r:id="rId127"/>
        </w:pict>
      </w:r>
    </w:p>
    <w:p w:rsidR="001C64C6" w:rsidRDefault="001C64C6" w:rsidP="001C64C6">
      <w:pPr>
        <w:jc w:val="center"/>
        <w:rPr>
          <w:b/>
        </w:rPr>
      </w:pPr>
    </w:p>
    <w:p w:rsidR="001C64C6" w:rsidRDefault="001C64C6" w:rsidP="001C64C6">
      <w:pPr>
        <w:jc w:val="center"/>
        <w:rPr>
          <w:b/>
        </w:rPr>
      </w:pPr>
    </w:p>
    <w:p w:rsidR="001C64C6" w:rsidRDefault="001C64C6" w:rsidP="001C64C6">
      <w:pPr>
        <w:jc w:val="center"/>
        <w:rPr>
          <w:b/>
        </w:rPr>
      </w:pPr>
    </w:p>
    <w:p w:rsidR="001C64C6" w:rsidRDefault="001C64C6" w:rsidP="001C64C6">
      <w:pPr>
        <w:jc w:val="center"/>
        <w:rPr>
          <w:b/>
        </w:rPr>
      </w:pPr>
    </w:p>
    <w:p w:rsidR="001C64C6" w:rsidRDefault="001C64C6" w:rsidP="001C64C6">
      <w:pPr>
        <w:jc w:val="center"/>
        <w:rPr>
          <w:b/>
        </w:rPr>
      </w:pPr>
    </w:p>
    <w:p w:rsidR="001C64C6" w:rsidRDefault="001C64C6" w:rsidP="001C64C6">
      <w:pPr>
        <w:jc w:val="center"/>
        <w:rPr>
          <w:b/>
        </w:rPr>
      </w:pPr>
    </w:p>
    <w:p w:rsidR="001C64C6" w:rsidRDefault="001C64C6" w:rsidP="001C64C6">
      <w:pPr>
        <w:jc w:val="center"/>
        <w:rPr>
          <w:b/>
        </w:rPr>
      </w:pPr>
    </w:p>
    <w:p w:rsidR="001C64C6" w:rsidRDefault="001C64C6" w:rsidP="001C64C6">
      <w:pPr>
        <w:jc w:val="center"/>
        <w:rPr>
          <w:b/>
        </w:rPr>
      </w:pPr>
    </w:p>
    <w:p w:rsidR="001C64C6" w:rsidRDefault="001C64C6" w:rsidP="001C64C6">
      <w:pPr>
        <w:jc w:val="center"/>
        <w:rPr>
          <w:b/>
        </w:rPr>
      </w:pPr>
    </w:p>
    <w:p w:rsidR="001C64C6" w:rsidRDefault="001C64C6" w:rsidP="001C64C6">
      <w:pPr>
        <w:jc w:val="center"/>
        <w:rPr>
          <w:b/>
        </w:rPr>
      </w:pPr>
    </w:p>
    <w:p w:rsidR="001C64C6" w:rsidRDefault="001C64C6" w:rsidP="001C64C6">
      <w:pPr>
        <w:jc w:val="center"/>
        <w:rPr>
          <w:b/>
        </w:rPr>
      </w:pPr>
    </w:p>
    <w:p w:rsidR="001C64C6" w:rsidRPr="001C64C6" w:rsidRDefault="001C64C6" w:rsidP="001C64C6"/>
    <w:p w:rsidR="001C64C6" w:rsidRPr="001C64C6" w:rsidRDefault="001C64C6" w:rsidP="001C64C6"/>
    <w:p w:rsidR="001C64C6" w:rsidRPr="001C64C6" w:rsidRDefault="001C64C6" w:rsidP="001C64C6"/>
    <w:p w:rsidR="001C64C6" w:rsidRPr="001C64C6" w:rsidRDefault="001C64C6" w:rsidP="001C64C6"/>
    <w:p w:rsidR="001C64C6" w:rsidRPr="001C64C6" w:rsidRDefault="001C64C6" w:rsidP="001C64C6"/>
    <w:p w:rsidR="001C64C6" w:rsidRPr="001C64C6" w:rsidRDefault="001C64C6" w:rsidP="001C64C6"/>
    <w:p w:rsidR="001C64C6" w:rsidRPr="001C64C6" w:rsidRDefault="001C64C6" w:rsidP="001C64C6"/>
    <w:p w:rsidR="001C64C6" w:rsidRPr="001C64C6" w:rsidRDefault="001C64C6" w:rsidP="001C64C6"/>
    <w:p w:rsidR="00AD18E3" w:rsidRDefault="00AD18E3">
      <w:pPr>
        <w:spacing w:after="200" w:line="276" w:lineRule="auto"/>
        <w:ind w:left="0" w:right="0"/>
        <w:jc w:val="left"/>
      </w:pPr>
      <w:r>
        <w:br w:type="page"/>
      </w:r>
    </w:p>
    <w:p w:rsidR="00D30802" w:rsidRPr="00D30802" w:rsidRDefault="00D30802" w:rsidP="003001D1">
      <w:pPr>
        <w:pStyle w:val="Heading1"/>
      </w:pPr>
      <w:bookmarkStart w:id="11453" w:name="_Toc410910650"/>
      <w:r>
        <w:t>Customer Account(</w:t>
      </w:r>
      <w:r w:rsidR="00487CC9">
        <w:t xml:space="preserve">Billing </w:t>
      </w:r>
      <w:r w:rsidR="00916CEE">
        <w:t>Number</w:t>
      </w:r>
      <w:r>
        <w:t xml:space="preserve">) </w:t>
      </w:r>
      <w:r w:rsidR="00AD18E3">
        <w:t>Refresh Process Flow</w:t>
      </w:r>
      <w:bookmarkEnd w:id="11453"/>
    </w:p>
    <w:p w:rsidR="008A6059" w:rsidRDefault="008A6059" w:rsidP="007D39D2">
      <w:pPr>
        <w:ind w:right="0"/>
      </w:pPr>
      <w:r w:rsidRPr="00842A5F">
        <w:t>This section describes the Customer Account</w:t>
      </w:r>
      <w:r w:rsidRPr="00842A5F">
        <w:rPr>
          <w:rFonts w:hint="eastAsia"/>
        </w:rPr>
        <w:t xml:space="preserve"> </w:t>
      </w:r>
      <w:r w:rsidRPr="00842A5F">
        <w:t>(</w:t>
      </w:r>
      <w:r w:rsidR="00487CC9">
        <w:t xml:space="preserve">Billing </w:t>
      </w:r>
      <w:r w:rsidR="00916CEE">
        <w:t>Number</w:t>
      </w:r>
      <w:r w:rsidRPr="00842A5F">
        <w:t xml:space="preserve">) </w:t>
      </w:r>
      <w:r w:rsidR="00AD18E3">
        <w:t>Refresh Process Flow</w:t>
      </w:r>
      <w:r w:rsidRPr="00842A5F">
        <w:t xml:space="preserve"> for CORES. Below are the supported methods</w:t>
      </w:r>
      <w:r w:rsidRPr="008A6059">
        <w:t xml:space="preserve"> for routinely managing </w:t>
      </w:r>
      <w:r w:rsidR="00487CC9">
        <w:t xml:space="preserve">Billing </w:t>
      </w:r>
      <w:r w:rsidR="00916CEE">
        <w:t>Number</w:t>
      </w:r>
      <w:r w:rsidRPr="008A6059">
        <w:t>s within CORES.</w:t>
      </w:r>
    </w:p>
    <w:p w:rsidR="008A6059" w:rsidRPr="008A6059" w:rsidRDefault="008A6059" w:rsidP="007C3DC6">
      <w:pPr>
        <w:pStyle w:val="ListParagraph"/>
        <w:numPr>
          <w:ilvl w:val="0"/>
          <w:numId w:val="145"/>
        </w:numPr>
        <w:ind w:left="720" w:right="0"/>
      </w:pPr>
      <w:r w:rsidRPr="008A6059">
        <w:t xml:space="preserve">The original method requires </w:t>
      </w:r>
      <w:r w:rsidR="00487CC9">
        <w:t xml:space="preserve">Billing </w:t>
      </w:r>
      <w:r w:rsidR="00916CEE">
        <w:t>Number</w:t>
      </w:r>
      <w:r w:rsidRPr="008A6059">
        <w:t xml:space="preserve">s to be manually entered through the CORES front-end, via </w:t>
      </w:r>
      <w:r w:rsidR="00487CC9">
        <w:t xml:space="preserve">Billing </w:t>
      </w:r>
      <w:r w:rsidR="00916CEE">
        <w:t>Number</w:t>
      </w:r>
      <w:r w:rsidRPr="008A6059">
        <w:t xml:space="preserve"> Maintenance.</w:t>
      </w:r>
    </w:p>
    <w:p w:rsidR="00042D41" w:rsidRDefault="00D30802" w:rsidP="007C3DC6">
      <w:pPr>
        <w:pStyle w:val="ListParagraph"/>
        <w:numPr>
          <w:ilvl w:val="0"/>
          <w:numId w:val="145"/>
        </w:numPr>
        <w:ind w:left="720" w:right="0"/>
      </w:pPr>
      <w:r w:rsidRPr="008D03F9">
        <w:t xml:space="preserve">The second (and preferred - for partners not hosted at Vanderbilt) method is the Customer Account Materialized View interface.  This method pulls customer account data from the institution’s financial application into </w:t>
      </w:r>
      <w:r w:rsidR="003A612C" w:rsidRPr="008D03F9">
        <w:t>CORES</w:t>
      </w:r>
      <w:r w:rsidRPr="008D03F9">
        <w:t xml:space="preserve">  This interface can be scheduled to refresh </w:t>
      </w:r>
      <w:r w:rsidR="003A612C" w:rsidRPr="008D03F9">
        <w:t>CORES</w:t>
      </w:r>
      <w:r w:rsidRPr="008D03F9">
        <w:t xml:space="preserve"> with the current financial system’s customer account data on a periodic basis, which is typically accomplished, during the off-hours, on a daily basis.</w:t>
      </w:r>
    </w:p>
    <w:p w:rsidR="008A6059" w:rsidRDefault="008A6059" w:rsidP="007C3DC6">
      <w:pPr>
        <w:pStyle w:val="ListParagraph"/>
        <w:numPr>
          <w:ilvl w:val="0"/>
          <w:numId w:val="145"/>
        </w:numPr>
        <w:ind w:left="720" w:right="0"/>
      </w:pPr>
      <w:r w:rsidRPr="008A6059">
        <w:t xml:space="preserve">An Alternative method (and only automated method for partners not hosted at Vanderbilt) is the Customer Account File Upload interface. This method pulls customer account data from a file in a specific format (detailed below).  </w:t>
      </w:r>
    </w:p>
    <w:p w:rsidR="00042D41" w:rsidRDefault="00D30802" w:rsidP="007D39D2">
      <w:pPr>
        <w:ind w:right="0"/>
        <w:rPr>
          <w:b/>
        </w:rPr>
      </w:pPr>
      <w:r w:rsidRPr="008D03F9">
        <w:t xml:space="preserve">There will be two methods for uploading a </w:t>
      </w:r>
      <w:r w:rsidR="004801C3" w:rsidRPr="004801C3">
        <w:rPr>
          <w:b/>
        </w:rPr>
        <w:t>Cost Account</w:t>
      </w:r>
      <w:r w:rsidR="004801C3" w:rsidRPr="004801C3">
        <w:t xml:space="preserve"> file into CORES</w:t>
      </w:r>
      <w:r w:rsidR="00977882">
        <w:t>:</w:t>
      </w:r>
    </w:p>
    <w:p w:rsidR="00042D41" w:rsidRDefault="00D30802" w:rsidP="007C3DC6">
      <w:pPr>
        <w:pStyle w:val="ListParagraph"/>
        <w:numPr>
          <w:ilvl w:val="0"/>
          <w:numId w:val="145"/>
        </w:numPr>
        <w:ind w:left="720" w:right="0"/>
      </w:pPr>
      <w:r w:rsidRPr="008D03F9">
        <w:t xml:space="preserve">The </w:t>
      </w:r>
      <w:r w:rsidR="003A612C" w:rsidRPr="008D03F9">
        <w:t>CORES</w:t>
      </w:r>
      <w:r w:rsidRPr="008D03F9">
        <w:t xml:space="preserve"> Cost Account File Upload </w:t>
      </w:r>
      <w:r w:rsidR="001F71BB" w:rsidRPr="001F71BB">
        <w:t>User</w:t>
      </w:r>
      <w:r w:rsidRPr="008D03F9">
        <w:t xml:space="preserve"> Interface method (original)</w:t>
      </w:r>
      <w:r w:rsidR="00956264">
        <w:t>.</w:t>
      </w:r>
    </w:p>
    <w:p w:rsidR="00042D41" w:rsidRDefault="00D30802" w:rsidP="007C3DC6">
      <w:pPr>
        <w:pStyle w:val="ListParagraph"/>
        <w:numPr>
          <w:ilvl w:val="0"/>
          <w:numId w:val="145"/>
        </w:numPr>
        <w:ind w:left="720" w:right="0"/>
        <w:rPr>
          <w:b/>
        </w:rPr>
      </w:pPr>
      <w:r w:rsidRPr="008D03F9">
        <w:t xml:space="preserve">The </w:t>
      </w:r>
      <w:r w:rsidR="003A612C" w:rsidRPr="008D03F9">
        <w:t>CORES</w:t>
      </w:r>
      <w:r w:rsidRPr="008D03F9">
        <w:t xml:space="preserve"> Cost Account File Upload FTP Interface method (new)</w:t>
      </w:r>
      <w:r w:rsidR="00956264">
        <w:t>.</w:t>
      </w:r>
    </w:p>
    <w:p w:rsidR="00966C68" w:rsidRPr="004724A9" w:rsidRDefault="008A6059" w:rsidP="007D39D2">
      <w:pPr>
        <w:ind w:right="0"/>
        <w:rPr>
          <w:rFonts w:eastAsia="Batang"/>
        </w:rPr>
      </w:pPr>
      <w:r w:rsidRPr="00842A5F">
        <w:rPr>
          <w:b/>
        </w:rPr>
        <w:t xml:space="preserve"> </w:t>
      </w:r>
      <w:r w:rsidR="00EA3906" w:rsidRPr="00842A5F">
        <w:rPr>
          <w:b/>
        </w:rPr>
        <w:t>***</w:t>
      </w:r>
      <w:r w:rsidR="00D30802" w:rsidRPr="00842A5F">
        <w:rPr>
          <w:b/>
        </w:rPr>
        <w:t>Note:</w:t>
      </w:r>
      <w:r w:rsidR="00D30802" w:rsidRPr="008A6059">
        <w:t xml:space="preserve">  The </w:t>
      </w:r>
      <w:r w:rsidR="00D30802" w:rsidRPr="008A6059">
        <w:rPr>
          <w:rFonts w:eastAsia="Batang"/>
        </w:rPr>
        <w:t>Customer Account</w:t>
      </w:r>
      <w:r w:rsidR="00D30802" w:rsidRPr="008A6059">
        <w:rPr>
          <w:rFonts w:ascii="Batang" w:eastAsia="Batang" w:hAnsi="Batang"/>
          <w:bCs/>
        </w:rPr>
        <w:t xml:space="preserve"> </w:t>
      </w:r>
      <w:r w:rsidR="00D30802" w:rsidRPr="008A6059">
        <w:rPr>
          <w:rFonts w:eastAsia="Batang"/>
        </w:rPr>
        <w:t>Materialized View and Customer Account</w:t>
      </w:r>
      <w:r w:rsidR="00D30802" w:rsidRPr="008A6059">
        <w:rPr>
          <w:rFonts w:ascii="Batang" w:eastAsia="Batang" w:hAnsi="Batang"/>
          <w:bCs/>
        </w:rPr>
        <w:t xml:space="preserve"> </w:t>
      </w:r>
      <w:r w:rsidR="00D30802" w:rsidRPr="008A6059">
        <w:rPr>
          <w:rFonts w:eastAsia="Batang"/>
        </w:rPr>
        <w:t>File Upload interfaces are mutually exclusive and cannot be implemented in the same environment</w:t>
      </w:r>
      <w:r w:rsidR="00D30802" w:rsidRPr="008A6059">
        <w:t>.</w:t>
      </w:r>
      <w:r w:rsidR="004724A9">
        <w:t xml:space="preserve">  </w:t>
      </w:r>
      <w:r w:rsidR="004724A9" w:rsidRPr="004724A9">
        <w:rPr>
          <w:rFonts w:eastAsia="Batang"/>
        </w:rPr>
        <w:t xml:space="preserve">Upload file must be </w:t>
      </w:r>
      <w:r w:rsidR="004724A9" w:rsidRPr="005A7CB6">
        <w:rPr>
          <w:rFonts w:eastAsia="Batang"/>
          <w:b/>
        </w:rPr>
        <w:t>.xls</w:t>
      </w:r>
      <w:r w:rsidR="004724A9" w:rsidRPr="004724A9">
        <w:rPr>
          <w:rFonts w:eastAsia="Batang"/>
        </w:rPr>
        <w:t xml:space="preserve"> or </w:t>
      </w:r>
      <w:r w:rsidR="004724A9" w:rsidRPr="005A7CB6">
        <w:rPr>
          <w:rFonts w:eastAsia="Batang"/>
          <w:b/>
        </w:rPr>
        <w:t>.csv</w:t>
      </w:r>
      <w:r w:rsidR="004724A9" w:rsidRPr="004724A9">
        <w:rPr>
          <w:rFonts w:eastAsia="Batang"/>
        </w:rPr>
        <w:t>.  Other formats will not allow the file to be uploaded</w:t>
      </w:r>
      <w:r w:rsidR="00956264">
        <w:rPr>
          <w:rFonts w:eastAsia="Batang"/>
        </w:rPr>
        <w:t>.</w:t>
      </w:r>
    </w:p>
    <w:p w:rsidR="00042D41" w:rsidRDefault="00D30802" w:rsidP="007D39D2">
      <w:pPr>
        <w:ind w:right="0"/>
      </w:pPr>
      <w:r>
        <w:t xml:space="preserve">The remainder of this </w:t>
      </w:r>
      <w:r w:rsidR="00E67E43">
        <w:t xml:space="preserve">section </w:t>
      </w:r>
      <w:r>
        <w:t xml:space="preserve">provides the </w:t>
      </w:r>
      <w:r w:rsidR="003A612C">
        <w:t>CORES</w:t>
      </w:r>
      <w:r>
        <w:t xml:space="preserve"> </w:t>
      </w:r>
      <w:r>
        <w:rPr>
          <w:rFonts w:eastAsia="Batang"/>
        </w:rPr>
        <w:t>Cost</w:t>
      </w:r>
      <w:r w:rsidRPr="00980390">
        <w:rPr>
          <w:rFonts w:eastAsia="Batang"/>
        </w:rPr>
        <w:t xml:space="preserve"> Account</w:t>
      </w:r>
      <w:r w:rsidRPr="00980390">
        <w:rPr>
          <w:rFonts w:ascii="Batang" w:eastAsia="Batang" w:hAnsi="Batang"/>
          <w:bCs/>
        </w:rPr>
        <w:t xml:space="preserve"> </w:t>
      </w:r>
      <w:r w:rsidRPr="00CE57F6">
        <w:t xml:space="preserve">File Upload </w:t>
      </w:r>
      <w:r>
        <w:t xml:space="preserve">record layout, illustrates both methods, as well as, provides the steps for implementing </w:t>
      </w:r>
      <w:r w:rsidR="003A612C">
        <w:t>CORES</w:t>
      </w:r>
      <w:r>
        <w:t xml:space="preserve"> </w:t>
      </w:r>
      <w:r w:rsidRPr="00CE57F6">
        <w:t>Cost Account File Upload FTP Interface method</w:t>
      </w:r>
      <w:r>
        <w:t xml:space="preserve">.  The remainder of this </w:t>
      </w:r>
      <w:r w:rsidR="00E67E43">
        <w:t xml:space="preserve">section </w:t>
      </w:r>
      <w:r>
        <w:t>is intended for a technical audience that is responsible for maintaining the institution’s financial application and database.</w:t>
      </w:r>
    </w:p>
    <w:p w:rsidR="00EA0E2A" w:rsidRDefault="00511EB2" w:rsidP="00304344">
      <w:pPr>
        <w:pStyle w:val="Hdg2Deb"/>
      </w:pPr>
      <w:bookmarkStart w:id="11454" w:name="_Toc290137352"/>
      <w:bookmarkStart w:id="11455" w:name="_Toc307834104"/>
      <w:bookmarkStart w:id="11456" w:name="_Toc410910651"/>
      <w:r>
        <w:t>CORES</w:t>
      </w:r>
      <w:r w:rsidR="00D30802" w:rsidRPr="00D30802">
        <w:t xml:space="preserve"> Customer Account  Record Layout</w:t>
      </w:r>
      <w:bookmarkEnd w:id="11454"/>
      <w:bookmarkEnd w:id="11455"/>
      <w:bookmarkEnd w:id="11456"/>
    </w:p>
    <w:p w:rsidR="00042D41" w:rsidRDefault="00D30802" w:rsidP="00247A74">
      <w:pPr>
        <w:pStyle w:val="Hdg2Parargrahstyle"/>
      </w:pPr>
      <w:r>
        <w:t xml:space="preserve">The following record layout provides the detail C.O.R.E.S requires from the institution’s financial system for the </w:t>
      </w:r>
      <w:r>
        <w:rPr>
          <w:rFonts w:eastAsia="Batang"/>
        </w:rPr>
        <w:t>Customer Account</w:t>
      </w:r>
      <w:r w:rsidRPr="00980390">
        <w:rPr>
          <w:rFonts w:ascii="Batang" w:eastAsia="Batang" w:hAnsi="Batang"/>
          <w:b/>
          <w:bCs/>
        </w:rPr>
        <w:t xml:space="preserve"> </w:t>
      </w:r>
      <w:r w:rsidRPr="00980390">
        <w:rPr>
          <w:rFonts w:eastAsia="Batang"/>
        </w:rPr>
        <w:t>Materialized View</w:t>
      </w:r>
      <w:r>
        <w:t xml:space="preserve">.  </w:t>
      </w:r>
    </w:p>
    <w:tbl>
      <w:tblPr>
        <w:tblW w:w="10440" w:type="dxa"/>
        <w:tblInd w:w="418" w:type="dxa"/>
        <w:tblLayout w:type="fixed"/>
        <w:tblCellMar>
          <w:left w:w="58" w:type="dxa"/>
          <w:right w:w="202" w:type="dxa"/>
        </w:tblCellMar>
        <w:tblLook w:val="04A0" w:firstRow="1" w:lastRow="0" w:firstColumn="1" w:lastColumn="0" w:noHBand="0" w:noVBand="1"/>
      </w:tblPr>
      <w:tblGrid>
        <w:gridCol w:w="2077"/>
        <w:gridCol w:w="810"/>
        <w:gridCol w:w="1260"/>
        <w:gridCol w:w="1530"/>
        <w:gridCol w:w="4763"/>
      </w:tblGrid>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171D2A" w:rsidRDefault="00171D2A" w:rsidP="007D43E5">
            <w:pPr>
              <w:ind w:right="-134"/>
              <w:rPr>
                <w:rFonts w:ascii="Calibri" w:hAnsi="Calibri" w:cs="Calibri"/>
                <w:b/>
                <w:bCs/>
                <w:color w:val="000000"/>
                <w:sz w:val="16"/>
                <w:szCs w:val="16"/>
              </w:rPr>
            </w:pPr>
            <w:bookmarkStart w:id="11457" w:name="_Toc290137353"/>
            <w:bookmarkStart w:id="11458" w:name="_Toc307834105"/>
            <w:r w:rsidRPr="00980390">
              <w:rPr>
                <w:rFonts w:ascii="Calibri" w:hAnsi="Calibri" w:cs="Calibri"/>
                <w:b/>
                <w:bCs/>
                <w:color w:val="000000"/>
                <w:sz w:val="16"/>
                <w:szCs w:val="16"/>
              </w:rPr>
              <w:t>Column Name</w:t>
            </w:r>
          </w:p>
        </w:tc>
        <w:tc>
          <w:tcPr>
            <w:tcW w:w="810" w:type="dxa"/>
            <w:tcBorders>
              <w:top w:val="single" w:sz="4" w:space="0" w:color="auto"/>
              <w:left w:val="nil"/>
              <w:bottom w:val="single" w:sz="4" w:space="0" w:color="auto"/>
              <w:right w:val="single" w:sz="4" w:space="0" w:color="auto"/>
            </w:tcBorders>
            <w:shd w:val="clear" w:color="auto" w:fill="auto"/>
            <w:noWrap/>
            <w:hideMark/>
          </w:tcPr>
          <w:p w:rsidR="00171D2A" w:rsidRDefault="00171D2A" w:rsidP="007D43E5">
            <w:pPr>
              <w:ind w:left="-108" w:right="-124"/>
              <w:jc w:val="center"/>
              <w:rPr>
                <w:rFonts w:ascii="Calibri" w:hAnsi="Calibri" w:cs="Calibri"/>
                <w:b/>
                <w:bCs/>
                <w:color w:val="000000"/>
                <w:sz w:val="16"/>
                <w:szCs w:val="16"/>
              </w:rPr>
            </w:pPr>
            <w:r>
              <w:rPr>
                <w:rFonts w:ascii="Calibri" w:hAnsi="Calibri" w:cs="Calibri"/>
                <w:b/>
                <w:bCs/>
                <w:color w:val="000000"/>
                <w:sz w:val="16"/>
                <w:szCs w:val="16"/>
              </w:rPr>
              <w:t>Null?</w:t>
            </w:r>
          </w:p>
        </w:tc>
        <w:tc>
          <w:tcPr>
            <w:tcW w:w="126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123"/>
              <w:rPr>
                <w:rFonts w:ascii="Calibri" w:hAnsi="Calibri" w:cs="Calibri"/>
                <w:b/>
                <w:bCs/>
                <w:color w:val="000000"/>
                <w:sz w:val="16"/>
                <w:szCs w:val="16"/>
              </w:rPr>
            </w:pPr>
            <w:r w:rsidRPr="00980390">
              <w:rPr>
                <w:rFonts w:ascii="Calibri" w:hAnsi="Calibri" w:cs="Calibri"/>
                <w:b/>
                <w:bCs/>
                <w:color w:val="000000"/>
                <w:sz w:val="16"/>
                <w:szCs w:val="16"/>
              </w:rPr>
              <w:t>Data Type</w:t>
            </w:r>
          </w:p>
        </w:tc>
        <w:tc>
          <w:tcPr>
            <w:tcW w:w="153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18" w:right="-117"/>
              <w:rPr>
                <w:rFonts w:ascii="Calibri" w:hAnsi="Calibri" w:cs="Calibri"/>
                <w:b/>
                <w:bCs/>
                <w:color w:val="000000"/>
                <w:sz w:val="16"/>
                <w:szCs w:val="16"/>
              </w:rPr>
            </w:pPr>
            <w:r w:rsidRPr="00980390">
              <w:rPr>
                <w:rFonts w:ascii="Calibri" w:hAnsi="Calibri" w:cs="Calibri"/>
                <w:b/>
                <w:bCs/>
                <w:color w:val="000000"/>
                <w:sz w:val="16"/>
                <w:szCs w:val="16"/>
              </w:rPr>
              <w:t>Example</w:t>
            </w:r>
          </w:p>
        </w:tc>
        <w:tc>
          <w:tcPr>
            <w:tcW w:w="4763"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37"/>
              <w:rPr>
                <w:rFonts w:ascii="Calibri" w:hAnsi="Calibri" w:cs="Calibri"/>
                <w:b/>
                <w:bCs/>
                <w:color w:val="000000"/>
                <w:sz w:val="16"/>
                <w:szCs w:val="16"/>
              </w:rPr>
            </w:pPr>
            <w:r w:rsidRPr="00980390">
              <w:rPr>
                <w:rFonts w:ascii="Calibri" w:hAnsi="Calibri" w:cs="Calibri"/>
                <w:b/>
                <w:bCs/>
                <w:color w:val="000000"/>
                <w:sz w:val="16"/>
                <w:szCs w:val="16"/>
              </w:rPr>
              <w:t>Notes</w:t>
            </w:r>
          </w:p>
        </w:tc>
      </w:tr>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171D2A" w:rsidRDefault="00171D2A" w:rsidP="007D43E5">
            <w:pPr>
              <w:ind w:left="79" w:right="-134"/>
              <w:rPr>
                <w:rFonts w:ascii="Calibri" w:hAnsi="Calibri" w:cs="Calibri"/>
                <w:color w:val="000000"/>
                <w:sz w:val="16"/>
                <w:szCs w:val="16"/>
              </w:rPr>
            </w:pPr>
            <w:r w:rsidRPr="00980390">
              <w:rPr>
                <w:rFonts w:ascii="Calibri" w:hAnsi="Calibri" w:cs="Calibri"/>
                <w:color w:val="000000"/>
                <w:sz w:val="16"/>
                <w:szCs w:val="16"/>
              </w:rPr>
              <w:t>CUSTOMER_ACCOUNT_NBR</w:t>
            </w:r>
          </w:p>
        </w:tc>
        <w:tc>
          <w:tcPr>
            <w:tcW w:w="810" w:type="dxa"/>
            <w:tcBorders>
              <w:top w:val="single" w:sz="4" w:space="0" w:color="auto"/>
              <w:left w:val="nil"/>
              <w:bottom w:val="single" w:sz="4" w:space="0" w:color="auto"/>
              <w:right w:val="single" w:sz="4" w:space="0" w:color="auto"/>
            </w:tcBorders>
            <w:shd w:val="clear" w:color="auto" w:fill="auto"/>
            <w:noWrap/>
            <w:hideMark/>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N</w:t>
            </w:r>
          </w:p>
        </w:tc>
        <w:tc>
          <w:tcPr>
            <w:tcW w:w="126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123"/>
              <w:rPr>
                <w:rFonts w:ascii="Calibri" w:hAnsi="Calibri" w:cs="Calibri"/>
                <w:color w:val="000000"/>
                <w:sz w:val="16"/>
                <w:szCs w:val="16"/>
              </w:rPr>
            </w:pPr>
            <w:r w:rsidRPr="00980390">
              <w:rPr>
                <w:rFonts w:ascii="Calibri" w:hAnsi="Calibri" w:cs="Calibri"/>
                <w:color w:val="000000"/>
                <w:sz w:val="16"/>
                <w:szCs w:val="16"/>
              </w:rPr>
              <w:t>VARCHAR2 (30)</w:t>
            </w:r>
          </w:p>
        </w:tc>
        <w:tc>
          <w:tcPr>
            <w:tcW w:w="153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18" w:right="-117"/>
              <w:rPr>
                <w:rFonts w:ascii="Calibri" w:hAnsi="Calibri" w:cs="Calibri"/>
                <w:sz w:val="16"/>
                <w:szCs w:val="16"/>
              </w:rPr>
            </w:pPr>
            <w:r w:rsidRPr="00980390">
              <w:rPr>
                <w:rFonts w:ascii="Calibri" w:hAnsi="Calibri" w:cs="Calibri"/>
                <w:sz w:val="16"/>
                <w:szCs w:val="16"/>
              </w:rPr>
              <w:t>4042120121</w:t>
            </w:r>
          </w:p>
        </w:tc>
        <w:tc>
          <w:tcPr>
            <w:tcW w:w="4763" w:type="dxa"/>
            <w:tcBorders>
              <w:top w:val="nil"/>
              <w:left w:val="nil"/>
              <w:bottom w:val="single" w:sz="4" w:space="0" w:color="auto"/>
              <w:right w:val="single" w:sz="4" w:space="0" w:color="auto"/>
            </w:tcBorders>
            <w:shd w:val="clear" w:color="auto" w:fill="auto"/>
            <w:hideMark/>
          </w:tcPr>
          <w:p w:rsidR="00171D2A" w:rsidRPr="00EE3528" w:rsidRDefault="00171D2A" w:rsidP="007D43E5">
            <w:pPr>
              <w:ind w:left="0" w:right="-37"/>
              <w:rPr>
                <w:rFonts w:ascii="Calibri" w:hAnsi="Calibri" w:cs="Calibri"/>
                <w:sz w:val="16"/>
                <w:szCs w:val="16"/>
              </w:rPr>
            </w:pPr>
            <w:r w:rsidRPr="00EE3528">
              <w:rPr>
                <w:rFonts w:ascii="Calibri" w:hAnsi="Calibri" w:cs="Calibri"/>
                <w:sz w:val="16"/>
                <w:szCs w:val="16"/>
              </w:rPr>
              <w:t xml:space="preserve">This is the customer’s Customer Account (e.g., </w:t>
            </w:r>
            <w:r w:rsidR="00487CC9">
              <w:rPr>
                <w:rFonts w:ascii="Calibri" w:hAnsi="Calibri" w:cs="Calibri"/>
                <w:sz w:val="16"/>
                <w:szCs w:val="16"/>
              </w:rPr>
              <w:t xml:space="preserve">Billing </w:t>
            </w:r>
            <w:r w:rsidR="00916CEE">
              <w:rPr>
                <w:rFonts w:ascii="Calibri" w:hAnsi="Calibri" w:cs="Calibri"/>
                <w:sz w:val="16"/>
                <w:szCs w:val="16"/>
              </w:rPr>
              <w:t>Number</w:t>
            </w:r>
            <w:r w:rsidRPr="00EE3528">
              <w:rPr>
                <w:rFonts w:ascii="Calibri" w:hAnsi="Calibri" w:cs="Calibri"/>
                <w:sz w:val="16"/>
                <w:szCs w:val="16"/>
              </w:rPr>
              <w:t>, PTAO, FOAPAL, Activity Number, Index Number, etc)</w:t>
            </w:r>
          </w:p>
          <w:p w:rsidR="00171D2A" w:rsidRPr="00EE3528" w:rsidRDefault="00171D2A" w:rsidP="007D43E5">
            <w:pPr>
              <w:ind w:left="0" w:right="-37"/>
            </w:pPr>
            <w:r w:rsidRPr="00EE3528">
              <w:rPr>
                <w:rFonts w:ascii="Calibri" w:hAnsi="Calibri" w:cs="Calibri"/>
                <w:sz w:val="16"/>
                <w:szCs w:val="16"/>
              </w:rPr>
              <w:t>Note:  If ACCOUNT_UNIT is used w/o customer’s Customer Account, also load this value in ACCOUNT_UNIT.</w:t>
            </w:r>
          </w:p>
        </w:tc>
      </w:tr>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tcPr>
          <w:p w:rsidR="00171D2A" w:rsidRDefault="00171D2A" w:rsidP="007D43E5">
            <w:pPr>
              <w:ind w:right="-134"/>
              <w:rPr>
                <w:rFonts w:ascii="Calibri" w:hAnsi="Calibri" w:cs="Calibri"/>
                <w:color w:val="000000"/>
                <w:sz w:val="16"/>
                <w:szCs w:val="16"/>
              </w:rPr>
            </w:pPr>
            <w:r>
              <w:rPr>
                <w:rFonts w:ascii="Calibri" w:hAnsi="Calibri" w:cs="Calibri"/>
                <w:sz w:val="16"/>
                <w:szCs w:val="16"/>
              </w:rPr>
              <w:t>DEPT_TYPE_CD</w:t>
            </w:r>
          </w:p>
        </w:tc>
        <w:tc>
          <w:tcPr>
            <w:tcW w:w="810" w:type="dxa"/>
            <w:tcBorders>
              <w:top w:val="single" w:sz="4" w:space="0" w:color="auto"/>
              <w:left w:val="nil"/>
              <w:bottom w:val="single" w:sz="4" w:space="0" w:color="auto"/>
              <w:right w:val="single" w:sz="4" w:space="0" w:color="auto"/>
            </w:tcBorders>
            <w:shd w:val="clear" w:color="auto" w:fill="auto"/>
            <w:noWrap/>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N</w:t>
            </w:r>
          </w:p>
        </w:tc>
        <w:tc>
          <w:tcPr>
            <w:tcW w:w="1260" w:type="dxa"/>
            <w:tcBorders>
              <w:top w:val="single" w:sz="4" w:space="0" w:color="auto"/>
              <w:left w:val="nil"/>
              <w:bottom w:val="single" w:sz="4" w:space="0" w:color="auto"/>
              <w:right w:val="single" w:sz="4" w:space="0" w:color="auto"/>
            </w:tcBorders>
            <w:shd w:val="clear" w:color="auto" w:fill="auto"/>
          </w:tcPr>
          <w:p w:rsidR="00171D2A" w:rsidRDefault="00171D2A" w:rsidP="007D43E5">
            <w:pPr>
              <w:ind w:left="0" w:right="-123"/>
              <w:rPr>
                <w:rFonts w:ascii="Calibri" w:hAnsi="Calibri" w:cs="Calibri"/>
                <w:color w:val="000000"/>
                <w:sz w:val="16"/>
                <w:szCs w:val="16"/>
              </w:rPr>
            </w:pPr>
            <w:r w:rsidRPr="00980390">
              <w:rPr>
                <w:rFonts w:ascii="Calibri" w:hAnsi="Calibri" w:cs="Calibri"/>
                <w:color w:val="000000"/>
                <w:sz w:val="16"/>
                <w:szCs w:val="16"/>
              </w:rPr>
              <w:t>CHAR(8)</w:t>
            </w:r>
          </w:p>
        </w:tc>
        <w:tc>
          <w:tcPr>
            <w:tcW w:w="1530" w:type="dxa"/>
            <w:tcBorders>
              <w:top w:val="single" w:sz="4" w:space="0" w:color="auto"/>
              <w:left w:val="nil"/>
              <w:bottom w:val="single" w:sz="4" w:space="0" w:color="auto"/>
              <w:right w:val="single" w:sz="4" w:space="0" w:color="auto"/>
            </w:tcBorders>
            <w:shd w:val="clear" w:color="auto" w:fill="auto"/>
          </w:tcPr>
          <w:p w:rsidR="00171D2A" w:rsidRDefault="00171D2A" w:rsidP="007D43E5">
            <w:pPr>
              <w:ind w:left="-18" w:right="-117"/>
              <w:rPr>
                <w:rFonts w:ascii="Calibri" w:hAnsi="Calibri" w:cs="Calibri"/>
                <w:color w:val="000000"/>
                <w:sz w:val="16"/>
                <w:szCs w:val="16"/>
              </w:rPr>
            </w:pPr>
            <w:r w:rsidRPr="00980390">
              <w:rPr>
                <w:rFonts w:ascii="Calibri" w:hAnsi="Calibri" w:cs="Calibri"/>
                <w:color w:val="000000"/>
                <w:sz w:val="16"/>
                <w:szCs w:val="16"/>
              </w:rPr>
              <w:t>BIOINFO</w:t>
            </w:r>
          </w:p>
        </w:tc>
        <w:tc>
          <w:tcPr>
            <w:tcW w:w="4763" w:type="dxa"/>
            <w:tcBorders>
              <w:top w:val="nil"/>
              <w:left w:val="nil"/>
              <w:bottom w:val="single" w:sz="4" w:space="0" w:color="auto"/>
              <w:right w:val="single" w:sz="4" w:space="0" w:color="auto"/>
            </w:tcBorders>
            <w:shd w:val="clear" w:color="auto" w:fill="auto"/>
          </w:tcPr>
          <w:p w:rsidR="00171D2A" w:rsidRPr="00EE3528" w:rsidRDefault="00171D2A" w:rsidP="007D43E5">
            <w:pPr>
              <w:ind w:left="0" w:right="-37"/>
              <w:rPr>
                <w:rFonts w:ascii="Calibri" w:hAnsi="Calibri" w:cs="Calibri"/>
                <w:color w:val="000000"/>
                <w:sz w:val="16"/>
                <w:szCs w:val="16"/>
              </w:rPr>
            </w:pPr>
            <w:r w:rsidRPr="00EE3528">
              <w:rPr>
                <w:rFonts w:ascii="Calibri" w:hAnsi="Calibri" w:cs="Calibri"/>
                <w:color w:val="000000"/>
                <w:sz w:val="16"/>
                <w:szCs w:val="16"/>
              </w:rPr>
              <w:t xml:space="preserve">This is the key value in the REF_DEPARTMENT_TYPE used to identify the department of the customer’s Customer Account, as defined with C.O.R.E.S. Department Maintenance  (e.g., BIOINFO = Biomedical).  </w:t>
            </w:r>
          </w:p>
        </w:tc>
      </w:tr>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171D2A" w:rsidRDefault="00171D2A" w:rsidP="007D43E5">
            <w:pPr>
              <w:ind w:right="-134"/>
              <w:rPr>
                <w:rFonts w:ascii="Calibri" w:hAnsi="Calibri" w:cs="Calibri"/>
                <w:color w:val="000000"/>
                <w:sz w:val="16"/>
                <w:szCs w:val="16"/>
              </w:rPr>
            </w:pPr>
            <w:r w:rsidRPr="00980390">
              <w:rPr>
                <w:rFonts w:ascii="Calibri" w:hAnsi="Calibri" w:cs="Calibri"/>
                <w:color w:val="000000"/>
                <w:sz w:val="16"/>
                <w:szCs w:val="16"/>
              </w:rPr>
              <w:t>CUST_ID</w:t>
            </w:r>
          </w:p>
        </w:tc>
        <w:tc>
          <w:tcPr>
            <w:tcW w:w="810" w:type="dxa"/>
            <w:tcBorders>
              <w:top w:val="single" w:sz="4" w:space="0" w:color="auto"/>
              <w:left w:val="nil"/>
              <w:bottom w:val="single" w:sz="4" w:space="0" w:color="auto"/>
              <w:right w:val="single" w:sz="4" w:space="0" w:color="auto"/>
            </w:tcBorders>
            <w:shd w:val="clear" w:color="auto" w:fill="auto"/>
            <w:noWrap/>
            <w:hideMark/>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N</w:t>
            </w:r>
          </w:p>
        </w:tc>
        <w:tc>
          <w:tcPr>
            <w:tcW w:w="126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123"/>
              <w:rPr>
                <w:rFonts w:ascii="Calibri" w:hAnsi="Calibri" w:cs="Calibri"/>
                <w:color w:val="000000"/>
                <w:sz w:val="16"/>
                <w:szCs w:val="16"/>
              </w:rPr>
            </w:pPr>
            <w:r w:rsidRPr="00980390">
              <w:rPr>
                <w:rFonts w:ascii="Calibri" w:hAnsi="Calibri" w:cs="Calibri"/>
                <w:color w:val="000000"/>
                <w:sz w:val="16"/>
                <w:szCs w:val="16"/>
              </w:rPr>
              <w:t>CHAR (10)</w:t>
            </w:r>
          </w:p>
        </w:tc>
        <w:tc>
          <w:tcPr>
            <w:tcW w:w="153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18" w:right="-117"/>
              <w:rPr>
                <w:rFonts w:ascii="Calibri" w:hAnsi="Calibri" w:cs="Calibri"/>
                <w:color w:val="000000"/>
                <w:sz w:val="16"/>
                <w:szCs w:val="16"/>
              </w:rPr>
            </w:pPr>
            <w:r w:rsidRPr="00980390">
              <w:rPr>
                <w:rFonts w:ascii="Calibri" w:hAnsi="Calibri" w:cs="Calibri"/>
                <w:color w:val="000000"/>
                <w:sz w:val="16"/>
                <w:szCs w:val="16"/>
              </w:rPr>
              <w:t>0044399</w:t>
            </w:r>
          </w:p>
        </w:tc>
        <w:tc>
          <w:tcPr>
            <w:tcW w:w="4763" w:type="dxa"/>
            <w:tcBorders>
              <w:top w:val="nil"/>
              <w:left w:val="nil"/>
              <w:bottom w:val="single" w:sz="4" w:space="0" w:color="auto"/>
              <w:right w:val="single" w:sz="4" w:space="0" w:color="auto"/>
            </w:tcBorders>
            <w:shd w:val="clear" w:color="auto" w:fill="auto"/>
            <w:hideMark/>
          </w:tcPr>
          <w:p w:rsidR="00171D2A" w:rsidRPr="00EE3528" w:rsidRDefault="00171D2A" w:rsidP="007D43E5">
            <w:pPr>
              <w:ind w:left="0" w:right="-37"/>
              <w:rPr>
                <w:rFonts w:ascii="Calibri" w:hAnsi="Calibri" w:cs="Calibri"/>
                <w:color w:val="000000"/>
                <w:sz w:val="16"/>
                <w:szCs w:val="16"/>
              </w:rPr>
            </w:pPr>
            <w:r w:rsidRPr="00EE3528">
              <w:rPr>
                <w:rFonts w:ascii="Calibri" w:hAnsi="Calibri" w:cs="Calibri"/>
                <w:color w:val="000000"/>
                <w:sz w:val="16"/>
                <w:szCs w:val="16"/>
              </w:rPr>
              <w:t>This typically is the customer’s Employee ID, as defined in C.O.R.E.S. User Maintenance</w:t>
            </w:r>
          </w:p>
        </w:tc>
      </w:tr>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171D2A" w:rsidRDefault="00171D2A" w:rsidP="007D43E5">
            <w:pPr>
              <w:ind w:right="-134"/>
              <w:rPr>
                <w:rFonts w:ascii="Calibri" w:hAnsi="Calibri" w:cs="Calibri"/>
                <w:color w:val="000000"/>
                <w:sz w:val="16"/>
                <w:szCs w:val="16"/>
              </w:rPr>
            </w:pPr>
            <w:r w:rsidRPr="00980390">
              <w:rPr>
                <w:rFonts w:ascii="Calibri" w:hAnsi="Calibri" w:cs="Calibri"/>
                <w:color w:val="000000"/>
                <w:sz w:val="16"/>
                <w:szCs w:val="16"/>
              </w:rPr>
              <w:t>SHORT_DESC</w:t>
            </w:r>
          </w:p>
        </w:tc>
        <w:tc>
          <w:tcPr>
            <w:tcW w:w="810" w:type="dxa"/>
            <w:tcBorders>
              <w:top w:val="single" w:sz="4" w:space="0" w:color="auto"/>
              <w:left w:val="nil"/>
              <w:bottom w:val="single" w:sz="4" w:space="0" w:color="auto"/>
              <w:right w:val="single" w:sz="4" w:space="0" w:color="auto"/>
            </w:tcBorders>
            <w:shd w:val="clear" w:color="auto" w:fill="auto"/>
            <w:noWrap/>
            <w:hideMark/>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N</w:t>
            </w:r>
          </w:p>
        </w:tc>
        <w:tc>
          <w:tcPr>
            <w:tcW w:w="126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123"/>
              <w:rPr>
                <w:rFonts w:ascii="Calibri" w:hAnsi="Calibri" w:cs="Calibri"/>
                <w:color w:val="000000"/>
                <w:sz w:val="16"/>
                <w:szCs w:val="16"/>
              </w:rPr>
            </w:pPr>
            <w:r w:rsidRPr="00980390">
              <w:rPr>
                <w:rFonts w:ascii="Calibri" w:hAnsi="Calibri" w:cs="Calibri"/>
                <w:color w:val="000000"/>
                <w:sz w:val="16"/>
                <w:szCs w:val="16"/>
              </w:rPr>
              <w:t>VARCHAR2 (60)</w:t>
            </w:r>
          </w:p>
        </w:tc>
        <w:tc>
          <w:tcPr>
            <w:tcW w:w="153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18" w:right="-117"/>
              <w:rPr>
                <w:rFonts w:ascii="Calibri" w:hAnsi="Calibri" w:cs="Calibri"/>
                <w:color w:val="000000"/>
                <w:sz w:val="16"/>
                <w:szCs w:val="16"/>
              </w:rPr>
            </w:pPr>
            <w:r w:rsidRPr="00980390">
              <w:rPr>
                <w:rFonts w:ascii="Calibri" w:hAnsi="Calibri" w:cs="Calibri"/>
                <w:color w:val="000000"/>
                <w:sz w:val="16"/>
                <w:szCs w:val="16"/>
              </w:rPr>
              <w:t>Endowed Chair</w:t>
            </w:r>
          </w:p>
        </w:tc>
        <w:tc>
          <w:tcPr>
            <w:tcW w:w="4763" w:type="dxa"/>
            <w:tcBorders>
              <w:top w:val="nil"/>
              <w:left w:val="nil"/>
              <w:bottom w:val="single" w:sz="4" w:space="0" w:color="auto"/>
              <w:right w:val="single" w:sz="4" w:space="0" w:color="auto"/>
            </w:tcBorders>
            <w:shd w:val="clear" w:color="auto" w:fill="auto"/>
            <w:hideMark/>
          </w:tcPr>
          <w:p w:rsidR="00171D2A" w:rsidRPr="00EE3528" w:rsidRDefault="00171D2A" w:rsidP="007D43E5">
            <w:pPr>
              <w:ind w:left="0" w:right="-37"/>
              <w:rPr>
                <w:rFonts w:ascii="Calibri" w:hAnsi="Calibri" w:cs="Calibri"/>
                <w:color w:val="000000"/>
                <w:sz w:val="16"/>
                <w:szCs w:val="16"/>
              </w:rPr>
            </w:pPr>
            <w:r w:rsidRPr="00EE3528">
              <w:rPr>
                <w:rFonts w:ascii="Calibri" w:hAnsi="Calibri" w:cs="Calibri"/>
                <w:color w:val="000000"/>
                <w:sz w:val="16"/>
                <w:szCs w:val="16"/>
              </w:rPr>
              <w:t>This is a short description of the customer’s Customer Account</w:t>
            </w:r>
          </w:p>
        </w:tc>
      </w:tr>
      <w:tr w:rsidR="00171D2A" w:rsidTr="00657251">
        <w:trPr>
          <w:trHeight w:val="456"/>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171D2A" w:rsidRDefault="00171D2A" w:rsidP="007D43E5">
            <w:pPr>
              <w:ind w:right="-134"/>
              <w:rPr>
                <w:rFonts w:ascii="Calibri" w:hAnsi="Calibri" w:cs="Calibri"/>
                <w:color w:val="000000"/>
                <w:sz w:val="16"/>
                <w:szCs w:val="16"/>
              </w:rPr>
            </w:pPr>
            <w:r w:rsidRPr="00980390">
              <w:rPr>
                <w:rFonts w:ascii="Calibri" w:hAnsi="Calibri" w:cs="Calibri"/>
                <w:color w:val="000000"/>
                <w:sz w:val="16"/>
                <w:szCs w:val="16"/>
              </w:rPr>
              <w:t>SPONSOR_CD</w:t>
            </w:r>
          </w:p>
        </w:tc>
        <w:tc>
          <w:tcPr>
            <w:tcW w:w="810" w:type="dxa"/>
            <w:tcBorders>
              <w:top w:val="single" w:sz="4" w:space="0" w:color="auto"/>
              <w:left w:val="nil"/>
              <w:bottom w:val="single" w:sz="4" w:space="0" w:color="auto"/>
              <w:right w:val="single" w:sz="4" w:space="0" w:color="auto"/>
            </w:tcBorders>
            <w:shd w:val="clear" w:color="auto" w:fill="auto"/>
            <w:noWrap/>
            <w:hideMark/>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123"/>
              <w:rPr>
                <w:rFonts w:ascii="Calibri" w:hAnsi="Calibri" w:cs="Calibri"/>
                <w:color w:val="000000"/>
                <w:sz w:val="16"/>
                <w:szCs w:val="16"/>
              </w:rPr>
            </w:pPr>
            <w:r w:rsidRPr="00980390">
              <w:rPr>
                <w:rFonts w:ascii="Calibri" w:hAnsi="Calibri" w:cs="Calibri"/>
                <w:color w:val="000000"/>
                <w:sz w:val="16"/>
                <w:szCs w:val="16"/>
              </w:rPr>
              <w:t>VARCHAR2 (30)</w:t>
            </w:r>
          </w:p>
        </w:tc>
        <w:tc>
          <w:tcPr>
            <w:tcW w:w="153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18" w:right="-117"/>
              <w:rPr>
                <w:rFonts w:ascii="Calibri" w:hAnsi="Calibri" w:cs="Calibri"/>
                <w:color w:val="000000"/>
                <w:sz w:val="16"/>
                <w:szCs w:val="16"/>
              </w:rPr>
            </w:pPr>
            <w:r w:rsidRPr="00980390">
              <w:rPr>
                <w:rFonts w:ascii="Calibri" w:hAnsi="Calibri" w:cs="Calibri"/>
                <w:color w:val="000000"/>
                <w:sz w:val="16"/>
                <w:szCs w:val="16"/>
              </w:rPr>
              <w:t>NSF</w:t>
            </w:r>
          </w:p>
        </w:tc>
        <w:tc>
          <w:tcPr>
            <w:tcW w:w="4763" w:type="dxa"/>
            <w:tcBorders>
              <w:top w:val="nil"/>
              <w:left w:val="nil"/>
              <w:bottom w:val="single" w:sz="4" w:space="0" w:color="auto"/>
              <w:right w:val="single" w:sz="4" w:space="0" w:color="auto"/>
            </w:tcBorders>
            <w:shd w:val="clear" w:color="auto" w:fill="auto"/>
            <w:hideMark/>
          </w:tcPr>
          <w:p w:rsidR="00171D2A" w:rsidRPr="00EE3528" w:rsidRDefault="00171D2A" w:rsidP="007D43E5">
            <w:pPr>
              <w:ind w:left="0" w:right="-37"/>
              <w:rPr>
                <w:rFonts w:ascii="Calibri" w:hAnsi="Calibri" w:cs="Calibri"/>
                <w:color w:val="000000"/>
                <w:sz w:val="16"/>
                <w:szCs w:val="16"/>
              </w:rPr>
            </w:pPr>
            <w:r w:rsidRPr="00EE3528">
              <w:rPr>
                <w:rFonts w:ascii="Calibri" w:hAnsi="Calibri" w:cs="Calibri"/>
                <w:color w:val="000000"/>
                <w:sz w:val="16"/>
                <w:szCs w:val="16"/>
              </w:rPr>
              <w:t>This is the key value used to identify the sponsor of the customer’s Customer Account.  (e.g., NSF = National Science Foundation)</w:t>
            </w:r>
          </w:p>
        </w:tc>
      </w:tr>
      <w:tr w:rsidR="00171D2A" w:rsidTr="00657251">
        <w:trPr>
          <w:trHeight w:val="456"/>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171D2A" w:rsidRDefault="00171D2A" w:rsidP="007D43E5">
            <w:pPr>
              <w:ind w:right="-134"/>
              <w:rPr>
                <w:rFonts w:ascii="Calibri" w:hAnsi="Calibri" w:cs="Calibri"/>
                <w:color w:val="000000"/>
                <w:sz w:val="16"/>
                <w:szCs w:val="16"/>
              </w:rPr>
            </w:pPr>
            <w:r w:rsidRPr="00980390">
              <w:rPr>
                <w:rFonts w:ascii="Calibri" w:hAnsi="Calibri" w:cs="Calibri"/>
                <w:color w:val="000000"/>
                <w:sz w:val="16"/>
                <w:szCs w:val="16"/>
              </w:rPr>
              <w:t>COMPANY_CD</w:t>
            </w:r>
          </w:p>
        </w:tc>
        <w:tc>
          <w:tcPr>
            <w:tcW w:w="810" w:type="dxa"/>
            <w:tcBorders>
              <w:top w:val="single" w:sz="4" w:space="0" w:color="auto"/>
              <w:left w:val="nil"/>
              <w:bottom w:val="single" w:sz="4" w:space="0" w:color="auto"/>
              <w:right w:val="single" w:sz="4" w:space="0" w:color="auto"/>
            </w:tcBorders>
            <w:shd w:val="clear" w:color="auto" w:fill="auto"/>
            <w:noWrap/>
            <w:hideMark/>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123"/>
              <w:rPr>
                <w:rFonts w:ascii="Calibri" w:hAnsi="Calibri" w:cs="Calibri"/>
                <w:color w:val="000000"/>
                <w:sz w:val="16"/>
                <w:szCs w:val="16"/>
              </w:rPr>
            </w:pPr>
            <w:r w:rsidRPr="00980390">
              <w:rPr>
                <w:rFonts w:ascii="Calibri" w:hAnsi="Calibri" w:cs="Calibri"/>
                <w:color w:val="000000"/>
                <w:sz w:val="16"/>
                <w:szCs w:val="16"/>
              </w:rPr>
              <w:t>VARCHAR2 (30)</w:t>
            </w:r>
          </w:p>
        </w:tc>
        <w:tc>
          <w:tcPr>
            <w:tcW w:w="153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18" w:right="-117"/>
              <w:rPr>
                <w:rFonts w:ascii="Calibri" w:hAnsi="Calibri" w:cs="Calibri"/>
                <w:color w:val="000000"/>
                <w:sz w:val="16"/>
                <w:szCs w:val="16"/>
              </w:rPr>
            </w:pPr>
            <w:r w:rsidRPr="00980390">
              <w:rPr>
                <w:rFonts w:ascii="Calibri" w:hAnsi="Calibri" w:cs="Calibri"/>
                <w:color w:val="000000"/>
                <w:sz w:val="16"/>
                <w:szCs w:val="16"/>
              </w:rPr>
              <w:t> </w:t>
            </w:r>
          </w:p>
        </w:tc>
        <w:tc>
          <w:tcPr>
            <w:tcW w:w="4763" w:type="dxa"/>
            <w:tcBorders>
              <w:top w:val="nil"/>
              <w:left w:val="nil"/>
              <w:bottom w:val="single" w:sz="4" w:space="0" w:color="auto"/>
              <w:right w:val="single" w:sz="4" w:space="0" w:color="auto"/>
            </w:tcBorders>
            <w:shd w:val="clear" w:color="auto" w:fill="auto"/>
            <w:hideMark/>
          </w:tcPr>
          <w:p w:rsidR="00171D2A" w:rsidRPr="00EE3528" w:rsidRDefault="00171D2A" w:rsidP="007D43E5">
            <w:pPr>
              <w:ind w:left="0" w:right="-37"/>
              <w:rPr>
                <w:rFonts w:ascii="Calibri" w:hAnsi="Calibri" w:cs="Calibri"/>
                <w:color w:val="000000"/>
                <w:sz w:val="16"/>
                <w:szCs w:val="16"/>
              </w:rPr>
            </w:pPr>
            <w:r w:rsidRPr="00EE3528">
              <w:rPr>
                <w:rFonts w:ascii="Calibri" w:hAnsi="Calibri" w:cs="Calibri"/>
                <w:color w:val="000000"/>
                <w:sz w:val="16"/>
                <w:szCs w:val="16"/>
              </w:rPr>
              <w:t>data is simply passed through Finance via d/c upload file (Lawson/CHOP requirement).  If your financial system is something other than Lawson, you may leave blank.</w:t>
            </w:r>
          </w:p>
        </w:tc>
      </w:tr>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171D2A" w:rsidRDefault="00171D2A" w:rsidP="007D43E5">
            <w:pPr>
              <w:ind w:right="-134"/>
              <w:rPr>
                <w:rFonts w:ascii="Calibri" w:hAnsi="Calibri" w:cs="Calibri"/>
                <w:color w:val="000000"/>
                <w:sz w:val="16"/>
                <w:szCs w:val="16"/>
              </w:rPr>
            </w:pPr>
            <w:r w:rsidRPr="00980390">
              <w:rPr>
                <w:rFonts w:ascii="Calibri" w:hAnsi="Calibri" w:cs="Calibri"/>
                <w:color w:val="000000"/>
                <w:sz w:val="16"/>
                <w:szCs w:val="16"/>
              </w:rPr>
              <w:t>BEGIN_DATE</w:t>
            </w:r>
          </w:p>
        </w:tc>
        <w:tc>
          <w:tcPr>
            <w:tcW w:w="810" w:type="dxa"/>
            <w:tcBorders>
              <w:top w:val="single" w:sz="4" w:space="0" w:color="auto"/>
              <w:left w:val="nil"/>
              <w:bottom w:val="single" w:sz="4" w:space="0" w:color="auto"/>
              <w:right w:val="single" w:sz="4" w:space="0" w:color="auto"/>
            </w:tcBorders>
            <w:shd w:val="clear" w:color="auto" w:fill="auto"/>
            <w:noWrap/>
            <w:hideMark/>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123"/>
              <w:rPr>
                <w:rFonts w:ascii="Calibri" w:hAnsi="Calibri" w:cs="Calibri"/>
                <w:color w:val="000000"/>
                <w:sz w:val="16"/>
                <w:szCs w:val="16"/>
              </w:rPr>
            </w:pPr>
            <w:r w:rsidRPr="00980390">
              <w:rPr>
                <w:rFonts w:ascii="Calibri" w:hAnsi="Calibri" w:cs="Calibri"/>
                <w:color w:val="000000"/>
                <w:sz w:val="16"/>
                <w:szCs w:val="16"/>
              </w:rPr>
              <w:t>DATE</w:t>
            </w:r>
          </w:p>
        </w:tc>
        <w:tc>
          <w:tcPr>
            <w:tcW w:w="153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18" w:right="-117"/>
              <w:rPr>
                <w:rFonts w:ascii="Calibri" w:hAnsi="Calibri" w:cs="Calibri"/>
                <w:color w:val="000000"/>
                <w:sz w:val="16"/>
                <w:szCs w:val="16"/>
              </w:rPr>
            </w:pPr>
            <w:r w:rsidRPr="00980390">
              <w:rPr>
                <w:rFonts w:ascii="Calibri" w:hAnsi="Calibri" w:cs="Calibri"/>
                <w:color w:val="000000"/>
                <w:sz w:val="16"/>
                <w:szCs w:val="16"/>
              </w:rPr>
              <w:t>01/01/11</w:t>
            </w:r>
          </w:p>
        </w:tc>
        <w:tc>
          <w:tcPr>
            <w:tcW w:w="4763" w:type="dxa"/>
            <w:tcBorders>
              <w:top w:val="nil"/>
              <w:left w:val="nil"/>
              <w:bottom w:val="single" w:sz="4" w:space="0" w:color="auto"/>
              <w:right w:val="single" w:sz="4" w:space="0" w:color="auto"/>
            </w:tcBorders>
            <w:shd w:val="clear" w:color="auto" w:fill="auto"/>
            <w:hideMark/>
          </w:tcPr>
          <w:p w:rsidR="00171D2A" w:rsidRDefault="00171D2A" w:rsidP="007D43E5">
            <w:pPr>
              <w:ind w:left="0" w:right="-37"/>
              <w:rPr>
                <w:rFonts w:ascii="Calibri" w:hAnsi="Calibri" w:cs="Calibri"/>
                <w:color w:val="000000"/>
                <w:sz w:val="16"/>
                <w:szCs w:val="16"/>
              </w:rPr>
            </w:pPr>
            <w:r>
              <w:rPr>
                <w:rFonts w:ascii="Calibri" w:hAnsi="Calibri" w:cs="Calibri"/>
                <w:color w:val="000000"/>
                <w:sz w:val="16"/>
                <w:szCs w:val="16"/>
              </w:rPr>
              <w:t>This is the begin date of the customer’s Customer Account, if applicable</w:t>
            </w:r>
          </w:p>
        </w:tc>
      </w:tr>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171D2A" w:rsidRDefault="00171D2A" w:rsidP="007D43E5">
            <w:pPr>
              <w:ind w:right="-134"/>
              <w:rPr>
                <w:rFonts w:ascii="Calibri" w:hAnsi="Calibri" w:cs="Calibri"/>
                <w:color w:val="000000"/>
                <w:sz w:val="16"/>
                <w:szCs w:val="16"/>
              </w:rPr>
            </w:pPr>
            <w:r w:rsidRPr="00980390">
              <w:rPr>
                <w:rFonts w:ascii="Calibri" w:hAnsi="Calibri" w:cs="Calibri"/>
                <w:color w:val="000000"/>
                <w:sz w:val="16"/>
                <w:szCs w:val="16"/>
              </w:rPr>
              <w:t>EXPIRATION_DATE</w:t>
            </w:r>
          </w:p>
        </w:tc>
        <w:tc>
          <w:tcPr>
            <w:tcW w:w="810" w:type="dxa"/>
            <w:tcBorders>
              <w:top w:val="single" w:sz="4" w:space="0" w:color="auto"/>
              <w:left w:val="nil"/>
              <w:bottom w:val="single" w:sz="4" w:space="0" w:color="auto"/>
              <w:right w:val="single" w:sz="4" w:space="0" w:color="auto"/>
            </w:tcBorders>
            <w:shd w:val="clear" w:color="auto" w:fill="auto"/>
            <w:noWrap/>
            <w:hideMark/>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123"/>
              <w:rPr>
                <w:rFonts w:ascii="Calibri" w:hAnsi="Calibri" w:cs="Calibri"/>
                <w:color w:val="000000"/>
                <w:sz w:val="16"/>
                <w:szCs w:val="16"/>
              </w:rPr>
            </w:pPr>
            <w:r w:rsidRPr="00980390">
              <w:rPr>
                <w:rFonts w:ascii="Calibri" w:hAnsi="Calibri" w:cs="Calibri"/>
                <w:color w:val="000000"/>
                <w:sz w:val="16"/>
                <w:szCs w:val="16"/>
              </w:rPr>
              <w:t>DATE</w:t>
            </w:r>
          </w:p>
        </w:tc>
        <w:tc>
          <w:tcPr>
            <w:tcW w:w="153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18" w:right="-117"/>
              <w:rPr>
                <w:rFonts w:ascii="Calibri" w:hAnsi="Calibri" w:cs="Calibri"/>
                <w:color w:val="000000"/>
                <w:sz w:val="16"/>
                <w:szCs w:val="16"/>
              </w:rPr>
            </w:pPr>
            <w:r w:rsidRPr="00980390">
              <w:rPr>
                <w:rFonts w:ascii="Calibri" w:hAnsi="Calibri" w:cs="Calibri"/>
                <w:color w:val="000000"/>
                <w:sz w:val="16"/>
                <w:szCs w:val="16"/>
              </w:rPr>
              <w:t>12/31/11</w:t>
            </w:r>
          </w:p>
        </w:tc>
        <w:tc>
          <w:tcPr>
            <w:tcW w:w="4763" w:type="dxa"/>
            <w:tcBorders>
              <w:top w:val="nil"/>
              <w:left w:val="nil"/>
              <w:bottom w:val="single" w:sz="4" w:space="0" w:color="auto"/>
              <w:right w:val="single" w:sz="4" w:space="0" w:color="auto"/>
            </w:tcBorders>
            <w:shd w:val="clear" w:color="auto" w:fill="auto"/>
            <w:hideMark/>
          </w:tcPr>
          <w:p w:rsidR="00171D2A" w:rsidRDefault="00171D2A" w:rsidP="007D43E5">
            <w:pPr>
              <w:ind w:left="0" w:right="-37"/>
              <w:rPr>
                <w:rFonts w:ascii="Calibri" w:hAnsi="Calibri" w:cs="Calibri"/>
                <w:color w:val="000000"/>
                <w:sz w:val="16"/>
                <w:szCs w:val="16"/>
              </w:rPr>
            </w:pPr>
            <w:r>
              <w:rPr>
                <w:rFonts w:ascii="Calibri" w:hAnsi="Calibri" w:cs="Calibri"/>
                <w:color w:val="000000"/>
                <w:sz w:val="16"/>
                <w:szCs w:val="16"/>
              </w:rPr>
              <w:t>This is the expiration date of the customer’s Customer Account, if applicable</w:t>
            </w:r>
          </w:p>
        </w:tc>
      </w:tr>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171D2A" w:rsidRDefault="00171D2A" w:rsidP="007D43E5">
            <w:pPr>
              <w:ind w:right="-134"/>
              <w:rPr>
                <w:rFonts w:ascii="Calibri" w:hAnsi="Calibri" w:cs="Calibri"/>
                <w:color w:val="000000"/>
                <w:sz w:val="16"/>
                <w:szCs w:val="16"/>
              </w:rPr>
            </w:pPr>
            <w:r>
              <w:rPr>
                <w:rFonts w:ascii="Calibri" w:hAnsi="Calibri" w:cs="Calibri"/>
                <w:color w:val="000000"/>
                <w:sz w:val="16"/>
                <w:szCs w:val="16"/>
              </w:rPr>
              <w:t> ACCOUNT_UNIT</w:t>
            </w:r>
          </w:p>
        </w:tc>
        <w:tc>
          <w:tcPr>
            <w:tcW w:w="810" w:type="dxa"/>
            <w:tcBorders>
              <w:top w:val="single" w:sz="4" w:space="0" w:color="auto"/>
              <w:left w:val="nil"/>
              <w:bottom w:val="single" w:sz="4" w:space="0" w:color="auto"/>
              <w:right w:val="single" w:sz="4" w:space="0" w:color="auto"/>
            </w:tcBorders>
            <w:shd w:val="clear" w:color="auto" w:fill="auto"/>
            <w:noWrap/>
            <w:hideMark/>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123"/>
              <w:rPr>
                <w:rFonts w:ascii="Calibri" w:hAnsi="Calibri" w:cs="Calibri"/>
                <w:color w:val="000000"/>
                <w:sz w:val="16"/>
                <w:szCs w:val="16"/>
              </w:rPr>
            </w:pPr>
            <w:r>
              <w:rPr>
                <w:rFonts w:ascii="Calibri" w:hAnsi="Calibri" w:cs="Calibri"/>
                <w:color w:val="000000"/>
                <w:sz w:val="16"/>
                <w:szCs w:val="16"/>
              </w:rPr>
              <w:t>VARCHAR2 (30)</w:t>
            </w:r>
          </w:p>
        </w:tc>
        <w:tc>
          <w:tcPr>
            <w:tcW w:w="153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18" w:right="-117"/>
              <w:rPr>
                <w:rFonts w:ascii="Calibri" w:hAnsi="Calibri" w:cs="Calibri"/>
                <w:color w:val="000000"/>
                <w:sz w:val="16"/>
                <w:szCs w:val="16"/>
              </w:rPr>
            </w:pPr>
            <w:r>
              <w:rPr>
                <w:rFonts w:ascii="Calibri" w:hAnsi="Calibri" w:cs="Calibri"/>
                <w:color w:val="000000"/>
                <w:sz w:val="16"/>
                <w:szCs w:val="16"/>
              </w:rPr>
              <w:t> ???</w:t>
            </w:r>
          </w:p>
        </w:tc>
        <w:tc>
          <w:tcPr>
            <w:tcW w:w="4763" w:type="dxa"/>
            <w:tcBorders>
              <w:top w:val="nil"/>
              <w:left w:val="nil"/>
              <w:bottom w:val="single" w:sz="4" w:space="0" w:color="auto"/>
              <w:right w:val="single" w:sz="4" w:space="0" w:color="auto"/>
            </w:tcBorders>
            <w:shd w:val="clear" w:color="auto" w:fill="auto"/>
            <w:hideMark/>
          </w:tcPr>
          <w:p w:rsidR="00171D2A" w:rsidRDefault="00171D2A" w:rsidP="007D43E5">
            <w:pPr>
              <w:ind w:left="0" w:right="-37"/>
              <w:rPr>
                <w:rFonts w:ascii="Calibri" w:hAnsi="Calibri" w:cs="Calibri"/>
                <w:color w:val="000000"/>
                <w:sz w:val="16"/>
                <w:szCs w:val="16"/>
              </w:rPr>
            </w:pPr>
            <w:r>
              <w:rPr>
                <w:rFonts w:ascii="Calibri" w:hAnsi="Calibri" w:cs="Calibri"/>
                <w:color w:val="000000"/>
                <w:sz w:val="16"/>
                <w:szCs w:val="16"/>
              </w:rPr>
              <w:t>This is the accounting unit of the customer’s Customer Account, if applicable.  This value is for recording purposes only.  If the value is also to be used as a primary Customer Account, it will need to be recorded in the CUSTOMER_ACCOUNT_NBR column as well.  This column is primarily intended to meet a Lawson/CHOP requirement.</w:t>
            </w:r>
          </w:p>
        </w:tc>
      </w:tr>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171D2A" w:rsidRDefault="00171D2A" w:rsidP="007D43E5">
            <w:pPr>
              <w:ind w:right="-134"/>
              <w:rPr>
                <w:rFonts w:ascii="Calibri" w:hAnsi="Calibri" w:cs="Calibri"/>
                <w:color w:val="000000"/>
                <w:sz w:val="16"/>
                <w:szCs w:val="16"/>
              </w:rPr>
            </w:pPr>
            <w:r>
              <w:rPr>
                <w:rFonts w:ascii="Calibri" w:hAnsi="Calibri" w:cs="Calibri"/>
                <w:color w:val="000000"/>
                <w:sz w:val="16"/>
                <w:szCs w:val="16"/>
              </w:rPr>
              <w:t> AWARD_NBR</w:t>
            </w:r>
          </w:p>
        </w:tc>
        <w:tc>
          <w:tcPr>
            <w:tcW w:w="810" w:type="dxa"/>
            <w:tcBorders>
              <w:top w:val="single" w:sz="4" w:space="0" w:color="auto"/>
              <w:left w:val="nil"/>
              <w:bottom w:val="single" w:sz="4" w:space="0" w:color="auto"/>
              <w:right w:val="single" w:sz="4" w:space="0" w:color="auto"/>
            </w:tcBorders>
            <w:shd w:val="clear" w:color="auto" w:fill="auto"/>
            <w:noWrap/>
            <w:hideMark/>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0" w:right="-123"/>
              <w:rPr>
                <w:rFonts w:ascii="Calibri" w:hAnsi="Calibri" w:cs="Calibri"/>
                <w:color w:val="000000"/>
                <w:sz w:val="16"/>
                <w:szCs w:val="16"/>
              </w:rPr>
            </w:pPr>
            <w:r>
              <w:rPr>
                <w:rFonts w:ascii="Calibri" w:hAnsi="Calibri" w:cs="Calibri"/>
                <w:color w:val="000000"/>
                <w:sz w:val="16"/>
                <w:szCs w:val="16"/>
              </w:rPr>
              <w:t xml:space="preserve">VARCHAR2 (30) </w:t>
            </w:r>
          </w:p>
        </w:tc>
        <w:tc>
          <w:tcPr>
            <w:tcW w:w="1530" w:type="dxa"/>
            <w:tcBorders>
              <w:top w:val="single" w:sz="4" w:space="0" w:color="auto"/>
              <w:left w:val="nil"/>
              <w:bottom w:val="single" w:sz="4" w:space="0" w:color="auto"/>
              <w:right w:val="single" w:sz="4" w:space="0" w:color="auto"/>
            </w:tcBorders>
            <w:shd w:val="clear" w:color="auto" w:fill="auto"/>
            <w:hideMark/>
          </w:tcPr>
          <w:p w:rsidR="00171D2A" w:rsidRDefault="00171D2A" w:rsidP="007D43E5">
            <w:pPr>
              <w:ind w:left="-18" w:right="-117"/>
              <w:rPr>
                <w:rFonts w:ascii="Calibri" w:hAnsi="Calibri" w:cs="Calibri"/>
                <w:color w:val="000000"/>
                <w:sz w:val="16"/>
                <w:szCs w:val="16"/>
              </w:rPr>
            </w:pPr>
            <w:r>
              <w:rPr>
                <w:rFonts w:ascii="Calibri" w:hAnsi="Calibri" w:cs="Calibri"/>
                <w:color w:val="000000"/>
                <w:sz w:val="16"/>
                <w:szCs w:val="16"/>
              </w:rPr>
              <w:t>1 M01 RR023942-01</w:t>
            </w:r>
          </w:p>
        </w:tc>
        <w:tc>
          <w:tcPr>
            <w:tcW w:w="4763" w:type="dxa"/>
            <w:tcBorders>
              <w:top w:val="nil"/>
              <w:left w:val="nil"/>
              <w:bottom w:val="single" w:sz="4" w:space="0" w:color="auto"/>
              <w:right w:val="single" w:sz="4" w:space="0" w:color="auto"/>
            </w:tcBorders>
            <w:shd w:val="clear" w:color="auto" w:fill="auto"/>
            <w:hideMark/>
          </w:tcPr>
          <w:p w:rsidR="00171D2A" w:rsidRDefault="00171D2A" w:rsidP="007D43E5">
            <w:pPr>
              <w:ind w:left="0" w:right="-37"/>
              <w:rPr>
                <w:rFonts w:ascii="Calibri" w:hAnsi="Calibri" w:cs="Calibri"/>
                <w:color w:val="000000"/>
                <w:sz w:val="16"/>
                <w:szCs w:val="16"/>
              </w:rPr>
            </w:pPr>
            <w:r>
              <w:rPr>
                <w:rFonts w:ascii="Calibri" w:hAnsi="Calibri" w:cs="Calibri"/>
                <w:color w:val="000000"/>
                <w:sz w:val="16"/>
                <w:szCs w:val="16"/>
              </w:rPr>
              <w:t>This is the award number associated to the customer’s Customer Account, if applicable.  It will be denormalized at the time the order is submitted only.</w:t>
            </w:r>
          </w:p>
        </w:tc>
      </w:tr>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tcPr>
          <w:p w:rsidR="00171D2A" w:rsidRDefault="00171D2A" w:rsidP="007D43E5">
            <w:pPr>
              <w:ind w:right="-134"/>
              <w:rPr>
                <w:rFonts w:ascii="Calibri" w:hAnsi="Calibri" w:cs="Calibri"/>
                <w:color w:val="000000"/>
                <w:sz w:val="16"/>
                <w:szCs w:val="16"/>
              </w:rPr>
            </w:pPr>
            <w:r>
              <w:rPr>
                <w:rFonts w:ascii="Calibri" w:hAnsi="Calibri" w:cs="Calibri"/>
                <w:color w:val="000000"/>
                <w:sz w:val="16"/>
                <w:szCs w:val="16"/>
              </w:rPr>
              <w:t>ENCUMB_IND</w:t>
            </w:r>
          </w:p>
        </w:tc>
        <w:tc>
          <w:tcPr>
            <w:tcW w:w="810" w:type="dxa"/>
            <w:tcBorders>
              <w:top w:val="single" w:sz="4" w:space="0" w:color="auto"/>
              <w:left w:val="nil"/>
              <w:bottom w:val="single" w:sz="4" w:space="0" w:color="auto"/>
              <w:right w:val="single" w:sz="4" w:space="0" w:color="auto"/>
            </w:tcBorders>
            <w:shd w:val="clear" w:color="auto" w:fill="auto"/>
            <w:noWrap/>
          </w:tcPr>
          <w:p w:rsidR="00171D2A" w:rsidRDefault="00247A74" w:rsidP="007D43E5">
            <w:pPr>
              <w:ind w:left="-108" w:right="-124"/>
              <w:jc w:val="center"/>
              <w:rPr>
                <w:rFonts w:ascii="Calibri" w:hAnsi="Calibri" w:cs="Calibri"/>
                <w:color w:val="000000"/>
                <w:sz w:val="16"/>
                <w:szCs w:val="16"/>
              </w:rPr>
            </w:pPr>
            <w:r w:rsidRPr="00247A74">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tcPr>
          <w:p w:rsidR="00171D2A" w:rsidRDefault="00BC5128" w:rsidP="00BC5128">
            <w:pPr>
              <w:ind w:left="0" w:right="-123"/>
              <w:jc w:val="center"/>
              <w:rPr>
                <w:rFonts w:ascii="Calibri" w:hAnsi="Calibri" w:cs="Calibri"/>
                <w:color w:val="000000"/>
                <w:sz w:val="16"/>
                <w:szCs w:val="16"/>
              </w:rPr>
            </w:pPr>
            <w:r>
              <w:rPr>
                <w:rFonts w:ascii="Calibri" w:hAnsi="Calibri" w:cs="Calibri"/>
                <w:color w:val="000000"/>
                <w:sz w:val="16"/>
                <w:szCs w:val="16"/>
              </w:rPr>
              <w:t>CHAR(1)</w:t>
            </w:r>
          </w:p>
        </w:tc>
        <w:tc>
          <w:tcPr>
            <w:tcW w:w="1530" w:type="dxa"/>
            <w:tcBorders>
              <w:top w:val="single" w:sz="4" w:space="0" w:color="auto"/>
              <w:left w:val="nil"/>
              <w:bottom w:val="single" w:sz="4" w:space="0" w:color="auto"/>
              <w:right w:val="single" w:sz="4" w:space="0" w:color="auto"/>
            </w:tcBorders>
            <w:shd w:val="clear" w:color="auto" w:fill="auto"/>
          </w:tcPr>
          <w:p w:rsidR="00171D2A" w:rsidRDefault="00BC5128" w:rsidP="007D43E5">
            <w:pPr>
              <w:ind w:left="-18" w:right="-117"/>
              <w:rPr>
                <w:rFonts w:ascii="Calibri" w:hAnsi="Calibri" w:cs="Calibri"/>
                <w:color w:val="000000"/>
                <w:sz w:val="16"/>
                <w:szCs w:val="16"/>
              </w:rPr>
            </w:pPr>
            <w:r>
              <w:rPr>
                <w:rFonts w:ascii="Calibri" w:hAnsi="Calibri" w:cs="Calibri"/>
                <w:color w:val="000000"/>
                <w:sz w:val="16"/>
                <w:szCs w:val="16"/>
              </w:rPr>
              <w:t>Y</w:t>
            </w:r>
          </w:p>
        </w:tc>
        <w:tc>
          <w:tcPr>
            <w:tcW w:w="4763" w:type="dxa"/>
            <w:tcBorders>
              <w:top w:val="nil"/>
              <w:left w:val="nil"/>
              <w:bottom w:val="single" w:sz="4" w:space="0" w:color="auto"/>
              <w:right w:val="single" w:sz="4" w:space="0" w:color="auto"/>
            </w:tcBorders>
            <w:shd w:val="clear" w:color="auto" w:fill="auto"/>
          </w:tcPr>
          <w:p w:rsidR="00171D2A" w:rsidRDefault="00BC5128" w:rsidP="007D43E5">
            <w:pPr>
              <w:ind w:left="0" w:right="-37"/>
              <w:rPr>
                <w:rFonts w:ascii="Calibri" w:hAnsi="Calibri" w:cs="Calibri"/>
                <w:color w:val="000000"/>
                <w:sz w:val="16"/>
                <w:szCs w:val="16"/>
              </w:rPr>
            </w:pPr>
            <w:r w:rsidRPr="00EE3528">
              <w:rPr>
                <w:rFonts w:ascii="Calibri" w:hAnsi="Calibri" w:cs="Calibri"/>
                <w:color w:val="000000"/>
                <w:sz w:val="16"/>
                <w:szCs w:val="16"/>
              </w:rPr>
              <w:t>If set to Y balance in the BEGIN_BALANCE will be loaded into CORES.  If set to N or left blank the application will not load the BEGIN_BALANCE.  This is true even if a balance is provided for the field.</w:t>
            </w:r>
          </w:p>
        </w:tc>
      </w:tr>
      <w:tr w:rsidR="00171D2A" w:rsidTr="0065725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tcPr>
          <w:p w:rsidR="00171D2A" w:rsidRDefault="00171D2A" w:rsidP="00D208DF">
            <w:pPr>
              <w:ind w:right="-134"/>
              <w:rPr>
                <w:rFonts w:ascii="Calibri" w:hAnsi="Calibri" w:cs="Calibri"/>
                <w:color w:val="000000"/>
                <w:sz w:val="16"/>
                <w:szCs w:val="16"/>
              </w:rPr>
            </w:pPr>
            <w:r>
              <w:rPr>
                <w:rFonts w:ascii="Calibri" w:hAnsi="Calibri" w:cs="Calibri"/>
                <w:color w:val="000000"/>
                <w:sz w:val="16"/>
                <w:szCs w:val="16"/>
              </w:rPr>
              <w:t>ENCUMB_BEGIN_</w:t>
            </w:r>
            <w:r w:rsidR="00D208DF">
              <w:rPr>
                <w:rFonts w:ascii="Calibri" w:hAnsi="Calibri" w:cs="Calibri"/>
                <w:color w:val="000000"/>
                <w:sz w:val="16"/>
                <w:szCs w:val="16"/>
              </w:rPr>
              <w:t>AMT</w:t>
            </w:r>
          </w:p>
        </w:tc>
        <w:tc>
          <w:tcPr>
            <w:tcW w:w="810" w:type="dxa"/>
            <w:tcBorders>
              <w:top w:val="single" w:sz="4" w:space="0" w:color="auto"/>
              <w:left w:val="nil"/>
              <w:bottom w:val="single" w:sz="4" w:space="0" w:color="auto"/>
              <w:right w:val="single" w:sz="4" w:space="0" w:color="auto"/>
            </w:tcBorders>
            <w:shd w:val="clear" w:color="auto" w:fill="auto"/>
            <w:noWrap/>
          </w:tcPr>
          <w:p w:rsidR="00171D2A" w:rsidRDefault="00171D2A" w:rsidP="007D43E5">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tcPr>
          <w:p w:rsidR="00171D2A" w:rsidRDefault="00171D2A" w:rsidP="007D43E5">
            <w:pPr>
              <w:ind w:left="0" w:right="-123"/>
              <w:rPr>
                <w:rFonts w:ascii="Calibri" w:hAnsi="Calibri" w:cs="Calibri"/>
                <w:color w:val="000000"/>
                <w:sz w:val="16"/>
                <w:szCs w:val="16"/>
              </w:rPr>
            </w:pPr>
            <w:r>
              <w:rPr>
                <w:rFonts w:ascii="Calibri" w:hAnsi="Calibri" w:cs="Calibri"/>
                <w:color w:val="000000"/>
                <w:sz w:val="16"/>
                <w:szCs w:val="16"/>
              </w:rPr>
              <w:t>NUMBER(12,2)</w:t>
            </w:r>
          </w:p>
        </w:tc>
        <w:tc>
          <w:tcPr>
            <w:tcW w:w="1530" w:type="dxa"/>
            <w:tcBorders>
              <w:top w:val="single" w:sz="4" w:space="0" w:color="auto"/>
              <w:left w:val="nil"/>
              <w:bottom w:val="single" w:sz="4" w:space="0" w:color="auto"/>
              <w:right w:val="single" w:sz="4" w:space="0" w:color="auto"/>
            </w:tcBorders>
            <w:shd w:val="clear" w:color="auto" w:fill="auto"/>
          </w:tcPr>
          <w:p w:rsidR="00171D2A" w:rsidRDefault="00171D2A" w:rsidP="007D43E5">
            <w:pPr>
              <w:ind w:left="-18" w:right="-117"/>
              <w:rPr>
                <w:rFonts w:ascii="Calibri" w:hAnsi="Calibri" w:cs="Calibri"/>
                <w:color w:val="000000"/>
                <w:sz w:val="16"/>
                <w:szCs w:val="16"/>
              </w:rPr>
            </w:pPr>
            <w:r>
              <w:rPr>
                <w:rFonts w:ascii="Calibri" w:hAnsi="Calibri" w:cs="Calibri"/>
                <w:color w:val="000000"/>
                <w:sz w:val="16"/>
                <w:szCs w:val="16"/>
              </w:rPr>
              <w:t> $9,876,543,210.99</w:t>
            </w:r>
          </w:p>
        </w:tc>
        <w:tc>
          <w:tcPr>
            <w:tcW w:w="4763" w:type="dxa"/>
            <w:tcBorders>
              <w:top w:val="single" w:sz="4" w:space="0" w:color="auto"/>
              <w:left w:val="nil"/>
              <w:bottom w:val="single" w:sz="4" w:space="0" w:color="auto"/>
              <w:right w:val="single" w:sz="4" w:space="0" w:color="auto"/>
            </w:tcBorders>
            <w:shd w:val="clear" w:color="auto" w:fill="auto"/>
          </w:tcPr>
          <w:p w:rsidR="00171D2A" w:rsidRDefault="00171D2A" w:rsidP="007D43E5">
            <w:pPr>
              <w:ind w:left="0" w:right="-37"/>
              <w:rPr>
                <w:rFonts w:ascii="Calibri" w:hAnsi="Calibri" w:cs="Calibri"/>
                <w:color w:val="000000"/>
                <w:sz w:val="16"/>
                <w:szCs w:val="16"/>
              </w:rPr>
            </w:pPr>
            <w:r>
              <w:rPr>
                <w:rFonts w:ascii="Calibri" w:hAnsi="Calibri" w:cs="Calibri"/>
                <w:color w:val="000000"/>
                <w:sz w:val="16"/>
                <w:szCs w:val="16"/>
              </w:rPr>
              <w:t xml:space="preserve">This is the current balance of the customer’s Customer Account, if applicable.  This value will be used for encumbrance purposes. </w:t>
            </w:r>
          </w:p>
          <w:p w:rsidR="00171D2A" w:rsidRDefault="00171D2A" w:rsidP="007D43E5">
            <w:pPr>
              <w:ind w:left="0" w:right="-37"/>
              <w:rPr>
                <w:rFonts w:ascii="Calibri" w:hAnsi="Calibri" w:cs="Calibri"/>
                <w:color w:val="000000"/>
                <w:sz w:val="16"/>
                <w:szCs w:val="16"/>
              </w:rPr>
            </w:pPr>
          </w:p>
        </w:tc>
      </w:tr>
    </w:tbl>
    <w:p w:rsidR="00CB023A" w:rsidRPr="00CB023A" w:rsidRDefault="00CB023A" w:rsidP="00CB023A"/>
    <w:p w:rsidR="00CB023A" w:rsidRDefault="00CB023A" w:rsidP="00CB023A"/>
    <w:p w:rsidR="002E24CD" w:rsidRPr="00CB023A" w:rsidRDefault="002E24CD" w:rsidP="00CB023A"/>
    <w:p w:rsidR="00CB023A" w:rsidRPr="00CB023A" w:rsidRDefault="00CB023A" w:rsidP="00CB023A"/>
    <w:p w:rsidR="00CB023A" w:rsidRPr="00CB023A" w:rsidRDefault="00CB023A" w:rsidP="00CB023A"/>
    <w:p w:rsidR="00EA0E2A" w:rsidRDefault="00CB023A" w:rsidP="00304344">
      <w:pPr>
        <w:pStyle w:val="Hdg2Deb"/>
      </w:pPr>
      <w:bookmarkStart w:id="11459" w:name="_Toc410910652"/>
      <w:r>
        <w:t>C</w:t>
      </w:r>
      <w:r w:rsidR="00511EB2">
        <w:t>ORES</w:t>
      </w:r>
      <w:r w:rsidR="00D30802" w:rsidRPr="00D30802">
        <w:t xml:space="preserve"> Customer Account Materialized View Implementation</w:t>
      </w:r>
      <w:bookmarkEnd w:id="11457"/>
      <w:r w:rsidR="00D30802" w:rsidRPr="00D30802">
        <w:t xml:space="preserve"> &amp; Example</w:t>
      </w:r>
      <w:bookmarkEnd w:id="11458"/>
      <w:bookmarkEnd w:id="11459"/>
    </w:p>
    <w:bookmarkEnd w:id="11389"/>
    <w:p w:rsidR="00042D41" w:rsidRDefault="004801C3" w:rsidP="00247A74">
      <w:pPr>
        <w:pStyle w:val="Hdg2Parargrahstyle"/>
      </w:pPr>
      <w:r w:rsidRPr="004801C3">
        <w:t xml:space="preserve">This section describes the implementation process of the </w:t>
      </w:r>
      <w:r w:rsidRPr="004801C3">
        <w:rPr>
          <w:b/>
        </w:rPr>
        <w:t>Customer Account</w:t>
      </w:r>
      <w:r w:rsidRPr="004801C3">
        <w:rPr>
          <w:b/>
          <w:bCs/>
        </w:rPr>
        <w:t xml:space="preserve"> </w:t>
      </w:r>
      <w:r w:rsidRPr="004801C3">
        <w:rPr>
          <w:b/>
        </w:rPr>
        <w:t>Materialized View</w:t>
      </w:r>
      <w:r w:rsidRPr="004801C3">
        <w:t xml:space="preserve"> interface, as well as, an example of the potential implementation steps required. </w:t>
      </w:r>
    </w:p>
    <w:p w:rsidR="00042D41" w:rsidRDefault="004801C3" w:rsidP="00247A74">
      <w:pPr>
        <w:pStyle w:val="Hdg2Parargrahstyle"/>
        <w:rPr>
          <w:rFonts w:cstheme="minorHAnsi"/>
        </w:rPr>
      </w:pPr>
      <w:r w:rsidRPr="00A15E70">
        <w:rPr>
          <w:b/>
        </w:rPr>
        <w:t>***Note:</w:t>
      </w:r>
      <w:r w:rsidRPr="00A15E70">
        <w:t>  For those institutions using the pre-CORES 2.1 Customer Account Materialized View interface, the source view must be changed to include</w:t>
      </w:r>
      <w:r w:rsidRPr="004801C3">
        <w:rPr>
          <w:rFonts w:cstheme="minorHAnsi"/>
        </w:rPr>
        <w:t xml:space="preserve"> the department code (DEPT_TYPE_CD), using the values defined in CORES.</w:t>
      </w:r>
    </w:p>
    <w:p w:rsidR="00917169" w:rsidRPr="00682E0A" w:rsidRDefault="00917169" w:rsidP="00247A74">
      <w:pPr>
        <w:pStyle w:val="Hdg2Parargrahstyle"/>
        <w:rPr>
          <w:sz w:val="16"/>
          <w:szCs w:val="16"/>
        </w:rPr>
      </w:pPr>
    </w:p>
    <w:p w:rsidR="00042D41" w:rsidRDefault="004801C3" w:rsidP="00247A74">
      <w:pPr>
        <w:pStyle w:val="Hdg2Parargrahstyle"/>
        <w:rPr>
          <w:rFonts w:eastAsia="Batang"/>
        </w:rPr>
      </w:pPr>
      <w:r w:rsidRPr="004801C3">
        <w:t xml:space="preserve">This process will require coordination between the institution’s financial technical experts, which are responsible and able to facilitate possible modifications/additions to the database of that application and the CORES support staff, whom are capable of making the required database and possible application logic changes to the CORES </w:t>
      </w:r>
      <w:r w:rsidRPr="004801C3">
        <w:rPr>
          <w:rFonts w:eastAsia="Batang"/>
        </w:rPr>
        <w:t>Customer Account</w:t>
      </w:r>
      <w:r w:rsidRPr="004801C3">
        <w:rPr>
          <w:rFonts w:eastAsia="Batang"/>
          <w:b/>
          <w:bCs/>
        </w:rPr>
        <w:t xml:space="preserve"> </w:t>
      </w:r>
      <w:r w:rsidRPr="00892415">
        <w:rPr>
          <w:rFonts w:eastAsia="Batang"/>
        </w:rPr>
        <w:t>Materialized View interface process.</w:t>
      </w:r>
    </w:p>
    <w:p w:rsidR="00042D41" w:rsidRDefault="004801C3" w:rsidP="00247A74">
      <w:pPr>
        <w:ind w:left="540" w:right="0"/>
        <w:jc w:val="left"/>
      </w:pPr>
      <w:r w:rsidRPr="00D1503D">
        <w:t>The summary of the possible steps required to implement the CORES Customer Account Materialized View Interface with an institution’s financial application, are as follows:</w:t>
      </w:r>
    </w:p>
    <w:p w:rsidR="00247A74" w:rsidRPr="00682E0A" w:rsidRDefault="00247A74" w:rsidP="00247A74">
      <w:pPr>
        <w:ind w:left="540" w:right="0"/>
        <w:jc w:val="left"/>
        <w:rPr>
          <w:sz w:val="16"/>
          <w:szCs w:val="16"/>
        </w:rPr>
      </w:pPr>
    </w:p>
    <w:p w:rsidR="00042D41" w:rsidRDefault="004801C3" w:rsidP="00247A74">
      <w:pPr>
        <w:pStyle w:val="Hdg2Parargrahstyle"/>
      </w:pPr>
      <w:r w:rsidRPr="004801C3">
        <w:t>Institution’s financial technical experts will need to create an appropriate Oracle database object that meets the requirements of the aforementioned CORES Materialized View Record Layout</w:t>
      </w:r>
    </w:p>
    <w:p w:rsidR="00042D41" w:rsidRPr="006014A4" w:rsidRDefault="004801C3" w:rsidP="00247A74">
      <w:pPr>
        <w:pStyle w:val="Hdg2Parargrahstyle"/>
      </w:pPr>
      <w:r w:rsidRPr="006014A4">
        <w:t>Institution’s financial technical experts will need to provide the ability to facilitate the appropriate access from the CORES database (and possibly application) into the financials</w:t>
      </w:r>
    </w:p>
    <w:p w:rsidR="00042D41" w:rsidRDefault="004801C3" w:rsidP="00247A74">
      <w:pPr>
        <w:pStyle w:val="Hdg2Parargrahstyle"/>
      </w:pPr>
      <w:r w:rsidRPr="004801C3">
        <w:t>Institution’s financial technical experts will need to provide the detail to facilitate the access of #2 to CORES support staff, as appropriate</w:t>
      </w:r>
    </w:p>
    <w:p w:rsidR="00042D41" w:rsidRDefault="004801C3" w:rsidP="00247A74">
      <w:pPr>
        <w:pStyle w:val="Hdg2Parargrahstyle"/>
      </w:pPr>
      <w:r w:rsidRPr="004801C3">
        <w:t>Institution’s financial technical experts will need to provide the detail to facilitate the data retrieval of #1 to CORES support staff, as appropriate</w:t>
      </w:r>
    </w:p>
    <w:p w:rsidR="00042D41" w:rsidRDefault="004801C3" w:rsidP="00247A74">
      <w:pPr>
        <w:pStyle w:val="Hdg2Parargrahstyle"/>
      </w:pPr>
      <w:r w:rsidRPr="004801C3">
        <w:t xml:space="preserve">CORES Support staff will modify the CORES data model and release database scripts, as well as, alternately CORES application source to facilitate the additional Institution’s </w:t>
      </w:r>
      <w:r w:rsidRPr="004801C3">
        <w:rPr>
          <w:rFonts w:eastAsia="Batang"/>
        </w:rPr>
        <w:t>Customer Account Materialized View Interface</w:t>
      </w:r>
      <w:r w:rsidRPr="004801C3">
        <w:t xml:space="preserve"> </w:t>
      </w:r>
    </w:p>
    <w:p w:rsidR="00042D41" w:rsidRDefault="004801C3" w:rsidP="00247A74">
      <w:pPr>
        <w:pStyle w:val="Hdg2Parargrahstyle"/>
      </w:pPr>
      <w:r w:rsidRPr="004801C3">
        <w:t>CORES Support staff will create an Oracle Database link into Institution’s appropriate financial application environment</w:t>
      </w:r>
    </w:p>
    <w:p w:rsidR="00042D41" w:rsidRDefault="004801C3" w:rsidP="00247A74">
      <w:pPr>
        <w:pStyle w:val="Hdg2Parargrahstyle"/>
      </w:pPr>
      <w:r w:rsidRPr="004801C3">
        <w:t xml:space="preserve">CORES Support staff will create a simulation for development and testing purposes, as well as, implement the necessary changes facilitate the periodic refresh of the CORES </w:t>
      </w:r>
      <w:r w:rsidRPr="004801C3">
        <w:rPr>
          <w:rFonts w:eastAsia="Batang"/>
        </w:rPr>
        <w:t>Customer Account</w:t>
      </w:r>
      <w:r w:rsidRPr="004801C3">
        <w:rPr>
          <w:rFonts w:eastAsia="Batang"/>
          <w:b/>
          <w:bCs/>
        </w:rPr>
        <w:t xml:space="preserve"> </w:t>
      </w:r>
      <w:r w:rsidRPr="004801C3">
        <w:rPr>
          <w:rFonts w:eastAsia="Batang"/>
        </w:rPr>
        <w:t>Materialized View Interface</w:t>
      </w:r>
    </w:p>
    <w:p w:rsidR="00042D41" w:rsidRDefault="004801C3" w:rsidP="00247A74">
      <w:pPr>
        <w:pStyle w:val="Hdg2Parargrahstyle"/>
      </w:pPr>
      <w:r w:rsidRPr="008A0CB4">
        <w:t>The following is an example of a possible implementation of the Customer Account Materialized View Interface.</w:t>
      </w:r>
      <w:r w:rsidR="001C3647">
        <w:t xml:space="preserve"> </w:t>
      </w:r>
      <w:r w:rsidRPr="008A0CB4">
        <w:t xml:space="preserve">The external institution will need to complete steps 1 – 4 and CORES support staff will complete steps 5 – 7 (prior to initialization). </w:t>
      </w:r>
    </w:p>
    <w:p w:rsidR="00042D41" w:rsidRDefault="004801C3" w:rsidP="007C3DC6">
      <w:pPr>
        <w:pStyle w:val="ListParagraph"/>
        <w:numPr>
          <w:ilvl w:val="0"/>
          <w:numId w:val="147"/>
        </w:numPr>
        <w:ind w:left="1440" w:right="0"/>
        <w:rPr>
          <w:rFonts w:cstheme="minorHAnsi"/>
          <w:szCs w:val="20"/>
        </w:rPr>
      </w:pPr>
      <w:r w:rsidRPr="004801C3">
        <w:rPr>
          <w:rFonts w:cstheme="minorHAnsi"/>
          <w:szCs w:val="20"/>
        </w:rPr>
        <w:t>Create an oracle view, table, similar to the following, either in the appropriate Lawson schema or another Oracle schema with access to Lawson’s tables</w:t>
      </w:r>
    </w:p>
    <w:p w:rsidR="00EA0E2A" w:rsidRDefault="004801C3" w:rsidP="007D39D2">
      <w:pPr>
        <w:ind w:left="1627" w:right="0"/>
        <w:rPr>
          <w:rFonts w:cstheme="minorHAnsi"/>
          <w:szCs w:val="20"/>
        </w:rPr>
      </w:pPr>
      <w:r w:rsidRPr="004801C3">
        <w:rPr>
          <w:rFonts w:cstheme="minorHAnsi"/>
          <w:szCs w:val="20"/>
        </w:rPr>
        <w:t>The DDL below is an example of Lawson Financials and should be Oracle compliant.</w:t>
      </w:r>
    </w:p>
    <w:p w:rsidR="00EA0E2A" w:rsidRDefault="004801C3" w:rsidP="007D39D2">
      <w:pPr>
        <w:ind w:left="1620" w:right="0"/>
        <w:rPr>
          <w:rFonts w:cstheme="minorHAnsi"/>
          <w:szCs w:val="20"/>
        </w:rPr>
      </w:pPr>
      <w:r w:rsidRPr="004801C3">
        <w:rPr>
          <w:rFonts w:cstheme="minorHAnsi"/>
          <w:szCs w:val="20"/>
        </w:rPr>
        <w:t>CREATE OR REPLACE VIEW LAW2CORES_ACTIVITY_INTRFC_V</w:t>
      </w:r>
    </w:p>
    <w:p w:rsidR="00EA0E2A" w:rsidRDefault="004801C3" w:rsidP="007D39D2">
      <w:pPr>
        <w:ind w:left="1620" w:right="0"/>
        <w:rPr>
          <w:rFonts w:cstheme="minorHAnsi"/>
          <w:szCs w:val="20"/>
        </w:rPr>
      </w:pPr>
      <w:r w:rsidRPr="004801C3">
        <w:rPr>
          <w:rFonts w:cstheme="minorHAnsi"/>
          <w:szCs w:val="20"/>
        </w:rPr>
        <w:t xml:space="preserve">   (ACTIVITY_NUMBER, CENTER_NAME, PROJECT_NAME, PI_NAME, RESOURCE_CODE) AS</w:t>
      </w:r>
    </w:p>
    <w:p w:rsidR="00EA0E2A" w:rsidRDefault="004801C3" w:rsidP="007D39D2">
      <w:pPr>
        <w:ind w:left="1620" w:right="0"/>
        <w:rPr>
          <w:rFonts w:cstheme="minorHAnsi"/>
          <w:szCs w:val="20"/>
        </w:rPr>
      </w:pPr>
      <w:r w:rsidRPr="004801C3">
        <w:rPr>
          <w:rFonts w:cstheme="minorHAnsi"/>
          <w:szCs w:val="20"/>
        </w:rPr>
        <w:t>SELECT Trim(LAWPROD_ACACTIVITY.ACTIVITY)</w:t>
      </w:r>
    </w:p>
    <w:p w:rsidR="00EA0E2A" w:rsidRDefault="004801C3" w:rsidP="007D39D2">
      <w:pPr>
        <w:ind w:left="1620" w:right="0"/>
        <w:rPr>
          <w:rFonts w:cstheme="minorHAnsi"/>
          <w:szCs w:val="20"/>
        </w:rPr>
      </w:pPr>
      <w:r w:rsidRPr="004801C3">
        <w:rPr>
          <w:rFonts w:cstheme="minorHAnsi"/>
          <w:szCs w:val="20"/>
        </w:rPr>
        <w:t xml:space="preserve">       , ''</w:t>
      </w:r>
    </w:p>
    <w:p w:rsidR="00EA0E2A" w:rsidRDefault="004801C3" w:rsidP="007D39D2">
      <w:pPr>
        <w:ind w:left="1620" w:right="0"/>
        <w:rPr>
          <w:rFonts w:cstheme="minorHAnsi"/>
          <w:szCs w:val="20"/>
        </w:rPr>
      </w:pPr>
      <w:r w:rsidRPr="004801C3">
        <w:rPr>
          <w:rFonts w:cstheme="minorHAnsi"/>
          <w:szCs w:val="20"/>
        </w:rPr>
        <w:t xml:space="preserve">       , Trim('(' || LAWPROD_ACACTIVITY.BEGIN_DATE || '-' || LAWPROD_ACACTIVITY.END_DATE || ') ' || LAWPROD_ACACTIVITY.DESCRIPTION)</w:t>
      </w:r>
    </w:p>
    <w:p w:rsidR="00EA0E2A" w:rsidRDefault="004801C3" w:rsidP="007D39D2">
      <w:pPr>
        <w:ind w:left="1620" w:right="0"/>
        <w:rPr>
          <w:rFonts w:cstheme="minorHAnsi"/>
          <w:szCs w:val="20"/>
        </w:rPr>
      </w:pPr>
      <w:r w:rsidRPr="004801C3">
        <w:rPr>
          <w:rFonts w:cstheme="minorHAnsi"/>
          <w:szCs w:val="20"/>
        </w:rPr>
        <w:t xml:space="preserve">       , lawprod_acactgrp.DESCRIPTION</w:t>
      </w:r>
    </w:p>
    <w:p w:rsidR="00EA0E2A" w:rsidRDefault="004801C3" w:rsidP="007D39D2">
      <w:pPr>
        <w:ind w:left="1620" w:right="0"/>
        <w:rPr>
          <w:rFonts w:cstheme="minorHAnsi"/>
          <w:szCs w:val="20"/>
        </w:rPr>
      </w:pPr>
      <w:r w:rsidRPr="004801C3">
        <w:rPr>
          <w:rFonts w:cstheme="minorHAnsi"/>
          <w:szCs w:val="20"/>
        </w:rPr>
        <w:t xml:space="preserve">       , Trim(DEPARTMENT_CODE)</w:t>
      </w:r>
    </w:p>
    <w:p w:rsidR="00EA0E2A" w:rsidRDefault="004801C3" w:rsidP="007D39D2">
      <w:pPr>
        <w:ind w:left="1620" w:right="0"/>
        <w:rPr>
          <w:rFonts w:cstheme="minorHAnsi"/>
          <w:szCs w:val="20"/>
        </w:rPr>
      </w:pPr>
      <w:r w:rsidRPr="004801C3">
        <w:rPr>
          <w:rFonts w:cstheme="minorHAnsi"/>
          <w:szCs w:val="20"/>
        </w:rPr>
        <w:t xml:space="preserve">       , Trim(RESOURCE_CODE)</w:t>
      </w:r>
    </w:p>
    <w:p w:rsidR="00EA0E2A" w:rsidRDefault="004801C3" w:rsidP="007D39D2">
      <w:pPr>
        <w:ind w:left="1620" w:right="0"/>
        <w:rPr>
          <w:rFonts w:cstheme="minorHAnsi"/>
          <w:szCs w:val="20"/>
        </w:rPr>
      </w:pPr>
      <w:r w:rsidRPr="004801C3">
        <w:rPr>
          <w:rFonts w:cstheme="minorHAnsi"/>
          <w:szCs w:val="20"/>
        </w:rPr>
        <w:t>FROM   lawprod_acactivity,</w:t>
      </w:r>
    </w:p>
    <w:p w:rsidR="00EA0E2A" w:rsidRDefault="004801C3" w:rsidP="007D39D2">
      <w:pPr>
        <w:ind w:left="1620" w:right="0"/>
        <w:rPr>
          <w:rFonts w:cstheme="minorHAnsi"/>
          <w:szCs w:val="20"/>
        </w:rPr>
      </w:pPr>
      <w:r w:rsidRPr="004801C3">
        <w:rPr>
          <w:rFonts w:cstheme="minorHAnsi"/>
          <w:szCs w:val="20"/>
        </w:rPr>
        <w:t xml:space="preserve">       lawprod_acactgrp,</w:t>
      </w:r>
    </w:p>
    <w:p w:rsidR="00EA0E2A" w:rsidRDefault="004801C3" w:rsidP="007D39D2">
      <w:pPr>
        <w:ind w:left="1620" w:right="0"/>
        <w:rPr>
          <w:rFonts w:cstheme="minorHAnsi"/>
          <w:szCs w:val="20"/>
        </w:rPr>
      </w:pPr>
      <w:r w:rsidRPr="004801C3">
        <w:rPr>
          <w:rFonts w:cstheme="minorHAnsi"/>
          <w:szCs w:val="20"/>
        </w:rPr>
        <w:t xml:space="preserve">       lawprod_acasnrole,</w:t>
      </w:r>
    </w:p>
    <w:p w:rsidR="00EA0E2A" w:rsidRDefault="004801C3" w:rsidP="007D39D2">
      <w:pPr>
        <w:ind w:left="1620" w:right="0"/>
        <w:rPr>
          <w:rFonts w:cstheme="minorHAnsi"/>
          <w:szCs w:val="20"/>
        </w:rPr>
      </w:pPr>
      <w:r w:rsidRPr="004801C3">
        <w:rPr>
          <w:rFonts w:cstheme="minorHAnsi"/>
          <w:szCs w:val="20"/>
        </w:rPr>
        <w:t xml:space="preserve">      {COMPANY_CD}</w:t>
      </w:r>
    </w:p>
    <w:p w:rsidR="00EA0E2A" w:rsidRDefault="004801C3" w:rsidP="007D39D2">
      <w:pPr>
        <w:ind w:left="1620" w:right="0"/>
        <w:rPr>
          <w:rFonts w:cstheme="minorHAnsi"/>
          <w:szCs w:val="20"/>
        </w:rPr>
      </w:pPr>
      <w:r w:rsidRPr="004801C3">
        <w:rPr>
          <w:rFonts w:cstheme="minorHAnsi"/>
          <w:szCs w:val="20"/>
        </w:rPr>
        <w:t xml:space="preserve">   , LAWPROD_ACACTIVITY.BEGIN_DATE as begin_date</w:t>
      </w:r>
    </w:p>
    <w:p w:rsidR="00EA0E2A" w:rsidRDefault="004801C3" w:rsidP="007D39D2">
      <w:pPr>
        <w:ind w:left="1620" w:right="0"/>
        <w:rPr>
          <w:rFonts w:cstheme="minorHAnsi"/>
          <w:szCs w:val="20"/>
        </w:rPr>
      </w:pPr>
      <w:r w:rsidRPr="004801C3">
        <w:rPr>
          <w:rFonts w:cstheme="minorHAnsi"/>
          <w:szCs w:val="20"/>
        </w:rPr>
        <w:t xml:space="preserve">   , LAWPROD_ACACTIVITY.END_DATE  as expiration_date   </w:t>
      </w:r>
    </w:p>
    <w:p w:rsidR="00EA0E2A" w:rsidRDefault="004801C3" w:rsidP="007D39D2">
      <w:pPr>
        <w:ind w:left="1620" w:right="0"/>
        <w:rPr>
          <w:rFonts w:cstheme="minorHAnsi"/>
          <w:szCs w:val="20"/>
        </w:rPr>
      </w:pPr>
      <w:r w:rsidRPr="004801C3">
        <w:rPr>
          <w:rFonts w:cstheme="minorHAnsi"/>
          <w:szCs w:val="20"/>
        </w:rPr>
        <w:t xml:space="preserve">   FROM {lawson_schema_owner}.LAW2CORES_ACTIVITY_INTRFC_V</w:t>
      </w:r>
    </w:p>
    <w:p w:rsidR="00EA0E2A" w:rsidRDefault="004801C3" w:rsidP="007D39D2">
      <w:pPr>
        <w:ind w:left="1627" w:right="0"/>
        <w:rPr>
          <w:rFonts w:cstheme="minorHAnsi"/>
          <w:szCs w:val="20"/>
        </w:rPr>
      </w:pPr>
      <w:r w:rsidRPr="004801C3">
        <w:rPr>
          <w:rFonts w:cstheme="minorHAnsi"/>
          <w:szCs w:val="20"/>
        </w:rPr>
        <w:t>WHERE  …;</w:t>
      </w:r>
    </w:p>
    <w:p w:rsidR="00042D41" w:rsidRDefault="004801C3" w:rsidP="007C3DC6">
      <w:pPr>
        <w:pStyle w:val="ListParagraph"/>
        <w:numPr>
          <w:ilvl w:val="0"/>
          <w:numId w:val="147"/>
        </w:numPr>
        <w:ind w:left="1440" w:right="0"/>
        <w:rPr>
          <w:rFonts w:cstheme="minorHAnsi"/>
          <w:szCs w:val="20"/>
        </w:rPr>
      </w:pPr>
      <w:r w:rsidRPr="004801C3">
        <w:rPr>
          <w:rFonts w:cstheme="minorHAnsi"/>
          <w:szCs w:val="20"/>
        </w:rPr>
        <w:t xml:space="preserve">Create appropriate access for a user account (e.g., coreuser), which will be used to access the Oracle object in step #1.  This will facilitate the CORES materialized view refresh via an Oracle database link (See #4 &amp; 5 below) </w:t>
      </w:r>
    </w:p>
    <w:p w:rsidR="00EA0E2A" w:rsidRDefault="004801C3" w:rsidP="007D39D2">
      <w:pPr>
        <w:ind w:left="1620" w:right="0"/>
        <w:rPr>
          <w:rFonts w:cstheme="minorHAnsi"/>
          <w:szCs w:val="20"/>
        </w:rPr>
      </w:pPr>
      <w:r w:rsidRPr="004801C3">
        <w:rPr>
          <w:rFonts w:cstheme="minorHAnsi"/>
          <w:szCs w:val="20"/>
        </w:rPr>
        <w:t xml:space="preserve"> CREATE USER COREUSER  PROFILE DEFAULT IDENTIFIED BY {password_of_your_choice} </w:t>
      </w:r>
    </w:p>
    <w:p w:rsidR="00EA0E2A" w:rsidRDefault="004801C3" w:rsidP="007D39D2">
      <w:pPr>
        <w:ind w:left="1620" w:right="0"/>
        <w:rPr>
          <w:rFonts w:cstheme="minorHAnsi"/>
          <w:szCs w:val="20"/>
        </w:rPr>
      </w:pPr>
      <w:r w:rsidRPr="004801C3">
        <w:rPr>
          <w:rFonts w:cstheme="minorHAnsi"/>
          <w:szCs w:val="20"/>
        </w:rPr>
        <w:t xml:space="preserve">   DEFAULT TABLESPACE USERS </w:t>
      </w:r>
    </w:p>
    <w:p w:rsidR="00EA0E2A" w:rsidRDefault="004801C3" w:rsidP="007D39D2">
      <w:pPr>
        <w:ind w:left="1620" w:right="0"/>
        <w:rPr>
          <w:rFonts w:cstheme="minorHAnsi"/>
          <w:szCs w:val="20"/>
        </w:rPr>
      </w:pPr>
      <w:r w:rsidRPr="004801C3">
        <w:rPr>
          <w:rFonts w:cstheme="minorHAnsi"/>
          <w:szCs w:val="20"/>
        </w:rPr>
        <w:t xml:space="preserve">   TEMPORARY TABLESPACE TEMP </w:t>
      </w:r>
    </w:p>
    <w:p w:rsidR="00EA0E2A" w:rsidRDefault="004801C3" w:rsidP="007D39D2">
      <w:pPr>
        <w:ind w:left="1620" w:right="0"/>
        <w:rPr>
          <w:rFonts w:cstheme="minorHAnsi"/>
          <w:szCs w:val="20"/>
        </w:rPr>
      </w:pPr>
      <w:r w:rsidRPr="004801C3">
        <w:rPr>
          <w:rFonts w:cstheme="minorHAnsi"/>
          <w:szCs w:val="20"/>
        </w:rPr>
        <w:t xml:space="preserve">   ACCOUNT UNLOCK; </w:t>
      </w:r>
    </w:p>
    <w:p w:rsidR="00EA0E2A" w:rsidRDefault="004801C3" w:rsidP="007D39D2">
      <w:pPr>
        <w:ind w:left="1627" w:right="0"/>
        <w:rPr>
          <w:rFonts w:cstheme="minorHAnsi"/>
          <w:szCs w:val="20"/>
        </w:rPr>
      </w:pPr>
      <w:r w:rsidRPr="004801C3">
        <w:rPr>
          <w:rFonts w:cstheme="minorHAnsi"/>
          <w:szCs w:val="20"/>
        </w:rPr>
        <w:t xml:space="preserve">GRANT UNLIMITED TABLESPACE TO COREUSER; </w:t>
      </w:r>
    </w:p>
    <w:p w:rsidR="00EA0E2A" w:rsidRDefault="004801C3" w:rsidP="007D39D2">
      <w:pPr>
        <w:ind w:left="1620" w:right="0"/>
        <w:rPr>
          <w:rFonts w:cstheme="minorHAnsi"/>
          <w:szCs w:val="20"/>
        </w:rPr>
      </w:pPr>
      <w:r w:rsidRPr="004801C3">
        <w:rPr>
          <w:rFonts w:cstheme="minorHAnsi"/>
          <w:szCs w:val="20"/>
        </w:rPr>
        <w:t xml:space="preserve">GRANT  CONNECT, </w:t>
      </w:r>
    </w:p>
    <w:p w:rsidR="00EA0E2A" w:rsidRDefault="004801C3" w:rsidP="007D39D2">
      <w:pPr>
        <w:ind w:left="1620" w:right="0"/>
        <w:rPr>
          <w:rFonts w:cstheme="minorHAnsi"/>
          <w:szCs w:val="20"/>
        </w:rPr>
      </w:pPr>
      <w:r w:rsidRPr="004801C3">
        <w:rPr>
          <w:rFonts w:cstheme="minorHAnsi"/>
          <w:szCs w:val="20"/>
        </w:rPr>
        <w:t xml:space="preserve">      ALTER SESSION, </w:t>
      </w:r>
    </w:p>
    <w:p w:rsidR="00EA0E2A" w:rsidRDefault="004801C3" w:rsidP="007D39D2">
      <w:pPr>
        <w:ind w:left="1620" w:right="0"/>
        <w:rPr>
          <w:rFonts w:cstheme="minorHAnsi"/>
          <w:szCs w:val="20"/>
        </w:rPr>
      </w:pPr>
      <w:r w:rsidRPr="004801C3">
        <w:rPr>
          <w:rFonts w:cstheme="minorHAnsi"/>
          <w:szCs w:val="20"/>
        </w:rPr>
        <w:t xml:space="preserve">      ALTER USER </w:t>
      </w:r>
    </w:p>
    <w:p w:rsidR="00EA0E2A" w:rsidRDefault="004801C3" w:rsidP="007D39D2">
      <w:pPr>
        <w:ind w:left="1627" w:right="0"/>
        <w:rPr>
          <w:rFonts w:cstheme="minorHAnsi"/>
          <w:szCs w:val="20"/>
        </w:rPr>
      </w:pPr>
      <w:r w:rsidRPr="004801C3">
        <w:rPr>
          <w:rFonts w:cstheme="minorHAnsi"/>
          <w:szCs w:val="20"/>
        </w:rPr>
        <w:t xml:space="preserve">to COREUSER; </w:t>
      </w:r>
    </w:p>
    <w:p w:rsidR="00042D41" w:rsidRDefault="004801C3" w:rsidP="007D39D2">
      <w:pPr>
        <w:ind w:left="1627" w:right="0"/>
        <w:rPr>
          <w:rFonts w:cstheme="minorHAnsi"/>
          <w:szCs w:val="20"/>
        </w:rPr>
      </w:pPr>
      <w:r w:rsidRPr="004801C3">
        <w:rPr>
          <w:rFonts w:cstheme="minorHAnsi"/>
          <w:szCs w:val="20"/>
        </w:rPr>
        <w:t xml:space="preserve"> GRANT SELECT ON {lawson_schema_owner}.LAW2CORES_ACTIVITY_INTRFC_V TO COREUSER; </w:t>
      </w:r>
    </w:p>
    <w:p w:rsidR="00042D41" w:rsidRDefault="004801C3" w:rsidP="007C3DC6">
      <w:pPr>
        <w:pStyle w:val="ListParagraph"/>
        <w:numPr>
          <w:ilvl w:val="0"/>
          <w:numId w:val="147"/>
        </w:numPr>
        <w:ind w:left="1440" w:right="0"/>
        <w:rPr>
          <w:rFonts w:cstheme="minorHAnsi"/>
          <w:szCs w:val="20"/>
        </w:rPr>
      </w:pPr>
      <w:r w:rsidRPr="004801C3">
        <w:rPr>
          <w:rFonts w:cstheme="minorHAnsi"/>
          <w:szCs w:val="20"/>
        </w:rPr>
        <w:t xml:space="preserve">Provide detail from #2 above (e.g., </w:t>
      </w:r>
      <w:r w:rsidR="001F71BB" w:rsidRPr="001F71BB">
        <w:rPr>
          <w:rFonts w:cstheme="minorHAnsi"/>
          <w:szCs w:val="20"/>
        </w:rPr>
        <w:t>User</w:t>
      </w:r>
      <w:r w:rsidRPr="004801C3">
        <w:rPr>
          <w:rFonts w:cstheme="minorHAnsi"/>
          <w:szCs w:val="20"/>
        </w:rPr>
        <w:t xml:space="preserve">, Password  and TNS detail (SID, IP, Port, etc.)) to C.O.R.E.S. Support staff </w:t>
      </w:r>
    </w:p>
    <w:p w:rsidR="00042D41" w:rsidRDefault="004801C3" w:rsidP="007C3DC6">
      <w:pPr>
        <w:pStyle w:val="ListParagraph"/>
        <w:numPr>
          <w:ilvl w:val="0"/>
          <w:numId w:val="147"/>
        </w:numPr>
        <w:ind w:left="1440" w:right="0"/>
        <w:rPr>
          <w:rFonts w:cstheme="minorHAnsi"/>
          <w:szCs w:val="20"/>
        </w:rPr>
      </w:pPr>
      <w:r w:rsidRPr="004801C3">
        <w:rPr>
          <w:rFonts w:cstheme="minorHAnsi"/>
          <w:szCs w:val="20"/>
        </w:rPr>
        <w:t>Provide an appropriate query statement of the Lawson Oracle object from step #1 to C.O.R.E.S. Support staff</w:t>
      </w:r>
    </w:p>
    <w:p w:rsidR="00042D41" w:rsidRDefault="004801C3" w:rsidP="007D39D2">
      <w:pPr>
        <w:ind w:left="1440" w:right="0"/>
        <w:rPr>
          <w:rFonts w:cstheme="minorHAnsi"/>
          <w:szCs w:val="20"/>
        </w:rPr>
      </w:pPr>
      <w:r w:rsidRPr="004801C3">
        <w:rPr>
          <w:rFonts w:cstheme="minorHAnsi"/>
          <w:szCs w:val="20"/>
        </w:rPr>
        <w:t xml:space="preserve"> For example </w:t>
      </w:r>
    </w:p>
    <w:p w:rsidR="00042D41" w:rsidRDefault="004801C3" w:rsidP="007D39D2">
      <w:pPr>
        <w:ind w:left="1440" w:right="0"/>
        <w:rPr>
          <w:rFonts w:cstheme="minorHAnsi"/>
          <w:szCs w:val="20"/>
        </w:rPr>
      </w:pPr>
      <w:r w:rsidRPr="004801C3">
        <w:rPr>
          <w:rFonts w:cstheme="minorHAnsi"/>
          <w:szCs w:val="20"/>
        </w:rPr>
        <w:t xml:space="preserve">SELECT ACTIVITY_NUMBER, </w:t>
      </w:r>
    </w:p>
    <w:p w:rsidR="00042D41" w:rsidRDefault="004801C3" w:rsidP="007D39D2">
      <w:pPr>
        <w:ind w:left="1440" w:right="0"/>
        <w:rPr>
          <w:rFonts w:cstheme="minorHAnsi"/>
          <w:szCs w:val="20"/>
        </w:rPr>
      </w:pPr>
      <w:r w:rsidRPr="004801C3">
        <w:rPr>
          <w:rFonts w:cstheme="minorHAnsi"/>
          <w:szCs w:val="20"/>
        </w:rPr>
        <w:t xml:space="preserve">   , trim(RESOURCE_CODE) </w:t>
      </w:r>
    </w:p>
    <w:p w:rsidR="00042D41" w:rsidRDefault="004801C3" w:rsidP="007D39D2">
      <w:pPr>
        <w:ind w:left="1440" w:right="0"/>
        <w:rPr>
          <w:rFonts w:cstheme="minorHAnsi"/>
          <w:szCs w:val="20"/>
        </w:rPr>
      </w:pPr>
      <w:r w:rsidRPr="004801C3">
        <w:rPr>
          <w:rFonts w:cstheme="minorHAnsi"/>
          <w:szCs w:val="20"/>
        </w:rPr>
        <w:t xml:space="preserve">   , nvl(PROJECT_NAME, ‘Unknown Description’)  as  PROJECT_NAME</w:t>
      </w:r>
    </w:p>
    <w:p w:rsidR="00042D41" w:rsidRDefault="004801C3" w:rsidP="007D39D2">
      <w:pPr>
        <w:ind w:left="1440" w:right="0"/>
        <w:rPr>
          <w:rFonts w:cstheme="minorHAnsi"/>
          <w:szCs w:val="20"/>
        </w:rPr>
      </w:pPr>
      <w:r w:rsidRPr="004801C3">
        <w:rPr>
          <w:rFonts w:cstheme="minorHAnsi"/>
          <w:szCs w:val="20"/>
        </w:rPr>
        <w:t xml:space="preserve">   , nvl(DEPARTMENT_CODE, ‘Unknown Department’)  as DEPARTMENT_CODE</w:t>
      </w:r>
    </w:p>
    <w:p w:rsidR="00042D41" w:rsidRDefault="004801C3" w:rsidP="007D39D2">
      <w:pPr>
        <w:ind w:left="1440" w:right="0"/>
        <w:rPr>
          <w:rFonts w:cstheme="minorHAnsi"/>
          <w:szCs w:val="20"/>
        </w:rPr>
      </w:pPr>
      <w:r w:rsidRPr="004801C3">
        <w:rPr>
          <w:rFonts w:cstheme="minorHAnsi"/>
          <w:szCs w:val="20"/>
        </w:rPr>
        <w:t xml:space="preserve">   , nvl(sponsor_cd, ‘N/A’)</w:t>
      </w:r>
    </w:p>
    <w:p w:rsidR="00042D41" w:rsidRDefault="004801C3" w:rsidP="007D39D2">
      <w:pPr>
        <w:ind w:left="1440" w:right="0"/>
        <w:rPr>
          <w:rFonts w:cstheme="minorHAnsi"/>
          <w:szCs w:val="20"/>
        </w:rPr>
      </w:pPr>
      <w:r w:rsidRPr="004801C3">
        <w:rPr>
          <w:rFonts w:cstheme="minorHAnsi"/>
          <w:szCs w:val="20"/>
        </w:rPr>
        <w:t xml:space="preserve">   , COMPANY_CD</w:t>
      </w:r>
    </w:p>
    <w:p w:rsidR="00042D41" w:rsidRDefault="004801C3" w:rsidP="007D39D2">
      <w:pPr>
        <w:ind w:left="1440" w:right="0"/>
        <w:rPr>
          <w:rFonts w:cstheme="minorHAnsi"/>
          <w:szCs w:val="20"/>
        </w:rPr>
      </w:pPr>
      <w:r w:rsidRPr="004801C3">
        <w:rPr>
          <w:rFonts w:cstheme="minorHAnsi"/>
          <w:szCs w:val="20"/>
        </w:rPr>
        <w:t xml:space="preserve">   , begin_date</w:t>
      </w:r>
    </w:p>
    <w:p w:rsidR="00042D41" w:rsidRDefault="004801C3" w:rsidP="007D39D2">
      <w:pPr>
        <w:ind w:left="1440" w:right="0"/>
        <w:rPr>
          <w:rFonts w:cstheme="minorHAnsi"/>
          <w:szCs w:val="20"/>
        </w:rPr>
      </w:pPr>
      <w:r w:rsidRPr="004801C3">
        <w:rPr>
          <w:rFonts w:cstheme="minorHAnsi"/>
          <w:szCs w:val="20"/>
        </w:rPr>
        <w:t xml:space="preserve">   , expiration_date   </w:t>
      </w:r>
    </w:p>
    <w:p w:rsidR="00042D41" w:rsidRDefault="004801C3" w:rsidP="007D39D2">
      <w:pPr>
        <w:ind w:left="1440" w:right="0"/>
        <w:rPr>
          <w:rFonts w:cstheme="minorHAnsi"/>
          <w:szCs w:val="20"/>
        </w:rPr>
      </w:pPr>
      <w:r w:rsidRPr="004801C3">
        <w:rPr>
          <w:rFonts w:cstheme="minorHAnsi"/>
          <w:szCs w:val="20"/>
        </w:rPr>
        <w:t xml:space="preserve">   FROM {lawson_schema_owner}.LAW2CORES_ACTIVITY_INTRFC_V; </w:t>
      </w:r>
    </w:p>
    <w:p w:rsidR="00042D41" w:rsidRDefault="004801C3" w:rsidP="007C3DC6">
      <w:pPr>
        <w:pStyle w:val="ListParagraph"/>
        <w:numPr>
          <w:ilvl w:val="0"/>
          <w:numId w:val="147"/>
        </w:numPr>
        <w:ind w:left="1440" w:right="0"/>
        <w:jc w:val="left"/>
        <w:rPr>
          <w:rFonts w:cstheme="minorHAnsi"/>
          <w:szCs w:val="20"/>
        </w:rPr>
      </w:pPr>
      <w:r w:rsidRPr="004801C3">
        <w:rPr>
          <w:rFonts w:cstheme="minorHAnsi"/>
          <w:szCs w:val="20"/>
        </w:rPr>
        <w:t>Create Oracle Database link into appropriate Financial application environment (C.O.R.E.S. Support staff</w:t>
      </w:r>
    </w:p>
    <w:p w:rsidR="00042D41" w:rsidRDefault="004801C3" w:rsidP="007D39D2">
      <w:pPr>
        <w:ind w:left="1440" w:right="0"/>
        <w:rPr>
          <w:rFonts w:cstheme="minorHAnsi"/>
          <w:szCs w:val="20"/>
        </w:rPr>
      </w:pPr>
      <w:r w:rsidRPr="004801C3">
        <w:rPr>
          <w:rFonts w:cstheme="minorHAnsi"/>
          <w:szCs w:val="20"/>
        </w:rPr>
        <w:t xml:space="preserve">CREATE DATABASE LINK pfinapp_dblink CONNECT TO coreuser IDENTIFIED BY {password_of_your_choice}  USING '{lawson_schema_sid}' </w:t>
      </w:r>
    </w:p>
    <w:p w:rsidR="00042D41" w:rsidRDefault="004801C3" w:rsidP="007C3DC6">
      <w:pPr>
        <w:pStyle w:val="ListParagraph"/>
        <w:numPr>
          <w:ilvl w:val="0"/>
          <w:numId w:val="147"/>
        </w:numPr>
        <w:ind w:left="1440" w:right="0"/>
        <w:jc w:val="left"/>
        <w:rPr>
          <w:rFonts w:cstheme="minorHAnsi"/>
          <w:szCs w:val="20"/>
        </w:rPr>
      </w:pPr>
      <w:r w:rsidRPr="004801C3">
        <w:rPr>
          <w:rFonts w:cstheme="minorHAnsi"/>
          <w:szCs w:val="20"/>
        </w:rPr>
        <w:t>Modify C.O.R.E.S to utilize view above (C.O.R.E.S. Support staff)</w:t>
      </w:r>
    </w:p>
    <w:p w:rsidR="00042D41" w:rsidRDefault="004801C3" w:rsidP="007D39D2">
      <w:pPr>
        <w:ind w:left="1440" w:right="0"/>
        <w:rPr>
          <w:rFonts w:cstheme="minorHAnsi"/>
          <w:szCs w:val="20"/>
        </w:rPr>
      </w:pPr>
      <w:r w:rsidRPr="004801C3">
        <w:rPr>
          <w:rFonts w:cstheme="minorHAnsi"/>
          <w:szCs w:val="20"/>
        </w:rPr>
        <w:t xml:space="preserve">For example </w:t>
      </w:r>
    </w:p>
    <w:p w:rsidR="00042D41" w:rsidRDefault="004801C3" w:rsidP="007D39D2">
      <w:pPr>
        <w:ind w:left="1440" w:right="0"/>
        <w:rPr>
          <w:rFonts w:cstheme="minorHAnsi"/>
          <w:szCs w:val="20"/>
        </w:rPr>
      </w:pPr>
      <w:r w:rsidRPr="004801C3">
        <w:rPr>
          <w:rFonts w:cstheme="minorHAnsi"/>
          <w:szCs w:val="20"/>
        </w:rPr>
        <w:t xml:space="preserve">CREATE MATERIALIZED VIEW CUSTOMER_USER_MV </w:t>
      </w:r>
    </w:p>
    <w:p w:rsidR="00042D41" w:rsidRDefault="004801C3" w:rsidP="007D39D2">
      <w:pPr>
        <w:ind w:left="1440" w:right="0"/>
        <w:rPr>
          <w:rFonts w:cstheme="minorHAnsi"/>
          <w:szCs w:val="20"/>
        </w:rPr>
      </w:pPr>
      <w:r w:rsidRPr="004801C3">
        <w:rPr>
          <w:rFonts w:cstheme="minorHAnsi"/>
          <w:szCs w:val="20"/>
        </w:rPr>
        <w:t xml:space="preserve">TABLESPACE TSC_dynamic_data </w:t>
      </w:r>
    </w:p>
    <w:p w:rsidR="00EA0E2A" w:rsidRDefault="004801C3" w:rsidP="007D39D2">
      <w:pPr>
        <w:ind w:left="1620" w:right="0"/>
        <w:rPr>
          <w:rFonts w:cstheme="minorHAnsi"/>
          <w:szCs w:val="20"/>
        </w:rPr>
      </w:pPr>
      <w:r w:rsidRPr="004801C3">
        <w:rPr>
          <w:rFonts w:cstheme="minorHAnsi"/>
          <w:szCs w:val="20"/>
        </w:rPr>
        <w:t xml:space="preserve">BUILD IMMEDIATE </w:t>
      </w:r>
    </w:p>
    <w:p w:rsidR="00EA0E2A" w:rsidRDefault="004801C3" w:rsidP="007D39D2">
      <w:pPr>
        <w:ind w:left="1620" w:right="0"/>
        <w:rPr>
          <w:rFonts w:cstheme="minorHAnsi"/>
          <w:szCs w:val="20"/>
        </w:rPr>
      </w:pPr>
      <w:r w:rsidRPr="004801C3">
        <w:rPr>
          <w:rFonts w:cstheme="minorHAnsi"/>
          <w:szCs w:val="20"/>
        </w:rPr>
        <w:t xml:space="preserve">REFRESH COMPLETE </w:t>
      </w:r>
    </w:p>
    <w:p w:rsidR="00EA0E2A" w:rsidRDefault="004801C3" w:rsidP="007D39D2">
      <w:pPr>
        <w:ind w:left="1620" w:right="0"/>
        <w:rPr>
          <w:rFonts w:cstheme="minorHAnsi"/>
          <w:szCs w:val="20"/>
        </w:rPr>
      </w:pPr>
      <w:r w:rsidRPr="004801C3">
        <w:rPr>
          <w:rFonts w:cstheme="minorHAnsi"/>
          <w:szCs w:val="20"/>
        </w:rPr>
        <w:t xml:space="preserve">WITH ROWID </w:t>
      </w:r>
    </w:p>
    <w:p w:rsidR="00EA0E2A" w:rsidRDefault="004801C3" w:rsidP="007D39D2">
      <w:pPr>
        <w:ind w:left="1620" w:right="0"/>
        <w:rPr>
          <w:rFonts w:cstheme="minorHAnsi"/>
          <w:szCs w:val="20"/>
        </w:rPr>
      </w:pPr>
      <w:r w:rsidRPr="004801C3">
        <w:rPr>
          <w:rFonts w:cstheme="minorHAnsi"/>
          <w:szCs w:val="20"/>
        </w:rPr>
        <w:t xml:space="preserve">AS </w:t>
      </w:r>
    </w:p>
    <w:p w:rsidR="00EA0E2A" w:rsidRDefault="004801C3" w:rsidP="007D39D2">
      <w:pPr>
        <w:ind w:left="1620" w:right="0"/>
        <w:rPr>
          <w:rFonts w:cstheme="minorHAnsi"/>
          <w:szCs w:val="20"/>
        </w:rPr>
      </w:pPr>
      <w:r w:rsidRPr="004801C3">
        <w:rPr>
          <w:rFonts w:cstheme="minorHAnsi"/>
          <w:szCs w:val="20"/>
        </w:rPr>
        <w:t xml:space="preserve">   SELECT ACTIVITY_NUMBER, </w:t>
      </w:r>
    </w:p>
    <w:p w:rsidR="00EA0E2A" w:rsidRDefault="004801C3" w:rsidP="007D39D2">
      <w:pPr>
        <w:ind w:left="1620" w:right="0"/>
        <w:rPr>
          <w:rFonts w:cstheme="minorHAnsi"/>
          <w:szCs w:val="20"/>
        </w:rPr>
      </w:pPr>
      <w:r w:rsidRPr="004801C3">
        <w:rPr>
          <w:rFonts w:cstheme="minorHAnsi"/>
          <w:szCs w:val="20"/>
        </w:rPr>
        <w:t xml:space="preserve">   , trim(RESOURCE_CODE) </w:t>
      </w:r>
    </w:p>
    <w:p w:rsidR="00EA0E2A" w:rsidRDefault="004801C3" w:rsidP="007D39D2">
      <w:pPr>
        <w:ind w:left="1620" w:right="0"/>
        <w:rPr>
          <w:rFonts w:cstheme="minorHAnsi"/>
          <w:szCs w:val="20"/>
        </w:rPr>
      </w:pPr>
      <w:r w:rsidRPr="004801C3">
        <w:rPr>
          <w:rFonts w:cstheme="minorHAnsi"/>
          <w:szCs w:val="20"/>
        </w:rPr>
        <w:t xml:space="preserve">   , nvl(PROJECT_NAME, ‘Unknown Description’) </w:t>
      </w:r>
    </w:p>
    <w:p w:rsidR="00EA0E2A" w:rsidRDefault="004801C3" w:rsidP="007D39D2">
      <w:pPr>
        <w:ind w:left="1620" w:right="0"/>
        <w:rPr>
          <w:rFonts w:cstheme="minorHAnsi"/>
          <w:szCs w:val="20"/>
        </w:rPr>
      </w:pPr>
      <w:r w:rsidRPr="004801C3">
        <w:rPr>
          <w:rFonts w:cstheme="minorHAnsi"/>
          <w:szCs w:val="20"/>
        </w:rPr>
        <w:t xml:space="preserve">   , nvl(DEPARTMENT_CODE, ‘Unknown Department’) </w:t>
      </w:r>
    </w:p>
    <w:p w:rsidR="00EA0E2A" w:rsidRDefault="004801C3" w:rsidP="007D39D2">
      <w:pPr>
        <w:ind w:left="1620" w:right="0"/>
        <w:rPr>
          <w:rFonts w:cstheme="minorHAnsi"/>
          <w:szCs w:val="20"/>
        </w:rPr>
      </w:pPr>
      <w:r w:rsidRPr="004801C3">
        <w:rPr>
          <w:rFonts w:cstheme="minorHAnsi"/>
          <w:szCs w:val="20"/>
        </w:rPr>
        <w:t xml:space="preserve">   , nvl(sponsor_cd, ‘N/A’) </w:t>
      </w:r>
    </w:p>
    <w:p w:rsidR="00EA0E2A" w:rsidRDefault="004801C3" w:rsidP="007D39D2">
      <w:pPr>
        <w:ind w:left="1620" w:right="0"/>
        <w:rPr>
          <w:rFonts w:cstheme="minorHAnsi"/>
          <w:szCs w:val="20"/>
        </w:rPr>
      </w:pPr>
      <w:r w:rsidRPr="004801C3">
        <w:rPr>
          <w:rFonts w:cstheme="minorHAnsi"/>
          <w:szCs w:val="20"/>
        </w:rPr>
        <w:t xml:space="preserve">   , COMPANY_CD</w:t>
      </w:r>
    </w:p>
    <w:p w:rsidR="00EA0E2A" w:rsidRDefault="004801C3" w:rsidP="007D39D2">
      <w:pPr>
        <w:ind w:left="1620" w:right="0"/>
        <w:rPr>
          <w:rFonts w:cstheme="minorHAnsi"/>
          <w:szCs w:val="20"/>
        </w:rPr>
      </w:pPr>
      <w:r w:rsidRPr="004801C3">
        <w:rPr>
          <w:rFonts w:cstheme="minorHAnsi"/>
          <w:szCs w:val="20"/>
        </w:rPr>
        <w:t xml:space="preserve">   , begin_date</w:t>
      </w:r>
    </w:p>
    <w:p w:rsidR="00EA0E2A" w:rsidRDefault="004801C3" w:rsidP="007D39D2">
      <w:pPr>
        <w:ind w:left="1620" w:right="0"/>
        <w:rPr>
          <w:rFonts w:cstheme="minorHAnsi"/>
          <w:szCs w:val="20"/>
        </w:rPr>
      </w:pPr>
      <w:r w:rsidRPr="004801C3">
        <w:rPr>
          <w:rFonts w:cstheme="minorHAnsi"/>
          <w:szCs w:val="20"/>
        </w:rPr>
        <w:t xml:space="preserve">   , expiration_date   </w:t>
      </w:r>
    </w:p>
    <w:p w:rsidR="00EA0E2A" w:rsidRDefault="00B25548" w:rsidP="007D39D2">
      <w:pPr>
        <w:ind w:left="720" w:right="0" w:firstLine="720"/>
      </w:pPr>
      <w:r w:rsidRPr="00B25548">
        <w:rPr>
          <w:rFonts w:cstheme="minorHAnsi"/>
          <w:szCs w:val="20"/>
        </w:rPr>
        <w:t xml:space="preserve">  FROM {lawson_schema_owner}.LAW2CORES_ACTIVITY_INTRFC_V@pfinapp_dblink'; </w:t>
      </w:r>
    </w:p>
    <w:p w:rsidR="00042D41" w:rsidRDefault="00B25548" w:rsidP="007C3DC6">
      <w:pPr>
        <w:pStyle w:val="ListParagraph"/>
        <w:numPr>
          <w:ilvl w:val="0"/>
          <w:numId w:val="147"/>
        </w:numPr>
        <w:ind w:left="1440" w:right="0"/>
      </w:pPr>
      <w:r w:rsidRPr="00B25548">
        <w:t>Create Lawson to CORES materialized view simulation for development and testing purposes (C.O.R.E.S. Support staff)</w:t>
      </w:r>
    </w:p>
    <w:p w:rsidR="00EA0E2A" w:rsidRDefault="00C56CDF" w:rsidP="00304344">
      <w:pPr>
        <w:pStyle w:val="Hdg2Deb"/>
      </w:pPr>
      <w:bookmarkStart w:id="11460" w:name="_Toc317598354"/>
      <w:bookmarkStart w:id="11461" w:name="_Toc317598935"/>
      <w:bookmarkStart w:id="11462" w:name="_Toc317598355"/>
      <w:bookmarkStart w:id="11463" w:name="_Toc317598936"/>
      <w:bookmarkStart w:id="11464" w:name="_Toc317598356"/>
      <w:bookmarkStart w:id="11465" w:name="_Toc317598937"/>
      <w:bookmarkStart w:id="11466" w:name="_Toc317598357"/>
      <w:bookmarkStart w:id="11467" w:name="_Toc317598938"/>
      <w:bookmarkStart w:id="11468" w:name="_Toc317598358"/>
      <w:bookmarkStart w:id="11469" w:name="_Toc317598939"/>
      <w:bookmarkStart w:id="11470" w:name="_Toc317598359"/>
      <w:bookmarkStart w:id="11471" w:name="_Toc317598940"/>
      <w:bookmarkStart w:id="11472" w:name="_Toc317598360"/>
      <w:bookmarkStart w:id="11473" w:name="_Toc317598941"/>
      <w:bookmarkStart w:id="11474" w:name="_Toc317598361"/>
      <w:bookmarkStart w:id="11475" w:name="_Toc317598942"/>
      <w:bookmarkStart w:id="11476" w:name="_Toc317598362"/>
      <w:bookmarkStart w:id="11477" w:name="_Toc317598943"/>
      <w:bookmarkStart w:id="11478" w:name="_Toc317598363"/>
      <w:bookmarkStart w:id="11479" w:name="_Toc317598944"/>
      <w:bookmarkStart w:id="11480" w:name="_Toc317598364"/>
      <w:bookmarkStart w:id="11481" w:name="_Toc317598945"/>
      <w:bookmarkStart w:id="11482" w:name="_Toc317598365"/>
      <w:bookmarkStart w:id="11483" w:name="_Toc317598946"/>
      <w:bookmarkStart w:id="11484" w:name="_Toc317598366"/>
      <w:bookmarkStart w:id="11485" w:name="_Toc317598947"/>
      <w:bookmarkStart w:id="11486" w:name="_Toc317598367"/>
      <w:bookmarkStart w:id="11487" w:name="_Toc317598948"/>
      <w:bookmarkStart w:id="11488" w:name="_Toc317598368"/>
      <w:bookmarkStart w:id="11489" w:name="_Toc317598949"/>
      <w:bookmarkStart w:id="11490" w:name="_Toc317598369"/>
      <w:bookmarkStart w:id="11491" w:name="_Toc317598950"/>
      <w:bookmarkStart w:id="11492" w:name="_Toc317598370"/>
      <w:bookmarkStart w:id="11493" w:name="_Toc317598951"/>
      <w:bookmarkStart w:id="11494" w:name="_Toc317598371"/>
      <w:bookmarkStart w:id="11495" w:name="_Toc317598952"/>
      <w:bookmarkStart w:id="11496" w:name="_Toc317598372"/>
      <w:bookmarkStart w:id="11497" w:name="_Toc317598953"/>
      <w:bookmarkStart w:id="11498" w:name="_Toc317598373"/>
      <w:bookmarkStart w:id="11499" w:name="_Toc317598954"/>
      <w:bookmarkStart w:id="11500" w:name="_Toc317598374"/>
      <w:bookmarkStart w:id="11501" w:name="_Toc317598955"/>
      <w:bookmarkStart w:id="11502" w:name="_Toc317598375"/>
      <w:bookmarkStart w:id="11503" w:name="_Toc317598956"/>
      <w:bookmarkStart w:id="11504" w:name="_Toc317598376"/>
      <w:bookmarkStart w:id="11505" w:name="_Toc317598957"/>
      <w:bookmarkStart w:id="11506" w:name="_Toc317598377"/>
      <w:bookmarkStart w:id="11507" w:name="_Toc317598958"/>
      <w:bookmarkStart w:id="11508" w:name="_Toc317598378"/>
      <w:bookmarkStart w:id="11509" w:name="_Toc317598959"/>
      <w:bookmarkStart w:id="11510" w:name="_Toc317598379"/>
      <w:bookmarkStart w:id="11511" w:name="_Toc317598960"/>
      <w:bookmarkStart w:id="11512" w:name="_Toc317598380"/>
      <w:bookmarkStart w:id="11513" w:name="_Toc317598961"/>
      <w:bookmarkStart w:id="11514" w:name="_Toc317598381"/>
      <w:bookmarkStart w:id="11515" w:name="_Toc317598962"/>
      <w:bookmarkStart w:id="11516" w:name="_Toc317598382"/>
      <w:bookmarkStart w:id="11517" w:name="_Toc317598963"/>
      <w:bookmarkStart w:id="11518" w:name="_Toc317598383"/>
      <w:bookmarkStart w:id="11519" w:name="_Toc317598964"/>
      <w:bookmarkStart w:id="11520" w:name="_Toc317598384"/>
      <w:bookmarkStart w:id="11521" w:name="_Toc317598965"/>
      <w:bookmarkStart w:id="11522" w:name="_Toc317598385"/>
      <w:bookmarkStart w:id="11523" w:name="_Toc317598966"/>
      <w:bookmarkStart w:id="11524" w:name="_Toc317598386"/>
      <w:bookmarkStart w:id="11525" w:name="_Toc317598967"/>
      <w:bookmarkStart w:id="11526" w:name="_Toc317598387"/>
      <w:bookmarkStart w:id="11527" w:name="_Toc317598968"/>
      <w:bookmarkStart w:id="11528" w:name="_Toc317598388"/>
      <w:bookmarkStart w:id="11529" w:name="_Toc317598969"/>
      <w:bookmarkStart w:id="11530" w:name="_Toc317598389"/>
      <w:bookmarkStart w:id="11531" w:name="_Toc317598970"/>
      <w:bookmarkStart w:id="11532" w:name="_Toc317598390"/>
      <w:bookmarkStart w:id="11533" w:name="_Toc317598971"/>
      <w:bookmarkStart w:id="11534" w:name="_Toc317598391"/>
      <w:bookmarkStart w:id="11535" w:name="_Toc317598972"/>
      <w:bookmarkStart w:id="11536" w:name="_Toc317598392"/>
      <w:bookmarkStart w:id="11537" w:name="_Toc317598973"/>
      <w:bookmarkStart w:id="11538" w:name="_Toc317598393"/>
      <w:bookmarkStart w:id="11539" w:name="_Toc317598974"/>
      <w:bookmarkStart w:id="11540" w:name="_Toc317598394"/>
      <w:bookmarkStart w:id="11541" w:name="_Toc317598975"/>
      <w:bookmarkStart w:id="11542" w:name="_Toc317598395"/>
      <w:bookmarkStart w:id="11543" w:name="_Toc317598976"/>
      <w:bookmarkStart w:id="11544" w:name="_Toc317598396"/>
      <w:bookmarkStart w:id="11545" w:name="_Toc317598977"/>
      <w:bookmarkStart w:id="11546" w:name="_Toc317598397"/>
      <w:bookmarkStart w:id="11547" w:name="_Toc317598978"/>
      <w:bookmarkStart w:id="11548" w:name="_Toc317598398"/>
      <w:bookmarkStart w:id="11549" w:name="_Toc317598979"/>
      <w:bookmarkStart w:id="11550" w:name="_Toc317598399"/>
      <w:bookmarkStart w:id="11551" w:name="_Toc317598980"/>
      <w:bookmarkStart w:id="11552" w:name="_Toc317598400"/>
      <w:bookmarkStart w:id="11553" w:name="_Toc317598981"/>
      <w:bookmarkStart w:id="11554" w:name="_Toc317598401"/>
      <w:bookmarkStart w:id="11555" w:name="_Toc317598982"/>
      <w:bookmarkStart w:id="11556" w:name="_Toc317598402"/>
      <w:bookmarkStart w:id="11557" w:name="_Toc317598983"/>
      <w:bookmarkStart w:id="11558" w:name="_Toc317598403"/>
      <w:bookmarkStart w:id="11559" w:name="_Toc317598984"/>
      <w:bookmarkStart w:id="11560" w:name="_Toc317598404"/>
      <w:bookmarkStart w:id="11561" w:name="_Toc317598985"/>
      <w:bookmarkStart w:id="11562" w:name="_Toc317598405"/>
      <w:bookmarkStart w:id="11563" w:name="_Toc317598986"/>
      <w:bookmarkStart w:id="11564" w:name="_Toc317598406"/>
      <w:bookmarkStart w:id="11565" w:name="_Toc317598987"/>
      <w:bookmarkStart w:id="11566" w:name="_Toc317598407"/>
      <w:bookmarkStart w:id="11567" w:name="_Toc317598988"/>
      <w:bookmarkStart w:id="11568" w:name="_Toc317598408"/>
      <w:bookmarkStart w:id="11569" w:name="_Toc317598989"/>
      <w:bookmarkStart w:id="11570" w:name="_Toc317598409"/>
      <w:bookmarkStart w:id="11571" w:name="_Toc317598990"/>
      <w:bookmarkStart w:id="11572" w:name="_Toc317598410"/>
      <w:bookmarkStart w:id="11573" w:name="_Toc317598991"/>
      <w:bookmarkStart w:id="11574" w:name="_Toc317598411"/>
      <w:bookmarkStart w:id="11575" w:name="_Toc317598992"/>
      <w:bookmarkStart w:id="11576" w:name="_Toc317598412"/>
      <w:bookmarkStart w:id="11577" w:name="_Toc317598993"/>
      <w:bookmarkStart w:id="11578" w:name="_Toc317598413"/>
      <w:bookmarkStart w:id="11579" w:name="_Toc317598994"/>
      <w:bookmarkStart w:id="11580" w:name="_Toc317598414"/>
      <w:bookmarkStart w:id="11581" w:name="_Toc317598995"/>
      <w:bookmarkStart w:id="11582" w:name="_Toc317598415"/>
      <w:bookmarkStart w:id="11583" w:name="_Toc317598996"/>
      <w:bookmarkStart w:id="11584" w:name="_Toc317598416"/>
      <w:bookmarkStart w:id="11585" w:name="_Toc317598997"/>
      <w:bookmarkStart w:id="11586" w:name="_Toc317598417"/>
      <w:bookmarkStart w:id="11587" w:name="_Toc317598998"/>
      <w:bookmarkStart w:id="11588" w:name="_Toc317598418"/>
      <w:bookmarkStart w:id="11589" w:name="_Toc317598999"/>
      <w:bookmarkStart w:id="11590" w:name="_Toc317598419"/>
      <w:bookmarkStart w:id="11591" w:name="_Toc317599000"/>
      <w:bookmarkStart w:id="11592" w:name="_Toc317598420"/>
      <w:bookmarkStart w:id="11593" w:name="_Toc317599001"/>
      <w:bookmarkStart w:id="11594" w:name="_Toc317598421"/>
      <w:bookmarkStart w:id="11595" w:name="_Toc317599002"/>
      <w:bookmarkStart w:id="11596" w:name="_Toc317598422"/>
      <w:bookmarkStart w:id="11597" w:name="_Toc317599003"/>
      <w:bookmarkStart w:id="11598" w:name="_Toc317598423"/>
      <w:bookmarkStart w:id="11599" w:name="_Toc317599004"/>
      <w:bookmarkStart w:id="11600" w:name="_Toc317598424"/>
      <w:bookmarkStart w:id="11601" w:name="_Toc317599005"/>
      <w:bookmarkStart w:id="11602" w:name="_Toc317598425"/>
      <w:bookmarkStart w:id="11603" w:name="_Toc317599006"/>
      <w:bookmarkStart w:id="11604" w:name="_Toc317598426"/>
      <w:bookmarkStart w:id="11605" w:name="_Toc317599007"/>
      <w:bookmarkStart w:id="11606" w:name="_Toc317598427"/>
      <w:bookmarkStart w:id="11607" w:name="_Toc317599008"/>
      <w:bookmarkStart w:id="11608" w:name="_Toc317598428"/>
      <w:bookmarkStart w:id="11609" w:name="_Toc317599009"/>
      <w:bookmarkStart w:id="11610" w:name="_Toc307834106"/>
      <w:bookmarkStart w:id="11611" w:name="_Toc410910653"/>
      <w:bookmarkEnd w:id="11460"/>
      <w:bookmarkEnd w:id="11461"/>
      <w:bookmarkEnd w:id="11462"/>
      <w:bookmarkEnd w:id="11463"/>
      <w:bookmarkEnd w:id="11464"/>
      <w:bookmarkEnd w:id="11465"/>
      <w:bookmarkEnd w:id="11466"/>
      <w:bookmarkEnd w:id="11467"/>
      <w:bookmarkEnd w:id="11468"/>
      <w:bookmarkEnd w:id="11469"/>
      <w:bookmarkEnd w:id="11470"/>
      <w:bookmarkEnd w:id="11471"/>
      <w:bookmarkEnd w:id="11472"/>
      <w:bookmarkEnd w:id="11473"/>
      <w:bookmarkEnd w:id="11474"/>
      <w:bookmarkEnd w:id="11475"/>
      <w:bookmarkEnd w:id="11476"/>
      <w:bookmarkEnd w:id="11477"/>
      <w:bookmarkEnd w:id="11478"/>
      <w:bookmarkEnd w:id="11479"/>
      <w:bookmarkEnd w:id="11480"/>
      <w:bookmarkEnd w:id="11481"/>
      <w:bookmarkEnd w:id="11482"/>
      <w:bookmarkEnd w:id="11483"/>
      <w:bookmarkEnd w:id="11484"/>
      <w:bookmarkEnd w:id="11485"/>
      <w:bookmarkEnd w:id="11486"/>
      <w:bookmarkEnd w:id="11487"/>
      <w:bookmarkEnd w:id="11488"/>
      <w:bookmarkEnd w:id="11489"/>
      <w:bookmarkEnd w:id="11490"/>
      <w:bookmarkEnd w:id="11491"/>
      <w:bookmarkEnd w:id="11492"/>
      <w:bookmarkEnd w:id="11493"/>
      <w:bookmarkEnd w:id="11494"/>
      <w:bookmarkEnd w:id="11495"/>
      <w:bookmarkEnd w:id="11496"/>
      <w:bookmarkEnd w:id="11497"/>
      <w:bookmarkEnd w:id="11498"/>
      <w:bookmarkEnd w:id="11499"/>
      <w:bookmarkEnd w:id="11500"/>
      <w:bookmarkEnd w:id="11501"/>
      <w:bookmarkEnd w:id="11502"/>
      <w:bookmarkEnd w:id="11503"/>
      <w:bookmarkEnd w:id="11504"/>
      <w:bookmarkEnd w:id="11505"/>
      <w:bookmarkEnd w:id="11506"/>
      <w:bookmarkEnd w:id="11507"/>
      <w:bookmarkEnd w:id="11508"/>
      <w:bookmarkEnd w:id="11509"/>
      <w:bookmarkEnd w:id="11510"/>
      <w:bookmarkEnd w:id="11511"/>
      <w:bookmarkEnd w:id="11512"/>
      <w:bookmarkEnd w:id="11513"/>
      <w:bookmarkEnd w:id="11514"/>
      <w:bookmarkEnd w:id="11515"/>
      <w:bookmarkEnd w:id="11516"/>
      <w:bookmarkEnd w:id="11517"/>
      <w:bookmarkEnd w:id="11518"/>
      <w:bookmarkEnd w:id="11519"/>
      <w:bookmarkEnd w:id="11520"/>
      <w:bookmarkEnd w:id="11521"/>
      <w:bookmarkEnd w:id="11522"/>
      <w:bookmarkEnd w:id="11523"/>
      <w:bookmarkEnd w:id="11524"/>
      <w:bookmarkEnd w:id="11525"/>
      <w:bookmarkEnd w:id="11526"/>
      <w:bookmarkEnd w:id="11527"/>
      <w:bookmarkEnd w:id="11528"/>
      <w:bookmarkEnd w:id="11529"/>
      <w:bookmarkEnd w:id="11530"/>
      <w:bookmarkEnd w:id="11531"/>
      <w:bookmarkEnd w:id="11532"/>
      <w:bookmarkEnd w:id="11533"/>
      <w:bookmarkEnd w:id="11534"/>
      <w:bookmarkEnd w:id="11535"/>
      <w:bookmarkEnd w:id="11536"/>
      <w:bookmarkEnd w:id="11537"/>
      <w:bookmarkEnd w:id="11538"/>
      <w:bookmarkEnd w:id="11539"/>
      <w:bookmarkEnd w:id="11540"/>
      <w:bookmarkEnd w:id="11541"/>
      <w:bookmarkEnd w:id="11542"/>
      <w:bookmarkEnd w:id="11543"/>
      <w:bookmarkEnd w:id="11544"/>
      <w:bookmarkEnd w:id="11545"/>
      <w:bookmarkEnd w:id="11546"/>
      <w:bookmarkEnd w:id="11547"/>
      <w:bookmarkEnd w:id="11548"/>
      <w:bookmarkEnd w:id="11549"/>
      <w:bookmarkEnd w:id="11550"/>
      <w:bookmarkEnd w:id="11551"/>
      <w:bookmarkEnd w:id="11552"/>
      <w:bookmarkEnd w:id="11553"/>
      <w:bookmarkEnd w:id="11554"/>
      <w:bookmarkEnd w:id="11555"/>
      <w:bookmarkEnd w:id="11556"/>
      <w:bookmarkEnd w:id="11557"/>
      <w:bookmarkEnd w:id="11558"/>
      <w:bookmarkEnd w:id="11559"/>
      <w:bookmarkEnd w:id="11560"/>
      <w:bookmarkEnd w:id="11561"/>
      <w:bookmarkEnd w:id="11562"/>
      <w:bookmarkEnd w:id="11563"/>
      <w:bookmarkEnd w:id="11564"/>
      <w:bookmarkEnd w:id="11565"/>
      <w:bookmarkEnd w:id="11566"/>
      <w:bookmarkEnd w:id="11567"/>
      <w:bookmarkEnd w:id="11568"/>
      <w:bookmarkEnd w:id="11569"/>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bookmarkEnd w:id="11588"/>
      <w:bookmarkEnd w:id="11589"/>
      <w:bookmarkEnd w:id="11590"/>
      <w:bookmarkEnd w:id="11591"/>
      <w:bookmarkEnd w:id="11592"/>
      <w:bookmarkEnd w:id="11593"/>
      <w:bookmarkEnd w:id="11594"/>
      <w:bookmarkEnd w:id="11595"/>
      <w:bookmarkEnd w:id="11596"/>
      <w:bookmarkEnd w:id="11597"/>
      <w:bookmarkEnd w:id="11598"/>
      <w:bookmarkEnd w:id="11599"/>
      <w:bookmarkEnd w:id="11600"/>
      <w:bookmarkEnd w:id="11601"/>
      <w:bookmarkEnd w:id="11602"/>
      <w:bookmarkEnd w:id="11603"/>
      <w:bookmarkEnd w:id="11604"/>
      <w:bookmarkEnd w:id="11605"/>
      <w:bookmarkEnd w:id="11606"/>
      <w:bookmarkEnd w:id="11607"/>
      <w:bookmarkEnd w:id="11608"/>
      <w:bookmarkEnd w:id="11609"/>
      <w:r w:rsidRPr="00B25548">
        <w:t xml:space="preserve">CORES </w:t>
      </w:r>
      <w:r w:rsidR="00D30802" w:rsidRPr="00B25548">
        <w:t>Customer Account File Upload Implementation &amp; Example</w:t>
      </w:r>
      <w:bookmarkEnd w:id="11610"/>
      <w:bookmarkEnd w:id="11611"/>
    </w:p>
    <w:p w:rsidR="00042D41" w:rsidRDefault="00D30802" w:rsidP="00247A74">
      <w:pPr>
        <w:pStyle w:val="Hdg2Parargrahstyle"/>
      </w:pPr>
      <w:r>
        <w:t xml:space="preserve">This section describes the implementation </w:t>
      </w:r>
      <w:r w:rsidRPr="007160D4">
        <w:t>process</w:t>
      </w:r>
      <w:r>
        <w:t xml:space="preserve"> </w:t>
      </w:r>
      <w:r w:rsidRPr="007160D4">
        <w:t xml:space="preserve">of the </w:t>
      </w:r>
      <w:r w:rsidR="004801C3" w:rsidRPr="004801C3">
        <w:rPr>
          <w:b/>
        </w:rPr>
        <w:t>Customer Account</w:t>
      </w:r>
      <w:r w:rsidR="004801C3" w:rsidRPr="004801C3">
        <w:rPr>
          <w:rFonts w:ascii="Batang" w:hAnsi="Batang"/>
          <w:b/>
          <w:bCs/>
        </w:rPr>
        <w:t xml:space="preserve"> </w:t>
      </w:r>
      <w:r w:rsidR="004801C3" w:rsidRPr="004801C3">
        <w:rPr>
          <w:b/>
        </w:rPr>
        <w:t>File Upload</w:t>
      </w:r>
      <w:r>
        <w:t xml:space="preserve"> interface, as well as, an example of the potential implementation steps required. </w:t>
      </w:r>
    </w:p>
    <w:p w:rsidR="00042D41" w:rsidRDefault="00D30802" w:rsidP="00247A74">
      <w:pPr>
        <w:pStyle w:val="Hdg2Parargrahstyle"/>
      </w:pPr>
      <w:r>
        <w:t xml:space="preserve">This process will require coordination between the institution’s financial technical experts, which are responsible and able to facilitate data extraction from the database of that application and the appropriate staff that are responsible for FTP installation and integration. </w:t>
      </w:r>
    </w:p>
    <w:p w:rsidR="00042D41" w:rsidRDefault="004801C3" w:rsidP="00247A74">
      <w:pPr>
        <w:pStyle w:val="Hdg2Parargrahstyle"/>
        <w:rPr>
          <w:rFonts w:eastAsia="Batang"/>
        </w:rPr>
      </w:pPr>
      <w:r w:rsidRPr="004801C3">
        <w:rPr>
          <w:b/>
        </w:rPr>
        <w:t>***Note:</w:t>
      </w:r>
      <w:r w:rsidR="00D30802">
        <w:t xml:space="preserve"> </w:t>
      </w:r>
      <w:r w:rsidR="00F8789A">
        <w:t xml:space="preserve">  </w:t>
      </w:r>
      <w:r w:rsidR="00D30802" w:rsidRPr="0049755F">
        <w:t xml:space="preserve">MIS Host Partners </w:t>
      </w:r>
      <w:r w:rsidR="00D30802">
        <w:t xml:space="preserve">will utilize a secure FTP process to automate the </w:t>
      </w:r>
      <w:r w:rsidR="00D30802">
        <w:rPr>
          <w:rFonts w:eastAsia="Batang"/>
        </w:rPr>
        <w:t>Customer Account</w:t>
      </w:r>
      <w:r w:rsidR="00D30802" w:rsidRPr="00980390">
        <w:rPr>
          <w:rFonts w:ascii="Batang" w:eastAsia="Batang" w:hAnsi="Batang"/>
          <w:b/>
          <w:bCs/>
        </w:rPr>
        <w:t xml:space="preserve"> </w:t>
      </w:r>
      <w:r w:rsidR="00D30802">
        <w:rPr>
          <w:rFonts w:eastAsia="Batang"/>
        </w:rPr>
        <w:t>File Upload interface.</w:t>
      </w:r>
    </w:p>
    <w:p w:rsidR="00042D41" w:rsidRDefault="00D30802" w:rsidP="00247A74">
      <w:pPr>
        <w:pStyle w:val="Hdg2Parargrahstyle"/>
        <w:rPr>
          <w:rFonts w:eastAsia="Batang"/>
        </w:rPr>
      </w:pPr>
      <w:r>
        <w:t xml:space="preserve">The following record layout provides the detail </w:t>
      </w:r>
      <w:r w:rsidR="00C56CDF" w:rsidRPr="004C15F9">
        <w:t>CORES</w:t>
      </w:r>
      <w:r w:rsidR="00C56CDF">
        <w:rPr>
          <w:rFonts w:cstheme="minorHAnsi"/>
        </w:rPr>
        <w:t xml:space="preserve"> </w:t>
      </w:r>
      <w:r>
        <w:t>requires from the institution’s financial system for</w:t>
      </w:r>
      <w:r>
        <w:rPr>
          <w:rFonts w:eastAsia="Batang"/>
        </w:rPr>
        <w:t xml:space="preserve"> the Customer Account</w:t>
      </w:r>
      <w:r w:rsidRPr="00980390">
        <w:rPr>
          <w:rFonts w:ascii="Batang" w:eastAsia="Batang" w:hAnsi="Batang"/>
          <w:b/>
          <w:bCs/>
        </w:rPr>
        <w:t xml:space="preserve"> </w:t>
      </w:r>
      <w:r>
        <w:rPr>
          <w:rFonts w:eastAsia="Batang"/>
        </w:rPr>
        <w:t>File Upload interface process.</w:t>
      </w:r>
    </w:p>
    <w:p w:rsidR="00F8789A" w:rsidRPr="00956264" w:rsidRDefault="00F8789A" w:rsidP="00956264"/>
    <w:p w:rsidR="00D30802" w:rsidRDefault="00EC4F56" w:rsidP="007D39D2">
      <w:pPr>
        <w:ind w:left="450" w:right="0"/>
        <w:rPr>
          <w:szCs w:val="20"/>
        </w:rPr>
      </w:pPr>
      <w:r>
        <w:rPr>
          <w:noProof/>
          <w:lang w:bidi="ar-SA"/>
        </w:rPr>
        <mc:AlternateContent>
          <mc:Choice Requires="wps">
            <w:drawing>
              <wp:anchor distT="0" distB="0" distL="114300" distR="114300" simplePos="0" relativeHeight="251770368" behindDoc="0" locked="0" layoutInCell="1" allowOverlap="1" wp14:anchorId="55A3156C" wp14:editId="6C79C053">
                <wp:simplePos x="0" y="0"/>
                <wp:positionH relativeFrom="column">
                  <wp:posOffset>502920</wp:posOffset>
                </wp:positionH>
                <wp:positionV relativeFrom="paragraph">
                  <wp:posOffset>321310</wp:posOffset>
                </wp:positionV>
                <wp:extent cx="251460" cy="784860"/>
                <wp:effectExtent l="0" t="0" r="0" b="0"/>
                <wp:wrapNone/>
                <wp:docPr id="172"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784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 o:spid="_x0000_s1026" style="position:absolute;margin-left:39.6pt;margin-top:25.3pt;width:19.8pt;height:61.8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" stroked="f"/>
            </w:pict>
          </mc:Fallback>
        </mc:AlternateContent>
      </w:r>
      <w:r w:rsidR="00D30802">
        <w:rPr>
          <w:noProof/>
          <w:lang w:bidi="ar-SA"/>
        </w:rPr>
        <w:drawing>
          <wp:inline distT="0" distB="0" distL="0" distR="0" wp14:anchorId="15D4262B" wp14:editId="06C8F666">
            <wp:extent cx="5993130" cy="1137920"/>
            <wp:effectExtent l="19050" t="0" r="762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srcRect/>
                    <a:stretch>
                      <a:fillRect/>
                    </a:stretch>
                  </pic:blipFill>
                  <pic:spPr bwMode="auto">
                    <a:xfrm>
                      <a:off x="0" y="0"/>
                      <a:ext cx="6015013" cy="1142075"/>
                    </a:xfrm>
                    <a:prstGeom prst="rect">
                      <a:avLst/>
                    </a:prstGeom>
                    <a:noFill/>
                    <a:ln w="9525">
                      <a:noFill/>
                      <a:miter lim="800000"/>
                      <a:headEnd/>
                      <a:tailEnd/>
                    </a:ln>
                  </pic:spPr>
                </pic:pic>
              </a:graphicData>
            </a:graphic>
          </wp:inline>
        </w:drawing>
      </w:r>
    </w:p>
    <w:p w:rsidR="00D30802" w:rsidRDefault="00D30802" w:rsidP="007D39D2">
      <w:pPr>
        <w:ind w:right="0"/>
        <w:rPr>
          <w:szCs w:val="20"/>
        </w:rPr>
      </w:pPr>
    </w:p>
    <w:p w:rsidR="00C949F0" w:rsidRDefault="00C949F0" w:rsidP="007D39D2">
      <w:pPr>
        <w:ind w:right="0"/>
        <w:rPr>
          <w:szCs w:val="20"/>
        </w:rPr>
      </w:pPr>
    </w:p>
    <w:p w:rsidR="00C949F0" w:rsidRDefault="00C949F0" w:rsidP="007D39D2">
      <w:pPr>
        <w:ind w:right="0"/>
        <w:rPr>
          <w:szCs w:val="20"/>
        </w:rPr>
      </w:pPr>
    </w:p>
    <w:p w:rsidR="00A80E84" w:rsidRDefault="00A80E84" w:rsidP="007D39D2">
      <w:pPr>
        <w:ind w:right="0"/>
        <w:rPr>
          <w:szCs w:val="20"/>
        </w:rPr>
      </w:pPr>
    </w:p>
    <w:p w:rsidR="00C949F0" w:rsidRDefault="00C949F0" w:rsidP="007D39D2">
      <w:pPr>
        <w:ind w:right="0"/>
        <w:rPr>
          <w:szCs w:val="20"/>
        </w:rPr>
      </w:pPr>
    </w:p>
    <w:p w:rsidR="00D30802" w:rsidRDefault="00D30802" w:rsidP="00247A74">
      <w:pPr>
        <w:pStyle w:val="Hdg2Parargrahstyle"/>
      </w:pPr>
      <w:r>
        <w:t>Access the Customer Account File Upload interface (e.g., Activity Number Upload) from the Maintenance Menu &gt; Activity menu.</w:t>
      </w:r>
    </w:p>
    <w:p w:rsidR="00D30802" w:rsidRDefault="00D30802" w:rsidP="00BF769E">
      <w:pPr>
        <w:ind w:right="0"/>
        <w:rPr>
          <w:szCs w:val="20"/>
        </w:rPr>
      </w:pPr>
    </w:p>
    <w:p w:rsidR="00D30802" w:rsidRDefault="00EC4F56" w:rsidP="00BF769E">
      <w:pPr>
        <w:ind w:left="360" w:right="0"/>
        <w:rPr>
          <w:noProof/>
        </w:rPr>
      </w:pPr>
      <w:r>
        <w:rPr>
          <w:noProof/>
          <w:lang w:bidi="ar-SA"/>
        </w:rPr>
        <mc:AlternateContent>
          <mc:Choice Requires="wps">
            <w:drawing>
              <wp:anchor distT="0" distB="0" distL="114300" distR="114300" simplePos="0" relativeHeight="251843072" behindDoc="0" locked="0" layoutInCell="1" allowOverlap="1" wp14:anchorId="66A15210" wp14:editId="55D613B1">
                <wp:simplePos x="0" y="0"/>
                <wp:positionH relativeFrom="column">
                  <wp:posOffset>2036445</wp:posOffset>
                </wp:positionH>
                <wp:positionV relativeFrom="paragraph">
                  <wp:posOffset>-319405</wp:posOffset>
                </wp:positionV>
                <wp:extent cx="217805" cy="575310"/>
                <wp:effectExtent l="0" t="64452" r="22542" b="79693"/>
                <wp:wrapNone/>
                <wp:docPr id="171"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046928">
                          <a:off x="0" y="0"/>
                          <a:ext cx="217805" cy="575310"/>
                        </a:xfrm>
                        <a:prstGeom prst="downArrow">
                          <a:avLst>
                            <a:gd name="adj1" fmla="val 50000"/>
                            <a:gd name="adj2" fmla="val 66035"/>
                          </a:avLst>
                        </a:prstGeom>
                        <a:solidFill>
                          <a:srgbClr val="FFFF00"/>
                        </a:solidFill>
                        <a:ln>
                          <a:solidFill>
                            <a:schemeClr val="tx1"/>
                          </a:solidFill>
                        </a:ln>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1" o:spid="_x0000_s1026" type="#_x0000_t67" style="position:absolute;margin-left:160.35pt;margin-top:-25.15pt;width:17.15pt;height:45.3pt;rotation:4420325fd;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" fillcolor="yellow" strokecolor="black [3213]">
                <v:textbox style="layout-flow:vertical-ideographic"/>
              </v:shape>
            </w:pict>
          </mc:Fallback>
        </mc:AlternateContent>
      </w:r>
      <w:r>
        <w:rPr>
          <w:noProof/>
          <w:lang w:bidi="ar-SA"/>
        </w:rPr>
        <mc:AlternateContent>
          <mc:Choice Requires="wps">
            <w:drawing>
              <wp:anchor distT="0" distB="0" distL="114300" distR="114300" simplePos="0" relativeHeight="251842048" behindDoc="0" locked="0" layoutInCell="1" allowOverlap="1" wp14:anchorId="10BE4C03" wp14:editId="6F76D957">
                <wp:simplePos x="0" y="0"/>
                <wp:positionH relativeFrom="column">
                  <wp:posOffset>3767455</wp:posOffset>
                </wp:positionH>
                <wp:positionV relativeFrom="paragraph">
                  <wp:posOffset>102870</wp:posOffset>
                </wp:positionV>
                <wp:extent cx="217805" cy="575310"/>
                <wp:effectExtent l="0" t="64452" r="22542" b="79693"/>
                <wp:wrapNone/>
                <wp:docPr id="170"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046928">
                          <a:off x="0" y="0"/>
                          <a:ext cx="217805" cy="575310"/>
                        </a:xfrm>
                        <a:prstGeom prst="downArrow">
                          <a:avLst>
                            <a:gd name="adj1" fmla="val 50000"/>
                            <a:gd name="adj2" fmla="val 66035"/>
                          </a:avLst>
                        </a:prstGeom>
                        <a:solidFill>
                          <a:srgbClr val="FFFF00"/>
                        </a:solidFill>
                        <a:ln>
                          <a:solidFill>
                            <a:schemeClr val="tx1"/>
                          </a:solidFill>
                        </a:ln>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0" o:spid="_x0000_s1026" type="#_x0000_t67" style="position:absolute;margin-left:296.65pt;margin-top:8.1pt;width:17.15pt;height:45.3pt;rotation:4420325fd;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" fillcolor="yellow" strokecolor="black [3213]">
                <v:textbox style="layout-flow:vertical-ideographic"/>
              </v:shape>
            </w:pict>
          </mc:Fallback>
        </mc:AlternateContent>
      </w:r>
      <w:r w:rsidR="00D30802">
        <w:rPr>
          <w:noProof/>
          <w:lang w:bidi="ar-SA"/>
        </w:rPr>
        <w:drawing>
          <wp:inline distT="0" distB="0" distL="0" distR="0" wp14:anchorId="3D7CDF08" wp14:editId="7A851CA1">
            <wp:extent cx="3810000" cy="876300"/>
            <wp:effectExtent l="1905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srcRect/>
                    <a:stretch>
                      <a:fillRect/>
                    </a:stretch>
                  </pic:blipFill>
                  <pic:spPr bwMode="auto">
                    <a:xfrm>
                      <a:off x="0" y="0"/>
                      <a:ext cx="3810000" cy="876300"/>
                    </a:xfrm>
                    <a:prstGeom prst="rect">
                      <a:avLst/>
                    </a:prstGeom>
                    <a:noFill/>
                    <a:ln w="9525">
                      <a:noFill/>
                      <a:miter lim="800000"/>
                      <a:headEnd/>
                      <a:tailEnd/>
                    </a:ln>
                  </pic:spPr>
                </pic:pic>
              </a:graphicData>
            </a:graphic>
          </wp:inline>
        </w:drawing>
      </w:r>
    </w:p>
    <w:p w:rsidR="00D30802" w:rsidRDefault="00D30802" w:rsidP="00BF769E">
      <w:pPr>
        <w:ind w:right="0"/>
        <w:rPr>
          <w:noProof/>
        </w:rPr>
      </w:pPr>
    </w:p>
    <w:p w:rsidR="00042D41" w:rsidRDefault="00D30802" w:rsidP="00247A74">
      <w:pPr>
        <w:pStyle w:val="Hdg2Parargrahstyle"/>
        <w:rPr>
          <w:noProof/>
        </w:rPr>
      </w:pPr>
      <w:r w:rsidRPr="00347E6E">
        <w:rPr>
          <w:noProof/>
        </w:rPr>
        <w:t xml:space="preserve">Browse for the file to be uploaded </w:t>
      </w:r>
      <w:r>
        <w:rPr>
          <w:noProof/>
        </w:rPr>
        <w:t xml:space="preserve">on </w:t>
      </w:r>
      <w:r w:rsidRPr="00347E6E">
        <w:rPr>
          <w:noProof/>
        </w:rPr>
        <w:t>the Upload Activity Number File Validation page</w:t>
      </w:r>
      <w:r>
        <w:rPr>
          <w:noProof/>
        </w:rPr>
        <w:t xml:space="preserve"> and select the Validate button.</w:t>
      </w:r>
    </w:p>
    <w:p w:rsidR="00D30802" w:rsidRPr="00347E6E" w:rsidRDefault="004A65E7" w:rsidP="00BF769E">
      <w:pPr>
        <w:ind w:left="360" w:right="0"/>
        <w:rPr>
          <w:noProof/>
        </w:rPr>
      </w:pPr>
      <w:r>
        <w:rPr>
          <w:noProof/>
          <w:lang w:bidi="ar-SA"/>
        </w:rPr>
        <mc:AlternateContent>
          <mc:Choice Requires="wps">
            <w:drawing>
              <wp:anchor distT="0" distB="0" distL="114300" distR="114300" simplePos="0" relativeHeight="251845120" behindDoc="0" locked="0" layoutInCell="1" allowOverlap="1" wp14:anchorId="5FA84DD0" wp14:editId="56BE122E">
                <wp:simplePos x="0" y="0"/>
                <wp:positionH relativeFrom="column">
                  <wp:posOffset>2456815</wp:posOffset>
                </wp:positionH>
                <wp:positionV relativeFrom="paragraph">
                  <wp:posOffset>1656715</wp:posOffset>
                </wp:positionV>
                <wp:extent cx="577850" cy="266700"/>
                <wp:effectExtent l="0" t="0" r="12700" b="19050"/>
                <wp:wrapNone/>
                <wp:docPr id="168" name="Oval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667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 o:spid="_x0000_s1026" style="position:absolute;margin-left:193.45pt;margin-top:130.45pt;width:45.5pt;height:21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" filled="f" strokecolor="red" strokeweight="1.5pt"/>
            </w:pict>
          </mc:Fallback>
        </mc:AlternateContent>
      </w:r>
      <w:r w:rsidR="00EC4F56">
        <w:rPr>
          <w:noProof/>
          <w:lang w:bidi="ar-SA"/>
        </w:rPr>
        <mc:AlternateContent>
          <mc:Choice Requires="wps">
            <w:drawing>
              <wp:anchor distT="0" distB="0" distL="114300" distR="114300" simplePos="0" relativeHeight="251844096" behindDoc="0" locked="0" layoutInCell="1" allowOverlap="1" wp14:anchorId="54CC64F2" wp14:editId="404989E1">
                <wp:simplePos x="0" y="0"/>
                <wp:positionH relativeFrom="column">
                  <wp:posOffset>4464685</wp:posOffset>
                </wp:positionH>
                <wp:positionV relativeFrom="paragraph">
                  <wp:posOffset>857250</wp:posOffset>
                </wp:positionV>
                <wp:extent cx="217805" cy="575310"/>
                <wp:effectExtent l="0" t="140652" r="0" b="98743"/>
                <wp:wrapNone/>
                <wp:docPr id="169"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20531">
                          <a:off x="0" y="0"/>
                          <a:ext cx="217805" cy="575310"/>
                        </a:xfrm>
                        <a:prstGeom prst="downArrow">
                          <a:avLst>
                            <a:gd name="adj1" fmla="val 50000"/>
                            <a:gd name="adj2" fmla="val 66035"/>
                          </a:avLst>
                        </a:prstGeom>
                        <a:solidFill>
                          <a:srgbClr val="FFFF00"/>
                        </a:solidFill>
                        <a:ln>
                          <a:solidFill>
                            <a:schemeClr val="tx1"/>
                          </a:solidFill>
                        </a:ln>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 o:spid="_x0000_s1026" type="#_x0000_t67" style="position:absolute;margin-left:351.55pt;margin-top:67.5pt;width:17.15pt;height:45.3pt;rotation:3299225fd;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" fillcolor="yellow" strokecolor="black [3213]">
                <v:textbox style="layout-flow:vertical-ideographic"/>
              </v:shape>
            </w:pict>
          </mc:Fallback>
        </mc:AlternateContent>
      </w:r>
      <w:r w:rsidR="00510070">
        <w:rPr>
          <w:noProof/>
          <w:lang w:bidi="ar-SA"/>
        </w:rPr>
        <w:drawing>
          <wp:inline distT="0" distB="0" distL="0" distR="0" wp14:anchorId="603B6124" wp14:editId="610A8B33">
            <wp:extent cx="6191250" cy="2009775"/>
            <wp:effectExtent l="19050" t="19050" r="19050" b="2857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0"/>
                    <a:srcRect t="8852" r="10692" b="4590"/>
                    <a:stretch/>
                  </pic:blipFill>
                  <pic:spPr bwMode="auto">
                    <a:xfrm>
                      <a:off x="0" y="0"/>
                      <a:ext cx="6197118" cy="2011680"/>
                    </a:xfrm>
                    <a:prstGeom prst="rect">
                      <a:avLst/>
                    </a:prstGeom>
                    <a:noFill/>
                    <a:ln w="9525" cap="flat" cmpd="sng" algn="ctr">
                      <a:solidFill>
                        <a:srgbClr val="EEECE1">
                          <a:lumMod val="25000"/>
                        </a:srgb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D30802" w:rsidRPr="00956264" w:rsidRDefault="00D30802" w:rsidP="00BF769E">
      <w:pPr>
        <w:jc w:val="center"/>
        <w:rPr>
          <w:rFonts w:ascii="Calibri" w:hAnsi="Calibri"/>
          <w:b/>
          <w:bCs/>
          <w:noProof/>
          <w:color w:val="000000"/>
          <w:sz w:val="22"/>
        </w:rPr>
      </w:pPr>
    </w:p>
    <w:p w:rsidR="00042D41" w:rsidRDefault="00D30802" w:rsidP="00247A74">
      <w:pPr>
        <w:pStyle w:val="Hdg2Parargrahstyle"/>
        <w:rPr>
          <w:noProof/>
        </w:rPr>
      </w:pPr>
      <w:r w:rsidRPr="00347E6E">
        <w:rPr>
          <w:noProof/>
        </w:rPr>
        <w:t xml:space="preserve">Review the </w:t>
      </w:r>
      <w:r>
        <w:rPr>
          <w:noProof/>
        </w:rPr>
        <w:t xml:space="preserve">results of the Validation on the </w:t>
      </w:r>
      <w:r w:rsidRPr="00347E6E">
        <w:rPr>
          <w:noProof/>
        </w:rPr>
        <w:t>Activity Number File Upload</w:t>
      </w:r>
      <w:r>
        <w:rPr>
          <w:noProof/>
        </w:rPr>
        <w:t xml:space="preserve"> page.  Determine, if changes to the upload file are necessary or complete the upload process by selecting the Upload button.</w:t>
      </w:r>
    </w:p>
    <w:p w:rsidR="00D30802" w:rsidRPr="00BF769E" w:rsidRDefault="00EC4F56" w:rsidP="00BF769E">
      <w:pPr>
        <w:ind w:left="360" w:right="0"/>
        <w:rPr>
          <w:noProof/>
          <w:szCs w:val="20"/>
        </w:rPr>
      </w:pPr>
      <w:r>
        <w:rPr>
          <w:noProof/>
          <w:lang w:bidi="ar-SA"/>
        </w:rPr>
        <mc:AlternateContent>
          <mc:Choice Requires="wps">
            <w:drawing>
              <wp:anchor distT="0" distB="0" distL="114300" distR="114300" simplePos="0" relativeHeight="251846144" behindDoc="0" locked="0" layoutInCell="1" allowOverlap="1" wp14:anchorId="6C8B1DA8" wp14:editId="2FFDB915">
                <wp:simplePos x="0" y="0"/>
                <wp:positionH relativeFrom="column">
                  <wp:posOffset>1545590</wp:posOffset>
                </wp:positionH>
                <wp:positionV relativeFrom="paragraph">
                  <wp:posOffset>1877695</wp:posOffset>
                </wp:positionV>
                <wp:extent cx="577850" cy="266700"/>
                <wp:effectExtent l="0" t="0" r="12700" b="19050"/>
                <wp:wrapNone/>
                <wp:docPr id="167" name="Oval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667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4" o:spid="_x0000_s1026" style="position:absolute;margin-left:121.7pt;margin-top:147.85pt;width:45.5pt;height:21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" filled="f" strokecolor="red" strokeweight="1.5pt"/>
            </w:pict>
          </mc:Fallback>
        </mc:AlternateContent>
      </w:r>
      <w:r>
        <w:rPr>
          <w:noProof/>
          <w:lang w:bidi="ar-SA"/>
        </w:rPr>
        <mc:AlternateContent>
          <mc:Choice Requires="wps">
            <w:drawing>
              <wp:anchor distT="0" distB="0" distL="114300" distR="114300" simplePos="0" relativeHeight="251769344" behindDoc="0" locked="0" layoutInCell="1" allowOverlap="1" wp14:anchorId="33B228A1" wp14:editId="54CD85B3">
                <wp:simplePos x="0" y="0"/>
                <wp:positionH relativeFrom="column">
                  <wp:posOffset>2590800</wp:posOffset>
                </wp:positionH>
                <wp:positionV relativeFrom="paragraph">
                  <wp:posOffset>1136650</wp:posOffset>
                </wp:positionV>
                <wp:extent cx="251460" cy="510540"/>
                <wp:effectExtent l="0" t="0" r="0" b="3810"/>
                <wp:wrapNone/>
                <wp:docPr id="1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510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 o:spid="_x0000_s1026" style="position:absolute;margin-left:204pt;margin-top:89.5pt;width:19.8pt;height:40.2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" stroked="f"/>
            </w:pict>
          </mc:Fallback>
        </mc:AlternateContent>
      </w:r>
      <w:r w:rsidR="00D30802">
        <w:rPr>
          <w:noProof/>
          <w:lang w:bidi="ar-SA"/>
        </w:rPr>
        <w:drawing>
          <wp:inline distT="0" distB="0" distL="0" distR="0" wp14:anchorId="6B8EFC5E" wp14:editId="677481E8">
            <wp:extent cx="6192520" cy="2113280"/>
            <wp:effectExtent l="19050" t="19050" r="0" b="127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srcRect t="14371" r="-7774" b="2395"/>
                    <a:stretch>
                      <a:fillRect/>
                    </a:stretch>
                  </pic:blipFill>
                  <pic:spPr bwMode="auto">
                    <a:xfrm>
                      <a:off x="0" y="0"/>
                      <a:ext cx="6202591" cy="2116717"/>
                    </a:xfrm>
                    <a:prstGeom prst="rect">
                      <a:avLst/>
                    </a:prstGeom>
                    <a:noFill/>
                    <a:ln w="9525">
                      <a:solidFill>
                        <a:schemeClr val="bg2">
                          <a:lumMod val="25000"/>
                        </a:schemeClr>
                      </a:solidFill>
                      <a:miter lim="800000"/>
                      <a:headEnd/>
                      <a:tailEnd/>
                    </a:ln>
                  </pic:spPr>
                </pic:pic>
              </a:graphicData>
            </a:graphic>
          </wp:inline>
        </w:drawing>
      </w:r>
    </w:p>
    <w:p w:rsidR="00D30802" w:rsidRDefault="00D30802" w:rsidP="00BF769E">
      <w:pPr>
        <w:ind w:right="0"/>
        <w:rPr>
          <w:szCs w:val="20"/>
        </w:rPr>
      </w:pPr>
    </w:p>
    <w:p w:rsidR="00510070" w:rsidRDefault="00510070" w:rsidP="00BF769E">
      <w:pPr>
        <w:ind w:right="0"/>
        <w:rPr>
          <w:szCs w:val="20"/>
        </w:rPr>
      </w:pPr>
    </w:p>
    <w:p w:rsidR="001528DF" w:rsidRPr="00956264" w:rsidRDefault="001528DF" w:rsidP="00956264"/>
    <w:p w:rsidR="00042D41" w:rsidRDefault="004801C3" w:rsidP="00247A74">
      <w:pPr>
        <w:pStyle w:val="Hdg2Parargrahstyle"/>
      </w:pPr>
      <w:r w:rsidRPr="004801C3">
        <w:rPr>
          <w:b/>
        </w:rPr>
        <w:t>***Note:</w:t>
      </w:r>
      <w:r w:rsidR="00B25548">
        <w:t>  For those institutions using the pre-CORES 2.1 Customer Account</w:t>
      </w:r>
      <w:r w:rsidR="00B25548">
        <w:rPr>
          <w:rFonts w:ascii="Batang" w:eastAsia="Batang" w:hAnsi="Batang" w:hint="eastAsia"/>
          <w:b/>
          <w:bCs/>
        </w:rPr>
        <w:t xml:space="preserve"> </w:t>
      </w:r>
      <w:r w:rsidR="00B25548">
        <w:t>Upload file upload process, the following file format changes are required to meet the new file format.</w:t>
      </w:r>
    </w:p>
    <w:p w:rsidR="00FB5972" w:rsidRDefault="00FB5972"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C949F0" w:rsidRDefault="00C949F0" w:rsidP="00247A74">
      <w:pPr>
        <w:pStyle w:val="Hdg2Parargrahstyle"/>
      </w:pPr>
    </w:p>
    <w:p w:rsidR="00042D41" w:rsidRDefault="00E32327" w:rsidP="00247A74">
      <w:pPr>
        <w:pStyle w:val="Hdg2Parargrahstyle"/>
      </w:pPr>
      <w:r>
        <w:t>T</w:t>
      </w:r>
      <w:r w:rsidR="00B25548">
        <w:t>he following is an example of the pre-CORES 2.1 Customer Account</w:t>
      </w:r>
      <w:r w:rsidR="00B25548">
        <w:rPr>
          <w:rFonts w:ascii="Batang" w:eastAsia="Batang" w:hAnsi="Batang" w:hint="eastAsia"/>
          <w:b/>
          <w:bCs/>
        </w:rPr>
        <w:t xml:space="preserve"> </w:t>
      </w:r>
      <w:r w:rsidR="00B25548">
        <w:t>Upload file format.</w:t>
      </w:r>
    </w:p>
    <w:p w:rsidR="00956264" w:rsidRDefault="00956264" w:rsidP="00247A74">
      <w:pPr>
        <w:pStyle w:val="Hdg2Parargrahstyle"/>
      </w:pPr>
    </w:p>
    <w:p w:rsidR="00042D41" w:rsidRDefault="00B25548" w:rsidP="00247A74">
      <w:pPr>
        <w:pStyle w:val="Hdg2Parargrahstyle"/>
      </w:pPr>
      <w:r w:rsidRPr="00C949F0">
        <w:t>Previous Customer Account</w:t>
      </w:r>
      <w:r w:rsidRPr="00C949F0">
        <w:rPr>
          <w:rFonts w:ascii="Batang" w:eastAsia="Batang" w:hAnsi="Batang" w:hint="eastAsia"/>
          <w:bCs/>
        </w:rPr>
        <w:t xml:space="preserve"> </w:t>
      </w:r>
      <w:r w:rsidRPr="00C949F0">
        <w:t>Upload</w:t>
      </w:r>
      <w:r>
        <w:t xml:space="preserve"> file format</w:t>
      </w:r>
      <w:r w:rsidR="00C95EC1">
        <w:t>.</w:t>
      </w:r>
    </w:p>
    <w:p w:rsidR="00B25548" w:rsidRDefault="00EC4F56" w:rsidP="007D39D2">
      <w:pPr>
        <w:ind w:left="360" w:right="0"/>
        <w:rPr>
          <w:szCs w:val="20"/>
        </w:rPr>
      </w:pPr>
      <w:r>
        <w:rPr>
          <w:noProof/>
          <w:lang w:bidi="ar-SA"/>
        </w:rPr>
        <mc:AlternateContent>
          <mc:Choice Requires="wps">
            <w:drawing>
              <wp:anchor distT="0" distB="0" distL="114300" distR="114300" simplePos="0" relativeHeight="251768320" behindDoc="0" locked="0" layoutInCell="1" allowOverlap="1" wp14:anchorId="7BA88083" wp14:editId="0A571CA0">
                <wp:simplePos x="0" y="0"/>
                <wp:positionH relativeFrom="column">
                  <wp:posOffset>228600</wp:posOffset>
                </wp:positionH>
                <wp:positionV relativeFrom="paragraph">
                  <wp:posOffset>236855</wp:posOffset>
                </wp:positionV>
                <wp:extent cx="365760" cy="3046095"/>
                <wp:effectExtent l="0" t="0" r="0" b="1905"/>
                <wp:wrapNone/>
                <wp:docPr id="1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046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26" style="position:absolute;margin-left:18pt;margin-top:18.65pt;width:28.8pt;height:239.8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" stroked="f"/>
            </w:pict>
          </mc:Fallback>
        </mc:AlternateContent>
      </w:r>
      <w:r w:rsidR="003E1927">
        <w:rPr>
          <w:noProof/>
          <w:lang w:bidi="ar-SA"/>
        </w:rPr>
        <w:drawing>
          <wp:inline distT="0" distB="0" distL="0" distR="0" wp14:anchorId="4AF1E37E" wp14:editId="3CB1298C">
            <wp:extent cx="6320790" cy="3289947"/>
            <wp:effectExtent l="19050" t="0" r="3810" b="0"/>
            <wp:docPr id="21" name="Picture 3" descr="cid:image001.jpg@01CCE022.040443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jpg@01CCE022.040443C0"/>
                    <pic:cNvPicPr>
                      <a:picLocks noChangeAspect="1" noChangeArrowheads="1"/>
                    </pic:cNvPicPr>
                  </pic:nvPicPr>
                  <pic:blipFill>
                    <a:blip r:embed="rId132" r:link="rId133"/>
                    <a:srcRect/>
                    <a:stretch>
                      <a:fillRect/>
                    </a:stretch>
                  </pic:blipFill>
                  <pic:spPr bwMode="auto">
                    <a:xfrm>
                      <a:off x="0" y="0"/>
                      <a:ext cx="6335599" cy="3297655"/>
                    </a:xfrm>
                    <a:prstGeom prst="rect">
                      <a:avLst/>
                    </a:prstGeom>
                    <a:noFill/>
                    <a:ln w="9525">
                      <a:noFill/>
                      <a:miter lim="800000"/>
                      <a:headEnd/>
                      <a:tailEnd/>
                    </a:ln>
                  </pic:spPr>
                </pic:pic>
              </a:graphicData>
            </a:graphic>
          </wp:inline>
        </w:drawing>
      </w:r>
    </w:p>
    <w:p w:rsidR="00042D41" w:rsidRDefault="00042D41" w:rsidP="007D39D2">
      <w:pPr>
        <w:ind w:left="0" w:right="0"/>
        <w:rPr>
          <w:szCs w:val="20"/>
        </w:rPr>
      </w:pPr>
    </w:p>
    <w:p w:rsidR="00E32327" w:rsidRPr="00956264" w:rsidRDefault="00E32327" w:rsidP="00956264"/>
    <w:p w:rsidR="00E32327" w:rsidRPr="00956264" w:rsidRDefault="00E32327" w:rsidP="00956264"/>
    <w:p w:rsidR="00E32327" w:rsidRPr="00956264" w:rsidRDefault="00E32327" w:rsidP="00956264"/>
    <w:p w:rsidR="00E32327" w:rsidRPr="00956264" w:rsidRDefault="00E32327" w:rsidP="00956264"/>
    <w:p w:rsidR="00E32327" w:rsidRPr="00956264" w:rsidRDefault="00E32327" w:rsidP="00956264"/>
    <w:p w:rsidR="00E32327" w:rsidRPr="00956264" w:rsidRDefault="00E32327" w:rsidP="00956264"/>
    <w:p w:rsidR="00E32327" w:rsidRPr="00956264" w:rsidRDefault="00E32327" w:rsidP="00956264"/>
    <w:p w:rsidR="00E32327" w:rsidRPr="00956264" w:rsidRDefault="00E32327" w:rsidP="00956264"/>
    <w:p w:rsidR="00E32327" w:rsidRPr="00956264" w:rsidRDefault="00E32327" w:rsidP="00956264"/>
    <w:p w:rsidR="00E32327" w:rsidRPr="00956264" w:rsidRDefault="00E32327" w:rsidP="00956264"/>
    <w:p w:rsidR="00212DEF" w:rsidRDefault="00212DEF">
      <w:pPr>
        <w:spacing w:after="200" w:line="276" w:lineRule="auto"/>
        <w:ind w:left="0" w:right="0"/>
        <w:jc w:val="left"/>
        <w:rPr>
          <w:color w:val="000000" w:themeColor="text1"/>
        </w:rPr>
      </w:pPr>
      <w:r>
        <w:br w:type="page"/>
      </w:r>
    </w:p>
    <w:p w:rsidR="00E32327" w:rsidRDefault="00E32327" w:rsidP="00247A74">
      <w:pPr>
        <w:pStyle w:val="Hdg2Parargrahstyle"/>
      </w:pPr>
    </w:p>
    <w:p w:rsidR="00E32327" w:rsidRDefault="00E32327" w:rsidP="00247A74">
      <w:pPr>
        <w:pStyle w:val="Hdg2Parargrahstyle"/>
      </w:pPr>
    </w:p>
    <w:p w:rsidR="00042D41" w:rsidRDefault="0049554C" w:rsidP="00247A74">
      <w:pPr>
        <w:pStyle w:val="Hdg2Parargrahstyle"/>
      </w:pPr>
      <w:r>
        <w:t>The following is an example of the CORES 2.1 Customer Account</w:t>
      </w:r>
      <w:r>
        <w:rPr>
          <w:rFonts w:ascii="Batang" w:eastAsia="Batang" w:hAnsi="Batang" w:hint="eastAsia"/>
          <w:b/>
          <w:bCs/>
        </w:rPr>
        <w:t xml:space="preserve"> </w:t>
      </w:r>
      <w:r>
        <w:t>Upload file format.</w:t>
      </w:r>
      <w:r w:rsidR="00510070">
        <w:t xml:space="preserve"> </w:t>
      </w:r>
    </w:p>
    <w:p w:rsidR="00042D41" w:rsidRDefault="0049554C" w:rsidP="00247A74">
      <w:pPr>
        <w:pStyle w:val="Hdg2Parargrahstyle"/>
      </w:pPr>
      <w:r w:rsidRPr="00C949F0">
        <w:t>New Customer Account</w:t>
      </w:r>
      <w:r w:rsidRPr="00C949F0">
        <w:rPr>
          <w:rFonts w:ascii="Batang" w:eastAsia="Batang" w:hAnsi="Batang" w:hint="eastAsia"/>
          <w:bCs/>
        </w:rPr>
        <w:t xml:space="preserve"> </w:t>
      </w:r>
      <w:r w:rsidRPr="00C949F0">
        <w:t>Upload</w:t>
      </w:r>
      <w:r w:rsidRPr="001319C6">
        <w:t xml:space="preserve"> file </w:t>
      </w:r>
      <w:r>
        <w:t>f</w:t>
      </w:r>
      <w:r w:rsidRPr="001319C6">
        <w:t>ormat</w:t>
      </w:r>
    </w:p>
    <w:p w:rsidR="00966C68" w:rsidRPr="00BF769E" w:rsidRDefault="00EC4F56" w:rsidP="00BF769E">
      <w:pPr>
        <w:ind w:left="360" w:right="0"/>
        <w:jc w:val="left"/>
        <w:rPr>
          <w:szCs w:val="20"/>
        </w:rPr>
      </w:pPr>
      <w:r>
        <w:rPr>
          <w:noProof/>
          <w:lang w:bidi="ar-SA"/>
        </w:rPr>
        <mc:AlternateContent>
          <mc:Choice Requires="wps">
            <w:drawing>
              <wp:anchor distT="0" distB="0" distL="114300" distR="114300" simplePos="0" relativeHeight="251767296" behindDoc="0" locked="0" layoutInCell="1" allowOverlap="1" wp14:anchorId="7393B25A" wp14:editId="042E2661">
                <wp:simplePos x="0" y="0"/>
                <wp:positionH relativeFrom="column">
                  <wp:posOffset>281940</wp:posOffset>
                </wp:positionH>
                <wp:positionV relativeFrom="paragraph">
                  <wp:posOffset>217805</wp:posOffset>
                </wp:positionV>
                <wp:extent cx="251460" cy="3626485"/>
                <wp:effectExtent l="0" t="0" r="0" b="0"/>
                <wp:wrapNone/>
                <wp:docPr id="1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3626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 o:spid="_x0000_s1026" style="position:absolute;margin-left:22.2pt;margin-top:17.15pt;width:19.8pt;height:285.5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" stroked="f"/>
            </w:pict>
          </mc:Fallback>
        </mc:AlternateContent>
      </w:r>
      <w:r w:rsidR="00510070">
        <w:rPr>
          <w:noProof/>
          <w:lang w:bidi="ar-SA"/>
        </w:rPr>
        <w:drawing>
          <wp:inline distT="0" distB="0" distL="0" distR="0" wp14:anchorId="7982F821" wp14:editId="3076003A">
            <wp:extent cx="6305550" cy="3870960"/>
            <wp:effectExtent l="19050" t="0" r="0" b="0"/>
            <wp:docPr id="28" name="Picture 2" descr="cid:image002.jpg@01CCE022.040443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jpg@01CCE022.040443C0"/>
                    <pic:cNvPicPr>
                      <a:picLocks noChangeAspect="1" noChangeArrowheads="1"/>
                    </pic:cNvPicPr>
                  </pic:nvPicPr>
                  <pic:blipFill>
                    <a:blip r:embed="rId134" r:link="rId135"/>
                    <a:srcRect t="1153"/>
                    <a:stretch>
                      <a:fillRect/>
                    </a:stretch>
                  </pic:blipFill>
                  <pic:spPr bwMode="auto">
                    <a:xfrm>
                      <a:off x="0" y="0"/>
                      <a:ext cx="6305550" cy="3870960"/>
                    </a:xfrm>
                    <a:prstGeom prst="rect">
                      <a:avLst/>
                    </a:prstGeom>
                    <a:noFill/>
                    <a:ln w="9525">
                      <a:noFill/>
                      <a:miter lim="800000"/>
                      <a:headEnd/>
                      <a:tailEnd/>
                    </a:ln>
                  </pic:spPr>
                </pic:pic>
              </a:graphicData>
            </a:graphic>
          </wp:inline>
        </w:drawing>
      </w:r>
    </w:p>
    <w:p w:rsidR="0049554C" w:rsidRDefault="0049554C" w:rsidP="00BF769E">
      <w:pPr>
        <w:ind w:right="0"/>
        <w:rPr>
          <w:szCs w:val="20"/>
        </w:rPr>
      </w:pPr>
    </w:p>
    <w:p w:rsidR="00FB5972" w:rsidRDefault="00FB5972" w:rsidP="007D39D2">
      <w:pPr>
        <w:ind w:right="0"/>
        <w:rPr>
          <w:szCs w:val="20"/>
        </w:rPr>
      </w:pPr>
    </w:p>
    <w:p w:rsidR="0049554C" w:rsidRDefault="0049554C" w:rsidP="007D39D2">
      <w:pPr>
        <w:ind w:right="0"/>
        <w:rPr>
          <w:szCs w:val="20"/>
        </w:rPr>
      </w:pPr>
      <w:r w:rsidRPr="001319C6">
        <w:rPr>
          <w:szCs w:val="20"/>
        </w:rPr>
        <w:t>Customer Account</w:t>
      </w:r>
      <w:r w:rsidRPr="001319C6">
        <w:rPr>
          <w:rFonts w:ascii="Batang" w:eastAsia="Batang" w:hAnsi="Batang" w:hint="eastAsia"/>
          <w:b/>
          <w:bCs/>
          <w:szCs w:val="20"/>
        </w:rPr>
        <w:t xml:space="preserve"> </w:t>
      </w:r>
      <w:r w:rsidRPr="001319C6">
        <w:rPr>
          <w:szCs w:val="20"/>
        </w:rPr>
        <w:t>Upload file format cross reference</w:t>
      </w:r>
    </w:p>
    <w:p w:rsidR="00882223" w:rsidRDefault="00882223" w:rsidP="007D39D2">
      <w:pPr>
        <w:ind w:right="0"/>
        <w:rPr>
          <w:szCs w:val="20"/>
        </w:rPr>
      </w:pPr>
    </w:p>
    <w:p w:rsidR="0049554C" w:rsidRDefault="003E1927" w:rsidP="007D39D2">
      <w:pPr>
        <w:ind w:left="450" w:right="0"/>
        <w:rPr>
          <w:szCs w:val="20"/>
        </w:rPr>
      </w:pPr>
      <w:r>
        <w:rPr>
          <w:noProof/>
          <w:lang w:bidi="ar-SA"/>
        </w:rPr>
        <w:drawing>
          <wp:inline distT="0" distB="0" distL="0" distR="0" wp14:anchorId="39F37CD3" wp14:editId="4D0876A1">
            <wp:extent cx="3833207" cy="1920240"/>
            <wp:effectExtent l="19050" t="0" r="0" b="0"/>
            <wp:docPr id="46" name="Picture 1" descr="cid:image003.jpg@01CCE022.040443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CCE022.040443C0"/>
                    <pic:cNvPicPr>
                      <a:picLocks noChangeAspect="1" noChangeArrowheads="1"/>
                    </pic:cNvPicPr>
                  </pic:nvPicPr>
                  <pic:blipFill>
                    <a:blip r:embed="rId136" r:link="rId137"/>
                    <a:srcRect/>
                    <a:stretch>
                      <a:fillRect/>
                    </a:stretch>
                  </pic:blipFill>
                  <pic:spPr bwMode="auto">
                    <a:xfrm>
                      <a:off x="0" y="0"/>
                      <a:ext cx="3848418" cy="1927860"/>
                    </a:xfrm>
                    <a:prstGeom prst="rect">
                      <a:avLst/>
                    </a:prstGeom>
                    <a:noFill/>
                    <a:ln w="9525">
                      <a:noFill/>
                      <a:miter lim="800000"/>
                      <a:headEnd/>
                      <a:tailEnd/>
                    </a:ln>
                  </pic:spPr>
                </pic:pic>
              </a:graphicData>
            </a:graphic>
          </wp:inline>
        </w:drawing>
      </w:r>
    </w:p>
    <w:p w:rsidR="00212DEF" w:rsidRDefault="00212DEF">
      <w:pPr>
        <w:spacing w:after="200" w:line="276" w:lineRule="auto"/>
        <w:ind w:left="0" w:right="0"/>
        <w:jc w:val="left"/>
        <w:rPr>
          <w:szCs w:val="20"/>
        </w:rPr>
      </w:pPr>
      <w:r>
        <w:rPr>
          <w:szCs w:val="20"/>
        </w:rPr>
        <w:br w:type="page"/>
      </w:r>
    </w:p>
    <w:p w:rsidR="00917ECC" w:rsidRPr="00917ECC" w:rsidRDefault="00917ECC" w:rsidP="003001D1">
      <w:pPr>
        <w:pStyle w:val="Heading1"/>
      </w:pPr>
      <w:r w:rsidRPr="00917ECC">
        <w:t xml:space="preserve">   </w:t>
      </w:r>
      <w:bookmarkStart w:id="11612" w:name="_Toc410910654"/>
      <w:r w:rsidRPr="00917ECC">
        <w:t xml:space="preserve">Zebra Installation </w:t>
      </w:r>
      <w:r w:rsidR="0075198B">
        <w:t>I</w:t>
      </w:r>
      <w:r w:rsidR="0075198B" w:rsidRPr="00917ECC">
        <w:t>nstructions</w:t>
      </w:r>
      <w:r w:rsidR="0075198B">
        <w:t xml:space="preserve"> </w:t>
      </w:r>
      <w:r w:rsidR="0075198B" w:rsidRPr="00917ECC">
        <w:t>and</w:t>
      </w:r>
      <w:r w:rsidRPr="00917ECC">
        <w:t xml:space="preserve">:  </w:t>
      </w:r>
      <w:r w:rsidR="0075198B" w:rsidRPr="00917ECC">
        <w:t>Cores Printing Preference</w:t>
      </w:r>
      <w:bookmarkEnd w:id="11612"/>
    </w:p>
    <w:p w:rsidR="00EA0E2A" w:rsidRDefault="0075198B" w:rsidP="00304344">
      <w:pPr>
        <w:pStyle w:val="Hdg2Deb"/>
      </w:pPr>
      <w:bookmarkStart w:id="11613" w:name="_Toc410910655"/>
      <w:r>
        <w:t>Zebra Installation Instructions</w:t>
      </w:r>
      <w:bookmarkEnd w:id="11613"/>
      <w:r>
        <w:t xml:space="preserve"> </w:t>
      </w:r>
    </w:p>
    <w:p w:rsidR="00042D41" w:rsidRDefault="004801C3" w:rsidP="00247A74">
      <w:pPr>
        <w:pStyle w:val="Hdg2Parargrahstyle"/>
      </w:pPr>
      <w:r w:rsidRPr="004801C3">
        <w:rPr>
          <w:b/>
        </w:rPr>
        <w:t>***Note</w:t>
      </w:r>
      <w:r w:rsidR="00917ECC">
        <w:t>:  you must have Local Administrator privileges to your PC.  If you don’t have local admin, you do not know the processor architecture of your PC (e.g., 32 bit or 64 bit), or you don’t know the exact version of Windows on you</w:t>
      </w:r>
      <w:r w:rsidR="00BA6A65">
        <w:t>r</w:t>
      </w:r>
      <w:r w:rsidR="00917ECC">
        <w:t xml:space="preserve"> PC, contact your institution’s PC and/or LAN Manager Support staff to complete the steps for installing the latest version of Zebra drivers.</w:t>
      </w:r>
    </w:p>
    <w:p w:rsidR="00EA0E2A" w:rsidRDefault="00917ECC" w:rsidP="007C3DC6">
      <w:pPr>
        <w:pStyle w:val="ListParagraph"/>
        <w:numPr>
          <w:ilvl w:val="0"/>
          <w:numId w:val="149"/>
        </w:numPr>
        <w:spacing w:after="120"/>
        <w:ind w:left="1080" w:right="0"/>
      </w:pPr>
      <w:r>
        <w:t xml:space="preserve">Close all applications and/or reboot your PC.  </w:t>
      </w:r>
    </w:p>
    <w:p w:rsidR="00EA0E2A" w:rsidRDefault="00802E3E" w:rsidP="00247A74">
      <w:pPr>
        <w:pStyle w:val="Hdg2Parargrahstyle"/>
      </w:pPr>
      <w:r>
        <w:rPr>
          <w:noProof/>
          <w:lang w:bidi="ar-SA"/>
        </w:rPr>
        <w:drawing>
          <wp:anchor distT="0" distB="0" distL="114300" distR="114300" simplePos="0" relativeHeight="251665910" behindDoc="0" locked="0" layoutInCell="1" allowOverlap="1" wp14:anchorId="58BBDF5F" wp14:editId="3A751408">
            <wp:simplePos x="0" y="0"/>
            <wp:positionH relativeFrom="column">
              <wp:posOffset>179070</wp:posOffset>
            </wp:positionH>
            <wp:positionV relativeFrom="paragraph">
              <wp:posOffset>230505</wp:posOffset>
            </wp:positionV>
            <wp:extent cx="6290310" cy="3939540"/>
            <wp:effectExtent l="19050" t="0" r="0" b="0"/>
            <wp:wrapTopAndBottom/>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rcRect l="41640" t="3882" b="-69"/>
                    <a:stretch>
                      <a:fillRect/>
                    </a:stretch>
                  </pic:blipFill>
                  <pic:spPr>
                    <a:xfrm>
                      <a:off x="0" y="0"/>
                      <a:ext cx="6290310" cy="3939540"/>
                    </a:xfrm>
                    <a:prstGeom prst="rect">
                      <a:avLst/>
                    </a:prstGeom>
                  </pic:spPr>
                </pic:pic>
              </a:graphicData>
            </a:graphic>
          </wp:anchor>
        </w:drawing>
      </w:r>
      <w:r w:rsidR="00917ECC">
        <w:t xml:space="preserve">Download latest Zebra TLP-3844 Z driver from </w:t>
      </w:r>
      <w:hyperlink r:id="rId139" w:history="1">
        <w:r w:rsidR="00917ECC" w:rsidRPr="00343008">
          <w:rPr>
            <w:rStyle w:val="Hyperlink"/>
          </w:rPr>
          <w:t>www.zebra.com</w:t>
        </w:r>
      </w:hyperlink>
      <w:r w:rsidR="00917ECC">
        <w:t xml:space="preserve"> (appropriate to the version of your Operating System).</w:t>
      </w:r>
    </w:p>
    <w:p w:rsidR="00EA0E2A" w:rsidRDefault="003611A4" w:rsidP="007D39D2">
      <w:pPr>
        <w:ind w:left="0" w:right="0"/>
      </w:pPr>
      <w:r>
        <w:rPr>
          <w:noProof/>
          <w:lang w:bidi="ar-SA"/>
        </w:rPr>
        <mc:AlternateContent>
          <mc:Choice Requires="wps">
            <w:drawing>
              <wp:anchor distT="0" distB="0" distL="114300" distR="114300" simplePos="0" relativeHeight="251750912" behindDoc="0" locked="0" layoutInCell="1" allowOverlap="1" wp14:anchorId="388E4C8D" wp14:editId="461B884D">
                <wp:simplePos x="0" y="0"/>
                <wp:positionH relativeFrom="column">
                  <wp:posOffset>4050665</wp:posOffset>
                </wp:positionH>
                <wp:positionV relativeFrom="paragraph">
                  <wp:posOffset>3128645</wp:posOffset>
                </wp:positionV>
                <wp:extent cx="388620" cy="190500"/>
                <wp:effectExtent l="0" t="76200" r="11430" b="57150"/>
                <wp:wrapNone/>
                <wp:docPr id="16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16345">
                          <a:off x="0" y="0"/>
                          <a:ext cx="388620" cy="190500"/>
                        </a:xfrm>
                        <a:prstGeom prst="leftArrow">
                          <a:avLst>
                            <a:gd name="adj1" fmla="val 50000"/>
                            <a:gd name="adj2" fmla="val 5100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5" o:spid="_x0000_s1026" type="#_x0000_t66" style="position:absolute;margin-left:318.95pt;margin-top:246.35pt;width:30.6pt;height:15pt;rotation:-2311613fd;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" fillcolor="yellow" strokecolor="black [3213]"/>
            </w:pict>
          </mc:Fallback>
        </mc:AlternateContent>
      </w:r>
      <w:r>
        <w:rPr>
          <w:noProof/>
          <w:lang w:bidi="ar-SA"/>
        </w:rPr>
        <mc:AlternateContent>
          <mc:Choice Requires="wps">
            <w:drawing>
              <wp:anchor distT="0" distB="0" distL="114300" distR="114300" simplePos="0" relativeHeight="251749888" behindDoc="0" locked="0" layoutInCell="1" allowOverlap="1" wp14:anchorId="2948CBF7" wp14:editId="68C57BF9">
                <wp:simplePos x="0" y="0"/>
                <wp:positionH relativeFrom="column">
                  <wp:posOffset>6118225</wp:posOffset>
                </wp:positionH>
                <wp:positionV relativeFrom="paragraph">
                  <wp:posOffset>2388870</wp:posOffset>
                </wp:positionV>
                <wp:extent cx="381635" cy="190500"/>
                <wp:effectExtent l="0" t="76200" r="18415" b="57150"/>
                <wp:wrapNone/>
                <wp:docPr id="162"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16345">
                          <a:off x="0" y="0"/>
                          <a:ext cx="381635" cy="190500"/>
                        </a:xfrm>
                        <a:prstGeom prst="leftArrow">
                          <a:avLst>
                            <a:gd name="adj1" fmla="val 50000"/>
                            <a:gd name="adj2" fmla="val 50083"/>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 o:spid="_x0000_s1026" type="#_x0000_t66" style="position:absolute;margin-left:481.75pt;margin-top:188.1pt;width:30.05pt;height:15pt;rotation:-2311613fd;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" fillcolor="yellow" strokecolor="black [3213]"/>
            </w:pict>
          </mc:Fallback>
        </mc:AlternateContent>
      </w:r>
      <w:r>
        <w:rPr>
          <w:noProof/>
          <w:lang w:bidi="ar-SA"/>
        </w:rPr>
        <mc:AlternateContent>
          <mc:Choice Requires="wps">
            <w:drawing>
              <wp:anchor distT="0" distB="0" distL="114300" distR="114300" simplePos="0" relativeHeight="251746816" behindDoc="0" locked="0" layoutInCell="1" allowOverlap="1" wp14:anchorId="7B31F6F7" wp14:editId="46DC5711">
                <wp:simplePos x="0" y="0"/>
                <wp:positionH relativeFrom="column">
                  <wp:posOffset>4051527</wp:posOffset>
                </wp:positionH>
                <wp:positionV relativeFrom="paragraph">
                  <wp:posOffset>2521782</wp:posOffset>
                </wp:positionV>
                <wp:extent cx="376555" cy="190500"/>
                <wp:effectExtent l="0" t="76200" r="23495" b="57150"/>
                <wp:wrapNone/>
                <wp:docPr id="156"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16345">
                          <a:off x="0" y="0"/>
                          <a:ext cx="376555" cy="190500"/>
                        </a:xfrm>
                        <a:prstGeom prst="leftArrow">
                          <a:avLst>
                            <a:gd name="adj1" fmla="val 50000"/>
                            <a:gd name="adj2" fmla="val 49417"/>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 o:spid="_x0000_s1026" type="#_x0000_t66" style="position:absolute;margin-left:319pt;margin-top:198.55pt;width:29.65pt;height:15pt;rotation:-2311613fd;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" fillcolor="yellow" strokecolor="black [3213]"/>
            </w:pict>
          </mc:Fallback>
        </mc:AlternateContent>
      </w:r>
      <w:r>
        <w:rPr>
          <w:noProof/>
          <w:lang w:bidi="ar-SA"/>
        </w:rPr>
        <mc:AlternateContent>
          <mc:Choice Requires="wps">
            <w:drawing>
              <wp:anchor distT="0" distB="0" distL="114300" distR="114300" simplePos="0" relativeHeight="251747840" behindDoc="0" locked="0" layoutInCell="1" allowOverlap="1" wp14:anchorId="0E051267" wp14:editId="739FAA1E">
                <wp:simplePos x="0" y="0"/>
                <wp:positionH relativeFrom="column">
                  <wp:posOffset>1930400</wp:posOffset>
                </wp:positionH>
                <wp:positionV relativeFrom="paragraph">
                  <wp:posOffset>2392680</wp:posOffset>
                </wp:positionV>
                <wp:extent cx="376555" cy="190500"/>
                <wp:effectExtent l="0" t="76200" r="23495" b="57150"/>
                <wp:wrapNone/>
                <wp:docPr id="155"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16345">
                          <a:off x="0" y="0"/>
                          <a:ext cx="376555" cy="190500"/>
                        </a:xfrm>
                        <a:prstGeom prst="leftArrow">
                          <a:avLst>
                            <a:gd name="adj1" fmla="val 50000"/>
                            <a:gd name="adj2" fmla="val 49417"/>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 o:spid="_x0000_s1026" type="#_x0000_t66" style="position:absolute;margin-left:152pt;margin-top:188.4pt;width:29.65pt;height:15pt;rotation:-2311613fd;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" fillcolor="yellow"/>
            </w:pict>
          </mc:Fallback>
        </mc:AlternateContent>
      </w:r>
      <w:r>
        <w:rPr>
          <w:noProof/>
          <w:lang w:bidi="ar-SA"/>
        </w:rPr>
        <mc:AlternateContent>
          <mc:Choice Requires="wps">
            <w:drawing>
              <wp:anchor distT="0" distB="0" distL="114300" distR="114300" simplePos="0" relativeHeight="251751936" behindDoc="0" locked="0" layoutInCell="1" allowOverlap="1" wp14:anchorId="4F4E43A6" wp14:editId="08860FCC">
                <wp:simplePos x="0" y="0"/>
                <wp:positionH relativeFrom="column">
                  <wp:posOffset>1353185</wp:posOffset>
                </wp:positionH>
                <wp:positionV relativeFrom="paragraph">
                  <wp:posOffset>2348230</wp:posOffset>
                </wp:positionV>
                <wp:extent cx="401320" cy="231775"/>
                <wp:effectExtent l="0" t="76200" r="17780" b="53975"/>
                <wp:wrapNone/>
                <wp:docPr id="163"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16345">
                          <a:off x="0" y="0"/>
                          <a:ext cx="401320" cy="231775"/>
                        </a:xfrm>
                        <a:prstGeom prst="leftArrow">
                          <a:avLst>
                            <a:gd name="adj1" fmla="val 50000"/>
                            <a:gd name="adj2" fmla="val 43288"/>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026" type="#_x0000_t66" style="position:absolute;margin-left:106.55pt;margin-top:184.9pt;width:31.6pt;height:18.25pt;rotation:-2311613fd;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" fillcolor="yellow" strokecolor="black [3213]"/>
            </w:pict>
          </mc:Fallback>
        </mc:AlternateContent>
      </w: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FB5972" w:rsidRDefault="00FB5972" w:rsidP="007D39D2">
      <w:pPr>
        <w:ind w:left="0" w:right="0"/>
      </w:pPr>
    </w:p>
    <w:p w:rsidR="000C230A" w:rsidRDefault="000C230A" w:rsidP="007D39D2">
      <w:pPr>
        <w:ind w:left="0" w:right="0"/>
      </w:pPr>
    </w:p>
    <w:p w:rsidR="000C230A" w:rsidRDefault="000C230A" w:rsidP="007D39D2">
      <w:pPr>
        <w:ind w:left="0" w:right="0"/>
      </w:pPr>
    </w:p>
    <w:p w:rsidR="000C230A" w:rsidRDefault="000C230A" w:rsidP="007D39D2">
      <w:pPr>
        <w:ind w:left="0" w:right="0"/>
      </w:pPr>
    </w:p>
    <w:p w:rsidR="000C230A" w:rsidRDefault="000C230A" w:rsidP="007D39D2">
      <w:pPr>
        <w:ind w:left="0" w:right="0"/>
      </w:pPr>
    </w:p>
    <w:p w:rsidR="000C230A" w:rsidRDefault="000C230A" w:rsidP="007D39D2">
      <w:pPr>
        <w:ind w:left="0" w:right="0"/>
      </w:pPr>
    </w:p>
    <w:p w:rsidR="000C230A" w:rsidRDefault="000C230A" w:rsidP="007D39D2">
      <w:pPr>
        <w:ind w:left="0" w:right="0"/>
      </w:pPr>
    </w:p>
    <w:p w:rsidR="00EA0E2A" w:rsidRDefault="00EA0E2A" w:rsidP="007D39D2">
      <w:pPr>
        <w:ind w:left="0" w:right="0"/>
      </w:pPr>
    </w:p>
    <w:p w:rsidR="00BF769E" w:rsidRDefault="00BF769E" w:rsidP="007D39D2">
      <w:pPr>
        <w:ind w:left="0" w:right="0"/>
      </w:pPr>
    </w:p>
    <w:p w:rsidR="00BF769E" w:rsidRDefault="00BF769E" w:rsidP="007D39D2">
      <w:pPr>
        <w:ind w:left="0" w:right="0"/>
      </w:pPr>
    </w:p>
    <w:p w:rsidR="00BF769E" w:rsidRDefault="00BF769E" w:rsidP="007D39D2">
      <w:pPr>
        <w:ind w:left="0" w:right="0"/>
      </w:pPr>
    </w:p>
    <w:p w:rsidR="00BF769E" w:rsidRDefault="00BF769E" w:rsidP="007D39D2">
      <w:pPr>
        <w:ind w:left="0" w:right="0"/>
      </w:pPr>
    </w:p>
    <w:p w:rsidR="00BF769E" w:rsidRDefault="00BF769E" w:rsidP="007D39D2">
      <w:pPr>
        <w:ind w:left="0" w:right="0"/>
      </w:pPr>
    </w:p>
    <w:p w:rsidR="00BF769E" w:rsidRDefault="00BF769E" w:rsidP="007D39D2">
      <w:pPr>
        <w:ind w:left="0" w:right="0"/>
      </w:pPr>
    </w:p>
    <w:p w:rsidR="00BF769E" w:rsidRDefault="00BF769E" w:rsidP="007D39D2">
      <w:pPr>
        <w:ind w:left="0" w:right="0"/>
      </w:pPr>
    </w:p>
    <w:p w:rsidR="00EA0E2A" w:rsidRDefault="00F04C07" w:rsidP="007D39D2">
      <w:pPr>
        <w:ind w:left="0" w:right="0"/>
      </w:pPr>
      <w:r>
        <w:rPr>
          <w:noProof/>
          <w:lang w:bidi="ar-SA"/>
        </w:rPr>
        <w:drawing>
          <wp:anchor distT="0" distB="0" distL="114300" distR="114300" simplePos="0" relativeHeight="251670010" behindDoc="0" locked="0" layoutInCell="1" allowOverlap="1" wp14:anchorId="1A18CC72" wp14:editId="4467E1E5">
            <wp:simplePos x="0" y="0"/>
            <wp:positionH relativeFrom="column">
              <wp:posOffset>346710</wp:posOffset>
            </wp:positionH>
            <wp:positionV relativeFrom="paragraph">
              <wp:posOffset>2442845</wp:posOffset>
            </wp:positionV>
            <wp:extent cx="4533900" cy="960120"/>
            <wp:effectExtent l="19050" t="19050" r="19050" b="11430"/>
            <wp:wrapTopAndBottom/>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4533900" cy="960120"/>
                    </a:xfrm>
                    <a:prstGeom prst="rect">
                      <a:avLst/>
                    </a:prstGeom>
                    <a:ln>
                      <a:solidFill>
                        <a:schemeClr val="bg2">
                          <a:lumMod val="90000"/>
                        </a:schemeClr>
                      </a:solidFill>
                    </a:ln>
                  </pic:spPr>
                </pic:pic>
              </a:graphicData>
            </a:graphic>
          </wp:anchor>
        </w:drawing>
      </w:r>
      <w:r w:rsidR="00EC4F56">
        <w:rPr>
          <w:noProof/>
          <w:lang w:bidi="ar-SA"/>
        </w:rPr>
        <mc:AlternateContent>
          <mc:Choice Requires="wps">
            <w:drawing>
              <wp:anchor distT="0" distB="0" distL="114300" distR="114300" simplePos="0" relativeHeight="251854336" behindDoc="0" locked="0" layoutInCell="1" allowOverlap="1" wp14:anchorId="6051D5AC" wp14:editId="3E7F0C43">
                <wp:simplePos x="0" y="0"/>
                <wp:positionH relativeFrom="column">
                  <wp:posOffset>5524500</wp:posOffset>
                </wp:positionH>
                <wp:positionV relativeFrom="paragraph">
                  <wp:posOffset>1907540</wp:posOffset>
                </wp:positionV>
                <wp:extent cx="617220" cy="243840"/>
                <wp:effectExtent l="38100" t="57150" r="30480" b="22860"/>
                <wp:wrapNone/>
                <wp:docPr id="149"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7220" cy="2438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 o:spid="_x0000_s1026" type="#_x0000_t32" style="position:absolute;margin-left:435pt;margin-top:150.2pt;width:48.6pt;height:19.2pt;flip:x y;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" strokecolor="#4579b8 [3044]">
                <v:stroke endarrow="open"/>
                <o:lock v:ext="edit" shapetype="f"/>
              </v:shape>
            </w:pict>
          </mc:Fallback>
        </mc:AlternateContent>
      </w:r>
      <w:r w:rsidR="00802E3E">
        <w:rPr>
          <w:noProof/>
          <w:lang w:bidi="ar-SA"/>
        </w:rPr>
        <w:drawing>
          <wp:anchor distT="0" distB="0" distL="114300" distR="114300" simplePos="0" relativeHeight="251668985" behindDoc="0" locked="0" layoutInCell="1" allowOverlap="1" wp14:anchorId="2B064BF2" wp14:editId="2B9C4215">
            <wp:simplePos x="0" y="0"/>
            <wp:positionH relativeFrom="column">
              <wp:posOffset>179070</wp:posOffset>
            </wp:positionH>
            <wp:positionV relativeFrom="paragraph">
              <wp:posOffset>-254635</wp:posOffset>
            </wp:positionV>
            <wp:extent cx="6221730" cy="2491740"/>
            <wp:effectExtent l="19050" t="0" r="7620" b="0"/>
            <wp:wrapTopAndBottom/>
            <wp:docPr id="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rcRect r="3310"/>
                    <a:stretch>
                      <a:fillRect/>
                    </a:stretch>
                  </pic:blipFill>
                  <pic:spPr>
                    <a:xfrm>
                      <a:off x="0" y="0"/>
                      <a:ext cx="6221730" cy="2491740"/>
                    </a:xfrm>
                    <a:prstGeom prst="rect">
                      <a:avLst/>
                    </a:prstGeom>
                  </pic:spPr>
                </pic:pic>
              </a:graphicData>
            </a:graphic>
          </wp:anchor>
        </w:drawing>
      </w:r>
    </w:p>
    <w:p w:rsidR="00EA0E2A" w:rsidRDefault="00EA0E2A" w:rsidP="007D39D2">
      <w:pPr>
        <w:ind w:left="450" w:right="0"/>
        <w:rPr>
          <w:noProof/>
        </w:rPr>
      </w:pPr>
    </w:p>
    <w:p w:rsidR="00EA0E2A" w:rsidRDefault="00917ECC" w:rsidP="00247A74">
      <w:pPr>
        <w:pStyle w:val="Hdg2Parargrahstyle"/>
        <w:rPr>
          <w:noProof/>
        </w:rPr>
      </w:pPr>
      <w:r>
        <w:rPr>
          <w:noProof/>
        </w:rPr>
        <w:t>Save file to hard drive.</w:t>
      </w:r>
    </w:p>
    <w:p w:rsidR="00EA0E2A" w:rsidRDefault="00E74075" w:rsidP="00247A74">
      <w:pPr>
        <w:pStyle w:val="Hdg2Parargrahstyle"/>
      </w:pPr>
      <w:r>
        <w:t xml:space="preserve">Cancel out </w:t>
      </w:r>
    </w:p>
    <w:p w:rsidR="00EA0E2A" w:rsidRDefault="00EA0E2A" w:rsidP="007D39D2">
      <w:pPr>
        <w:ind w:left="0" w:right="0"/>
      </w:pPr>
    </w:p>
    <w:p w:rsidR="00EA0E2A" w:rsidRDefault="00EA0E2A" w:rsidP="007D39D2">
      <w:pPr>
        <w:ind w:left="0" w:right="0"/>
      </w:pPr>
    </w:p>
    <w:p w:rsidR="00FB5972" w:rsidRDefault="00FB5972" w:rsidP="007D39D2">
      <w:pPr>
        <w:ind w:left="0" w:right="0"/>
      </w:pPr>
    </w:p>
    <w:p w:rsidR="00EA0E2A" w:rsidRDefault="00917ECC" w:rsidP="00247A74">
      <w:pPr>
        <w:pStyle w:val="Hdg2Parargrahstyle"/>
      </w:pPr>
      <w:r w:rsidRPr="00A15E70">
        <w:t>Begin driver install</w:t>
      </w:r>
      <w:r w:rsidR="00E74075" w:rsidRPr="00A15E70">
        <w:t>a</w:t>
      </w:r>
      <w:r w:rsidRPr="00A15E70">
        <w:t>tion</w:t>
      </w:r>
      <w:r w:rsidR="00E74075" w:rsidRPr="00A15E70">
        <w:t xml:space="preserve"> by loca</w:t>
      </w:r>
      <w:r w:rsidR="00DC3BBD" w:rsidRPr="00A15E70">
        <w:t>ting the stored file on your PC</w:t>
      </w:r>
      <w:r w:rsidR="00E74075" w:rsidRPr="00A15E70">
        <w:t>.  Select the file and choose Run as Administrator</w:t>
      </w:r>
    </w:p>
    <w:p w:rsidR="00802E3E" w:rsidRDefault="00802E3E" w:rsidP="00247A74">
      <w:pPr>
        <w:pStyle w:val="Hdg2Parargrahstyle"/>
      </w:pPr>
    </w:p>
    <w:p w:rsidR="00EA0E2A" w:rsidRDefault="003611A4" w:rsidP="00247A74">
      <w:pPr>
        <w:pStyle w:val="Hdg2Parargrahstyle"/>
      </w:pPr>
      <w:r>
        <w:rPr>
          <w:noProof/>
          <w:lang w:bidi="ar-SA"/>
        </w:rPr>
        <mc:AlternateContent>
          <mc:Choice Requires="wps">
            <w:drawing>
              <wp:anchor distT="0" distB="0" distL="114300" distR="114300" simplePos="0" relativeHeight="251863552" behindDoc="0" locked="0" layoutInCell="1" allowOverlap="1" wp14:anchorId="249FD7D4" wp14:editId="23279C56">
                <wp:simplePos x="0" y="0"/>
                <wp:positionH relativeFrom="column">
                  <wp:posOffset>2310389</wp:posOffset>
                </wp:positionH>
                <wp:positionV relativeFrom="paragraph">
                  <wp:posOffset>974531</wp:posOffset>
                </wp:positionV>
                <wp:extent cx="401320" cy="231775"/>
                <wp:effectExtent l="19050" t="76200" r="0" b="53975"/>
                <wp:wrapNone/>
                <wp:docPr id="151" name="AutoShap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911750">
                          <a:off x="0" y="0"/>
                          <a:ext cx="401320" cy="231775"/>
                        </a:xfrm>
                        <a:prstGeom prst="leftArrow">
                          <a:avLst>
                            <a:gd name="adj1" fmla="val 50000"/>
                            <a:gd name="adj2" fmla="val 43288"/>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7" o:spid="_x0000_s1026" type="#_x0000_t66" style="position:absolute;margin-left:181.9pt;margin-top:76.75pt;width:31.6pt;height:18.25pt;rotation:-9489886fd;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" fillcolor="yellow" strokecolor="black [3213]"/>
            </w:pict>
          </mc:Fallback>
        </mc:AlternateContent>
      </w:r>
      <w:r w:rsidR="00EC4F56">
        <w:rPr>
          <w:noProof/>
          <w:lang w:bidi="ar-SA"/>
        </w:rPr>
        <mc:AlternateContent>
          <mc:Choice Requires="wps">
            <w:drawing>
              <wp:anchor distT="0" distB="0" distL="114300" distR="114300" simplePos="0" relativeHeight="251864576" behindDoc="0" locked="0" layoutInCell="1" allowOverlap="1" wp14:anchorId="41A54B2F" wp14:editId="7D422FE6">
                <wp:simplePos x="0" y="0"/>
                <wp:positionH relativeFrom="column">
                  <wp:posOffset>4493260</wp:posOffset>
                </wp:positionH>
                <wp:positionV relativeFrom="paragraph">
                  <wp:posOffset>1194435</wp:posOffset>
                </wp:positionV>
                <wp:extent cx="401320" cy="231775"/>
                <wp:effectExtent l="0" t="76200" r="17780" b="53975"/>
                <wp:wrapNone/>
                <wp:docPr id="148"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16345">
                          <a:off x="0" y="0"/>
                          <a:ext cx="401320" cy="231775"/>
                        </a:xfrm>
                        <a:prstGeom prst="leftArrow">
                          <a:avLst>
                            <a:gd name="adj1" fmla="val 50000"/>
                            <a:gd name="adj2" fmla="val 43288"/>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8" o:spid="_x0000_s1026" type="#_x0000_t66" style="position:absolute;margin-left:353.8pt;margin-top:94.05pt;width:31.6pt;height:18.25pt;rotation:-2311613fd;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" fillcolor="yellow" strokecolor="black [3213]"/>
            </w:pict>
          </mc:Fallback>
        </mc:AlternateContent>
      </w:r>
      <w:r w:rsidR="00802E3E">
        <w:rPr>
          <w:noProof/>
          <w:lang w:bidi="ar-SA"/>
        </w:rPr>
        <w:drawing>
          <wp:anchor distT="0" distB="0" distL="114300" distR="114300" simplePos="0" relativeHeight="251667960" behindDoc="0" locked="0" layoutInCell="1" allowOverlap="1" wp14:anchorId="6F3484FC" wp14:editId="4CDEB042">
            <wp:simplePos x="0" y="0"/>
            <wp:positionH relativeFrom="column">
              <wp:posOffset>308610</wp:posOffset>
            </wp:positionH>
            <wp:positionV relativeFrom="paragraph">
              <wp:posOffset>4445</wp:posOffset>
            </wp:positionV>
            <wp:extent cx="5947410" cy="1516380"/>
            <wp:effectExtent l="19050" t="0" r="0" b="0"/>
            <wp:wrapTopAndBottom/>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947410" cy="1516380"/>
                    </a:xfrm>
                    <a:prstGeom prst="rect">
                      <a:avLst/>
                    </a:prstGeom>
                  </pic:spPr>
                </pic:pic>
              </a:graphicData>
            </a:graphic>
          </wp:anchor>
        </w:drawing>
      </w:r>
      <w:r w:rsidR="002D5365">
        <w:t xml:space="preserve">Select </w:t>
      </w:r>
      <w:r w:rsidR="00917ECC">
        <w:t xml:space="preserve">yes on </w:t>
      </w:r>
      <w:r w:rsidR="001F71BB" w:rsidRPr="001F71BB">
        <w:t>User</w:t>
      </w:r>
      <w:r w:rsidR="00917ECC">
        <w:t xml:space="preserve"> Account Control prompt (if appropriate).</w:t>
      </w:r>
    </w:p>
    <w:p w:rsidR="00EA0E2A" w:rsidRDefault="00EA0E2A" w:rsidP="00BF769E">
      <w:pPr>
        <w:ind w:left="0" w:right="0"/>
      </w:pPr>
    </w:p>
    <w:p w:rsidR="00EA0E2A" w:rsidRDefault="00BF769E" w:rsidP="00BF769E">
      <w:pPr>
        <w:ind w:left="450" w:right="0"/>
      </w:pPr>
      <w:r>
        <w:rPr>
          <w:noProof/>
          <w:lang w:bidi="ar-SA"/>
        </w:rPr>
        <mc:AlternateContent>
          <mc:Choice Requires="wps">
            <w:drawing>
              <wp:anchor distT="0" distB="0" distL="114300" distR="114300" simplePos="0" relativeHeight="251752960" behindDoc="0" locked="0" layoutInCell="1" allowOverlap="1" wp14:anchorId="161C9F6F" wp14:editId="631D156D">
                <wp:simplePos x="0" y="0"/>
                <wp:positionH relativeFrom="column">
                  <wp:posOffset>2605405</wp:posOffset>
                </wp:positionH>
                <wp:positionV relativeFrom="paragraph">
                  <wp:posOffset>949325</wp:posOffset>
                </wp:positionV>
                <wp:extent cx="401320" cy="231775"/>
                <wp:effectExtent l="0" t="76200" r="17780" b="53975"/>
                <wp:wrapNone/>
                <wp:docPr id="147"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16345">
                          <a:off x="0" y="0"/>
                          <a:ext cx="401320" cy="231775"/>
                        </a:xfrm>
                        <a:prstGeom prst="leftArrow">
                          <a:avLst>
                            <a:gd name="adj1" fmla="val 50000"/>
                            <a:gd name="adj2" fmla="val 43288"/>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 o:spid="_x0000_s1026" type="#_x0000_t66" style="position:absolute;margin-left:205.15pt;margin-top:74.75pt;width:31.6pt;height:18.25pt;rotation:-2311613fd;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" fillcolor="yellow" strokecolor="black [3213]"/>
            </w:pict>
          </mc:Fallback>
        </mc:AlternateContent>
      </w:r>
      <w:r w:rsidR="00802E3E">
        <w:rPr>
          <w:noProof/>
          <w:lang w:bidi="ar-SA"/>
        </w:rPr>
        <w:drawing>
          <wp:anchor distT="0" distB="0" distL="114300" distR="114300" simplePos="0" relativeHeight="251666935" behindDoc="0" locked="0" layoutInCell="1" allowOverlap="1" wp14:anchorId="6DCBE7F6" wp14:editId="428EC1C0">
            <wp:simplePos x="0" y="0"/>
            <wp:positionH relativeFrom="column">
              <wp:posOffset>651510</wp:posOffset>
            </wp:positionH>
            <wp:positionV relativeFrom="paragraph">
              <wp:posOffset>152400</wp:posOffset>
            </wp:positionV>
            <wp:extent cx="3638550" cy="1524000"/>
            <wp:effectExtent l="0" t="0" r="0" b="0"/>
            <wp:wrapTopAndBottom/>
            <wp:docPr id="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638550" cy="1524000"/>
                    </a:xfrm>
                    <a:prstGeom prst="rect">
                      <a:avLst/>
                    </a:prstGeom>
                  </pic:spPr>
                </pic:pic>
              </a:graphicData>
            </a:graphic>
          </wp:anchor>
        </w:drawing>
      </w:r>
    </w:p>
    <w:p w:rsidR="00EA0E2A" w:rsidRDefault="00F16B9A" w:rsidP="00247A74">
      <w:pPr>
        <w:pStyle w:val="Hdg2Parargrahstyle"/>
      </w:pPr>
      <w:r>
        <w:t xml:space="preserve">Select </w:t>
      </w:r>
      <w:r w:rsidR="00917ECC">
        <w:t>OK</w:t>
      </w:r>
    </w:p>
    <w:p w:rsidR="00EA0E2A" w:rsidRDefault="00EA0E2A" w:rsidP="007D39D2">
      <w:pPr>
        <w:ind w:left="0" w:right="0"/>
      </w:pPr>
    </w:p>
    <w:p w:rsidR="00EA0E2A" w:rsidRDefault="00EA0E2A" w:rsidP="007D39D2">
      <w:pPr>
        <w:ind w:left="0" w:right="0"/>
      </w:pPr>
    </w:p>
    <w:p w:rsidR="00EA0E2A" w:rsidRDefault="00EC4F56" w:rsidP="007D39D2">
      <w:pPr>
        <w:ind w:left="0" w:right="0"/>
      </w:pPr>
      <w:r>
        <w:rPr>
          <w:noProof/>
          <w:lang w:bidi="ar-SA"/>
        </w:rPr>
        <mc:AlternateContent>
          <mc:Choice Requires="wps">
            <w:drawing>
              <wp:anchor distT="0" distB="0" distL="114300" distR="114300" simplePos="0" relativeHeight="251779584" behindDoc="0" locked="0" layoutInCell="1" allowOverlap="1" wp14:anchorId="79ABC67A" wp14:editId="4DEA2D75">
                <wp:simplePos x="0" y="0"/>
                <wp:positionH relativeFrom="column">
                  <wp:posOffset>4347210</wp:posOffset>
                </wp:positionH>
                <wp:positionV relativeFrom="paragraph">
                  <wp:posOffset>1603375</wp:posOffset>
                </wp:positionV>
                <wp:extent cx="401320" cy="231775"/>
                <wp:effectExtent l="0" t="76200" r="17780" b="53975"/>
                <wp:wrapNone/>
                <wp:docPr id="14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16345">
                          <a:off x="0" y="0"/>
                          <a:ext cx="401320" cy="231775"/>
                        </a:xfrm>
                        <a:prstGeom prst="leftArrow">
                          <a:avLst>
                            <a:gd name="adj1" fmla="val 50000"/>
                            <a:gd name="adj2" fmla="val 43288"/>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 o:spid="_x0000_s1026" type="#_x0000_t66" style="position:absolute;margin-left:342.3pt;margin-top:126.25pt;width:31.6pt;height:18.25pt;rotation:-2311613fd;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" fillcolor="yellow" strokecolor="black [3213]"/>
            </w:pict>
          </mc:Fallback>
        </mc:AlternateContent>
      </w:r>
      <w:r w:rsidR="003E1927">
        <w:rPr>
          <w:noProof/>
          <w:lang w:bidi="ar-SA"/>
        </w:rPr>
        <w:drawing>
          <wp:anchor distT="0" distB="0" distL="114300" distR="114300" simplePos="0" relativeHeight="251756032" behindDoc="0" locked="0" layoutInCell="1" allowOverlap="1" wp14:anchorId="2BDEB427" wp14:editId="19B1FD0F">
            <wp:simplePos x="0" y="0"/>
            <wp:positionH relativeFrom="column">
              <wp:posOffset>3547110</wp:posOffset>
            </wp:positionH>
            <wp:positionV relativeFrom="paragraph">
              <wp:posOffset>-1270</wp:posOffset>
            </wp:positionV>
            <wp:extent cx="3051810" cy="2125980"/>
            <wp:effectExtent l="19050" t="0" r="0" b="0"/>
            <wp:wrapThrough wrapText="bothSides">
              <wp:wrapPolygon edited="0">
                <wp:start x="-135" y="0"/>
                <wp:lineTo x="-135" y="21484"/>
                <wp:lineTo x="21573" y="21484"/>
                <wp:lineTo x="21573" y="0"/>
                <wp:lineTo x="-135" y="0"/>
              </wp:wrapPolygon>
            </wp:wrapThrough>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051810" cy="2125980"/>
                    </a:xfrm>
                    <a:prstGeom prst="rect">
                      <a:avLst/>
                    </a:prstGeom>
                  </pic:spPr>
                </pic:pic>
              </a:graphicData>
            </a:graphic>
          </wp:anchor>
        </w:drawing>
      </w:r>
      <w:r>
        <w:rPr>
          <w:noProof/>
          <w:lang w:bidi="ar-SA"/>
        </w:rPr>
        <mc:AlternateContent>
          <mc:Choice Requires="wps">
            <w:drawing>
              <wp:anchor distT="0" distB="0" distL="114300" distR="114300" simplePos="0" relativeHeight="251755008" behindDoc="0" locked="0" layoutInCell="1" allowOverlap="1" wp14:anchorId="5C45E776" wp14:editId="00CD90DC">
                <wp:simplePos x="0" y="0"/>
                <wp:positionH relativeFrom="column">
                  <wp:posOffset>3012440</wp:posOffset>
                </wp:positionH>
                <wp:positionV relativeFrom="paragraph">
                  <wp:posOffset>222885</wp:posOffset>
                </wp:positionV>
                <wp:extent cx="401320" cy="231775"/>
                <wp:effectExtent l="0" t="76200" r="17780" b="53975"/>
                <wp:wrapNone/>
                <wp:docPr id="145"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16345">
                          <a:off x="0" y="0"/>
                          <a:ext cx="401320" cy="231775"/>
                        </a:xfrm>
                        <a:prstGeom prst="leftArrow">
                          <a:avLst>
                            <a:gd name="adj1" fmla="val 50000"/>
                            <a:gd name="adj2" fmla="val 43288"/>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026" type="#_x0000_t66" style="position:absolute;margin-left:237.2pt;margin-top:17.55pt;width:31.6pt;height:18.25pt;rotation:-2311613fd;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" fillcolor="yellow" strokecolor="black [3213]"/>
            </w:pict>
          </mc:Fallback>
        </mc:AlternateContent>
      </w:r>
      <w:r w:rsidR="00917ECC">
        <w:rPr>
          <w:noProof/>
          <w:lang w:bidi="ar-SA"/>
        </w:rPr>
        <w:drawing>
          <wp:inline distT="0" distB="0" distL="0" distR="0" wp14:anchorId="693AE61E" wp14:editId="139AEE76">
            <wp:extent cx="3276600" cy="2125980"/>
            <wp:effectExtent l="19050" t="0" r="0" b="0"/>
            <wp:docPr id="7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280410" cy="2125980"/>
                    </a:xfrm>
                    <a:prstGeom prst="rect">
                      <a:avLst/>
                    </a:prstGeom>
                  </pic:spPr>
                </pic:pic>
              </a:graphicData>
            </a:graphic>
          </wp:inline>
        </w:drawing>
      </w:r>
    </w:p>
    <w:p w:rsidR="00EA0E2A" w:rsidRDefault="002D5365" w:rsidP="00247A74">
      <w:pPr>
        <w:pStyle w:val="Hdg2Parargrahstyle"/>
      </w:pPr>
      <w:r>
        <w:t>Select</w:t>
      </w:r>
      <w:r w:rsidR="00917ECC">
        <w:t xml:space="preserve"> Unzip</w:t>
      </w:r>
    </w:p>
    <w:p w:rsidR="00EA0E2A" w:rsidRDefault="00EA0E2A" w:rsidP="007D39D2">
      <w:pPr>
        <w:ind w:left="0" w:right="0"/>
      </w:pPr>
    </w:p>
    <w:p w:rsidR="00EA0E2A" w:rsidRDefault="00EC4F56" w:rsidP="007D39D2">
      <w:pPr>
        <w:ind w:left="0" w:right="0"/>
      </w:pPr>
      <w:r>
        <w:rPr>
          <w:noProof/>
          <w:lang w:bidi="ar-SA"/>
        </w:rPr>
        <mc:AlternateContent>
          <mc:Choice Requires="wps">
            <w:drawing>
              <wp:anchor distT="0" distB="0" distL="114300" distR="114300" simplePos="0" relativeHeight="251759104" behindDoc="0" locked="0" layoutInCell="1" allowOverlap="1" wp14:anchorId="39BAD07A" wp14:editId="4EDCA738">
                <wp:simplePos x="0" y="0"/>
                <wp:positionH relativeFrom="column">
                  <wp:posOffset>4664075</wp:posOffset>
                </wp:positionH>
                <wp:positionV relativeFrom="paragraph">
                  <wp:posOffset>1607185</wp:posOffset>
                </wp:positionV>
                <wp:extent cx="401320" cy="231775"/>
                <wp:effectExtent l="65722" t="29528" r="64453" b="0"/>
                <wp:wrapNone/>
                <wp:docPr id="144"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58461">
                          <a:off x="0" y="0"/>
                          <a:ext cx="401320" cy="231775"/>
                        </a:xfrm>
                        <a:prstGeom prst="leftArrow">
                          <a:avLst>
                            <a:gd name="adj1" fmla="val 50000"/>
                            <a:gd name="adj2" fmla="val 43288"/>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1" o:spid="_x0000_s1026" type="#_x0000_t66" style="position:absolute;margin-left:367.25pt;margin-top:126.55pt;width:31.6pt;height:18.25pt;rotation:-3668335fd;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" fillcolor="yellow" strokecolor="black [3213]"/>
            </w:pict>
          </mc:Fallback>
        </mc:AlternateContent>
      </w:r>
      <w:r w:rsidR="003E1927">
        <w:rPr>
          <w:noProof/>
          <w:lang w:bidi="ar-SA"/>
        </w:rPr>
        <w:drawing>
          <wp:anchor distT="0" distB="0" distL="114300" distR="114300" simplePos="0" relativeHeight="251757056" behindDoc="0" locked="0" layoutInCell="1" allowOverlap="1" wp14:anchorId="0207F374" wp14:editId="06135008">
            <wp:simplePos x="0" y="0"/>
            <wp:positionH relativeFrom="column">
              <wp:posOffset>3303270</wp:posOffset>
            </wp:positionH>
            <wp:positionV relativeFrom="paragraph">
              <wp:posOffset>41910</wp:posOffset>
            </wp:positionV>
            <wp:extent cx="3493770" cy="2141220"/>
            <wp:effectExtent l="19050" t="0" r="0" b="0"/>
            <wp:wrapNone/>
            <wp:docPr id="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493770" cy="2141220"/>
                    </a:xfrm>
                    <a:prstGeom prst="rect">
                      <a:avLst/>
                    </a:prstGeom>
                  </pic:spPr>
                </pic:pic>
              </a:graphicData>
            </a:graphic>
          </wp:anchor>
        </w:drawing>
      </w:r>
      <w:r>
        <w:rPr>
          <w:noProof/>
          <w:lang w:bidi="ar-SA"/>
        </w:rPr>
        <mc:AlternateContent>
          <mc:Choice Requires="wps">
            <w:drawing>
              <wp:anchor distT="0" distB="0" distL="114300" distR="114300" simplePos="0" relativeHeight="251760128" behindDoc="0" locked="0" layoutInCell="1" allowOverlap="1" wp14:anchorId="2DF200CD" wp14:editId="3815844B">
                <wp:simplePos x="0" y="0"/>
                <wp:positionH relativeFrom="column">
                  <wp:posOffset>2379980</wp:posOffset>
                </wp:positionH>
                <wp:positionV relativeFrom="paragraph">
                  <wp:posOffset>1335405</wp:posOffset>
                </wp:positionV>
                <wp:extent cx="290195" cy="191770"/>
                <wp:effectExtent l="49213" t="26987" r="44767" b="6668"/>
                <wp:wrapNone/>
                <wp:docPr id="143"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265718">
                          <a:off x="0" y="0"/>
                          <a:ext cx="290195" cy="191770"/>
                        </a:xfrm>
                        <a:prstGeom prst="leftArrow">
                          <a:avLst>
                            <a:gd name="adj1" fmla="val 50000"/>
                            <a:gd name="adj2" fmla="val 37831"/>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2" o:spid="_x0000_s1026" type="#_x0000_t66" style="position:absolute;margin-left:187.4pt;margin-top:105.15pt;width:22.85pt;height:15.1pt;rotation:-8010992fd;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" fillcolor="yellow" strokecolor="black [3213]"/>
            </w:pict>
          </mc:Fallback>
        </mc:AlternateContent>
      </w:r>
      <w:r>
        <w:rPr>
          <w:noProof/>
          <w:lang w:bidi="ar-SA"/>
        </w:rPr>
        <mc:AlternateContent>
          <mc:Choice Requires="wps">
            <w:drawing>
              <wp:anchor distT="0" distB="0" distL="114300" distR="114300" simplePos="0" relativeHeight="251763200" behindDoc="0" locked="0" layoutInCell="1" allowOverlap="1" wp14:anchorId="2C80F4F2" wp14:editId="6A41B2D7">
                <wp:simplePos x="0" y="0"/>
                <wp:positionH relativeFrom="column">
                  <wp:posOffset>5359400</wp:posOffset>
                </wp:positionH>
                <wp:positionV relativeFrom="paragraph">
                  <wp:posOffset>884555</wp:posOffset>
                </wp:positionV>
                <wp:extent cx="629920" cy="358140"/>
                <wp:effectExtent l="0" t="0" r="0" b="3810"/>
                <wp:wrapNone/>
                <wp:docPr id="14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358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2566" w:rsidRDefault="00672566">
                            <w:pPr>
                              <w:ind w:left="0" w:right="-18"/>
                            </w:pPr>
                            <w:r>
                              <w:t>Click exit</w:t>
                            </w:r>
                          </w:p>
                          <w:p w:rsidR="00672566" w:rsidRDefault="00672566" w:rsidP="00DC3BBD"/>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 o:spid="_x0000_s1036" type="#_x0000_t202" style="position:absolute;left:0;text-align:left;margin-left:422pt;margin-top:69.65pt;width:49.6pt;height:28.2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" stroked="f">
                <v:textbox inset=",7.2pt,,7.2pt">
                  <w:txbxContent>
                    <w:p w:rsidR="00672566" w:rsidRDefault="00672566">
                      <w:pPr>
                        <w:ind w:left="0" w:right="-18"/>
                      </w:pPr>
                      <w:r>
                        <w:t>Click exit</w:t>
                      </w:r>
                    </w:p>
                    <w:p w:rsidR="00672566" w:rsidRDefault="00672566" w:rsidP="00DC3BBD"/>
                  </w:txbxContent>
                </v:textbox>
              </v:shape>
            </w:pict>
          </mc:Fallback>
        </mc:AlternateContent>
      </w:r>
      <w:r>
        <w:rPr>
          <w:noProof/>
          <w:lang w:bidi="ar-SA"/>
        </w:rPr>
        <mc:AlternateContent>
          <mc:Choice Requires="wps">
            <w:drawing>
              <wp:anchor distT="0" distB="0" distL="114300" distR="114300" simplePos="0" relativeHeight="251764224" behindDoc="0" locked="0" layoutInCell="1" allowOverlap="1" wp14:anchorId="7576D485" wp14:editId="6AC3DA2A">
                <wp:simplePos x="0" y="0"/>
                <wp:positionH relativeFrom="column">
                  <wp:posOffset>2621280</wp:posOffset>
                </wp:positionH>
                <wp:positionV relativeFrom="paragraph">
                  <wp:posOffset>1040765</wp:posOffset>
                </wp:positionV>
                <wp:extent cx="619760" cy="321310"/>
                <wp:effectExtent l="0" t="0" r="8890" b="2540"/>
                <wp:wrapNone/>
                <wp:docPr id="14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321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2566" w:rsidRDefault="00672566" w:rsidP="00B958B3">
                            <w:pPr>
                              <w:ind w:left="-90" w:right="-150"/>
                            </w:pPr>
                            <w:r>
                              <w:t>Click OK</w:t>
                            </w:r>
                          </w:p>
                          <w:p w:rsidR="00672566" w:rsidRDefault="00672566" w:rsidP="00B958B3">
                            <w:pPr>
                              <w:ind w:left="-90" w:right="-150"/>
                            </w:pP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6" o:spid="_x0000_s1037" type="#_x0000_t202" style="position:absolute;left:0;text-align:left;margin-left:206.4pt;margin-top:81.95pt;width:48.8pt;height:25.3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" stroked="f">
                <v:textbox inset=",7.2pt,,7.2pt">
                  <w:txbxContent>
                    <w:p w:rsidR="00672566" w:rsidRDefault="00672566" w:rsidP="00B958B3">
                      <w:pPr>
                        <w:ind w:left="-90" w:right="-150"/>
                      </w:pPr>
                      <w:r>
                        <w:t>Click OK</w:t>
                      </w:r>
                    </w:p>
                    <w:p w:rsidR="00672566" w:rsidRDefault="00672566" w:rsidP="00B958B3">
                      <w:pPr>
                        <w:ind w:left="-90" w:right="-150"/>
                      </w:pPr>
                    </w:p>
                  </w:txbxContent>
                </v:textbox>
              </v:shape>
            </w:pict>
          </mc:Fallback>
        </mc:AlternateContent>
      </w:r>
      <w:r w:rsidR="00917ECC">
        <w:rPr>
          <w:noProof/>
          <w:lang w:bidi="ar-SA"/>
        </w:rPr>
        <w:drawing>
          <wp:inline distT="0" distB="0" distL="0" distR="0" wp14:anchorId="7695742A" wp14:editId="5E967993">
            <wp:extent cx="3121025" cy="2182535"/>
            <wp:effectExtent l="19050" t="0" r="3175" b="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121025" cy="2182535"/>
                    </a:xfrm>
                    <a:prstGeom prst="rect">
                      <a:avLst/>
                    </a:prstGeom>
                  </pic:spPr>
                </pic:pic>
              </a:graphicData>
            </a:graphic>
          </wp:inline>
        </w:drawing>
      </w:r>
    </w:p>
    <w:p w:rsidR="00EA0E2A" w:rsidRDefault="00DC3BBD" w:rsidP="007D39D2">
      <w:pPr>
        <w:ind w:left="0" w:right="0"/>
      </w:pPr>
      <w:r>
        <w:t xml:space="preserve"> </w:t>
      </w:r>
    </w:p>
    <w:p w:rsidR="00EA0E2A" w:rsidRDefault="00EA0E2A" w:rsidP="007D39D2">
      <w:pPr>
        <w:ind w:left="0" w:right="0"/>
      </w:pPr>
    </w:p>
    <w:p w:rsidR="000703D7" w:rsidRDefault="000703D7" w:rsidP="007D39D2">
      <w:pPr>
        <w:ind w:left="0" w:right="0"/>
      </w:pPr>
    </w:p>
    <w:p w:rsidR="00EA0E2A" w:rsidRDefault="006E4087" w:rsidP="00247A74">
      <w:pPr>
        <w:pStyle w:val="Hdg2Parargrahstyle"/>
      </w:pPr>
      <w:r>
        <w:rPr>
          <w:noProof/>
          <w:lang w:bidi="ar-SA"/>
        </w:rPr>
        <w:drawing>
          <wp:anchor distT="0" distB="0" distL="114300" distR="114300" simplePos="0" relativeHeight="251780608" behindDoc="1" locked="0" layoutInCell="1" allowOverlap="1" wp14:anchorId="4DC2E23B" wp14:editId="486DC581">
            <wp:simplePos x="0" y="0"/>
            <wp:positionH relativeFrom="column">
              <wp:posOffset>10160</wp:posOffset>
            </wp:positionH>
            <wp:positionV relativeFrom="paragraph">
              <wp:posOffset>97155</wp:posOffset>
            </wp:positionV>
            <wp:extent cx="3128010" cy="3108960"/>
            <wp:effectExtent l="0" t="0" r="0" b="0"/>
            <wp:wrapNone/>
            <wp:docPr id="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rcRect/>
                    <a:stretch>
                      <a:fillRect/>
                    </a:stretch>
                  </pic:blipFill>
                  <pic:spPr>
                    <a:xfrm>
                      <a:off x="0" y="0"/>
                      <a:ext cx="3128010" cy="3108960"/>
                    </a:xfrm>
                    <a:prstGeom prst="rect">
                      <a:avLst/>
                    </a:prstGeom>
                  </pic:spPr>
                </pic:pic>
              </a:graphicData>
            </a:graphic>
          </wp:anchor>
        </w:drawing>
      </w:r>
      <w:r w:rsidR="00EC4F56">
        <w:rPr>
          <w:noProof/>
          <w:lang w:bidi="ar-SA"/>
        </w:rPr>
        <mc:AlternateContent>
          <mc:Choice Requires="wps">
            <w:drawing>
              <wp:anchor distT="0" distB="0" distL="114300" distR="114300" simplePos="0" relativeHeight="251895296" behindDoc="0" locked="0" layoutInCell="1" allowOverlap="1" wp14:anchorId="363EB80F" wp14:editId="1F27FB42">
                <wp:simplePos x="0" y="0"/>
                <wp:positionH relativeFrom="column">
                  <wp:posOffset>4401185</wp:posOffset>
                </wp:positionH>
                <wp:positionV relativeFrom="paragraph">
                  <wp:posOffset>834390</wp:posOffset>
                </wp:positionV>
                <wp:extent cx="579120" cy="203200"/>
                <wp:effectExtent l="0" t="114300" r="11430" b="82550"/>
                <wp:wrapNone/>
                <wp:docPr id="140"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8" o:spid="_x0000_s1026" type="#_x0000_t66" style="position:absolute;margin-left:346.55pt;margin-top:65.7pt;width:45.6pt;height:16pt;rotation:-1929079fd;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" fillcolor="yellow" strokecolor="black [3213]"/>
            </w:pict>
          </mc:Fallback>
        </mc:AlternateContent>
      </w:r>
      <w:r w:rsidR="00917ECC">
        <w:t>Open the Devices and Printers control panel</w:t>
      </w:r>
      <w:r w:rsidR="002B30D4">
        <w:tab/>
      </w:r>
      <w:r w:rsidR="00A15E70">
        <w:tab/>
      </w:r>
      <w:r w:rsidR="00A15E70">
        <w:tab/>
      </w:r>
      <w:r w:rsidR="002B30D4">
        <w:t xml:space="preserve">Select Add Printer </w:t>
      </w:r>
      <w:r w:rsidR="003E1927">
        <w:rPr>
          <w:noProof/>
          <w:lang w:bidi="ar-SA"/>
        </w:rPr>
        <w:drawing>
          <wp:anchor distT="0" distB="0" distL="114300" distR="114300" simplePos="0" relativeHeight="251781632" behindDoc="0" locked="0" layoutInCell="1" allowOverlap="1" wp14:anchorId="5BDEC45A" wp14:editId="0C1FA570">
            <wp:simplePos x="0" y="0"/>
            <wp:positionH relativeFrom="column">
              <wp:posOffset>3299460</wp:posOffset>
            </wp:positionH>
            <wp:positionV relativeFrom="paragraph">
              <wp:posOffset>196215</wp:posOffset>
            </wp:positionV>
            <wp:extent cx="3493770" cy="3009900"/>
            <wp:effectExtent l="19050" t="0" r="0" b="0"/>
            <wp:wrapTopAndBottom/>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493770" cy="3009900"/>
                    </a:xfrm>
                    <a:prstGeom prst="rect">
                      <a:avLst/>
                    </a:prstGeom>
                  </pic:spPr>
                </pic:pic>
              </a:graphicData>
            </a:graphic>
          </wp:anchor>
        </w:drawing>
      </w:r>
    </w:p>
    <w:p w:rsidR="00E32327" w:rsidRDefault="00E32327" w:rsidP="007D39D2">
      <w:pPr>
        <w:tabs>
          <w:tab w:val="left" w:pos="5940"/>
        </w:tabs>
        <w:ind w:left="0" w:right="0"/>
      </w:pPr>
    </w:p>
    <w:p w:rsidR="00E32327" w:rsidRPr="00BF769E" w:rsidRDefault="00E32327" w:rsidP="00BF769E"/>
    <w:p w:rsidR="00EA0E2A" w:rsidRPr="00BF769E" w:rsidRDefault="00EC4F56" w:rsidP="00BF769E">
      <w:r w:rsidRPr="00BF769E">
        <w:rPr>
          <w:noProof/>
          <w:lang w:bidi="ar-SA"/>
        </w:rPr>
        <mc:AlternateContent>
          <mc:Choice Requires="wps">
            <w:drawing>
              <wp:anchor distT="0" distB="0" distL="114300" distR="114300" simplePos="0" relativeHeight="251758080" behindDoc="0" locked="0" layoutInCell="1" allowOverlap="1" wp14:anchorId="351A6D04" wp14:editId="51D4F630">
                <wp:simplePos x="0" y="0"/>
                <wp:positionH relativeFrom="column">
                  <wp:posOffset>2696210</wp:posOffset>
                </wp:positionH>
                <wp:positionV relativeFrom="paragraph">
                  <wp:posOffset>2524760</wp:posOffset>
                </wp:positionV>
                <wp:extent cx="401320" cy="231775"/>
                <wp:effectExtent l="65722" t="10478" r="83503" b="0"/>
                <wp:wrapNone/>
                <wp:docPr id="139"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926815">
                          <a:off x="0" y="0"/>
                          <a:ext cx="401320" cy="231775"/>
                        </a:xfrm>
                        <a:prstGeom prst="leftArrow">
                          <a:avLst>
                            <a:gd name="adj1" fmla="val 50000"/>
                            <a:gd name="adj2" fmla="val 43288"/>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 o:spid="_x0000_s1026" type="#_x0000_t66" style="position:absolute;margin-left:212.3pt;margin-top:198.8pt;width:31.6pt;height:18.25pt;rotation:-3196862fd;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" fillcolor="yellow"/>
            </w:pict>
          </mc:Fallback>
        </mc:AlternateContent>
      </w:r>
    </w:p>
    <w:p w:rsidR="00802E3E" w:rsidRPr="00BF769E" w:rsidRDefault="00802E3E" w:rsidP="00BF769E"/>
    <w:p w:rsidR="00802E3E" w:rsidRPr="00BF769E" w:rsidRDefault="00802E3E" w:rsidP="00BF769E"/>
    <w:p w:rsidR="00EA0E2A" w:rsidRDefault="002B30D4" w:rsidP="007C3DC6">
      <w:pPr>
        <w:pStyle w:val="Hdg2Parargrahstyle"/>
        <w:numPr>
          <w:ilvl w:val="0"/>
          <w:numId w:val="287"/>
        </w:numPr>
      </w:pPr>
      <w:r>
        <w:t xml:space="preserve">Select either LPT#, if </w:t>
      </w:r>
      <w:r w:rsidR="00917ECC">
        <w:t>printer is connected directly to P</w:t>
      </w:r>
      <w:r w:rsidR="000703D7">
        <w:t xml:space="preserve">C </w:t>
      </w:r>
      <w:r w:rsidR="000703D7">
        <w:tab/>
        <w:t xml:space="preserve">            o</w:t>
      </w:r>
      <w:r w:rsidR="00247A3C">
        <w:t xml:space="preserve">r </w:t>
      </w:r>
      <w:r w:rsidR="000703D7">
        <w:t>C</w:t>
      </w:r>
      <w:r w:rsidR="00247A3C">
        <w:t>reate a new TCP/IP Port, if the printer is networked</w:t>
      </w:r>
      <w:r w:rsidR="000703D7">
        <w:t xml:space="preserve"> </w:t>
      </w:r>
    </w:p>
    <w:p w:rsidR="00EA0E2A" w:rsidRDefault="00EC4F56" w:rsidP="00247A74">
      <w:pPr>
        <w:pStyle w:val="Hdg2Parargrahstyle"/>
      </w:pPr>
      <w:r>
        <w:rPr>
          <w:noProof/>
          <w:lang w:bidi="ar-SA"/>
        </w:rPr>
        <mc:AlternateContent>
          <mc:Choice Requires="wps">
            <w:drawing>
              <wp:anchor distT="0" distB="0" distL="114300" distR="114300" simplePos="0" relativeHeight="251894272" behindDoc="0" locked="0" layoutInCell="1" allowOverlap="1" wp14:anchorId="71F57111" wp14:editId="6FFF8D03">
                <wp:simplePos x="0" y="0"/>
                <wp:positionH relativeFrom="column">
                  <wp:posOffset>3992880</wp:posOffset>
                </wp:positionH>
                <wp:positionV relativeFrom="paragraph">
                  <wp:posOffset>1368425</wp:posOffset>
                </wp:positionV>
                <wp:extent cx="579120" cy="203200"/>
                <wp:effectExtent l="0" t="114300" r="11430" b="82550"/>
                <wp:wrapNone/>
                <wp:docPr id="138"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7" o:spid="_x0000_s1026" type="#_x0000_t66" style="position:absolute;margin-left:314.4pt;margin-top:107.75pt;width:45.6pt;height:16pt;rotation:-1929079fd;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" fillcolor="yellow" strokecolor="black [3213]"/>
            </w:pict>
          </mc:Fallback>
        </mc:AlternateContent>
      </w:r>
      <w:r>
        <w:rPr>
          <w:noProof/>
          <w:lang w:bidi="ar-SA"/>
        </w:rPr>
        <mc:AlternateContent>
          <mc:Choice Requires="wps">
            <w:drawing>
              <wp:anchor distT="0" distB="0" distL="114300" distR="114300" simplePos="0" relativeHeight="251893248" behindDoc="0" locked="0" layoutInCell="1" allowOverlap="1" wp14:anchorId="39D1A566" wp14:editId="3AC316E4">
                <wp:simplePos x="0" y="0"/>
                <wp:positionH relativeFrom="column">
                  <wp:posOffset>3037840</wp:posOffset>
                </wp:positionH>
                <wp:positionV relativeFrom="paragraph">
                  <wp:posOffset>1198245</wp:posOffset>
                </wp:positionV>
                <wp:extent cx="579120" cy="203200"/>
                <wp:effectExtent l="0" t="114300" r="11430" b="82550"/>
                <wp:wrapNone/>
                <wp:docPr id="137"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6" o:spid="_x0000_s1026" type="#_x0000_t66" style="position:absolute;margin-left:239.2pt;margin-top:94.35pt;width:45.6pt;height:16pt;rotation:-1929079fd;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" fillcolor="yellow" strokecolor="black [3213]"/>
            </w:pict>
          </mc:Fallback>
        </mc:AlternateContent>
      </w:r>
      <w:r w:rsidR="00802E3E">
        <w:rPr>
          <w:noProof/>
          <w:lang w:bidi="ar-SA"/>
        </w:rPr>
        <w:drawing>
          <wp:anchor distT="0" distB="0" distL="114300" distR="114300" simplePos="0" relativeHeight="251782656" behindDoc="0" locked="0" layoutInCell="0" allowOverlap="1" wp14:anchorId="695204B0" wp14:editId="0A8AC84E">
            <wp:simplePos x="0" y="0"/>
            <wp:positionH relativeFrom="column">
              <wp:posOffset>87630</wp:posOffset>
            </wp:positionH>
            <wp:positionV relativeFrom="paragraph">
              <wp:posOffset>291465</wp:posOffset>
            </wp:positionV>
            <wp:extent cx="3135630" cy="3147060"/>
            <wp:effectExtent l="19050" t="0" r="7620" b="0"/>
            <wp:wrapTopAndBottom/>
            <wp:docPr id="7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135630" cy="3147060"/>
                    </a:xfrm>
                    <a:prstGeom prst="rect">
                      <a:avLst/>
                    </a:prstGeom>
                  </pic:spPr>
                </pic:pic>
              </a:graphicData>
            </a:graphic>
          </wp:anchor>
        </w:drawing>
      </w:r>
      <w:r w:rsidR="00802E3E">
        <w:rPr>
          <w:noProof/>
          <w:lang w:bidi="ar-SA"/>
        </w:rPr>
        <w:drawing>
          <wp:anchor distT="0" distB="0" distL="114300" distR="114300" simplePos="0" relativeHeight="251783680" behindDoc="0" locked="0" layoutInCell="1" allowOverlap="1" wp14:anchorId="09330F30" wp14:editId="06DA566B">
            <wp:simplePos x="0" y="0"/>
            <wp:positionH relativeFrom="column">
              <wp:posOffset>3493770</wp:posOffset>
            </wp:positionH>
            <wp:positionV relativeFrom="paragraph">
              <wp:posOffset>294005</wp:posOffset>
            </wp:positionV>
            <wp:extent cx="3105150" cy="3124200"/>
            <wp:effectExtent l="19050" t="0" r="0" b="0"/>
            <wp:wrapTopAndBottom/>
            <wp:docPr id="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105150" cy="3124200"/>
                    </a:xfrm>
                    <a:prstGeom prst="rect">
                      <a:avLst/>
                    </a:prstGeom>
                  </pic:spPr>
                </pic:pic>
              </a:graphicData>
            </a:graphic>
          </wp:anchor>
        </w:drawing>
      </w:r>
      <w:r w:rsidR="000703D7">
        <w:t xml:space="preserve">     using a printer cable (e.g., LPT1:)    </w:t>
      </w:r>
      <w:r w:rsidR="002B30D4">
        <w:t xml:space="preserve"> </w:t>
      </w:r>
      <w:r w:rsidR="000703D7">
        <w:t xml:space="preserve"> </w:t>
      </w:r>
    </w:p>
    <w:p w:rsidR="00EA0E2A" w:rsidRDefault="00EA0E2A" w:rsidP="007D39D2">
      <w:pPr>
        <w:ind w:left="0" w:right="0"/>
      </w:pPr>
    </w:p>
    <w:p w:rsidR="00EA0E2A" w:rsidRDefault="00EA0E2A" w:rsidP="007D39D2">
      <w:pPr>
        <w:ind w:left="0" w:right="0"/>
      </w:pPr>
    </w:p>
    <w:p w:rsidR="00EA0E2A" w:rsidRDefault="00552F0D" w:rsidP="007D39D2">
      <w:pPr>
        <w:ind w:left="450" w:right="0"/>
      </w:pPr>
      <w:r>
        <w:rPr>
          <w:noProof/>
          <w:lang w:bidi="ar-SA"/>
        </w:rPr>
        <w:drawing>
          <wp:anchor distT="0" distB="0" distL="114300" distR="114300" simplePos="0" relativeHeight="251788800" behindDoc="0" locked="0" layoutInCell="1" allowOverlap="1" wp14:anchorId="01320045" wp14:editId="76410FC9">
            <wp:simplePos x="0" y="0"/>
            <wp:positionH relativeFrom="column">
              <wp:posOffset>3436620</wp:posOffset>
            </wp:positionH>
            <wp:positionV relativeFrom="paragraph">
              <wp:posOffset>261620</wp:posOffset>
            </wp:positionV>
            <wp:extent cx="3166110" cy="2385060"/>
            <wp:effectExtent l="19050" t="0" r="0" b="0"/>
            <wp:wrapTopAndBottom/>
            <wp:docPr id="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166110" cy="2385060"/>
                    </a:xfrm>
                    <a:prstGeom prst="rect">
                      <a:avLst/>
                    </a:prstGeom>
                  </pic:spPr>
                </pic:pic>
              </a:graphicData>
            </a:graphic>
          </wp:anchor>
        </w:drawing>
      </w:r>
      <w:r w:rsidR="00802E3E">
        <w:rPr>
          <w:noProof/>
          <w:lang w:bidi="ar-SA"/>
        </w:rPr>
        <w:drawing>
          <wp:anchor distT="0" distB="0" distL="114300" distR="114300" simplePos="0" relativeHeight="251784704" behindDoc="0" locked="0" layoutInCell="1" allowOverlap="1" wp14:anchorId="39077F1E" wp14:editId="6FA472E5">
            <wp:simplePos x="0" y="0"/>
            <wp:positionH relativeFrom="column">
              <wp:posOffset>160020</wp:posOffset>
            </wp:positionH>
            <wp:positionV relativeFrom="paragraph">
              <wp:posOffset>261620</wp:posOffset>
            </wp:positionV>
            <wp:extent cx="3135630" cy="2385060"/>
            <wp:effectExtent l="19050" t="0" r="7620" b="0"/>
            <wp:wrapTopAndBottom/>
            <wp:docPr id="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135630" cy="2385060"/>
                    </a:xfrm>
                    <a:prstGeom prst="rect">
                      <a:avLst/>
                    </a:prstGeom>
                  </pic:spPr>
                </pic:pic>
              </a:graphicData>
            </a:graphic>
          </wp:anchor>
        </w:drawing>
      </w:r>
      <w:r w:rsidR="00917ECC">
        <w:t>If networked, enter IP of ZebraNet network printer card.</w:t>
      </w:r>
    </w:p>
    <w:p w:rsidR="00EA0E2A" w:rsidRDefault="00EC4F56" w:rsidP="007D39D2">
      <w:pPr>
        <w:tabs>
          <w:tab w:val="left" w:pos="6120"/>
        </w:tabs>
        <w:ind w:left="450" w:right="0"/>
      </w:pPr>
      <w:r>
        <w:rPr>
          <w:noProof/>
          <w:lang w:bidi="ar-SA"/>
        </w:rPr>
        <mc:AlternateContent>
          <mc:Choice Requires="wps">
            <w:drawing>
              <wp:anchor distT="0" distB="0" distL="114300" distR="114300" simplePos="0" relativeHeight="251892224" behindDoc="0" locked="0" layoutInCell="1" allowOverlap="1" wp14:anchorId="12D8A298" wp14:editId="1BE26E2C">
                <wp:simplePos x="0" y="0"/>
                <wp:positionH relativeFrom="column">
                  <wp:posOffset>5872480</wp:posOffset>
                </wp:positionH>
                <wp:positionV relativeFrom="paragraph">
                  <wp:posOffset>2019300</wp:posOffset>
                </wp:positionV>
                <wp:extent cx="579120" cy="203200"/>
                <wp:effectExtent l="0" t="114300" r="11430" b="82550"/>
                <wp:wrapNone/>
                <wp:docPr id="136"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5" o:spid="_x0000_s1026" type="#_x0000_t66" style="position:absolute;margin-left:462.4pt;margin-top:159pt;width:45.6pt;height:16pt;rotation:-1929079fd;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" fillcolor="yellow" strokecolor="black [3213]"/>
            </w:pict>
          </mc:Fallback>
        </mc:AlternateContent>
      </w:r>
      <w:r>
        <w:rPr>
          <w:noProof/>
          <w:lang w:bidi="ar-SA"/>
        </w:rPr>
        <mc:AlternateContent>
          <mc:Choice Requires="wps">
            <w:drawing>
              <wp:anchor distT="0" distB="0" distL="114300" distR="114300" simplePos="0" relativeHeight="251891200" behindDoc="0" locked="0" layoutInCell="1" allowOverlap="1" wp14:anchorId="58A9565D" wp14:editId="73631974">
                <wp:simplePos x="0" y="0"/>
                <wp:positionH relativeFrom="column">
                  <wp:posOffset>2661920</wp:posOffset>
                </wp:positionH>
                <wp:positionV relativeFrom="paragraph">
                  <wp:posOffset>2019300</wp:posOffset>
                </wp:positionV>
                <wp:extent cx="579120" cy="203200"/>
                <wp:effectExtent l="0" t="114300" r="11430" b="82550"/>
                <wp:wrapNone/>
                <wp:docPr id="135"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4" o:spid="_x0000_s1026" type="#_x0000_t66" style="position:absolute;margin-left:209.6pt;margin-top:159pt;width:45.6pt;height:16pt;rotation:-1929079fd;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" fillcolor="yellow" strokecolor="black [3213]"/>
            </w:pict>
          </mc:Fallback>
        </mc:AlternateContent>
      </w:r>
      <w:r w:rsidR="002D5365">
        <w:t>Select</w:t>
      </w:r>
      <w:r w:rsidR="00795335">
        <w:t xml:space="preserve"> Next</w:t>
      </w:r>
      <w:r w:rsidR="00795335">
        <w:tab/>
      </w:r>
      <w:r w:rsidR="00795335">
        <w:tab/>
      </w:r>
      <w:r w:rsidR="002D5365">
        <w:t>Select</w:t>
      </w:r>
      <w:r w:rsidR="00795335">
        <w:t xml:space="preserve"> Next</w:t>
      </w:r>
    </w:p>
    <w:p w:rsidR="00EA0E2A" w:rsidRDefault="00EA0E2A" w:rsidP="007D39D2">
      <w:pPr>
        <w:tabs>
          <w:tab w:val="left" w:pos="8640"/>
        </w:tabs>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C4F56" w:rsidP="007D39D2">
      <w:pPr>
        <w:ind w:left="0" w:right="0"/>
      </w:pPr>
      <w:r>
        <w:rPr>
          <w:noProof/>
          <w:lang w:bidi="ar-SA"/>
        </w:rPr>
        <mc:AlternateContent>
          <mc:Choice Requires="wps">
            <w:drawing>
              <wp:anchor distT="0" distB="0" distL="114300" distR="114300" simplePos="0" relativeHeight="251889152" behindDoc="0" locked="0" layoutInCell="1" allowOverlap="1" wp14:anchorId="3BD47805" wp14:editId="610D1B7A">
                <wp:simplePos x="0" y="0"/>
                <wp:positionH relativeFrom="column">
                  <wp:posOffset>6243320</wp:posOffset>
                </wp:positionH>
                <wp:positionV relativeFrom="paragraph">
                  <wp:posOffset>1718945</wp:posOffset>
                </wp:positionV>
                <wp:extent cx="579120" cy="203200"/>
                <wp:effectExtent l="0" t="114300" r="11430" b="82550"/>
                <wp:wrapNone/>
                <wp:docPr id="133"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2" o:spid="_x0000_s1026" type="#_x0000_t66" style="position:absolute;margin-left:491.6pt;margin-top:135.35pt;width:45.6pt;height:16pt;rotation:-1929079fd;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" fillcolor="yellow" strokeweight=".25pt"/>
            </w:pict>
          </mc:Fallback>
        </mc:AlternateContent>
      </w:r>
    </w:p>
    <w:p w:rsidR="00EA0E2A" w:rsidRDefault="00EA0E2A" w:rsidP="007D39D2">
      <w:pPr>
        <w:ind w:left="0" w:right="0"/>
      </w:pPr>
    </w:p>
    <w:p w:rsidR="00EA0E2A" w:rsidRDefault="00EA0E2A" w:rsidP="007D39D2">
      <w:pPr>
        <w:ind w:left="0" w:right="0"/>
      </w:pPr>
    </w:p>
    <w:p w:rsidR="00EA0E2A" w:rsidRDefault="00EC4F56" w:rsidP="007D39D2">
      <w:pPr>
        <w:tabs>
          <w:tab w:val="left" w:pos="6120"/>
        </w:tabs>
        <w:ind w:left="450" w:right="0"/>
      </w:pPr>
      <w:r>
        <w:rPr>
          <w:noProof/>
          <w:lang w:bidi="ar-SA"/>
        </w:rPr>
        <mc:AlternateContent>
          <mc:Choice Requires="wps">
            <w:drawing>
              <wp:anchor distT="0" distB="0" distL="114300" distR="114300" simplePos="0" relativeHeight="251929088" behindDoc="0" locked="0" layoutInCell="1" allowOverlap="1" wp14:anchorId="4EE3F1FC" wp14:editId="19C72225">
                <wp:simplePos x="0" y="0"/>
                <wp:positionH relativeFrom="column">
                  <wp:posOffset>6259830</wp:posOffset>
                </wp:positionH>
                <wp:positionV relativeFrom="paragraph">
                  <wp:posOffset>1377950</wp:posOffset>
                </wp:positionV>
                <wp:extent cx="401320" cy="205740"/>
                <wp:effectExtent l="0" t="76200" r="17780" b="60960"/>
                <wp:wrapNone/>
                <wp:docPr id="153"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483655" flipV="1">
                          <a:off x="0" y="0"/>
                          <a:ext cx="401320" cy="205740"/>
                        </a:xfrm>
                        <a:prstGeom prst="leftArrow">
                          <a:avLst>
                            <a:gd name="adj1" fmla="val 50000"/>
                            <a:gd name="adj2" fmla="val 43288"/>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5" o:spid="_x0000_s1026" type="#_x0000_t66" style="position:absolute;margin-left:492.9pt;margin-top:108.5pt;width:31.6pt;height:16.2pt;rotation:2311613fd;flip:y;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" adj="4793" fillcolor="yellow" strokecolor="black [3213]"/>
            </w:pict>
          </mc:Fallback>
        </mc:AlternateContent>
      </w:r>
      <w:r>
        <w:rPr>
          <w:noProof/>
          <w:lang w:bidi="ar-SA"/>
        </w:rPr>
        <mc:AlternateContent>
          <mc:Choice Requires="wps">
            <w:drawing>
              <wp:anchor distT="0" distB="0" distL="114300" distR="114300" simplePos="0" relativeHeight="251890176" behindDoc="0" locked="0" layoutInCell="1" allowOverlap="1" wp14:anchorId="0775B7DE" wp14:editId="4A1B6BA2">
                <wp:simplePos x="0" y="0"/>
                <wp:positionH relativeFrom="column">
                  <wp:posOffset>2994025</wp:posOffset>
                </wp:positionH>
                <wp:positionV relativeFrom="paragraph">
                  <wp:posOffset>1179830</wp:posOffset>
                </wp:positionV>
                <wp:extent cx="579120" cy="203200"/>
                <wp:effectExtent l="0" t="114300" r="11430" b="82550"/>
                <wp:wrapNone/>
                <wp:docPr id="134"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3" o:spid="_x0000_s1026" type="#_x0000_t66" style="position:absolute;margin-left:235.75pt;margin-top:92.9pt;width:45.6pt;height:16pt;rotation:-1929079fd;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" fillcolor="yellow" strokecolor="black [3213]"/>
            </w:pict>
          </mc:Fallback>
        </mc:AlternateContent>
      </w:r>
      <w:r w:rsidR="00552F0D">
        <w:rPr>
          <w:noProof/>
          <w:lang w:bidi="ar-SA"/>
        </w:rPr>
        <w:drawing>
          <wp:anchor distT="0" distB="0" distL="114300" distR="114300" simplePos="0" relativeHeight="251790848" behindDoc="0" locked="0" layoutInCell="1" allowOverlap="1" wp14:anchorId="18FCF13B" wp14:editId="3ABF33EF">
            <wp:simplePos x="0" y="0"/>
            <wp:positionH relativeFrom="column">
              <wp:posOffset>3402330</wp:posOffset>
            </wp:positionH>
            <wp:positionV relativeFrom="paragraph">
              <wp:posOffset>-376555</wp:posOffset>
            </wp:positionV>
            <wp:extent cx="3135630" cy="2354580"/>
            <wp:effectExtent l="19050" t="0" r="7620" b="0"/>
            <wp:wrapTopAndBottom/>
            <wp:docPr id="1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135630" cy="2354580"/>
                    </a:xfrm>
                    <a:prstGeom prst="rect">
                      <a:avLst/>
                    </a:prstGeom>
                  </pic:spPr>
                </pic:pic>
              </a:graphicData>
            </a:graphic>
          </wp:anchor>
        </w:drawing>
      </w:r>
      <w:r w:rsidR="00552F0D">
        <w:rPr>
          <w:noProof/>
          <w:lang w:bidi="ar-SA"/>
        </w:rPr>
        <w:drawing>
          <wp:anchor distT="0" distB="0" distL="114300" distR="114300" simplePos="0" relativeHeight="251786752" behindDoc="0" locked="0" layoutInCell="1" allowOverlap="1" wp14:anchorId="543826F3" wp14:editId="093B0AED">
            <wp:simplePos x="0" y="0"/>
            <wp:positionH relativeFrom="column">
              <wp:posOffset>304800</wp:posOffset>
            </wp:positionH>
            <wp:positionV relativeFrom="paragraph">
              <wp:posOffset>-376555</wp:posOffset>
            </wp:positionV>
            <wp:extent cx="2994660" cy="2354580"/>
            <wp:effectExtent l="19050" t="0" r="0" b="0"/>
            <wp:wrapTopAndBottom/>
            <wp:docPr id="11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2994660" cy="2354580"/>
                    </a:xfrm>
                    <a:prstGeom prst="rect">
                      <a:avLst/>
                    </a:prstGeom>
                  </pic:spPr>
                </pic:pic>
              </a:graphicData>
            </a:graphic>
          </wp:anchor>
        </w:drawing>
      </w:r>
      <w:r w:rsidR="002D5365">
        <w:t>Select</w:t>
      </w:r>
      <w:r w:rsidR="00917ECC">
        <w:t xml:space="preserve"> Have Disk</w:t>
      </w:r>
      <w:r w:rsidR="00B714F4" w:rsidRPr="00B714F4">
        <w:rPr>
          <w:noProof/>
          <w:lang w:bidi="ar-SA"/>
        </w:rPr>
        <w:t xml:space="preserve"> </w:t>
      </w:r>
      <w:r w:rsidR="00B714F4">
        <w:rPr>
          <w:noProof/>
          <w:lang w:bidi="ar-SA"/>
        </w:rPr>
        <w:tab/>
      </w:r>
      <w:r w:rsidR="002D5365">
        <w:t>Select</w:t>
      </w:r>
      <w:r w:rsidR="00917ECC">
        <w:t xml:space="preserve"> Browse</w:t>
      </w:r>
    </w:p>
    <w:p w:rsidR="00EC1770" w:rsidRDefault="00EC1770" w:rsidP="00BF769E"/>
    <w:p w:rsidR="00EC1770" w:rsidRPr="00BF769E" w:rsidRDefault="00BF769E" w:rsidP="00F55B5E">
      <w:pPr>
        <w:ind w:left="547"/>
      </w:pPr>
      <w:r>
        <w:rPr>
          <w:noProof/>
          <w:lang w:bidi="ar-SA"/>
        </w:rPr>
        <w:drawing>
          <wp:anchor distT="0" distB="0" distL="114300" distR="114300" simplePos="0" relativeHeight="251791872" behindDoc="0" locked="0" layoutInCell="1" allowOverlap="1" wp14:anchorId="391EE6FC" wp14:editId="719036EC">
            <wp:simplePos x="0" y="0"/>
            <wp:positionH relativeFrom="column">
              <wp:posOffset>133350</wp:posOffset>
            </wp:positionH>
            <wp:positionV relativeFrom="paragraph">
              <wp:posOffset>162560</wp:posOffset>
            </wp:positionV>
            <wp:extent cx="3089910" cy="2651760"/>
            <wp:effectExtent l="0" t="0" r="0" b="0"/>
            <wp:wrapTopAndBottom/>
            <wp:docPr id="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089910" cy="2651760"/>
                    </a:xfrm>
                    <a:prstGeom prst="rect">
                      <a:avLst/>
                    </a:prstGeom>
                  </pic:spPr>
                </pic:pic>
              </a:graphicData>
            </a:graphic>
          </wp:anchor>
        </w:drawing>
      </w:r>
      <w:r w:rsidR="00EC1770">
        <w:rPr>
          <w:noProof/>
          <w:lang w:bidi="ar-SA"/>
        </w:rPr>
        <w:drawing>
          <wp:anchor distT="0" distB="0" distL="114300" distR="114300" simplePos="0" relativeHeight="251792896" behindDoc="0" locked="0" layoutInCell="1" allowOverlap="1" wp14:anchorId="4497F2B8" wp14:editId="144767C5">
            <wp:simplePos x="0" y="0"/>
            <wp:positionH relativeFrom="column">
              <wp:posOffset>3402330</wp:posOffset>
            </wp:positionH>
            <wp:positionV relativeFrom="paragraph">
              <wp:posOffset>162560</wp:posOffset>
            </wp:positionV>
            <wp:extent cx="3181350" cy="2651760"/>
            <wp:effectExtent l="19050" t="0" r="0" b="0"/>
            <wp:wrapTopAndBottom/>
            <wp:docPr id="8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181350" cy="2651760"/>
                    </a:xfrm>
                    <a:prstGeom prst="rect">
                      <a:avLst/>
                    </a:prstGeom>
                  </pic:spPr>
                </pic:pic>
              </a:graphicData>
            </a:graphic>
          </wp:anchor>
        </w:drawing>
      </w:r>
      <w:r w:rsidR="00A15E70">
        <w:rPr>
          <w:rStyle w:val="Hdg2ParargrahstyleChar"/>
        </w:rPr>
        <w:t xml:space="preserve">   </w:t>
      </w:r>
    </w:p>
    <w:p w:rsidR="00EC1770" w:rsidRPr="00BF769E" w:rsidRDefault="00EC4F56" w:rsidP="00BF769E">
      <w:r>
        <w:rPr>
          <w:noProof/>
          <w:lang w:bidi="ar-SA"/>
        </w:rPr>
        <mc:AlternateContent>
          <mc:Choice Requires="wps">
            <w:drawing>
              <wp:anchor distT="0" distB="0" distL="114300" distR="114300" simplePos="0" relativeHeight="251888128" behindDoc="0" locked="0" layoutInCell="1" allowOverlap="1" wp14:anchorId="1264ABC3" wp14:editId="3B1E1E59">
                <wp:simplePos x="0" y="0"/>
                <wp:positionH relativeFrom="column">
                  <wp:posOffset>6167120</wp:posOffset>
                </wp:positionH>
                <wp:positionV relativeFrom="paragraph">
                  <wp:posOffset>1971675</wp:posOffset>
                </wp:positionV>
                <wp:extent cx="579120" cy="203200"/>
                <wp:effectExtent l="0" t="114300" r="11430" b="82550"/>
                <wp:wrapNone/>
                <wp:docPr id="132"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1" o:spid="_x0000_s1026" type="#_x0000_t66" style="position:absolute;margin-left:485.6pt;margin-top:155.25pt;width:45.6pt;height:16pt;rotation:-1929079fd;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" fillcolor="yellow" strokecolor="black [3213]"/>
            </w:pict>
          </mc:Fallback>
        </mc:AlternateContent>
      </w:r>
    </w:p>
    <w:p w:rsidR="00EC1770" w:rsidRPr="00BF769E" w:rsidRDefault="00EC1770" w:rsidP="00BF769E">
      <w:pPr>
        <w:ind w:firstLine="306"/>
      </w:pPr>
      <w:r w:rsidRPr="00BF769E">
        <w:t xml:space="preserve">Navigate to previously unzipped file location </w:t>
      </w:r>
      <w:r w:rsidRPr="00BF769E">
        <w:tab/>
      </w:r>
      <w:r w:rsidRPr="00BF769E">
        <w:tab/>
      </w:r>
      <w:r w:rsidRPr="00BF769E">
        <w:tab/>
        <w:t>Select ZBRN.inf, Select Open, and then Select OK</w:t>
      </w:r>
    </w:p>
    <w:p w:rsidR="00EC1770" w:rsidRPr="00BF769E" w:rsidRDefault="00EC1770" w:rsidP="00BF769E">
      <w:pPr>
        <w:ind w:firstLine="306"/>
      </w:pPr>
      <w:r w:rsidRPr="00BF769E">
        <w:t>(e.g., C:\ZD2663\ZBRN\WinNN)</w:t>
      </w:r>
    </w:p>
    <w:p w:rsidR="00EC1770" w:rsidRPr="00BF769E" w:rsidRDefault="00EC1770" w:rsidP="00BF769E"/>
    <w:p w:rsidR="00EC1770" w:rsidRPr="00BF769E" w:rsidRDefault="00EC1770" w:rsidP="00BF769E"/>
    <w:p w:rsidR="00EC1770" w:rsidRPr="00BF769E" w:rsidRDefault="00EC1770" w:rsidP="00BF769E"/>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FB5972" w:rsidRDefault="00FB5972" w:rsidP="00F55B5E">
      <w:pPr>
        <w:tabs>
          <w:tab w:val="left" w:pos="5940"/>
        </w:tabs>
        <w:ind w:left="547" w:right="0"/>
        <w:jc w:val="left"/>
        <w:rPr>
          <w:rStyle w:val="Hdg2ParargrahstyleChar"/>
        </w:rPr>
      </w:pPr>
    </w:p>
    <w:p w:rsidR="00E32327" w:rsidRDefault="00E32327" w:rsidP="00F55B5E">
      <w:pPr>
        <w:tabs>
          <w:tab w:val="left" w:pos="5940"/>
        </w:tabs>
        <w:ind w:left="547" w:right="0"/>
        <w:jc w:val="left"/>
        <w:rPr>
          <w:rStyle w:val="Hdg2ParargrahstyleChar"/>
        </w:rPr>
      </w:pPr>
    </w:p>
    <w:p w:rsidR="00E32327" w:rsidRDefault="00E32327" w:rsidP="00F55B5E">
      <w:pPr>
        <w:tabs>
          <w:tab w:val="left" w:pos="5940"/>
        </w:tabs>
        <w:ind w:left="547" w:right="0"/>
        <w:jc w:val="left"/>
        <w:rPr>
          <w:rStyle w:val="Hdg2ParargrahstyleChar"/>
        </w:rPr>
      </w:pPr>
    </w:p>
    <w:p w:rsidR="00E32327" w:rsidRDefault="00E32327" w:rsidP="00F55B5E">
      <w:pPr>
        <w:tabs>
          <w:tab w:val="left" w:pos="5940"/>
        </w:tabs>
        <w:ind w:left="547" w:right="0"/>
        <w:jc w:val="left"/>
        <w:rPr>
          <w:rStyle w:val="Hdg2ParargrahstyleChar"/>
        </w:rPr>
      </w:pPr>
    </w:p>
    <w:p w:rsidR="00E32327" w:rsidRDefault="00E32327" w:rsidP="00F55B5E">
      <w:pPr>
        <w:tabs>
          <w:tab w:val="left" w:pos="5940"/>
        </w:tabs>
        <w:ind w:left="547" w:right="0"/>
        <w:jc w:val="left"/>
        <w:rPr>
          <w:rStyle w:val="Hdg2ParargrahstyleChar"/>
        </w:rPr>
      </w:pPr>
    </w:p>
    <w:p w:rsidR="00E32327" w:rsidRDefault="00E32327" w:rsidP="00F55B5E">
      <w:pPr>
        <w:tabs>
          <w:tab w:val="left" w:pos="5940"/>
        </w:tabs>
        <w:ind w:left="547" w:right="0"/>
        <w:jc w:val="left"/>
        <w:rPr>
          <w:rStyle w:val="Hdg2ParargrahstyleChar"/>
        </w:rPr>
      </w:pPr>
    </w:p>
    <w:p w:rsidR="00E32327" w:rsidRDefault="00E32327" w:rsidP="00F55B5E">
      <w:pPr>
        <w:tabs>
          <w:tab w:val="left" w:pos="5940"/>
        </w:tabs>
        <w:ind w:left="547" w:right="0"/>
        <w:jc w:val="left"/>
        <w:rPr>
          <w:rStyle w:val="Hdg2ParargrahstyleChar"/>
        </w:rPr>
      </w:pPr>
    </w:p>
    <w:p w:rsidR="00552F0D" w:rsidRDefault="00552F0D" w:rsidP="00F55B5E">
      <w:pPr>
        <w:tabs>
          <w:tab w:val="left" w:pos="5940"/>
        </w:tabs>
        <w:ind w:left="547" w:right="0"/>
        <w:jc w:val="left"/>
        <w:rPr>
          <w:rStyle w:val="Hdg2ParargrahstyleChar"/>
        </w:rPr>
      </w:pPr>
      <w:r>
        <w:rPr>
          <w:noProof/>
          <w:lang w:bidi="ar-SA"/>
        </w:rPr>
        <w:drawing>
          <wp:anchor distT="0" distB="0" distL="114300" distR="114300" simplePos="0" relativeHeight="251856384" behindDoc="0" locked="0" layoutInCell="1" allowOverlap="1" wp14:anchorId="0D7F1341" wp14:editId="5F124CB3">
            <wp:simplePos x="0" y="0"/>
            <wp:positionH relativeFrom="column">
              <wp:posOffset>3470910</wp:posOffset>
            </wp:positionH>
            <wp:positionV relativeFrom="paragraph">
              <wp:posOffset>-528955</wp:posOffset>
            </wp:positionV>
            <wp:extent cx="3173730" cy="2636520"/>
            <wp:effectExtent l="19050" t="0" r="7620" b="0"/>
            <wp:wrapTopAndBottom/>
            <wp:docPr id="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173730" cy="2636520"/>
                    </a:xfrm>
                    <a:prstGeom prst="rect">
                      <a:avLst/>
                    </a:prstGeom>
                  </pic:spPr>
                </pic:pic>
              </a:graphicData>
            </a:graphic>
          </wp:anchor>
        </w:drawing>
      </w:r>
      <w:r>
        <w:rPr>
          <w:noProof/>
          <w:lang w:bidi="ar-SA"/>
        </w:rPr>
        <w:drawing>
          <wp:anchor distT="0" distB="0" distL="114300" distR="114300" simplePos="0" relativeHeight="251858432" behindDoc="0" locked="0" layoutInCell="1" allowOverlap="1" wp14:anchorId="5C154FAF" wp14:editId="389ED28D">
            <wp:simplePos x="0" y="0"/>
            <wp:positionH relativeFrom="column">
              <wp:posOffset>-34290</wp:posOffset>
            </wp:positionH>
            <wp:positionV relativeFrom="paragraph">
              <wp:posOffset>-544195</wp:posOffset>
            </wp:positionV>
            <wp:extent cx="3166110" cy="2636520"/>
            <wp:effectExtent l="19050" t="0" r="0" b="0"/>
            <wp:wrapTopAndBottom/>
            <wp:docPr id="1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166110" cy="2636520"/>
                    </a:xfrm>
                    <a:prstGeom prst="rect">
                      <a:avLst/>
                    </a:prstGeom>
                  </pic:spPr>
                </pic:pic>
              </a:graphicData>
            </a:graphic>
          </wp:anchor>
        </w:drawing>
      </w:r>
    </w:p>
    <w:p w:rsidR="00EA0E2A" w:rsidRDefault="00552F0D" w:rsidP="00F55B5E">
      <w:pPr>
        <w:tabs>
          <w:tab w:val="left" w:pos="5940"/>
        </w:tabs>
        <w:ind w:left="547" w:right="0"/>
        <w:jc w:val="left"/>
      </w:pPr>
      <w:r>
        <w:rPr>
          <w:rStyle w:val="Hdg2ParargrahstyleChar"/>
        </w:rPr>
        <w:t>S</w:t>
      </w:r>
      <w:r w:rsidR="00917ECC" w:rsidRPr="00A15E70">
        <w:rPr>
          <w:rStyle w:val="Hdg2ParargrahstyleChar"/>
        </w:rPr>
        <w:t>elect appropriate driver for your printer</w:t>
      </w:r>
      <w:r w:rsidR="00917ECC">
        <w:t xml:space="preserve"> </w:t>
      </w:r>
      <w:r w:rsidR="00B714F4">
        <w:tab/>
        <w:t>If the above prompt is displayed, select Replace and</w:t>
      </w:r>
    </w:p>
    <w:p w:rsidR="00EA0E2A" w:rsidRDefault="00AF19CE" w:rsidP="00F55B5E">
      <w:pPr>
        <w:tabs>
          <w:tab w:val="left" w:pos="5940"/>
        </w:tabs>
        <w:ind w:left="547" w:right="0"/>
      </w:pPr>
      <w:r w:rsidRPr="00A15E70">
        <w:rPr>
          <w:rStyle w:val="Hdg2ParargrahstyleChar"/>
        </w:rPr>
        <w:t xml:space="preserve">(e.g., ZDesigner TLP 3844-Z) </w:t>
      </w:r>
      <w:r w:rsidR="004356A5" w:rsidRPr="00A15E70">
        <w:rPr>
          <w:rStyle w:val="Hdg2ParargrahstyleChar"/>
        </w:rPr>
        <w:t xml:space="preserve">and </w:t>
      </w:r>
      <w:r w:rsidR="00917ECC" w:rsidRPr="00A15E70">
        <w:rPr>
          <w:rStyle w:val="Hdg2ParargrahstyleChar"/>
        </w:rPr>
        <w:t xml:space="preserve">then </w:t>
      </w:r>
      <w:r w:rsidR="002D5365" w:rsidRPr="00A15E70">
        <w:rPr>
          <w:rStyle w:val="Hdg2ParargrahstyleChar"/>
        </w:rPr>
        <w:t>Select</w:t>
      </w:r>
      <w:r w:rsidR="00917ECC" w:rsidRPr="00A15E70">
        <w:rPr>
          <w:rStyle w:val="Hdg2ParargrahstyleChar"/>
        </w:rPr>
        <w:t xml:space="preserve"> Next</w:t>
      </w:r>
      <w:r w:rsidR="00B714F4" w:rsidRPr="00B714F4">
        <w:t xml:space="preserve"> </w:t>
      </w:r>
      <w:r w:rsidR="00B714F4">
        <w:tab/>
      </w:r>
      <w:r w:rsidR="004356A5">
        <w:t xml:space="preserve">then </w:t>
      </w:r>
      <w:r w:rsidR="002D5365">
        <w:t>Select</w:t>
      </w:r>
      <w:r w:rsidR="00B714F4">
        <w:t xml:space="preserve"> Next</w:t>
      </w:r>
    </w:p>
    <w:p w:rsidR="00EA0E2A" w:rsidRDefault="00F07B87" w:rsidP="007D39D2">
      <w:pPr>
        <w:ind w:left="0" w:right="0"/>
      </w:pPr>
      <w:r>
        <w:rPr>
          <w:noProof/>
          <w:lang w:bidi="ar-SA"/>
        </w:rPr>
        <mc:AlternateContent>
          <mc:Choice Requires="wps">
            <w:drawing>
              <wp:anchor distT="0" distB="0" distL="114300" distR="114300" simplePos="0" relativeHeight="251883008" behindDoc="0" locked="0" layoutInCell="1" allowOverlap="1" wp14:anchorId="40004D3B" wp14:editId="669F9A63">
                <wp:simplePos x="0" y="0"/>
                <wp:positionH relativeFrom="column">
                  <wp:posOffset>1823720</wp:posOffset>
                </wp:positionH>
                <wp:positionV relativeFrom="paragraph">
                  <wp:posOffset>754380</wp:posOffset>
                </wp:positionV>
                <wp:extent cx="579120" cy="203200"/>
                <wp:effectExtent l="0" t="114300" r="11430" b="82550"/>
                <wp:wrapNone/>
                <wp:docPr id="130"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6" o:spid="_x0000_s1026" type="#_x0000_t66" style="position:absolute;margin-left:143.6pt;margin-top:59.4pt;width:45.6pt;height:16pt;rotation:-1929079fd;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" fillcolor="yellow" strokecolor="black [3213]"/>
            </w:pict>
          </mc:Fallback>
        </mc:AlternateContent>
      </w:r>
      <w:r w:rsidR="00552F0D">
        <w:rPr>
          <w:noProof/>
          <w:lang w:bidi="ar-SA"/>
        </w:rPr>
        <w:drawing>
          <wp:anchor distT="0" distB="0" distL="114300" distR="114300" simplePos="0" relativeHeight="251796992" behindDoc="0" locked="0" layoutInCell="1" allowOverlap="1" wp14:anchorId="13F2AC86" wp14:editId="5FD13B03">
            <wp:simplePos x="0" y="0"/>
            <wp:positionH relativeFrom="column">
              <wp:posOffset>3402330</wp:posOffset>
            </wp:positionH>
            <wp:positionV relativeFrom="paragraph">
              <wp:posOffset>289560</wp:posOffset>
            </wp:positionV>
            <wp:extent cx="3356610" cy="2514600"/>
            <wp:effectExtent l="0" t="0" r="0" b="0"/>
            <wp:wrapTopAndBottom/>
            <wp:docPr id="8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356610" cy="2514600"/>
                    </a:xfrm>
                    <a:prstGeom prst="rect">
                      <a:avLst/>
                    </a:prstGeom>
                    <a:ln>
                      <a:noFill/>
                    </a:ln>
                  </pic:spPr>
                </pic:pic>
              </a:graphicData>
            </a:graphic>
          </wp:anchor>
        </w:drawing>
      </w:r>
      <w:r w:rsidR="00552F0D">
        <w:rPr>
          <w:noProof/>
          <w:lang w:bidi="ar-SA"/>
        </w:rPr>
        <w:drawing>
          <wp:anchor distT="0" distB="0" distL="114300" distR="114300" simplePos="0" relativeHeight="251795968" behindDoc="0" locked="0" layoutInCell="1" allowOverlap="1" wp14:anchorId="78D1D3FA" wp14:editId="24BE219F">
            <wp:simplePos x="0" y="0"/>
            <wp:positionH relativeFrom="column">
              <wp:posOffset>53340</wp:posOffset>
            </wp:positionH>
            <wp:positionV relativeFrom="paragraph">
              <wp:posOffset>289560</wp:posOffset>
            </wp:positionV>
            <wp:extent cx="3246120" cy="2514600"/>
            <wp:effectExtent l="19050" t="0" r="0" b="0"/>
            <wp:wrapTopAndBottom/>
            <wp:docPr id="8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246120" cy="2514600"/>
                    </a:xfrm>
                    <a:prstGeom prst="rect">
                      <a:avLst/>
                    </a:prstGeom>
                  </pic:spPr>
                </pic:pic>
              </a:graphicData>
            </a:graphic>
          </wp:anchor>
        </w:drawing>
      </w:r>
    </w:p>
    <w:p w:rsidR="00EA0E2A" w:rsidRDefault="00EC4F56" w:rsidP="007D39D2">
      <w:pPr>
        <w:ind w:left="450" w:right="0"/>
      </w:pPr>
      <w:r>
        <w:rPr>
          <w:noProof/>
          <w:lang w:bidi="ar-SA"/>
        </w:rPr>
        <mc:AlternateContent>
          <mc:Choice Requires="wps">
            <w:drawing>
              <wp:anchor distT="0" distB="0" distL="114300" distR="114300" simplePos="0" relativeHeight="251885056" behindDoc="0" locked="0" layoutInCell="1" allowOverlap="1" wp14:anchorId="2D1C97B8" wp14:editId="3CF54835">
                <wp:simplePos x="0" y="0"/>
                <wp:positionH relativeFrom="column">
                  <wp:posOffset>2641600</wp:posOffset>
                </wp:positionH>
                <wp:positionV relativeFrom="paragraph">
                  <wp:posOffset>2153920</wp:posOffset>
                </wp:positionV>
                <wp:extent cx="579120" cy="203200"/>
                <wp:effectExtent l="0" t="114300" r="11430" b="82550"/>
                <wp:wrapNone/>
                <wp:docPr id="129"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8" o:spid="_x0000_s1026" type="#_x0000_t66" style="position:absolute;margin-left:208pt;margin-top:169.6pt;width:45.6pt;height:16pt;rotation:-1929079fd;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" fillcolor="yellow" strokecolor="black [3213]"/>
            </w:pict>
          </mc:Fallback>
        </mc:AlternateContent>
      </w:r>
      <w:r w:rsidR="00A15E70">
        <w:t xml:space="preserve">   </w:t>
      </w:r>
      <w:r w:rsidR="002D5365">
        <w:t>Select</w:t>
      </w:r>
      <w:r w:rsidR="00917ECC">
        <w:t xml:space="preserve"> Next</w:t>
      </w:r>
    </w:p>
    <w:p w:rsidR="00EA0E2A" w:rsidRDefault="00552F0D" w:rsidP="007D39D2">
      <w:pPr>
        <w:ind w:left="0" w:right="0"/>
      </w:pPr>
      <w:r>
        <w:rPr>
          <w:noProof/>
          <w:lang w:bidi="ar-SA"/>
        </w:rPr>
        <w:drawing>
          <wp:anchor distT="0" distB="0" distL="114300" distR="114300" simplePos="0" relativeHeight="251799040" behindDoc="0" locked="0" layoutInCell="1" allowOverlap="1" wp14:anchorId="28DFF558" wp14:editId="32D3ED83">
            <wp:simplePos x="0" y="0"/>
            <wp:positionH relativeFrom="column">
              <wp:posOffset>3470910</wp:posOffset>
            </wp:positionH>
            <wp:positionV relativeFrom="paragraph">
              <wp:posOffset>294640</wp:posOffset>
            </wp:positionV>
            <wp:extent cx="3356610" cy="2453640"/>
            <wp:effectExtent l="19050" t="0" r="0" b="0"/>
            <wp:wrapTopAndBottom/>
            <wp:docPr id="8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356610" cy="2453640"/>
                    </a:xfrm>
                    <a:prstGeom prst="rect">
                      <a:avLst/>
                    </a:prstGeom>
                  </pic:spPr>
                </pic:pic>
              </a:graphicData>
            </a:graphic>
          </wp:anchor>
        </w:drawing>
      </w:r>
      <w:r>
        <w:rPr>
          <w:noProof/>
          <w:lang w:bidi="ar-SA"/>
        </w:rPr>
        <w:drawing>
          <wp:anchor distT="0" distB="0" distL="114300" distR="114300" simplePos="0" relativeHeight="251798016" behindDoc="0" locked="0" layoutInCell="1" allowOverlap="1" wp14:anchorId="074B8B71" wp14:editId="78312126">
            <wp:simplePos x="0" y="0"/>
            <wp:positionH relativeFrom="column">
              <wp:posOffset>106680</wp:posOffset>
            </wp:positionH>
            <wp:positionV relativeFrom="paragraph">
              <wp:posOffset>294640</wp:posOffset>
            </wp:positionV>
            <wp:extent cx="3192780" cy="2453640"/>
            <wp:effectExtent l="19050" t="0" r="7620" b="0"/>
            <wp:wrapTopAndBottom/>
            <wp:docPr id="8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192780" cy="2453640"/>
                    </a:xfrm>
                    <a:prstGeom prst="rect">
                      <a:avLst/>
                    </a:prstGeom>
                  </pic:spPr>
                </pic:pic>
              </a:graphicData>
            </a:graphic>
          </wp:anchor>
        </w:drawing>
      </w:r>
    </w:p>
    <w:p w:rsidR="00EA0E2A" w:rsidRDefault="00EC4F56" w:rsidP="007D39D2">
      <w:pPr>
        <w:tabs>
          <w:tab w:val="left" w:pos="5940"/>
        </w:tabs>
        <w:ind w:left="450" w:right="0"/>
      </w:pPr>
      <w:r>
        <w:rPr>
          <w:noProof/>
          <w:lang w:bidi="ar-SA"/>
        </w:rPr>
        <mc:AlternateContent>
          <mc:Choice Requires="wps">
            <w:drawing>
              <wp:anchor distT="0" distB="0" distL="114300" distR="114300" simplePos="0" relativeHeight="251887104" behindDoc="0" locked="0" layoutInCell="1" allowOverlap="1" wp14:anchorId="0FD1AA5D" wp14:editId="7981797D">
                <wp:simplePos x="0" y="0"/>
                <wp:positionH relativeFrom="column">
                  <wp:posOffset>6075680</wp:posOffset>
                </wp:positionH>
                <wp:positionV relativeFrom="paragraph">
                  <wp:posOffset>2121535</wp:posOffset>
                </wp:positionV>
                <wp:extent cx="579120" cy="203200"/>
                <wp:effectExtent l="0" t="114300" r="11430" b="82550"/>
                <wp:wrapNone/>
                <wp:docPr id="549"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0" o:spid="_x0000_s1026" type="#_x0000_t66" style="position:absolute;margin-left:478.4pt;margin-top:167.05pt;width:45.6pt;height:16pt;rotation:-1929079fd;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" fillcolor="yellow" strokecolor="black [3213]"/>
            </w:pict>
          </mc:Fallback>
        </mc:AlternateContent>
      </w:r>
      <w:r>
        <w:rPr>
          <w:noProof/>
          <w:lang w:bidi="ar-SA"/>
        </w:rPr>
        <mc:AlternateContent>
          <mc:Choice Requires="wps">
            <w:drawing>
              <wp:anchor distT="0" distB="0" distL="114300" distR="114300" simplePos="0" relativeHeight="251886080" behindDoc="0" locked="0" layoutInCell="1" allowOverlap="1" wp14:anchorId="771EAA17" wp14:editId="6E7033F5">
                <wp:simplePos x="0" y="0"/>
                <wp:positionH relativeFrom="column">
                  <wp:posOffset>2540000</wp:posOffset>
                </wp:positionH>
                <wp:positionV relativeFrom="paragraph">
                  <wp:posOffset>2121535</wp:posOffset>
                </wp:positionV>
                <wp:extent cx="579120" cy="203200"/>
                <wp:effectExtent l="0" t="114300" r="11430" b="82550"/>
                <wp:wrapNone/>
                <wp:docPr id="548"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9" o:spid="_x0000_s1026" type="#_x0000_t66" style="position:absolute;margin-left:200pt;margin-top:167.05pt;width:45.6pt;height:16pt;rotation:-1929079fd;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" fillcolor="yellow" strokecolor="black [3213]"/>
            </w:pict>
          </mc:Fallback>
        </mc:AlternateContent>
      </w:r>
      <w:r w:rsidR="00A15E70">
        <w:t xml:space="preserve">   </w:t>
      </w:r>
      <w:r w:rsidR="002D5365">
        <w:t>Select</w:t>
      </w:r>
      <w:r w:rsidR="00B361FC">
        <w:t xml:space="preserve"> Next</w:t>
      </w:r>
      <w:r w:rsidR="00FC6A33">
        <w:t xml:space="preserve"> </w:t>
      </w:r>
      <w:r w:rsidR="00FC6A33">
        <w:tab/>
      </w:r>
      <w:r w:rsidR="002D5365">
        <w:t>Select</w:t>
      </w:r>
      <w:r w:rsidR="00917ECC">
        <w:t xml:space="preserve"> Finish</w:t>
      </w:r>
    </w:p>
    <w:p w:rsidR="000C6947" w:rsidRDefault="000C6947" w:rsidP="007D39D2">
      <w:pPr>
        <w:tabs>
          <w:tab w:val="left" w:pos="5940"/>
        </w:tabs>
        <w:ind w:left="450" w:right="0"/>
      </w:pPr>
    </w:p>
    <w:p w:rsidR="000C6947" w:rsidRDefault="000C6947" w:rsidP="007D39D2">
      <w:pPr>
        <w:tabs>
          <w:tab w:val="left" w:pos="5940"/>
        </w:tabs>
        <w:ind w:left="450" w:right="0"/>
      </w:pPr>
    </w:p>
    <w:p w:rsidR="00EA0E2A" w:rsidRDefault="00795335" w:rsidP="00304344">
      <w:pPr>
        <w:pStyle w:val="Hdg2Deb"/>
      </w:pPr>
      <w:bookmarkStart w:id="11614" w:name="_Toc410910656"/>
      <w:r>
        <w:t>Printing Preferences and Browser Page Settings</w:t>
      </w:r>
      <w:bookmarkEnd w:id="11614"/>
      <w:r>
        <w:t xml:space="preserve"> </w:t>
      </w:r>
    </w:p>
    <w:p w:rsidR="00042D41" w:rsidRPr="00BF769E" w:rsidRDefault="00FB508D" w:rsidP="00247A74">
      <w:pPr>
        <w:pStyle w:val="Hdg2Parargrahstyle"/>
      </w:pPr>
      <w:r w:rsidRPr="00BF769E">
        <w:t xml:space="preserve">The remainder of this document is intended to assist with the Printing Preferences and Browser Page settings to enable the printing of CORES barcodes using the Zebra 105SL printer.  </w:t>
      </w:r>
    </w:p>
    <w:p w:rsidR="00042D41" w:rsidRPr="00F93EE4" w:rsidRDefault="00042D41" w:rsidP="00247A74">
      <w:pPr>
        <w:pStyle w:val="Hdg2Parargrahstyle"/>
        <w:rPr>
          <w:sz w:val="16"/>
          <w:szCs w:val="16"/>
        </w:rPr>
      </w:pPr>
    </w:p>
    <w:p w:rsidR="00042D41" w:rsidRPr="00F93EE4" w:rsidRDefault="00917ECC" w:rsidP="00247A74">
      <w:pPr>
        <w:pStyle w:val="Hdg2Parargrahstyle"/>
        <w:rPr>
          <w:sz w:val="16"/>
          <w:szCs w:val="16"/>
        </w:rPr>
      </w:pPr>
      <w:r w:rsidRPr="006E4087">
        <w:t>First ensure the Printer Preferences are consistent with the following:</w:t>
      </w:r>
    </w:p>
    <w:p w:rsidR="00EA0E2A" w:rsidRPr="00F93EE4" w:rsidRDefault="00EA0E2A" w:rsidP="00BF769E">
      <w:pPr>
        <w:rPr>
          <w:sz w:val="16"/>
          <w:szCs w:val="16"/>
        </w:rPr>
      </w:pPr>
    </w:p>
    <w:p w:rsidR="009569D8" w:rsidRPr="006E4087" w:rsidRDefault="009262A1" w:rsidP="00247A74">
      <w:pPr>
        <w:pStyle w:val="Hdg2Parargrahstyle"/>
      </w:pPr>
      <w:r w:rsidRPr="006E4087">
        <w:t>Set primary/main printer (other than Zebra 105SL) as default printer (e.g., the printer to which you would normally print a normal 8 ½ x11 document).</w:t>
      </w:r>
      <w:r w:rsidR="009569D8">
        <w:t xml:space="preserve">  To configure the Zebra printer in your browser</w:t>
      </w:r>
      <w:r w:rsidR="001E5A4B">
        <w:t>,</w:t>
      </w:r>
      <w:r w:rsidR="009569D8">
        <w:t xml:space="preserve"> it must be set to default. </w:t>
      </w:r>
      <w:r w:rsidR="009569D8" w:rsidRPr="009569D8">
        <w:rPr>
          <w:b/>
        </w:rPr>
        <w:t>After the Zebra printer is configured in your browser you can select another printer as your default printer.</w:t>
      </w:r>
    </w:p>
    <w:p w:rsidR="00EA0E2A" w:rsidRDefault="009262A1" w:rsidP="007D39D2">
      <w:pPr>
        <w:ind w:left="0" w:right="0"/>
      </w:pPr>
      <w:r>
        <w:rPr>
          <w:noProof/>
          <w:lang w:bidi="ar-SA"/>
        </w:rPr>
        <w:drawing>
          <wp:anchor distT="0" distB="0" distL="114300" distR="114300" simplePos="0" relativeHeight="251847168" behindDoc="0" locked="0" layoutInCell="1" allowOverlap="1" wp14:anchorId="618624BB" wp14:editId="723BF4F8">
            <wp:simplePos x="0" y="0"/>
            <wp:positionH relativeFrom="column">
              <wp:posOffset>925830</wp:posOffset>
            </wp:positionH>
            <wp:positionV relativeFrom="paragraph">
              <wp:posOffset>196215</wp:posOffset>
            </wp:positionV>
            <wp:extent cx="4728210" cy="3909060"/>
            <wp:effectExtent l="19050" t="0" r="0" b="0"/>
            <wp:wrapTopAndBottom/>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728210" cy="3909060"/>
                    </a:xfrm>
                    <a:prstGeom prst="rect">
                      <a:avLst/>
                    </a:prstGeom>
                  </pic:spPr>
                </pic:pic>
              </a:graphicData>
            </a:graphic>
          </wp:anchor>
        </w:drawing>
      </w:r>
    </w:p>
    <w:p w:rsidR="00EA0E2A" w:rsidRDefault="00EA0E2A" w:rsidP="007D39D2">
      <w:pPr>
        <w:ind w:left="0" w:right="0"/>
      </w:pPr>
    </w:p>
    <w:p w:rsidR="00552F0D" w:rsidRDefault="00552F0D" w:rsidP="007D39D2">
      <w:pPr>
        <w:ind w:left="0" w:right="0"/>
      </w:pPr>
    </w:p>
    <w:p w:rsidR="00552F0D" w:rsidRDefault="00552F0D" w:rsidP="007D39D2">
      <w:pPr>
        <w:ind w:left="0" w:right="0"/>
      </w:pPr>
    </w:p>
    <w:p w:rsidR="00552F0D" w:rsidRDefault="00552F0D" w:rsidP="007D39D2">
      <w:pPr>
        <w:ind w:left="0" w:right="0"/>
      </w:pPr>
    </w:p>
    <w:p w:rsidR="00EA0E2A" w:rsidRDefault="00E3245C" w:rsidP="007D39D2">
      <w:pPr>
        <w:ind w:left="450" w:right="0"/>
      </w:pPr>
      <w:r>
        <w:rPr>
          <w:noProof/>
          <w:lang w:bidi="ar-SA"/>
        </w:rPr>
        <w:drawing>
          <wp:anchor distT="0" distB="0" distL="114300" distR="114300" simplePos="0" relativeHeight="251848192" behindDoc="0" locked="0" layoutInCell="1" allowOverlap="1" wp14:anchorId="0131C289" wp14:editId="6D00BFBC">
            <wp:simplePos x="0" y="0"/>
            <wp:positionH relativeFrom="column">
              <wp:posOffset>1360170</wp:posOffset>
            </wp:positionH>
            <wp:positionV relativeFrom="paragraph">
              <wp:posOffset>154940</wp:posOffset>
            </wp:positionV>
            <wp:extent cx="2348230" cy="2560320"/>
            <wp:effectExtent l="19050" t="0" r="0" b="0"/>
            <wp:wrapTopAndBottom/>
            <wp:docPr id="158" name="Picture 158" descr="C:\Users\osbornjd\AppData\Local\Temp\SNAGHTML13f3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bornjd\AppData\Local\Temp\SNAGHTML13f3ff.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48230" cy="2560320"/>
                    </a:xfrm>
                    <a:prstGeom prst="rect">
                      <a:avLst/>
                    </a:prstGeom>
                    <a:noFill/>
                    <a:ln>
                      <a:noFill/>
                    </a:ln>
                  </pic:spPr>
                </pic:pic>
              </a:graphicData>
            </a:graphic>
          </wp:anchor>
        </w:drawing>
      </w:r>
      <w:r w:rsidR="00917ECC" w:rsidRPr="000D1882">
        <w:t xml:space="preserve">Set Printing Preferences </w:t>
      </w:r>
      <w:r w:rsidR="009262A1">
        <w:t>for the appropriate Zebra printer to which you will be printing barcode labels (e.g., 105SL,etc.)</w:t>
      </w:r>
    </w:p>
    <w:p w:rsidR="009262A1" w:rsidRDefault="009262A1" w:rsidP="007D39D2">
      <w:pPr>
        <w:ind w:left="450" w:right="0"/>
      </w:pPr>
      <w:r>
        <w:rPr>
          <w:noProof/>
          <w:lang w:bidi="ar-SA"/>
        </w:rPr>
        <w:drawing>
          <wp:anchor distT="0" distB="0" distL="114300" distR="114300" simplePos="0" relativeHeight="251802112" behindDoc="0" locked="0" layoutInCell="1" allowOverlap="1" wp14:anchorId="50C87174" wp14:editId="34B55292">
            <wp:simplePos x="0" y="0"/>
            <wp:positionH relativeFrom="column">
              <wp:posOffset>979170</wp:posOffset>
            </wp:positionH>
            <wp:positionV relativeFrom="paragraph">
              <wp:posOffset>225425</wp:posOffset>
            </wp:positionV>
            <wp:extent cx="3509010" cy="3246120"/>
            <wp:effectExtent l="19050" t="0" r="0" b="0"/>
            <wp:wrapTopAndBottom/>
            <wp:docPr id="9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509010" cy="3246120"/>
                    </a:xfrm>
                    <a:prstGeom prst="rect">
                      <a:avLst/>
                    </a:prstGeom>
                  </pic:spPr>
                </pic:pic>
              </a:graphicData>
            </a:graphic>
          </wp:anchor>
        </w:drawing>
      </w:r>
      <w:r>
        <w:t>Set Printing Preferences consistent to the following:</w:t>
      </w:r>
    </w:p>
    <w:p w:rsidR="009262A1" w:rsidRDefault="009262A1" w:rsidP="007D39D2">
      <w:pPr>
        <w:ind w:left="450" w:right="0"/>
      </w:pPr>
    </w:p>
    <w:p w:rsidR="009262A1" w:rsidRDefault="009262A1" w:rsidP="007D39D2">
      <w:pPr>
        <w:ind w:left="450" w:right="0"/>
      </w:pPr>
      <w:r>
        <w:t xml:space="preserve">Select OK to save these settings. </w:t>
      </w:r>
    </w:p>
    <w:p w:rsidR="009262A1" w:rsidRDefault="009262A1" w:rsidP="007D39D2">
      <w:pPr>
        <w:ind w:left="450" w:right="0"/>
      </w:pPr>
    </w:p>
    <w:p w:rsidR="009262A1" w:rsidRDefault="009262A1" w:rsidP="007D39D2">
      <w:pPr>
        <w:ind w:left="450" w:right="0"/>
      </w:pPr>
      <w:r>
        <w:t>Next, ensure the Zebra Printer Properties are consistent with the following:</w:t>
      </w:r>
    </w:p>
    <w:p w:rsidR="009262A1" w:rsidRDefault="009262A1" w:rsidP="007D39D2">
      <w:pPr>
        <w:ind w:left="0" w:right="0"/>
      </w:pPr>
      <w:r>
        <w:rPr>
          <w:noProof/>
          <w:lang w:bidi="ar-SA"/>
        </w:rPr>
        <w:drawing>
          <wp:anchor distT="0" distB="0" distL="114300" distR="114300" simplePos="0" relativeHeight="251849216" behindDoc="0" locked="0" layoutInCell="1" allowOverlap="1" wp14:anchorId="2B2D864E" wp14:editId="0C861AF5">
            <wp:simplePos x="0" y="0"/>
            <wp:positionH relativeFrom="column">
              <wp:posOffset>468630</wp:posOffset>
            </wp:positionH>
            <wp:positionV relativeFrom="paragraph">
              <wp:posOffset>50165</wp:posOffset>
            </wp:positionV>
            <wp:extent cx="4689475" cy="3451860"/>
            <wp:effectExtent l="19050" t="0" r="0" b="0"/>
            <wp:wrapTopAndBottom/>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689475" cy="3451860"/>
                    </a:xfrm>
                    <a:prstGeom prst="rect">
                      <a:avLst/>
                    </a:prstGeom>
                  </pic:spPr>
                </pic:pic>
              </a:graphicData>
            </a:graphic>
          </wp:anchor>
        </w:drawing>
      </w:r>
    </w:p>
    <w:p w:rsidR="009262A1" w:rsidRDefault="009262A1" w:rsidP="007D39D2">
      <w:pPr>
        <w:ind w:left="0" w:right="0"/>
      </w:pPr>
    </w:p>
    <w:p w:rsidR="009262A1" w:rsidRDefault="009262A1" w:rsidP="007D39D2">
      <w:pPr>
        <w:ind w:left="450" w:right="0"/>
      </w:pPr>
    </w:p>
    <w:p w:rsidR="009262A1" w:rsidRDefault="009262A1" w:rsidP="007D39D2">
      <w:pPr>
        <w:ind w:left="450" w:right="0"/>
      </w:pPr>
    </w:p>
    <w:p w:rsidR="009262A1" w:rsidRDefault="009262A1" w:rsidP="007D39D2">
      <w:pPr>
        <w:ind w:left="450" w:right="0"/>
      </w:pPr>
    </w:p>
    <w:p w:rsidR="009262A1" w:rsidRDefault="009262A1" w:rsidP="007D39D2">
      <w:pPr>
        <w:ind w:left="450" w:right="0"/>
      </w:pPr>
    </w:p>
    <w:p w:rsidR="009262A1" w:rsidRDefault="009262A1" w:rsidP="007D39D2">
      <w:pPr>
        <w:ind w:left="450" w:right="0"/>
      </w:pPr>
    </w:p>
    <w:p w:rsidR="009262A1" w:rsidRDefault="00EC4F56" w:rsidP="007D39D2">
      <w:pPr>
        <w:ind w:left="450" w:right="0"/>
      </w:pPr>
      <w:r>
        <w:rPr>
          <w:noProof/>
          <w:lang w:bidi="ar-SA"/>
        </w:rPr>
        <mc:AlternateContent>
          <mc:Choice Requires="wps">
            <w:drawing>
              <wp:anchor distT="0" distB="0" distL="114300" distR="114300" simplePos="0" relativeHeight="251881984" behindDoc="0" locked="0" layoutInCell="1" allowOverlap="1" wp14:anchorId="0FC4DA76" wp14:editId="0DFD8FDA">
                <wp:simplePos x="0" y="0"/>
                <wp:positionH relativeFrom="column">
                  <wp:posOffset>2604770</wp:posOffset>
                </wp:positionH>
                <wp:positionV relativeFrom="paragraph">
                  <wp:posOffset>3433445</wp:posOffset>
                </wp:positionV>
                <wp:extent cx="579120" cy="203835"/>
                <wp:effectExtent l="0" t="114300" r="11430" b="81915"/>
                <wp:wrapNone/>
                <wp:docPr id="547"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33875" flipV="1">
                          <a:off x="0" y="0"/>
                          <a:ext cx="579120" cy="203835"/>
                        </a:xfrm>
                        <a:prstGeom prst="leftArrow">
                          <a:avLst>
                            <a:gd name="adj1" fmla="val 50000"/>
                            <a:gd name="adj2" fmla="val 71250"/>
                          </a:avLst>
                        </a:prstGeom>
                        <a:solidFill>
                          <a:srgbClr val="00B05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5" o:spid="_x0000_s1026" type="#_x0000_t66" style="position:absolute;margin-left:205.1pt;margin-top:270.35pt;width:45.6pt;height:16.05pt;rotation:1929079fd;flip:y;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" adj="5417" fillcolor="#00b050" strokeweight=".25pt"/>
            </w:pict>
          </mc:Fallback>
        </mc:AlternateContent>
      </w:r>
      <w:r w:rsidR="009262A1">
        <w:rPr>
          <w:noProof/>
          <w:lang w:bidi="ar-SA"/>
        </w:rPr>
        <w:drawing>
          <wp:anchor distT="0" distB="0" distL="114300" distR="114300" simplePos="0" relativeHeight="251850240" behindDoc="0" locked="0" layoutInCell="1" allowOverlap="1" wp14:anchorId="53844D66" wp14:editId="159A2C88">
            <wp:simplePos x="0" y="0"/>
            <wp:positionH relativeFrom="column">
              <wp:posOffset>720090</wp:posOffset>
            </wp:positionH>
            <wp:positionV relativeFrom="paragraph">
              <wp:posOffset>217805</wp:posOffset>
            </wp:positionV>
            <wp:extent cx="3394075" cy="4267200"/>
            <wp:effectExtent l="19050" t="0" r="0" b="0"/>
            <wp:wrapTopAndBottom/>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394075" cy="4267200"/>
                    </a:xfrm>
                    <a:prstGeom prst="rect">
                      <a:avLst/>
                    </a:prstGeom>
                  </pic:spPr>
                </pic:pic>
              </a:graphicData>
            </a:graphic>
          </wp:anchor>
        </w:drawing>
      </w:r>
      <w:r w:rsidR="009262A1">
        <w:t>On the Printer Settings tab, ensure the “Always use drivers settings” is enabled/checked.</w:t>
      </w:r>
    </w:p>
    <w:p w:rsidR="009262A1" w:rsidRDefault="009262A1" w:rsidP="007D39D2">
      <w:pPr>
        <w:ind w:left="0" w:right="0"/>
      </w:pPr>
    </w:p>
    <w:p w:rsidR="00BF0D51" w:rsidRDefault="00BF0D51" w:rsidP="00D1454F">
      <w:pPr>
        <w:autoSpaceDE w:val="0"/>
        <w:autoSpaceDN w:val="0"/>
        <w:ind w:right="0"/>
      </w:pPr>
      <w:r>
        <w:t>The following instructions will need to be completed in the browser that will be used to print barcodes through the CORES application.  Close the browser before getting started.  Go to printers and make the Zebra printer your default printer</w:t>
      </w:r>
    </w:p>
    <w:p w:rsidR="00EA0E2A" w:rsidRDefault="00BF0D51" w:rsidP="007D39D2">
      <w:pPr>
        <w:ind w:left="0" w:right="0"/>
      </w:pPr>
      <w:r>
        <w:rPr>
          <w:noProof/>
          <w:lang w:bidi="ar-SA"/>
        </w:rPr>
        <w:drawing>
          <wp:anchor distT="0" distB="0" distL="114300" distR="114300" simplePos="0" relativeHeight="251851264" behindDoc="0" locked="0" layoutInCell="1" allowOverlap="1" wp14:anchorId="56AB1527" wp14:editId="7C575866">
            <wp:simplePos x="0" y="0"/>
            <wp:positionH relativeFrom="column">
              <wp:posOffset>1485900</wp:posOffset>
            </wp:positionH>
            <wp:positionV relativeFrom="paragraph">
              <wp:posOffset>191770</wp:posOffset>
            </wp:positionV>
            <wp:extent cx="2899410" cy="2545080"/>
            <wp:effectExtent l="0" t="0" r="0" b="7620"/>
            <wp:wrapTopAndBottom/>
            <wp:docPr id="9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rcRect r="2497"/>
                    <a:stretch>
                      <a:fillRect/>
                    </a:stretch>
                  </pic:blipFill>
                  <pic:spPr>
                    <a:xfrm>
                      <a:off x="0" y="0"/>
                      <a:ext cx="2899410" cy="2545080"/>
                    </a:xfrm>
                    <a:prstGeom prst="rect">
                      <a:avLst/>
                    </a:prstGeom>
                  </pic:spPr>
                </pic:pic>
              </a:graphicData>
            </a:graphic>
          </wp:anchor>
        </w:drawing>
      </w:r>
    </w:p>
    <w:p w:rsidR="00EA0E2A" w:rsidRDefault="00EC4F56" w:rsidP="007D39D2">
      <w:pPr>
        <w:ind w:left="0" w:right="0"/>
      </w:pPr>
      <w:r>
        <w:rPr>
          <w:noProof/>
          <w:lang w:bidi="ar-SA"/>
        </w:rPr>
        <mc:AlternateContent>
          <mc:Choice Requires="wps">
            <w:drawing>
              <wp:anchor distT="0" distB="0" distL="114300" distR="114300" simplePos="0" relativeHeight="251865600" behindDoc="0" locked="0" layoutInCell="1" allowOverlap="1" wp14:anchorId="3DE73C16" wp14:editId="6AF8FBB8">
                <wp:simplePos x="0" y="0"/>
                <wp:positionH relativeFrom="column">
                  <wp:posOffset>4185920</wp:posOffset>
                </wp:positionH>
                <wp:positionV relativeFrom="paragraph">
                  <wp:posOffset>1810385</wp:posOffset>
                </wp:positionV>
                <wp:extent cx="579120" cy="203200"/>
                <wp:effectExtent l="19050" t="19050" r="11430" b="44450"/>
                <wp:wrapNone/>
                <wp:docPr id="546"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9" o:spid="_x0000_s1026" type="#_x0000_t66" style="position:absolute;margin-left:329.6pt;margin-top:142.55pt;width:45.6pt;height:16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" fillcolor="yellow" strokecolor="black [3213]"/>
            </w:pict>
          </mc:Fallback>
        </mc:AlternateContent>
      </w:r>
    </w:p>
    <w:p w:rsidR="00EA0E2A" w:rsidRDefault="00EC4F56" w:rsidP="007D39D2">
      <w:pPr>
        <w:ind w:left="450" w:right="0"/>
      </w:pPr>
      <w:r>
        <w:rPr>
          <w:noProof/>
          <w:lang w:bidi="ar-SA"/>
        </w:rPr>
        <mc:AlternateContent>
          <mc:Choice Requires="wps">
            <w:drawing>
              <wp:anchor distT="0" distB="0" distL="114300" distR="114300" simplePos="0" relativeHeight="251866624" behindDoc="0" locked="0" layoutInCell="1" allowOverlap="1" wp14:anchorId="6CDDB8FA" wp14:editId="110E47D5">
                <wp:simplePos x="0" y="0"/>
                <wp:positionH relativeFrom="column">
                  <wp:posOffset>955040</wp:posOffset>
                </wp:positionH>
                <wp:positionV relativeFrom="paragraph">
                  <wp:posOffset>231775</wp:posOffset>
                </wp:positionV>
                <wp:extent cx="579120" cy="203200"/>
                <wp:effectExtent l="0" t="114300" r="11430" b="82550"/>
                <wp:wrapNone/>
                <wp:docPr id="545"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0" o:spid="_x0000_s1026" type="#_x0000_t66" style="position:absolute;margin-left:75.2pt;margin-top:18.25pt;width:45.6pt;height:16pt;rotation:-1929079fd;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" fillcolor="yellow" strokecolor="black [3213]"/>
            </w:pict>
          </mc:Fallback>
        </mc:AlternateContent>
      </w:r>
      <w:r>
        <w:rPr>
          <w:noProof/>
          <w:lang w:bidi="ar-SA"/>
        </w:rPr>
        <mc:AlternateContent>
          <mc:Choice Requires="wps">
            <w:drawing>
              <wp:anchor distT="0" distB="0" distL="114300" distR="114300" simplePos="0" relativeHeight="251867648" behindDoc="0" locked="0" layoutInCell="1" allowOverlap="1" wp14:anchorId="6BE67757" wp14:editId="037D30F5">
                <wp:simplePos x="0" y="0"/>
                <wp:positionH relativeFrom="column">
                  <wp:posOffset>5455920</wp:posOffset>
                </wp:positionH>
                <wp:positionV relativeFrom="paragraph">
                  <wp:posOffset>231775</wp:posOffset>
                </wp:positionV>
                <wp:extent cx="579120" cy="203200"/>
                <wp:effectExtent l="0" t="114300" r="11430" b="82550"/>
                <wp:wrapNone/>
                <wp:docPr id="544"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1" o:spid="_x0000_s1026" type="#_x0000_t66" style="position:absolute;margin-left:429.6pt;margin-top:18.25pt;width:45.6pt;height:16pt;rotation:-1929079fd;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" fillcolor="yellow" strokecolor="black [3213]"/>
            </w:pict>
          </mc:Fallback>
        </mc:AlternateContent>
      </w:r>
      <w:r w:rsidR="009262A1">
        <w:rPr>
          <w:noProof/>
          <w:lang w:bidi="ar-SA"/>
        </w:rPr>
        <w:drawing>
          <wp:anchor distT="0" distB="0" distL="114300" distR="114300" simplePos="0" relativeHeight="251803136" behindDoc="0" locked="0" layoutInCell="1" allowOverlap="1" wp14:anchorId="74CBCD4A" wp14:editId="498F891E">
            <wp:simplePos x="0" y="0"/>
            <wp:positionH relativeFrom="column">
              <wp:posOffset>339090</wp:posOffset>
            </wp:positionH>
            <wp:positionV relativeFrom="paragraph">
              <wp:posOffset>210820</wp:posOffset>
            </wp:positionV>
            <wp:extent cx="3166110" cy="3070860"/>
            <wp:effectExtent l="19050" t="0" r="0" b="0"/>
            <wp:wrapTopAndBottom/>
            <wp:docPr id="9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166110" cy="3070860"/>
                    </a:xfrm>
                    <a:prstGeom prst="rect">
                      <a:avLst/>
                    </a:prstGeom>
                  </pic:spPr>
                </pic:pic>
              </a:graphicData>
            </a:graphic>
          </wp:anchor>
        </w:drawing>
      </w:r>
      <w:r w:rsidR="003E1927">
        <w:rPr>
          <w:noProof/>
          <w:lang w:bidi="ar-SA"/>
        </w:rPr>
        <w:drawing>
          <wp:anchor distT="0" distB="0" distL="114300" distR="114300" simplePos="0" relativeHeight="251804160" behindDoc="0" locked="0" layoutInCell="1" allowOverlap="1" wp14:anchorId="228C19D8" wp14:editId="73C8340E">
            <wp:simplePos x="0" y="0"/>
            <wp:positionH relativeFrom="column">
              <wp:posOffset>3669030</wp:posOffset>
            </wp:positionH>
            <wp:positionV relativeFrom="paragraph">
              <wp:posOffset>210820</wp:posOffset>
            </wp:positionV>
            <wp:extent cx="3242310" cy="3009900"/>
            <wp:effectExtent l="19050" t="0" r="0" b="0"/>
            <wp:wrapTopAndBottom/>
            <wp:docPr id="9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242310" cy="3009900"/>
                    </a:xfrm>
                    <a:prstGeom prst="rect">
                      <a:avLst/>
                    </a:prstGeom>
                  </pic:spPr>
                </pic:pic>
              </a:graphicData>
            </a:graphic>
          </wp:anchor>
        </w:drawing>
      </w:r>
      <w:r w:rsidR="00917ECC" w:rsidRPr="000D1882">
        <w:t>Firefox 5</w:t>
      </w:r>
    </w:p>
    <w:p w:rsidR="00EA0E2A" w:rsidRDefault="00EC4F56" w:rsidP="007D39D2">
      <w:pPr>
        <w:ind w:left="0" w:right="0"/>
      </w:pPr>
      <w:r>
        <w:rPr>
          <w:noProof/>
          <w:lang w:bidi="ar-SA"/>
        </w:rPr>
        <mc:AlternateContent>
          <mc:Choice Requires="wps">
            <w:drawing>
              <wp:anchor distT="0" distB="0" distL="114300" distR="114300" simplePos="0" relativeHeight="251869696" behindDoc="0" locked="0" layoutInCell="1" allowOverlap="1" wp14:anchorId="6281ECF4" wp14:editId="2D6C2DD3">
                <wp:simplePos x="0" y="0"/>
                <wp:positionH relativeFrom="column">
                  <wp:posOffset>5516880</wp:posOffset>
                </wp:positionH>
                <wp:positionV relativeFrom="paragraph">
                  <wp:posOffset>2474595</wp:posOffset>
                </wp:positionV>
                <wp:extent cx="579120" cy="203200"/>
                <wp:effectExtent l="0" t="114300" r="11430" b="82550"/>
                <wp:wrapNone/>
                <wp:docPr id="538"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3" o:spid="_x0000_s1026" type="#_x0000_t66" style="position:absolute;margin-left:434.4pt;margin-top:194.85pt;width:45.6pt;height:16pt;rotation:-1929079fd;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" fillcolor="yellow" strokecolor="black [3213]"/>
            </w:pict>
          </mc:Fallback>
        </mc:AlternateContent>
      </w:r>
      <w:r>
        <w:rPr>
          <w:noProof/>
          <w:lang w:bidi="ar-SA"/>
        </w:rPr>
        <mc:AlternateContent>
          <mc:Choice Requires="wps">
            <w:drawing>
              <wp:anchor distT="0" distB="0" distL="114300" distR="114300" simplePos="0" relativeHeight="251868672" behindDoc="0" locked="0" layoutInCell="1" allowOverlap="1" wp14:anchorId="2A26C1AF" wp14:editId="2BE11BBC">
                <wp:simplePos x="0" y="0"/>
                <wp:positionH relativeFrom="column">
                  <wp:posOffset>2143760</wp:posOffset>
                </wp:positionH>
                <wp:positionV relativeFrom="paragraph">
                  <wp:posOffset>2555875</wp:posOffset>
                </wp:positionV>
                <wp:extent cx="579120" cy="203200"/>
                <wp:effectExtent l="0" t="114300" r="11430" b="82550"/>
                <wp:wrapNone/>
                <wp:docPr id="534"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2" o:spid="_x0000_s1026" type="#_x0000_t66" style="position:absolute;margin-left:168.8pt;margin-top:201.25pt;width:45.6pt;height:16pt;rotation:-1929079fd;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" fillcolor="yellow" strokecolor="black [3213]"/>
            </w:pict>
          </mc:Fallback>
        </mc:AlternateContent>
      </w: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1528DF" w:rsidRDefault="001528DF" w:rsidP="007D39D2">
      <w:pPr>
        <w:ind w:left="0" w:right="0"/>
      </w:pPr>
    </w:p>
    <w:p w:rsidR="00EA0E2A" w:rsidRDefault="00EA0E2A" w:rsidP="007D39D2">
      <w:pPr>
        <w:ind w:left="0" w:right="0"/>
      </w:pPr>
    </w:p>
    <w:p w:rsidR="00555A9C" w:rsidRDefault="00555A9C"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FB5972" w:rsidRDefault="00FB5972" w:rsidP="007D39D2">
      <w:pPr>
        <w:ind w:left="0" w:right="0"/>
      </w:pPr>
    </w:p>
    <w:p w:rsidR="00EA0E2A" w:rsidRDefault="00EA0E2A" w:rsidP="007D39D2">
      <w:pPr>
        <w:ind w:left="0" w:right="0"/>
      </w:pPr>
    </w:p>
    <w:p w:rsidR="00EA0E2A" w:rsidRDefault="00EA0E2A" w:rsidP="007D39D2">
      <w:pPr>
        <w:ind w:left="0" w:right="0"/>
      </w:pPr>
    </w:p>
    <w:p w:rsidR="00EA0E2A" w:rsidRDefault="00917ECC" w:rsidP="007D39D2">
      <w:pPr>
        <w:ind w:left="450" w:right="0"/>
      </w:pPr>
      <w:r w:rsidRPr="000D1882">
        <w:t>Internet Explorer 9</w:t>
      </w:r>
    </w:p>
    <w:p w:rsidR="00EA0E2A" w:rsidRDefault="009262A1" w:rsidP="007D39D2">
      <w:pPr>
        <w:ind w:left="0" w:right="0"/>
      </w:pPr>
      <w:r>
        <w:rPr>
          <w:noProof/>
          <w:lang w:bidi="ar-SA"/>
        </w:rPr>
        <w:drawing>
          <wp:anchor distT="0" distB="0" distL="114300" distR="114300" simplePos="0" relativeHeight="251852288" behindDoc="0" locked="0" layoutInCell="1" allowOverlap="1" wp14:anchorId="75F1C7DF" wp14:editId="578DA847">
            <wp:simplePos x="0" y="0"/>
            <wp:positionH relativeFrom="column">
              <wp:posOffset>689610</wp:posOffset>
            </wp:positionH>
            <wp:positionV relativeFrom="paragraph">
              <wp:posOffset>95250</wp:posOffset>
            </wp:positionV>
            <wp:extent cx="4933950" cy="3253740"/>
            <wp:effectExtent l="19050" t="0" r="0" b="0"/>
            <wp:wrapTopAndBottom/>
            <wp:docPr id="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4933950" cy="3253740"/>
                    </a:xfrm>
                    <a:prstGeom prst="rect">
                      <a:avLst/>
                    </a:prstGeom>
                  </pic:spPr>
                </pic:pic>
              </a:graphicData>
            </a:graphic>
          </wp:anchor>
        </w:drawing>
      </w:r>
      <w:r w:rsidR="00917ECC" w:rsidRPr="000D1882">
        <w:rPr>
          <w:noProof/>
        </w:rPr>
        <w:t xml:space="preserve"> </w:t>
      </w:r>
    </w:p>
    <w:p w:rsidR="00EA0E2A" w:rsidRDefault="00EA0E2A" w:rsidP="007D39D2">
      <w:pPr>
        <w:ind w:left="0" w:right="0"/>
      </w:pPr>
    </w:p>
    <w:p w:rsidR="00042D41" w:rsidRDefault="00917ECC" w:rsidP="007D39D2">
      <w:pPr>
        <w:autoSpaceDE w:val="0"/>
        <w:autoSpaceDN w:val="0"/>
        <w:ind w:left="450" w:right="0"/>
      </w:pPr>
      <w:r w:rsidRPr="000D1882">
        <w:t xml:space="preserve">In CORES, navigate to the print barcode functionality (e.g., Item Maintenance or </w:t>
      </w:r>
      <w:r w:rsidR="00487CC9">
        <w:t xml:space="preserve">Billing </w:t>
      </w:r>
      <w:r w:rsidR="00916CEE">
        <w:t>Number</w:t>
      </w:r>
      <w:r w:rsidRPr="000D1882">
        <w:t xml:space="preserve"> Maintenance), search and/or search for the barcode you wish to print.</w:t>
      </w:r>
    </w:p>
    <w:p w:rsidR="00042D41" w:rsidRDefault="00042D41" w:rsidP="007D39D2">
      <w:pPr>
        <w:autoSpaceDE w:val="0"/>
        <w:autoSpaceDN w:val="0"/>
        <w:ind w:left="450" w:right="0"/>
        <w:rPr>
          <w:sz w:val="24"/>
          <w:szCs w:val="24"/>
        </w:rPr>
      </w:pPr>
    </w:p>
    <w:p w:rsidR="00042D41" w:rsidRDefault="00917ECC" w:rsidP="007D39D2">
      <w:pPr>
        <w:autoSpaceDE w:val="0"/>
        <w:autoSpaceDN w:val="0"/>
        <w:ind w:left="450" w:right="0"/>
      </w:pPr>
      <w:r w:rsidRPr="000D1882">
        <w:t>Select Print Barcode …, then the Zebra 105SL printer, and finally print.</w:t>
      </w:r>
    </w:p>
    <w:p w:rsidR="00042D41" w:rsidRPr="00F93EE4" w:rsidRDefault="00042D41" w:rsidP="007D39D2">
      <w:pPr>
        <w:ind w:left="450" w:right="0"/>
        <w:rPr>
          <w:sz w:val="16"/>
          <w:szCs w:val="16"/>
        </w:rPr>
      </w:pPr>
    </w:p>
    <w:p w:rsidR="00042D41" w:rsidRPr="00F93EE4" w:rsidRDefault="00042D41" w:rsidP="007D39D2">
      <w:pPr>
        <w:ind w:left="450" w:right="0"/>
        <w:rPr>
          <w:sz w:val="16"/>
          <w:szCs w:val="16"/>
        </w:rPr>
      </w:pPr>
    </w:p>
    <w:p w:rsidR="00042D41" w:rsidRDefault="00917ECC" w:rsidP="007D39D2">
      <w:pPr>
        <w:tabs>
          <w:tab w:val="left" w:pos="5760"/>
        </w:tabs>
        <w:ind w:left="450" w:right="0"/>
      </w:pPr>
      <w:r>
        <w:t>Disregard the following</w:t>
      </w:r>
      <w:r w:rsidR="00F16B9A" w:rsidRPr="00F16B9A">
        <w:t xml:space="preserve"> </w:t>
      </w:r>
      <w:r w:rsidR="00F16B9A">
        <w:tab/>
        <w:t>Find and select the appropriate driver for your printer</w:t>
      </w:r>
    </w:p>
    <w:p w:rsidR="00E3245C" w:rsidRDefault="00EC4F56" w:rsidP="007D39D2">
      <w:pPr>
        <w:tabs>
          <w:tab w:val="left" w:pos="5760"/>
        </w:tabs>
        <w:ind w:left="450" w:right="0"/>
      </w:pPr>
      <w:r>
        <w:rPr>
          <w:noProof/>
          <w:lang w:bidi="ar-SA"/>
        </w:rPr>
        <mc:AlternateContent>
          <mc:Choice Requires="wps">
            <w:drawing>
              <wp:anchor distT="0" distB="0" distL="114300" distR="114300" simplePos="0" relativeHeight="251870720" behindDoc="0" locked="0" layoutInCell="1" allowOverlap="1" wp14:anchorId="707D85C7" wp14:editId="1A822944">
                <wp:simplePos x="0" y="0"/>
                <wp:positionH relativeFrom="column">
                  <wp:posOffset>1381760</wp:posOffset>
                </wp:positionH>
                <wp:positionV relativeFrom="paragraph">
                  <wp:posOffset>852805</wp:posOffset>
                </wp:positionV>
                <wp:extent cx="579120" cy="203200"/>
                <wp:effectExtent l="0" t="114300" r="11430" b="82550"/>
                <wp:wrapNone/>
                <wp:docPr id="531"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4" o:spid="_x0000_s1026" type="#_x0000_t66" style="position:absolute;margin-left:108.8pt;margin-top:67.15pt;width:45.6pt;height:16pt;rotation:-1929079fd;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" fillcolor="yellow" strokecolor="black [3213]"/>
            </w:pict>
          </mc:Fallback>
        </mc:AlternateContent>
      </w:r>
      <w:r w:rsidR="00116E6D">
        <w:rPr>
          <w:noProof/>
          <w:lang w:bidi="ar-SA"/>
        </w:rPr>
        <w:drawing>
          <wp:anchor distT="0" distB="0" distL="114300" distR="114300" simplePos="0" relativeHeight="251805184" behindDoc="0" locked="0" layoutInCell="1" allowOverlap="1" wp14:anchorId="0E75E6DB" wp14:editId="5C26082B">
            <wp:simplePos x="0" y="0"/>
            <wp:positionH relativeFrom="column">
              <wp:posOffset>182880</wp:posOffset>
            </wp:positionH>
            <wp:positionV relativeFrom="paragraph">
              <wp:posOffset>234950</wp:posOffset>
            </wp:positionV>
            <wp:extent cx="3040380" cy="2613660"/>
            <wp:effectExtent l="19050" t="0" r="7620" b="0"/>
            <wp:wrapTopAndBottom/>
            <wp:docPr id="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040380" cy="2613660"/>
                    </a:xfrm>
                    <a:prstGeom prst="rect">
                      <a:avLst/>
                    </a:prstGeom>
                  </pic:spPr>
                </pic:pic>
              </a:graphicData>
            </a:graphic>
          </wp:anchor>
        </w:drawing>
      </w:r>
      <w:r w:rsidR="00552F0D">
        <w:rPr>
          <w:noProof/>
          <w:lang w:bidi="ar-SA"/>
        </w:rPr>
        <w:drawing>
          <wp:anchor distT="0" distB="0" distL="114300" distR="114300" simplePos="0" relativeHeight="251806208" behindDoc="0" locked="0" layoutInCell="1" allowOverlap="1" wp14:anchorId="3A1444B2" wp14:editId="369C29CC">
            <wp:simplePos x="0" y="0"/>
            <wp:positionH relativeFrom="column">
              <wp:posOffset>3280410</wp:posOffset>
            </wp:positionH>
            <wp:positionV relativeFrom="paragraph">
              <wp:posOffset>219710</wp:posOffset>
            </wp:positionV>
            <wp:extent cx="3242310" cy="2621280"/>
            <wp:effectExtent l="19050" t="0" r="0" b="0"/>
            <wp:wrapTopAndBottom/>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242310" cy="2621280"/>
                    </a:xfrm>
                    <a:prstGeom prst="rect">
                      <a:avLst/>
                    </a:prstGeom>
                  </pic:spPr>
                </pic:pic>
              </a:graphicData>
            </a:graphic>
          </wp:anchor>
        </w:drawing>
      </w:r>
    </w:p>
    <w:p w:rsidR="00B824C5" w:rsidRDefault="00EC4F56" w:rsidP="007D39D2">
      <w:pPr>
        <w:tabs>
          <w:tab w:val="left" w:pos="5760"/>
        </w:tabs>
        <w:ind w:left="450" w:right="0"/>
      </w:pPr>
      <w:r>
        <w:rPr>
          <w:noProof/>
          <w:lang w:bidi="ar-SA"/>
        </w:rPr>
        <mc:AlternateContent>
          <mc:Choice Requires="wps">
            <w:drawing>
              <wp:anchor distT="0" distB="0" distL="114300" distR="114300" simplePos="0" relativeHeight="251871744" behindDoc="0" locked="0" layoutInCell="1" allowOverlap="1" wp14:anchorId="1FFC3561" wp14:editId="29987B8B">
                <wp:simplePos x="0" y="0"/>
                <wp:positionH relativeFrom="column">
                  <wp:posOffset>6410960</wp:posOffset>
                </wp:positionH>
                <wp:positionV relativeFrom="paragraph">
                  <wp:posOffset>2242185</wp:posOffset>
                </wp:positionV>
                <wp:extent cx="579120" cy="203200"/>
                <wp:effectExtent l="0" t="114300" r="11430" b="82550"/>
                <wp:wrapNone/>
                <wp:docPr id="529"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5" o:spid="_x0000_s1026" type="#_x0000_t66" style="position:absolute;margin-left:504.8pt;margin-top:176.55pt;width:45.6pt;height:16pt;rotation:-1929079fd;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" fillcolor="yellow" strokecolor="black [3213]"/>
            </w:pict>
          </mc:Fallback>
        </mc:AlternateContent>
      </w:r>
      <w:r w:rsidR="00116E6D">
        <w:t>Select Install Printer</w:t>
      </w:r>
      <w:r w:rsidR="00B824C5">
        <w:tab/>
        <w:t>Select Next</w:t>
      </w:r>
    </w:p>
    <w:p w:rsidR="00B824C5" w:rsidRDefault="00B824C5" w:rsidP="007D39D2">
      <w:pPr>
        <w:tabs>
          <w:tab w:val="left" w:pos="6120"/>
        </w:tabs>
        <w:ind w:left="450" w:right="0"/>
      </w:pPr>
    </w:p>
    <w:p w:rsidR="00B824C5" w:rsidRDefault="00B824C5" w:rsidP="007D39D2">
      <w:pPr>
        <w:tabs>
          <w:tab w:val="left" w:pos="6120"/>
        </w:tabs>
        <w:ind w:left="450" w:right="0"/>
      </w:pPr>
    </w:p>
    <w:p w:rsidR="00116E6D" w:rsidRDefault="00116E6D" w:rsidP="007D39D2">
      <w:pPr>
        <w:ind w:left="450" w:right="0"/>
      </w:pPr>
    </w:p>
    <w:p w:rsidR="0085039A" w:rsidRDefault="0085039A" w:rsidP="007D39D2">
      <w:pPr>
        <w:ind w:left="450" w:right="0"/>
      </w:pPr>
    </w:p>
    <w:p w:rsidR="0085039A" w:rsidRDefault="0085039A" w:rsidP="007D39D2">
      <w:pPr>
        <w:ind w:left="450" w:right="0"/>
      </w:pPr>
    </w:p>
    <w:p w:rsidR="00FB5972" w:rsidRDefault="00FB5972" w:rsidP="007D39D2">
      <w:pPr>
        <w:ind w:left="450" w:right="0"/>
      </w:pPr>
    </w:p>
    <w:p w:rsidR="00FB5972" w:rsidRDefault="00FB5972" w:rsidP="007D39D2">
      <w:pPr>
        <w:ind w:left="450" w:right="0"/>
      </w:pPr>
    </w:p>
    <w:p w:rsidR="00F93EE4" w:rsidRDefault="00F93EE4" w:rsidP="007D39D2">
      <w:pPr>
        <w:ind w:left="450" w:right="0"/>
      </w:pPr>
    </w:p>
    <w:p w:rsidR="00EA0E2A" w:rsidRDefault="00917ECC" w:rsidP="007D39D2">
      <w:pPr>
        <w:ind w:left="450" w:right="0"/>
      </w:pPr>
      <w:r>
        <w:t xml:space="preserve">If the following prompt is displayed, </w:t>
      </w:r>
    </w:p>
    <w:p w:rsidR="00EA0E2A" w:rsidRDefault="00EC4F56" w:rsidP="007D39D2">
      <w:pPr>
        <w:ind w:left="450" w:right="0"/>
      </w:pPr>
      <w:r>
        <w:rPr>
          <w:noProof/>
          <w:lang w:bidi="ar-SA"/>
        </w:rPr>
        <mc:AlternateContent>
          <mc:Choice Requires="wps">
            <w:drawing>
              <wp:anchor distT="0" distB="0" distL="114300" distR="114300" simplePos="0" relativeHeight="251872768" behindDoc="0" locked="0" layoutInCell="1" allowOverlap="1" wp14:anchorId="59C84AE7" wp14:editId="73EE5DBA">
                <wp:simplePos x="0" y="0"/>
                <wp:positionH relativeFrom="column">
                  <wp:posOffset>2702560</wp:posOffset>
                </wp:positionH>
                <wp:positionV relativeFrom="paragraph">
                  <wp:posOffset>720725</wp:posOffset>
                </wp:positionV>
                <wp:extent cx="579120" cy="203200"/>
                <wp:effectExtent l="0" t="114300" r="11430" b="82550"/>
                <wp:wrapNone/>
                <wp:docPr id="528" name="Auto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6" o:spid="_x0000_s1026" type="#_x0000_t66" style="position:absolute;margin-left:212.8pt;margin-top:56.75pt;width:45.6pt;height:16pt;rotation:-1929079fd;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" fillcolor="yellow" strokecolor="black [3213]"/>
            </w:pict>
          </mc:Fallback>
        </mc:AlternateContent>
      </w:r>
      <w:r w:rsidR="00910742">
        <w:rPr>
          <w:noProof/>
          <w:lang w:bidi="ar-SA"/>
        </w:rPr>
        <w:drawing>
          <wp:anchor distT="0" distB="0" distL="114300" distR="114300" simplePos="0" relativeHeight="251807232" behindDoc="0" locked="0" layoutInCell="1" allowOverlap="1" wp14:anchorId="1A8E924C" wp14:editId="6A8F2C79">
            <wp:simplePos x="0" y="0"/>
            <wp:positionH relativeFrom="column">
              <wp:posOffset>3707130</wp:posOffset>
            </wp:positionH>
            <wp:positionV relativeFrom="paragraph">
              <wp:posOffset>308610</wp:posOffset>
            </wp:positionV>
            <wp:extent cx="2857500" cy="1699260"/>
            <wp:effectExtent l="19050" t="0" r="0" b="0"/>
            <wp:wrapTopAndBottom/>
            <wp:docPr id="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2857500" cy="1699260"/>
                    </a:xfrm>
                    <a:prstGeom prst="rect">
                      <a:avLst/>
                    </a:prstGeom>
                  </pic:spPr>
                </pic:pic>
              </a:graphicData>
            </a:graphic>
          </wp:anchor>
        </w:drawing>
      </w:r>
      <w:r w:rsidR="00910742">
        <w:rPr>
          <w:noProof/>
          <w:lang w:bidi="ar-SA"/>
        </w:rPr>
        <w:drawing>
          <wp:anchor distT="0" distB="0" distL="114300" distR="114300" simplePos="0" relativeHeight="251808256" behindDoc="0" locked="0" layoutInCell="1" allowOverlap="1" wp14:anchorId="11AA0702" wp14:editId="42DBA487">
            <wp:simplePos x="0" y="0"/>
            <wp:positionH relativeFrom="column">
              <wp:posOffset>293370</wp:posOffset>
            </wp:positionH>
            <wp:positionV relativeFrom="paragraph">
              <wp:posOffset>308610</wp:posOffset>
            </wp:positionV>
            <wp:extent cx="3204210" cy="1699260"/>
            <wp:effectExtent l="19050" t="0" r="0" b="0"/>
            <wp:wrapTopAndBottom/>
            <wp:docPr id="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204210" cy="1699260"/>
                    </a:xfrm>
                    <a:prstGeom prst="rect">
                      <a:avLst/>
                    </a:prstGeom>
                  </pic:spPr>
                </pic:pic>
              </a:graphicData>
            </a:graphic>
          </wp:anchor>
        </w:drawing>
      </w:r>
      <w:r w:rsidR="002D5365">
        <w:t>Select</w:t>
      </w:r>
      <w:r w:rsidR="00917ECC">
        <w:t xml:space="preserve"> Update existing printer driver(s)</w:t>
      </w: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EA0E2A" w:rsidP="007D39D2">
      <w:pPr>
        <w:ind w:left="0" w:right="0"/>
      </w:pPr>
    </w:p>
    <w:p w:rsidR="00EA0E2A" w:rsidRDefault="003E1927" w:rsidP="007D39D2">
      <w:pPr>
        <w:tabs>
          <w:tab w:val="left" w:pos="6120"/>
        </w:tabs>
        <w:ind w:left="450" w:right="0" w:firstLine="5310"/>
      </w:pPr>
      <w:r>
        <w:rPr>
          <w:noProof/>
          <w:lang w:bidi="ar-SA"/>
        </w:rPr>
        <w:drawing>
          <wp:anchor distT="0" distB="0" distL="114300" distR="114300" simplePos="0" relativeHeight="251809280" behindDoc="0" locked="0" layoutInCell="1" allowOverlap="1" wp14:anchorId="7F43AFD9" wp14:editId="62BE0BBF">
            <wp:simplePos x="0" y="0"/>
            <wp:positionH relativeFrom="column">
              <wp:posOffset>-87630</wp:posOffset>
            </wp:positionH>
            <wp:positionV relativeFrom="paragraph">
              <wp:posOffset>274320</wp:posOffset>
            </wp:positionV>
            <wp:extent cx="3448050" cy="3025140"/>
            <wp:effectExtent l="19050" t="0" r="0" b="0"/>
            <wp:wrapTopAndBottom/>
            <wp:docPr id="1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448050" cy="3025140"/>
                    </a:xfrm>
                    <a:prstGeom prst="rect">
                      <a:avLst/>
                    </a:prstGeom>
                  </pic:spPr>
                </pic:pic>
              </a:graphicData>
            </a:graphic>
          </wp:anchor>
        </w:drawing>
      </w:r>
      <w:r w:rsidR="003B48C5" w:rsidRPr="003B48C5">
        <w:t xml:space="preserve"> </w:t>
      </w:r>
      <w:r w:rsidR="003B48C5">
        <w:t xml:space="preserve">If the following prompt displays, Select Ignore </w:t>
      </w:r>
      <w:r>
        <w:rPr>
          <w:noProof/>
          <w:lang w:bidi="ar-SA"/>
        </w:rPr>
        <w:drawing>
          <wp:anchor distT="0" distB="0" distL="114300" distR="114300" simplePos="0" relativeHeight="251810304" behindDoc="0" locked="0" layoutInCell="1" allowOverlap="1" wp14:anchorId="2FD5783A" wp14:editId="2B721ABE">
            <wp:simplePos x="0" y="0"/>
            <wp:positionH relativeFrom="column">
              <wp:posOffset>3562350</wp:posOffset>
            </wp:positionH>
            <wp:positionV relativeFrom="paragraph">
              <wp:posOffset>271145</wp:posOffset>
            </wp:positionV>
            <wp:extent cx="3303270" cy="2987040"/>
            <wp:effectExtent l="19050" t="0" r="0" b="0"/>
            <wp:wrapTopAndBottom/>
            <wp:docPr id="1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303270" cy="2987040"/>
                    </a:xfrm>
                    <a:prstGeom prst="rect">
                      <a:avLst/>
                    </a:prstGeom>
                  </pic:spPr>
                </pic:pic>
              </a:graphicData>
            </a:graphic>
          </wp:anchor>
        </w:drawing>
      </w:r>
    </w:p>
    <w:p w:rsidR="00EA0E2A" w:rsidRDefault="00EC4F56" w:rsidP="007D39D2">
      <w:pPr>
        <w:ind w:left="0" w:right="0"/>
      </w:pPr>
      <w:r>
        <w:rPr>
          <w:noProof/>
          <w:lang w:bidi="ar-SA"/>
        </w:rPr>
        <mc:AlternateContent>
          <mc:Choice Requires="wps">
            <w:drawing>
              <wp:anchor distT="0" distB="0" distL="114300" distR="114300" simplePos="0" relativeHeight="251873792" behindDoc="0" locked="0" layoutInCell="1" allowOverlap="1" wp14:anchorId="5378C469" wp14:editId="5B13E4BB">
                <wp:simplePos x="0" y="0"/>
                <wp:positionH relativeFrom="column">
                  <wp:posOffset>6024880</wp:posOffset>
                </wp:positionH>
                <wp:positionV relativeFrom="paragraph">
                  <wp:posOffset>2519680</wp:posOffset>
                </wp:positionV>
                <wp:extent cx="579120" cy="203200"/>
                <wp:effectExtent l="0" t="114300" r="11430" b="82550"/>
                <wp:wrapNone/>
                <wp:docPr id="527"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7" o:spid="_x0000_s1026" type="#_x0000_t66" style="position:absolute;margin-left:474.4pt;margin-top:198.4pt;width:45.6pt;height:16pt;rotation:-1929079fd;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" fillcolor="yellow" strokecolor="black [3213]"/>
            </w:pict>
          </mc:Fallback>
        </mc:AlternateContent>
      </w:r>
    </w:p>
    <w:p w:rsidR="00B824C5" w:rsidRDefault="00B824C5" w:rsidP="007D39D2">
      <w:pPr>
        <w:ind w:left="0" w:right="0"/>
      </w:pPr>
    </w:p>
    <w:p w:rsidR="00B824C5" w:rsidRDefault="00B824C5"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16E6D" w:rsidRDefault="00116E6D" w:rsidP="007D39D2">
      <w:pPr>
        <w:ind w:left="0" w:right="0"/>
      </w:pPr>
    </w:p>
    <w:p w:rsidR="001D03C0" w:rsidRDefault="001D03C0" w:rsidP="007D39D2">
      <w:pPr>
        <w:ind w:left="0" w:right="0"/>
      </w:pPr>
    </w:p>
    <w:p w:rsidR="001D03C0" w:rsidRDefault="001D03C0" w:rsidP="007D39D2">
      <w:pPr>
        <w:ind w:left="0" w:right="0"/>
      </w:pPr>
    </w:p>
    <w:p w:rsidR="00EA0E2A" w:rsidRDefault="00EA0E2A" w:rsidP="007D39D2">
      <w:pPr>
        <w:ind w:left="0" w:right="0"/>
      </w:pPr>
    </w:p>
    <w:p w:rsidR="00EA0E2A" w:rsidRDefault="00917ECC" w:rsidP="007D39D2">
      <w:pPr>
        <w:ind w:left="450" w:right="0"/>
      </w:pPr>
      <w:r>
        <w:t xml:space="preserve">Select either </w:t>
      </w:r>
      <w:r w:rsidR="003B48C5">
        <w:t xml:space="preserve">LPT# </w:t>
      </w:r>
      <w:r>
        <w:t xml:space="preserve">if printer is connected </w:t>
      </w:r>
    </w:p>
    <w:p w:rsidR="00EA0E2A" w:rsidRDefault="00EC4F56" w:rsidP="007D39D2">
      <w:pPr>
        <w:tabs>
          <w:tab w:val="left" w:pos="6120"/>
        </w:tabs>
        <w:ind w:left="450" w:right="0"/>
      </w:pPr>
      <w:r>
        <w:rPr>
          <w:noProof/>
          <w:lang w:bidi="ar-SA"/>
        </w:rPr>
        <mc:AlternateContent>
          <mc:Choice Requires="wps">
            <w:drawing>
              <wp:anchor distT="0" distB="0" distL="114300" distR="114300" simplePos="0" relativeHeight="251875840" behindDoc="0" locked="0" layoutInCell="1" allowOverlap="1" wp14:anchorId="253ACC0D" wp14:editId="5BB2DAB3">
                <wp:simplePos x="0" y="0"/>
                <wp:positionH relativeFrom="column">
                  <wp:posOffset>4779109</wp:posOffset>
                </wp:positionH>
                <wp:positionV relativeFrom="paragraph">
                  <wp:posOffset>1812016</wp:posOffset>
                </wp:positionV>
                <wp:extent cx="599987" cy="203200"/>
                <wp:effectExtent l="0" t="114300" r="10160" b="82550"/>
                <wp:wrapNone/>
                <wp:docPr id="526"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33875">
                          <a:off x="0" y="0"/>
                          <a:ext cx="599987"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9" o:spid="_x0000_s1026" type="#_x0000_t66" style="position:absolute;margin-left:376.3pt;margin-top:142.7pt;width:47.25pt;height:16pt;rotation:-1929079fd;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" adj="5212" fillcolor="yellow" strokecolor="black [3213]"/>
            </w:pict>
          </mc:Fallback>
        </mc:AlternateContent>
      </w:r>
      <w:r w:rsidR="00116E6D">
        <w:rPr>
          <w:noProof/>
          <w:lang w:bidi="ar-SA"/>
        </w:rPr>
        <w:drawing>
          <wp:anchor distT="0" distB="0" distL="114300" distR="114300" simplePos="0" relativeHeight="251811328" behindDoc="0" locked="0" layoutInCell="1" allowOverlap="1" wp14:anchorId="777CE5E8" wp14:editId="0D8CF02B">
            <wp:simplePos x="0" y="0"/>
            <wp:positionH relativeFrom="column">
              <wp:posOffset>3661410</wp:posOffset>
            </wp:positionH>
            <wp:positionV relativeFrom="paragraph">
              <wp:posOffset>230505</wp:posOffset>
            </wp:positionV>
            <wp:extent cx="2945130" cy="3352800"/>
            <wp:effectExtent l="19050" t="0" r="7620" b="0"/>
            <wp:wrapTopAndBottom/>
            <wp:docPr id="1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945130" cy="3352800"/>
                    </a:xfrm>
                    <a:prstGeom prst="rect">
                      <a:avLst/>
                    </a:prstGeom>
                  </pic:spPr>
                </pic:pic>
              </a:graphicData>
            </a:graphic>
          </wp:anchor>
        </w:drawing>
      </w:r>
      <w:r w:rsidR="00116E6D">
        <w:rPr>
          <w:noProof/>
          <w:lang w:bidi="ar-SA"/>
        </w:rPr>
        <w:drawing>
          <wp:anchor distT="0" distB="0" distL="114300" distR="114300" simplePos="0" relativeHeight="251812352" behindDoc="0" locked="0" layoutInCell="1" allowOverlap="1" wp14:anchorId="72E650E6" wp14:editId="08BA7900">
            <wp:simplePos x="0" y="0"/>
            <wp:positionH relativeFrom="column">
              <wp:posOffset>190500</wp:posOffset>
            </wp:positionH>
            <wp:positionV relativeFrom="paragraph">
              <wp:posOffset>215265</wp:posOffset>
            </wp:positionV>
            <wp:extent cx="3238500" cy="3352800"/>
            <wp:effectExtent l="19050" t="0" r="0" b="0"/>
            <wp:wrapTopAndBottom/>
            <wp:docPr id="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238500" cy="3352800"/>
                    </a:xfrm>
                    <a:prstGeom prst="rect">
                      <a:avLst/>
                    </a:prstGeom>
                  </pic:spPr>
                </pic:pic>
              </a:graphicData>
            </a:graphic>
          </wp:anchor>
        </w:drawing>
      </w:r>
      <w:r w:rsidR="00917ECC">
        <w:t>directly to PC using printer cable (e.g., LPT1:)</w:t>
      </w:r>
      <w:r w:rsidR="003B48C5" w:rsidRPr="003B48C5">
        <w:t xml:space="preserve"> </w:t>
      </w:r>
      <w:r w:rsidR="003B48C5">
        <w:tab/>
        <w:t>Or appropriate IP if the printer is networked.</w:t>
      </w:r>
    </w:p>
    <w:p w:rsidR="00EA0E2A" w:rsidRDefault="00EC4F56" w:rsidP="007D39D2">
      <w:pPr>
        <w:tabs>
          <w:tab w:val="left" w:pos="6480"/>
        </w:tabs>
        <w:ind w:left="450" w:right="0"/>
      </w:pPr>
      <w:r>
        <w:rPr>
          <w:noProof/>
          <w:lang w:bidi="ar-SA"/>
        </w:rPr>
        <mc:AlternateContent>
          <mc:Choice Requires="wps">
            <w:drawing>
              <wp:anchor distT="0" distB="0" distL="114300" distR="114300" simplePos="0" relativeHeight="251874816" behindDoc="0" locked="0" layoutInCell="1" allowOverlap="1" wp14:anchorId="74C0A8C6" wp14:editId="1E17A17A">
                <wp:simplePos x="0" y="0"/>
                <wp:positionH relativeFrom="column">
                  <wp:posOffset>3116005</wp:posOffset>
                </wp:positionH>
                <wp:positionV relativeFrom="paragraph">
                  <wp:posOffset>2840865</wp:posOffset>
                </wp:positionV>
                <wp:extent cx="599987" cy="203200"/>
                <wp:effectExtent l="0" t="114300" r="10160" b="82550"/>
                <wp:wrapNone/>
                <wp:docPr id="524"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33875">
                          <a:off x="0" y="0"/>
                          <a:ext cx="599987"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8" o:spid="_x0000_s1026" type="#_x0000_t66" style="position:absolute;margin-left:245.35pt;margin-top:223.7pt;width:47.25pt;height:16pt;rotation:-1929079fd;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" adj="5212" fillcolor="yellow" strokecolor="black [3213]"/>
            </w:pict>
          </mc:Fallback>
        </mc:AlternateContent>
      </w:r>
      <w:r w:rsidR="006C2FA7">
        <w:t>Select Default Printer option and Next</w:t>
      </w:r>
      <w:r w:rsidR="005C25EB">
        <w:tab/>
      </w:r>
    </w:p>
    <w:p w:rsidR="00EA0E2A" w:rsidRDefault="00EA0E2A" w:rsidP="007D39D2">
      <w:pPr>
        <w:tabs>
          <w:tab w:val="left" w:pos="6480"/>
        </w:tabs>
        <w:ind w:left="0" w:right="0"/>
      </w:pPr>
    </w:p>
    <w:p w:rsidR="00910742" w:rsidRDefault="00EB0CB5" w:rsidP="007D39D2">
      <w:pPr>
        <w:tabs>
          <w:tab w:val="left" w:pos="6030"/>
        </w:tabs>
        <w:ind w:left="450" w:right="0"/>
      </w:pPr>
      <w:r>
        <w:rPr>
          <w:noProof/>
          <w:lang w:bidi="ar-SA"/>
        </w:rPr>
        <mc:AlternateContent>
          <mc:Choice Requires="wps">
            <w:drawing>
              <wp:anchor distT="0" distB="0" distL="114300" distR="114300" simplePos="0" relativeHeight="251877888" behindDoc="0" locked="0" layoutInCell="1" allowOverlap="1" wp14:anchorId="0B9A8E61" wp14:editId="4354D689">
                <wp:simplePos x="0" y="0"/>
                <wp:positionH relativeFrom="column">
                  <wp:posOffset>6282055</wp:posOffset>
                </wp:positionH>
                <wp:positionV relativeFrom="paragraph">
                  <wp:posOffset>1901190</wp:posOffset>
                </wp:positionV>
                <wp:extent cx="599440" cy="203200"/>
                <wp:effectExtent l="0" t="114300" r="10160" b="82550"/>
                <wp:wrapNone/>
                <wp:docPr id="523"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33875">
                          <a:off x="0" y="0"/>
                          <a:ext cx="59944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 o:spid="_x0000_s1026" type="#_x0000_t66" style="position:absolute;margin-left:494.65pt;margin-top:149.7pt;width:47.2pt;height:16pt;rotation:-1929079fd;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" adj="5217" fillcolor="yellow" strokecolor="black [3213]"/>
            </w:pict>
          </mc:Fallback>
        </mc:AlternateContent>
      </w:r>
      <w:r>
        <w:rPr>
          <w:noProof/>
          <w:lang w:bidi="ar-SA"/>
        </w:rPr>
        <mc:AlternateContent>
          <mc:Choice Requires="wps">
            <w:drawing>
              <wp:anchor distT="0" distB="0" distL="114300" distR="114300" simplePos="0" relativeHeight="251876864" behindDoc="0" locked="0" layoutInCell="1" allowOverlap="1" wp14:anchorId="28B7218F" wp14:editId="148F31FC">
                <wp:simplePos x="0" y="0"/>
                <wp:positionH relativeFrom="column">
                  <wp:posOffset>2275248</wp:posOffset>
                </wp:positionH>
                <wp:positionV relativeFrom="paragraph">
                  <wp:posOffset>1766676</wp:posOffset>
                </wp:positionV>
                <wp:extent cx="599987" cy="203200"/>
                <wp:effectExtent l="0" t="114300" r="10160" b="82550"/>
                <wp:wrapNone/>
                <wp:docPr id="522" name="AutoShap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33875">
                          <a:off x="0" y="0"/>
                          <a:ext cx="599987"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0" o:spid="_x0000_s1026" type="#_x0000_t66" style="position:absolute;margin-left:179.15pt;margin-top:139.1pt;width:47.25pt;height:16pt;rotation:-1929079fd;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" adj="5212" fillcolor="yellow" strokecolor="black [3213]"/>
            </w:pict>
          </mc:Fallback>
        </mc:AlternateContent>
      </w:r>
      <w:r w:rsidR="00910742">
        <w:rPr>
          <w:noProof/>
          <w:lang w:bidi="ar-SA"/>
        </w:rPr>
        <w:drawing>
          <wp:anchor distT="0" distB="0" distL="114300" distR="114300" simplePos="0" relativeHeight="251814400" behindDoc="0" locked="0" layoutInCell="1" allowOverlap="1" wp14:anchorId="547D4B84" wp14:editId="65C6DEEB">
            <wp:simplePos x="0" y="0"/>
            <wp:positionH relativeFrom="column">
              <wp:posOffset>3562350</wp:posOffset>
            </wp:positionH>
            <wp:positionV relativeFrom="paragraph">
              <wp:posOffset>118745</wp:posOffset>
            </wp:positionV>
            <wp:extent cx="2922270" cy="2278380"/>
            <wp:effectExtent l="19050" t="0" r="0" b="0"/>
            <wp:wrapTopAndBottom/>
            <wp:docPr id="1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922270" cy="2278380"/>
                    </a:xfrm>
                    <a:prstGeom prst="rect">
                      <a:avLst/>
                    </a:prstGeom>
                  </pic:spPr>
                </pic:pic>
              </a:graphicData>
            </a:graphic>
          </wp:anchor>
        </w:drawing>
      </w:r>
      <w:r w:rsidR="00910742">
        <w:rPr>
          <w:noProof/>
          <w:lang w:bidi="ar-SA"/>
        </w:rPr>
        <w:drawing>
          <wp:anchor distT="0" distB="0" distL="114300" distR="114300" simplePos="0" relativeHeight="251813376" behindDoc="0" locked="0" layoutInCell="1" allowOverlap="1" wp14:anchorId="1962C0A7" wp14:editId="7C8593FE">
            <wp:simplePos x="0" y="0"/>
            <wp:positionH relativeFrom="column">
              <wp:posOffset>259080</wp:posOffset>
            </wp:positionH>
            <wp:positionV relativeFrom="paragraph">
              <wp:posOffset>118745</wp:posOffset>
            </wp:positionV>
            <wp:extent cx="3169920" cy="2278380"/>
            <wp:effectExtent l="19050" t="0" r="0" b="0"/>
            <wp:wrapTopAndBottom/>
            <wp:docPr id="1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169920" cy="2278380"/>
                    </a:xfrm>
                    <a:prstGeom prst="rect">
                      <a:avLst/>
                    </a:prstGeom>
                  </pic:spPr>
                </pic:pic>
              </a:graphicData>
            </a:graphic>
          </wp:anchor>
        </w:drawing>
      </w:r>
      <w:r w:rsidR="002D5365">
        <w:t>Select</w:t>
      </w:r>
      <w:r w:rsidR="00917ECC">
        <w:t xml:space="preserve"> Yes</w:t>
      </w:r>
      <w:r w:rsidR="00910742">
        <w:tab/>
        <w:t>Select Finish</w:t>
      </w:r>
    </w:p>
    <w:p w:rsidR="00910742" w:rsidRDefault="00910742" w:rsidP="007D39D2">
      <w:pPr>
        <w:tabs>
          <w:tab w:val="left" w:pos="6300"/>
        </w:tabs>
        <w:ind w:left="450" w:right="0"/>
      </w:pPr>
    </w:p>
    <w:p w:rsidR="00910742" w:rsidRDefault="00910742" w:rsidP="007D39D2">
      <w:pPr>
        <w:tabs>
          <w:tab w:val="left" w:pos="6300"/>
        </w:tabs>
        <w:ind w:left="450" w:right="0"/>
      </w:pPr>
    </w:p>
    <w:p w:rsidR="00EA0E2A" w:rsidRDefault="00EC4F56" w:rsidP="007D39D2">
      <w:pPr>
        <w:ind w:left="450" w:right="0"/>
      </w:pPr>
      <w:r>
        <w:rPr>
          <w:noProof/>
          <w:lang w:bidi="ar-SA"/>
        </w:rPr>
        <mc:AlternateContent>
          <mc:Choice Requires="wps">
            <w:drawing>
              <wp:anchor distT="0" distB="0" distL="114300" distR="114300" simplePos="0" relativeHeight="251878912" behindDoc="1" locked="0" layoutInCell="1" allowOverlap="1" wp14:anchorId="2B8B627F" wp14:editId="1D4E7948">
                <wp:simplePos x="0" y="0"/>
                <wp:positionH relativeFrom="column">
                  <wp:posOffset>2592846</wp:posOffset>
                </wp:positionH>
                <wp:positionV relativeFrom="paragraph">
                  <wp:posOffset>1562356</wp:posOffset>
                </wp:positionV>
                <wp:extent cx="579120" cy="203200"/>
                <wp:effectExtent l="0" t="114300" r="11430" b="82550"/>
                <wp:wrapTight wrapText="bothSides">
                  <wp:wrapPolygon edited="0">
                    <wp:start x="19584" y="-1425"/>
                    <wp:lineTo x="9953" y="-14589"/>
                    <wp:lineTo x="3875" y="-12737"/>
                    <wp:lineTo x="34" y="6662"/>
                    <wp:lineTo x="2081" y="16929"/>
                    <wp:lineTo x="2700" y="17924"/>
                    <wp:lineTo x="7031" y="24890"/>
                    <wp:lineTo x="7460" y="18604"/>
                    <wp:lineTo x="23217" y="9068"/>
                    <wp:lineTo x="23297" y="4546"/>
                    <wp:lineTo x="19584" y="-1425"/>
                  </wp:wrapPolygon>
                </wp:wrapTight>
                <wp:docPr id="521"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2" o:spid="_x0000_s1026" type="#_x0000_t66" style="position:absolute;margin-left:204.15pt;margin-top:123pt;width:45.6pt;height:16pt;rotation:-1929079fd;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" fillcolor="yellow" strokeweight=".25pt">
                <w10:wrap type="tight"/>
              </v:shape>
            </w:pict>
          </mc:Fallback>
        </mc:AlternateContent>
      </w:r>
      <w:r w:rsidR="00910742">
        <w:rPr>
          <w:noProof/>
          <w:lang w:bidi="ar-SA"/>
        </w:rPr>
        <w:drawing>
          <wp:anchor distT="0" distB="0" distL="114300" distR="114300" simplePos="0" relativeHeight="251816448" behindDoc="0" locked="0" layoutInCell="1" allowOverlap="1" wp14:anchorId="668F7C25" wp14:editId="299A921A">
            <wp:simplePos x="0" y="0"/>
            <wp:positionH relativeFrom="column">
              <wp:posOffset>259080</wp:posOffset>
            </wp:positionH>
            <wp:positionV relativeFrom="paragraph">
              <wp:posOffset>209550</wp:posOffset>
            </wp:positionV>
            <wp:extent cx="3131820" cy="1805940"/>
            <wp:effectExtent l="0" t="0" r="0" b="3810"/>
            <wp:wrapTopAndBottom/>
            <wp:docPr id="10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131820" cy="1805940"/>
                    </a:xfrm>
                    <a:prstGeom prst="rect">
                      <a:avLst/>
                    </a:prstGeom>
                  </pic:spPr>
                </pic:pic>
              </a:graphicData>
            </a:graphic>
          </wp:anchor>
        </w:drawing>
      </w:r>
      <w:r w:rsidR="00917ECC">
        <w:t xml:space="preserve">If the following prompt displays, </w:t>
      </w:r>
      <w:r w:rsidR="002D5365">
        <w:t>Select</w:t>
      </w:r>
      <w:r w:rsidR="00917ECC">
        <w:t xml:space="preserve"> Ignore </w:t>
      </w:r>
    </w:p>
    <w:p w:rsidR="00910742" w:rsidRDefault="00910742" w:rsidP="007D39D2">
      <w:pPr>
        <w:ind w:left="450" w:right="0"/>
      </w:pPr>
    </w:p>
    <w:p w:rsidR="00910742" w:rsidRDefault="00910742" w:rsidP="007D39D2">
      <w:pPr>
        <w:ind w:left="450" w:right="0"/>
      </w:pPr>
      <w:r>
        <w:rPr>
          <w:noProof/>
          <w:lang w:bidi="ar-SA"/>
        </w:rPr>
        <w:drawing>
          <wp:anchor distT="0" distB="0" distL="114300" distR="114300" simplePos="0" relativeHeight="251778560" behindDoc="0" locked="0" layoutInCell="1" allowOverlap="1" wp14:anchorId="29E3B02F" wp14:editId="1EEAD285">
            <wp:simplePos x="0" y="0"/>
            <wp:positionH relativeFrom="column">
              <wp:posOffset>3486150</wp:posOffset>
            </wp:positionH>
            <wp:positionV relativeFrom="paragraph">
              <wp:posOffset>218440</wp:posOffset>
            </wp:positionV>
            <wp:extent cx="2899410" cy="1874520"/>
            <wp:effectExtent l="19050" t="19050" r="15240" b="11430"/>
            <wp:wrapTopAndBottom/>
            <wp:docPr id="10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899410" cy="1874520"/>
                    </a:xfrm>
                    <a:prstGeom prst="rect">
                      <a:avLst/>
                    </a:prstGeom>
                    <a:ln>
                      <a:solidFill>
                        <a:srgbClr val="000000"/>
                      </a:solidFill>
                    </a:ln>
                  </pic:spPr>
                </pic:pic>
              </a:graphicData>
            </a:graphic>
          </wp:anchor>
        </w:drawing>
      </w:r>
      <w:r>
        <w:rPr>
          <w:noProof/>
          <w:lang w:bidi="ar-SA"/>
        </w:rPr>
        <w:drawing>
          <wp:anchor distT="0" distB="0" distL="114300" distR="114300" simplePos="0" relativeHeight="251777536" behindDoc="0" locked="0" layoutInCell="1" allowOverlap="1" wp14:anchorId="319AEAD2" wp14:editId="1F2F3E1A">
            <wp:simplePos x="0" y="0"/>
            <wp:positionH relativeFrom="column">
              <wp:posOffset>213360</wp:posOffset>
            </wp:positionH>
            <wp:positionV relativeFrom="paragraph">
              <wp:posOffset>218440</wp:posOffset>
            </wp:positionV>
            <wp:extent cx="2964180" cy="1874520"/>
            <wp:effectExtent l="19050" t="19050" r="26670" b="11430"/>
            <wp:wrapTopAndBottom/>
            <wp:docPr id="10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964180" cy="1874520"/>
                    </a:xfrm>
                    <a:prstGeom prst="rect">
                      <a:avLst/>
                    </a:prstGeom>
                    <a:ln>
                      <a:solidFill>
                        <a:srgbClr val="000000"/>
                      </a:solidFill>
                    </a:ln>
                  </pic:spPr>
                </pic:pic>
              </a:graphicData>
            </a:graphic>
          </wp:anchor>
        </w:drawing>
      </w:r>
    </w:p>
    <w:p w:rsidR="00EA0E2A" w:rsidRDefault="00EC4F56" w:rsidP="007D39D2">
      <w:pPr>
        <w:tabs>
          <w:tab w:val="left" w:pos="6030"/>
        </w:tabs>
        <w:ind w:left="450" w:right="0"/>
      </w:pPr>
      <w:r>
        <w:rPr>
          <w:noProof/>
          <w:lang w:bidi="ar-SA"/>
        </w:rPr>
        <mc:AlternateContent>
          <mc:Choice Requires="wps">
            <w:drawing>
              <wp:anchor distT="0" distB="0" distL="114300" distR="114300" simplePos="0" relativeHeight="251880960" behindDoc="0" locked="0" layoutInCell="1" allowOverlap="1" wp14:anchorId="726E2DAE" wp14:editId="07DB5BEF">
                <wp:simplePos x="0" y="0"/>
                <wp:positionH relativeFrom="column">
                  <wp:posOffset>5547360</wp:posOffset>
                </wp:positionH>
                <wp:positionV relativeFrom="paragraph">
                  <wp:posOffset>1318895</wp:posOffset>
                </wp:positionV>
                <wp:extent cx="579120" cy="203200"/>
                <wp:effectExtent l="0" t="114300" r="11430" b="82550"/>
                <wp:wrapNone/>
                <wp:docPr id="516"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4" o:spid="_x0000_s1026" type="#_x0000_t66" style="position:absolute;margin-left:436.8pt;margin-top:103.85pt;width:45.6pt;height:16pt;rotation:-1929079fd;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" fillcolor="yellow" strokecolor="black [3213]"/>
            </w:pict>
          </mc:Fallback>
        </mc:AlternateContent>
      </w:r>
      <w:r>
        <w:rPr>
          <w:noProof/>
          <w:lang w:bidi="ar-SA"/>
        </w:rPr>
        <mc:AlternateContent>
          <mc:Choice Requires="wps">
            <w:drawing>
              <wp:anchor distT="0" distB="0" distL="114300" distR="114300" simplePos="0" relativeHeight="251879936" behindDoc="0" locked="0" layoutInCell="1" allowOverlap="1" wp14:anchorId="05628CB6" wp14:editId="30BCCE07">
                <wp:simplePos x="0" y="0"/>
                <wp:positionH relativeFrom="column">
                  <wp:posOffset>2733040</wp:posOffset>
                </wp:positionH>
                <wp:positionV relativeFrom="paragraph">
                  <wp:posOffset>1318895</wp:posOffset>
                </wp:positionV>
                <wp:extent cx="579120" cy="203200"/>
                <wp:effectExtent l="0" t="114300" r="11430" b="82550"/>
                <wp:wrapNone/>
                <wp:docPr id="515"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6125">
                          <a:off x="0" y="0"/>
                          <a:ext cx="579120" cy="203200"/>
                        </a:xfrm>
                        <a:prstGeom prst="leftArrow">
                          <a:avLst>
                            <a:gd name="adj1" fmla="val 50000"/>
                            <a:gd name="adj2" fmla="val 71250"/>
                          </a:avLst>
                        </a:prstGeom>
                        <a:solidFill>
                          <a:srgbClr val="FFFF0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3" o:spid="_x0000_s1026" type="#_x0000_t66" style="position:absolute;margin-left:215.2pt;margin-top:103.85pt;width:45.6pt;height:16pt;rotation:-1929079fd;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" fillcolor="yellow" strokecolor="black [3213]"/>
            </w:pict>
          </mc:Fallback>
        </mc:AlternateContent>
      </w:r>
      <w:r w:rsidR="002D5365">
        <w:t>Select</w:t>
      </w:r>
      <w:r w:rsidR="00917ECC">
        <w:t xml:space="preserve"> OK</w:t>
      </w:r>
      <w:r w:rsidR="00B958B3">
        <w:t xml:space="preserve"> </w:t>
      </w:r>
      <w:r w:rsidR="00B958B3">
        <w:tab/>
      </w:r>
      <w:r w:rsidR="002D5365">
        <w:t>Select</w:t>
      </w:r>
      <w:r w:rsidR="00917ECC">
        <w:t xml:space="preserve"> Yes</w:t>
      </w:r>
    </w:p>
    <w:p w:rsidR="00F606F9" w:rsidRDefault="00F606F9">
      <w:pPr>
        <w:spacing w:after="200" w:line="276" w:lineRule="auto"/>
        <w:ind w:left="0" w:right="0"/>
        <w:jc w:val="left"/>
      </w:pPr>
      <w:r>
        <w:br w:type="page"/>
      </w:r>
    </w:p>
    <w:p w:rsidR="00331F8E" w:rsidRPr="00537EF2" w:rsidRDefault="00753CE0" w:rsidP="003001D1">
      <w:pPr>
        <w:pStyle w:val="Heading1"/>
      </w:pPr>
      <w:bookmarkStart w:id="11615" w:name="_Toc238971148"/>
      <w:bookmarkStart w:id="11616" w:name="_Toc286816378"/>
      <w:bookmarkStart w:id="11617" w:name="_Toc286822651"/>
      <w:bookmarkStart w:id="11618" w:name="_Toc286846391"/>
      <w:r w:rsidRPr="007A79C3">
        <w:rPr>
          <w:color w:val="FF0000"/>
        </w:rPr>
        <w:t xml:space="preserve"> </w:t>
      </w:r>
      <w:bookmarkStart w:id="11619" w:name="_Toc410910657"/>
      <w:r w:rsidR="00331F8E" w:rsidRPr="00537EF2">
        <w:t>Technical Information</w:t>
      </w:r>
      <w:bookmarkEnd w:id="11615"/>
      <w:bookmarkEnd w:id="11616"/>
      <w:bookmarkEnd w:id="11617"/>
      <w:bookmarkEnd w:id="11618"/>
      <w:bookmarkEnd w:id="11619"/>
    </w:p>
    <w:p w:rsidR="008B2637" w:rsidRDefault="008B2637" w:rsidP="00304344">
      <w:pPr>
        <w:pStyle w:val="Hdg2Deb"/>
      </w:pPr>
      <w:bookmarkStart w:id="11620" w:name="_Toc290907892"/>
      <w:bookmarkStart w:id="11621" w:name="_Toc290979741"/>
      <w:bookmarkStart w:id="11622" w:name="_Toc290980818"/>
      <w:bookmarkStart w:id="11623" w:name="_Toc290982285"/>
      <w:bookmarkStart w:id="11624" w:name="_Toc290982779"/>
      <w:bookmarkStart w:id="11625" w:name="_Toc290983273"/>
      <w:bookmarkStart w:id="11626" w:name="_Toc290983768"/>
      <w:bookmarkStart w:id="11627" w:name="_Toc290984904"/>
      <w:bookmarkStart w:id="11628" w:name="_Toc290985399"/>
      <w:bookmarkStart w:id="11629" w:name="_Toc290985894"/>
      <w:bookmarkStart w:id="11630" w:name="_Toc290995217"/>
      <w:bookmarkStart w:id="11631" w:name="_Toc292273419"/>
      <w:bookmarkStart w:id="11632" w:name="_Toc292275984"/>
      <w:bookmarkStart w:id="11633" w:name="_Toc292276490"/>
      <w:bookmarkStart w:id="11634" w:name="_Toc297625183"/>
      <w:bookmarkStart w:id="11635" w:name="_Toc297892699"/>
      <w:bookmarkStart w:id="11636" w:name="_Toc299705681"/>
      <w:bookmarkStart w:id="11637" w:name="_Toc299963206"/>
      <w:bookmarkStart w:id="11638" w:name="_Toc299972703"/>
      <w:bookmarkStart w:id="11639" w:name="_Toc299973267"/>
      <w:bookmarkStart w:id="11640" w:name="_Toc300138807"/>
      <w:bookmarkStart w:id="11641" w:name="_Toc300139499"/>
      <w:bookmarkStart w:id="11642" w:name="_Toc300140096"/>
      <w:bookmarkStart w:id="11643" w:name="_Toc300140761"/>
      <w:bookmarkStart w:id="11644" w:name="_Toc300141505"/>
      <w:bookmarkStart w:id="11645" w:name="_Toc300143636"/>
      <w:bookmarkStart w:id="11646" w:name="_Toc300144429"/>
      <w:bookmarkStart w:id="11647" w:name="_Toc301848189"/>
      <w:bookmarkStart w:id="11648" w:name="_Toc301854851"/>
      <w:bookmarkStart w:id="11649" w:name="_Toc302384285"/>
      <w:bookmarkStart w:id="11650" w:name="_Toc302482420"/>
      <w:bookmarkStart w:id="11651" w:name="_Toc302483505"/>
      <w:bookmarkStart w:id="11652" w:name="_Toc303074299"/>
      <w:bookmarkStart w:id="11653" w:name="_Toc303075328"/>
      <w:bookmarkStart w:id="11654" w:name="_Toc303076350"/>
      <w:bookmarkStart w:id="11655" w:name="_Toc303077372"/>
      <w:bookmarkStart w:id="11656" w:name="_Toc303078394"/>
      <w:bookmarkStart w:id="11657" w:name="_Toc303085405"/>
      <w:bookmarkStart w:id="11658" w:name="_Toc303152961"/>
      <w:bookmarkStart w:id="11659" w:name="_Toc303597641"/>
      <w:bookmarkStart w:id="11660" w:name="_Toc304812206"/>
      <w:bookmarkStart w:id="11661" w:name="_Toc302384286"/>
      <w:bookmarkStart w:id="11662" w:name="_Toc302482421"/>
      <w:bookmarkStart w:id="11663" w:name="_Toc302483506"/>
      <w:bookmarkStart w:id="11664" w:name="_Toc303074300"/>
      <w:bookmarkStart w:id="11665" w:name="_Toc303075329"/>
      <w:bookmarkStart w:id="11666" w:name="_Toc303076351"/>
      <w:bookmarkStart w:id="11667" w:name="_Toc303077373"/>
      <w:bookmarkStart w:id="11668" w:name="_Toc303078395"/>
      <w:bookmarkStart w:id="11669" w:name="_Toc303085406"/>
      <w:bookmarkStart w:id="11670" w:name="_Toc303152962"/>
      <w:bookmarkStart w:id="11671" w:name="_Toc303597642"/>
      <w:bookmarkStart w:id="11672" w:name="_Toc304812207"/>
      <w:bookmarkStart w:id="11673" w:name="_Toc410910658"/>
      <w:bookmarkStart w:id="11674" w:name="_Toc238971150"/>
      <w:bookmarkEnd w:id="11620"/>
      <w:bookmarkEnd w:id="11621"/>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bookmarkEnd w:id="11640"/>
      <w:bookmarkEnd w:id="11641"/>
      <w:bookmarkEnd w:id="11642"/>
      <w:bookmarkEnd w:id="11643"/>
      <w:bookmarkEnd w:id="11644"/>
      <w:bookmarkEnd w:id="11645"/>
      <w:bookmarkEnd w:id="11646"/>
      <w:bookmarkEnd w:id="11647"/>
      <w:bookmarkEnd w:id="11648"/>
      <w:bookmarkEnd w:id="11649"/>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bookmarkEnd w:id="11670"/>
      <w:bookmarkEnd w:id="11671"/>
      <w:bookmarkEnd w:id="11672"/>
      <w:r w:rsidRPr="00236454">
        <w:t>VUMC CORES Hardware/Software Suggestions</w:t>
      </w:r>
      <w:bookmarkEnd w:id="11673"/>
    </w:p>
    <w:p w:rsidR="00573337" w:rsidRPr="000C6947" w:rsidRDefault="00573337" w:rsidP="00573337">
      <w:pPr>
        <w:rPr>
          <w:sz w:val="16"/>
          <w:szCs w:val="16"/>
        </w:rPr>
      </w:pPr>
    </w:p>
    <w:p w:rsidR="00042D41" w:rsidRPr="00A80E84" w:rsidRDefault="008B2637" w:rsidP="004F5EBD">
      <w:pPr>
        <w:pStyle w:val="Hdg3Deb"/>
      </w:pPr>
      <w:bookmarkStart w:id="11675" w:name="_Toc410910659"/>
      <w:r w:rsidRPr="00A80E84">
        <w:t>Database Server</w:t>
      </w:r>
      <w:bookmarkEnd w:id="11675"/>
    </w:p>
    <w:p w:rsidR="008B2637" w:rsidRPr="00236454" w:rsidRDefault="008B2637" w:rsidP="007C3DC6">
      <w:pPr>
        <w:numPr>
          <w:ilvl w:val="1"/>
          <w:numId w:val="205"/>
        </w:numPr>
        <w:ind w:right="0"/>
        <w:jc w:val="left"/>
        <w:rPr>
          <w:rFonts w:cstheme="minorHAnsi"/>
        </w:rPr>
      </w:pPr>
      <w:bookmarkStart w:id="11676" w:name="_Toc286140537"/>
      <w:bookmarkStart w:id="11677" w:name="_Toc286815729"/>
      <w:bookmarkStart w:id="11678" w:name="_Toc286816380"/>
      <w:bookmarkStart w:id="11679" w:name="_Toc286817031"/>
      <w:bookmarkStart w:id="11680" w:name="_Toc286817682"/>
      <w:bookmarkStart w:id="11681" w:name="_Toc286818992"/>
      <w:bookmarkStart w:id="11682" w:name="_Toc286819656"/>
      <w:bookmarkStart w:id="11683" w:name="_Toc286820331"/>
      <w:bookmarkStart w:id="11684" w:name="_Toc286821956"/>
      <w:bookmarkStart w:id="11685" w:name="_Toc286822653"/>
      <w:bookmarkStart w:id="11686" w:name="_Toc286846393"/>
      <w:bookmarkStart w:id="11687" w:name="_Toc238971156"/>
      <w:bookmarkStart w:id="11688" w:name="_Toc286816381"/>
      <w:bookmarkStart w:id="11689" w:name="_Toc286822654"/>
      <w:bookmarkStart w:id="11690" w:name="_Toc286846394"/>
      <w:bookmarkEnd w:id="11674"/>
      <w:bookmarkEnd w:id="11676"/>
      <w:bookmarkEnd w:id="11677"/>
      <w:bookmarkEnd w:id="11678"/>
      <w:bookmarkEnd w:id="11679"/>
      <w:bookmarkEnd w:id="11680"/>
      <w:bookmarkEnd w:id="11681"/>
      <w:bookmarkEnd w:id="11682"/>
      <w:bookmarkEnd w:id="11683"/>
      <w:bookmarkEnd w:id="11684"/>
      <w:bookmarkEnd w:id="11685"/>
      <w:bookmarkEnd w:id="11686"/>
      <w:r w:rsidRPr="00236454">
        <w:rPr>
          <w:rFonts w:cstheme="minorHAnsi"/>
        </w:rPr>
        <w:t xml:space="preserve"> HP ProLiant DL380</w:t>
      </w:r>
    </w:p>
    <w:p w:rsidR="008B2637" w:rsidRPr="00236454" w:rsidRDefault="008B2637" w:rsidP="007C3DC6">
      <w:pPr>
        <w:numPr>
          <w:ilvl w:val="1"/>
          <w:numId w:val="205"/>
        </w:numPr>
        <w:ind w:right="0"/>
        <w:jc w:val="left"/>
        <w:rPr>
          <w:rFonts w:cstheme="minorHAnsi"/>
        </w:rPr>
      </w:pPr>
      <w:r w:rsidRPr="00236454">
        <w:rPr>
          <w:rFonts w:cstheme="minorHAnsi"/>
        </w:rPr>
        <w:t>Quad Intel Xeon 2 GHz (or higher)</w:t>
      </w:r>
    </w:p>
    <w:p w:rsidR="008B2637" w:rsidRPr="00236454" w:rsidRDefault="008B2637" w:rsidP="007C3DC6">
      <w:pPr>
        <w:numPr>
          <w:ilvl w:val="1"/>
          <w:numId w:val="205"/>
        </w:numPr>
        <w:ind w:right="0"/>
        <w:jc w:val="left"/>
        <w:rPr>
          <w:rFonts w:cstheme="minorHAnsi"/>
        </w:rPr>
      </w:pPr>
      <w:r w:rsidRPr="00236454">
        <w:rPr>
          <w:rFonts w:cstheme="minorHAnsi"/>
        </w:rPr>
        <w:t>8GB RAM</w:t>
      </w:r>
    </w:p>
    <w:p w:rsidR="008B2637" w:rsidRPr="00236454" w:rsidRDefault="008B2637" w:rsidP="007C3DC6">
      <w:pPr>
        <w:numPr>
          <w:ilvl w:val="1"/>
          <w:numId w:val="205"/>
        </w:numPr>
        <w:ind w:right="0"/>
        <w:jc w:val="left"/>
        <w:rPr>
          <w:rFonts w:cstheme="minorHAnsi"/>
        </w:rPr>
      </w:pPr>
      <w:r w:rsidRPr="00236454">
        <w:rPr>
          <w:rFonts w:cstheme="minorHAnsi"/>
        </w:rPr>
        <w:t>140GB HDD</w:t>
      </w:r>
    </w:p>
    <w:p w:rsidR="008B2637" w:rsidRPr="00236454" w:rsidRDefault="008B2637" w:rsidP="007C3DC6">
      <w:pPr>
        <w:numPr>
          <w:ilvl w:val="1"/>
          <w:numId w:val="205"/>
        </w:numPr>
        <w:ind w:right="0"/>
        <w:jc w:val="left"/>
        <w:rPr>
          <w:rFonts w:cstheme="minorHAnsi"/>
        </w:rPr>
      </w:pPr>
      <w:r w:rsidRPr="00236454">
        <w:rPr>
          <w:rFonts w:cstheme="minorHAnsi"/>
        </w:rPr>
        <w:t>Operating System certified by Oracle (to run Oracle 11gR2 version)</w:t>
      </w:r>
    </w:p>
    <w:p w:rsidR="008B2637" w:rsidRPr="00236454" w:rsidRDefault="008B2637" w:rsidP="007C3DC6">
      <w:pPr>
        <w:numPr>
          <w:ilvl w:val="1"/>
          <w:numId w:val="205"/>
        </w:numPr>
        <w:ind w:right="0"/>
        <w:jc w:val="left"/>
        <w:rPr>
          <w:rFonts w:cstheme="minorHAnsi"/>
        </w:rPr>
      </w:pPr>
      <w:r w:rsidRPr="00236454">
        <w:rPr>
          <w:rFonts w:cstheme="minorHAnsi"/>
        </w:rPr>
        <w:t>Oracle 11gR2</w:t>
      </w:r>
    </w:p>
    <w:p w:rsidR="008B2637" w:rsidRPr="00236454" w:rsidRDefault="008B2637" w:rsidP="004F5EBD">
      <w:pPr>
        <w:pStyle w:val="Hdg3Deb"/>
      </w:pPr>
      <w:bookmarkStart w:id="11691" w:name="_Toc410910660"/>
      <w:r w:rsidRPr="00236454">
        <w:t>Web/Application/File Server</w:t>
      </w:r>
      <w:bookmarkEnd w:id="11691"/>
    </w:p>
    <w:p w:rsidR="008B2637" w:rsidRPr="00236454" w:rsidRDefault="008B2637" w:rsidP="007C3DC6">
      <w:pPr>
        <w:numPr>
          <w:ilvl w:val="1"/>
          <w:numId w:val="206"/>
        </w:numPr>
        <w:ind w:right="0"/>
        <w:jc w:val="left"/>
        <w:rPr>
          <w:rFonts w:cstheme="minorHAnsi"/>
        </w:rPr>
      </w:pPr>
      <w:r w:rsidRPr="00236454">
        <w:rPr>
          <w:rFonts w:cstheme="minorHAnsi"/>
        </w:rPr>
        <w:t>HP ProLiant DL360</w:t>
      </w:r>
    </w:p>
    <w:p w:rsidR="008B2637" w:rsidRPr="00236454" w:rsidRDefault="008B2637" w:rsidP="007C3DC6">
      <w:pPr>
        <w:numPr>
          <w:ilvl w:val="1"/>
          <w:numId w:val="205"/>
        </w:numPr>
        <w:ind w:right="0"/>
        <w:jc w:val="left"/>
        <w:rPr>
          <w:rFonts w:cstheme="minorHAnsi"/>
        </w:rPr>
      </w:pPr>
      <w:r w:rsidRPr="00236454">
        <w:rPr>
          <w:rFonts w:cstheme="minorHAnsi"/>
        </w:rPr>
        <w:t>Quad Intel Xeon 2 GHz (or higher)</w:t>
      </w:r>
    </w:p>
    <w:p w:rsidR="008B2637" w:rsidRPr="00236454" w:rsidRDefault="008B2637" w:rsidP="007C3DC6">
      <w:pPr>
        <w:numPr>
          <w:ilvl w:val="1"/>
          <w:numId w:val="205"/>
        </w:numPr>
        <w:ind w:right="0"/>
        <w:jc w:val="left"/>
        <w:rPr>
          <w:rFonts w:cstheme="minorHAnsi"/>
        </w:rPr>
      </w:pPr>
      <w:r w:rsidRPr="00236454">
        <w:rPr>
          <w:rFonts w:cstheme="minorHAnsi"/>
        </w:rPr>
        <w:t>8GB RAM</w:t>
      </w:r>
    </w:p>
    <w:p w:rsidR="008B2637" w:rsidRPr="00236454" w:rsidRDefault="008B2637" w:rsidP="007C3DC6">
      <w:pPr>
        <w:numPr>
          <w:ilvl w:val="1"/>
          <w:numId w:val="205"/>
        </w:numPr>
        <w:ind w:right="0"/>
        <w:jc w:val="left"/>
        <w:rPr>
          <w:rFonts w:cstheme="minorHAnsi"/>
        </w:rPr>
      </w:pPr>
      <w:r w:rsidRPr="00236454">
        <w:rPr>
          <w:rFonts w:cstheme="minorHAnsi"/>
        </w:rPr>
        <w:t>1</w:t>
      </w:r>
      <w:r w:rsidR="003F1ECC">
        <w:rPr>
          <w:rFonts w:cstheme="minorHAnsi"/>
        </w:rPr>
        <w:t>2</w:t>
      </w:r>
      <w:r w:rsidRPr="00236454">
        <w:rPr>
          <w:rFonts w:cstheme="minorHAnsi"/>
        </w:rPr>
        <w:t xml:space="preserve">0GB HDD </w:t>
      </w:r>
    </w:p>
    <w:p w:rsidR="008B2637" w:rsidRPr="00236454" w:rsidRDefault="008B2637" w:rsidP="007C3DC6">
      <w:pPr>
        <w:numPr>
          <w:ilvl w:val="1"/>
          <w:numId w:val="206"/>
        </w:numPr>
        <w:ind w:right="0"/>
        <w:jc w:val="left"/>
        <w:rPr>
          <w:rFonts w:cstheme="minorHAnsi"/>
        </w:rPr>
      </w:pPr>
      <w:r w:rsidRPr="00236454">
        <w:rPr>
          <w:rFonts w:cstheme="minorHAnsi"/>
        </w:rPr>
        <w:t>Windows 2003 SP2 or 2008 SP2</w:t>
      </w:r>
    </w:p>
    <w:p w:rsidR="008B2637" w:rsidRPr="00236454" w:rsidRDefault="008B2637" w:rsidP="007C3DC6">
      <w:pPr>
        <w:numPr>
          <w:ilvl w:val="1"/>
          <w:numId w:val="206"/>
        </w:numPr>
        <w:ind w:right="0"/>
        <w:jc w:val="left"/>
        <w:rPr>
          <w:rFonts w:cstheme="minorHAnsi"/>
        </w:rPr>
      </w:pPr>
      <w:r w:rsidRPr="00236454">
        <w:rPr>
          <w:rFonts w:cstheme="minorHAnsi"/>
        </w:rPr>
        <w:t>Internet Information Services (IIS) 6.0 (or higher)</w:t>
      </w:r>
    </w:p>
    <w:p w:rsidR="008B2637" w:rsidRPr="00236454" w:rsidRDefault="008B2637" w:rsidP="007C3DC6">
      <w:pPr>
        <w:numPr>
          <w:ilvl w:val="1"/>
          <w:numId w:val="206"/>
        </w:numPr>
        <w:ind w:right="0"/>
        <w:jc w:val="left"/>
        <w:rPr>
          <w:rFonts w:cstheme="minorHAnsi"/>
        </w:rPr>
      </w:pPr>
      <w:r w:rsidRPr="00236454">
        <w:rPr>
          <w:rFonts w:cstheme="minorHAnsi"/>
        </w:rPr>
        <w:t xml:space="preserve">ColdFusion MX 9 Enterprise Edition </w:t>
      </w:r>
    </w:p>
    <w:p w:rsidR="008B2637" w:rsidRPr="00236454" w:rsidRDefault="008B2637" w:rsidP="004F5EBD">
      <w:pPr>
        <w:pStyle w:val="Hdg3Deb"/>
      </w:pPr>
      <w:bookmarkStart w:id="11692" w:name="_Toc410910661"/>
      <w:r w:rsidRPr="00236454">
        <w:t>Self-Service Client (Used by Service and/or Product Cores)</w:t>
      </w:r>
      <w:bookmarkEnd w:id="11692"/>
    </w:p>
    <w:p w:rsidR="008B2637" w:rsidRPr="00236454" w:rsidRDefault="008B2637" w:rsidP="007C3DC6">
      <w:pPr>
        <w:numPr>
          <w:ilvl w:val="1"/>
          <w:numId w:val="206"/>
        </w:numPr>
        <w:ind w:right="0"/>
        <w:jc w:val="left"/>
        <w:rPr>
          <w:rFonts w:cstheme="minorHAnsi"/>
        </w:rPr>
      </w:pPr>
      <w:r w:rsidRPr="00236454">
        <w:rPr>
          <w:rFonts w:cstheme="minorHAnsi"/>
        </w:rPr>
        <w:t xml:space="preserve">Dell </w:t>
      </w:r>
      <w:r w:rsidRPr="00236454">
        <w:rPr>
          <w:rFonts w:cstheme="minorHAnsi"/>
          <w:color w:val="000000"/>
        </w:rPr>
        <w:t>Dimension</w:t>
      </w:r>
    </w:p>
    <w:p w:rsidR="008B2637" w:rsidRPr="00236454" w:rsidRDefault="008B2637" w:rsidP="007C3DC6">
      <w:pPr>
        <w:numPr>
          <w:ilvl w:val="1"/>
          <w:numId w:val="205"/>
        </w:numPr>
        <w:ind w:right="0"/>
        <w:jc w:val="left"/>
        <w:rPr>
          <w:rFonts w:cstheme="minorHAnsi"/>
        </w:rPr>
      </w:pPr>
      <w:r w:rsidRPr="00236454">
        <w:rPr>
          <w:rFonts w:cstheme="minorHAnsi"/>
        </w:rPr>
        <w:t xml:space="preserve">1GB RAM </w:t>
      </w:r>
    </w:p>
    <w:p w:rsidR="008B2637" w:rsidRPr="00236454" w:rsidRDefault="008B2637" w:rsidP="007C3DC6">
      <w:pPr>
        <w:numPr>
          <w:ilvl w:val="1"/>
          <w:numId w:val="205"/>
        </w:numPr>
        <w:ind w:right="0"/>
        <w:jc w:val="left"/>
        <w:rPr>
          <w:rFonts w:cstheme="minorHAnsi"/>
        </w:rPr>
      </w:pPr>
      <w:r w:rsidRPr="00236454">
        <w:rPr>
          <w:rFonts w:cstheme="minorHAnsi"/>
        </w:rPr>
        <w:t xml:space="preserve">250GB HDD </w:t>
      </w:r>
    </w:p>
    <w:p w:rsidR="008B2637" w:rsidRPr="00236454" w:rsidRDefault="008B2637" w:rsidP="007C3DC6">
      <w:pPr>
        <w:numPr>
          <w:ilvl w:val="1"/>
          <w:numId w:val="205"/>
        </w:numPr>
        <w:ind w:right="0"/>
        <w:jc w:val="left"/>
        <w:rPr>
          <w:rFonts w:cstheme="minorHAnsi"/>
        </w:rPr>
      </w:pPr>
      <w:r w:rsidRPr="00236454">
        <w:rPr>
          <w:rFonts w:cstheme="minorHAnsi"/>
        </w:rPr>
        <w:t>Elo 1525L 15" LCD Touchmonitor with Magnetic Stripe Reader</w:t>
      </w:r>
    </w:p>
    <w:p w:rsidR="008B2637" w:rsidRPr="00236454" w:rsidRDefault="008B2637" w:rsidP="007C3DC6">
      <w:pPr>
        <w:numPr>
          <w:ilvl w:val="1"/>
          <w:numId w:val="205"/>
        </w:numPr>
        <w:ind w:right="0"/>
        <w:jc w:val="left"/>
        <w:rPr>
          <w:rFonts w:cstheme="minorHAnsi"/>
        </w:rPr>
      </w:pPr>
      <w:r w:rsidRPr="00236454">
        <w:rPr>
          <w:rFonts w:cstheme="minorHAnsi"/>
        </w:rPr>
        <w:t>Symbol LS-9208 Barcode Scanner</w:t>
      </w:r>
    </w:p>
    <w:p w:rsidR="008B2637" w:rsidRPr="00236454" w:rsidRDefault="008B2637" w:rsidP="007C3DC6">
      <w:pPr>
        <w:numPr>
          <w:ilvl w:val="1"/>
          <w:numId w:val="206"/>
        </w:numPr>
        <w:ind w:right="0"/>
        <w:jc w:val="left"/>
        <w:rPr>
          <w:rFonts w:cstheme="minorHAnsi"/>
        </w:rPr>
      </w:pPr>
      <w:r w:rsidRPr="00236454">
        <w:rPr>
          <w:rFonts w:cstheme="minorHAnsi"/>
        </w:rPr>
        <w:t>Windows XP Professional</w:t>
      </w:r>
    </w:p>
    <w:p w:rsidR="008B2637" w:rsidRPr="00B16604" w:rsidRDefault="002B1DF4" w:rsidP="007C3DC6">
      <w:pPr>
        <w:numPr>
          <w:ilvl w:val="1"/>
          <w:numId w:val="206"/>
        </w:numPr>
        <w:ind w:right="0"/>
        <w:jc w:val="left"/>
        <w:rPr>
          <w:rFonts w:cstheme="minorHAnsi"/>
        </w:rPr>
      </w:pPr>
      <w:hyperlink w:anchor="IEwarningmsgcompatibility" w:history="1">
        <w:r w:rsidR="008B2637" w:rsidRPr="00B16604">
          <w:rPr>
            <w:rStyle w:val="Hyperlink"/>
            <w:rFonts w:cstheme="minorHAnsi"/>
            <w:color w:val="auto"/>
          </w:rPr>
          <w:t>Internet Explorer 7 or higher</w:t>
        </w:r>
      </w:hyperlink>
    </w:p>
    <w:p w:rsidR="008B2637" w:rsidRPr="00B16604" w:rsidRDefault="008B2637" w:rsidP="007C3DC6">
      <w:pPr>
        <w:numPr>
          <w:ilvl w:val="1"/>
          <w:numId w:val="206"/>
        </w:numPr>
        <w:ind w:right="0"/>
        <w:jc w:val="left"/>
        <w:rPr>
          <w:rFonts w:cstheme="minorHAnsi"/>
        </w:rPr>
      </w:pPr>
      <w:r w:rsidRPr="00B16604">
        <w:rPr>
          <w:rFonts w:cstheme="minorHAnsi"/>
        </w:rPr>
        <w:t>MountFocus Keyboard Runtime</w:t>
      </w:r>
    </w:p>
    <w:p w:rsidR="008B2637" w:rsidRPr="00B16604" w:rsidRDefault="008B2637" w:rsidP="007C3DC6">
      <w:pPr>
        <w:numPr>
          <w:ilvl w:val="1"/>
          <w:numId w:val="206"/>
        </w:numPr>
        <w:ind w:right="0"/>
        <w:jc w:val="left"/>
        <w:rPr>
          <w:rFonts w:cstheme="minorHAnsi"/>
        </w:rPr>
      </w:pPr>
      <w:r w:rsidRPr="00B16604">
        <w:rPr>
          <w:rFonts w:cstheme="minorHAnsi"/>
        </w:rPr>
        <w:t>KioWare Lite (or similar)</w:t>
      </w:r>
    </w:p>
    <w:p w:rsidR="008B2637" w:rsidRPr="00B16604" w:rsidRDefault="008B2637" w:rsidP="007D39D2">
      <w:pPr>
        <w:ind w:left="720" w:right="0"/>
        <w:rPr>
          <w:rFonts w:cstheme="minorHAnsi"/>
        </w:rPr>
      </w:pPr>
      <w:r w:rsidRPr="00B16604">
        <w:rPr>
          <w:rFonts w:cstheme="minorHAnsi"/>
        </w:rPr>
        <w:t>OR</w:t>
      </w:r>
    </w:p>
    <w:p w:rsidR="008B2637" w:rsidRPr="00B16604" w:rsidRDefault="008B2637" w:rsidP="007C3DC6">
      <w:pPr>
        <w:numPr>
          <w:ilvl w:val="1"/>
          <w:numId w:val="207"/>
        </w:numPr>
        <w:ind w:right="0"/>
        <w:jc w:val="left"/>
        <w:rPr>
          <w:rFonts w:cstheme="minorHAnsi"/>
        </w:rPr>
      </w:pPr>
      <w:r w:rsidRPr="00B16604">
        <w:rPr>
          <w:rFonts w:cstheme="minorHAnsi"/>
        </w:rPr>
        <w:t>Elo 1529L Touchcomputer</w:t>
      </w:r>
    </w:p>
    <w:p w:rsidR="008B2637" w:rsidRPr="00B16604" w:rsidRDefault="008B2637" w:rsidP="007C3DC6">
      <w:pPr>
        <w:numPr>
          <w:ilvl w:val="2"/>
          <w:numId w:val="207"/>
        </w:numPr>
        <w:ind w:right="0"/>
        <w:jc w:val="left"/>
        <w:rPr>
          <w:rFonts w:cstheme="minorHAnsi"/>
        </w:rPr>
      </w:pPr>
      <w:r w:rsidRPr="00B16604">
        <w:rPr>
          <w:rFonts w:cstheme="minorHAnsi"/>
        </w:rPr>
        <w:t>15" LCD</w:t>
      </w:r>
    </w:p>
    <w:p w:rsidR="008B2637" w:rsidRPr="00B16604" w:rsidRDefault="008B2637" w:rsidP="007C3DC6">
      <w:pPr>
        <w:numPr>
          <w:ilvl w:val="2"/>
          <w:numId w:val="207"/>
        </w:numPr>
        <w:ind w:right="0"/>
        <w:jc w:val="left"/>
        <w:rPr>
          <w:rFonts w:cstheme="minorHAnsi"/>
        </w:rPr>
      </w:pPr>
      <w:r w:rsidRPr="00B16604">
        <w:rPr>
          <w:rFonts w:cstheme="minorHAnsi"/>
        </w:rPr>
        <w:t>AccuTouch</w:t>
      </w:r>
    </w:p>
    <w:p w:rsidR="008B2637" w:rsidRPr="00B16604" w:rsidRDefault="008B2637" w:rsidP="007C3DC6">
      <w:pPr>
        <w:numPr>
          <w:ilvl w:val="2"/>
          <w:numId w:val="207"/>
        </w:numPr>
        <w:ind w:right="0"/>
        <w:jc w:val="left"/>
        <w:rPr>
          <w:rFonts w:cstheme="minorHAnsi"/>
        </w:rPr>
      </w:pPr>
      <w:r w:rsidRPr="00B16604">
        <w:rPr>
          <w:rFonts w:cstheme="minorHAnsi"/>
        </w:rPr>
        <w:t>USB</w:t>
      </w:r>
    </w:p>
    <w:p w:rsidR="008B2637" w:rsidRPr="00B16604" w:rsidRDefault="008B2637" w:rsidP="007C3DC6">
      <w:pPr>
        <w:numPr>
          <w:ilvl w:val="2"/>
          <w:numId w:val="207"/>
        </w:numPr>
        <w:ind w:right="0"/>
        <w:jc w:val="left"/>
        <w:rPr>
          <w:rFonts w:cstheme="minorHAnsi"/>
        </w:rPr>
      </w:pPr>
      <w:r w:rsidRPr="00B16604">
        <w:rPr>
          <w:rFonts w:cstheme="minorHAnsi"/>
        </w:rPr>
        <w:t>Magnetic Stripe Reader</w:t>
      </w:r>
    </w:p>
    <w:p w:rsidR="008B2637" w:rsidRPr="00B16604" w:rsidRDefault="008B2637" w:rsidP="007C3DC6">
      <w:pPr>
        <w:numPr>
          <w:ilvl w:val="1"/>
          <w:numId w:val="207"/>
        </w:numPr>
        <w:ind w:right="0"/>
        <w:jc w:val="left"/>
        <w:rPr>
          <w:rFonts w:cstheme="minorHAnsi"/>
        </w:rPr>
      </w:pPr>
      <w:r w:rsidRPr="00B16604">
        <w:rPr>
          <w:rFonts w:cstheme="minorHAnsi"/>
        </w:rPr>
        <w:t>Symbol LS-9208, LS2208 or Wasp WLS9500 Barcode Scanner</w:t>
      </w:r>
    </w:p>
    <w:p w:rsidR="008B2637" w:rsidRPr="00B16604" w:rsidRDefault="008B2637" w:rsidP="007C3DC6">
      <w:pPr>
        <w:numPr>
          <w:ilvl w:val="1"/>
          <w:numId w:val="206"/>
        </w:numPr>
        <w:ind w:right="0"/>
        <w:jc w:val="left"/>
        <w:rPr>
          <w:rFonts w:cstheme="minorHAnsi"/>
        </w:rPr>
      </w:pPr>
      <w:r w:rsidRPr="00B16604">
        <w:rPr>
          <w:rFonts w:cstheme="minorHAnsi"/>
        </w:rPr>
        <w:t>Windows XP Professional</w:t>
      </w:r>
    </w:p>
    <w:p w:rsidR="008B2637" w:rsidRPr="00B16604" w:rsidRDefault="002B1DF4" w:rsidP="007C3DC6">
      <w:pPr>
        <w:numPr>
          <w:ilvl w:val="1"/>
          <w:numId w:val="206"/>
        </w:numPr>
        <w:ind w:right="0"/>
        <w:jc w:val="left"/>
        <w:rPr>
          <w:rFonts w:cstheme="minorHAnsi"/>
        </w:rPr>
      </w:pPr>
      <w:hyperlink w:anchor="IEwarningmsgcompatibility" w:history="1">
        <w:r w:rsidR="008B2637" w:rsidRPr="00B16604">
          <w:rPr>
            <w:rStyle w:val="Hyperlink"/>
            <w:rFonts w:cstheme="minorHAnsi"/>
            <w:color w:val="auto"/>
          </w:rPr>
          <w:t>Internet Explorer 7 or higher</w:t>
        </w:r>
      </w:hyperlink>
    </w:p>
    <w:p w:rsidR="008B2637" w:rsidRPr="00B16604" w:rsidRDefault="008B2637" w:rsidP="007C3DC6">
      <w:pPr>
        <w:numPr>
          <w:ilvl w:val="1"/>
          <w:numId w:val="206"/>
        </w:numPr>
        <w:ind w:right="0"/>
        <w:jc w:val="left"/>
        <w:rPr>
          <w:rFonts w:cstheme="minorHAnsi"/>
        </w:rPr>
      </w:pPr>
      <w:r w:rsidRPr="00B16604">
        <w:rPr>
          <w:rFonts w:cstheme="minorHAnsi"/>
        </w:rPr>
        <w:t>MountFocus Keyboard Runtime</w:t>
      </w:r>
    </w:p>
    <w:p w:rsidR="008B2637" w:rsidRDefault="008B2637" w:rsidP="007C3DC6">
      <w:pPr>
        <w:numPr>
          <w:ilvl w:val="1"/>
          <w:numId w:val="206"/>
        </w:numPr>
        <w:ind w:right="0"/>
        <w:jc w:val="left"/>
        <w:rPr>
          <w:rFonts w:cstheme="minorHAnsi"/>
        </w:rPr>
      </w:pPr>
      <w:r w:rsidRPr="00236454">
        <w:rPr>
          <w:rFonts w:cstheme="minorHAnsi"/>
        </w:rPr>
        <w:t>KioWare Lite (or similar)</w:t>
      </w:r>
    </w:p>
    <w:p w:rsidR="008B2637" w:rsidRPr="00236454" w:rsidRDefault="008B2637" w:rsidP="004F5EBD">
      <w:pPr>
        <w:pStyle w:val="Hdg3Deb"/>
      </w:pPr>
      <w:bookmarkStart w:id="11693" w:name="_Toc410910662"/>
      <w:r w:rsidRPr="00236454">
        <w:t>Standard Client</w:t>
      </w:r>
      <w:bookmarkEnd w:id="11693"/>
    </w:p>
    <w:p w:rsidR="008B2637" w:rsidRPr="00236454" w:rsidRDefault="008B2637" w:rsidP="007C3DC6">
      <w:pPr>
        <w:numPr>
          <w:ilvl w:val="1"/>
          <w:numId w:val="205"/>
        </w:numPr>
        <w:ind w:right="0"/>
        <w:jc w:val="left"/>
        <w:rPr>
          <w:rFonts w:cstheme="minorHAnsi"/>
        </w:rPr>
      </w:pPr>
      <w:r w:rsidRPr="00236454">
        <w:rPr>
          <w:rFonts w:cstheme="minorHAnsi"/>
        </w:rPr>
        <w:t>1GB RAM or higher</w:t>
      </w:r>
    </w:p>
    <w:p w:rsidR="008B2637" w:rsidRPr="00B16604" w:rsidRDefault="008B2637" w:rsidP="007C3DC6">
      <w:pPr>
        <w:numPr>
          <w:ilvl w:val="1"/>
          <w:numId w:val="205"/>
        </w:numPr>
        <w:ind w:right="0"/>
        <w:jc w:val="left"/>
        <w:rPr>
          <w:rFonts w:cstheme="minorHAnsi"/>
        </w:rPr>
      </w:pPr>
      <w:r w:rsidRPr="00236454">
        <w:rPr>
          <w:rFonts w:cstheme="minorHAnsi"/>
        </w:rPr>
        <w:t xml:space="preserve">250GB HDD or </w:t>
      </w:r>
      <w:r w:rsidRPr="00B16604">
        <w:rPr>
          <w:rFonts w:cstheme="minorHAnsi"/>
        </w:rPr>
        <w:t>higher</w:t>
      </w:r>
    </w:p>
    <w:p w:rsidR="00F9443F" w:rsidRPr="00B16604" w:rsidRDefault="00F9443F" w:rsidP="007C3DC6">
      <w:pPr>
        <w:numPr>
          <w:ilvl w:val="1"/>
          <w:numId w:val="206"/>
        </w:numPr>
        <w:ind w:right="0"/>
        <w:jc w:val="left"/>
        <w:rPr>
          <w:rFonts w:cstheme="minorHAnsi"/>
        </w:rPr>
      </w:pPr>
      <w:r w:rsidRPr="00B16604">
        <w:rPr>
          <w:rFonts w:cstheme="minorHAnsi"/>
        </w:rPr>
        <w:t>Platform</w:t>
      </w:r>
    </w:p>
    <w:p w:rsidR="00F9443F" w:rsidRPr="00B16604" w:rsidRDefault="008B2637" w:rsidP="007C3DC6">
      <w:pPr>
        <w:numPr>
          <w:ilvl w:val="2"/>
          <w:numId w:val="206"/>
        </w:numPr>
        <w:ind w:right="0"/>
        <w:jc w:val="left"/>
        <w:rPr>
          <w:rFonts w:cstheme="minorHAnsi"/>
        </w:rPr>
      </w:pPr>
      <w:r w:rsidRPr="00B16604">
        <w:rPr>
          <w:rFonts w:cstheme="minorHAnsi"/>
        </w:rPr>
        <w:t>Windows XP Professional or higher</w:t>
      </w:r>
    </w:p>
    <w:p w:rsidR="008B2637" w:rsidRPr="00B16604" w:rsidRDefault="008B2637" w:rsidP="007C3DC6">
      <w:pPr>
        <w:numPr>
          <w:ilvl w:val="2"/>
          <w:numId w:val="206"/>
        </w:numPr>
        <w:ind w:right="0"/>
        <w:jc w:val="left"/>
        <w:rPr>
          <w:rFonts w:cstheme="minorHAnsi"/>
        </w:rPr>
      </w:pPr>
      <w:r w:rsidRPr="00B16604">
        <w:rPr>
          <w:rFonts w:cstheme="minorHAnsi"/>
        </w:rPr>
        <w:t>Macintosh OSX</w:t>
      </w:r>
      <w:r w:rsidR="00F9443F" w:rsidRPr="00B16604">
        <w:rPr>
          <w:rFonts w:cstheme="minorHAnsi"/>
        </w:rPr>
        <w:t xml:space="preserve"> or higher</w:t>
      </w:r>
    </w:p>
    <w:p w:rsidR="00F9443F" w:rsidRPr="00B16604" w:rsidRDefault="00F9443F" w:rsidP="007C3DC6">
      <w:pPr>
        <w:numPr>
          <w:ilvl w:val="1"/>
          <w:numId w:val="206"/>
        </w:numPr>
        <w:ind w:right="0"/>
        <w:jc w:val="left"/>
        <w:rPr>
          <w:rFonts w:cstheme="minorHAnsi"/>
        </w:rPr>
      </w:pPr>
      <w:r w:rsidRPr="00B16604">
        <w:rPr>
          <w:rFonts w:cstheme="minorHAnsi"/>
        </w:rPr>
        <w:t>Browsers</w:t>
      </w:r>
    </w:p>
    <w:p w:rsidR="00F9443F" w:rsidRPr="00B16604" w:rsidRDefault="002B1DF4" w:rsidP="007C3DC6">
      <w:pPr>
        <w:numPr>
          <w:ilvl w:val="2"/>
          <w:numId w:val="206"/>
        </w:numPr>
        <w:ind w:right="0"/>
        <w:jc w:val="left"/>
        <w:rPr>
          <w:rFonts w:cstheme="minorHAnsi"/>
        </w:rPr>
      </w:pPr>
      <w:hyperlink w:anchor="IEwarningmsgcompatibility" w:history="1">
        <w:r w:rsidR="008B2637" w:rsidRPr="00B16604">
          <w:rPr>
            <w:rStyle w:val="Hyperlink"/>
            <w:rFonts w:cstheme="minorHAnsi"/>
            <w:color w:val="auto"/>
          </w:rPr>
          <w:t xml:space="preserve">Internet Explorer 7 </w:t>
        </w:r>
        <w:r w:rsidR="00F9443F" w:rsidRPr="00B16604">
          <w:rPr>
            <w:rStyle w:val="Hyperlink"/>
            <w:rFonts w:cstheme="minorHAnsi"/>
            <w:color w:val="auto"/>
          </w:rPr>
          <w:t>and above</w:t>
        </w:r>
      </w:hyperlink>
    </w:p>
    <w:p w:rsidR="008B2637" w:rsidRPr="00B16604" w:rsidRDefault="008B2637" w:rsidP="007C3DC6">
      <w:pPr>
        <w:numPr>
          <w:ilvl w:val="2"/>
          <w:numId w:val="206"/>
        </w:numPr>
        <w:ind w:right="0"/>
        <w:jc w:val="left"/>
        <w:rPr>
          <w:rFonts w:cstheme="minorHAnsi"/>
        </w:rPr>
      </w:pPr>
      <w:r w:rsidRPr="00B16604">
        <w:rPr>
          <w:rFonts w:cstheme="minorHAnsi"/>
        </w:rPr>
        <w:t>Fire</w:t>
      </w:r>
      <w:r w:rsidR="00F9443F" w:rsidRPr="00B16604">
        <w:rPr>
          <w:rFonts w:cstheme="minorHAnsi"/>
        </w:rPr>
        <w:t>f</w:t>
      </w:r>
      <w:r w:rsidRPr="00B16604">
        <w:rPr>
          <w:rFonts w:cstheme="minorHAnsi"/>
        </w:rPr>
        <w:t>ox</w:t>
      </w:r>
      <w:r w:rsidR="00F9443F" w:rsidRPr="00B16604">
        <w:rPr>
          <w:rFonts w:cstheme="minorHAnsi"/>
        </w:rPr>
        <w:t xml:space="preserve"> 3.6 and above</w:t>
      </w:r>
    </w:p>
    <w:p w:rsidR="00F9443F" w:rsidRPr="00B16604" w:rsidRDefault="00F9443F" w:rsidP="007C3DC6">
      <w:pPr>
        <w:numPr>
          <w:ilvl w:val="2"/>
          <w:numId w:val="206"/>
        </w:numPr>
        <w:ind w:right="0"/>
        <w:jc w:val="left"/>
        <w:rPr>
          <w:rFonts w:cstheme="minorHAnsi"/>
        </w:rPr>
      </w:pPr>
      <w:r w:rsidRPr="00B16604">
        <w:rPr>
          <w:rFonts w:cstheme="minorHAnsi"/>
        </w:rPr>
        <w:t>Chrome 13 and above</w:t>
      </w:r>
    </w:p>
    <w:p w:rsidR="00F9443F" w:rsidRPr="00B16604" w:rsidRDefault="00F9443F" w:rsidP="007C3DC6">
      <w:pPr>
        <w:numPr>
          <w:ilvl w:val="2"/>
          <w:numId w:val="206"/>
        </w:numPr>
        <w:ind w:right="0"/>
        <w:jc w:val="left"/>
        <w:rPr>
          <w:rFonts w:cstheme="minorHAnsi"/>
        </w:rPr>
      </w:pPr>
      <w:r w:rsidRPr="00B16604">
        <w:rPr>
          <w:rFonts w:cstheme="minorHAnsi"/>
        </w:rPr>
        <w:t>Safari 5 and above</w:t>
      </w:r>
    </w:p>
    <w:p w:rsidR="008B2637" w:rsidRPr="00B16604" w:rsidRDefault="008B2637" w:rsidP="004F5EBD">
      <w:pPr>
        <w:pStyle w:val="Hdg3Deb"/>
      </w:pPr>
      <w:bookmarkStart w:id="11694" w:name="_Toc410910663"/>
      <w:r w:rsidRPr="00B16604">
        <w:t>Product Core Manager’s Client Hardware/Software</w:t>
      </w:r>
      <w:bookmarkEnd w:id="11694"/>
    </w:p>
    <w:p w:rsidR="008B2637" w:rsidRPr="00B16604" w:rsidRDefault="008B2637" w:rsidP="007C3DC6">
      <w:pPr>
        <w:numPr>
          <w:ilvl w:val="1"/>
          <w:numId w:val="205"/>
        </w:numPr>
        <w:ind w:right="0"/>
        <w:jc w:val="left"/>
        <w:rPr>
          <w:rFonts w:cstheme="minorHAnsi"/>
        </w:rPr>
      </w:pPr>
      <w:r w:rsidRPr="00B16604">
        <w:rPr>
          <w:rFonts w:cstheme="minorHAnsi"/>
        </w:rPr>
        <w:t>1GB RAM or higher</w:t>
      </w:r>
    </w:p>
    <w:p w:rsidR="008B2637" w:rsidRPr="00B16604" w:rsidRDefault="008B2637" w:rsidP="007C3DC6">
      <w:pPr>
        <w:numPr>
          <w:ilvl w:val="1"/>
          <w:numId w:val="205"/>
        </w:numPr>
        <w:ind w:right="0"/>
        <w:jc w:val="left"/>
        <w:rPr>
          <w:rFonts w:cstheme="minorHAnsi"/>
        </w:rPr>
      </w:pPr>
      <w:r w:rsidRPr="00B16604">
        <w:rPr>
          <w:rFonts w:cstheme="minorHAnsi"/>
        </w:rPr>
        <w:t>250GB HDD or higher</w:t>
      </w:r>
    </w:p>
    <w:p w:rsidR="008B2637" w:rsidRPr="00B16604" w:rsidRDefault="008B2637" w:rsidP="007C3DC6">
      <w:pPr>
        <w:numPr>
          <w:ilvl w:val="1"/>
          <w:numId w:val="206"/>
        </w:numPr>
        <w:ind w:right="0"/>
        <w:jc w:val="left"/>
        <w:rPr>
          <w:rFonts w:cstheme="minorHAnsi"/>
        </w:rPr>
      </w:pPr>
      <w:r w:rsidRPr="00B16604">
        <w:rPr>
          <w:rFonts w:cstheme="minorHAnsi"/>
        </w:rPr>
        <w:t>Windows XP Professional or higher</w:t>
      </w:r>
    </w:p>
    <w:p w:rsidR="008B2637" w:rsidRPr="00B16604" w:rsidRDefault="002B1DF4" w:rsidP="007C3DC6">
      <w:pPr>
        <w:numPr>
          <w:ilvl w:val="1"/>
          <w:numId w:val="206"/>
        </w:numPr>
        <w:ind w:right="0"/>
        <w:jc w:val="left"/>
        <w:rPr>
          <w:rFonts w:cstheme="minorHAnsi"/>
        </w:rPr>
      </w:pPr>
      <w:hyperlink w:anchor="IEwarningmsgcompatibility" w:history="1">
        <w:r w:rsidR="008B2637" w:rsidRPr="00B16604">
          <w:rPr>
            <w:rStyle w:val="Hyperlink"/>
            <w:rFonts w:cstheme="minorHAnsi"/>
            <w:color w:val="auto"/>
          </w:rPr>
          <w:t>Internet Explorer 7 or higher (Only)</w:t>
        </w:r>
      </w:hyperlink>
    </w:p>
    <w:p w:rsidR="008B2637" w:rsidRPr="00D1503D" w:rsidRDefault="008B2637" w:rsidP="007C3DC6">
      <w:pPr>
        <w:numPr>
          <w:ilvl w:val="1"/>
          <w:numId w:val="206"/>
        </w:numPr>
        <w:autoSpaceDE w:val="0"/>
        <w:autoSpaceDN w:val="0"/>
        <w:adjustRightInd w:val="0"/>
        <w:ind w:right="0"/>
        <w:jc w:val="left"/>
        <w:rPr>
          <w:rFonts w:cstheme="minorHAnsi"/>
        </w:rPr>
      </w:pPr>
      <w:r w:rsidRPr="00D1503D">
        <w:rPr>
          <w:rFonts w:cstheme="minorHAnsi"/>
        </w:rPr>
        <w:t>Palm Desktop 3.1 or higher (Product Core Client only)</w:t>
      </w:r>
    </w:p>
    <w:p w:rsidR="008B2637" w:rsidRPr="00236454" w:rsidRDefault="008B2637" w:rsidP="004F5EBD">
      <w:pPr>
        <w:pStyle w:val="Hdg3Deb"/>
      </w:pPr>
      <w:bookmarkStart w:id="11695" w:name="_Toc410910664"/>
      <w:r w:rsidRPr="00236454">
        <w:t>Product Core Manager’s Inventory/Receiving Handheld</w:t>
      </w:r>
      <w:bookmarkEnd w:id="11695"/>
    </w:p>
    <w:p w:rsidR="008B2637" w:rsidRPr="00236454" w:rsidRDefault="008B2637" w:rsidP="007C3DC6">
      <w:pPr>
        <w:numPr>
          <w:ilvl w:val="1"/>
          <w:numId w:val="206"/>
        </w:numPr>
        <w:ind w:right="0"/>
        <w:jc w:val="left"/>
        <w:rPr>
          <w:rFonts w:cstheme="minorHAnsi"/>
        </w:rPr>
      </w:pPr>
      <w:r w:rsidRPr="00236454">
        <w:rPr>
          <w:rFonts w:cstheme="minorHAnsi"/>
        </w:rPr>
        <w:t>Janam X</w:t>
      </w:r>
      <w:r w:rsidR="007F2038">
        <w:rPr>
          <w:rFonts w:cstheme="minorHAnsi"/>
        </w:rPr>
        <w:t>M66</w:t>
      </w:r>
    </w:p>
    <w:p w:rsidR="008B2637" w:rsidRPr="00236454" w:rsidRDefault="007F2038" w:rsidP="007C3DC6">
      <w:pPr>
        <w:numPr>
          <w:ilvl w:val="1"/>
          <w:numId w:val="206"/>
        </w:numPr>
        <w:ind w:right="0"/>
        <w:jc w:val="left"/>
        <w:rPr>
          <w:rFonts w:cstheme="minorHAnsi"/>
        </w:rPr>
      </w:pPr>
      <w:r>
        <w:rPr>
          <w:rFonts w:cstheme="minorHAnsi"/>
        </w:rPr>
        <w:t>Windows Mobile</w:t>
      </w:r>
    </w:p>
    <w:p w:rsidR="008B2637" w:rsidRPr="00236454" w:rsidRDefault="007F2038" w:rsidP="007C3DC6">
      <w:pPr>
        <w:numPr>
          <w:ilvl w:val="1"/>
          <w:numId w:val="206"/>
        </w:numPr>
        <w:ind w:right="0"/>
        <w:jc w:val="left"/>
        <w:rPr>
          <w:rFonts w:cstheme="minorHAnsi"/>
        </w:rPr>
      </w:pPr>
      <w:r>
        <w:rPr>
          <w:rFonts w:cstheme="minorHAnsi"/>
        </w:rPr>
        <w:t>Portable Technology Solutions (PTS) – TracerPlus Desktop</w:t>
      </w:r>
    </w:p>
    <w:p w:rsidR="008B2637" w:rsidRPr="00B16604" w:rsidRDefault="008B2637" w:rsidP="004F5EBD">
      <w:pPr>
        <w:pStyle w:val="Hdg3Deb"/>
      </w:pPr>
      <w:bookmarkStart w:id="11696" w:name="_Toc410910665"/>
      <w:r w:rsidRPr="00B16604">
        <w:t>Barcode Printer (used with Self-Service Console Implementation</w:t>
      </w:r>
      <w:bookmarkEnd w:id="11696"/>
    </w:p>
    <w:p w:rsidR="008B2637" w:rsidRPr="00B16604" w:rsidRDefault="008B2637" w:rsidP="007C3DC6">
      <w:pPr>
        <w:pStyle w:val="ListParagraph"/>
        <w:numPr>
          <w:ilvl w:val="0"/>
          <w:numId w:val="208"/>
        </w:numPr>
        <w:ind w:left="1440" w:right="0"/>
        <w:rPr>
          <w:rFonts w:cstheme="minorHAnsi"/>
        </w:rPr>
      </w:pPr>
      <w:r w:rsidRPr="00B16604">
        <w:rPr>
          <w:rFonts w:cstheme="minorHAnsi"/>
        </w:rPr>
        <w:t>Zebra 105SL or TLP3844-Z Barcode Printer</w:t>
      </w:r>
      <w:r w:rsidR="00FB27C7" w:rsidRPr="00B16604">
        <w:rPr>
          <w:rFonts w:cstheme="minorHAnsi"/>
        </w:rPr>
        <w:t xml:space="preserve">    </w:t>
      </w:r>
    </w:p>
    <w:p w:rsidR="00FB27C7" w:rsidRPr="00931F4E" w:rsidRDefault="00FB27C7" w:rsidP="00FB27C7">
      <w:pPr>
        <w:pStyle w:val="Hdg3paragraphdeb"/>
        <w:tabs>
          <w:tab w:val="left" w:pos="6120"/>
        </w:tabs>
        <w:ind w:left="450" w:right="0"/>
        <w:rPr>
          <w:color w:val="auto"/>
        </w:rPr>
      </w:pPr>
      <w:r w:rsidRPr="00931F4E">
        <w:rPr>
          <w:color w:val="auto"/>
        </w:rPr>
        <w:t>***</w:t>
      </w:r>
      <w:r w:rsidRPr="00931F4E">
        <w:rPr>
          <w:b/>
          <w:color w:val="auto"/>
        </w:rPr>
        <w:t>NOTE</w:t>
      </w:r>
      <w:r w:rsidRPr="00931F4E">
        <w:rPr>
          <w:color w:val="auto"/>
        </w:rPr>
        <w:t xml:space="preserve">:  See </w:t>
      </w:r>
      <w:hyperlink w:anchor="AppendixH" w:history="1">
        <w:r w:rsidRPr="00931F4E">
          <w:rPr>
            <w:rStyle w:val="Hyperlink"/>
            <w:rFonts w:ascii="Calibri" w:hAnsi="Calibri"/>
            <w:color w:val="auto"/>
          </w:rPr>
          <w:t>Appendix  H</w:t>
        </w:r>
      </w:hyperlink>
      <w:r w:rsidRPr="00931F4E">
        <w:rPr>
          <w:color w:val="auto"/>
        </w:rPr>
        <w:t xml:space="preserve"> for information regarding programming the scanner for this </w:t>
      </w:r>
      <w:r w:rsidR="0076619C" w:rsidRPr="00931F4E">
        <w:rPr>
          <w:color w:val="auto"/>
        </w:rPr>
        <w:t>self-service</w:t>
      </w:r>
      <w:r w:rsidRPr="00931F4E">
        <w:rPr>
          <w:color w:val="auto"/>
        </w:rPr>
        <w:t xml:space="preserve"> console.</w:t>
      </w:r>
    </w:p>
    <w:p w:rsidR="00774272" w:rsidRPr="00931F4E" w:rsidRDefault="00C61D42" w:rsidP="00D24639">
      <w:pPr>
        <w:pStyle w:val="Hdg2paragraph"/>
        <w:ind w:right="0"/>
      </w:pPr>
      <w:bookmarkStart w:id="11697" w:name="IEwarningmsgcompatibility"/>
      <w:r>
        <w:rPr>
          <w:b/>
        </w:rPr>
        <w:t>*</w:t>
      </w:r>
      <w:r w:rsidR="00573337" w:rsidRPr="00931F4E">
        <w:rPr>
          <w:b/>
        </w:rPr>
        <w:t>** N</w:t>
      </w:r>
      <w:r w:rsidR="003611A4" w:rsidRPr="00931F4E">
        <w:rPr>
          <w:b/>
        </w:rPr>
        <w:t>OTE</w:t>
      </w:r>
      <w:r w:rsidR="00573337" w:rsidRPr="00931F4E">
        <w:rPr>
          <w:b/>
        </w:rPr>
        <w:t>:</w:t>
      </w:r>
      <w:r w:rsidR="00573337" w:rsidRPr="00931F4E">
        <w:t xml:space="preserve">  When using Internet Explorer</w:t>
      </w:r>
      <w:r w:rsidR="00D24639" w:rsidRPr="00931F4E">
        <w:t xml:space="preserve"> a warning message </w:t>
      </w:r>
      <w:bookmarkEnd w:id="11697"/>
      <w:r w:rsidR="00D24639" w:rsidRPr="00931F4E">
        <w:t xml:space="preserve">could appear </w:t>
      </w:r>
      <w:r w:rsidR="00D24639" w:rsidRPr="00931F4E">
        <w:rPr>
          <w:i/>
        </w:rPr>
        <w:t>“CORES May not be fully functional with your current browser.  Please update or change your browser.”</w:t>
      </w:r>
      <w:r w:rsidR="00573337" w:rsidRPr="00931F4E">
        <w:rPr>
          <w:i/>
        </w:rPr>
        <w:t xml:space="preserve"> </w:t>
      </w:r>
      <w:r w:rsidR="00D24639" w:rsidRPr="00931F4E">
        <w:rPr>
          <w:i/>
        </w:rPr>
        <w:t xml:space="preserve"> </w:t>
      </w:r>
      <w:r w:rsidR="00D24639" w:rsidRPr="00931F4E">
        <w:t xml:space="preserve">When this happens - </w:t>
      </w:r>
      <w:r w:rsidR="00573337" w:rsidRPr="00931F4E">
        <w:t xml:space="preserve">certain compatibility features need to be disabled in Internet </w:t>
      </w:r>
      <w:r w:rsidR="00E30851" w:rsidRPr="00931F4E">
        <w:t>Explorer</w:t>
      </w:r>
      <w:r w:rsidR="00573337" w:rsidRPr="00931F4E">
        <w:t>.  Specifically, all checkboxes in the “Compatibility View Settings” dialog must be disabled.</w:t>
      </w:r>
    </w:p>
    <w:p w:rsidR="00573337" w:rsidRPr="00931F4E" w:rsidRDefault="00573337" w:rsidP="007C3DC6">
      <w:pPr>
        <w:pStyle w:val="Hdg3paragraphdeb"/>
        <w:numPr>
          <w:ilvl w:val="0"/>
          <w:numId w:val="208"/>
        </w:numPr>
        <w:ind w:left="1440"/>
        <w:rPr>
          <w:rFonts w:cstheme="minorHAnsi"/>
          <w:color w:val="auto"/>
        </w:rPr>
      </w:pPr>
      <w:r w:rsidRPr="00931F4E">
        <w:rPr>
          <w:rFonts w:cstheme="minorHAnsi"/>
          <w:color w:val="auto"/>
        </w:rPr>
        <w:t xml:space="preserve">In Internet Explorer, select </w:t>
      </w:r>
      <w:r w:rsidR="00774272" w:rsidRPr="00931F4E">
        <w:rPr>
          <w:rFonts w:cstheme="minorHAnsi"/>
          <w:color w:val="auto"/>
        </w:rPr>
        <w:t xml:space="preserve">Tools menu then Select the </w:t>
      </w:r>
      <w:r w:rsidRPr="00931F4E">
        <w:rPr>
          <w:rFonts w:cstheme="minorHAnsi"/>
          <w:b/>
          <w:color w:val="auto"/>
        </w:rPr>
        <w:t>Compatibility View Settings</w:t>
      </w:r>
      <w:r w:rsidRPr="00931F4E">
        <w:rPr>
          <w:rFonts w:cstheme="minorHAnsi"/>
          <w:color w:val="auto"/>
        </w:rPr>
        <w:t xml:space="preserve"> (You may need to hit the “Alt” key to display the Internet Explorer menu bar.)</w:t>
      </w:r>
    </w:p>
    <w:p w:rsidR="00774272" w:rsidRPr="00931F4E" w:rsidRDefault="00774272" w:rsidP="007C3DC6">
      <w:pPr>
        <w:pStyle w:val="Hdg3paragraphdeb"/>
        <w:numPr>
          <w:ilvl w:val="0"/>
          <w:numId w:val="208"/>
        </w:numPr>
        <w:ind w:left="1440"/>
        <w:rPr>
          <w:rFonts w:cstheme="minorHAnsi"/>
          <w:color w:val="auto"/>
        </w:rPr>
      </w:pPr>
      <w:r w:rsidRPr="00931F4E">
        <w:rPr>
          <w:rFonts w:cstheme="minorHAnsi"/>
          <w:b/>
          <w:color w:val="auto"/>
        </w:rPr>
        <w:t>Uncheck</w:t>
      </w:r>
      <w:r w:rsidRPr="00931F4E">
        <w:rPr>
          <w:rFonts w:cstheme="minorHAnsi"/>
          <w:color w:val="auto"/>
        </w:rPr>
        <w:t xml:space="preserve"> all checkboxes (thus disabling all Compatibility View Settings) and select the </w:t>
      </w:r>
      <w:r w:rsidRPr="00931F4E">
        <w:rPr>
          <w:rFonts w:cstheme="minorHAnsi"/>
          <w:b/>
          <w:color w:val="auto"/>
        </w:rPr>
        <w:t>Close</w:t>
      </w:r>
      <w:r w:rsidRPr="00931F4E">
        <w:rPr>
          <w:rFonts w:cstheme="minorHAnsi"/>
          <w:color w:val="auto"/>
        </w:rPr>
        <w:t xml:space="preserve"> button.  Typically , the “Display intranet sites in Compatibility View” is enabled by default.</w:t>
      </w:r>
    </w:p>
    <w:p w:rsidR="00236454" w:rsidRPr="00236454" w:rsidRDefault="00236454" w:rsidP="00304344">
      <w:pPr>
        <w:pStyle w:val="Hdg2Deb"/>
      </w:pPr>
      <w:bookmarkStart w:id="11698" w:name="_Toc410910666"/>
      <w:r w:rsidRPr="00236454">
        <w:t>CORES Technical Considerations</w:t>
      </w:r>
      <w:bookmarkEnd w:id="11698"/>
    </w:p>
    <w:p w:rsidR="00236454" w:rsidRPr="00236454" w:rsidRDefault="00236454" w:rsidP="004F5EBD">
      <w:pPr>
        <w:pStyle w:val="Hdg3Deb"/>
      </w:pPr>
      <w:bookmarkStart w:id="11699" w:name="_Toc410910667"/>
      <w:r w:rsidRPr="00236454">
        <w:t>Oracle Server</w:t>
      </w:r>
      <w:bookmarkEnd w:id="11699"/>
      <w:r w:rsidRPr="00236454">
        <w:t xml:space="preserve"> </w:t>
      </w:r>
    </w:p>
    <w:p w:rsidR="00236454" w:rsidRPr="00236454" w:rsidRDefault="00236454" w:rsidP="007C3DC6">
      <w:pPr>
        <w:pStyle w:val="Hdg3paragraphdeb"/>
        <w:numPr>
          <w:ilvl w:val="0"/>
          <w:numId w:val="222"/>
        </w:numPr>
      </w:pPr>
      <w:r w:rsidRPr="00236454">
        <w:t>Windows 2003 Server Enterprise Edition</w:t>
      </w:r>
    </w:p>
    <w:p w:rsidR="00236454" w:rsidRPr="00236454" w:rsidRDefault="00236454" w:rsidP="007C3DC6">
      <w:pPr>
        <w:pStyle w:val="Hdg3paragraphdeb"/>
        <w:numPr>
          <w:ilvl w:val="0"/>
          <w:numId w:val="222"/>
        </w:numPr>
      </w:pPr>
      <w:r w:rsidRPr="00236454">
        <w:t xml:space="preserve">Oracle 10gR2 Enterprise Edition </w:t>
      </w:r>
    </w:p>
    <w:p w:rsidR="00236454" w:rsidRPr="00236454" w:rsidRDefault="00236454" w:rsidP="007C3DC6">
      <w:pPr>
        <w:pStyle w:val="Hdg3paragraphdeb"/>
        <w:numPr>
          <w:ilvl w:val="0"/>
          <w:numId w:val="222"/>
        </w:numPr>
      </w:pPr>
      <w:r w:rsidRPr="00236454">
        <w:t>Preferred Networking/Routing (TNSNAMES, ONAMES, CMAN, etc.)</w:t>
      </w:r>
    </w:p>
    <w:p w:rsidR="00236454" w:rsidRPr="00236454" w:rsidRDefault="00236454" w:rsidP="007C3DC6">
      <w:pPr>
        <w:pStyle w:val="Hdg3paragraphdeb"/>
        <w:numPr>
          <w:ilvl w:val="0"/>
          <w:numId w:val="222"/>
        </w:numPr>
      </w:pPr>
      <w:r w:rsidRPr="00236454">
        <w:t>Static IP</w:t>
      </w:r>
    </w:p>
    <w:p w:rsidR="00236454" w:rsidRPr="00236454" w:rsidRDefault="00236454" w:rsidP="007C3DC6">
      <w:pPr>
        <w:pStyle w:val="Hdg3paragraphdeb"/>
        <w:numPr>
          <w:ilvl w:val="0"/>
          <w:numId w:val="222"/>
        </w:numPr>
      </w:pPr>
      <w:r w:rsidRPr="00236454">
        <w:t>Firewall Ports: if needed 1521 (TNS), 1630 (CMAN), 135-139 (NetBIOS)</w:t>
      </w:r>
    </w:p>
    <w:p w:rsidR="00236454" w:rsidRPr="00236454" w:rsidRDefault="00236454" w:rsidP="007C3DC6">
      <w:pPr>
        <w:pStyle w:val="Hdg3paragraphdeb"/>
        <w:numPr>
          <w:ilvl w:val="0"/>
          <w:numId w:val="222"/>
        </w:numPr>
        <w:rPr>
          <w:rFonts w:cstheme="minorHAnsi"/>
        </w:rPr>
      </w:pPr>
      <w:r w:rsidRPr="00236454">
        <w:t>Preferably on same Subnet as ColdFusion Server</w:t>
      </w:r>
    </w:p>
    <w:p w:rsidR="00236454" w:rsidRPr="00236454" w:rsidRDefault="00236454" w:rsidP="004F5EBD">
      <w:pPr>
        <w:pStyle w:val="Hdg3Deb"/>
      </w:pPr>
      <w:bookmarkStart w:id="11700" w:name="_Toc410910668"/>
      <w:r w:rsidRPr="00236454">
        <w:t>ColdFusion Server</w:t>
      </w:r>
      <w:bookmarkEnd w:id="11700"/>
    </w:p>
    <w:p w:rsidR="00236454" w:rsidRPr="006B0238" w:rsidRDefault="00236454" w:rsidP="007C3DC6">
      <w:pPr>
        <w:pStyle w:val="Hdg3paragraphdeb"/>
        <w:numPr>
          <w:ilvl w:val="0"/>
          <w:numId w:val="223"/>
        </w:numPr>
      </w:pPr>
      <w:r w:rsidRPr="006B0238">
        <w:t>Windows 2003 Server Enterprise Edition</w:t>
      </w:r>
    </w:p>
    <w:p w:rsidR="00236454" w:rsidRPr="006B0238" w:rsidRDefault="00236454" w:rsidP="007C3DC6">
      <w:pPr>
        <w:pStyle w:val="Hdg3paragraphdeb"/>
        <w:numPr>
          <w:ilvl w:val="0"/>
          <w:numId w:val="223"/>
        </w:numPr>
      </w:pPr>
      <w:r w:rsidRPr="006B0238">
        <w:t>ColdFusion MX 7 Enterprise Edition (to be upgraded to ColdFusion 8)</w:t>
      </w:r>
    </w:p>
    <w:p w:rsidR="00236454" w:rsidRPr="006B0238" w:rsidRDefault="00236454" w:rsidP="007C3DC6">
      <w:pPr>
        <w:pStyle w:val="Hdg3paragraphdeb"/>
        <w:numPr>
          <w:ilvl w:val="0"/>
          <w:numId w:val="223"/>
        </w:numPr>
      </w:pPr>
      <w:r w:rsidRPr="006B0238">
        <w:t>Oracle 10g Client</w:t>
      </w:r>
    </w:p>
    <w:p w:rsidR="00236454" w:rsidRPr="006B0238" w:rsidRDefault="00236454" w:rsidP="007C3DC6">
      <w:pPr>
        <w:pStyle w:val="Hdg3paragraphdeb"/>
        <w:numPr>
          <w:ilvl w:val="0"/>
          <w:numId w:val="223"/>
        </w:numPr>
      </w:pPr>
      <w:r w:rsidRPr="006B0238">
        <w:t>IIS 6.0</w:t>
      </w:r>
    </w:p>
    <w:p w:rsidR="00236454" w:rsidRPr="006B0238" w:rsidRDefault="00236454" w:rsidP="007C3DC6">
      <w:pPr>
        <w:pStyle w:val="Hdg3paragraphdeb"/>
        <w:numPr>
          <w:ilvl w:val="0"/>
          <w:numId w:val="223"/>
        </w:numPr>
      </w:pPr>
      <w:r w:rsidRPr="006B0238">
        <w:t>SMTP (Connection and Relay restricted to Static IP below)</w:t>
      </w:r>
    </w:p>
    <w:p w:rsidR="00236454" w:rsidRPr="006B0238" w:rsidRDefault="00236454" w:rsidP="007C3DC6">
      <w:pPr>
        <w:pStyle w:val="Hdg3paragraphdeb"/>
        <w:numPr>
          <w:ilvl w:val="0"/>
          <w:numId w:val="223"/>
        </w:numPr>
      </w:pPr>
      <w:r w:rsidRPr="006B0238">
        <w:t>Static IP</w:t>
      </w:r>
    </w:p>
    <w:p w:rsidR="00236454" w:rsidRPr="006B0238" w:rsidRDefault="00236454" w:rsidP="007C3DC6">
      <w:pPr>
        <w:pStyle w:val="Hdg3paragraphdeb"/>
        <w:numPr>
          <w:ilvl w:val="0"/>
          <w:numId w:val="223"/>
        </w:numPr>
      </w:pPr>
      <w:r w:rsidRPr="006B0238">
        <w:t>DNS Entry</w:t>
      </w:r>
    </w:p>
    <w:p w:rsidR="00236454" w:rsidRPr="006B0238" w:rsidRDefault="00236454" w:rsidP="007C3DC6">
      <w:pPr>
        <w:pStyle w:val="Hdg3paragraphdeb"/>
        <w:numPr>
          <w:ilvl w:val="0"/>
          <w:numId w:val="223"/>
        </w:numPr>
      </w:pPr>
      <w:r w:rsidRPr="006B0238">
        <w:t xml:space="preserve">SSL Certificate (if using LDAP authentication)  </w:t>
      </w:r>
    </w:p>
    <w:p w:rsidR="00236454" w:rsidRPr="006B0238" w:rsidRDefault="00236454" w:rsidP="007C3DC6">
      <w:pPr>
        <w:pStyle w:val="Hdg3paragraphdeb"/>
        <w:numPr>
          <w:ilvl w:val="0"/>
          <w:numId w:val="223"/>
        </w:numPr>
      </w:pPr>
      <w:r w:rsidRPr="006B0238">
        <w:t>Firewall Ports: 80 (HTTP), 3389 (RDP) open; if needed 443 (HTTPS)</w:t>
      </w:r>
    </w:p>
    <w:p w:rsidR="00236454" w:rsidRPr="006B0238" w:rsidRDefault="00236454" w:rsidP="007C3DC6">
      <w:pPr>
        <w:pStyle w:val="Hdg3paragraphdeb"/>
        <w:numPr>
          <w:ilvl w:val="0"/>
          <w:numId w:val="223"/>
        </w:numPr>
      </w:pPr>
      <w:r w:rsidRPr="006B0238">
        <w:t>Preferably on same Subnet as Oracle Server</w:t>
      </w:r>
    </w:p>
    <w:p w:rsidR="00331F8E" w:rsidRPr="009335C4" w:rsidRDefault="00331F8E" w:rsidP="004F5EBD">
      <w:pPr>
        <w:pStyle w:val="Hdg3Deb"/>
      </w:pPr>
      <w:bookmarkStart w:id="11701" w:name="_Toc238971158"/>
      <w:bookmarkStart w:id="11702" w:name="_Toc286816385"/>
      <w:bookmarkStart w:id="11703" w:name="_Toc286822658"/>
      <w:bookmarkStart w:id="11704" w:name="_Toc286846398"/>
      <w:bookmarkStart w:id="11705" w:name="_Toc410910669"/>
      <w:bookmarkEnd w:id="11687"/>
      <w:bookmarkEnd w:id="11688"/>
      <w:bookmarkEnd w:id="11689"/>
      <w:bookmarkEnd w:id="11690"/>
      <w:r w:rsidRPr="009335C4">
        <w:t>Hardware</w:t>
      </w:r>
      <w:bookmarkEnd w:id="11701"/>
      <w:bookmarkEnd w:id="11702"/>
      <w:bookmarkEnd w:id="11703"/>
      <w:bookmarkEnd w:id="11704"/>
      <w:bookmarkEnd w:id="11705"/>
    </w:p>
    <w:p w:rsidR="00042D41" w:rsidRDefault="00331F8E" w:rsidP="007C3DC6">
      <w:pPr>
        <w:pStyle w:val="ListParagraph"/>
        <w:numPr>
          <w:ilvl w:val="0"/>
          <w:numId w:val="85"/>
        </w:numPr>
        <w:ind w:left="1440" w:right="0"/>
        <w:rPr>
          <w:i/>
        </w:rPr>
      </w:pPr>
      <w:bookmarkStart w:id="11706" w:name="_Toc238971159"/>
      <w:bookmarkStart w:id="11707" w:name="_Toc286816386"/>
      <w:bookmarkStart w:id="11708" w:name="_Toc286822659"/>
      <w:bookmarkStart w:id="11709" w:name="_Toc286846399"/>
      <w:r w:rsidRPr="00084F97">
        <w:rPr>
          <w:i/>
        </w:rPr>
        <w:t>Servers</w:t>
      </w:r>
      <w:bookmarkEnd w:id="11706"/>
      <w:bookmarkEnd w:id="11707"/>
      <w:bookmarkEnd w:id="11708"/>
      <w:bookmarkEnd w:id="11709"/>
    </w:p>
    <w:p w:rsidR="00042D41" w:rsidRDefault="00331F8E" w:rsidP="007C3DC6">
      <w:pPr>
        <w:pStyle w:val="ListParagraph"/>
        <w:numPr>
          <w:ilvl w:val="0"/>
          <w:numId w:val="85"/>
        </w:numPr>
        <w:ind w:left="1440" w:right="0"/>
        <w:rPr>
          <w:i/>
        </w:rPr>
      </w:pPr>
      <w:bookmarkStart w:id="11710" w:name="_Toc286140544"/>
      <w:bookmarkStart w:id="11711" w:name="_Toc286815736"/>
      <w:bookmarkStart w:id="11712" w:name="_Toc286816387"/>
      <w:bookmarkStart w:id="11713" w:name="_Toc286817038"/>
      <w:bookmarkStart w:id="11714" w:name="_Toc286817689"/>
      <w:bookmarkStart w:id="11715" w:name="_Toc286818999"/>
      <w:bookmarkStart w:id="11716" w:name="_Toc286819663"/>
      <w:bookmarkStart w:id="11717" w:name="_Toc286820338"/>
      <w:bookmarkStart w:id="11718" w:name="_Toc286821963"/>
      <w:bookmarkStart w:id="11719" w:name="_Toc286822660"/>
      <w:bookmarkStart w:id="11720" w:name="_Toc286846400"/>
      <w:bookmarkStart w:id="11721" w:name="_Toc238971160"/>
      <w:bookmarkStart w:id="11722" w:name="_Toc286816388"/>
      <w:bookmarkStart w:id="11723" w:name="_Toc286822661"/>
      <w:bookmarkStart w:id="11724" w:name="_Toc286846401"/>
      <w:bookmarkEnd w:id="11710"/>
      <w:bookmarkEnd w:id="11711"/>
      <w:bookmarkEnd w:id="11712"/>
      <w:bookmarkEnd w:id="11713"/>
      <w:bookmarkEnd w:id="11714"/>
      <w:bookmarkEnd w:id="11715"/>
      <w:bookmarkEnd w:id="11716"/>
      <w:bookmarkEnd w:id="11717"/>
      <w:bookmarkEnd w:id="11718"/>
      <w:bookmarkEnd w:id="11719"/>
      <w:bookmarkEnd w:id="11720"/>
      <w:r w:rsidRPr="00084F97">
        <w:rPr>
          <w:i/>
        </w:rPr>
        <w:t>Touch Screens</w:t>
      </w:r>
      <w:bookmarkEnd w:id="11721"/>
      <w:bookmarkEnd w:id="11722"/>
      <w:bookmarkEnd w:id="11723"/>
      <w:bookmarkEnd w:id="11724"/>
    </w:p>
    <w:p w:rsidR="00042D41" w:rsidRDefault="00331F8E" w:rsidP="007D39D2">
      <w:pPr>
        <w:ind w:left="1440" w:right="0"/>
      </w:pPr>
      <w:r w:rsidRPr="00084F97">
        <w:t xml:space="preserve">Touch screens are used mainly for self-service checkout in the product cores and in some service cores.  These screens work in conjunction with barcode scanners and allow users </w:t>
      </w:r>
      <w:r w:rsidR="00925D0D">
        <w:t xml:space="preserve">to view their order then touch </w:t>
      </w:r>
      <w:r w:rsidR="00925D0D" w:rsidRPr="00925D0D">
        <w:rPr>
          <w:b/>
        </w:rPr>
        <w:t>Submit</w:t>
      </w:r>
      <w:r w:rsidRPr="00084F97">
        <w:t xml:space="preserve"> to submit their order.</w:t>
      </w:r>
      <w:bookmarkStart w:id="11725" w:name="_Toc238971161"/>
      <w:bookmarkStart w:id="11726" w:name="_Toc286816389"/>
      <w:bookmarkStart w:id="11727" w:name="_Toc286822662"/>
      <w:bookmarkStart w:id="11728" w:name="_Toc286846402"/>
    </w:p>
    <w:p w:rsidR="00A44010" w:rsidRDefault="00A44010" w:rsidP="004F5EBD">
      <w:pPr>
        <w:pStyle w:val="Hdg3Deb"/>
      </w:pPr>
      <w:bookmarkStart w:id="11729" w:name="_Toc410910670"/>
      <w:r w:rsidRPr="00A44010">
        <w:t>Institutional Logo Requirements</w:t>
      </w:r>
      <w:bookmarkEnd w:id="11729"/>
    </w:p>
    <w:p w:rsidR="00A44010" w:rsidRPr="00A44010" w:rsidRDefault="00A44010" w:rsidP="007D39D2">
      <w:pPr>
        <w:pStyle w:val="Hdg3paragraphdeb"/>
        <w:ind w:right="0"/>
        <w:rPr>
          <w:b/>
        </w:rPr>
      </w:pPr>
      <w:r>
        <w:t xml:space="preserve">The </w:t>
      </w:r>
      <w:r w:rsidR="00EE131F">
        <w:t xml:space="preserve">maximum </w:t>
      </w:r>
      <w:r>
        <w:t xml:space="preserve">pixel dimensions for Institutional Logos must be less than 500W  x 40H in a GIF or a PNG Format. </w:t>
      </w:r>
    </w:p>
    <w:p w:rsidR="00042D41" w:rsidRDefault="00331F8E" w:rsidP="007C3DC6">
      <w:pPr>
        <w:pStyle w:val="ListParagraph"/>
        <w:numPr>
          <w:ilvl w:val="0"/>
          <w:numId w:val="86"/>
        </w:numPr>
        <w:ind w:left="1440" w:right="0"/>
      </w:pPr>
      <w:r w:rsidRPr="00084F97">
        <w:rPr>
          <w:i/>
        </w:rPr>
        <w:t>Scanners</w:t>
      </w:r>
      <w:bookmarkEnd w:id="11725"/>
      <w:bookmarkEnd w:id="11726"/>
      <w:bookmarkEnd w:id="11727"/>
      <w:bookmarkEnd w:id="11728"/>
    </w:p>
    <w:p w:rsidR="00331F8E" w:rsidRPr="009335C4" w:rsidRDefault="00331F8E" w:rsidP="004F5EBD">
      <w:pPr>
        <w:pStyle w:val="Hdg3Deb"/>
      </w:pPr>
      <w:bookmarkStart w:id="11730" w:name="_Toc286140547"/>
      <w:bookmarkStart w:id="11731" w:name="_Toc286815739"/>
      <w:bookmarkStart w:id="11732" w:name="_Toc286816390"/>
      <w:bookmarkStart w:id="11733" w:name="_Toc286817041"/>
      <w:bookmarkStart w:id="11734" w:name="_Toc286817692"/>
      <w:bookmarkStart w:id="11735" w:name="_Toc286819002"/>
      <w:bookmarkStart w:id="11736" w:name="_Toc286819666"/>
      <w:bookmarkStart w:id="11737" w:name="_Toc286820341"/>
      <w:bookmarkStart w:id="11738" w:name="_Toc286821966"/>
      <w:bookmarkStart w:id="11739" w:name="_Toc286822663"/>
      <w:bookmarkStart w:id="11740" w:name="_Toc286846403"/>
      <w:bookmarkStart w:id="11741" w:name="_Toc286816391"/>
      <w:bookmarkStart w:id="11742" w:name="_Toc286822664"/>
      <w:bookmarkStart w:id="11743" w:name="_Toc286846404"/>
      <w:bookmarkStart w:id="11744" w:name="_Toc410910671"/>
      <w:bookmarkEnd w:id="11730"/>
      <w:bookmarkEnd w:id="11731"/>
      <w:bookmarkEnd w:id="11732"/>
      <w:bookmarkEnd w:id="11733"/>
      <w:bookmarkEnd w:id="11734"/>
      <w:bookmarkEnd w:id="11735"/>
      <w:bookmarkEnd w:id="11736"/>
      <w:bookmarkEnd w:id="11737"/>
      <w:bookmarkEnd w:id="11738"/>
      <w:bookmarkEnd w:id="11739"/>
      <w:bookmarkEnd w:id="11740"/>
      <w:r w:rsidRPr="009335C4">
        <w:t>Authentication</w:t>
      </w:r>
      <w:bookmarkEnd w:id="11741"/>
      <w:bookmarkEnd w:id="11742"/>
      <w:bookmarkEnd w:id="11743"/>
      <w:bookmarkEnd w:id="11744"/>
      <w:r w:rsidRPr="009335C4">
        <w:tab/>
      </w:r>
    </w:p>
    <w:p w:rsidR="00042D41" w:rsidRDefault="00331F8E" w:rsidP="007C3DC6">
      <w:pPr>
        <w:pStyle w:val="ListParagraph"/>
        <w:numPr>
          <w:ilvl w:val="0"/>
          <w:numId w:val="86"/>
        </w:numPr>
        <w:ind w:left="1440" w:right="0"/>
        <w:rPr>
          <w:i/>
        </w:rPr>
      </w:pPr>
      <w:bookmarkStart w:id="11745" w:name="_Toc286816392"/>
      <w:bookmarkStart w:id="11746" w:name="_Toc286822665"/>
      <w:bookmarkStart w:id="11747" w:name="_Toc286846405"/>
      <w:r w:rsidRPr="00084F97">
        <w:rPr>
          <w:i/>
        </w:rPr>
        <w:t>LDAP</w:t>
      </w:r>
      <w:bookmarkEnd w:id="11745"/>
      <w:bookmarkEnd w:id="11746"/>
      <w:bookmarkEnd w:id="11747"/>
    </w:p>
    <w:p w:rsidR="005F0E0E" w:rsidRDefault="005F0E0E" w:rsidP="005F0E0E">
      <w:pPr>
        <w:pStyle w:val="ListParagraph"/>
        <w:ind w:left="1440" w:right="0"/>
        <w:rPr>
          <w:i/>
        </w:rPr>
      </w:pPr>
    </w:p>
    <w:p w:rsidR="00E32327" w:rsidRDefault="00E32327" w:rsidP="004F5EBD"/>
    <w:p w:rsidR="004F5EBD" w:rsidRDefault="004F5EBD" w:rsidP="004F5EBD"/>
    <w:p w:rsidR="004F5EBD" w:rsidRDefault="004F5EBD" w:rsidP="004F5EBD"/>
    <w:p w:rsidR="004F5EBD" w:rsidRDefault="004F5EBD" w:rsidP="004F5EBD"/>
    <w:p w:rsidR="004F5EBD" w:rsidRDefault="004F5EBD" w:rsidP="004F5EBD"/>
    <w:p w:rsidR="004F5EBD" w:rsidRDefault="004F5EBD" w:rsidP="004F5EBD"/>
    <w:p w:rsidR="004F5EBD" w:rsidRDefault="004F5EBD" w:rsidP="004F5EBD"/>
    <w:p w:rsidR="004F5EBD" w:rsidRDefault="004F5EBD" w:rsidP="004F5EBD"/>
    <w:p w:rsidR="00962E03" w:rsidRDefault="00962E03" w:rsidP="004F5EBD"/>
    <w:p w:rsidR="004F5EBD" w:rsidRDefault="004F5EBD" w:rsidP="004F5EBD"/>
    <w:p w:rsidR="00C61D42" w:rsidRDefault="00C61D42" w:rsidP="004F5EBD"/>
    <w:p w:rsidR="004F5EBD" w:rsidRPr="004F5EBD" w:rsidRDefault="004F5EBD" w:rsidP="004F5EBD"/>
    <w:p w:rsidR="004F5EBD" w:rsidRDefault="004F5EBD" w:rsidP="00613E14">
      <w:pPr>
        <w:pStyle w:val="Hdg2Deb"/>
      </w:pPr>
      <w:bookmarkStart w:id="11748" w:name="_Toc410910672"/>
      <w:r>
        <w:t>CORES Web Services</w:t>
      </w:r>
      <w:bookmarkEnd w:id="11748"/>
    </w:p>
    <w:p w:rsidR="00773674" w:rsidRDefault="00773674" w:rsidP="00773674">
      <w:pPr>
        <w:pStyle w:val="Hdg2Parargrahstyle"/>
        <w:ind w:left="86"/>
      </w:pPr>
      <w:r>
        <w:t>There are six SOAP-based web services implemented in CORES.  Each of the web services return an XML data set, which can be interpreted and parsed as necessary.   The following is a brief summary of the CORES web services requested.</w:t>
      </w:r>
    </w:p>
    <w:p w:rsidR="00773674" w:rsidRPr="00773674" w:rsidRDefault="00773674" w:rsidP="00773674">
      <w:pPr>
        <w:pStyle w:val="Hdg2Parargrahstyle"/>
        <w:ind w:left="90"/>
      </w:pPr>
      <w:r>
        <w:rPr>
          <w:b/>
        </w:rPr>
        <w:t xml:space="preserve">   </w:t>
      </w:r>
      <w:r>
        <w:rPr>
          <w:b/>
          <w:u w:val="single"/>
        </w:rPr>
        <w:t>***With CORES 2.3.9</w:t>
      </w:r>
      <w:r>
        <w:rPr>
          <w:b/>
        </w:rPr>
        <w:t xml:space="preserve"> -</w:t>
      </w:r>
      <w:r>
        <w:t xml:space="preserve"> a new URL Argument “API_PassToken” is required by default (e.g., “?API_passtoken=C0R35” without the double quotes).  The token value “C0R35” can be modified by OOR, in Options Maintenance, by simply changing the default token “C0R35” value of the “Authentication Token for API Calls” option to an appropriate institution specific value.  Changing this value to spaces means no authentication is required for all API and removes the need for appending API_PassToken to the URLs below.  The examples below, assume the default API_passtoken=</w:t>
      </w:r>
      <w:r w:rsidRPr="00773674">
        <w:t xml:space="preserve">C0R35 is required.  </w:t>
      </w:r>
    </w:p>
    <w:p w:rsidR="00773674" w:rsidRDefault="00773674" w:rsidP="00773674">
      <w:r w:rsidRPr="00773674">
        <w:rPr>
          <w:rFonts w:ascii="Calibri" w:hAnsi="Calibri"/>
          <w:b/>
          <w:color w:val="000000" w:themeColor="text1"/>
          <w:u w:val="single"/>
        </w:rPr>
        <w:t>***With CORES 2.3.10</w:t>
      </w:r>
      <w:r w:rsidRPr="00773674">
        <w:rPr>
          <w:rFonts w:ascii="Calibri" w:hAnsi="Calibri"/>
          <w:color w:val="000000" w:themeColor="text1"/>
        </w:rPr>
        <w:t xml:space="preserve"> – several changes were made to more efficiently consume these APIs.  Unfortunately, this also required changes to how the APIs are invoked.  In some cases, the original invocations will still work.  However, for those that typically deliver large amounts of XML data, they will likely fail.  Because of this, it is suggested all processes that invoke these APIs, start using the new methods once CORES 2.3.10 has been implemented.  The examples below, have been adjusted accordingly. </w:t>
      </w:r>
    </w:p>
    <w:p w:rsidR="00773674" w:rsidRDefault="00773674" w:rsidP="00773674">
      <w:pPr>
        <w:pStyle w:val="Hdg3Deb"/>
        <w:numPr>
          <w:ilvl w:val="2"/>
          <w:numId w:val="383"/>
        </w:numPr>
        <w:ind w:left="792"/>
      </w:pPr>
      <w:bookmarkStart w:id="11749" w:name="_Toc409776937"/>
      <w:bookmarkStart w:id="11750" w:name="_Toc410910673"/>
      <w:r>
        <w:t>CORES User Validation</w:t>
      </w:r>
      <w:bookmarkEnd w:id="11749"/>
      <w:bookmarkEnd w:id="11750"/>
    </w:p>
    <w:p w:rsidR="00773674" w:rsidRDefault="00773674" w:rsidP="00773674">
      <w:pPr>
        <w:pStyle w:val="Hdg3paragraphdeb"/>
        <w:ind w:right="0"/>
        <w:contextualSpacing w:val="0"/>
      </w:pPr>
      <w:bookmarkStart w:id="11751" w:name="_Toc409776938"/>
      <w:r>
        <w:t xml:space="preserve">The CORES User Validation web service may be used to determine if a user ID is defined in the CORES application.  This web service currently returns basic XML-formatted information about the specified user (first name, last name, email, etc...), whether or not the user is valid (yes/no), and the user's status (active/inactive). </w:t>
      </w:r>
    </w:p>
    <w:p w:rsidR="00773674" w:rsidRDefault="00773674" w:rsidP="00773674">
      <w:pPr>
        <w:pStyle w:val="Hdg3paragraphdeb"/>
        <w:ind w:right="0"/>
        <w:contextualSpacing w:val="0"/>
        <w:rPr>
          <w:sz w:val="16"/>
          <w:szCs w:val="16"/>
        </w:rPr>
      </w:pPr>
    </w:p>
    <w:p w:rsidR="00773674" w:rsidRDefault="00773674" w:rsidP="00773674">
      <w:pPr>
        <w:pStyle w:val="Hdg3paragraphdeb"/>
        <w:ind w:right="0"/>
        <w:contextualSpacing w:val="0"/>
        <w:jc w:val="left"/>
      </w:pPr>
      <w:r>
        <w:t xml:space="preserve">To consume this web service; just append “pubview/api.cfc?method=CoresApiService&amp;API_PassToken={API_PassToken}&amp;args=user/validate/{vunetid}” to the end of the base website URL.      </w:t>
      </w:r>
    </w:p>
    <w:p w:rsidR="00773674" w:rsidRDefault="00773674" w:rsidP="00773674">
      <w:pPr>
        <w:pStyle w:val="Hdg3paragraphdeb"/>
        <w:ind w:right="0"/>
        <w:contextualSpacing w:val="0"/>
        <w:jc w:val="left"/>
        <w:rPr>
          <w:sz w:val="16"/>
          <w:szCs w:val="16"/>
        </w:rPr>
      </w:pPr>
    </w:p>
    <w:p w:rsidR="00773674" w:rsidRDefault="00773674" w:rsidP="00773674">
      <w:pPr>
        <w:pStyle w:val="Hdg3paragraphdeb"/>
        <w:ind w:right="0"/>
        <w:contextualSpacing w:val="0"/>
        <w:jc w:val="left"/>
      </w:pPr>
      <w:r>
        <w:t>where {API_PassToken} is the value of “Authentication Token for API Calls” in Options Maintenance and {vunetid} is the user id of the person you want to check</w:t>
      </w:r>
    </w:p>
    <w:p w:rsidR="00773674" w:rsidRDefault="00773674" w:rsidP="00773674">
      <w:pPr>
        <w:pStyle w:val="Hdg3paragraphdeb"/>
        <w:ind w:right="0"/>
        <w:contextualSpacing w:val="0"/>
        <w:rPr>
          <w:sz w:val="16"/>
          <w:szCs w:val="16"/>
        </w:rPr>
      </w:pPr>
      <w:r>
        <w:rPr>
          <w:sz w:val="16"/>
          <w:szCs w:val="16"/>
        </w:rPr>
        <w:t> </w:t>
      </w:r>
    </w:p>
    <w:p w:rsidR="00773674" w:rsidRDefault="00773674" w:rsidP="00773674">
      <w:pPr>
        <w:pStyle w:val="Hdg3paragraphdeb"/>
        <w:ind w:right="0"/>
        <w:contextualSpacing w:val="0"/>
      </w:pPr>
      <w:r>
        <w:t xml:space="preserve">For example: </w:t>
      </w:r>
    </w:p>
    <w:p w:rsidR="00773674" w:rsidRDefault="002B1DF4" w:rsidP="00773674">
      <w:pPr>
        <w:pStyle w:val="Hdg3paragraphdeb"/>
        <w:ind w:right="0"/>
        <w:contextualSpacing w:val="0"/>
      </w:pPr>
      <w:hyperlink r:id="rId185" w:history="1">
        <w:r w:rsidR="00773674">
          <w:rPr>
            <w:rStyle w:val="Hyperlink"/>
            <w:rFonts w:eastAsiaTheme="majorEastAsia"/>
          </w:rPr>
          <w:t>http://cfuis.mc.vanderbilt.edu</w:t>
        </w:r>
      </w:hyperlink>
      <w:r w:rsidR="00773674">
        <w:t xml:space="preserve"> /pubview/api.cfc?method=CoresApiService&amp;API_PassToken=C0R35&amp;args=user/validate/allbeera  </w:t>
      </w:r>
    </w:p>
    <w:p w:rsidR="00773674" w:rsidRDefault="00773674" w:rsidP="00773674">
      <w:pPr>
        <w:pStyle w:val="Hdg3Deb"/>
        <w:numPr>
          <w:ilvl w:val="2"/>
          <w:numId w:val="383"/>
        </w:numPr>
        <w:ind w:left="792"/>
      </w:pPr>
      <w:bookmarkStart w:id="11752" w:name="_Toc410910674"/>
      <w:r>
        <w:t>CORES Cost Account Validation</w:t>
      </w:r>
      <w:bookmarkEnd w:id="11751"/>
      <w:bookmarkEnd w:id="11752"/>
      <w:r>
        <w:t xml:space="preserve"> </w:t>
      </w:r>
    </w:p>
    <w:p w:rsidR="00773674" w:rsidRDefault="00773674" w:rsidP="00773674">
      <w:pPr>
        <w:pStyle w:val="Hdg3paragraphdeb"/>
        <w:ind w:right="0"/>
        <w:rPr>
          <w:rFonts w:asciiTheme="minorHAnsi" w:hAnsiTheme="minorHAnsi"/>
        </w:rPr>
      </w:pPr>
      <w:r>
        <w:t xml:space="preserve"> </w:t>
      </w:r>
      <w:r>
        <w:rPr>
          <w:rFonts w:asciiTheme="minorHAnsi" w:hAnsiTheme="minorHAnsi"/>
        </w:rPr>
        <w:t xml:space="preserve">The CORES Cost Account Validation web service may be used to determine if a PI’s cost account is defined in the CORES application.  This web service currently returns basic XML-formatted information PI’s cost account {center_nbr} to any VALID or INVALID PI cost account requested. </w:t>
      </w:r>
    </w:p>
    <w:p w:rsidR="00773674" w:rsidRDefault="00773674" w:rsidP="00773674">
      <w:pPr>
        <w:pStyle w:val="Hdg3paragraphdeb"/>
        <w:ind w:right="0"/>
        <w:jc w:val="left"/>
        <w:rPr>
          <w:rFonts w:asciiTheme="minorHAnsi" w:hAnsiTheme="minorHAnsi"/>
          <w:sz w:val="16"/>
          <w:szCs w:val="16"/>
        </w:rPr>
      </w:pPr>
    </w:p>
    <w:p w:rsidR="00773674" w:rsidRDefault="00773674" w:rsidP="00773674">
      <w:pPr>
        <w:pStyle w:val="Hdg3paragraphdeb"/>
        <w:ind w:right="0"/>
        <w:jc w:val="left"/>
        <w:rPr>
          <w:rFonts w:asciiTheme="minorHAnsi" w:hAnsiTheme="minorHAnsi"/>
        </w:rPr>
      </w:pPr>
      <w:r>
        <w:rPr>
          <w:rFonts w:asciiTheme="minorHAnsi" w:hAnsiTheme="minorHAnsi"/>
        </w:rPr>
        <w:t xml:space="preserve">To consume this web service; append </w:t>
      </w:r>
      <w:hyperlink r:id="rId186" w:history="1">
        <w:r>
          <w:rPr>
            <w:rStyle w:val="Hyperlink"/>
            <w:rFonts w:eastAsiaTheme="majorEastAsia"/>
            <w:color w:val="000000" w:themeColor="text1"/>
          </w:rPr>
          <w:t>“/pubview/api.cfc?method=CoresApiService&amp;API_PassToken={API_PassToken}&amp;args=/account/validate/{center_nbr}</w:t>
        </w:r>
      </w:hyperlink>
      <w:r>
        <w:rPr>
          <w:rFonts w:asciiTheme="minorHAnsi" w:hAnsiTheme="minorHAnsi"/>
        </w:rPr>
        <w:t xml:space="preserve">” to the end of the base website URL.     </w:t>
      </w:r>
    </w:p>
    <w:p w:rsidR="00773674" w:rsidRDefault="00773674" w:rsidP="00773674">
      <w:pPr>
        <w:pStyle w:val="Hdg3paragraphdeb"/>
        <w:ind w:right="0"/>
        <w:jc w:val="left"/>
        <w:rPr>
          <w:rFonts w:asciiTheme="minorHAnsi" w:hAnsiTheme="minorHAnsi"/>
          <w:sz w:val="16"/>
          <w:szCs w:val="16"/>
        </w:rPr>
      </w:pPr>
    </w:p>
    <w:p w:rsidR="00773674" w:rsidRDefault="00773674" w:rsidP="00773674">
      <w:pPr>
        <w:pStyle w:val="Hdg3paragraphdeb"/>
        <w:ind w:right="0"/>
        <w:jc w:val="left"/>
        <w:rPr>
          <w:rFonts w:asciiTheme="minorHAnsi" w:hAnsiTheme="minorHAnsi"/>
        </w:rPr>
      </w:pPr>
      <w:r>
        <w:rPr>
          <w:rFonts w:asciiTheme="minorHAnsi" w:hAnsiTheme="minorHAnsi"/>
        </w:rPr>
        <w:t>where {API_PassToken} is the value of “Authentication Token for API Calls” in Options Maintenance and {center_nbr} is the center number you want to check</w:t>
      </w:r>
    </w:p>
    <w:p w:rsidR="00773674" w:rsidRDefault="00773674" w:rsidP="00773674">
      <w:pPr>
        <w:pStyle w:val="Hdg3paragraphdeb"/>
        <w:ind w:right="0"/>
        <w:rPr>
          <w:rFonts w:asciiTheme="minorHAnsi" w:hAnsiTheme="minorHAnsi"/>
          <w:sz w:val="16"/>
          <w:szCs w:val="16"/>
        </w:rPr>
      </w:pPr>
    </w:p>
    <w:p w:rsidR="00773674" w:rsidRDefault="00773674" w:rsidP="00773674">
      <w:pPr>
        <w:pStyle w:val="Hdg3paragraphdeb"/>
        <w:ind w:right="0"/>
        <w:rPr>
          <w:rFonts w:asciiTheme="minorHAnsi" w:hAnsiTheme="minorHAnsi"/>
          <w:color w:val="1F497D"/>
        </w:rPr>
      </w:pPr>
      <w:r>
        <w:rPr>
          <w:rFonts w:asciiTheme="minorHAnsi" w:hAnsiTheme="minorHAnsi"/>
        </w:rPr>
        <w:t xml:space="preserve">For example: </w:t>
      </w:r>
    </w:p>
    <w:p w:rsidR="00773674" w:rsidRDefault="002B1DF4" w:rsidP="00773674">
      <w:pPr>
        <w:pStyle w:val="Hdg3paragraphdeb"/>
        <w:ind w:right="0"/>
        <w:rPr>
          <w:rFonts w:asciiTheme="minorHAnsi" w:hAnsiTheme="minorHAnsi"/>
        </w:rPr>
      </w:pPr>
      <w:hyperlink r:id="rId187" w:history="1">
        <w:r w:rsidR="00773674">
          <w:rPr>
            <w:rStyle w:val="Hyperlink"/>
            <w:rFonts w:eastAsiaTheme="majorEastAsia"/>
          </w:rPr>
          <w:t>http://cfuis.mc.vanderbilt.edu</w:t>
        </w:r>
      </w:hyperlink>
      <w:r w:rsidR="00773674">
        <w:rPr>
          <w:rFonts w:asciiTheme="minorHAnsi" w:hAnsiTheme="minorHAnsi"/>
        </w:rPr>
        <w:t xml:space="preserve"> /</w:t>
      </w:r>
      <w:hyperlink r:id="rId188" w:history="1">
        <w:r w:rsidR="00773674">
          <w:rPr>
            <w:rStyle w:val="Hyperlink"/>
            <w:rFonts w:eastAsiaTheme="majorEastAsia"/>
            <w:color w:val="000000" w:themeColor="text1"/>
          </w:rPr>
          <w:t>pubview/api.cfc?method=CoresApiService&amp;API_PassToken=C0R35&amp;args=/account/validate/1</w:t>
        </w:r>
      </w:hyperlink>
      <w:r w:rsidR="00773674">
        <w:rPr>
          <w:rFonts w:asciiTheme="minorHAnsi" w:hAnsiTheme="minorHAnsi"/>
        </w:rPr>
        <w:t xml:space="preserve"> 04.272-1711.  </w:t>
      </w:r>
    </w:p>
    <w:p w:rsidR="00773674" w:rsidRDefault="00773674" w:rsidP="00773674">
      <w:pPr>
        <w:pStyle w:val="Hdg3paragraphdeb"/>
        <w:ind w:right="0"/>
        <w:rPr>
          <w:rFonts w:asciiTheme="minorHAnsi" w:hAnsiTheme="minorHAnsi"/>
          <w:color w:val="000000"/>
          <w:sz w:val="16"/>
          <w:szCs w:val="16"/>
        </w:rPr>
      </w:pPr>
      <w:r>
        <w:rPr>
          <w:rFonts w:asciiTheme="minorHAnsi" w:hAnsiTheme="minorHAnsi"/>
        </w:rPr>
        <w:t> </w:t>
      </w:r>
    </w:p>
    <w:p w:rsidR="00773674" w:rsidRDefault="00773674" w:rsidP="00773674">
      <w:pPr>
        <w:ind w:left="432"/>
      </w:pPr>
      <w:r>
        <w:rPr>
          <w:b/>
          <w:szCs w:val="20"/>
        </w:rPr>
        <w:t>***Note:</w:t>
      </w:r>
      <w:r>
        <w:rPr>
          <w:szCs w:val="20"/>
        </w:rPr>
        <w:t>  This service attempts to remove the common punctuation that an end user may enter to delimit a given center number (specifically [.]|[-]|[[:space:]]), as the example shows</w:t>
      </w:r>
    </w:p>
    <w:p w:rsidR="00773674" w:rsidRDefault="00773674" w:rsidP="00773674">
      <w:pPr>
        <w:pStyle w:val="Hdg3Deb"/>
        <w:numPr>
          <w:ilvl w:val="2"/>
          <w:numId w:val="383"/>
        </w:numPr>
        <w:ind w:left="792"/>
      </w:pPr>
      <w:bookmarkStart w:id="11753" w:name="_Toc409776939"/>
      <w:bookmarkStart w:id="11754" w:name="_Toc410910675"/>
      <w:r>
        <w:t>CORES Time Track Job List</w:t>
      </w:r>
      <w:bookmarkEnd w:id="11753"/>
      <w:bookmarkEnd w:id="11754"/>
      <w:r>
        <w:t xml:space="preserve"> </w:t>
      </w:r>
    </w:p>
    <w:p w:rsidR="00773674" w:rsidRDefault="00773674" w:rsidP="00773674">
      <w:pPr>
        <w:pStyle w:val="Hdg3paragraphdeb"/>
      </w:pPr>
      <w:r>
        <w:t xml:space="preserve">The CORES Time Track Job List web service may be used to list the Time Track Jobs currently defined in the CORES application.  This web service currently returns fairly detailed XML-formatted information related to the Time Track Jobs for the cores requested. </w:t>
      </w:r>
    </w:p>
    <w:p w:rsidR="00773674" w:rsidRDefault="00773674" w:rsidP="00773674">
      <w:pPr>
        <w:pStyle w:val="Hdg3paragraphdeb"/>
        <w:rPr>
          <w:sz w:val="16"/>
          <w:szCs w:val="16"/>
        </w:rPr>
      </w:pPr>
    </w:p>
    <w:p w:rsidR="00773674" w:rsidRDefault="00773674" w:rsidP="00773674">
      <w:pPr>
        <w:pStyle w:val="Hdg3paragraphdeb"/>
        <w:jc w:val="left"/>
      </w:pPr>
      <w:r>
        <w:t xml:space="preserve">To consume this web service; append “pubview/api.cfc?method=CoresApiService&amp;API_PassToken={API_PassToken}&amp;args=job/coreList/{core_nbr}” to the end of the base website URL.     </w:t>
      </w:r>
    </w:p>
    <w:p w:rsidR="00773674" w:rsidRDefault="00773674" w:rsidP="00773674">
      <w:pPr>
        <w:pStyle w:val="Hdg3paragraphdeb"/>
        <w:jc w:val="left"/>
        <w:rPr>
          <w:sz w:val="16"/>
          <w:szCs w:val="16"/>
        </w:rPr>
      </w:pPr>
    </w:p>
    <w:p w:rsidR="00773674" w:rsidRDefault="00773674" w:rsidP="00773674">
      <w:pPr>
        <w:pStyle w:val="Hdg3paragraphdeb"/>
        <w:jc w:val="left"/>
      </w:pPr>
      <w:r>
        <w:t>where {API_PassToken} is the value of “Authentication Token for API Calls” in Options Maintenance and {core_nbr} is the number of the given core found in Core Maintenance</w:t>
      </w:r>
    </w:p>
    <w:p w:rsidR="00773674" w:rsidRDefault="00773674" w:rsidP="00773674">
      <w:pPr>
        <w:pStyle w:val="Hdg3paragraphdeb"/>
        <w:rPr>
          <w:sz w:val="16"/>
          <w:szCs w:val="16"/>
        </w:rPr>
      </w:pPr>
    </w:p>
    <w:p w:rsidR="00773674" w:rsidRDefault="00773674" w:rsidP="00773674">
      <w:pPr>
        <w:pStyle w:val="Hdg3paragraphdeb"/>
      </w:pPr>
      <w:r>
        <w:t xml:space="preserve">For example:  </w:t>
      </w:r>
    </w:p>
    <w:p w:rsidR="00773674" w:rsidRDefault="002B1DF4" w:rsidP="00773674">
      <w:pPr>
        <w:pStyle w:val="Hdg3paragraphdeb"/>
      </w:pPr>
      <w:hyperlink r:id="rId189" w:history="1">
        <w:r w:rsidR="00773674">
          <w:rPr>
            <w:rStyle w:val="Hyperlink"/>
            <w:rFonts w:eastAsiaTheme="majorEastAsia"/>
          </w:rPr>
          <w:t>http://cfuis.mc.vanderbilt.edu</w:t>
        </w:r>
      </w:hyperlink>
      <w:r w:rsidR="00773674">
        <w:t xml:space="preserve"> /pubview/api.cfc?method=CoresApiService&amp;API_PassToken=C0R35&amp;args=job/coreList/17 </w:t>
      </w:r>
    </w:p>
    <w:p w:rsidR="00773674" w:rsidRDefault="00773674" w:rsidP="00773674">
      <w:pPr>
        <w:pStyle w:val="Hdg3paragraphdeb"/>
        <w:rPr>
          <w:sz w:val="16"/>
          <w:szCs w:val="16"/>
        </w:rPr>
      </w:pPr>
    </w:p>
    <w:p w:rsidR="00773674" w:rsidRDefault="00773674" w:rsidP="00773674">
      <w:pPr>
        <w:pStyle w:val="Hdg3paragraphdeb"/>
      </w:pPr>
      <w:r>
        <w:rPr>
          <w:b/>
        </w:rPr>
        <w:t>***Note</w:t>
      </w:r>
      <w:r>
        <w:t>: ALL for the {core_nbr} will return all Time Track Jobs currently defined in the CORES application.</w:t>
      </w:r>
    </w:p>
    <w:p w:rsidR="00773674" w:rsidRDefault="00773674" w:rsidP="00773674">
      <w:pPr>
        <w:pStyle w:val="Hdg3Deb"/>
        <w:numPr>
          <w:ilvl w:val="2"/>
          <w:numId w:val="383"/>
        </w:numPr>
        <w:ind w:left="792"/>
      </w:pPr>
      <w:bookmarkStart w:id="11755" w:name="_Toc409776940"/>
      <w:bookmarkStart w:id="11756" w:name="_Toc410910676"/>
      <w:r>
        <w:t>CORES Time Track Timesheet Order Usage</w:t>
      </w:r>
      <w:bookmarkEnd w:id="11755"/>
      <w:bookmarkEnd w:id="11756"/>
      <w:r>
        <w:t xml:space="preserve"> </w:t>
      </w:r>
    </w:p>
    <w:p w:rsidR="00773674" w:rsidRDefault="00773674" w:rsidP="00773674">
      <w:pPr>
        <w:pStyle w:val="Hdg3paragraphdeb"/>
        <w:ind w:right="0"/>
        <w:rPr>
          <w:sz w:val="16"/>
          <w:szCs w:val="16"/>
        </w:rPr>
      </w:pPr>
      <w:r>
        <w:t xml:space="preserve">The CORES Time Track Timesheet Order Usage web service may be to list the Time Track Timesheet Usage detail in the CORES application.  This web service currently returns fairly detailed XML-formatted information related to the Time Track Timesheet Order Usage requested. </w:t>
      </w:r>
    </w:p>
    <w:p w:rsidR="00773674" w:rsidRDefault="00773674" w:rsidP="00773674">
      <w:pPr>
        <w:pStyle w:val="Hdg3paragraphdeb"/>
        <w:ind w:right="0"/>
        <w:rPr>
          <w:sz w:val="16"/>
          <w:szCs w:val="16"/>
        </w:rPr>
      </w:pPr>
    </w:p>
    <w:p w:rsidR="00773674" w:rsidRDefault="00773674" w:rsidP="00773674">
      <w:pPr>
        <w:pStyle w:val="Hdg3paragraphdeb"/>
        <w:ind w:right="0"/>
        <w:jc w:val="left"/>
      </w:pPr>
      <w:r>
        <w:t>To consume this web service; append “/pubview/api.cfc?method=CoresApiService&amp;API_PassToken={API_PassToken}&amp;args=timetrack/coreList/{core_nbr}/{begin date range as yyyymmdd}/{end date range as yyyymmdd}” to the end of the base website URL.   </w:t>
      </w:r>
    </w:p>
    <w:p w:rsidR="00773674" w:rsidRDefault="00773674" w:rsidP="00773674">
      <w:pPr>
        <w:pStyle w:val="Hdg3paragraphdeb"/>
        <w:ind w:left="0" w:right="0"/>
        <w:jc w:val="left"/>
        <w:rPr>
          <w:sz w:val="16"/>
          <w:szCs w:val="16"/>
        </w:rPr>
      </w:pPr>
    </w:p>
    <w:p w:rsidR="00773674" w:rsidRDefault="00773674" w:rsidP="00773674">
      <w:pPr>
        <w:pStyle w:val="Hdg3paragraphdeb"/>
        <w:ind w:right="0"/>
        <w:jc w:val="left"/>
      </w:pPr>
      <w:r>
        <w:rPr>
          <w:b/>
        </w:rPr>
        <w:t>***Note</w:t>
      </w:r>
      <w:r>
        <w:t>: ALL is a valid core_nbr</w:t>
      </w:r>
    </w:p>
    <w:p w:rsidR="00773674" w:rsidRDefault="00773674" w:rsidP="00773674">
      <w:pPr>
        <w:pStyle w:val="Hdg3paragraphdeb"/>
        <w:ind w:right="0"/>
      </w:pPr>
      <w:r>
        <w:t>    where {API_PassToken} is the value of “Authentication Token for API Calls” in Options Maintenance</w:t>
      </w:r>
    </w:p>
    <w:p w:rsidR="00773674" w:rsidRDefault="00773674" w:rsidP="00773674">
      <w:pPr>
        <w:pStyle w:val="Hdg3paragraphdeb"/>
        <w:ind w:right="0"/>
      </w:pPr>
      <w:r>
        <w:t>   {core_nbr} is the number of the given core found in Core Maintenance,</w:t>
      </w:r>
    </w:p>
    <w:p w:rsidR="00773674" w:rsidRDefault="00773674" w:rsidP="00773674">
      <w:pPr>
        <w:pStyle w:val="Hdg3paragraphdeb"/>
        <w:ind w:right="0"/>
      </w:pPr>
      <w:r>
        <w:t>    and {begin date range as yyyymmdd} is the beginning of the date range of usage to be retrieved</w:t>
      </w:r>
    </w:p>
    <w:p w:rsidR="00773674" w:rsidRDefault="00773674" w:rsidP="00773674">
      <w:pPr>
        <w:pStyle w:val="Hdg3paragraphdeb"/>
        <w:ind w:right="0"/>
      </w:pPr>
      <w:r>
        <w:t>    and {end date range as yyyymmdd} is the end of the date range of usage to be retrieved</w:t>
      </w:r>
    </w:p>
    <w:p w:rsidR="00773674" w:rsidRDefault="00773674" w:rsidP="00773674">
      <w:pPr>
        <w:pStyle w:val="Hdg3paragraphdeb"/>
        <w:ind w:right="0"/>
        <w:rPr>
          <w:sz w:val="16"/>
          <w:szCs w:val="16"/>
        </w:rPr>
      </w:pPr>
    </w:p>
    <w:p w:rsidR="00773674" w:rsidRDefault="00773674" w:rsidP="00773674">
      <w:pPr>
        <w:pStyle w:val="Hdg3paragraphdeb"/>
        <w:ind w:right="0"/>
        <w:jc w:val="left"/>
        <w:rPr>
          <w:color w:val="1F497D"/>
        </w:rPr>
      </w:pPr>
      <w:r>
        <w:t>For example:   </w:t>
      </w:r>
    </w:p>
    <w:p w:rsidR="00773674" w:rsidRDefault="002B1DF4" w:rsidP="00773674">
      <w:pPr>
        <w:pStyle w:val="Hdg3paragraphdeb"/>
        <w:ind w:right="0"/>
        <w:jc w:val="left"/>
        <w:rPr>
          <w:color w:val="000000"/>
        </w:rPr>
      </w:pPr>
      <w:hyperlink r:id="rId190" w:history="1">
        <w:r w:rsidR="00773674">
          <w:rPr>
            <w:rStyle w:val="Hyperlink"/>
            <w:rFonts w:eastAsiaTheme="majorEastAsia"/>
          </w:rPr>
          <w:t>http://cfuis.mc.vanderbilt.edu</w:t>
        </w:r>
      </w:hyperlink>
      <w:r w:rsidR="00773674">
        <w:rPr>
          <w:color w:val="1F497D"/>
        </w:rPr>
        <w:t xml:space="preserve"> </w:t>
      </w:r>
      <w:r w:rsidR="00773674">
        <w:t>/pubview/api.cfc?method=CoresApiService&amp;API_PassToken=C0R35&amp;args=timetrack/coreList/17/20140701/20140731</w:t>
      </w:r>
    </w:p>
    <w:p w:rsidR="00773674" w:rsidRDefault="00773674" w:rsidP="00773674">
      <w:pPr>
        <w:pStyle w:val="Hdg3paragraphdeb"/>
        <w:ind w:right="0"/>
        <w:rPr>
          <w:sz w:val="16"/>
          <w:szCs w:val="16"/>
        </w:rPr>
      </w:pPr>
    </w:p>
    <w:p w:rsidR="00773674" w:rsidRDefault="00773674" w:rsidP="00773674">
      <w:pPr>
        <w:pStyle w:val="Hdg3paragraphdeb"/>
        <w:ind w:right="0"/>
      </w:pPr>
      <w:r>
        <w:rPr>
          <w:b/>
        </w:rPr>
        <w:t>***Note</w:t>
      </w:r>
      <w:r>
        <w:t>: ALL for the {core_nbr} will return all Time Track Timesheet Order Usage currently in the CORES application.</w:t>
      </w:r>
    </w:p>
    <w:p w:rsidR="00773674" w:rsidRDefault="00773674" w:rsidP="00773674">
      <w:pPr>
        <w:pStyle w:val="Hdg3Deb"/>
        <w:numPr>
          <w:ilvl w:val="2"/>
          <w:numId w:val="383"/>
        </w:numPr>
        <w:ind w:left="792"/>
      </w:pPr>
      <w:bookmarkStart w:id="11757" w:name="_Toc409776941"/>
      <w:bookmarkStart w:id="11758" w:name="_Toc410910677"/>
      <w:r>
        <w:t>CORES API Status Codes</w:t>
      </w:r>
      <w:bookmarkEnd w:id="11757"/>
      <w:bookmarkEnd w:id="11758"/>
      <w:r>
        <w:t xml:space="preserve"> </w:t>
      </w:r>
    </w:p>
    <w:p w:rsidR="00773674" w:rsidRDefault="00773674" w:rsidP="00773674">
      <w:pPr>
        <w:pStyle w:val="Hdg3paragraphdeb"/>
        <w:ind w:right="0"/>
      </w:pPr>
      <w:r>
        <w:t xml:space="preserve"> Besides the XML-formatted information related to the given web service requested, there are a number of status codes that may be included for various conditions during the execution of these web services.</w:t>
      </w:r>
    </w:p>
    <w:p w:rsidR="00773674" w:rsidRDefault="00773674" w:rsidP="00773674">
      <w:pPr>
        <w:pStyle w:val="Hdg3paragraphdeb"/>
        <w:ind w:right="0"/>
      </w:pPr>
    </w:p>
    <w:p w:rsidR="00773674" w:rsidRDefault="00773674" w:rsidP="00773674">
      <w:pPr>
        <w:pStyle w:val="Hdg3paragraphdeb"/>
        <w:ind w:right="0"/>
      </w:pPr>
      <w:r>
        <w:t>The following is a current list of the Status Code and their textual meaning.</w:t>
      </w:r>
    </w:p>
    <w:p w:rsidR="00773674" w:rsidRDefault="00773674" w:rsidP="00773674">
      <w:pPr>
        <w:ind w:right="0"/>
        <w:rPr>
          <w:color w:val="1F497D"/>
        </w:rPr>
      </w:pPr>
    </w:p>
    <w:tbl>
      <w:tblPr>
        <w:tblW w:w="3525" w:type="dxa"/>
        <w:tblInd w:w="606" w:type="dxa"/>
        <w:tblCellMar>
          <w:left w:w="0" w:type="dxa"/>
          <w:right w:w="0" w:type="dxa"/>
        </w:tblCellMar>
        <w:tblLook w:val="04A0" w:firstRow="1" w:lastRow="0" w:firstColumn="1" w:lastColumn="0" w:noHBand="0" w:noVBand="1"/>
      </w:tblPr>
      <w:tblGrid>
        <w:gridCol w:w="1365"/>
        <w:gridCol w:w="2160"/>
      </w:tblGrid>
      <w:tr w:rsidR="00773674" w:rsidTr="00773674">
        <w:trPr>
          <w:trHeight w:val="288"/>
        </w:trPr>
        <w:tc>
          <w:tcPr>
            <w:tcW w:w="1365"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773674" w:rsidRDefault="00773674">
            <w:pPr>
              <w:spacing w:line="276" w:lineRule="auto"/>
              <w:ind w:right="0"/>
              <w:rPr>
                <w:rFonts w:ascii="Calibri" w:eastAsiaTheme="minorHAnsi" w:hAnsi="Calibri" w:cs="Calibri"/>
                <w:color w:val="1A1818"/>
                <w:sz w:val="22"/>
              </w:rPr>
            </w:pPr>
            <w:r>
              <w:rPr>
                <w:color w:val="1A1818"/>
              </w:rPr>
              <w:t>Status Code</w:t>
            </w:r>
          </w:p>
        </w:tc>
        <w:tc>
          <w:tcPr>
            <w:tcW w:w="216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773674" w:rsidRDefault="00773674">
            <w:pPr>
              <w:spacing w:line="276" w:lineRule="auto"/>
              <w:ind w:right="0"/>
              <w:rPr>
                <w:rFonts w:ascii="Calibri" w:eastAsiaTheme="minorHAnsi" w:hAnsi="Calibri" w:cs="Calibri"/>
                <w:color w:val="1A1818"/>
                <w:sz w:val="22"/>
              </w:rPr>
            </w:pPr>
            <w:r>
              <w:rPr>
                <w:color w:val="1A1818"/>
              </w:rPr>
              <w:t xml:space="preserve">Status Text </w:t>
            </w:r>
          </w:p>
        </w:tc>
      </w:tr>
      <w:tr w:rsidR="00773674" w:rsidTr="00773674">
        <w:trPr>
          <w:trHeight w:val="288"/>
        </w:trPr>
        <w:tc>
          <w:tcPr>
            <w:tcW w:w="136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773674" w:rsidRDefault="00773674">
            <w:pPr>
              <w:spacing w:line="276" w:lineRule="auto"/>
              <w:ind w:right="0"/>
              <w:jc w:val="right"/>
              <w:rPr>
                <w:rFonts w:ascii="Calibri" w:eastAsiaTheme="minorHAnsi" w:hAnsi="Calibri" w:cs="Calibri"/>
                <w:color w:val="1A1818"/>
                <w:sz w:val="22"/>
              </w:rPr>
            </w:pPr>
            <w:r>
              <w:rPr>
                <w:color w:val="1A1818"/>
              </w:rPr>
              <w:t>200</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73674" w:rsidRDefault="00773674">
            <w:pPr>
              <w:spacing w:line="276" w:lineRule="auto"/>
              <w:ind w:right="0"/>
              <w:rPr>
                <w:rFonts w:ascii="Calibri" w:eastAsiaTheme="minorHAnsi" w:hAnsi="Calibri" w:cs="Calibri"/>
                <w:color w:val="000000"/>
                <w:sz w:val="22"/>
              </w:rPr>
            </w:pPr>
            <w:r>
              <w:rPr>
                <w:color w:val="000000"/>
              </w:rPr>
              <w:t>OK</w:t>
            </w:r>
          </w:p>
        </w:tc>
      </w:tr>
      <w:tr w:rsidR="00773674" w:rsidTr="00773674">
        <w:trPr>
          <w:trHeight w:val="288"/>
        </w:trPr>
        <w:tc>
          <w:tcPr>
            <w:tcW w:w="136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773674" w:rsidRDefault="00773674">
            <w:pPr>
              <w:spacing w:line="276" w:lineRule="auto"/>
              <w:ind w:right="0"/>
              <w:jc w:val="right"/>
              <w:rPr>
                <w:rFonts w:ascii="Calibri" w:eastAsiaTheme="minorHAnsi" w:hAnsi="Calibri" w:cs="Calibri"/>
                <w:color w:val="1A1818"/>
                <w:sz w:val="22"/>
              </w:rPr>
            </w:pPr>
            <w:r>
              <w:rPr>
                <w:color w:val="1A1818"/>
              </w:rPr>
              <w:t>400</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73674" w:rsidRDefault="00773674">
            <w:pPr>
              <w:spacing w:line="276" w:lineRule="auto"/>
              <w:ind w:right="0"/>
              <w:rPr>
                <w:rFonts w:ascii="Calibri" w:eastAsiaTheme="minorHAnsi" w:hAnsi="Calibri" w:cs="Calibri"/>
                <w:color w:val="000000"/>
                <w:sz w:val="22"/>
              </w:rPr>
            </w:pPr>
            <w:r>
              <w:rPr>
                <w:color w:val="000000"/>
              </w:rPr>
              <w:t>Bad Request</w:t>
            </w:r>
          </w:p>
        </w:tc>
      </w:tr>
      <w:tr w:rsidR="00773674" w:rsidTr="00773674">
        <w:trPr>
          <w:trHeight w:val="288"/>
        </w:trPr>
        <w:tc>
          <w:tcPr>
            <w:tcW w:w="136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773674" w:rsidRDefault="00773674">
            <w:pPr>
              <w:spacing w:line="276" w:lineRule="auto"/>
              <w:ind w:right="0"/>
              <w:jc w:val="right"/>
              <w:rPr>
                <w:rFonts w:ascii="Calibri" w:eastAsiaTheme="minorHAnsi" w:hAnsi="Calibri" w:cs="Calibri"/>
                <w:color w:val="1A1818"/>
                <w:sz w:val="22"/>
              </w:rPr>
            </w:pPr>
            <w:r>
              <w:rPr>
                <w:color w:val="1A1818"/>
              </w:rPr>
              <w:t>404</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73674" w:rsidRDefault="00773674">
            <w:pPr>
              <w:spacing w:line="276" w:lineRule="auto"/>
              <w:ind w:right="0"/>
              <w:rPr>
                <w:rFonts w:ascii="Calibri" w:eastAsiaTheme="minorHAnsi" w:hAnsi="Calibri" w:cs="Calibri"/>
                <w:color w:val="000000"/>
                <w:sz w:val="22"/>
              </w:rPr>
            </w:pPr>
            <w:r>
              <w:rPr>
                <w:color w:val="000000"/>
              </w:rPr>
              <w:t>Not Found</w:t>
            </w:r>
          </w:p>
        </w:tc>
      </w:tr>
      <w:tr w:rsidR="00773674" w:rsidTr="00773674">
        <w:trPr>
          <w:trHeight w:val="288"/>
        </w:trPr>
        <w:tc>
          <w:tcPr>
            <w:tcW w:w="136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773674" w:rsidRDefault="00773674">
            <w:pPr>
              <w:spacing w:line="276" w:lineRule="auto"/>
              <w:ind w:right="0"/>
              <w:jc w:val="right"/>
              <w:rPr>
                <w:rFonts w:ascii="Calibri" w:eastAsiaTheme="minorHAnsi" w:hAnsi="Calibri" w:cs="Calibri"/>
                <w:color w:val="1A1818"/>
                <w:sz w:val="22"/>
              </w:rPr>
            </w:pPr>
            <w:r>
              <w:rPr>
                <w:color w:val="1A1818"/>
              </w:rPr>
              <w:t>405</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hideMark/>
          </w:tcPr>
          <w:p w:rsidR="00773674" w:rsidRDefault="00773674">
            <w:pPr>
              <w:spacing w:line="276" w:lineRule="auto"/>
              <w:ind w:right="0"/>
              <w:jc w:val="left"/>
              <w:rPr>
                <w:rFonts w:ascii="Calibri" w:eastAsiaTheme="minorHAnsi" w:hAnsi="Calibri" w:cs="Calibri"/>
                <w:color w:val="000000"/>
                <w:sz w:val="22"/>
              </w:rPr>
            </w:pPr>
            <w:r>
              <w:rPr>
                <w:color w:val="000000"/>
              </w:rPr>
              <w:t>Method Not Allowed</w:t>
            </w:r>
          </w:p>
        </w:tc>
      </w:tr>
      <w:tr w:rsidR="00773674" w:rsidTr="00773674">
        <w:trPr>
          <w:trHeight w:val="288"/>
        </w:trPr>
        <w:tc>
          <w:tcPr>
            <w:tcW w:w="136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773674" w:rsidRDefault="00773674">
            <w:pPr>
              <w:spacing w:line="276" w:lineRule="auto"/>
              <w:ind w:right="0"/>
              <w:jc w:val="right"/>
              <w:rPr>
                <w:rFonts w:ascii="Calibri" w:eastAsiaTheme="minorHAnsi" w:hAnsi="Calibri" w:cs="Calibri"/>
                <w:color w:val="1A1818"/>
                <w:sz w:val="22"/>
              </w:rPr>
            </w:pPr>
            <w:r>
              <w:rPr>
                <w:color w:val="1A1818"/>
              </w:rPr>
              <w:t>406</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73674" w:rsidRDefault="00773674">
            <w:pPr>
              <w:spacing w:line="276" w:lineRule="auto"/>
              <w:ind w:right="0"/>
              <w:rPr>
                <w:rFonts w:ascii="Calibri" w:eastAsiaTheme="minorHAnsi" w:hAnsi="Calibri" w:cs="Calibri"/>
                <w:color w:val="000000"/>
                <w:sz w:val="22"/>
              </w:rPr>
            </w:pPr>
            <w:r>
              <w:rPr>
                <w:color w:val="000000"/>
              </w:rPr>
              <w:t>Invalid Arguments</w:t>
            </w:r>
          </w:p>
        </w:tc>
      </w:tr>
      <w:tr w:rsidR="00773674" w:rsidTr="00773674">
        <w:trPr>
          <w:trHeight w:val="300"/>
        </w:trPr>
        <w:tc>
          <w:tcPr>
            <w:tcW w:w="136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773674" w:rsidRDefault="00773674">
            <w:pPr>
              <w:spacing w:line="276" w:lineRule="auto"/>
              <w:ind w:right="0"/>
              <w:jc w:val="right"/>
              <w:rPr>
                <w:rFonts w:ascii="Calibri" w:eastAsiaTheme="minorHAnsi" w:hAnsi="Calibri" w:cs="Calibri"/>
                <w:color w:val="1A1818"/>
                <w:sz w:val="22"/>
              </w:rPr>
            </w:pPr>
            <w:r>
              <w:rPr>
                <w:color w:val="1A1818"/>
              </w:rPr>
              <w:t>407</w:t>
            </w:r>
          </w:p>
        </w:tc>
        <w:tc>
          <w:tcPr>
            <w:tcW w:w="216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73674" w:rsidRDefault="00773674">
            <w:pPr>
              <w:spacing w:line="276" w:lineRule="auto"/>
              <w:ind w:right="0"/>
              <w:rPr>
                <w:rFonts w:ascii="Calibri" w:eastAsiaTheme="minorHAnsi" w:hAnsi="Calibri" w:cs="Calibri"/>
                <w:color w:val="000000"/>
                <w:sz w:val="22"/>
              </w:rPr>
            </w:pPr>
            <w:r>
              <w:rPr>
                <w:color w:val="000000"/>
              </w:rPr>
              <w:t>No records found</w:t>
            </w:r>
          </w:p>
        </w:tc>
      </w:tr>
    </w:tbl>
    <w:p w:rsidR="00773674" w:rsidRDefault="00773674" w:rsidP="00773674">
      <w:pPr>
        <w:pStyle w:val="Hdg3paragraphdeb"/>
        <w:ind w:right="0"/>
      </w:pPr>
      <w:r>
        <w:t xml:space="preserve"> </w:t>
      </w:r>
    </w:p>
    <w:p w:rsidR="00D961E2" w:rsidRPr="0019163A" w:rsidRDefault="00753CE0" w:rsidP="003001D1">
      <w:pPr>
        <w:pStyle w:val="Heading1"/>
      </w:pPr>
      <w:r w:rsidRPr="007A79C3">
        <w:rPr>
          <w:color w:val="FF0000"/>
        </w:rPr>
        <w:t xml:space="preserve"> </w:t>
      </w:r>
      <w:bookmarkStart w:id="11759" w:name="_Toc410910678"/>
      <w:r w:rsidR="00D961E2">
        <w:t>Equipment Setup</w:t>
      </w:r>
      <w:bookmarkEnd w:id="11759"/>
      <w:r w:rsidR="00D961E2">
        <w:t xml:space="preserve"> </w:t>
      </w:r>
    </w:p>
    <w:p w:rsidR="00EA0E2A" w:rsidRDefault="001F4A65" w:rsidP="00304344">
      <w:pPr>
        <w:pStyle w:val="Hdg2Deb"/>
      </w:pPr>
      <w:bookmarkStart w:id="11760" w:name="_Toc299705701"/>
      <w:bookmarkStart w:id="11761" w:name="_Toc299963226"/>
      <w:bookmarkStart w:id="11762" w:name="_Toc299972723"/>
      <w:bookmarkStart w:id="11763" w:name="_Toc299973287"/>
      <w:bookmarkStart w:id="11764" w:name="_Toc300138809"/>
      <w:bookmarkStart w:id="11765" w:name="_Toc300139501"/>
      <w:bookmarkStart w:id="11766" w:name="_Toc300140098"/>
      <w:bookmarkStart w:id="11767" w:name="_Toc300140764"/>
      <w:bookmarkStart w:id="11768" w:name="_Toc300141508"/>
      <w:bookmarkStart w:id="11769" w:name="_Toc300143639"/>
      <w:bookmarkStart w:id="11770" w:name="_Toc300144432"/>
      <w:bookmarkStart w:id="11771" w:name="_Toc301848192"/>
      <w:bookmarkStart w:id="11772" w:name="_Toc301854854"/>
      <w:bookmarkStart w:id="11773" w:name="_Toc302384289"/>
      <w:bookmarkStart w:id="11774" w:name="_Toc302482424"/>
      <w:bookmarkStart w:id="11775" w:name="_Toc302483509"/>
      <w:bookmarkStart w:id="11776" w:name="_Toc303074303"/>
      <w:bookmarkStart w:id="11777" w:name="_Toc303075332"/>
      <w:bookmarkStart w:id="11778" w:name="_Toc303076354"/>
      <w:bookmarkStart w:id="11779" w:name="_Toc303077376"/>
      <w:bookmarkStart w:id="11780" w:name="_Toc303078398"/>
      <w:bookmarkStart w:id="11781" w:name="_Toc303085409"/>
      <w:bookmarkStart w:id="11782" w:name="_Toc303152965"/>
      <w:bookmarkStart w:id="11783" w:name="_Toc303597645"/>
      <w:bookmarkStart w:id="11784" w:name="_Toc304812210"/>
      <w:bookmarkStart w:id="11785" w:name="_Toc302384290"/>
      <w:bookmarkStart w:id="11786" w:name="_Toc302482425"/>
      <w:bookmarkStart w:id="11787" w:name="_Toc302483510"/>
      <w:bookmarkStart w:id="11788" w:name="_Toc303074304"/>
      <w:bookmarkStart w:id="11789" w:name="_Toc303075333"/>
      <w:bookmarkStart w:id="11790" w:name="_Toc303076355"/>
      <w:bookmarkStart w:id="11791" w:name="_Toc303077377"/>
      <w:bookmarkStart w:id="11792" w:name="_Toc303078399"/>
      <w:bookmarkStart w:id="11793" w:name="_Toc303085410"/>
      <w:bookmarkStart w:id="11794" w:name="_Toc303152966"/>
      <w:bookmarkStart w:id="11795" w:name="_Toc303597646"/>
      <w:bookmarkStart w:id="11796" w:name="_Toc304812211"/>
      <w:bookmarkStart w:id="11797" w:name="_Toc410910679"/>
      <w:bookmarkEnd w:id="11760"/>
      <w:bookmarkEnd w:id="11761"/>
      <w:bookmarkEnd w:id="11762"/>
      <w:bookmarkEnd w:id="11763"/>
      <w:bookmarkEnd w:id="11764"/>
      <w:bookmarkEnd w:id="11765"/>
      <w:bookmarkEnd w:id="11766"/>
      <w:bookmarkEnd w:id="11767"/>
      <w:bookmarkEnd w:id="11768"/>
      <w:bookmarkEnd w:id="11769"/>
      <w:bookmarkEnd w:id="11770"/>
      <w:bookmarkEnd w:id="11771"/>
      <w:bookmarkEnd w:id="11772"/>
      <w:bookmarkEnd w:id="11773"/>
      <w:bookmarkEnd w:id="11774"/>
      <w:bookmarkEnd w:id="11775"/>
      <w:bookmarkEnd w:id="11776"/>
      <w:bookmarkEnd w:id="11777"/>
      <w:bookmarkEnd w:id="11778"/>
      <w:bookmarkEnd w:id="11779"/>
      <w:bookmarkEnd w:id="11780"/>
      <w:bookmarkEnd w:id="11781"/>
      <w:bookmarkEnd w:id="11782"/>
      <w:bookmarkEnd w:id="11783"/>
      <w:bookmarkEnd w:id="11784"/>
      <w:bookmarkEnd w:id="11785"/>
      <w:bookmarkEnd w:id="11786"/>
      <w:bookmarkEnd w:id="11787"/>
      <w:bookmarkEnd w:id="11788"/>
      <w:bookmarkEnd w:id="11789"/>
      <w:bookmarkEnd w:id="11790"/>
      <w:bookmarkEnd w:id="11791"/>
      <w:bookmarkEnd w:id="11792"/>
      <w:bookmarkEnd w:id="11793"/>
      <w:bookmarkEnd w:id="11794"/>
      <w:bookmarkEnd w:id="11795"/>
      <w:bookmarkEnd w:id="11796"/>
      <w:r w:rsidRPr="001F4A65">
        <w:t>T</w:t>
      </w:r>
      <w:r w:rsidR="00D961E2" w:rsidRPr="001F4A65">
        <w:t xml:space="preserve">ouch </w:t>
      </w:r>
      <w:r w:rsidR="004801C3" w:rsidRPr="004801C3">
        <w:t>screen</w:t>
      </w:r>
      <w:r w:rsidR="00D961E2" w:rsidRPr="001F4A65">
        <w:t>/pc</w:t>
      </w:r>
      <w:bookmarkEnd w:id="11797"/>
    </w:p>
    <w:p w:rsidR="0085039A" w:rsidRDefault="008C4523" w:rsidP="00247A74">
      <w:pPr>
        <w:pStyle w:val="Hdg2Parargrahstyle"/>
      </w:pPr>
      <w:r>
        <w:t>C</w:t>
      </w:r>
      <w:r w:rsidR="00D961E2" w:rsidRPr="001F4A65">
        <w:t>onnect to electrical outlet</w:t>
      </w:r>
    </w:p>
    <w:p w:rsidR="0085039A" w:rsidRDefault="008C4523" w:rsidP="00247A74">
      <w:pPr>
        <w:pStyle w:val="Hdg2Parargrahstyle"/>
      </w:pPr>
      <w:r>
        <w:t>C</w:t>
      </w:r>
      <w:r w:rsidR="00D961E2" w:rsidRPr="001F4A65">
        <w:t>onnect corded scanner to the touch screen/pc</w:t>
      </w:r>
    </w:p>
    <w:p w:rsidR="0085039A" w:rsidRDefault="008C4523" w:rsidP="00247A74">
      <w:pPr>
        <w:pStyle w:val="Hdg2Parargrahstyle"/>
      </w:pPr>
      <w:r>
        <w:t>P</w:t>
      </w:r>
      <w:r w:rsidR="00D961E2" w:rsidRPr="001F4A65">
        <w:t>rogram scanner (scan barcode in scanner manual) to include carriage return at the end of the scan, which is a unique process for each type of scanner (contact BRS if not readily apparent in scanner documentation)</w:t>
      </w:r>
    </w:p>
    <w:p w:rsidR="0085039A" w:rsidRDefault="008C4523" w:rsidP="00247A74">
      <w:pPr>
        <w:pStyle w:val="Hdg2Parargrahstyle"/>
      </w:pPr>
      <w:r>
        <w:t>C</w:t>
      </w:r>
      <w:r w:rsidR="00D961E2" w:rsidRPr="001F4A65">
        <w:t>onnect to the internet</w:t>
      </w:r>
    </w:p>
    <w:p w:rsidR="00042D41" w:rsidRDefault="008C4523" w:rsidP="00247A74">
      <w:pPr>
        <w:pStyle w:val="Hdg2Parargrahstyle"/>
      </w:pPr>
      <w:r>
        <w:t>E</w:t>
      </w:r>
      <w:r w:rsidR="00D961E2" w:rsidRPr="001F4A65">
        <w:t xml:space="preserve">nable and grant </w:t>
      </w:r>
      <w:r w:rsidR="005710BA">
        <w:t>A</w:t>
      </w:r>
      <w:r w:rsidR="00D961E2" w:rsidRPr="001F4A65">
        <w:t xml:space="preserve">llbee remote access </w:t>
      </w:r>
      <w:r>
        <w:t>C</w:t>
      </w:r>
      <w:r w:rsidR="00D961E2" w:rsidRPr="001F4A65">
        <w:t>ontact Roger Allbee for CORES configuration</w:t>
      </w:r>
    </w:p>
    <w:p w:rsidR="0085039A" w:rsidRDefault="001F4A65" w:rsidP="00304344">
      <w:pPr>
        <w:pStyle w:val="Hdg2Deb"/>
      </w:pPr>
      <w:bookmarkStart w:id="11798" w:name="_Toc410910680"/>
      <w:r w:rsidRPr="006D1A80">
        <w:t>C</w:t>
      </w:r>
      <w:r w:rsidR="00D961E2" w:rsidRPr="006D1A80">
        <w:t>ordless scanner</w:t>
      </w:r>
      <w:bookmarkEnd w:id="11798"/>
    </w:p>
    <w:p w:rsidR="0085039A" w:rsidRDefault="008C4523" w:rsidP="007C3DC6">
      <w:pPr>
        <w:pStyle w:val="ListParagraph"/>
        <w:numPr>
          <w:ilvl w:val="0"/>
          <w:numId w:val="214"/>
        </w:numPr>
        <w:ind w:left="1170" w:right="0"/>
      </w:pPr>
      <w:r w:rsidRPr="0085039A">
        <w:t>C</w:t>
      </w:r>
      <w:r w:rsidR="00D961E2" w:rsidRPr="0085039A">
        <w:t xml:space="preserve">onnect to </w:t>
      </w:r>
      <w:r w:rsidR="007D02F7">
        <w:t>CM</w:t>
      </w:r>
      <w:r w:rsidR="00D961E2" w:rsidRPr="0085039A">
        <w:t>’s workstation/pc</w:t>
      </w:r>
    </w:p>
    <w:p w:rsidR="00D1503D" w:rsidRDefault="008C4523" w:rsidP="007C3DC6">
      <w:pPr>
        <w:pStyle w:val="ListParagraph"/>
        <w:numPr>
          <w:ilvl w:val="0"/>
          <w:numId w:val="214"/>
        </w:numPr>
        <w:ind w:left="1170" w:right="0"/>
      </w:pPr>
      <w:r>
        <w:t>P</w:t>
      </w:r>
      <w:r w:rsidR="00D961E2" w:rsidRPr="001F4A65">
        <w:t>rogram scanner to include carriage return at the end of the scan, which is a unique process for each type of scanner (contact BRS if not readily apparent in scanner documentation)</w:t>
      </w:r>
      <w:r w:rsidR="005710BA" w:rsidRPr="005710BA">
        <w:t xml:space="preserve"> </w:t>
      </w:r>
    </w:p>
    <w:p w:rsidR="00042D41" w:rsidRDefault="00042D41">
      <w:pPr>
        <w:pStyle w:val="StyleListParagraph10ptBoldText1Justified"/>
        <w:ind w:left="1260" w:right="0" w:hanging="360"/>
        <w:rPr>
          <w:vanish/>
        </w:rPr>
      </w:pPr>
    </w:p>
    <w:p w:rsidR="00EA0E2A" w:rsidRDefault="001F4A65" w:rsidP="00304344">
      <w:pPr>
        <w:pStyle w:val="Hdg2Deb"/>
      </w:pPr>
      <w:bookmarkStart w:id="11799" w:name="_Toc410910681"/>
      <w:r w:rsidRPr="005710BA">
        <w:t>L</w:t>
      </w:r>
      <w:r w:rsidR="00D961E2" w:rsidRPr="005710BA">
        <w:t>abel printer</w:t>
      </w:r>
      <w:bookmarkEnd w:id="11799"/>
    </w:p>
    <w:p w:rsidR="0085039A" w:rsidRDefault="008C4523" w:rsidP="00247A74">
      <w:pPr>
        <w:pStyle w:val="Hdg2Parargrahstyle"/>
      </w:pPr>
      <w:r>
        <w:t>P</w:t>
      </w:r>
      <w:r w:rsidR="00D961E2" w:rsidRPr="001F4A65">
        <w:t>urchase appropriate printer ribbon and label media</w:t>
      </w:r>
    </w:p>
    <w:p w:rsidR="0085039A" w:rsidRDefault="008C4523" w:rsidP="00247A74">
      <w:pPr>
        <w:pStyle w:val="Hdg2Parargrahstyle"/>
      </w:pPr>
      <w:r>
        <w:t>C</w:t>
      </w:r>
      <w:r w:rsidR="00D961E2" w:rsidRPr="001F4A65">
        <w:t xml:space="preserve">onnect to </w:t>
      </w:r>
      <w:r w:rsidR="007D02F7">
        <w:t>CM</w:t>
      </w:r>
      <w:r w:rsidR="00D961E2" w:rsidRPr="001F4A65">
        <w:t xml:space="preserve">’s workstation/pc </w:t>
      </w:r>
    </w:p>
    <w:p w:rsidR="0085039A" w:rsidRDefault="008C4523" w:rsidP="00247A74">
      <w:pPr>
        <w:pStyle w:val="Hdg2Parargrahstyle"/>
      </w:pPr>
      <w:r>
        <w:t>C</w:t>
      </w:r>
      <w:r w:rsidR="00D961E2" w:rsidRPr="001F4A65">
        <w:t>onnect to the internet</w:t>
      </w:r>
    </w:p>
    <w:p w:rsidR="00042D41" w:rsidRDefault="00D961E2" w:rsidP="00247A74">
      <w:pPr>
        <w:pStyle w:val="Hdg2Parargrahstyle"/>
      </w:pPr>
      <w:r w:rsidRPr="001F4A65">
        <w:t>Install and configure appropriate printer drivers</w:t>
      </w:r>
    </w:p>
    <w:p w:rsidR="00F93EE4" w:rsidRDefault="00F93EE4" w:rsidP="00247A74">
      <w:pPr>
        <w:pStyle w:val="Hdg2Parargrahstyle"/>
      </w:pPr>
    </w:p>
    <w:p w:rsidR="00F93EE4" w:rsidRDefault="00F93EE4" w:rsidP="00247A74">
      <w:pPr>
        <w:pStyle w:val="Hdg2Parargrahstyle"/>
      </w:pPr>
    </w:p>
    <w:p w:rsidR="006F5AFE" w:rsidRDefault="006F5AFE" w:rsidP="003001D1">
      <w:pPr>
        <w:pStyle w:val="Heading1"/>
      </w:pPr>
      <w:bookmarkStart w:id="11800" w:name="_Toc410910682"/>
      <w:bookmarkStart w:id="11801" w:name="EnableCORESCustPric"/>
      <w:r>
        <w:t>Enabling CORES External Customer Pricing Group</w:t>
      </w:r>
      <w:bookmarkEnd w:id="11800"/>
    </w:p>
    <w:bookmarkEnd w:id="11801"/>
    <w:p w:rsidR="006C684A" w:rsidRPr="006C684A" w:rsidRDefault="006C684A" w:rsidP="00247A74">
      <w:pPr>
        <w:pStyle w:val="Hdg2Parargrahstyle"/>
      </w:pPr>
      <w:r w:rsidRPr="006C684A">
        <w:t xml:space="preserve">External Pricing Groups are no longer optional and there are no enabling or disabling to be done. </w:t>
      </w:r>
    </w:p>
    <w:p w:rsidR="006C684A" w:rsidRDefault="006C684A" w:rsidP="00247A74">
      <w:pPr>
        <w:pStyle w:val="Hdg2Parargrahstyle"/>
      </w:pPr>
      <w:r w:rsidRPr="006C684A">
        <w:t xml:space="preserve">All institutions are set up with a default external pricing group (NVUMC, NUVA, etc..) and all external accounts are assigned the default pricing group.  The OOR can then go into Maintenance Menu --&gt; Pricing Group and add and edit additional price groups.  The new price groups will then be available for selection in </w:t>
      </w:r>
      <w:r w:rsidR="00487CC9">
        <w:t xml:space="preserve">Billing </w:t>
      </w:r>
      <w:r w:rsidR="00916CEE">
        <w:t>Number</w:t>
      </w:r>
      <w:r w:rsidRPr="006C684A">
        <w:t xml:space="preserve"> maintenance for external </w:t>
      </w:r>
      <w:r w:rsidR="00487CC9">
        <w:t xml:space="preserve">Billing </w:t>
      </w:r>
      <w:r w:rsidR="00916CEE">
        <w:t>Number</w:t>
      </w:r>
      <w:r w:rsidRPr="006C684A">
        <w:t>s.</w:t>
      </w:r>
    </w:p>
    <w:p w:rsidR="00042D41" w:rsidRPr="00D1503D" w:rsidRDefault="00753CE0" w:rsidP="003001D1">
      <w:pPr>
        <w:pStyle w:val="Heading1"/>
      </w:pPr>
      <w:r w:rsidRPr="007A79C3">
        <w:rPr>
          <w:color w:val="FF0000"/>
        </w:rPr>
        <w:t xml:space="preserve"> </w:t>
      </w:r>
      <w:bookmarkStart w:id="11802" w:name="_Toc410910683"/>
      <w:r w:rsidR="002C495A" w:rsidRPr="00894C64">
        <w:t xml:space="preserve">Resource Check </w:t>
      </w:r>
      <w:r w:rsidR="002C495A">
        <w:t>I</w:t>
      </w:r>
      <w:r w:rsidR="002C495A" w:rsidRPr="00894C64">
        <w:t xml:space="preserve">n –Specification </w:t>
      </w:r>
      <w:r w:rsidR="00A049AA">
        <w:t>Beta</w:t>
      </w:r>
      <w:bookmarkEnd w:id="11802"/>
    </w:p>
    <w:p w:rsidR="00042D41" w:rsidRPr="00877D6B" w:rsidRDefault="00042D41" w:rsidP="00304344">
      <w:pPr>
        <w:pStyle w:val="Hdg2Deb"/>
      </w:pPr>
      <w:bookmarkStart w:id="11803" w:name="_Toc410910684"/>
      <w:r w:rsidRPr="00877D6B">
        <w:t>Assumptions</w:t>
      </w:r>
      <w:bookmarkEnd w:id="11803"/>
    </w:p>
    <w:p w:rsidR="00042D41" w:rsidRDefault="00042D41" w:rsidP="007C3DC6">
      <w:pPr>
        <w:pStyle w:val="ListParagraph"/>
        <w:numPr>
          <w:ilvl w:val="1"/>
          <w:numId w:val="155"/>
        </w:numPr>
        <w:ind w:left="900" w:right="0"/>
        <w:jc w:val="left"/>
      </w:pPr>
      <w:r>
        <w:t>Windows OS only for beta phase</w:t>
      </w:r>
    </w:p>
    <w:p w:rsidR="00042D41" w:rsidRDefault="00042D41" w:rsidP="007C3DC6">
      <w:pPr>
        <w:pStyle w:val="ListParagraph"/>
        <w:numPr>
          <w:ilvl w:val="1"/>
          <w:numId w:val="155"/>
        </w:numPr>
        <w:ind w:left="900" w:right="0"/>
        <w:jc w:val="left"/>
      </w:pPr>
      <w:r>
        <w:t>Internet capability required</w:t>
      </w:r>
      <w:r>
        <w:rPr>
          <w:color w:val="FF0000"/>
        </w:rPr>
        <w:t xml:space="preserve"> </w:t>
      </w:r>
      <w:r w:rsidRPr="00151139">
        <w:t xml:space="preserve">or the ability </w:t>
      </w:r>
      <w:r>
        <w:t>to pull a file off the local computer</w:t>
      </w:r>
    </w:p>
    <w:p w:rsidR="00042D41" w:rsidRDefault="00042D41" w:rsidP="007C3DC6">
      <w:pPr>
        <w:pStyle w:val="ListParagraph"/>
        <w:numPr>
          <w:ilvl w:val="1"/>
          <w:numId w:val="155"/>
        </w:numPr>
        <w:ind w:left="900" w:right="0"/>
        <w:jc w:val="left"/>
      </w:pPr>
      <w:r>
        <w:t>User logs into windows before work begins, and must log out when work is complete</w:t>
      </w:r>
    </w:p>
    <w:p w:rsidR="00042D41" w:rsidRDefault="00042D41" w:rsidP="007C3DC6">
      <w:pPr>
        <w:pStyle w:val="ListParagraph"/>
        <w:numPr>
          <w:ilvl w:val="1"/>
          <w:numId w:val="155"/>
        </w:numPr>
        <w:ind w:left="900" w:right="0"/>
        <w:jc w:val="left"/>
      </w:pPr>
      <w:r>
        <w:t>One user per computer at a time, overlapping logins are outside this initial scope. In the case of a new user logging in while another user is logged into the same computer, the new login process logs the previous user out of the computer.</w:t>
      </w:r>
    </w:p>
    <w:p w:rsidR="00042D41" w:rsidRDefault="00042D41" w:rsidP="007C3DC6">
      <w:pPr>
        <w:pStyle w:val="ListParagraph"/>
        <w:numPr>
          <w:ilvl w:val="1"/>
          <w:numId w:val="155"/>
        </w:numPr>
        <w:ind w:left="900" w:right="0"/>
        <w:jc w:val="left"/>
      </w:pPr>
      <w:r w:rsidRPr="00CA1580">
        <w:t xml:space="preserve">The </w:t>
      </w:r>
      <w:r w:rsidR="005A4880" w:rsidRPr="00CA1580">
        <w:t>user ID</w:t>
      </w:r>
      <w:r w:rsidRPr="00CA1580">
        <w:t xml:space="preserve"> needs to be the same as the </w:t>
      </w:r>
      <w:r w:rsidR="005A4880" w:rsidRPr="00CA1580">
        <w:t>user ID</w:t>
      </w:r>
      <w:r w:rsidRPr="00CA1580">
        <w:t xml:space="preserve"> in the CORES application. For some institutions, this is a problem as they might have different names for ‘local’ devices.</w:t>
      </w:r>
    </w:p>
    <w:p w:rsidR="00042D41" w:rsidRDefault="00042D41" w:rsidP="007C3DC6">
      <w:pPr>
        <w:pStyle w:val="ListParagraph"/>
        <w:numPr>
          <w:ilvl w:val="1"/>
          <w:numId w:val="155"/>
        </w:numPr>
        <w:ind w:left="900" w:right="0"/>
        <w:jc w:val="left"/>
      </w:pPr>
      <w:r w:rsidRPr="00CA1580">
        <w:t>Each Resource within the system must have a unique machine name in this phase.</w:t>
      </w:r>
    </w:p>
    <w:p w:rsidR="003F550A" w:rsidRPr="00CA1580" w:rsidRDefault="004C5387" w:rsidP="007C3DC6">
      <w:pPr>
        <w:pStyle w:val="ListParagraph"/>
        <w:numPr>
          <w:ilvl w:val="1"/>
          <w:numId w:val="155"/>
        </w:numPr>
        <w:ind w:left="900" w:right="0"/>
        <w:jc w:val="left"/>
      </w:pPr>
      <w:r>
        <w:t>Understanding by the institution that this allows matched reservations to be created in the system as Unconfirmed Orders from the data in the upload file.  All matched reservations within the file are Unconfirmed Orders and require the same processing as any Unconfirmed Order.</w:t>
      </w:r>
    </w:p>
    <w:p w:rsidR="00042D41" w:rsidRDefault="00042D41" w:rsidP="00304344">
      <w:pPr>
        <w:pStyle w:val="Hdg2Deb"/>
      </w:pPr>
      <w:bookmarkStart w:id="11804" w:name="_Toc410910685"/>
      <w:r>
        <w:t>Goals</w:t>
      </w:r>
      <w:bookmarkEnd w:id="11804"/>
    </w:p>
    <w:p w:rsidR="00042D41" w:rsidRDefault="00042D41" w:rsidP="007C3DC6">
      <w:pPr>
        <w:pStyle w:val="ListParagraph"/>
        <w:numPr>
          <w:ilvl w:val="0"/>
          <w:numId w:val="159"/>
        </w:numPr>
        <w:ind w:left="900" w:right="0"/>
      </w:pPr>
      <w:r>
        <w:t xml:space="preserve">To capture userID, log in, log out, and machine name.  </w:t>
      </w:r>
      <w:r w:rsidRPr="00CA1580">
        <w:t xml:space="preserve">The ‘machine name’ is entered on the Resource Maintenance screen. </w:t>
      </w:r>
    </w:p>
    <w:p w:rsidR="00042D41" w:rsidRDefault="00042D41" w:rsidP="007C3DC6">
      <w:pPr>
        <w:pStyle w:val="ListParagraph"/>
        <w:numPr>
          <w:ilvl w:val="0"/>
          <w:numId w:val="159"/>
        </w:numPr>
        <w:ind w:left="900" w:right="0"/>
      </w:pPr>
      <w:r w:rsidRPr="00CA1580">
        <w:t>Pass this information into the CORES application by using the menu option ‘</w:t>
      </w:r>
      <w:r>
        <w:t>Resource</w:t>
      </w:r>
      <w:r w:rsidRPr="00CA1580">
        <w:t xml:space="preserve"> Usage Upload’.</w:t>
      </w:r>
    </w:p>
    <w:p w:rsidR="00042D41" w:rsidRPr="00CA1580" w:rsidRDefault="00042D41" w:rsidP="007C3DC6">
      <w:pPr>
        <w:pStyle w:val="ListParagraph"/>
        <w:numPr>
          <w:ilvl w:val="0"/>
          <w:numId w:val="159"/>
        </w:numPr>
        <w:ind w:left="900" w:right="0"/>
      </w:pPr>
      <w:r w:rsidRPr="00CA1580">
        <w:t xml:space="preserve">Provide an alternative for users to use in lieu of manually clocking in through resource console.  </w:t>
      </w:r>
      <w:r>
        <w:t>Provide for d</w:t>
      </w:r>
      <w:r w:rsidRPr="00CA1580">
        <w:t>evices that have an internet connection</w:t>
      </w:r>
      <w:r>
        <w:t xml:space="preserve"> </w:t>
      </w:r>
      <w:r w:rsidR="005025FD">
        <w:t>a better solution</w:t>
      </w:r>
      <w:r>
        <w:t xml:space="preserve"> </w:t>
      </w:r>
      <w:r w:rsidRPr="00CA1580">
        <w:t xml:space="preserve">if the institution is willing to use an ‘honor’ system for checking in and checking </w:t>
      </w:r>
      <w:r>
        <w:t>out</w:t>
      </w:r>
      <w:r w:rsidRPr="00CA1580">
        <w:t>.</w:t>
      </w:r>
    </w:p>
    <w:p w:rsidR="00042D41" w:rsidRDefault="00042D41" w:rsidP="00304344">
      <w:pPr>
        <w:pStyle w:val="Hdg2Deb"/>
      </w:pPr>
      <w:bookmarkStart w:id="11805" w:name="_Toc410910686"/>
      <w:r>
        <w:t>Client Side</w:t>
      </w:r>
      <w:bookmarkEnd w:id="11805"/>
    </w:p>
    <w:p w:rsidR="00042D41" w:rsidRDefault="00042D41" w:rsidP="007C3DC6">
      <w:pPr>
        <w:pStyle w:val="ListParagraph"/>
        <w:numPr>
          <w:ilvl w:val="0"/>
          <w:numId w:val="160"/>
        </w:numPr>
        <w:ind w:left="900" w:right="0"/>
      </w:pPr>
      <w:r>
        <w:t xml:space="preserve">A Vanderbilt developed application sits on each resource’s Windows based computer (or device). </w:t>
      </w:r>
    </w:p>
    <w:p w:rsidR="00042D41" w:rsidRPr="005402F0" w:rsidRDefault="00042D41" w:rsidP="007C3DC6">
      <w:pPr>
        <w:pStyle w:val="ListParagraph"/>
        <w:numPr>
          <w:ilvl w:val="0"/>
          <w:numId w:val="160"/>
        </w:numPr>
        <w:ind w:left="900" w:right="0"/>
      </w:pPr>
      <w:r>
        <w:t xml:space="preserve">The application </w:t>
      </w:r>
      <w:r w:rsidRPr="00F2092B">
        <w:t xml:space="preserve">will read the security log, retrieve the needed information, and write this information to a file.  For this process to execute, Windows auditing of logins must be turned on. </w:t>
      </w:r>
    </w:p>
    <w:p w:rsidR="00042D41" w:rsidRPr="005402F0" w:rsidRDefault="00042D41" w:rsidP="007C3DC6">
      <w:pPr>
        <w:pStyle w:val="ListParagraph"/>
        <w:numPr>
          <w:ilvl w:val="0"/>
          <w:numId w:val="160"/>
        </w:numPr>
        <w:ind w:left="900" w:right="0"/>
      </w:pPr>
      <w:r w:rsidRPr="005402F0">
        <w:t>Currently the only option is to manually upload this file from the client</w:t>
      </w:r>
    </w:p>
    <w:p w:rsidR="00F8789A" w:rsidRPr="005402F0" w:rsidRDefault="00042D41" w:rsidP="007C3DC6">
      <w:pPr>
        <w:pStyle w:val="ListParagraph"/>
        <w:numPr>
          <w:ilvl w:val="2"/>
          <w:numId w:val="155"/>
        </w:numPr>
        <w:ind w:left="1080" w:right="0"/>
      </w:pPr>
      <w:r w:rsidRPr="005402F0">
        <w:t>FUTURE:  The client will call the CORES web service to hand off the file for processing</w:t>
      </w:r>
    </w:p>
    <w:p w:rsidR="00042D41" w:rsidRPr="005402F0" w:rsidRDefault="00042D41" w:rsidP="00304344">
      <w:pPr>
        <w:pStyle w:val="Hdg2Deb"/>
      </w:pPr>
      <w:bookmarkStart w:id="11806" w:name="_Toc410910687"/>
      <w:r w:rsidRPr="005402F0">
        <w:t>CORES</w:t>
      </w:r>
      <w:bookmarkEnd w:id="11806"/>
    </w:p>
    <w:p w:rsidR="00042D41" w:rsidRPr="005402F0" w:rsidRDefault="00042D41" w:rsidP="007C3DC6">
      <w:pPr>
        <w:pStyle w:val="ListParagraph"/>
        <w:numPr>
          <w:ilvl w:val="0"/>
          <w:numId w:val="161"/>
        </w:numPr>
        <w:ind w:left="900" w:right="0"/>
      </w:pPr>
      <w:r>
        <w:t>T</w:t>
      </w:r>
      <w:r w:rsidRPr="005402F0">
        <w:t>he</w:t>
      </w:r>
      <w:r>
        <w:t xml:space="preserve"> Service </w:t>
      </w:r>
      <w:r w:rsidR="007D02F7">
        <w:t>CM</w:t>
      </w:r>
      <w:r>
        <w:t xml:space="preserve"> or Service Core Assistant will upload the</w:t>
      </w:r>
      <w:r w:rsidRPr="005402F0">
        <w:t xml:space="preserve"> file and the processing takes place within the CORES application with the constraints presented with the current reservation logic</w:t>
      </w:r>
      <w:r w:rsidR="00AD18E3">
        <w:t xml:space="preserve"> or an executable jar file can be set up to run to process the file to be loaded into CORES.   Requires Java 6 or greater to be installed on the resource. </w:t>
      </w:r>
    </w:p>
    <w:p w:rsidR="00042D41" w:rsidRPr="005402F0" w:rsidRDefault="00042D41" w:rsidP="007C3DC6">
      <w:pPr>
        <w:pStyle w:val="ListParagraph"/>
        <w:numPr>
          <w:ilvl w:val="0"/>
          <w:numId w:val="161"/>
        </w:numPr>
        <w:ind w:left="900" w:right="0"/>
      </w:pPr>
      <w:r>
        <w:t>T</w:t>
      </w:r>
      <w:r w:rsidRPr="005402F0">
        <w:t xml:space="preserve">he </w:t>
      </w:r>
      <w:r>
        <w:t xml:space="preserve">Service </w:t>
      </w:r>
      <w:r w:rsidR="007D02F7">
        <w:t>CM</w:t>
      </w:r>
      <w:r>
        <w:t xml:space="preserve"> or Service Core Assistant </w:t>
      </w:r>
      <w:r w:rsidRPr="005402F0">
        <w:t>must upload</w:t>
      </w:r>
      <w:r>
        <w:t xml:space="preserve"> the file</w:t>
      </w:r>
      <w:r w:rsidRPr="005402F0">
        <w:t xml:space="preserve"> by mid-night of the day the resource was used. This is a problem for some institutions because it requires someone </w:t>
      </w:r>
      <w:r>
        <w:t>to remain on site late</w:t>
      </w:r>
      <w:r w:rsidRPr="005402F0">
        <w:t xml:space="preserve">. </w:t>
      </w:r>
      <w:r>
        <w:t>CORES cannot</w:t>
      </w:r>
      <w:r w:rsidRPr="005402F0">
        <w:t xml:space="preserve"> currently allow back-ports of the previous days data because the existing reservation logic processes records in the early morning</w:t>
      </w:r>
    </w:p>
    <w:p w:rsidR="00042D41" w:rsidRPr="005402F0" w:rsidRDefault="00042D41" w:rsidP="007C3DC6">
      <w:pPr>
        <w:pStyle w:val="ListParagraph"/>
        <w:numPr>
          <w:ilvl w:val="2"/>
          <w:numId w:val="155"/>
        </w:numPr>
        <w:ind w:left="1080" w:right="0"/>
      </w:pPr>
      <w:r w:rsidRPr="005402F0">
        <w:t>FUTURE:  This will be scheduled to run and complete before the unconfirmed order script runs</w:t>
      </w:r>
    </w:p>
    <w:p w:rsidR="00042D41" w:rsidRPr="005402F0" w:rsidRDefault="00042D41" w:rsidP="007C3DC6">
      <w:pPr>
        <w:pStyle w:val="ListParagraph"/>
        <w:numPr>
          <w:ilvl w:val="0"/>
          <w:numId w:val="161"/>
        </w:numPr>
        <w:ind w:left="900" w:right="0"/>
      </w:pPr>
      <w:r w:rsidRPr="005402F0">
        <w:t xml:space="preserve">We must determine the Business Rules for what constitutes a ‘Match’ for automatic processing. (E.g., file contains valid userID that </w:t>
      </w:r>
      <w:r>
        <w:t>displays</w:t>
      </w:r>
      <w:r w:rsidRPr="005402F0">
        <w:t xml:space="preserve"> a login within 15 minutes of a scheduled reservation for that user). </w:t>
      </w:r>
      <w:r>
        <w:t>Beta configuration allows</w:t>
      </w:r>
      <w:r w:rsidRPr="005402F0">
        <w:t xml:space="preserve"> a 30-minute window on either side of the </w:t>
      </w:r>
      <w:r>
        <w:t>scheduled reservation</w:t>
      </w:r>
      <w:r w:rsidRPr="005402F0">
        <w:t xml:space="preserve">. </w:t>
      </w:r>
    </w:p>
    <w:p w:rsidR="00042D41" w:rsidRPr="005402F0" w:rsidRDefault="00042D41" w:rsidP="007C3DC6">
      <w:pPr>
        <w:pStyle w:val="ListParagraph"/>
        <w:numPr>
          <w:ilvl w:val="0"/>
          <w:numId w:val="161"/>
        </w:numPr>
        <w:ind w:left="900" w:right="0"/>
      </w:pPr>
      <w:r>
        <w:t>T</w:t>
      </w:r>
      <w:r w:rsidRPr="005402F0">
        <w:t>here is an audit report</w:t>
      </w:r>
      <w:r>
        <w:t xml:space="preserve"> </w:t>
      </w:r>
      <w:r w:rsidRPr="005402F0">
        <w:t xml:space="preserve"> that displays which rows were not matched with the reservation</w:t>
      </w:r>
    </w:p>
    <w:p w:rsidR="00042D41" w:rsidRPr="005402F0" w:rsidRDefault="00042D41" w:rsidP="007C3DC6">
      <w:pPr>
        <w:pStyle w:val="ListParagraph"/>
        <w:numPr>
          <w:ilvl w:val="2"/>
          <w:numId w:val="155"/>
        </w:numPr>
        <w:ind w:left="1080" w:right="0"/>
      </w:pPr>
      <w:r w:rsidRPr="005402F0">
        <w:t xml:space="preserve">FUTURE: Non-matched results will be put into an ‘Open Order’ state so that it will be up to the </w:t>
      </w:r>
      <w:r w:rsidR="007D02F7">
        <w:t>CM</w:t>
      </w:r>
      <w:r w:rsidRPr="005402F0">
        <w:t xml:space="preserve"> to decide how to proceed. </w:t>
      </w:r>
    </w:p>
    <w:p w:rsidR="00042D41" w:rsidRPr="005402F0" w:rsidRDefault="00042D41" w:rsidP="007C3DC6">
      <w:pPr>
        <w:pStyle w:val="ListParagraph"/>
        <w:numPr>
          <w:ilvl w:val="0"/>
          <w:numId w:val="161"/>
        </w:numPr>
        <w:ind w:left="900" w:right="0"/>
      </w:pPr>
      <w:r>
        <w:t>In beta</w:t>
      </w:r>
      <w:r w:rsidRPr="005402F0">
        <w:t xml:space="preserve"> mismatches only exist as a simple audit report </w:t>
      </w:r>
    </w:p>
    <w:p w:rsidR="00042D41" w:rsidRPr="005402F0" w:rsidRDefault="00042D41" w:rsidP="007C3DC6">
      <w:pPr>
        <w:pStyle w:val="ListParagraph"/>
        <w:numPr>
          <w:ilvl w:val="2"/>
          <w:numId w:val="155"/>
        </w:numPr>
        <w:ind w:left="1080" w:right="0"/>
      </w:pPr>
      <w:r w:rsidRPr="005402F0">
        <w:t>FUTURE:  There will be a new report/interface that will summarize the match/non-match and perhaps have functionality to process the un-matched from within that interface</w:t>
      </w:r>
    </w:p>
    <w:p w:rsidR="00042D41" w:rsidRDefault="00042D41" w:rsidP="007C3DC6">
      <w:pPr>
        <w:pStyle w:val="ListParagraph"/>
        <w:numPr>
          <w:ilvl w:val="0"/>
          <w:numId w:val="161"/>
        </w:numPr>
        <w:ind w:left="900" w:right="0"/>
      </w:pPr>
      <w:r>
        <w:t>Non-matched will generally fall into the following categories:</w:t>
      </w:r>
    </w:p>
    <w:p w:rsidR="00042D41" w:rsidRDefault="00042D41" w:rsidP="007C3DC6">
      <w:pPr>
        <w:pStyle w:val="ListParagraph"/>
        <w:numPr>
          <w:ilvl w:val="2"/>
          <w:numId w:val="155"/>
        </w:numPr>
        <w:ind w:left="1080" w:right="0"/>
      </w:pPr>
      <w:r>
        <w:t>Login time falls outside of our ‘rules’ on what determines a valid match</w:t>
      </w:r>
    </w:p>
    <w:p w:rsidR="00042D41" w:rsidRDefault="00042D41" w:rsidP="007C3DC6">
      <w:pPr>
        <w:pStyle w:val="ListParagraph"/>
        <w:numPr>
          <w:ilvl w:val="2"/>
          <w:numId w:val="155"/>
        </w:numPr>
        <w:ind w:left="1080" w:right="0"/>
      </w:pPr>
      <w:r>
        <w:t>CORES does not have  a reservation for the userID</w:t>
      </w:r>
    </w:p>
    <w:p w:rsidR="00042D41" w:rsidRPr="00F2092B" w:rsidRDefault="00042D41" w:rsidP="007C3DC6">
      <w:pPr>
        <w:pStyle w:val="ListParagraph"/>
        <w:numPr>
          <w:ilvl w:val="0"/>
          <w:numId w:val="161"/>
        </w:numPr>
        <w:ind w:left="900" w:right="0"/>
      </w:pPr>
      <w:r w:rsidRPr="00F2092B">
        <w:t xml:space="preserve">A new resource </w:t>
      </w:r>
      <w:r w:rsidR="00487CC9">
        <w:t xml:space="preserve">Billing </w:t>
      </w:r>
      <w:r w:rsidRPr="00F2092B">
        <w:t>type</w:t>
      </w:r>
      <w:r>
        <w:t xml:space="preserve"> must be selected</w:t>
      </w:r>
      <w:r w:rsidRPr="00F2092B">
        <w:t xml:space="preserve"> to identify which resources must use this method.  This option will be the third option on the resource maintenance drop down for </w:t>
      </w:r>
      <w:r w:rsidR="00487CC9">
        <w:t xml:space="preserve">Billing </w:t>
      </w:r>
      <w:r w:rsidRPr="00F2092B">
        <w:t>type.</w:t>
      </w:r>
    </w:p>
    <w:p w:rsidR="00B064AC" w:rsidRDefault="00042D41" w:rsidP="007C3DC6">
      <w:pPr>
        <w:pStyle w:val="ListParagraph"/>
        <w:numPr>
          <w:ilvl w:val="0"/>
          <w:numId w:val="161"/>
        </w:numPr>
        <w:ind w:left="900" w:right="0"/>
        <w:jc w:val="left"/>
      </w:pPr>
      <w:r>
        <w:t xml:space="preserve">Machine name is a one to one relationship and is stored in the </w:t>
      </w:r>
      <w:r w:rsidR="00044D88">
        <w:t>resource item</w:t>
      </w:r>
      <w:r>
        <w:t xml:space="preserve"> table.  </w:t>
      </w:r>
    </w:p>
    <w:p w:rsidR="00F93EE4" w:rsidRDefault="00F93EE4" w:rsidP="00F93EE4">
      <w:pPr>
        <w:ind w:right="0"/>
        <w:jc w:val="left"/>
      </w:pPr>
    </w:p>
    <w:p w:rsidR="00F93EE4" w:rsidRDefault="00F93EE4" w:rsidP="00F93EE4">
      <w:pPr>
        <w:ind w:right="0"/>
        <w:jc w:val="left"/>
      </w:pPr>
    </w:p>
    <w:p w:rsidR="00042D41" w:rsidRDefault="00042D41" w:rsidP="00304344">
      <w:pPr>
        <w:pStyle w:val="Hdg2Deb"/>
      </w:pPr>
      <w:bookmarkStart w:id="11807" w:name="_Toc410910688"/>
      <w:r>
        <w:t>TBD:</w:t>
      </w:r>
      <w:bookmarkEnd w:id="11807"/>
      <w:r w:rsidR="00F04C07">
        <w:t xml:space="preserve">    </w:t>
      </w:r>
    </w:p>
    <w:p w:rsidR="00042D41" w:rsidRDefault="00042D41" w:rsidP="007C3DC6">
      <w:pPr>
        <w:pStyle w:val="ListParagraph"/>
        <w:numPr>
          <w:ilvl w:val="0"/>
          <w:numId w:val="162"/>
        </w:numPr>
        <w:ind w:left="900" w:right="0"/>
      </w:pPr>
      <w:r>
        <w:t>Business rules to determine match</w:t>
      </w:r>
    </w:p>
    <w:p w:rsidR="00042D41" w:rsidRDefault="00042D41" w:rsidP="007C3DC6">
      <w:pPr>
        <w:pStyle w:val="ListParagraph"/>
        <w:numPr>
          <w:ilvl w:val="0"/>
          <w:numId w:val="162"/>
        </w:numPr>
        <w:ind w:left="900" w:right="0"/>
      </w:pPr>
      <w:r>
        <w:t>How to store ‘un-matched’ results that do not have a reservation – Open Order or New Type</w:t>
      </w:r>
    </w:p>
    <w:p w:rsidR="00042D41" w:rsidRDefault="00042D41" w:rsidP="007C3DC6">
      <w:pPr>
        <w:pStyle w:val="ListParagraph"/>
        <w:numPr>
          <w:ilvl w:val="0"/>
          <w:numId w:val="162"/>
        </w:numPr>
        <w:ind w:left="900" w:right="0"/>
      </w:pPr>
      <w:r>
        <w:t>Process to allow users to submit the un-matched records, until order entry has been re-factored any change to that process has potential to break all other order processes</w:t>
      </w:r>
    </w:p>
    <w:p w:rsidR="00AD18E3" w:rsidRDefault="00042D41" w:rsidP="007C3DC6">
      <w:pPr>
        <w:pStyle w:val="ListParagraph"/>
        <w:numPr>
          <w:ilvl w:val="0"/>
          <w:numId w:val="162"/>
        </w:numPr>
        <w:ind w:left="900" w:right="0"/>
      </w:pPr>
      <w:r>
        <w:t>Many details have been omitted for this initial draft – this is only to be used for an outline</w:t>
      </w:r>
    </w:p>
    <w:p w:rsidR="00AD18E3" w:rsidRDefault="00CD70C0" w:rsidP="007C3DC6">
      <w:pPr>
        <w:pStyle w:val="ListParagraph"/>
        <w:numPr>
          <w:ilvl w:val="0"/>
          <w:numId w:val="162"/>
        </w:numPr>
        <w:ind w:left="900" w:right="0"/>
      </w:pPr>
      <w:r>
        <w:t>Business rules to determine match</w:t>
      </w:r>
    </w:p>
    <w:p w:rsidR="00AD18E3" w:rsidRDefault="00CD70C0" w:rsidP="007C3DC6">
      <w:pPr>
        <w:pStyle w:val="ListParagraph"/>
        <w:numPr>
          <w:ilvl w:val="0"/>
          <w:numId w:val="162"/>
        </w:numPr>
        <w:ind w:left="900" w:right="0"/>
      </w:pPr>
      <w:r>
        <w:t>How to store ‘un-matched’ results that do not have a reservation – Open Order or New Type</w:t>
      </w:r>
    </w:p>
    <w:p w:rsidR="00AD18E3" w:rsidRDefault="00CD70C0" w:rsidP="007C3DC6">
      <w:pPr>
        <w:pStyle w:val="ListParagraph"/>
        <w:numPr>
          <w:ilvl w:val="0"/>
          <w:numId w:val="162"/>
        </w:numPr>
        <w:ind w:left="900" w:right="0"/>
      </w:pPr>
      <w:r>
        <w:t>Process to allow users to submit the un-matched records, until order entry has been re-factored any change to that process has potential to break all other order processes</w:t>
      </w:r>
    </w:p>
    <w:p w:rsidR="00042D41" w:rsidRDefault="00CD70C0" w:rsidP="007C3DC6">
      <w:pPr>
        <w:pStyle w:val="ListParagraph"/>
        <w:numPr>
          <w:ilvl w:val="0"/>
          <w:numId w:val="162"/>
        </w:numPr>
        <w:ind w:left="900" w:right="0"/>
      </w:pPr>
      <w:r>
        <w:t>Many details have been omitted for this initial draft – this is only to be used for an outline</w:t>
      </w:r>
    </w:p>
    <w:p w:rsidR="000C6947" w:rsidRDefault="000C6947">
      <w:pPr>
        <w:spacing w:after="200" w:line="276" w:lineRule="auto"/>
        <w:ind w:left="0" w:right="0"/>
        <w:jc w:val="left"/>
      </w:pPr>
      <w:r>
        <w:br w:type="page"/>
      </w:r>
    </w:p>
    <w:p w:rsidR="00042D41" w:rsidRDefault="008D0F5C" w:rsidP="00A85A86">
      <w:pPr>
        <w:pStyle w:val="Heading1"/>
      </w:pPr>
      <w:bookmarkStart w:id="11808" w:name="_Toc238971162"/>
      <w:bookmarkStart w:id="11809" w:name="_Toc286816397"/>
      <w:bookmarkStart w:id="11810" w:name="_Toc286822670"/>
      <w:bookmarkStart w:id="11811" w:name="_Toc286846410"/>
      <w:r>
        <w:t xml:space="preserve">    </w:t>
      </w:r>
      <w:bookmarkStart w:id="11812" w:name="_Toc410910689"/>
      <w:r w:rsidR="00FE1BA5" w:rsidRPr="00194C75">
        <w:t>Glossary</w:t>
      </w:r>
      <w:bookmarkEnd w:id="11808"/>
      <w:bookmarkEnd w:id="11809"/>
      <w:bookmarkEnd w:id="11810"/>
      <w:bookmarkEnd w:id="11811"/>
      <w:bookmarkEnd w:id="11812"/>
    </w:p>
    <w:p w:rsidR="00042D41" w:rsidRDefault="00FE1BA5" w:rsidP="007D39D2">
      <w:pPr>
        <w:spacing w:after="80"/>
        <w:ind w:right="0"/>
      </w:pPr>
      <w:r w:rsidRPr="005F053A">
        <w:rPr>
          <w:b/>
        </w:rPr>
        <w:t>Account Number</w:t>
      </w:r>
      <w:r w:rsidRPr="005F053A">
        <w:t xml:space="preserve"> – This number is used in the monthly upload to determine which general ledger account should be debited or credited for each invoice.  This number can b</w:t>
      </w:r>
      <w:r w:rsidR="007A5C22" w:rsidRPr="005F053A">
        <w:t>e edited under Core Maintenance</w:t>
      </w:r>
    </w:p>
    <w:p w:rsidR="00042D41" w:rsidRDefault="00FE1BA5" w:rsidP="007D39D2">
      <w:pPr>
        <w:spacing w:after="80"/>
        <w:ind w:right="0"/>
      </w:pPr>
      <w:r w:rsidRPr="005F053A">
        <w:rPr>
          <w:b/>
        </w:rPr>
        <w:t xml:space="preserve">Cancel </w:t>
      </w:r>
      <w:r w:rsidRPr="005F053A">
        <w:t>- The Cancel button is somewhat synonymous with the Return button and is usually used to return the user to the previous screen without saving any change that he or she may have made on the current screen</w:t>
      </w:r>
    </w:p>
    <w:p w:rsidR="00042D41" w:rsidRDefault="00487CC9" w:rsidP="007D39D2">
      <w:pPr>
        <w:spacing w:after="80"/>
        <w:ind w:right="0"/>
      </w:pPr>
      <w:r>
        <w:rPr>
          <w:b/>
        </w:rPr>
        <w:t xml:space="preserve">Billing </w:t>
      </w:r>
      <w:r w:rsidR="00916CEE">
        <w:rPr>
          <w:b/>
        </w:rPr>
        <w:t>Number</w:t>
      </w:r>
      <w:r w:rsidR="00FE1BA5" w:rsidRPr="00362B68">
        <w:t xml:space="preserve"> – This number is used to debit and credit sales (and refunds) to both internal customers and cores.  Each PI must have at least one </w:t>
      </w:r>
      <w:r>
        <w:t xml:space="preserve">Billing </w:t>
      </w:r>
      <w:r w:rsidR="00916CEE">
        <w:t>Number</w:t>
      </w:r>
      <w:r w:rsidR="00FE1BA5" w:rsidRPr="00362B68">
        <w:t xml:space="preserve"> and each </w:t>
      </w:r>
      <w:r>
        <w:t xml:space="preserve">Billing </w:t>
      </w:r>
      <w:r w:rsidR="00916CEE">
        <w:t>Number</w:t>
      </w:r>
      <w:r w:rsidR="00FE1BA5" w:rsidRPr="00362B68">
        <w:t xml:space="preserve"> can only be assigned to one PI.  A PI c</w:t>
      </w:r>
      <w:r w:rsidR="007A5C22" w:rsidRPr="00362B68">
        <w:t xml:space="preserve">an have multiple </w:t>
      </w:r>
      <w:r>
        <w:t xml:space="preserve">Billing </w:t>
      </w:r>
      <w:r w:rsidR="00916CEE">
        <w:t>Number</w:t>
      </w:r>
      <w:r w:rsidR="007A5C22" w:rsidRPr="00362B68">
        <w:t>s</w:t>
      </w:r>
    </w:p>
    <w:p w:rsidR="00042D41" w:rsidRDefault="00487CC9" w:rsidP="007D39D2">
      <w:pPr>
        <w:spacing w:after="80"/>
        <w:ind w:right="0"/>
      </w:pPr>
      <w:r>
        <w:rPr>
          <w:b/>
        </w:rPr>
        <w:t xml:space="preserve">Billing </w:t>
      </w:r>
      <w:r w:rsidR="00916CEE">
        <w:rPr>
          <w:b/>
        </w:rPr>
        <w:t>Number</w:t>
      </w:r>
      <w:r w:rsidR="00FE1BA5" w:rsidRPr="005F053A">
        <w:rPr>
          <w:b/>
        </w:rPr>
        <w:t xml:space="preserve"> Card</w:t>
      </w:r>
      <w:r w:rsidR="00FE1BA5" w:rsidRPr="005F053A">
        <w:t xml:space="preserve"> – This laminated business card contains the PI name, the </w:t>
      </w:r>
      <w:r>
        <w:t xml:space="preserve">Billing </w:t>
      </w:r>
      <w:r w:rsidR="00916CEE">
        <w:t>Number</w:t>
      </w:r>
      <w:r w:rsidR="00FE1BA5" w:rsidRPr="005F053A">
        <w:t xml:space="preserve">, </w:t>
      </w:r>
      <w:r w:rsidR="003E09A4" w:rsidRPr="005F053A">
        <w:t>and the</w:t>
      </w:r>
      <w:r w:rsidR="00FE1BA5" w:rsidRPr="005F053A">
        <w:t xml:space="preserve"> short description of the </w:t>
      </w:r>
      <w:r>
        <w:t xml:space="preserve">Billing </w:t>
      </w:r>
      <w:r w:rsidR="00916CEE">
        <w:t>Number</w:t>
      </w:r>
      <w:r w:rsidR="00FE1BA5" w:rsidRPr="005F053A">
        <w:t xml:space="preserve"> and a barcode of the </w:t>
      </w:r>
      <w:r>
        <w:t xml:space="preserve">Billing </w:t>
      </w:r>
      <w:r w:rsidR="00916CEE">
        <w:t>Number</w:t>
      </w:r>
      <w:r w:rsidR="00FE1BA5" w:rsidRPr="005F053A">
        <w:t>.  PIs or their designees scan the card at the beginning of each transaction in the product core before scanning the desired items.   The orders are then systematically charg</w:t>
      </w:r>
      <w:r w:rsidR="007A5C22" w:rsidRPr="005F053A">
        <w:t xml:space="preserve">ed to the scanned </w:t>
      </w:r>
      <w:r>
        <w:t xml:space="preserve">Billing </w:t>
      </w:r>
      <w:r w:rsidR="00916CEE">
        <w:t>Number</w:t>
      </w:r>
    </w:p>
    <w:p w:rsidR="00042D41" w:rsidRDefault="00FE1BA5" w:rsidP="007D39D2">
      <w:pPr>
        <w:spacing w:after="80"/>
        <w:ind w:right="0"/>
      </w:pPr>
      <w:r w:rsidRPr="005F053A">
        <w:rPr>
          <w:b/>
        </w:rPr>
        <w:t>Contact Us</w:t>
      </w:r>
      <w:r w:rsidRPr="005F053A">
        <w:t xml:space="preserve"> - This link allows the user to send an e-mail message directly to the contact person established in the Options Maintenance selection</w:t>
      </w:r>
    </w:p>
    <w:p w:rsidR="00042D41" w:rsidRDefault="00FE1BA5" w:rsidP="007D39D2">
      <w:pPr>
        <w:spacing w:after="80"/>
        <w:ind w:right="0"/>
      </w:pPr>
      <w:r w:rsidRPr="005F053A">
        <w:rPr>
          <w:b/>
        </w:rPr>
        <w:t>Contributing Center</w:t>
      </w:r>
      <w:r w:rsidRPr="005F053A">
        <w:t xml:space="preserve"> – A Contributing Center (i.e. Vanderbilt Ingram Cancer Center) allows pricing models to be established.  The discounted pricing model allows member of a contributing center to receive a discounted price at core that is supported by the contributing center OR members of the contributing center can receive scholarships from the contributing center that can be use</w:t>
      </w:r>
      <w:r w:rsidR="007A5C22" w:rsidRPr="005F053A">
        <w:t>d for payment in specific cores</w:t>
      </w:r>
    </w:p>
    <w:p w:rsidR="00042D41" w:rsidRDefault="001F6E96" w:rsidP="007D39D2">
      <w:pPr>
        <w:spacing w:after="80"/>
        <w:ind w:right="0"/>
        <w:rPr>
          <w:rFonts w:eastAsia="Times New Roman" w:cstheme="minorHAnsi"/>
          <w:lang w:bidi="ar-SA"/>
        </w:rPr>
      </w:pPr>
      <w:r w:rsidRPr="00585B56">
        <w:rPr>
          <w:b/>
        </w:rPr>
        <w:t>Dashboard</w:t>
      </w:r>
      <w:r w:rsidR="005D664B" w:rsidRPr="00585B56">
        <w:rPr>
          <w:b/>
        </w:rPr>
        <w:t xml:space="preserve"> - </w:t>
      </w:r>
      <w:r w:rsidR="00585B56" w:rsidRPr="00585B56">
        <w:rPr>
          <w:rFonts w:eastAsia="Times New Roman" w:cstheme="minorHAnsi"/>
          <w:lang w:bidi="ar-SA"/>
        </w:rPr>
        <w:t>the</w:t>
      </w:r>
      <w:r w:rsidR="005D664B" w:rsidRPr="00585B56">
        <w:rPr>
          <w:rFonts w:eastAsia="Times New Roman" w:cstheme="minorHAnsi"/>
          <w:lang w:bidi="ar-SA"/>
        </w:rPr>
        <w:t xml:space="preserve"> dashboard</w:t>
      </w:r>
      <w:r w:rsidR="00585B56" w:rsidRPr="00585B56">
        <w:rPr>
          <w:rFonts w:eastAsia="Times New Roman" w:cstheme="minorHAnsi"/>
          <w:lang w:bidi="ar-SA"/>
        </w:rPr>
        <w:t xml:space="preserve"> provides the OOR </w:t>
      </w:r>
      <w:r w:rsidR="00C2014C" w:rsidRPr="00585B56">
        <w:rPr>
          <w:rFonts w:eastAsia="Times New Roman" w:cstheme="minorHAnsi"/>
          <w:lang w:bidi="ar-SA"/>
        </w:rPr>
        <w:t>with a</w:t>
      </w:r>
      <w:r w:rsidR="00585B56" w:rsidRPr="00585B56">
        <w:rPr>
          <w:rFonts w:eastAsia="Times New Roman" w:cstheme="minorHAnsi"/>
          <w:lang w:bidi="ar-SA"/>
        </w:rPr>
        <w:t xml:space="preserve"> snapshot of key business indicators</w:t>
      </w:r>
      <w:r w:rsidR="005D664B" w:rsidRPr="00585B56">
        <w:rPr>
          <w:rFonts w:eastAsia="Times New Roman" w:cstheme="minorHAnsi"/>
          <w:lang w:bidi="ar-SA"/>
        </w:rPr>
        <w:t xml:space="preserve"> </w:t>
      </w:r>
    </w:p>
    <w:p w:rsidR="00042D41" w:rsidRDefault="001F6E96" w:rsidP="007D39D2">
      <w:pPr>
        <w:spacing w:after="80"/>
        <w:ind w:right="0"/>
      </w:pPr>
      <w:r w:rsidRPr="00362B68">
        <w:rPr>
          <w:rFonts w:cstheme="minorHAnsi"/>
          <w:b/>
        </w:rPr>
        <w:t>External Customer</w:t>
      </w:r>
      <w:r w:rsidRPr="00362B68">
        <w:rPr>
          <w:b/>
        </w:rPr>
        <w:t xml:space="preserve"> </w:t>
      </w:r>
      <w:r w:rsidRPr="00362B68">
        <w:t>- Any customer outside of Vanderbilt University Medical Center (Replaces NVUMC/Non Vanderbilt University Medical Center)</w:t>
      </w:r>
    </w:p>
    <w:p w:rsidR="00042D41" w:rsidRDefault="00FE1BA5" w:rsidP="007D39D2">
      <w:pPr>
        <w:spacing w:after="80"/>
        <w:ind w:right="0"/>
      </w:pPr>
      <w:r w:rsidRPr="005F053A">
        <w:rPr>
          <w:b/>
        </w:rPr>
        <w:t xml:space="preserve">Forgot </w:t>
      </w:r>
      <w:r w:rsidR="001F71BB" w:rsidRPr="00B4712D">
        <w:rPr>
          <w:b/>
        </w:rPr>
        <w:t>User</w:t>
      </w:r>
      <w:r w:rsidRPr="005F053A">
        <w:rPr>
          <w:b/>
        </w:rPr>
        <w:t xml:space="preserve"> Id/Password</w:t>
      </w:r>
      <w:r w:rsidRPr="005F053A">
        <w:t xml:space="preserve"> - This link will allow the user to enter his or her e-mail address and the system will send him or her e-mail containing t</w:t>
      </w:r>
      <w:r w:rsidR="007A5C22" w:rsidRPr="005F053A">
        <w:t xml:space="preserve">he correct </w:t>
      </w:r>
      <w:r w:rsidR="001F71BB" w:rsidRPr="001F71BB">
        <w:t>User</w:t>
      </w:r>
      <w:r w:rsidR="007A5C22" w:rsidRPr="005F053A">
        <w:t xml:space="preserve"> ID and Password</w:t>
      </w:r>
    </w:p>
    <w:p w:rsidR="00042D41" w:rsidRDefault="00FE1BA5" w:rsidP="007D39D2">
      <w:pPr>
        <w:spacing w:after="80"/>
        <w:ind w:right="0"/>
      </w:pPr>
      <w:r w:rsidRPr="005F053A">
        <w:rPr>
          <w:b/>
        </w:rPr>
        <w:t>For More Information</w:t>
      </w:r>
      <w:r w:rsidRPr="005F053A">
        <w:t xml:space="preserve"> - This link displays the current Core Ordering and Reporting Enterprise System website</w:t>
      </w:r>
    </w:p>
    <w:p w:rsidR="00042D41" w:rsidRDefault="00FE1BA5" w:rsidP="007D39D2">
      <w:pPr>
        <w:spacing w:after="80"/>
        <w:ind w:right="0"/>
      </w:pPr>
      <w:r w:rsidRPr="005F053A">
        <w:rPr>
          <w:b/>
        </w:rPr>
        <w:t>Invoice Number</w:t>
      </w:r>
      <w:r w:rsidRPr="005F053A">
        <w:t xml:space="preserve"> – This unique system generated number is assigned to one center and is associated with all of the transactions for that </w:t>
      </w:r>
      <w:r w:rsidR="00544CF9">
        <w:t xml:space="preserve">Billing </w:t>
      </w:r>
      <w:r w:rsidR="00916CEE">
        <w:t>Number</w:t>
      </w:r>
      <w:r w:rsidRPr="005F053A">
        <w:t xml:space="preserve"> of one </w:t>
      </w:r>
      <w:r w:rsidR="00544CF9">
        <w:t xml:space="preserve">Billing </w:t>
      </w:r>
      <w:r w:rsidRPr="005F053A">
        <w:t xml:space="preserve">cycle. </w:t>
      </w:r>
      <w:r w:rsidR="00925D0D">
        <w:t xml:space="preserve">The invoice number begins with </w:t>
      </w:r>
      <w:r w:rsidR="00925D0D" w:rsidRPr="00925D0D">
        <w:rPr>
          <w:b/>
        </w:rPr>
        <w:t>CA</w:t>
      </w:r>
      <w:r w:rsidRPr="005F053A">
        <w:t xml:space="preserve"> (Core Administration) and is followed by the invoi</w:t>
      </w:r>
      <w:r w:rsidR="007A5C22" w:rsidRPr="005F053A">
        <w:t>ce date and a sequential number</w:t>
      </w:r>
    </w:p>
    <w:p w:rsidR="00042D41" w:rsidRDefault="00FE1BA5" w:rsidP="007D39D2">
      <w:pPr>
        <w:spacing w:after="80"/>
        <w:ind w:right="0"/>
      </w:pPr>
      <w:r w:rsidRPr="005F053A">
        <w:rPr>
          <w:b/>
        </w:rPr>
        <w:t>Log Out</w:t>
      </w:r>
      <w:r w:rsidRPr="005F053A">
        <w:t xml:space="preserve"> - This link allows the user to return to the </w:t>
      </w:r>
      <w:r w:rsidR="00B50BBE">
        <w:t>log</w:t>
      </w:r>
      <w:r w:rsidRPr="005F053A">
        <w:t xml:space="preserve"> In screen.    If the user does not use the system for two hours, the system automatically logs the user out due to inactivity.  If the user logs out without saving his or her changes, the changes </w:t>
      </w:r>
      <w:r w:rsidR="007A5C22" w:rsidRPr="005F053A">
        <w:t>will not be saved to the system</w:t>
      </w:r>
    </w:p>
    <w:p w:rsidR="00042D41" w:rsidRDefault="00FE1BA5" w:rsidP="007D39D2">
      <w:pPr>
        <w:spacing w:after="80"/>
        <w:ind w:right="0"/>
      </w:pPr>
      <w:r w:rsidRPr="005F053A">
        <w:rPr>
          <w:b/>
        </w:rPr>
        <w:t>Morphing</w:t>
      </w:r>
      <w:r w:rsidRPr="005F053A">
        <w:t xml:space="preserve"> – This term is used to describe a user logging in with his or her own user id and password then assuming the role of another user.  Most commonly this is done when an Assistant is assigned to one or more Principal Investigators.  The Assistant logs in using his or her own user id then selects the specific Principal Investigator that</w:t>
      </w:r>
      <w:r w:rsidR="007A5C22" w:rsidRPr="005F053A">
        <w:t xml:space="preserve"> he or she would like to review</w:t>
      </w:r>
    </w:p>
    <w:p w:rsidR="00042D41" w:rsidRDefault="00FE1BA5" w:rsidP="007D39D2">
      <w:pPr>
        <w:spacing w:after="80"/>
        <w:ind w:right="0"/>
      </w:pPr>
      <w:r w:rsidRPr="005F053A">
        <w:rPr>
          <w:b/>
        </w:rPr>
        <w:t>Order Number</w:t>
      </w:r>
      <w:r w:rsidRPr="005F053A">
        <w:t xml:space="preserve"> – This sequential number is used track each transaction made in all cores.  For service cores, each transaction receives a new order number.  For product cores, each line i</w:t>
      </w:r>
      <w:r w:rsidR="007A5C22" w:rsidRPr="005F053A">
        <w:t>tem receives a new order number</w:t>
      </w:r>
    </w:p>
    <w:p w:rsidR="00042D41" w:rsidRDefault="00FE1BA5" w:rsidP="007D39D2">
      <w:pPr>
        <w:spacing w:after="80"/>
        <w:ind w:right="0"/>
      </w:pPr>
      <w:r w:rsidRPr="005F053A">
        <w:rPr>
          <w:b/>
        </w:rPr>
        <w:t>Return</w:t>
      </w:r>
      <w:r w:rsidRPr="005F053A">
        <w:t xml:space="preserve"> - The Return button is usually used to return the user to the previous screen without saving any change that he or she may </w:t>
      </w:r>
      <w:r w:rsidR="007A5C22" w:rsidRPr="005F053A">
        <w:t>have made on the current screen</w:t>
      </w:r>
    </w:p>
    <w:p w:rsidR="00042D41" w:rsidRDefault="001F6E96" w:rsidP="007D39D2">
      <w:pPr>
        <w:spacing w:after="80"/>
        <w:ind w:right="0"/>
        <w:rPr>
          <w:rFonts w:ascii="Calibri" w:eastAsia="Times New Roman" w:hAnsi="Calibri" w:cs="Times New Roman"/>
        </w:rPr>
      </w:pPr>
      <w:r w:rsidRPr="00585B56">
        <w:rPr>
          <w:b/>
        </w:rPr>
        <w:t>Scholarship</w:t>
      </w:r>
      <w:r w:rsidR="00FB1097" w:rsidRPr="00585B56">
        <w:rPr>
          <w:b/>
        </w:rPr>
        <w:t xml:space="preserve"> -</w:t>
      </w:r>
      <w:r w:rsidR="00FB1097" w:rsidRPr="00585B56">
        <w:t xml:space="preserve"> </w:t>
      </w:r>
      <w:r w:rsidR="00FB1097" w:rsidRPr="00585B56">
        <w:rPr>
          <w:rFonts w:ascii="Calibri" w:eastAsia="Times New Roman" w:hAnsi="Calibri" w:cs="Times New Roman"/>
        </w:rPr>
        <w:t>an allotment of funds distributed to a PI for use in specific cores</w:t>
      </w:r>
      <w:r w:rsidR="00FB1097" w:rsidRPr="00FB1097">
        <w:rPr>
          <w:rFonts w:ascii="Calibri" w:eastAsia="Times New Roman" w:hAnsi="Calibri" w:cs="Times New Roman"/>
        </w:rPr>
        <w:t xml:space="preserve">  </w:t>
      </w:r>
    </w:p>
    <w:p w:rsidR="00042D41" w:rsidRDefault="00FE1BA5" w:rsidP="007D39D2">
      <w:pPr>
        <w:spacing w:after="80"/>
        <w:ind w:right="0"/>
      </w:pPr>
      <w:r w:rsidRPr="005F053A">
        <w:rPr>
          <w:b/>
        </w:rPr>
        <w:t>Submit</w:t>
      </w:r>
      <w:r w:rsidRPr="005F053A">
        <w:t xml:space="preserve"> - The Submit button takes the user to the next screen for processing and save any changes that he or she may </w:t>
      </w:r>
      <w:r w:rsidR="007A5C22" w:rsidRPr="005F053A">
        <w:t xml:space="preserve">have made to the </w:t>
      </w:r>
      <w:r w:rsidR="007A5C22" w:rsidRPr="00FB1097">
        <w:t>current screen</w:t>
      </w:r>
    </w:p>
    <w:p w:rsidR="00042D41" w:rsidRPr="00CB2CD3" w:rsidRDefault="00FE1BA5" w:rsidP="007D39D2">
      <w:pPr>
        <w:spacing w:after="80"/>
        <w:ind w:right="0"/>
        <w:rPr>
          <w:color w:val="FF0000"/>
        </w:rPr>
      </w:pPr>
      <w:r w:rsidRPr="00FB1097">
        <w:rPr>
          <w:b/>
        </w:rPr>
        <w:t xml:space="preserve">Unconfirmed </w:t>
      </w:r>
      <w:r w:rsidRPr="00D4362D">
        <w:rPr>
          <w:b/>
        </w:rPr>
        <w:t>Order</w:t>
      </w:r>
      <w:r w:rsidRPr="00D4362D">
        <w:t xml:space="preserve"> – An open order that is generated from a reservation or recurring order process that will not be uploaded with the monthly invoice process until confirmed by the </w:t>
      </w:r>
      <w:r w:rsidR="007D02F7" w:rsidRPr="00D4362D">
        <w:t>CM</w:t>
      </w:r>
      <w:bookmarkEnd w:id="838"/>
      <w:r w:rsidR="00CB2CD3" w:rsidRPr="00D4362D">
        <w:t xml:space="preserve">.  Note:   The Unconfirmed Order Report only includes Reservations and Recurring Orders </w:t>
      </w:r>
    </w:p>
    <w:p w:rsidR="0091641B" w:rsidRDefault="001F6E96" w:rsidP="00F93EE4">
      <w:pPr>
        <w:spacing w:after="80"/>
        <w:ind w:right="0"/>
        <w:rPr>
          <w:rFonts w:cstheme="minorHAnsi"/>
          <w:sz w:val="36"/>
          <w:szCs w:val="36"/>
        </w:rPr>
      </w:pPr>
      <w:r w:rsidRPr="00585B56">
        <w:rPr>
          <w:b/>
        </w:rPr>
        <w:t>Voucher</w:t>
      </w:r>
      <w:r w:rsidR="00FB1097" w:rsidRPr="00585B56">
        <w:rPr>
          <w:b/>
        </w:rPr>
        <w:t xml:space="preserve"> - </w:t>
      </w:r>
      <w:r w:rsidR="00FB1097" w:rsidRPr="00585B56">
        <w:t>A voucher is a certificate that will represent an amount of money awarded to a PI in order to begin research</w:t>
      </w:r>
    </w:p>
    <w:p w:rsidR="00636A15" w:rsidRPr="00F93EE4" w:rsidRDefault="00636A15" w:rsidP="00F93EE4">
      <w:pPr>
        <w:spacing w:line="360" w:lineRule="auto"/>
        <w:ind w:right="0"/>
        <w:jc w:val="left"/>
        <w:rPr>
          <w:rFonts w:eastAsia="Times New Roman" w:cstheme="minorHAnsi"/>
          <w:color w:val="000000" w:themeColor="text1"/>
          <w:szCs w:val="20"/>
          <w:lang w:bidi="ar-SA"/>
        </w:rPr>
      </w:pPr>
      <w:r w:rsidRPr="00F93EE4">
        <w:rPr>
          <w:rFonts w:eastAsia="Times New Roman" w:cstheme="minorHAnsi"/>
          <w:b/>
          <w:color w:val="000000" w:themeColor="text1"/>
          <w:szCs w:val="20"/>
          <w:lang w:bidi="ar-SA"/>
        </w:rPr>
        <w:t>Service Date</w:t>
      </w:r>
      <w:r w:rsidRPr="00F93EE4">
        <w:rPr>
          <w:rFonts w:eastAsia="Times New Roman" w:cstheme="minorHAnsi"/>
          <w:color w:val="000000" w:themeColor="text1"/>
          <w:szCs w:val="20"/>
          <w:lang w:bidi="ar-SA"/>
        </w:rPr>
        <w:t xml:space="preserve"> - date service was provided (could be backdated date)</w:t>
      </w:r>
    </w:p>
    <w:p w:rsidR="00636A15" w:rsidRPr="00F93EE4" w:rsidRDefault="00636A15" w:rsidP="00F93EE4">
      <w:pPr>
        <w:spacing w:line="360" w:lineRule="auto"/>
        <w:ind w:right="0"/>
        <w:jc w:val="left"/>
        <w:rPr>
          <w:rFonts w:eastAsia="Times New Roman" w:cstheme="minorHAnsi"/>
          <w:color w:val="000000" w:themeColor="text1"/>
          <w:szCs w:val="20"/>
          <w:lang w:bidi="ar-SA"/>
        </w:rPr>
      </w:pPr>
      <w:r w:rsidRPr="00F93EE4">
        <w:rPr>
          <w:rFonts w:eastAsia="Times New Roman" w:cstheme="minorHAnsi"/>
          <w:b/>
          <w:color w:val="000000" w:themeColor="text1"/>
          <w:szCs w:val="20"/>
          <w:lang w:bidi="ar-SA"/>
        </w:rPr>
        <w:t>Transaction Date</w:t>
      </w:r>
      <w:r w:rsidRPr="00F93EE4">
        <w:rPr>
          <w:rFonts w:eastAsia="Times New Roman" w:cstheme="minorHAnsi"/>
          <w:color w:val="000000" w:themeColor="text1"/>
          <w:szCs w:val="20"/>
          <w:lang w:bidi="ar-SA"/>
        </w:rPr>
        <w:t xml:space="preserve"> - date order was submitted</w:t>
      </w:r>
    </w:p>
    <w:p w:rsidR="00636A15" w:rsidRPr="00F93EE4" w:rsidRDefault="00636A15" w:rsidP="00F93EE4">
      <w:pPr>
        <w:spacing w:line="360" w:lineRule="auto"/>
        <w:ind w:right="0"/>
        <w:jc w:val="left"/>
        <w:rPr>
          <w:rFonts w:eastAsia="Times New Roman" w:cstheme="minorHAnsi"/>
          <w:color w:val="000000" w:themeColor="text1"/>
          <w:szCs w:val="20"/>
          <w:lang w:bidi="ar-SA"/>
        </w:rPr>
      </w:pPr>
      <w:r w:rsidRPr="00F93EE4">
        <w:rPr>
          <w:rFonts w:eastAsia="Times New Roman" w:cstheme="minorHAnsi"/>
          <w:b/>
          <w:color w:val="000000" w:themeColor="text1"/>
          <w:szCs w:val="20"/>
          <w:lang w:bidi="ar-SA"/>
        </w:rPr>
        <w:t>Created Date</w:t>
      </w:r>
      <w:r w:rsidRPr="00F93EE4">
        <w:rPr>
          <w:rFonts w:eastAsia="Times New Roman" w:cstheme="minorHAnsi"/>
          <w:color w:val="000000" w:themeColor="text1"/>
          <w:szCs w:val="20"/>
          <w:lang w:bidi="ar-SA"/>
        </w:rPr>
        <w:t xml:space="preserve"> - ate reservation was submitted or Open Order created</w:t>
      </w:r>
    </w:p>
    <w:p w:rsidR="0091641B" w:rsidRDefault="0091641B" w:rsidP="007D39D2">
      <w:pPr>
        <w:spacing w:after="200" w:line="276" w:lineRule="auto"/>
        <w:ind w:left="0" w:right="0"/>
        <w:jc w:val="left"/>
        <w:rPr>
          <w:rFonts w:cstheme="minorHAnsi"/>
          <w:sz w:val="28"/>
          <w:szCs w:val="28"/>
        </w:rPr>
      </w:pPr>
      <w:r>
        <w:rPr>
          <w:rFonts w:cstheme="minorHAnsi"/>
          <w:sz w:val="28"/>
          <w:szCs w:val="28"/>
        </w:rPr>
        <w:br w:type="page"/>
      </w:r>
    </w:p>
    <w:p w:rsidR="0091641B" w:rsidRPr="00657251" w:rsidRDefault="0051014F" w:rsidP="009A04C8">
      <w:pPr>
        <w:pStyle w:val="AppendixHeading"/>
        <w:jc w:val="center"/>
        <w:rPr>
          <w:b/>
          <w:sz w:val="28"/>
          <w:szCs w:val="28"/>
        </w:rPr>
      </w:pPr>
      <w:bookmarkStart w:id="11813" w:name="_Toc410910690"/>
      <w:bookmarkStart w:id="11814" w:name="AppendixA"/>
      <w:r w:rsidRPr="00657251">
        <w:rPr>
          <w:b/>
          <w:sz w:val="28"/>
          <w:szCs w:val="28"/>
        </w:rPr>
        <w:t>APPENDIX</w:t>
      </w:r>
      <w:r w:rsidR="0091641B" w:rsidRPr="00657251">
        <w:rPr>
          <w:b/>
          <w:sz w:val="28"/>
          <w:szCs w:val="28"/>
        </w:rPr>
        <w:t xml:space="preserve"> </w:t>
      </w:r>
      <w:r w:rsidR="00B41977" w:rsidRPr="00657251">
        <w:rPr>
          <w:b/>
          <w:sz w:val="28"/>
          <w:szCs w:val="28"/>
        </w:rPr>
        <w:t>A</w:t>
      </w:r>
      <w:bookmarkEnd w:id="11813"/>
    </w:p>
    <w:bookmarkEnd w:id="11814"/>
    <w:p w:rsidR="0091641B" w:rsidRDefault="0007461D" w:rsidP="007D39D2">
      <w:pPr>
        <w:ind w:left="0" w:right="0"/>
        <w:jc w:val="center"/>
        <w:rPr>
          <w:rFonts w:cstheme="minorHAnsi"/>
          <w:sz w:val="24"/>
          <w:szCs w:val="24"/>
        </w:rPr>
      </w:pPr>
      <w:r w:rsidRPr="0007461D">
        <w:rPr>
          <w:rFonts w:cstheme="minorHAnsi"/>
          <w:sz w:val="24"/>
          <w:szCs w:val="24"/>
        </w:rPr>
        <w:t>ORDER UPLOAD Errors</w:t>
      </w:r>
      <w:r w:rsidR="0091641B" w:rsidRPr="0007461D">
        <w:rPr>
          <w:rFonts w:cstheme="minorHAnsi"/>
          <w:sz w:val="24"/>
          <w:szCs w:val="24"/>
        </w:rPr>
        <w:t xml:space="preserve"> 2.2</w:t>
      </w:r>
    </w:p>
    <w:p w:rsidR="0007461D" w:rsidRPr="0007461D" w:rsidRDefault="0007461D" w:rsidP="007D39D2">
      <w:pPr>
        <w:ind w:left="0" w:right="0"/>
        <w:jc w:val="center"/>
        <w:rPr>
          <w:rFonts w:cstheme="minorHAnsi"/>
          <w:sz w:val="24"/>
          <w:szCs w:val="24"/>
        </w:rPr>
      </w:pPr>
    </w:p>
    <w:p w:rsidR="0091641B" w:rsidRDefault="0091641B" w:rsidP="007D39D2">
      <w:pPr>
        <w:spacing w:after="80"/>
        <w:ind w:right="0"/>
      </w:pPr>
      <w:r>
        <w:t>Please note that order upload must be configured for each core and is done programmatically.  Please contact the Office of Research at Vanderbilt University to turn the functionality.</w:t>
      </w:r>
    </w:p>
    <w:p w:rsidR="0091641B" w:rsidRDefault="0091641B" w:rsidP="007D39D2">
      <w:pPr>
        <w:spacing w:after="80"/>
        <w:ind w:right="0"/>
      </w:pPr>
      <w:r>
        <w:t xml:space="preserve">Errors will occur in cases below: </w:t>
      </w:r>
    </w:p>
    <w:p w:rsidR="0091641B" w:rsidRPr="00215A8D" w:rsidRDefault="0091641B" w:rsidP="007C3DC6">
      <w:pPr>
        <w:pStyle w:val="ListParagraph"/>
        <w:numPr>
          <w:ilvl w:val="0"/>
          <w:numId w:val="219"/>
        </w:numPr>
        <w:ind w:right="0"/>
        <w:contextualSpacing w:val="0"/>
      </w:pPr>
      <w:r>
        <w:rPr>
          <w:b/>
        </w:rPr>
        <w:t>Error Type: FATAL</w:t>
      </w:r>
    </w:p>
    <w:p w:rsidR="0091641B" w:rsidRDefault="0091641B" w:rsidP="007D39D2">
      <w:pPr>
        <w:pStyle w:val="ListParagraph"/>
        <w:ind w:right="0"/>
        <w:contextualSpacing w:val="0"/>
      </w:pPr>
      <w:r w:rsidRPr="00D134A0">
        <w:rPr>
          <w:b/>
        </w:rPr>
        <w:t>Error Message:</w:t>
      </w:r>
      <w:r>
        <w:rPr>
          <w:b/>
        </w:rPr>
        <w:t xml:space="preserve"> </w:t>
      </w:r>
      <w:r w:rsidRPr="002E1872">
        <w:t xml:space="preserve">Core Number </w:t>
      </w:r>
      <w:r>
        <w:t>(</w:t>
      </w:r>
      <w:r>
        <w:rPr>
          <w:i/>
        </w:rPr>
        <w:t xml:space="preserve">core number) </w:t>
      </w:r>
      <w:r w:rsidRPr="002E1872">
        <w:t xml:space="preserve">does not exist; the Order </w:t>
      </w:r>
      <w:r>
        <w:t>Upload file cannot be processed</w:t>
      </w:r>
    </w:p>
    <w:p w:rsidR="0091641B" w:rsidRDefault="00845E47" w:rsidP="007D39D2">
      <w:pPr>
        <w:pStyle w:val="ListParagraph"/>
        <w:spacing w:after="80"/>
        <w:ind w:right="0"/>
        <w:contextualSpacing w:val="0"/>
      </w:pPr>
      <w:r>
        <w:rPr>
          <w:b/>
        </w:rPr>
        <w:t>Fix</w:t>
      </w:r>
      <w:r w:rsidR="0091641B">
        <w:rPr>
          <w:b/>
        </w:rPr>
        <w:t xml:space="preserve">: </w:t>
      </w:r>
      <w:r w:rsidR="0091641B">
        <w:t>Core number was not found in our system.  Under normal circumst</w:t>
      </w:r>
      <w:r w:rsidR="00767846">
        <w:t xml:space="preserve">ances this should never happen </w:t>
      </w:r>
      <w:r w:rsidR="0091641B">
        <w:t>and this would be caught as you sign in as SCM.  If this error</w:t>
      </w:r>
      <w:r w:rsidR="00767846">
        <w:t xml:space="preserve"> is </w:t>
      </w:r>
      <w:r w:rsidR="0091641B">
        <w:t>display</w:t>
      </w:r>
      <w:r w:rsidR="00767846">
        <w:t>ed</w:t>
      </w:r>
      <w:r w:rsidR="0091641B">
        <w:t xml:space="preserve"> then we lost DB connection </w:t>
      </w:r>
      <w:r w:rsidR="0091641B" w:rsidRPr="00D134A0">
        <w:rPr>
          <w:b/>
        </w:rPr>
        <w:t xml:space="preserve"> </w:t>
      </w:r>
    </w:p>
    <w:p w:rsidR="0091641B" w:rsidRPr="00215A8D" w:rsidRDefault="0091641B" w:rsidP="007C3DC6">
      <w:pPr>
        <w:pStyle w:val="ListParagraph"/>
        <w:numPr>
          <w:ilvl w:val="0"/>
          <w:numId w:val="219"/>
        </w:numPr>
        <w:ind w:right="0"/>
        <w:contextualSpacing w:val="0"/>
      </w:pPr>
      <w:r>
        <w:rPr>
          <w:b/>
        </w:rPr>
        <w:t>Error Type: FATAL</w:t>
      </w:r>
    </w:p>
    <w:p w:rsidR="0091641B" w:rsidRDefault="0091641B" w:rsidP="007D39D2">
      <w:pPr>
        <w:pStyle w:val="ListParagraph"/>
        <w:ind w:right="0"/>
        <w:contextualSpacing w:val="0"/>
      </w:pPr>
      <w:r w:rsidRPr="00D44616">
        <w:rPr>
          <w:b/>
        </w:rPr>
        <w:t xml:space="preserve">Error Message: </w:t>
      </w:r>
      <w:r w:rsidRPr="00D44616">
        <w:t xml:space="preserve">Core Number </w:t>
      </w:r>
      <w:r>
        <w:t>(</w:t>
      </w:r>
      <w:r>
        <w:rPr>
          <w:i/>
        </w:rPr>
        <w:t>core number)</w:t>
      </w:r>
      <w:r w:rsidRPr="00D44616">
        <w:t xml:space="preserve"> is not unique; the Order </w:t>
      </w:r>
      <w:r>
        <w:t>Upload file cannot be processed</w:t>
      </w:r>
    </w:p>
    <w:p w:rsidR="0091641B" w:rsidRPr="00546BED" w:rsidRDefault="00845E47" w:rsidP="007D39D2">
      <w:pPr>
        <w:pStyle w:val="ListParagraph"/>
        <w:spacing w:after="80"/>
        <w:ind w:right="0"/>
        <w:contextualSpacing w:val="0"/>
      </w:pPr>
      <w:r>
        <w:rPr>
          <w:b/>
        </w:rPr>
        <w:t>Fix</w:t>
      </w:r>
      <w:r w:rsidR="0091641B" w:rsidRPr="00D44616">
        <w:rPr>
          <w:b/>
        </w:rPr>
        <w:t>:</w:t>
      </w:r>
      <w:r w:rsidR="0091641B">
        <w:t xml:space="preserve"> Under normal circums</w:t>
      </w:r>
      <w:r w:rsidR="00767846">
        <w:t>tances this should never happen</w:t>
      </w:r>
      <w:r w:rsidR="0091641B">
        <w:t xml:space="preserve"> as you need to be signed in as SCM to single core. This message will display if we have detected multiple cores  </w:t>
      </w:r>
    </w:p>
    <w:p w:rsidR="0091641B" w:rsidRPr="00215A8D" w:rsidRDefault="0091641B" w:rsidP="007C3DC6">
      <w:pPr>
        <w:pStyle w:val="ListParagraph"/>
        <w:numPr>
          <w:ilvl w:val="0"/>
          <w:numId w:val="219"/>
        </w:numPr>
        <w:ind w:right="0"/>
        <w:contextualSpacing w:val="0"/>
      </w:pPr>
      <w:r>
        <w:rPr>
          <w:b/>
        </w:rPr>
        <w:t>Error Type: FATAL</w:t>
      </w:r>
    </w:p>
    <w:p w:rsidR="0091641B" w:rsidRDefault="0091641B" w:rsidP="007D39D2">
      <w:pPr>
        <w:pStyle w:val="ListParagraph"/>
        <w:ind w:right="0"/>
        <w:contextualSpacing w:val="0"/>
      </w:pPr>
      <w:r w:rsidRPr="00D134A0">
        <w:rPr>
          <w:b/>
        </w:rPr>
        <w:t xml:space="preserve">Error Message:  </w:t>
      </w:r>
      <w:r w:rsidRPr="0064713B">
        <w:t>UNABLE TO UPLOAD FILE: The file must be a Comma Separated Value file (.CSV) or an Excel Spreadsheet (.XLS)</w:t>
      </w:r>
      <w:r>
        <w:t xml:space="preserve"> </w:t>
      </w:r>
    </w:p>
    <w:p w:rsidR="0091641B" w:rsidRDefault="00845E47" w:rsidP="007D39D2">
      <w:pPr>
        <w:pStyle w:val="ListParagraph"/>
        <w:spacing w:after="80"/>
        <w:ind w:right="0"/>
        <w:contextualSpacing w:val="0"/>
      </w:pPr>
      <w:r>
        <w:rPr>
          <w:b/>
        </w:rPr>
        <w:t>Fix</w:t>
      </w:r>
      <w:r w:rsidR="0091641B">
        <w:rPr>
          <w:b/>
        </w:rPr>
        <w:t xml:space="preserve">: </w:t>
      </w:r>
      <w:r w:rsidR="0091641B">
        <w:t>Make sure the file is an Excel Spreadsheet (.XLS) or Coma Separated Value file (.CSV) or a Text file (.txt)</w:t>
      </w:r>
    </w:p>
    <w:p w:rsidR="0091641B" w:rsidRPr="002E517E" w:rsidRDefault="0091641B" w:rsidP="007C3DC6">
      <w:pPr>
        <w:pStyle w:val="ListParagraph"/>
        <w:numPr>
          <w:ilvl w:val="0"/>
          <w:numId w:val="219"/>
        </w:numPr>
        <w:ind w:right="0"/>
        <w:contextualSpacing w:val="0"/>
      </w:pPr>
      <w:r>
        <w:rPr>
          <w:b/>
        </w:rPr>
        <w:t>Error Type: FATAL</w:t>
      </w:r>
    </w:p>
    <w:p w:rsidR="0091641B" w:rsidRDefault="0091641B" w:rsidP="007D39D2">
      <w:pPr>
        <w:pStyle w:val="ListParagraph"/>
        <w:ind w:right="0"/>
        <w:contextualSpacing w:val="0"/>
      </w:pPr>
      <w:r w:rsidRPr="0064713B">
        <w:rPr>
          <w:b/>
        </w:rPr>
        <w:t xml:space="preserve">Error </w:t>
      </w:r>
      <w:r>
        <w:rPr>
          <w:b/>
        </w:rPr>
        <w:t>Message</w:t>
      </w:r>
      <w:r w:rsidRPr="00A22C8C">
        <w:t xml:space="preserve">: The uploaded file format </w:t>
      </w:r>
      <w:r>
        <w:t>(YOUR FILE FORMAT)</w:t>
      </w:r>
      <w:r w:rsidRPr="00A22C8C">
        <w:t>" is not currently accepted. Please</w:t>
      </w:r>
      <w:r>
        <w:t xml:space="preserve"> save as Excel 97-2003 Workbook</w:t>
      </w:r>
    </w:p>
    <w:p w:rsidR="0091641B" w:rsidRDefault="00845E47" w:rsidP="007D39D2">
      <w:pPr>
        <w:pStyle w:val="ListParagraph"/>
        <w:spacing w:after="80"/>
        <w:ind w:right="0"/>
        <w:contextualSpacing w:val="0"/>
      </w:pPr>
      <w:r>
        <w:rPr>
          <w:b/>
        </w:rPr>
        <w:t>Fix</w:t>
      </w:r>
      <w:r w:rsidR="0091641B" w:rsidRPr="002E517E">
        <w:rPr>
          <w:b/>
        </w:rPr>
        <w:t xml:space="preserve">: </w:t>
      </w:r>
      <w:r w:rsidR="0091641B" w:rsidRPr="00D134A0">
        <w:t>Upload file</w:t>
      </w:r>
      <w:r w:rsidR="0091641B">
        <w:t xml:space="preserve"> is not an Excel Spreadsheet (.XLS) or Coma Separated Value file (.CSV) or a Text file. (txt</w:t>
      </w:r>
      <w:r w:rsidR="0091641B" w:rsidRPr="007E2F7C">
        <w:t xml:space="preserve">). </w:t>
      </w:r>
      <w:r w:rsidR="00767846" w:rsidRPr="007E2F7C">
        <w:t xml:space="preserve">The file will need to be formatted in an acceptable format.  </w:t>
      </w:r>
      <w:r w:rsidR="0091641B" w:rsidRPr="007E2F7C">
        <w:t xml:space="preserve"> Keep in mind we are not accepting XLSX files which are exce</w:t>
      </w:r>
      <w:r w:rsidR="0091641B">
        <w:t>l file after Office 2003</w:t>
      </w:r>
    </w:p>
    <w:p w:rsidR="0091641B" w:rsidRPr="002E517E" w:rsidRDefault="0091641B" w:rsidP="007C3DC6">
      <w:pPr>
        <w:pStyle w:val="ListParagraph"/>
        <w:numPr>
          <w:ilvl w:val="0"/>
          <w:numId w:val="219"/>
        </w:numPr>
        <w:ind w:right="0"/>
        <w:contextualSpacing w:val="0"/>
        <w:rPr>
          <w:b/>
        </w:rPr>
      </w:pPr>
      <w:r w:rsidRPr="002E517E">
        <w:rPr>
          <w:b/>
        </w:rPr>
        <w:t>Error Type: FATAL</w:t>
      </w:r>
    </w:p>
    <w:p w:rsidR="0091641B" w:rsidRDefault="0091641B" w:rsidP="007D39D2">
      <w:pPr>
        <w:pStyle w:val="ListParagraph"/>
        <w:ind w:right="0"/>
        <w:contextualSpacing w:val="0"/>
      </w:pPr>
      <w:r w:rsidRPr="0064713B">
        <w:rPr>
          <w:b/>
        </w:rPr>
        <w:t xml:space="preserve">Error </w:t>
      </w:r>
      <w:r>
        <w:rPr>
          <w:b/>
        </w:rPr>
        <w:t>Message</w:t>
      </w:r>
      <w:r w:rsidRPr="00A22C8C">
        <w:t>:</w:t>
      </w:r>
      <w:r>
        <w:t xml:space="preserve"> </w:t>
      </w:r>
      <w:r w:rsidRPr="00A22C8C">
        <w:t xml:space="preserve">The Order Upload file format must be ".csv", ".txt", or ".xls".  The uploaded file format </w:t>
      </w:r>
      <w:r>
        <w:t>(Your file format)</w:t>
      </w:r>
      <w:r w:rsidRPr="00A22C8C">
        <w:t>" is not val</w:t>
      </w:r>
      <w:r>
        <w:t>id</w:t>
      </w:r>
    </w:p>
    <w:p w:rsidR="0091641B" w:rsidRDefault="00845E47" w:rsidP="007D39D2">
      <w:pPr>
        <w:pStyle w:val="ListParagraph"/>
        <w:spacing w:after="80"/>
        <w:ind w:right="0"/>
        <w:contextualSpacing w:val="0"/>
      </w:pPr>
      <w:r>
        <w:rPr>
          <w:b/>
        </w:rPr>
        <w:t>Fix</w:t>
      </w:r>
      <w:r w:rsidR="0091641B" w:rsidRPr="002E517E">
        <w:rPr>
          <w:b/>
        </w:rPr>
        <w:t xml:space="preserve">: </w:t>
      </w:r>
      <w:r w:rsidR="00767846" w:rsidRPr="007E2F7C">
        <w:t>Correct the format of the</w:t>
      </w:r>
      <w:r w:rsidR="00767846" w:rsidRPr="007E2F7C">
        <w:rPr>
          <w:b/>
        </w:rPr>
        <w:t xml:space="preserve"> </w:t>
      </w:r>
      <w:r w:rsidR="0091641B" w:rsidRPr="007E2F7C">
        <w:t xml:space="preserve">Upload file </w:t>
      </w:r>
      <w:r w:rsidR="00767846" w:rsidRPr="007E2F7C">
        <w:t>to</w:t>
      </w:r>
      <w:r w:rsidR="0091641B" w:rsidRPr="007E2F7C">
        <w:t xml:space="preserve"> an Excel Spreadsheet (</w:t>
      </w:r>
      <w:r w:rsidR="0091641B">
        <w:t>.XLS) or Coma Separated Value file (.CSV) or a Text file. (txt)</w:t>
      </w:r>
    </w:p>
    <w:p w:rsidR="0091641B" w:rsidRPr="00D27A97" w:rsidRDefault="0091641B" w:rsidP="007C3DC6">
      <w:pPr>
        <w:pStyle w:val="ListParagraph"/>
        <w:numPr>
          <w:ilvl w:val="0"/>
          <w:numId w:val="219"/>
        </w:numPr>
        <w:ind w:right="0"/>
        <w:contextualSpacing w:val="0"/>
      </w:pPr>
      <w:r>
        <w:rPr>
          <w:b/>
        </w:rPr>
        <w:t>Error Type: INFOBEG(beginning)</w:t>
      </w:r>
    </w:p>
    <w:p w:rsidR="0091641B" w:rsidRDefault="0091641B" w:rsidP="007D39D2">
      <w:pPr>
        <w:pStyle w:val="ListParagraph"/>
        <w:ind w:right="0"/>
        <w:contextualSpacing w:val="0"/>
        <w:rPr>
          <w:i/>
        </w:rPr>
      </w:pPr>
      <w:r>
        <w:rPr>
          <w:b/>
        </w:rPr>
        <w:t xml:space="preserve">Error Message: </w:t>
      </w:r>
      <w:r w:rsidRPr="00D27A97">
        <w:t xml:space="preserve">PRE-PROCESS: The process started on ' </w:t>
      </w:r>
      <w:r>
        <w:rPr>
          <w:i/>
        </w:rPr>
        <w:t>date</w:t>
      </w:r>
      <w:r w:rsidRPr="00D27A97">
        <w:t xml:space="preserve">' at ' </w:t>
      </w:r>
      <w:r>
        <w:rPr>
          <w:i/>
        </w:rPr>
        <w:t>time’</w:t>
      </w:r>
    </w:p>
    <w:p w:rsidR="0091641B" w:rsidRPr="00D27A97" w:rsidRDefault="00845E47" w:rsidP="007D39D2">
      <w:pPr>
        <w:pStyle w:val="ListParagraph"/>
        <w:spacing w:after="80"/>
        <w:ind w:right="0"/>
        <w:contextualSpacing w:val="0"/>
        <w:rPr>
          <w:i/>
        </w:rPr>
      </w:pPr>
      <w:r>
        <w:rPr>
          <w:b/>
        </w:rPr>
        <w:t>Fix</w:t>
      </w:r>
      <w:r w:rsidR="0091641B" w:rsidRPr="008D4BDB">
        <w:t xml:space="preserve">:  </w:t>
      </w:r>
      <w:r w:rsidR="0091641B">
        <w:t>I</w:t>
      </w:r>
      <w:r w:rsidR="0091641B" w:rsidRPr="008D4BDB">
        <w:t>nformational only, provides the date and time the upload process begins</w:t>
      </w:r>
    </w:p>
    <w:p w:rsidR="0091641B" w:rsidRPr="00215A8D" w:rsidRDefault="0091641B" w:rsidP="007C3DC6">
      <w:pPr>
        <w:pStyle w:val="ListParagraph"/>
        <w:numPr>
          <w:ilvl w:val="0"/>
          <w:numId w:val="219"/>
        </w:numPr>
        <w:ind w:right="0"/>
        <w:contextualSpacing w:val="0"/>
      </w:pPr>
      <w:r>
        <w:rPr>
          <w:b/>
        </w:rPr>
        <w:t>Error Type: FATAL</w:t>
      </w:r>
    </w:p>
    <w:p w:rsidR="0091641B" w:rsidRDefault="0091641B" w:rsidP="007D39D2">
      <w:pPr>
        <w:ind w:left="720" w:right="0"/>
      </w:pPr>
      <w:r w:rsidRPr="00D31CCD">
        <w:rPr>
          <w:b/>
        </w:rPr>
        <w:t>Error Message</w:t>
      </w:r>
      <w:r w:rsidRPr="006061C9">
        <w:t>:  UNABLE TO PROCESS FILE: The file is not formatted properly</w:t>
      </w:r>
    </w:p>
    <w:p w:rsidR="0091641B" w:rsidRPr="006061C9" w:rsidRDefault="00845E47" w:rsidP="007D39D2">
      <w:pPr>
        <w:pStyle w:val="ListParagraph"/>
        <w:spacing w:after="80"/>
        <w:ind w:right="0"/>
        <w:contextualSpacing w:val="0"/>
      </w:pPr>
      <w:r>
        <w:rPr>
          <w:b/>
        </w:rPr>
        <w:t>Fix</w:t>
      </w:r>
      <w:r w:rsidR="0091641B">
        <w:rPr>
          <w:b/>
        </w:rPr>
        <w:t xml:space="preserve">: </w:t>
      </w:r>
      <w:r w:rsidR="0091641B">
        <w:t xml:space="preserve">Make sure you are including all </w:t>
      </w:r>
      <w:r w:rsidR="0091641B" w:rsidRPr="006061C9">
        <w:t>required fields</w:t>
      </w:r>
      <w:r w:rsidR="0091641B">
        <w:t xml:space="preserve">. If you are providing .csv or .txt file then your file has to be comma </w:t>
      </w:r>
      <w:r w:rsidR="0091641B" w:rsidRPr="006061C9">
        <w:t>delimited</w:t>
      </w:r>
      <w:r w:rsidR="0091641B">
        <w:t>.  If your file has empty fields, make sure you are still providing comas between empty places</w:t>
      </w:r>
    </w:p>
    <w:p w:rsidR="0091641B"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sidRPr="0064713B">
        <w:rPr>
          <w:b/>
        </w:rPr>
        <w:t xml:space="preserve">Error </w:t>
      </w:r>
      <w:r>
        <w:rPr>
          <w:b/>
        </w:rPr>
        <w:t>Message</w:t>
      </w:r>
      <w:r w:rsidRPr="006061C9">
        <w:t>:</w:t>
      </w:r>
      <w:r>
        <w:t xml:space="preserve"> </w:t>
      </w:r>
      <w:r w:rsidRPr="009669D7">
        <w:t>INVALID QUANTITY: The value '</w:t>
      </w:r>
      <w:r>
        <w:t>(VALUE PROVIDED)</w:t>
      </w:r>
      <w:r w:rsidRPr="009669D7">
        <w:t>' is not a valid numeric value</w:t>
      </w:r>
    </w:p>
    <w:p w:rsidR="0091641B" w:rsidRDefault="00845E47" w:rsidP="007D39D2">
      <w:pPr>
        <w:pStyle w:val="ListParagraph"/>
        <w:spacing w:after="80"/>
        <w:ind w:right="0"/>
        <w:contextualSpacing w:val="0"/>
      </w:pPr>
      <w:r>
        <w:rPr>
          <w:b/>
        </w:rPr>
        <w:t>Fix</w:t>
      </w:r>
      <w:r w:rsidR="0091641B">
        <w:rPr>
          <w:b/>
        </w:rPr>
        <w:t xml:space="preserve">: </w:t>
      </w:r>
      <w:r w:rsidR="0091641B">
        <w:t xml:space="preserve">If required </w:t>
      </w:r>
      <w:r w:rsidR="0091641B" w:rsidRPr="00AB178D">
        <w:t>Quantity</w:t>
      </w:r>
      <w:r w:rsidR="0091641B">
        <w:t xml:space="preserve"> column. </w:t>
      </w:r>
      <w:r w:rsidR="0091641B" w:rsidRPr="002F2D05">
        <w:rPr>
          <w:b/>
        </w:rPr>
        <w:t xml:space="preserve"> </w:t>
      </w:r>
      <w:r w:rsidR="0091641B">
        <w:t xml:space="preserve">Quantity field has to be a numeric. It can be up to four decimals </w:t>
      </w:r>
    </w:p>
    <w:p w:rsidR="0091641B" w:rsidRPr="002F2D05"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sidRPr="0082011D">
        <w:rPr>
          <w:b/>
        </w:rPr>
        <w:t>Error Message:</w:t>
      </w:r>
      <w:r w:rsidRPr="00485018">
        <w:t xml:space="preserve"> INVALID QUANTITY:  Order for 0 units cannot be processed</w:t>
      </w:r>
    </w:p>
    <w:p w:rsidR="0091641B" w:rsidRDefault="00845E47" w:rsidP="007D39D2">
      <w:pPr>
        <w:pStyle w:val="ListParagraph"/>
        <w:spacing w:after="80"/>
        <w:ind w:right="0"/>
        <w:contextualSpacing w:val="0"/>
      </w:pPr>
      <w:r>
        <w:rPr>
          <w:b/>
        </w:rPr>
        <w:t>Fix</w:t>
      </w:r>
      <w:r w:rsidR="0091641B" w:rsidRPr="00485018">
        <w:rPr>
          <w:b/>
        </w:rPr>
        <w:t>:</w:t>
      </w:r>
      <w:r w:rsidR="0091641B">
        <w:rPr>
          <w:b/>
        </w:rPr>
        <w:t xml:space="preserve"> </w:t>
      </w:r>
      <w:r w:rsidR="00767846">
        <w:t>Quantity need to be greater tha</w:t>
      </w:r>
      <w:r w:rsidR="0091641B">
        <w:t xml:space="preserve">n zero in order for an order to be processed </w:t>
      </w:r>
    </w:p>
    <w:p w:rsidR="0091641B" w:rsidRPr="002F2D05"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sidRPr="0082011D">
        <w:rPr>
          <w:b/>
        </w:rPr>
        <w:t>Error Message:</w:t>
      </w:r>
      <w:r w:rsidRPr="005A1AC2">
        <w:t xml:space="preserve"> REFUND NOT ALLOWED:  Refunds can only be keyed through the main menu</w:t>
      </w:r>
    </w:p>
    <w:p w:rsidR="00767846" w:rsidRPr="005A1AC2" w:rsidRDefault="00845E47" w:rsidP="007D39D2">
      <w:pPr>
        <w:pStyle w:val="ListParagraph"/>
        <w:spacing w:after="80"/>
        <w:ind w:right="0"/>
        <w:contextualSpacing w:val="0"/>
      </w:pPr>
      <w:r>
        <w:rPr>
          <w:b/>
        </w:rPr>
        <w:t>Fix</w:t>
      </w:r>
      <w:r w:rsidR="0091641B">
        <w:rPr>
          <w:b/>
        </w:rPr>
        <w:t>:</w:t>
      </w:r>
      <w:r w:rsidR="0091641B">
        <w:t xml:space="preserve"> You cannot have negative numbers for the quantity in the order upload file because refunds are not made via Order Upload</w:t>
      </w:r>
    </w:p>
    <w:p w:rsidR="0091641B" w:rsidRDefault="0091641B" w:rsidP="007C3DC6">
      <w:pPr>
        <w:pStyle w:val="ListParagraph"/>
        <w:numPr>
          <w:ilvl w:val="0"/>
          <w:numId w:val="219"/>
        </w:numPr>
        <w:ind w:right="0"/>
        <w:contextualSpacing w:val="0"/>
      </w:pPr>
      <w:r w:rsidRPr="002F2D05">
        <w:rPr>
          <w:b/>
        </w:rPr>
        <w:t>Error Type: ERROR</w:t>
      </w:r>
    </w:p>
    <w:p w:rsidR="0091641B" w:rsidRDefault="0091641B" w:rsidP="007D39D2">
      <w:pPr>
        <w:pStyle w:val="ListParagraph"/>
        <w:ind w:right="0"/>
        <w:contextualSpacing w:val="0"/>
      </w:pPr>
      <w:r w:rsidRPr="0064713B">
        <w:rPr>
          <w:b/>
        </w:rPr>
        <w:t xml:space="preserve">Error </w:t>
      </w:r>
      <w:r>
        <w:rPr>
          <w:b/>
        </w:rPr>
        <w:t>Message</w:t>
      </w:r>
      <w:r w:rsidRPr="006061C9">
        <w:t>:</w:t>
      </w:r>
      <w:r>
        <w:t xml:space="preserve"> </w:t>
      </w:r>
      <w:r w:rsidRPr="001F220B">
        <w:t xml:space="preserve">INVALID PRICE: The value </w:t>
      </w:r>
      <w:r>
        <w:t>‘(VALUE PROVIDED)' is not a valid numeric value</w:t>
      </w:r>
    </w:p>
    <w:p w:rsidR="0091641B" w:rsidRDefault="00845E47" w:rsidP="007D39D2">
      <w:pPr>
        <w:pStyle w:val="ListParagraph"/>
        <w:spacing w:after="80"/>
        <w:ind w:right="0"/>
        <w:contextualSpacing w:val="0"/>
      </w:pPr>
      <w:r>
        <w:rPr>
          <w:b/>
        </w:rPr>
        <w:t>Fix</w:t>
      </w:r>
      <w:r w:rsidR="0091641B" w:rsidRPr="001F220B">
        <w:t>:</w:t>
      </w:r>
      <w:r w:rsidR="0091641B">
        <w:t xml:space="preserve"> If your upload format requires the </w:t>
      </w:r>
      <w:r w:rsidR="0091641B" w:rsidRPr="00AB178D">
        <w:t>Price</w:t>
      </w:r>
      <w:r w:rsidR="0091641B">
        <w:t xml:space="preserve"> column and pricing is provided by the upload file (not by CORES) the price field cannot be empty. If price filed is empty</w:t>
      </w:r>
      <w:r w:rsidR="00767846">
        <w:t>- you must p</w:t>
      </w:r>
      <w:r w:rsidR="0091641B">
        <w:t>rovide a price. If your price is not numeric, you should make the price numeric (without the dollar sign)</w:t>
      </w:r>
    </w:p>
    <w:p w:rsidR="005F5C95" w:rsidRDefault="005F5C95" w:rsidP="007D39D2">
      <w:pPr>
        <w:pStyle w:val="ListParagraph"/>
        <w:spacing w:after="80"/>
        <w:ind w:right="0"/>
        <w:contextualSpacing w:val="0"/>
      </w:pPr>
    </w:p>
    <w:p w:rsidR="00697507" w:rsidRDefault="00697507" w:rsidP="007D39D2">
      <w:pPr>
        <w:pStyle w:val="ListParagraph"/>
        <w:spacing w:after="80"/>
        <w:ind w:right="0"/>
        <w:contextualSpacing w:val="0"/>
      </w:pPr>
    </w:p>
    <w:p w:rsidR="0091641B" w:rsidRPr="002F2D05" w:rsidRDefault="0091641B" w:rsidP="007C3DC6">
      <w:pPr>
        <w:pStyle w:val="ListParagraph"/>
        <w:numPr>
          <w:ilvl w:val="0"/>
          <w:numId w:val="219"/>
        </w:numPr>
        <w:ind w:right="0"/>
        <w:contextualSpacing w:val="0"/>
      </w:pPr>
      <w:r w:rsidRPr="002F2D05">
        <w:rPr>
          <w:b/>
        </w:rPr>
        <w:t>Error Type: ERROR</w:t>
      </w:r>
    </w:p>
    <w:p w:rsidR="0091641B" w:rsidRDefault="0091641B" w:rsidP="007D39D2">
      <w:pPr>
        <w:pStyle w:val="ListParagraph"/>
        <w:ind w:right="0"/>
        <w:contextualSpacing w:val="0"/>
      </w:pPr>
      <w:r w:rsidRPr="0064713B">
        <w:rPr>
          <w:b/>
        </w:rPr>
        <w:t xml:space="preserve">Error </w:t>
      </w:r>
      <w:r>
        <w:rPr>
          <w:b/>
        </w:rPr>
        <w:t>Message</w:t>
      </w:r>
      <w:r w:rsidRPr="006061C9">
        <w:t>:</w:t>
      </w:r>
      <w:r>
        <w:t xml:space="preserve"> </w:t>
      </w:r>
      <w:r w:rsidRPr="0082011D">
        <w:t>INVALID PRICE:  Price cannot be a negative amount</w:t>
      </w:r>
    </w:p>
    <w:p w:rsidR="0091641B" w:rsidRDefault="00845E47" w:rsidP="007D39D2">
      <w:pPr>
        <w:pStyle w:val="ListParagraph"/>
        <w:spacing w:after="80"/>
        <w:ind w:right="0"/>
        <w:contextualSpacing w:val="0"/>
      </w:pPr>
      <w:r>
        <w:rPr>
          <w:b/>
        </w:rPr>
        <w:t>Fix</w:t>
      </w:r>
      <w:r w:rsidR="0091641B" w:rsidRPr="0082011D">
        <w:t xml:space="preserve">: </w:t>
      </w:r>
      <w:r w:rsidR="0091641B">
        <w:t xml:space="preserve">Confirm all prices in the </w:t>
      </w:r>
      <w:r w:rsidR="0091641B" w:rsidRPr="0082011D">
        <w:t xml:space="preserve">Price </w:t>
      </w:r>
      <w:r w:rsidR="0091641B">
        <w:t xml:space="preserve">column are positive because prices </w:t>
      </w:r>
      <w:r w:rsidR="0091641B" w:rsidRPr="0082011D">
        <w:t>cannot be a negative amount</w:t>
      </w:r>
    </w:p>
    <w:p w:rsidR="0091641B" w:rsidRPr="002F2D05" w:rsidRDefault="0091641B" w:rsidP="007C3DC6">
      <w:pPr>
        <w:pStyle w:val="ListParagraph"/>
        <w:numPr>
          <w:ilvl w:val="0"/>
          <w:numId w:val="219"/>
        </w:numPr>
        <w:ind w:right="0"/>
        <w:contextualSpacing w:val="0"/>
      </w:pPr>
      <w:r>
        <w:rPr>
          <w:b/>
        </w:rPr>
        <w:t>Error Type</w:t>
      </w:r>
      <w:r w:rsidRPr="002F2D05">
        <w:t>:</w:t>
      </w:r>
      <w:r>
        <w:t xml:space="preserve"> </w:t>
      </w:r>
      <w:r w:rsidRPr="002F2D05">
        <w:rPr>
          <w:b/>
        </w:rPr>
        <w:t>ERROR</w:t>
      </w:r>
    </w:p>
    <w:p w:rsidR="0091641B" w:rsidRPr="002F2D05" w:rsidRDefault="0091641B" w:rsidP="007D39D2">
      <w:pPr>
        <w:pStyle w:val="ListParagraph"/>
        <w:ind w:right="0"/>
        <w:contextualSpacing w:val="0"/>
        <w:rPr>
          <w:rFonts w:ascii="Courier New" w:hAnsi="Courier New" w:cs="Courier New"/>
          <w:color w:val="0000FF"/>
          <w:szCs w:val="20"/>
        </w:rPr>
      </w:pPr>
      <w:r>
        <w:rPr>
          <w:b/>
        </w:rPr>
        <w:t xml:space="preserve">Error Message: </w:t>
      </w:r>
      <w:r>
        <w:t xml:space="preserve"> </w:t>
      </w:r>
      <w:r w:rsidRPr="005A1AC2">
        <w:t>Invalid DATA: Check that price and quantity are numeric</w:t>
      </w:r>
    </w:p>
    <w:p w:rsidR="0091641B" w:rsidRPr="002F2D05" w:rsidRDefault="00845E47" w:rsidP="007D39D2">
      <w:pPr>
        <w:pStyle w:val="ListParagraph"/>
        <w:spacing w:after="80"/>
        <w:ind w:right="0"/>
        <w:contextualSpacing w:val="0"/>
      </w:pPr>
      <w:r>
        <w:rPr>
          <w:b/>
        </w:rPr>
        <w:t>Fix</w:t>
      </w:r>
      <w:r w:rsidR="0091641B">
        <w:rPr>
          <w:b/>
        </w:rPr>
        <w:t xml:space="preserve">: </w:t>
      </w:r>
      <w:r w:rsidR="0091641B" w:rsidRPr="009255FC">
        <w:t>Both</w:t>
      </w:r>
      <w:r w:rsidR="0091641B">
        <w:rPr>
          <w:b/>
        </w:rPr>
        <w:t xml:space="preserve"> </w:t>
      </w:r>
      <w:r w:rsidR="0091641B" w:rsidRPr="009255FC">
        <w:t>p</w:t>
      </w:r>
      <w:r w:rsidR="0091641B">
        <w:t>rice and quantity needs to be numeric and positive numbers</w:t>
      </w:r>
    </w:p>
    <w:p w:rsidR="0091641B"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sidRPr="0064713B">
        <w:rPr>
          <w:b/>
        </w:rPr>
        <w:t xml:space="preserve">Error </w:t>
      </w:r>
      <w:r>
        <w:rPr>
          <w:b/>
        </w:rPr>
        <w:t>Message</w:t>
      </w:r>
      <w:r w:rsidRPr="006061C9">
        <w:t>:</w:t>
      </w:r>
      <w:r>
        <w:t xml:space="preserve"> </w:t>
      </w:r>
      <w:r w:rsidRPr="001F220B">
        <w:t xml:space="preserve">INVALID TRANSACTION DATE: </w:t>
      </w:r>
      <w:r w:rsidRPr="009669D7">
        <w:t>'</w:t>
      </w:r>
      <w:r>
        <w:t>VALUE PROVIDED</w:t>
      </w:r>
      <w:r w:rsidRPr="009669D7">
        <w:t xml:space="preserve">' </w:t>
      </w:r>
    </w:p>
    <w:p w:rsidR="0091641B" w:rsidRDefault="00845E47" w:rsidP="007D39D2">
      <w:pPr>
        <w:pStyle w:val="ListParagraph"/>
        <w:ind w:right="0"/>
        <w:contextualSpacing w:val="0"/>
      </w:pPr>
      <w:r>
        <w:rPr>
          <w:b/>
        </w:rPr>
        <w:t>Fix</w:t>
      </w:r>
      <w:r w:rsidR="0091641B" w:rsidRPr="007E2F7C">
        <w:t xml:space="preserve">: If </w:t>
      </w:r>
      <w:r w:rsidR="00767846" w:rsidRPr="007E2F7C">
        <w:t xml:space="preserve">your upload format </w:t>
      </w:r>
      <w:r w:rsidR="0091641B" w:rsidRPr="007E2F7C">
        <w:t>require</w:t>
      </w:r>
      <w:r w:rsidR="00767846" w:rsidRPr="007E2F7C">
        <w:t>s</w:t>
      </w:r>
      <w:r w:rsidR="0091641B" w:rsidRPr="007E2F7C">
        <w:t xml:space="preserve"> Service</w:t>
      </w:r>
      <w:r w:rsidR="0091641B" w:rsidRPr="001F220B">
        <w:t xml:space="preserve"> Date</w:t>
      </w:r>
      <w:r w:rsidR="00767846">
        <w:t xml:space="preserve"> column, m</w:t>
      </w:r>
      <w:r w:rsidR="0091641B">
        <w:t xml:space="preserve">ake sure date is appropriately formatted (example </w:t>
      </w:r>
      <w:r w:rsidR="0091641B" w:rsidRPr="001F220B">
        <w:t>8/22/2012</w:t>
      </w:r>
      <w:r w:rsidR="0091641B">
        <w:t>). In addition the u</w:t>
      </w:r>
      <w:r w:rsidR="0091641B" w:rsidRPr="00485018">
        <w:t>pload file will include only transaction dates for the beginning of the current accounting period.</w:t>
      </w:r>
      <w:r w:rsidR="0091641B">
        <w:t xml:space="preserve"> </w:t>
      </w:r>
      <w:r w:rsidR="0091641B" w:rsidRPr="00485018">
        <w:t>The accounting period is adjusted based on the Core.</w:t>
      </w:r>
    </w:p>
    <w:p w:rsidR="0091641B" w:rsidRDefault="0091641B" w:rsidP="007D39D2">
      <w:pPr>
        <w:pStyle w:val="ListParagraph"/>
        <w:spacing w:after="80"/>
        <w:ind w:right="0"/>
        <w:contextualSpacing w:val="0"/>
      </w:pPr>
      <w:r w:rsidRPr="00485018">
        <w:t xml:space="preserve"> -1 for Previous Month transactions or -0 for Current Month transactions</w:t>
      </w:r>
    </w:p>
    <w:p w:rsidR="0091641B" w:rsidRPr="002F2D05"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sidRPr="0064713B">
        <w:rPr>
          <w:b/>
        </w:rPr>
        <w:t xml:space="preserve">Error </w:t>
      </w:r>
      <w:r w:rsidRPr="00257E28">
        <w:rPr>
          <w:b/>
        </w:rPr>
        <w:t>Message</w:t>
      </w:r>
      <w:r w:rsidRPr="006061C9">
        <w:t>:</w:t>
      </w:r>
      <w:r w:rsidRPr="00485018">
        <w:t xml:space="preserve"> TRANSACTION DATE INVALID FOR CURRENT ACCOUNTING PERIOD:  Trans DT=</w:t>
      </w:r>
      <w:r>
        <w:t xml:space="preserve"> (</w:t>
      </w:r>
      <w:r w:rsidRPr="00485018">
        <w:t xml:space="preserve">Previous Month </w:t>
      </w:r>
      <w:r>
        <w:t xml:space="preserve">or </w:t>
      </w:r>
      <w:r w:rsidRPr="00485018">
        <w:t>Current Month</w:t>
      </w:r>
      <w:r>
        <w:t>)</w:t>
      </w:r>
    </w:p>
    <w:p w:rsidR="0091641B" w:rsidRPr="00485018" w:rsidRDefault="00845E47" w:rsidP="007D39D2">
      <w:pPr>
        <w:pStyle w:val="ListParagraph"/>
        <w:spacing w:after="80"/>
        <w:ind w:right="0"/>
        <w:contextualSpacing w:val="0"/>
      </w:pPr>
      <w:r>
        <w:rPr>
          <w:b/>
        </w:rPr>
        <w:t>Fix</w:t>
      </w:r>
      <w:r w:rsidR="0091641B" w:rsidRPr="001F220B">
        <w:t>:</w:t>
      </w:r>
      <w:r w:rsidR="0091641B">
        <w:t xml:space="preserve"> Confirm date is appropriately formatted (example </w:t>
      </w:r>
      <w:r w:rsidR="0091641B" w:rsidRPr="001F220B">
        <w:t>8/22/2012</w:t>
      </w:r>
      <w:r w:rsidR="0091641B">
        <w:t>) within the file</w:t>
      </w:r>
    </w:p>
    <w:p w:rsidR="0091641B" w:rsidRPr="00257E28"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b/>
        </w:rPr>
      </w:pPr>
      <w:r>
        <w:rPr>
          <w:b/>
        </w:rPr>
        <w:t xml:space="preserve">Error Message: </w:t>
      </w:r>
      <w:r w:rsidRPr="00257E28">
        <w:t xml:space="preserve">Project ID is required, but </w:t>
      </w:r>
      <w:r>
        <w:t>(</w:t>
      </w:r>
      <w:r>
        <w:rPr>
          <w:i/>
        </w:rPr>
        <w:t xml:space="preserve">project ID) </w:t>
      </w:r>
      <w:r w:rsidRPr="00257E28">
        <w:t>is</w:t>
      </w:r>
      <w:r>
        <w:t xml:space="preserve"> inactive on the provided date</w:t>
      </w:r>
    </w:p>
    <w:p w:rsidR="0091641B" w:rsidRPr="00257E28" w:rsidRDefault="00845E47" w:rsidP="007D39D2">
      <w:pPr>
        <w:pStyle w:val="ListParagraph"/>
        <w:spacing w:after="80"/>
        <w:ind w:right="0"/>
        <w:contextualSpacing w:val="0"/>
      </w:pPr>
      <w:r>
        <w:rPr>
          <w:b/>
        </w:rPr>
        <w:t>Fix</w:t>
      </w:r>
      <w:r w:rsidR="0091641B" w:rsidRPr="007E2F7C">
        <w:rPr>
          <w:b/>
        </w:rPr>
        <w:t xml:space="preserve">: </w:t>
      </w:r>
      <w:r w:rsidR="00767846" w:rsidRPr="007E2F7C">
        <w:t>You should provide and active project id or activate the project id that is being used</w:t>
      </w:r>
      <w:r w:rsidR="00767846">
        <w:t xml:space="preserve"> </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b/>
        </w:rPr>
      </w:pPr>
      <w:r>
        <w:rPr>
          <w:b/>
        </w:rPr>
        <w:t>Error Message:</w:t>
      </w:r>
      <w:r w:rsidRPr="00647966">
        <w:t xml:space="preserve"> Project </w:t>
      </w:r>
      <w:r>
        <w:t>(</w:t>
      </w:r>
      <w:r>
        <w:rPr>
          <w:i/>
        </w:rPr>
        <w:t>project ID)</w:t>
      </w:r>
      <w:r w:rsidRPr="00647966">
        <w:t xml:space="preserve"> is inactive on the provided date; order will b</w:t>
      </w:r>
      <w:r>
        <w:t>e uploaded without a Project ID</w:t>
      </w:r>
    </w:p>
    <w:p w:rsidR="0091641B" w:rsidRPr="00647966" w:rsidRDefault="00845E47" w:rsidP="007D39D2">
      <w:pPr>
        <w:pStyle w:val="ListParagraph"/>
        <w:spacing w:after="80"/>
        <w:ind w:right="0"/>
        <w:contextualSpacing w:val="0"/>
      </w:pPr>
      <w:r>
        <w:rPr>
          <w:b/>
        </w:rPr>
        <w:t>Fix</w:t>
      </w:r>
      <w:r w:rsidR="0091641B">
        <w:rPr>
          <w:b/>
        </w:rPr>
        <w:t xml:space="preserve">: </w:t>
      </w:r>
      <w:r w:rsidR="0091641B">
        <w:t>Project ID is not required, and you provided inactive project ID, the order will be uploaded without project ID</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b/>
        </w:rPr>
      </w:pPr>
      <w:r>
        <w:rPr>
          <w:b/>
        </w:rPr>
        <w:t xml:space="preserve">Error Message: </w:t>
      </w:r>
      <w:r w:rsidRPr="00647966">
        <w:t xml:space="preserve">Project ID is required, but </w:t>
      </w:r>
      <w:r w:rsidRPr="003F189A">
        <w:t>provided project ID</w:t>
      </w:r>
      <w:r>
        <w:t xml:space="preserve"> is not a valid Project ID</w:t>
      </w:r>
    </w:p>
    <w:p w:rsidR="0091641B" w:rsidRPr="00647966" w:rsidRDefault="00845E47" w:rsidP="007D39D2">
      <w:pPr>
        <w:pStyle w:val="ListParagraph"/>
        <w:spacing w:after="80"/>
        <w:ind w:right="0"/>
        <w:contextualSpacing w:val="0"/>
      </w:pPr>
      <w:r>
        <w:rPr>
          <w:b/>
        </w:rPr>
        <w:t>Fix</w:t>
      </w:r>
      <w:r w:rsidR="0091641B">
        <w:rPr>
          <w:b/>
        </w:rPr>
        <w:t xml:space="preserve">: </w:t>
      </w:r>
      <w:r w:rsidR="0091641B">
        <w:t xml:space="preserve">Provide valid Project ID </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b/>
        </w:rPr>
      </w:pPr>
      <w:r>
        <w:rPr>
          <w:b/>
        </w:rPr>
        <w:t>Error Message</w:t>
      </w:r>
      <w:r w:rsidRPr="00647966">
        <w:t xml:space="preserve">: </w:t>
      </w:r>
      <w:r>
        <w:t xml:space="preserve">Provided project ID </w:t>
      </w:r>
      <w:r w:rsidRPr="00647966">
        <w:t>is not a valid Project ID, order will b</w:t>
      </w:r>
      <w:r>
        <w:t>e uploaded without a Project ID</w:t>
      </w:r>
    </w:p>
    <w:p w:rsidR="0091641B" w:rsidRDefault="00845E47" w:rsidP="007D39D2">
      <w:pPr>
        <w:pStyle w:val="ListParagraph"/>
        <w:spacing w:after="80"/>
        <w:ind w:right="0"/>
        <w:contextualSpacing w:val="0"/>
      </w:pPr>
      <w:r>
        <w:rPr>
          <w:b/>
        </w:rPr>
        <w:t>Fix</w:t>
      </w:r>
      <w:r w:rsidR="0091641B">
        <w:rPr>
          <w:b/>
        </w:rPr>
        <w:t>:</w:t>
      </w:r>
      <w:r w:rsidR="0091641B">
        <w:t xml:space="preserve"> Project ID is not required and provided project ID is not valid project ID. Order will be u</w:t>
      </w:r>
      <w:r w:rsidR="0091641B" w:rsidRPr="00647966">
        <w:t>ploaded without a Project ID</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Error Message:</w:t>
      </w:r>
      <w:r w:rsidRPr="00647966">
        <w:t xml:space="preserve"> Project ID is required, but a Project ID was not entered</w:t>
      </w:r>
    </w:p>
    <w:p w:rsidR="00767846" w:rsidRPr="00767846" w:rsidRDefault="00845E47" w:rsidP="007D39D2">
      <w:pPr>
        <w:pStyle w:val="ListParagraph"/>
        <w:ind w:right="0"/>
        <w:contextualSpacing w:val="0"/>
        <w:rPr>
          <w:b/>
        </w:rPr>
      </w:pPr>
      <w:r>
        <w:rPr>
          <w:b/>
        </w:rPr>
        <w:t>Fix</w:t>
      </w:r>
      <w:r w:rsidR="00767846" w:rsidRPr="007E2F7C">
        <w:rPr>
          <w:b/>
        </w:rPr>
        <w:t>:</w:t>
      </w:r>
      <w:r w:rsidR="00767846" w:rsidRPr="007E2F7C">
        <w:t xml:space="preserve">   Enter a valid Project ID</w:t>
      </w:r>
      <w:r w:rsidR="00767846">
        <w:rPr>
          <w:b/>
        </w:rPr>
        <w:t xml:space="preserve"> </w:t>
      </w:r>
    </w:p>
    <w:p w:rsidR="0091641B" w:rsidRPr="00647966" w:rsidRDefault="0091641B" w:rsidP="007C3DC6">
      <w:pPr>
        <w:pStyle w:val="ListParagraph"/>
        <w:numPr>
          <w:ilvl w:val="0"/>
          <w:numId w:val="219"/>
        </w:numPr>
        <w:ind w:right="0"/>
        <w:contextualSpacing w:val="0"/>
      </w:pPr>
      <w:r>
        <w:rPr>
          <w:b/>
        </w:rPr>
        <w:t>Error Type: ERROR</w:t>
      </w:r>
    </w:p>
    <w:p w:rsidR="0091641B" w:rsidRPr="00B665A3" w:rsidRDefault="0091641B" w:rsidP="007D39D2">
      <w:pPr>
        <w:pStyle w:val="ListParagraph"/>
        <w:ind w:right="0"/>
        <w:contextualSpacing w:val="0"/>
      </w:pPr>
      <w:r>
        <w:rPr>
          <w:b/>
        </w:rPr>
        <w:t xml:space="preserve">Error </w:t>
      </w:r>
      <w:r w:rsidRPr="00B665A3">
        <w:rPr>
          <w:b/>
        </w:rPr>
        <w:t xml:space="preserve">Message: </w:t>
      </w:r>
      <w:r w:rsidRPr="00B665A3">
        <w:t>Project ID was entered, but will be ignored because Project ID functionality is not enabled</w:t>
      </w:r>
    </w:p>
    <w:p w:rsidR="0091641B" w:rsidRPr="009A29C5" w:rsidRDefault="00845E47" w:rsidP="007D39D2">
      <w:pPr>
        <w:pStyle w:val="ListParagraph"/>
        <w:spacing w:after="80"/>
        <w:ind w:right="0"/>
        <w:contextualSpacing w:val="0"/>
        <w:rPr>
          <w:b/>
        </w:rPr>
      </w:pPr>
      <w:r>
        <w:rPr>
          <w:b/>
        </w:rPr>
        <w:t>Fix</w:t>
      </w:r>
      <w:r w:rsidR="0091641B" w:rsidRPr="00B665A3">
        <w:rPr>
          <w:b/>
        </w:rPr>
        <w:t xml:space="preserve">: </w:t>
      </w:r>
      <w:r w:rsidR="0091641B" w:rsidRPr="00B665A3">
        <w:t xml:space="preserve"> Enable Project ID functionality for the core or</w:t>
      </w:r>
      <w:r w:rsidR="0091641B">
        <w:t xml:space="preserve"> remove project </w:t>
      </w:r>
      <w:r w:rsidR="007E2F7C">
        <w:t>ID</w:t>
      </w:r>
      <w:r w:rsidR="00767846">
        <w:t xml:space="preserve"> </w:t>
      </w:r>
      <w:r w:rsidR="0091641B">
        <w:t>from the upload file.</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b/>
        </w:rPr>
      </w:pPr>
      <w:r>
        <w:rPr>
          <w:b/>
        </w:rPr>
        <w:t xml:space="preserve">Error Message: </w:t>
      </w:r>
      <w:r w:rsidRPr="00647966">
        <w:t>Line Item Resources are required but one was not provided.</w:t>
      </w:r>
    </w:p>
    <w:p w:rsidR="0091641B" w:rsidRDefault="00845E47" w:rsidP="007D39D2">
      <w:pPr>
        <w:pStyle w:val="ListParagraph"/>
        <w:spacing w:after="80"/>
        <w:ind w:right="0"/>
        <w:contextualSpacing w:val="0"/>
      </w:pPr>
      <w:r>
        <w:rPr>
          <w:b/>
        </w:rPr>
        <w:t>Fix</w:t>
      </w:r>
      <w:r w:rsidR="0091641B">
        <w:rPr>
          <w:b/>
        </w:rPr>
        <w:t xml:space="preserve">: </w:t>
      </w:r>
      <w:r w:rsidR="0091641B">
        <w:t>Provide a L</w:t>
      </w:r>
      <w:r w:rsidR="0091641B" w:rsidRPr="00647966">
        <w:t>ine Item Resources</w:t>
      </w:r>
      <w:r w:rsidR="0091641B">
        <w:t xml:space="preserve"> in the upload file </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b/>
        </w:rPr>
      </w:pPr>
      <w:r>
        <w:rPr>
          <w:b/>
        </w:rPr>
        <w:t>Error Message:</w:t>
      </w:r>
      <w:r w:rsidRPr="00B053DF">
        <w:t xml:space="preserve"> The Resource </w:t>
      </w:r>
      <w:r>
        <w:t>(</w:t>
      </w:r>
      <w:r>
        <w:rPr>
          <w:i/>
        </w:rPr>
        <w:t>given resource</w:t>
      </w:r>
      <w:r>
        <w:t>) could not be found</w:t>
      </w:r>
    </w:p>
    <w:p w:rsidR="0091641B" w:rsidRDefault="00845E47" w:rsidP="007D39D2">
      <w:pPr>
        <w:pStyle w:val="ListParagraph"/>
        <w:spacing w:after="80"/>
        <w:ind w:right="0"/>
        <w:contextualSpacing w:val="0"/>
      </w:pPr>
      <w:r>
        <w:rPr>
          <w:b/>
        </w:rPr>
        <w:t>Fix</w:t>
      </w:r>
      <w:r w:rsidR="0091641B">
        <w:rPr>
          <w:b/>
        </w:rPr>
        <w:t xml:space="preserve">: </w:t>
      </w:r>
      <w:r w:rsidR="0091641B">
        <w:t>(</w:t>
      </w:r>
      <w:r w:rsidR="0091641B">
        <w:rPr>
          <w:i/>
        </w:rPr>
        <w:t>given resource</w:t>
      </w:r>
      <w:r w:rsidR="0091641B">
        <w:t>) the resource provided does not exist in CORES.  The resource must exist in CORES in order to be uploaded</w:t>
      </w:r>
      <w:r w:rsidR="00767846">
        <w:t xml:space="preserve">.  </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Error Message:</w:t>
      </w:r>
      <w:r w:rsidRPr="00B053DF">
        <w:t xml:space="preserve"> Line Item Resources are not enabled for this core. The specified Resource </w:t>
      </w:r>
      <w:r>
        <w:t>(</w:t>
      </w:r>
      <w:r>
        <w:rPr>
          <w:i/>
        </w:rPr>
        <w:t>given resource</w:t>
      </w:r>
      <w:r>
        <w:t>) will be ignored</w:t>
      </w:r>
    </w:p>
    <w:p w:rsidR="0091641B" w:rsidRDefault="00845E47" w:rsidP="007D39D2">
      <w:pPr>
        <w:pStyle w:val="ListParagraph"/>
        <w:spacing w:after="80"/>
        <w:ind w:right="0"/>
        <w:contextualSpacing w:val="0"/>
      </w:pPr>
      <w:r>
        <w:rPr>
          <w:b/>
        </w:rPr>
        <w:t>Fix</w:t>
      </w:r>
      <w:r w:rsidR="0091641B" w:rsidRPr="003F189A">
        <w:rPr>
          <w:b/>
        </w:rPr>
        <w:t>:</w:t>
      </w:r>
      <w:r w:rsidR="0091641B">
        <w:t xml:space="preserve">  </w:t>
      </w:r>
      <w:r w:rsidR="0091641B" w:rsidRPr="000478F2">
        <w:t>To use this functionality, Line Item Resources will h</w:t>
      </w:r>
      <w:r w:rsidR="0091641B">
        <w:t>ave to be enabled for this core</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b/>
        </w:rPr>
      </w:pPr>
      <w:r>
        <w:rPr>
          <w:b/>
        </w:rPr>
        <w:t xml:space="preserve">Error Message: </w:t>
      </w:r>
      <w:r w:rsidRPr="00B053DF">
        <w:t>Line Item Assistants are re</w:t>
      </w:r>
      <w:r>
        <w:t>quired but one was not provided</w:t>
      </w:r>
    </w:p>
    <w:p w:rsidR="0091641B" w:rsidRDefault="00845E47" w:rsidP="007D39D2">
      <w:pPr>
        <w:pStyle w:val="ListParagraph"/>
        <w:spacing w:after="80"/>
        <w:ind w:right="0"/>
        <w:contextualSpacing w:val="0"/>
      </w:pPr>
      <w:r>
        <w:rPr>
          <w:b/>
        </w:rPr>
        <w:t>Fix</w:t>
      </w:r>
      <w:r w:rsidR="0091641B">
        <w:rPr>
          <w:b/>
        </w:rPr>
        <w:t xml:space="preserve">: </w:t>
      </w:r>
      <w:r w:rsidR="0091641B" w:rsidRPr="00A651A0">
        <w:t>Confirm</w:t>
      </w:r>
      <w:r w:rsidR="0091641B">
        <w:rPr>
          <w:b/>
        </w:rPr>
        <w:t xml:space="preserve"> </w:t>
      </w:r>
      <w:r w:rsidR="0091641B" w:rsidRPr="00B053DF">
        <w:t xml:space="preserve">Line Item Assistants are </w:t>
      </w:r>
      <w:r w:rsidR="0091641B">
        <w:t>in the upload file</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b/>
        </w:rPr>
      </w:pPr>
      <w:r>
        <w:rPr>
          <w:b/>
        </w:rPr>
        <w:t>Error Message:</w:t>
      </w:r>
      <w:r w:rsidRPr="00B053DF">
        <w:t xml:space="preserve"> The Assistant </w:t>
      </w:r>
      <w:r>
        <w:t>(</w:t>
      </w:r>
      <w:r>
        <w:rPr>
          <w:i/>
        </w:rPr>
        <w:t>given assistant</w:t>
      </w:r>
      <w:r>
        <w:t>)</w:t>
      </w:r>
      <w:r w:rsidRPr="00B053DF">
        <w:t xml:space="preserve"> could not be found.</w:t>
      </w:r>
    </w:p>
    <w:p w:rsidR="00555A9C" w:rsidRDefault="00845E47" w:rsidP="007D39D2">
      <w:pPr>
        <w:pStyle w:val="ListParagraph"/>
        <w:spacing w:after="80"/>
        <w:ind w:right="0"/>
        <w:contextualSpacing w:val="0"/>
      </w:pPr>
      <w:r>
        <w:rPr>
          <w:b/>
        </w:rPr>
        <w:t>Fix</w:t>
      </w:r>
      <w:r w:rsidR="0091641B">
        <w:rPr>
          <w:b/>
        </w:rPr>
        <w:t xml:space="preserve">: </w:t>
      </w:r>
      <w:r w:rsidR="0091641B">
        <w:t>(</w:t>
      </w:r>
      <w:r w:rsidR="0091641B">
        <w:rPr>
          <w:i/>
        </w:rPr>
        <w:t>given assistant</w:t>
      </w:r>
      <w:r w:rsidR="0091641B">
        <w:t>) does not exist in CORES.  The Assistant will either need to be changed in the upload file or the one listed in the file needs to be added in CORES</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 xml:space="preserve">Error Message: </w:t>
      </w:r>
      <w:r w:rsidRPr="00B053DF">
        <w:t>Line Item Assistants are not enabled for this core. The specified Assistant</w:t>
      </w:r>
      <w:r>
        <w:t xml:space="preserve"> (</w:t>
      </w:r>
      <w:r>
        <w:rPr>
          <w:i/>
        </w:rPr>
        <w:t>given assistant</w:t>
      </w:r>
      <w:r>
        <w:t>) will be ignored</w:t>
      </w:r>
    </w:p>
    <w:p w:rsidR="0091641B" w:rsidRDefault="00845E47" w:rsidP="007D39D2">
      <w:pPr>
        <w:pStyle w:val="ListParagraph"/>
        <w:spacing w:after="80"/>
        <w:ind w:right="0"/>
        <w:contextualSpacing w:val="0"/>
      </w:pPr>
      <w:r>
        <w:rPr>
          <w:b/>
        </w:rPr>
        <w:t>Fix</w:t>
      </w:r>
      <w:r w:rsidR="0091641B">
        <w:rPr>
          <w:b/>
        </w:rPr>
        <w:t xml:space="preserve">: </w:t>
      </w:r>
      <w:r w:rsidR="0091641B">
        <w:t>If the core wants to use the Line Item Assistants functionality it will need to be configured for the core</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b/>
        </w:rPr>
      </w:pPr>
      <w:r>
        <w:rPr>
          <w:b/>
        </w:rPr>
        <w:t>Error Message:</w:t>
      </w:r>
      <w:r w:rsidRPr="00B053DF">
        <w:t xml:space="preserve"> The comment provided is too long and will be truncated.  The maximum allowed comment is </w:t>
      </w:r>
      <w:r>
        <w:t>(</w:t>
      </w:r>
      <w:r>
        <w:rPr>
          <w:i/>
        </w:rPr>
        <w:t xml:space="preserve">comment length) </w:t>
      </w:r>
      <w:r>
        <w:t>characters</w:t>
      </w:r>
    </w:p>
    <w:p w:rsidR="0091641B" w:rsidRDefault="00845E47" w:rsidP="007D39D2">
      <w:pPr>
        <w:pStyle w:val="ListParagraph"/>
        <w:spacing w:after="80"/>
        <w:ind w:right="0"/>
        <w:contextualSpacing w:val="0"/>
      </w:pPr>
      <w:r>
        <w:rPr>
          <w:b/>
        </w:rPr>
        <w:t>Fix</w:t>
      </w:r>
      <w:r w:rsidR="0091641B">
        <w:rPr>
          <w:b/>
        </w:rPr>
        <w:t xml:space="preserve">: </w:t>
      </w:r>
      <w:r w:rsidR="0091641B" w:rsidRPr="00A651A0">
        <w:t xml:space="preserve">With </w:t>
      </w:r>
      <w:r w:rsidR="0091641B">
        <w:t>Line Item Comment enabled, make sure the comments do not exceed the comment field limit</w:t>
      </w:r>
    </w:p>
    <w:p w:rsidR="0091641B" w:rsidRPr="00647966" w:rsidRDefault="0091641B" w:rsidP="007C3DC6">
      <w:pPr>
        <w:pStyle w:val="ListParagraph"/>
        <w:numPr>
          <w:ilvl w:val="0"/>
          <w:numId w:val="219"/>
        </w:numPr>
        <w:ind w:right="0"/>
        <w:contextualSpacing w:val="0"/>
      </w:pPr>
      <w:r>
        <w:rPr>
          <w:b/>
        </w:rPr>
        <w:t>Error Type: ERROR</w:t>
      </w:r>
    </w:p>
    <w:p w:rsidR="0091641B" w:rsidRPr="00752307" w:rsidRDefault="0091641B" w:rsidP="007D39D2">
      <w:pPr>
        <w:pStyle w:val="ListParagraph"/>
        <w:ind w:right="0"/>
        <w:contextualSpacing w:val="0"/>
      </w:pPr>
      <w:r>
        <w:rPr>
          <w:b/>
        </w:rPr>
        <w:t xml:space="preserve">Error Message: </w:t>
      </w:r>
      <w:r w:rsidRPr="00752307">
        <w:t>Line Item Comments are not enabled for this core. The specified comment will be ign</w:t>
      </w:r>
      <w:r>
        <w:t>ored</w:t>
      </w:r>
    </w:p>
    <w:p w:rsidR="0091641B" w:rsidRDefault="00845E47" w:rsidP="007D39D2">
      <w:pPr>
        <w:pStyle w:val="ListParagraph"/>
        <w:spacing w:after="80"/>
        <w:ind w:right="0"/>
        <w:contextualSpacing w:val="0"/>
      </w:pPr>
      <w:r>
        <w:rPr>
          <w:b/>
        </w:rPr>
        <w:t>Fix</w:t>
      </w:r>
      <w:r w:rsidR="0091641B">
        <w:rPr>
          <w:b/>
        </w:rPr>
        <w:t>:</w:t>
      </w:r>
      <w:r w:rsidR="0091641B">
        <w:t xml:space="preserve"> To use the Line Item Comments functionality, it must be enabled for the core</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Error Message:</w:t>
      </w:r>
      <w:r w:rsidRPr="00752307">
        <w:t xml:space="preserve"> Voucher NOT FOUND</w:t>
      </w:r>
    </w:p>
    <w:p w:rsidR="0091641B" w:rsidRPr="00647966" w:rsidRDefault="00845E47" w:rsidP="007D39D2">
      <w:pPr>
        <w:pStyle w:val="ListParagraph"/>
        <w:spacing w:after="80"/>
        <w:ind w:right="0"/>
        <w:contextualSpacing w:val="0"/>
      </w:pPr>
      <w:r>
        <w:rPr>
          <w:b/>
        </w:rPr>
        <w:t>Fix</w:t>
      </w:r>
      <w:r w:rsidR="0091641B">
        <w:rPr>
          <w:b/>
        </w:rPr>
        <w:t>:</w:t>
      </w:r>
      <w:r w:rsidR="0091641B">
        <w:t xml:space="preserve"> </w:t>
      </w:r>
      <w:r w:rsidR="0091641B" w:rsidRPr="00BE5DFB">
        <w:t>The Voucher in the order upload file does not exist in CORES</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Error Message</w:t>
      </w:r>
      <w:r w:rsidRPr="00752307">
        <w:t xml:space="preserve">: </w:t>
      </w:r>
      <w:r>
        <w:t>(</w:t>
      </w:r>
      <w:r>
        <w:rPr>
          <w:i/>
        </w:rPr>
        <w:t xml:space="preserve">scholarship name) </w:t>
      </w:r>
      <w:r w:rsidRPr="00752307">
        <w:t>NOT FOUND</w:t>
      </w:r>
    </w:p>
    <w:p w:rsidR="0091641B" w:rsidRPr="00752307" w:rsidRDefault="00845E47" w:rsidP="007D39D2">
      <w:pPr>
        <w:pStyle w:val="ListParagraph"/>
        <w:spacing w:after="80"/>
        <w:ind w:right="0"/>
        <w:contextualSpacing w:val="0"/>
      </w:pPr>
      <w:r>
        <w:rPr>
          <w:b/>
        </w:rPr>
        <w:t>Fix</w:t>
      </w:r>
      <w:r w:rsidR="0091641B">
        <w:rPr>
          <w:b/>
        </w:rPr>
        <w:t>:</w:t>
      </w:r>
      <w:r w:rsidR="0091641B">
        <w:t xml:space="preserve"> The (scholarship name) in the order upload file does not exist in CORES</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Error Message:</w:t>
      </w:r>
      <w:r w:rsidRPr="00752307">
        <w:t xml:space="preserve"> </w:t>
      </w:r>
      <w:r>
        <w:t>(</w:t>
      </w:r>
      <w:r w:rsidR="00487CC9">
        <w:rPr>
          <w:i/>
        </w:rPr>
        <w:t xml:space="preserve">Billing </w:t>
      </w:r>
      <w:r>
        <w:rPr>
          <w:i/>
        </w:rPr>
        <w:t xml:space="preserve">Name) </w:t>
      </w:r>
      <w:r w:rsidRPr="00752307">
        <w:t xml:space="preserve">NOT FOUND. Verify the </w:t>
      </w:r>
      <w:r>
        <w:t>(</w:t>
      </w:r>
      <w:r w:rsidR="00487CC9">
        <w:rPr>
          <w:i/>
        </w:rPr>
        <w:t xml:space="preserve">Billing </w:t>
      </w:r>
      <w:r>
        <w:rPr>
          <w:i/>
        </w:rPr>
        <w:t>Name</w:t>
      </w:r>
      <w:r w:rsidRPr="00752307">
        <w:t>)</w:t>
      </w:r>
      <w:r>
        <w:t xml:space="preserve"> (</w:t>
      </w:r>
      <w:r w:rsidR="00487CC9">
        <w:rPr>
          <w:i/>
        </w:rPr>
        <w:t xml:space="preserve">Billing </w:t>
      </w:r>
      <w:r w:rsidR="00916CEE">
        <w:rPr>
          <w:i/>
        </w:rPr>
        <w:t>Number</w:t>
      </w:r>
      <w:r w:rsidRPr="00752307">
        <w:t>)</w:t>
      </w:r>
      <w:r>
        <w:t xml:space="preserve"> </w:t>
      </w:r>
      <w:r w:rsidRPr="00752307">
        <w:t>exists</w:t>
      </w:r>
      <w:r>
        <w:t xml:space="preserve"> and is related to an active PI</w:t>
      </w:r>
    </w:p>
    <w:p w:rsidR="0091641B" w:rsidRDefault="00845E47" w:rsidP="007D39D2">
      <w:pPr>
        <w:pStyle w:val="ListParagraph"/>
        <w:spacing w:after="80"/>
        <w:ind w:right="0"/>
        <w:contextualSpacing w:val="0"/>
      </w:pPr>
      <w:r>
        <w:rPr>
          <w:b/>
        </w:rPr>
        <w:t>Fix</w:t>
      </w:r>
      <w:r w:rsidR="0091641B">
        <w:rPr>
          <w:b/>
        </w:rPr>
        <w:t xml:space="preserve">: </w:t>
      </w:r>
      <w:r w:rsidR="0091641B">
        <w:t>(</w:t>
      </w:r>
      <w:r w:rsidR="00487CC9">
        <w:rPr>
          <w:i/>
        </w:rPr>
        <w:t xml:space="preserve">Billing </w:t>
      </w:r>
      <w:r w:rsidR="0091641B">
        <w:rPr>
          <w:i/>
        </w:rPr>
        <w:t>Name</w:t>
      </w:r>
      <w:r w:rsidR="0091641B" w:rsidRPr="00752307">
        <w:t>)</w:t>
      </w:r>
      <w:r w:rsidR="0091641B">
        <w:t xml:space="preserve"> (</w:t>
      </w:r>
      <w:r w:rsidR="00487CC9">
        <w:rPr>
          <w:i/>
        </w:rPr>
        <w:t xml:space="preserve">Billing </w:t>
      </w:r>
      <w:r w:rsidR="00916CEE">
        <w:rPr>
          <w:i/>
        </w:rPr>
        <w:t>Number</w:t>
      </w:r>
      <w:r w:rsidR="0091641B" w:rsidRPr="00752307">
        <w:t>)</w:t>
      </w:r>
      <w:r w:rsidR="0091641B">
        <w:t xml:space="preserve"> does not exist in CORES or it is not related to an active PI.  Confirm the (</w:t>
      </w:r>
      <w:r w:rsidR="00487CC9">
        <w:rPr>
          <w:i/>
        </w:rPr>
        <w:t xml:space="preserve">Billing </w:t>
      </w:r>
      <w:r w:rsidR="0091641B">
        <w:rPr>
          <w:i/>
        </w:rPr>
        <w:t>Name</w:t>
      </w:r>
      <w:r w:rsidR="0091641B" w:rsidRPr="00BE5DFB">
        <w:t>), (</w:t>
      </w:r>
      <w:r w:rsidR="00487CC9">
        <w:rPr>
          <w:i/>
        </w:rPr>
        <w:t xml:space="preserve">Billing </w:t>
      </w:r>
      <w:r w:rsidR="00916CEE">
        <w:rPr>
          <w:i/>
        </w:rPr>
        <w:t>Number</w:t>
      </w:r>
      <w:r w:rsidR="0091641B" w:rsidRPr="00BE5DFB">
        <w:t xml:space="preserve">) exist in CORES </w:t>
      </w:r>
      <w:r w:rsidR="0091641B">
        <w:t>and the associated PI is active</w:t>
      </w:r>
    </w:p>
    <w:p w:rsidR="0091641B" w:rsidRPr="00647966" w:rsidRDefault="0091641B" w:rsidP="007C3DC6">
      <w:pPr>
        <w:pStyle w:val="ListParagraph"/>
        <w:numPr>
          <w:ilvl w:val="0"/>
          <w:numId w:val="219"/>
        </w:numPr>
        <w:ind w:right="0"/>
        <w:contextualSpacing w:val="0"/>
      </w:pPr>
      <w:r w:rsidRPr="00C828EB">
        <w:rPr>
          <w:b/>
        </w:rPr>
        <w:t>Error Type: ERROR</w:t>
      </w:r>
    </w:p>
    <w:p w:rsidR="0091641B" w:rsidRDefault="0091641B" w:rsidP="007D39D2">
      <w:pPr>
        <w:pStyle w:val="ListParagraph"/>
        <w:ind w:right="0"/>
        <w:contextualSpacing w:val="0"/>
      </w:pPr>
      <w:r>
        <w:rPr>
          <w:b/>
        </w:rPr>
        <w:t xml:space="preserve">Error Message: </w:t>
      </w:r>
      <w:r>
        <w:t>Voucher balance is zero</w:t>
      </w:r>
    </w:p>
    <w:p w:rsidR="0091641B" w:rsidRDefault="00845E47" w:rsidP="007D39D2">
      <w:pPr>
        <w:pStyle w:val="ListParagraph"/>
        <w:spacing w:after="80"/>
        <w:ind w:right="0"/>
        <w:contextualSpacing w:val="0"/>
        <w:rPr>
          <w:b/>
        </w:rPr>
      </w:pPr>
      <w:r>
        <w:rPr>
          <w:b/>
        </w:rPr>
        <w:t>Fix</w:t>
      </w:r>
      <w:r w:rsidR="0091641B">
        <w:rPr>
          <w:b/>
        </w:rPr>
        <w:t xml:space="preserve">: </w:t>
      </w:r>
      <w:r w:rsidR="0091641B" w:rsidRPr="00BE5DFB">
        <w:t>The Voucher provided in the upload</w:t>
      </w:r>
      <w:r w:rsidR="0091641B">
        <w:t xml:space="preserve"> file for payment has a zero balance.  A different Voucher must be provided to pay for this transaction</w:t>
      </w:r>
    </w:p>
    <w:p w:rsidR="0091641B" w:rsidRPr="00647966" w:rsidRDefault="0091641B" w:rsidP="007C3DC6">
      <w:pPr>
        <w:pStyle w:val="ListParagraph"/>
        <w:numPr>
          <w:ilvl w:val="0"/>
          <w:numId w:val="219"/>
        </w:numPr>
        <w:ind w:right="0"/>
        <w:contextualSpacing w:val="0"/>
      </w:pPr>
      <w:r>
        <w:rPr>
          <w:b/>
        </w:rPr>
        <w:t>Error Type: ERROR</w:t>
      </w:r>
    </w:p>
    <w:p w:rsidR="0091641B" w:rsidRPr="003F024C" w:rsidRDefault="0091641B" w:rsidP="007D39D2">
      <w:pPr>
        <w:pStyle w:val="ListParagraph"/>
        <w:ind w:right="0"/>
        <w:contextualSpacing w:val="0"/>
      </w:pPr>
      <w:r w:rsidRPr="003F024C">
        <w:rPr>
          <w:b/>
        </w:rPr>
        <w:t>Error Message:</w:t>
      </w:r>
      <w:r w:rsidRPr="003F024C">
        <w:t xml:space="preserve"> </w:t>
      </w:r>
      <w:r>
        <w:t>(</w:t>
      </w:r>
      <w:r>
        <w:rPr>
          <w:i/>
        </w:rPr>
        <w:t xml:space="preserve">scholarship name) </w:t>
      </w:r>
      <w:r>
        <w:t>is not active</w:t>
      </w:r>
    </w:p>
    <w:p w:rsidR="0091641B" w:rsidRPr="003F024C" w:rsidRDefault="00845E47" w:rsidP="007D39D2">
      <w:pPr>
        <w:pStyle w:val="ListParagraph"/>
        <w:spacing w:after="80"/>
        <w:ind w:right="0"/>
        <w:contextualSpacing w:val="0"/>
      </w:pPr>
      <w:r>
        <w:rPr>
          <w:b/>
        </w:rPr>
        <w:t>Fix</w:t>
      </w:r>
      <w:r w:rsidR="0091641B">
        <w:rPr>
          <w:b/>
        </w:rPr>
        <w:t xml:space="preserve">: </w:t>
      </w:r>
      <w:r w:rsidR="0091641B" w:rsidRPr="004C6A78">
        <w:t xml:space="preserve">Confirm </w:t>
      </w:r>
      <w:r w:rsidR="0091641B">
        <w:t>Scholarship provided in the upload file is active in CORES</w:t>
      </w:r>
    </w:p>
    <w:p w:rsidR="0091641B" w:rsidRPr="00647966" w:rsidRDefault="0091641B" w:rsidP="007C3DC6">
      <w:pPr>
        <w:pStyle w:val="ListParagraph"/>
        <w:numPr>
          <w:ilvl w:val="0"/>
          <w:numId w:val="219"/>
        </w:numPr>
        <w:ind w:right="0"/>
        <w:contextualSpacing w:val="0"/>
      </w:pPr>
      <w:r>
        <w:rPr>
          <w:b/>
        </w:rPr>
        <w:t>Error Type: ERROR</w:t>
      </w:r>
    </w:p>
    <w:p w:rsidR="0091641B" w:rsidRPr="003F024C" w:rsidRDefault="0091641B" w:rsidP="007D39D2">
      <w:pPr>
        <w:pStyle w:val="ListParagraph"/>
        <w:ind w:right="0"/>
        <w:contextualSpacing w:val="0"/>
      </w:pPr>
      <w:r>
        <w:rPr>
          <w:b/>
        </w:rPr>
        <w:t xml:space="preserve">Error Message: </w:t>
      </w:r>
      <w:r>
        <w:t>(</w:t>
      </w:r>
      <w:r w:rsidR="00487CC9">
        <w:rPr>
          <w:i/>
        </w:rPr>
        <w:t xml:space="preserve">Billing </w:t>
      </w:r>
      <w:r w:rsidR="00916CEE">
        <w:rPr>
          <w:i/>
        </w:rPr>
        <w:t>Number</w:t>
      </w:r>
      <w:r>
        <w:rPr>
          <w:i/>
        </w:rPr>
        <w:t xml:space="preserve">) </w:t>
      </w:r>
      <w:r>
        <w:t>is not active</w:t>
      </w:r>
    </w:p>
    <w:p w:rsidR="0091641B" w:rsidRPr="003F024C" w:rsidRDefault="00845E47" w:rsidP="007D39D2">
      <w:pPr>
        <w:pStyle w:val="ListParagraph"/>
        <w:spacing w:after="80"/>
        <w:ind w:right="0"/>
        <w:contextualSpacing w:val="0"/>
      </w:pPr>
      <w:r>
        <w:rPr>
          <w:b/>
        </w:rPr>
        <w:t>Fix</w:t>
      </w:r>
      <w:r w:rsidR="0091641B">
        <w:rPr>
          <w:b/>
        </w:rPr>
        <w:t xml:space="preserve">: </w:t>
      </w:r>
      <w:r w:rsidR="0091641B" w:rsidRPr="004C6A78">
        <w:t>Confirm the</w:t>
      </w:r>
      <w:r w:rsidR="0091641B">
        <w:rPr>
          <w:b/>
        </w:rPr>
        <w:t xml:space="preserve"> </w:t>
      </w:r>
      <w:r w:rsidR="00487CC9">
        <w:rPr>
          <w:i/>
        </w:rPr>
        <w:t xml:space="preserve">Billing </w:t>
      </w:r>
      <w:r w:rsidR="00916CEE">
        <w:rPr>
          <w:i/>
        </w:rPr>
        <w:t>Number</w:t>
      </w:r>
      <w:r w:rsidR="0091641B">
        <w:t xml:space="preserve"> provided in the upload file is an inactive </w:t>
      </w:r>
      <w:r w:rsidR="00487CC9">
        <w:rPr>
          <w:i/>
        </w:rPr>
        <w:t xml:space="preserve">Billing </w:t>
      </w:r>
      <w:r w:rsidR="00916CEE">
        <w:rPr>
          <w:i/>
        </w:rPr>
        <w:t>Number</w:t>
      </w:r>
    </w:p>
    <w:p w:rsidR="0091641B" w:rsidRPr="00647966" w:rsidRDefault="0091641B" w:rsidP="007C3DC6">
      <w:pPr>
        <w:pStyle w:val="ListParagraph"/>
        <w:numPr>
          <w:ilvl w:val="0"/>
          <w:numId w:val="219"/>
        </w:numPr>
        <w:ind w:right="0"/>
        <w:contextualSpacing w:val="0"/>
      </w:pPr>
      <w:r>
        <w:rPr>
          <w:b/>
        </w:rPr>
        <w:t>Error Type: WARNING</w:t>
      </w:r>
    </w:p>
    <w:p w:rsidR="0091641B" w:rsidRPr="003F024C" w:rsidRDefault="0091641B" w:rsidP="007D39D2">
      <w:pPr>
        <w:pStyle w:val="ListParagraph"/>
        <w:ind w:right="0"/>
        <w:contextualSpacing w:val="0"/>
        <w:rPr>
          <w:b/>
          <w:i/>
        </w:rPr>
      </w:pPr>
      <w:r>
        <w:rPr>
          <w:b/>
        </w:rPr>
        <w:t xml:space="preserve">Error Message: </w:t>
      </w:r>
      <w:r w:rsidRPr="003F024C">
        <w:t>PI LA</w:t>
      </w:r>
      <w:r>
        <w:t>ST NAME NOT CONSISTENT: FILE – (</w:t>
      </w:r>
      <w:r>
        <w:rPr>
          <w:i/>
        </w:rPr>
        <w:t xml:space="preserve">given PI) </w:t>
      </w:r>
      <w:r w:rsidRPr="003F024C">
        <w:t xml:space="preserve">CORES </w:t>
      </w:r>
      <w:r>
        <w:t>–</w:t>
      </w:r>
      <w:r w:rsidRPr="003F024C">
        <w:t xml:space="preserve"> </w:t>
      </w:r>
      <w:r>
        <w:t>(</w:t>
      </w:r>
      <w:r>
        <w:rPr>
          <w:i/>
        </w:rPr>
        <w:t>cores PI)</w:t>
      </w:r>
    </w:p>
    <w:p w:rsidR="0091641B" w:rsidRPr="003F024C" w:rsidRDefault="00845E47" w:rsidP="007D39D2">
      <w:pPr>
        <w:pStyle w:val="ListParagraph"/>
        <w:spacing w:after="80"/>
        <w:ind w:right="0"/>
        <w:contextualSpacing w:val="0"/>
      </w:pPr>
      <w:r>
        <w:rPr>
          <w:b/>
        </w:rPr>
        <w:t>Fix</w:t>
      </w:r>
      <w:r w:rsidR="0091641B">
        <w:rPr>
          <w:b/>
        </w:rPr>
        <w:t>:</w:t>
      </w:r>
      <w:r w:rsidR="0091641B">
        <w:t xml:space="preserve"> The PI provided in the upload file does not match the PI name associated with the </w:t>
      </w:r>
      <w:r w:rsidR="00487CC9">
        <w:t xml:space="preserve">Billing </w:t>
      </w:r>
      <w:r w:rsidR="00916CEE">
        <w:t>Number</w:t>
      </w:r>
      <w:r w:rsidR="0091641B">
        <w:t xml:space="preserve"> within CORES</w:t>
      </w:r>
    </w:p>
    <w:p w:rsidR="0091641B" w:rsidRPr="00647966" w:rsidRDefault="0091641B" w:rsidP="007C3DC6">
      <w:pPr>
        <w:pStyle w:val="ListParagraph"/>
        <w:numPr>
          <w:ilvl w:val="0"/>
          <w:numId w:val="219"/>
        </w:numPr>
        <w:ind w:right="0"/>
        <w:contextualSpacing w:val="0"/>
      </w:pPr>
      <w:r>
        <w:rPr>
          <w:b/>
        </w:rPr>
        <w:t>Error Type: ERROR</w:t>
      </w:r>
    </w:p>
    <w:p w:rsidR="0091641B" w:rsidRPr="00C358C9" w:rsidRDefault="0091641B" w:rsidP="007D39D2">
      <w:pPr>
        <w:pStyle w:val="ListParagraph"/>
        <w:ind w:right="0"/>
        <w:contextualSpacing w:val="0"/>
        <w:rPr>
          <w:b/>
          <w:i/>
        </w:rPr>
      </w:pPr>
      <w:r>
        <w:rPr>
          <w:b/>
        </w:rPr>
        <w:t>Error Message</w:t>
      </w:r>
      <w:r w:rsidRPr="00C358C9">
        <w:t xml:space="preserve">:  ITEM DOES NOT EXIST:  </w:t>
      </w:r>
      <w:r>
        <w:rPr>
          <w:i/>
        </w:rPr>
        <w:t>Category</w:t>
      </w:r>
      <w:r w:rsidRPr="00C358C9">
        <w:t xml:space="preserve"> -</w:t>
      </w:r>
      <w:r>
        <w:rPr>
          <w:i/>
        </w:rPr>
        <w:t>Description</w:t>
      </w:r>
      <w:r w:rsidRPr="00C358C9">
        <w:t>,</w:t>
      </w:r>
      <w:r>
        <w:rPr>
          <w:i/>
        </w:rPr>
        <w:t xml:space="preserve"> unit</w:t>
      </w:r>
    </w:p>
    <w:p w:rsidR="0091641B" w:rsidRPr="00C358C9" w:rsidRDefault="00845E47" w:rsidP="007D39D2">
      <w:pPr>
        <w:pStyle w:val="ListParagraph"/>
        <w:spacing w:after="80"/>
        <w:ind w:right="0"/>
        <w:contextualSpacing w:val="0"/>
      </w:pPr>
      <w:r>
        <w:rPr>
          <w:b/>
        </w:rPr>
        <w:t>Fix</w:t>
      </w:r>
      <w:r w:rsidR="0091641B">
        <w:rPr>
          <w:b/>
        </w:rPr>
        <w:t>:</w:t>
      </w:r>
      <w:r w:rsidR="0091641B">
        <w:t xml:space="preserve"> Item does not exist in our system</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b/>
        </w:rPr>
      </w:pPr>
      <w:r>
        <w:rPr>
          <w:b/>
        </w:rPr>
        <w:t>Error Message:</w:t>
      </w:r>
      <w:r w:rsidRPr="00C358C9">
        <w:t xml:space="preserve"> ITEM IS NOT UNIQUE:  </w:t>
      </w:r>
      <w:r>
        <w:rPr>
          <w:i/>
        </w:rPr>
        <w:t>Category</w:t>
      </w:r>
      <w:r w:rsidRPr="00C358C9">
        <w:t xml:space="preserve"> -</w:t>
      </w:r>
      <w:r>
        <w:rPr>
          <w:i/>
        </w:rPr>
        <w:t>Description</w:t>
      </w:r>
      <w:r w:rsidRPr="00C358C9">
        <w:t>,</w:t>
      </w:r>
      <w:r>
        <w:rPr>
          <w:i/>
        </w:rPr>
        <w:t xml:space="preserve"> unit</w:t>
      </w:r>
    </w:p>
    <w:p w:rsidR="0091641B" w:rsidRPr="00C358C9" w:rsidRDefault="00845E47" w:rsidP="007D39D2">
      <w:pPr>
        <w:pStyle w:val="ListParagraph"/>
        <w:spacing w:after="80"/>
        <w:ind w:right="0"/>
        <w:contextualSpacing w:val="0"/>
      </w:pPr>
      <w:r>
        <w:rPr>
          <w:b/>
        </w:rPr>
        <w:t>Fix</w:t>
      </w:r>
      <w:r w:rsidR="0091641B">
        <w:rPr>
          <w:b/>
        </w:rPr>
        <w:t xml:space="preserve">: </w:t>
      </w:r>
      <w:r w:rsidR="0091641B" w:rsidRPr="004C6A78">
        <w:t>You should rarely see this error since</w:t>
      </w:r>
      <w:r w:rsidR="0091641B">
        <w:t xml:space="preserve"> Items records needs to be unique. This is just precaution check for multiple identical items</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rPr>
          <w:i/>
        </w:rPr>
      </w:pPr>
      <w:r>
        <w:rPr>
          <w:b/>
        </w:rPr>
        <w:t>Error Message:</w:t>
      </w:r>
      <w:r w:rsidRPr="00C358C9">
        <w:t xml:space="preserve"> THE PRICE PROVIDED, (</w:t>
      </w:r>
      <w:r>
        <w:rPr>
          <w:i/>
        </w:rPr>
        <w:t xml:space="preserve">provided price) </w:t>
      </w:r>
      <w:r w:rsidRPr="00C358C9">
        <w:t xml:space="preserve">DOES NOT MATCH THE SYSTEM PRICE, </w:t>
      </w:r>
      <w:r>
        <w:t>(</w:t>
      </w:r>
      <w:r>
        <w:rPr>
          <w:i/>
        </w:rPr>
        <w:t>system price)</w:t>
      </w:r>
    </w:p>
    <w:p w:rsidR="0091641B" w:rsidRDefault="00845E47" w:rsidP="007D39D2">
      <w:pPr>
        <w:pStyle w:val="ListParagraph"/>
        <w:spacing w:after="80"/>
        <w:ind w:right="0"/>
        <w:contextualSpacing w:val="0"/>
      </w:pPr>
      <w:r>
        <w:rPr>
          <w:b/>
        </w:rPr>
        <w:t>Fix</w:t>
      </w:r>
      <w:r w:rsidR="0091641B">
        <w:rPr>
          <w:b/>
        </w:rPr>
        <w:t xml:space="preserve">: </w:t>
      </w:r>
      <w:r w:rsidR="0091641B" w:rsidRPr="00BE5DFB">
        <w:t>The price in the upload file does not match the price in C</w:t>
      </w:r>
      <w:r w:rsidR="0091641B">
        <w:t xml:space="preserve">ORES  </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 xml:space="preserve">Error Message: </w:t>
      </w:r>
      <w:r w:rsidRPr="00C358C9">
        <w:t>INCOMPLETE ITEM:  missing category</w:t>
      </w:r>
    </w:p>
    <w:p w:rsidR="0091641B" w:rsidRPr="00EC4423" w:rsidRDefault="00845E47" w:rsidP="007D39D2">
      <w:pPr>
        <w:pStyle w:val="ListParagraph"/>
        <w:spacing w:after="80"/>
        <w:ind w:right="0"/>
        <w:contextualSpacing w:val="0"/>
      </w:pPr>
      <w:r>
        <w:rPr>
          <w:b/>
        </w:rPr>
        <w:t>Fix</w:t>
      </w:r>
      <w:r w:rsidR="0091641B">
        <w:rPr>
          <w:b/>
        </w:rPr>
        <w:t xml:space="preserve">: </w:t>
      </w:r>
      <w:r w:rsidR="0091641B" w:rsidRPr="004C6A78">
        <w:t>Provide miss</w:t>
      </w:r>
      <w:r w:rsidR="0091641B">
        <w:t>ing category in the upload file</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 xml:space="preserve">Error Message: </w:t>
      </w:r>
      <w:r w:rsidRPr="00C358C9">
        <w:t>INCOMPLETE ITEM:  missing description</w:t>
      </w:r>
    </w:p>
    <w:p w:rsidR="0091641B" w:rsidRPr="00EC4423" w:rsidRDefault="00845E47" w:rsidP="007D39D2">
      <w:pPr>
        <w:pStyle w:val="ListParagraph"/>
        <w:spacing w:after="80"/>
        <w:ind w:right="0"/>
        <w:contextualSpacing w:val="0"/>
      </w:pPr>
      <w:r>
        <w:rPr>
          <w:b/>
        </w:rPr>
        <w:t>Fix</w:t>
      </w:r>
      <w:r w:rsidR="0091641B">
        <w:rPr>
          <w:b/>
        </w:rPr>
        <w:t xml:space="preserve">: </w:t>
      </w:r>
      <w:r w:rsidR="0091641B">
        <w:t xml:space="preserve"> Provide missing description in the upload file</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 xml:space="preserve">Error Message: </w:t>
      </w:r>
      <w:r w:rsidRPr="00C358C9">
        <w:t>INCOMPLETE ITEM:  missing unit</w:t>
      </w:r>
    </w:p>
    <w:p w:rsidR="0091641B" w:rsidRPr="004164F7" w:rsidRDefault="00845E47" w:rsidP="007D39D2">
      <w:pPr>
        <w:pStyle w:val="ListParagraph"/>
        <w:spacing w:after="80"/>
        <w:ind w:right="0"/>
        <w:contextualSpacing w:val="0"/>
      </w:pPr>
      <w:r>
        <w:rPr>
          <w:b/>
        </w:rPr>
        <w:t>Fix</w:t>
      </w:r>
      <w:r w:rsidR="0091641B">
        <w:rPr>
          <w:b/>
        </w:rPr>
        <w:t xml:space="preserve">: </w:t>
      </w:r>
      <w:r w:rsidR="0091641B" w:rsidRPr="000478F2">
        <w:t xml:space="preserve">Provide the </w:t>
      </w:r>
      <w:r w:rsidR="0091641B">
        <w:t>missing unit in the upload file</w:t>
      </w:r>
    </w:p>
    <w:p w:rsidR="0091641B" w:rsidRPr="00647966"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 xml:space="preserve">Error Message: </w:t>
      </w:r>
      <w:r w:rsidRPr="002405FC">
        <w:t>ERROR: Invalid Contributing Center</w:t>
      </w:r>
    </w:p>
    <w:p w:rsidR="0091641B" w:rsidRDefault="00845E47" w:rsidP="007D39D2">
      <w:pPr>
        <w:pStyle w:val="ListParagraph"/>
        <w:spacing w:after="80"/>
        <w:ind w:right="0"/>
        <w:contextualSpacing w:val="0"/>
      </w:pPr>
      <w:r>
        <w:rPr>
          <w:b/>
        </w:rPr>
        <w:t>Fix</w:t>
      </w:r>
      <w:r w:rsidR="0091641B">
        <w:rPr>
          <w:b/>
        </w:rPr>
        <w:t xml:space="preserve">: </w:t>
      </w:r>
      <w:r w:rsidR="0091641B" w:rsidRPr="000478F2">
        <w:t xml:space="preserve">Provide a valid Contributing </w:t>
      </w:r>
      <w:r w:rsidR="00487CC9">
        <w:t xml:space="preserve">Billing </w:t>
      </w:r>
      <w:r w:rsidR="0091641B" w:rsidRPr="000478F2">
        <w:t xml:space="preserve">in the upload file.  Confirm Contributing </w:t>
      </w:r>
      <w:r w:rsidR="00487CC9">
        <w:t xml:space="preserve">Billing </w:t>
      </w:r>
      <w:r w:rsidR="0091641B" w:rsidRPr="000478F2">
        <w:t>provided in the file is still valid</w:t>
      </w:r>
    </w:p>
    <w:p w:rsidR="005F5C95" w:rsidRDefault="005F5C95" w:rsidP="007D39D2">
      <w:pPr>
        <w:pStyle w:val="ListParagraph"/>
        <w:spacing w:after="80"/>
        <w:ind w:right="0"/>
        <w:contextualSpacing w:val="0"/>
        <w:rPr>
          <w:b/>
        </w:rPr>
      </w:pPr>
    </w:p>
    <w:p w:rsidR="007A1260" w:rsidRPr="002405FC" w:rsidRDefault="007A1260" w:rsidP="007D39D2">
      <w:pPr>
        <w:pStyle w:val="ListParagraph"/>
        <w:spacing w:after="80"/>
        <w:ind w:right="0"/>
        <w:contextualSpacing w:val="0"/>
        <w:rPr>
          <w:b/>
        </w:rPr>
      </w:pPr>
    </w:p>
    <w:p w:rsidR="0091641B" w:rsidRPr="00647966" w:rsidRDefault="0091641B" w:rsidP="007C3DC6">
      <w:pPr>
        <w:pStyle w:val="ListParagraph"/>
        <w:numPr>
          <w:ilvl w:val="0"/>
          <w:numId w:val="219"/>
        </w:numPr>
        <w:ind w:right="0"/>
        <w:contextualSpacing w:val="0"/>
      </w:pPr>
      <w:r>
        <w:rPr>
          <w:b/>
        </w:rPr>
        <w:t>Error Type: WARNING</w:t>
      </w:r>
    </w:p>
    <w:p w:rsidR="0091641B" w:rsidRDefault="0091641B" w:rsidP="007D39D2">
      <w:pPr>
        <w:pStyle w:val="ListParagraph"/>
        <w:ind w:right="0"/>
        <w:contextualSpacing w:val="0"/>
      </w:pPr>
      <w:r>
        <w:rPr>
          <w:b/>
        </w:rPr>
        <w:t>Error Message</w:t>
      </w:r>
      <w:r w:rsidRPr="002405FC">
        <w:t xml:space="preserve">: WARNING: </w:t>
      </w:r>
      <w:r w:rsidR="00487CC9">
        <w:rPr>
          <w:i/>
        </w:rPr>
        <w:t xml:space="preserve">Billing </w:t>
      </w:r>
      <w:r w:rsidR="00916CEE">
        <w:rPr>
          <w:i/>
        </w:rPr>
        <w:t>Number</w:t>
      </w:r>
      <w:r>
        <w:t xml:space="preserve"> is not assigned to the </w:t>
      </w:r>
      <w:r>
        <w:rPr>
          <w:i/>
        </w:rPr>
        <w:t>Contributing Center Name</w:t>
      </w:r>
      <w:r w:rsidRPr="002405FC">
        <w:t xml:space="preserve"> Center</w:t>
      </w:r>
    </w:p>
    <w:p w:rsidR="0091641B" w:rsidRPr="00647966" w:rsidRDefault="00845E47" w:rsidP="007D39D2">
      <w:pPr>
        <w:pStyle w:val="ListParagraph"/>
        <w:spacing w:after="80"/>
        <w:ind w:right="0"/>
        <w:contextualSpacing w:val="0"/>
      </w:pPr>
      <w:r>
        <w:rPr>
          <w:b/>
        </w:rPr>
        <w:t>Fix</w:t>
      </w:r>
      <w:r w:rsidR="0091641B" w:rsidRPr="004164F7">
        <w:t>:</w:t>
      </w:r>
      <w:r w:rsidR="0091641B">
        <w:t xml:space="preserve"> Confirm the </w:t>
      </w:r>
      <w:r w:rsidR="00544CF9">
        <w:t xml:space="preserve">Billing </w:t>
      </w:r>
      <w:r w:rsidR="00916CEE">
        <w:t>Number</w:t>
      </w:r>
      <w:r w:rsidR="0091641B">
        <w:t xml:space="preserve"> provided is assigned to the correct Contributing Center</w:t>
      </w:r>
    </w:p>
    <w:p w:rsidR="0091641B" w:rsidRPr="00215A8D"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sidRPr="009255FC">
        <w:rPr>
          <w:b/>
        </w:rPr>
        <w:t>Error Message</w:t>
      </w:r>
      <w:r w:rsidRPr="006061C9">
        <w:t>:</w:t>
      </w:r>
      <w:r w:rsidRPr="005A1AC2">
        <w:t xml:space="preserve"> </w:t>
      </w:r>
      <w:r>
        <w:t xml:space="preserve">Invalid </w:t>
      </w:r>
      <w:r w:rsidR="00487CC9">
        <w:rPr>
          <w:i/>
        </w:rPr>
        <w:t xml:space="preserve">Billing </w:t>
      </w:r>
      <w:r w:rsidR="00916CEE">
        <w:rPr>
          <w:i/>
        </w:rPr>
        <w:t>Number</w:t>
      </w:r>
      <w:r w:rsidRPr="005A1AC2">
        <w:t xml:space="preserve">: The </w:t>
      </w:r>
      <w:r w:rsidR="00487CC9">
        <w:rPr>
          <w:i/>
        </w:rPr>
        <w:t xml:space="preserve">Billing </w:t>
      </w:r>
      <w:r w:rsidR="00916CEE">
        <w:rPr>
          <w:i/>
        </w:rPr>
        <w:t>Number</w:t>
      </w:r>
      <w:r>
        <w:t xml:space="preserve"> has an empty value</w:t>
      </w:r>
    </w:p>
    <w:p w:rsidR="0091641B" w:rsidRDefault="00845E47" w:rsidP="007D39D2">
      <w:pPr>
        <w:pStyle w:val="ListParagraph"/>
        <w:spacing w:after="80"/>
        <w:ind w:right="0"/>
        <w:contextualSpacing w:val="0"/>
      </w:pPr>
      <w:r>
        <w:rPr>
          <w:b/>
        </w:rPr>
        <w:t>Fix</w:t>
      </w:r>
      <w:r w:rsidR="0091641B" w:rsidRPr="001F220B">
        <w:t>:</w:t>
      </w:r>
      <w:r w:rsidR="0091641B">
        <w:t xml:space="preserve"> Add </w:t>
      </w:r>
      <w:r w:rsidR="00487CC9">
        <w:t xml:space="preserve">Billing </w:t>
      </w:r>
      <w:r w:rsidR="00916CEE">
        <w:t>Number</w:t>
      </w:r>
      <w:r w:rsidR="0091641B">
        <w:t xml:space="preserve"> to upload file.</w:t>
      </w:r>
    </w:p>
    <w:p w:rsidR="0091641B" w:rsidRPr="002405FC" w:rsidRDefault="0091641B" w:rsidP="007C3DC6">
      <w:pPr>
        <w:pStyle w:val="ListParagraph"/>
        <w:numPr>
          <w:ilvl w:val="0"/>
          <w:numId w:val="219"/>
        </w:numPr>
        <w:ind w:right="0"/>
        <w:contextualSpacing w:val="0"/>
        <w:rPr>
          <w:b/>
        </w:rPr>
      </w:pPr>
      <w:r w:rsidRPr="002405FC">
        <w:rPr>
          <w:b/>
        </w:rPr>
        <w:t>ERROR TYPE: ERROR</w:t>
      </w:r>
    </w:p>
    <w:p w:rsidR="0091641B" w:rsidRDefault="0091641B" w:rsidP="007D39D2">
      <w:pPr>
        <w:pStyle w:val="ListParagraph"/>
        <w:ind w:right="0"/>
        <w:contextualSpacing w:val="0"/>
      </w:pPr>
      <w:r>
        <w:rPr>
          <w:b/>
        </w:rPr>
        <w:t>Error Message</w:t>
      </w:r>
      <w:r w:rsidRPr="0051582D">
        <w:t>:</w:t>
      </w:r>
      <w:r>
        <w:t xml:space="preserve"> </w:t>
      </w:r>
      <w:r w:rsidRPr="0051582D">
        <w:t xml:space="preserve">Core </w:t>
      </w:r>
      <w:r w:rsidR="00487CC9">
        <w:t xml:space="preserve">Billing </w:t>
      </w:r>
      <w:r w:rsidR="00916CEE">
        <w:t>Number</w:t>
      </w:r>
      <w:r>
        <w:t xml:space="preserve">: (Given Value) </w:t>
      </w:r>
      <w:r w:rsidRPr="0051582D">
        <w:t>NOT FOUND</w:t>
      </w:r>
    </w:p>
    <w:p w:rsidR="0091641B" w:rsidRDefault="00845E47" w:rsidP="007D39D2">
      <w:pPr>
        <w:pStyle w:val="ListParagraph"/>
        <w:spacing w:after="80"/>
        <w:ind w:right="0"/>
        <w:contextualSpacing w:val="0"/>
        <w:rPr>
          <w:b/>
        </w:rPr>
      </w:pPr>
      <w:r>
        <w:rPr>
          <w:b/>
        </w:rPr>
        <w:t>Fix</w:t>
      </w:r>
      <w:r w:rsidR="0091641B" w:rsidRPr="00536A36">
        <w:t>:</w:t>
      </w:r>
      <w:r w:rsidR="0091641B">
        <w:t xml:space="preserve"> Enter a valid Core </w:t>
      </w:r>
      <w:r w:rsidR="00487CC9">
        <w:t xml:space="preserve">Billing </w:t>
      </w:r>
      <w:r w:rsidR="00916CEE">
        <w:t>Number</w:t>
      </w:r>
      <w:r w:rsidR="0091641B">
        <w:t xml:space="preserve"> </w:t>
      </w:r>
    </w:p>
    <w:p w:rsidR="0091641B" w:rsidRPr="00724ECC" w:rsidRDefault="0091641B" w:rsidP="007C3DC6">
      <w:pPr>
        <w:pStyle w:val="ListParagraph"/>
        <w:numPr>
          <w:ilvl w:val="0"/>
          <w:numId w:val="219"/>
        </w:numPr>
        <w:ind w:right="0"/>
        <w:contextualSpacing w:val="0"/>
        <w:rPr>
          <w:b/>
        </w:rPr>
      </w:pPr>
      <w:r w:rsidRPr="00724ECC">
        <w:rPr>
          <w:b/>
        </w:rPr>
        <w:t>Error Type: WARNING</w:t>
      </w:r>
      <w:r>
        <w:rPr>
          <w:b/>
        </w:rPr>
        <w:t xml:space="preserve"> </w:t>
      </w:r>
      <w:r w:rsidRPr="00724ECC">
        <w:rPr>
          <w:b/>
        </w:rPr>
        <w:t>Duplicate Check</w:t>
      </w:r>
    </w:p>
    <w:p w:rsidR="0091641B" w:rsidRDefault="0091641B" w:rsidP="007D39D2">
      <w:pPr>
        <w:pStyle w:val="ListParagraph"/>
        <w:ind w:right="0"/>
        <w:contextualSpacing w:val="0"/>
      </w:pPr>
      <w:r w:rsidRPr="0064713B">
        <w:rPr>
          <w:b/>
        </w:rPr>
        <w:t xml:space="preserve">Error </w:t>
      </w:r>
      <w:r>
        <w:rPr>
          <w:b/>
        </w:rPr>
        <w:t>Message</w:t>
      </w:r>
      <w:r w:rsidRPr="006061C9">
        <w:t>:</w:t>
      </w:r>
      <w:r w:rsidRPr="006416F5">
        <w:rPr>
          <w:i/>
        </w:rPr>
        <w:t xml:space="preserve"> DUPLICATE RECORD:  VERIFY CORRECT UPLOAD FILE IS BEING PROCESSED!</w:t>
      </w:r>
    </w:p>
    <w:p w:rsidR="0091641B" w:rsidRDefault="00845E47" w:rsidP="007D39D2">
      <w:pPr>
        <w:pStyle w:val="ListParagraph"/>
        <w:spacing w:after="80"/>
        <w:ind w:right="0"/>
        <w:contextualSpacing w:val="0"/>
      </w:pPr>
      <w:r>
        <w:rPr>
          <w:b/>
        </w:rPr>
        <w:t>Fix</w:t>
      </w:r>
      <w:r w:rsidR="0091641B" w:rsidRPr="001F220B">
        <w:t>:</w:t>
      </w:r>
      <w:r w:rsidR="0091641B">
        <w:t xml:space="preserve"> This record exists in </w:t>
      </w:r>
      <w:r w:rsidR="00A06AC3">
        <w:t>the database</w:t>
      </w:r>
      <w:r w:rsidR="0091641B">
        <w:t xml:space="preserve">   </w:t>
      </w:r>
    </w:p>
    <w:p w:rsidR="0091641B" w:rsidRDefault="0091641B" w:rsidP="007C3DC6">
      <w:pPr>
        <w:pStyle w:val="ListParagraph"/>
        <w:numPr>
          <w:ilvl w:val="0"/>
          <w:numId w:val="219"/>
        </w:numPr>
        <w:ind w:right="0"/>
        <w:contextualSpacing w:val="0"/>
      </w:pPr>
      <w:r>
        <w:rPr>
          <w:b/>
        </w:rPr>
        <w:t xml:space="preserve">Error Type: </w:t>
      </w:r>
      <w:r w:rsidRPr="002405FC">
        <w:rPr>
          <w:b/>
        </w:rPr>
        <w:t>ERROR</w:t>
      </w:r>
    </w:p>
    <w:p w:rsidR="0091641B" w:rsidRDefault="0091641B" w:rsidP="007D39D2">
      <w:pPr>
        <w:pStyle w:val="ListParagraph"/>
        <w:ind w:right="0"/>
        <w:contextualSpacing w:val="0"/>
      </w:pPr>
      <w:r w:rsidRPr="0064713B">
        <w:rPr>
          <w:b/>
        </w:rPr>
        <w:t xml:space="preserve">Error </w:t>
      </w:r>
      <w:r>
        <w:rPr>
          <w:b/>
        </w:rPr>
        <w:t>Message</w:t>
      </w:r>
      <w:r w:rsidRPr="006061C9">
        <w:t>:</w:t>
      </w:r>
      <w:r>
        <w:t xml:space="preserve"> (Contributing Center) </w:t>
      </w:r>
      <w:r w:rsidRPr="006416F5">
        <w:t xml:space="preserve">Co-Pay for </w:t>
      </w:r>
      <w:r>
        <w:t>(</w:t>
      </w:r>
      <w:r w:rsidRPr="003C4349">
        <w:t>Category</w:t>
      </w:r>
      <w:r>
        <w:t>) - (</w:t>
      </w:r>
      <w:r w:rsidRPr="003C4349">
        <w:t>Description</w:t>
      </w:r>
      <w:r>
        <w:t>)</w:t>
      </w:r>
      <w:r w:rsidRPr="006416F5">
        <w:t xml:space="preserve">, </w:t>
      </w:r>
      <w:r>
        <w:t xml:space="preserve">(Unit) </w:t>
      </w:r>
      <w:r w:rsidRPr="006416F5">
        <w:t>NOT FOUND</w:t>
      </w:r>
    </w:p>
    <w:p w:rsidR="0091641B" w:rsidRDefault="00845E47" w:rsidP="007D39D2">
      <w:pPr>
        <w:pStyle w:val="ListParagraph"/>
        <w:spacing w:after="80"/>
        <w:ind w:right="0"/>
        <w:contextualSpacing w:val="0"/>
      </w:pPr>
      <w:r>
        <w:rPr>
          <w:b/>
        </w:rPr>
        <w:t>Fix</w:t>
      </w:r>
      <w:r w:rsidR="0091641B" w:rsidRPr="001F220B">
        <w:t>:</w:t>
      </w:r>
      <w:r w:rsidR="0091641B">
        <w:t xml:space="preserve"> If </w:t>
      </w:r>
      <w:r w:rsidR="00767846">
        <w:t>CoPay</w:t>
      </w:r>
      <w:r w:rsidR="0091641B">
        <w:t xml:space="preserve"> is enabled and pricing logic is DERIVED then Core needs to be associated to CoPay contributing center. In addition the PI </w:t>
      </w:r>
      <w:r w:rsidR="00487CC9">
        <w:t xml:space="preserve">Billing </w:t>
      </w:r>
      <w:r w:rsidR="00916CEE">
        <w:t>Number</w:t>
      </w:r>
      <w:r w:rsidR="0091641B">
        <w:t xml:space="preserve"> has to be turned on by contributing center for CoPay</w:t>
      </w:r>
    </w:p>
    <w:p w:rsidR="0091641B" w:rsidRDefault="0091641B" w:rsidP="007C3DC6">
      <w:pPr>
        <w:pStyle w:val="ListParagraph"/>
        <w:numPr>
          <w:ilvl w:val="0"/>
          <w:numId w:val="219"/>
        </w:numPr>
        <w:ind w:right="0"/>
        <w:contextualSpacing w:val="0"/>
      </w:pPr>
      <w:r>
        <w:rPr>
          <w:b/>
        </w:rPr>
        <w:t xml:space="preserve">Error Type: </w:t>
      </w:r>
      <w:r w:rsidRPr="002405FC">
        <w:rPr>
          <w:b/>
        </w:rPr>
        <w:t>ERROR</w:t>
      </w:r>
    </w:p>
    <w:p w:rsidR="0091641B" w:rsidRPr="004D27C9" w:rsidRDefault="0091641B" w:rsidP="007D39D2">
      <w:pPr>
        <w:pStyle w:val="ListParagraph"/>
        <w:ind w:right="0"/>
        <w:contextualSpacing w:val="0"/>
      </w:pPr>
      <w:r w:rsidRPr="0064713B">
        <w:rPr>
          <w:b/>
        </w:rPr>
        <w:t xml:space="preserve">Error </w:t>
      </w:r>
      <w:r>
        <w:rPr>
          <w:b/>
        </w:rPr>
        <w:t>Message</w:t>
      </w:r>
      <w:r w:rsidRPr="006061C9">
        <w:t>:</w:t>
      </w:r>
      <w:r>
        <w:t xml:space="preserve"> </w:t>
      </w:r>
      <w:r w:rsidRPr="004D27C9">
        <w:t>Order amo</w:t>
      </w:r>
      <w:r>
        <w:t>unt exceeds the Voucher balance</w:t>
      </w:r>
    </w:p>
    <w:p w:rsidR="0091641B" w:rsidRDefault="00845E47" w:rsidP="007D39D2">
      <w:pPr>
        <w:pStyle w:val="ListParagraph"/>
        <w:spacing w:after="80"/>
        <w:ind w:right="0"/>
        <w:contextualSpacing w:val="0"/>
      </w:pPr>
      <w:r>
        <w:rPr>
          <w:b/>
        </w:rPr>
        <w:t>Fix</w:t>
      </w:r>
      <w:r w:rsidR="0091641B" w:rsidRPr="001F220B">
        <w:t>:</w:t>
      </w:r>
      <w:r w:rsidR="0091641B">
        <w:t xml:space="preserve"> If </w:t>
      </w:r>
      <w:r w:rsidR="00487CC9">
        <w:t xml:space="preserve">Billing </w:t>
      </w:r>
      <w:r w:rsidR="00916CEE">
        <w:t>Number</w:t>
      </w:r>
      <w:r w:rsidR="0091641B">
        <w:t xml:space="preserve"> is </w:t>
      </w:r>
      <w:r w:rsidR="0091641B" w:rsidRPr="00AB178D">
        <w:t>Voucher</w:t>
      </w:r>
      <w:r w:rsidR="0091641B">
        <w:rPr>
          <w:b/>
        </w:rPr>
        <w:t xml:space="preserve">. </w:t>
      </w:r>
      <w:r w:rsidR="0091641B">
        <w:t xml:space="preserve"> Not enough funds for order upload </w:t>
      </w:r>
    </w:p>
    <w:p w:rsidR="0091641B" w:rsidRPr="002405FC"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Error Message</w:t>
      </w:r>
      <w:r w:rsidRPr="004D27C9">
        <w:t>:</w:t>
      </w:r>
      <w:r>
        <w:t xml:space="preserve"> T</w:t>
      </w:r>
      <w:r w:rsidRPr="004D27C9">
        <w:t>otal Voucher usage from this file has</w:t>
      </w:r>
      <w:r>
        <w:t xml:space="preserve"> exceeded the available balance</w:t>
      </w:r>
    </w:p>
    <w:p w:rsidR="0091641B" w:rsidRPr="002405FC" w:rsidRDefault="00845E47" w:rsidP="007D39D2">
      <w:pPr>
        <w:pStyle w:val="ListParagraph"/>
        <w:spacing w:after="80"/>
        <w:ind w:right="0"/>
        <w:contextualSpacing w:val="0"/>
      </w:pPr>
      <w:r>
        <w:rPr>
          <w:b/>
        </w:rPr>
        <w:t>Fix</w:t>
      </w:r>
      <w:r w:rsidR="0091641B" w:rsidRPr="001F220B">
        <w:t>:</w:t>
      </w:r>
      <w:r w:rsidR="0091641B">
        <w:t xml:space="preserve"> Not enough funds for order upload </w:t>
      </w:r>
    </w:p>
    <w:p w:rsidR="0091641B"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sidRPr="0064713B">
        <w:rPr>
          <w:b/>
        </w:rPr>
        <w:t xml:space="preserve">Error </w:t>
      </w:r>
      <w:r>
        <w:rPr>
          <w:b/>
        </w:rPr>
        <w:t>Message</w:t>
      </w:r>
      <w:r w:rsidRPr="006061C9">
        <w:t>:</w:t>
      </w:r>
      <w:r>
        <w:t xml:space="preserve"> </w:t>
      </w:r>
      <w:r w:rsidRPr="000B2F91">
        <w:t xml:space="preserve">Order amount exceeds the </w:t>
      </w:r>
      <w:r>
        <w:t>(</w:t>
      </w:r>
      <w:r w:rsidRPr="00057EA8">
        <w:rPr>
          <w:i/>
        </w:rPr>
        <w:t>Scholarship Name</w:t>
      </w:r>
      <w:r>
        <w:t>) balance</w:t>
      </w:r>
    </w:p>
    <w:p w:rsidR="0091641B" w:rsidRDefault="00845E47" w:rsidP="007D39D2">
      <w:pPr>
        <w:pStyle w:val="ListParagraph"/>
        <w:spacing w:after="80"/>
        <w:ind w:right="0"/>
        <w:contextualSpacing w:val="0"/>
      </w:pPr>
      <w:r>
        <w:rPr>
          <w:b/>
        </w:rPr>
        <w:t>Fix</w:t>
      </w:r>
      <w:r w:rsidR="0091641B" w:rsidRPr="001F220B">
        <w:t>:</w:t>
      </w:r>
      <w:r w:rsidR="0091641B">
        <w:t xml:space="preserve">  If </w:t>
      </w:r>
      <w:r w:rsidR="00487CC9">
        <w:t xml:space="preserve">Billing </w:t>
      </w:r>
      <w:r w:rsidR="00916CEE">
        <w:t>Number</w:t>
      </w:r>
      <w:r w:rsidR="0091641B">
        <w:t xml:space="preserve"> is Scholarship.  Not enough funds for order upload </w:t>
      </w:r>
    </w:p>
    <w:p w:rsidR="0091641B" w:rsidRPr="00057EA8"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sidRPr="000B2F91">
        <w:rPr>
          <w:b/>
        </w:rPr>
        <w:t>Error Message:</w:t>
      </w:r>
      <w:r>
        <w:rPr>
          <w:b/>
        </w:rPr>
        <w:t xml:space="preserve"> </w:t>
      </w:r>
      <w:r>
        <w:t>Total (</w:t>
      </w:r>
      <w:r w:rsidRPr="00057EA8">
        <w:rPr>
          <w:i/>
        </w:rPr>
        <w:t>Scholarship Name</w:t>
      </w:r>
      <w:r>
        <w:t>)</w:t>
      </w:r>
      <w:r w:rsidRPr="000B2F91">
        <w:t xml:space="preserve"> usage from this file has exceeded</w:t>
      </w:r>
      <w:r>
        <w:t xml:space="preserve"> the available balance</w:t>
      </w:r>
    </w:p>
    <w:p w:rsidR="0091641B" w:rsidRPr="00057EA8" w:rsidRDefault="00845E47" w:rsidP="007D39D2">
      <w:pPr>
        <w:pStyle w:val="ListParagraph"/>
        <w:spacing w:after="80"/>
        <w:ind w:right="0"/>
        <w:contextualSpacing w:val="0"/>
      </w:pPr>
      <w:r>
        <w:rPr>
          <w:b/>
        </w:rPr>
        <w:t>Fix</w:t>
      </w:r>
      <w:r w:rsidR="0091641B" w:rsidRPr="001F220B">
        <w:t>:</w:t>
      </w:r>
      <w:r w:rsidR="0091641B">
        <w:t xml:space="preserve"> Not enough funds for order upload</w:t>
      </w:r>
    </w:p>
    <w:p w:rsidR="0091641B" w:rsidRDefault="0091641B" w:rsidP="007C3DC6">
      <w:pPr>
        <w:pStyle w:val="ListParagraph"/>
        <w:numPr>
          <w:ilvl w:val="0"/>
          <w:numId w:val="219"/>
        </w:numPr>
        <w:ind w:right="0"/>
        <w:contextualSpacing w:val="0"/>
      </w:pPr>
      <w:r w:rsidRPr="00057EA8">
        <w:rPr>
          <w:b/>
        </w:rPr>
        <w:t>Error Type: ERROR</w:t>
      </w:r>
    </w:p>
    <w:p w:rsidR="0091641B" w:rsidRDefault="0091641B" w:rsidP="007D39D2">
      <w:pPr>
        <w:pStyle w:val="ListParagraph"/>
        <w:ind w:right="0"/>
        <w:contextualSpacing w:val="0"/>
      </w:pPr>
      <w:r w:rsidRPr="0064713B">
        <w:rPr>
          <w:b/>
        </w:rPr>
        <w:t xml:space="preserve">Error </w:t>
      </w:r>
      <w:r>
        <w:rPr>
          <w:b/>
        </w:rPr>
        <w:t>Message</w:t>
      </w:r>
      <w:r w:rsidRPr="006061C9">
        <w:t>:</w:t>
      </w:r>
      <w:r>
        <w:t xml:space="preserve"> O</w:t>
      </w:r>
      <w:r w:rsidRPr="000B2F91">
        <w:t xml:space="preserve">rder amount exceeds the </w:t>
      </w:r>
      <w:r>
        <w:t>(</w:t>
      </w:r>
      <w:r w:rsidR="00487CC9">
        <w:rPr>
          <w:i/>
        </w:rPr>
        <w:t xml:space="preserve">Billing </w:t>
      </w:r>
      <w:r w:rsidR="00916CEE">
        <w:rPr>
          <w:i/>
        </w:rPr>
        <w:t>Number</w:t>
      </w:r>
      <w:r w:rsidRPr="00057EA8">
        <w:rPr>
          <w:i/>
        </w:rPr>
        <w:t xml:space="preserve"> Name</w:t>
      </w:r>
      <w:r>
        <w:t>) balance</w:t>
      </w:r>
    </w:p>
    <w:p w:rsidR="0091641B" w:rsidRDefault="00845E47" w:rsidP="007D39D2">
      <w:pPr>
        <w:pStyle w:val="ListParagraph"/>
        <w:spacing w:after="80"/>
        <w:ind w:right="0"/>
        <w:contextualSpacing w:val="0"/>
      </w:pPr>
      <w:r>
        <w:rPr>
          <w:b/>
        </w:rPr>
        <w:t>Fix</w:t>
      </w:r>
      <w:r w:rsidR="0091641B" w:rsidRPr="001F220B">
        <w:t>:</w:t>
      </w:r>
      <w:r w:rsidR="0091641B">
        <w:t xml:space="preserve"> If </w:t>
      </w:r>
      <w:r w:rsidR="0091641B" w:rsidRPr="00AB178D">
        <w:t>Encumbrance</w:t>
      </w:r>
      <w:r w:rsidR="0091641B">
        <w:t xml:space="preserve"> is enabled. Not enough funds for order upload</w:t>
      </w:r>
    </w:p>
    <w:p w:rsidR="0091641B" w:rsidRPr="00057EA8" w:rsidRDefault="0091641B" w:rsidP="007C3DC6">
      <w:pPr>
        <w:pStyle w:val="ListParagraph"/>
        <w:numPr>
          <w:ilvl w:val="0"/>
          <w:numId w:val="219"/>
        </w:numPr>
        <w:ind w:right="0"/>
        <w:contextualSpacing w:val="0"/>
      </w:pPr>
      <w:r>
        <w:rPr>
          <w:b/>
        </w:rPr>
        <w:t>Error Type: ERROR</w:t>
      </w:r>
    </w:p>
    <w:p w:rsidR="0091641B" w:rsidRDefault="0091641B" w:rsidP="007D39D2">
      <w:pPr>
        <w:pStyle w:val="ListParagraph"/>
        <w:ind w:right="0"/>
        <w:contextualSpacing w:val="0"/>
      </w:pPr>
      <w:r>
        <w:rPr>
          <w:b/>
        </w:rPr>
        <w:t>Error Message</w:t>
      </w:r>
      <w:r w:rsidRPr="000B2F91">
        <w:t>:</w:t>
      </w:r>
      <w:r>
        <w:t xml:space="preserve"> </w:t>
      </w:r>
      <w:r w:rsidRPr="000B2F91">
        <w:t>Total usage from this file has</w:t>
      </w:r>
      <w:r>
        <w:t xml:space="preserve"> exceeded the available balance</w:t>
      </w:r>
    </w:p>
    <w:p w:rsidR="0091641B" w:rsidRDefault="00845E47" w:rsidP="007D39D2">
      <w:pPr>
        <w:pStyle w:val="ListParagraph"/>
        <w:spacing w:after="80"/>
        <w:ind w:right="0"/>
        <w:contextualSpacing w:val="0"/>
      </w:pPr>
      <w:r>
        <w:rPr>
          <w:b/>
        </w:rPr>
        <w:t>Fix</w:t>
      </w:r>
      <w:r w:rsidR="0091641B" w:rsidRPr="001F220B">
        <w:t>:</w:t>
      </w:r>
      <w:r w:rsidR="0091641B">
        <w:t xml:space="preserve"> Not enough funds for order upload</w:t>
      </w:r>
    </w:p>
    <w:p w:rsidR="0091641B" w:rsidRPr="00861181" w:rsidRDefault="0091641B" w:rsidP="007C3DC6">
      <w:pPr>
        <w:pStyle w:val="ListParagraph"/>
        <w:numPr>
          <w:ilvl w:val="0"/>
          <w:numId w:val="219"/>
        </w:numPr>
        <w:ind w:right="0"/>
        <w:contextualSpacing w:val="0"/>
      </w:pPr>
      <w:r>
        <w:rPr>
          <w:b/>
        </w:rPr>
        <w:t>Error Type: INFOEND</w:t>
      </w:r>
    </w:p>
    <w:p w:rsidR="0091641B" w:rsidRDefault="0091641B" w:rsidP="007D39D2">
      <w:pPr>
        <w:pStyle w:val="ListParagraph"/>
        <w:ind w:right="0"/>
        <w:contextualSpacing w:val="0"/>
        <w:rPr>
          <w:i/>
        </w:rPr>
      </w:pPr>
      <w:r>
        <w:rPr>
          <w:b/>
        </w:rPr>
        <w:t xml:space="preserve">Error Message: </w:t>
      </w:r>
      <w:r>
        <w:t>(</w:t>
      </w:r>
      <w:r>
        <w:rPr>
          <w:i/>
        </w:rPr>
        <w:t>number)</w:t>
      </w:r>
      <w:r w:rsidRPr="00861181">
        <w:t xml:space="preserve"> records processed out of a total of </w:t>
      </w:r>
      <w:r>
        <w:t>(</w:t>
      </w:r>
      <w:r>
        <w:rPr>
          <w:i/>
        </w:rPr>
        <w:t>number)</w:t>
      </w:r>
    </w:p>
    <w:p w:rsidR="00343A24" w:rsidRPr="00861181" w:rsidRDefault="00845E47" w:rsidP="007D39D2">
      <w:pPr>
        <w:pStyle w:val="ListParagraph"/>
        <w:spacing w:after="80"/>
        <w:ind w:right="0"/>
        <w:contextualSpacing w:val="0"/>
        <w:rPr>
          <w:i/>
        </w:rPr>
      </w:pPr>
      <w:r>
        <w:rPr>
          <w:b/>
        </w:rPr>
        <w:t>Fix</w:t>
      </w:r>
      <w:r w:rsidR="0091641B">
        <w:rPr>
          <w:b/>
        </w:rPr>
        <w:t xml:space="preserve">: </w:t>
      </w:r>
      <w:r w:rsidR="0091641B">
        <w:t xml:space="preserve"> Informational only, giving a summary of how many records were processed compared to the total number of records in the file</w:t>
      </w:r>
    </w:p>
    <w:p w:rsidR="0091641B" w:rsidRPr="00057EA8" w:rsidRDefault="0091641B" w:rsidP="007C3DC6">
      <w:pPr>
        <w:pStyle w:val="ListParagraph"/>
        <w:numPr>
          <w:ilvl w:val="0"/>
          <w:numId w:val="219"/>
        </w:numPr>
        <w:ind w:right="0"/>
        <w:contextualSpacing w:val="0"/>
      </w:pPr>
      <w:r>
        <w:rPr>
          <w:b/>
        </w:rPr>
        <w:t>Error Type: INFOEND</w:t>
      </w:r>
    </w:p>
    <w:p w:rsidR="0091641B" w:rsidRDefault="0091641B" w:rsidP="007D39D2">
      <w:pPr>
        <w:ind w:left="360" w:right="0" w:firstLine="360"/>
      </w:pPr>
      <w:r w:rsidRPr="00724ECC">
        <w:rPr>
          <w:b/>
        </w:rPr>
        <w:t>Error Message</w:t>
      </w:r>
      <w:r w:rsidRPr="000B2F91">
        <w:t>:</w:t>
      </w:r>
      <w:r>
        <w:t xml:space="preserve"> Total extended price </w:t>
      </w:r>
      <w:r w:rsidRPr="00724ECC">
        <w:t>= dollar amount.</w:t>
      </w:r>
    </w:p>
    <w:p w:rsidR="0091641B" w:rsidRPr="00724ECC" w:rsidRDefault="00845E47" w:rsidP="007D39D2">
      <w:pPr>
        <w:spacing w:after="80"/>
        <w:ind w:left="360" w:right="0" w:firstLine="360"/>
      </w:pPr>
      <w:r>
        <w:rPr>
          <w:b/>
        </w:rPr>
        <w:t>Fix</w:t>
      </w:r>
      <w:r w:rsidR="0091641B" w:rsidRPr="00724ECC">
        <w:t>:</w:t>
      </w:r>
      <w:r w:rsidR="0091641B">
        <w:t xml:space="preserve"> </w:t>
      </w:r>
      <w:r w:rsidR="0091641B">
        <w:rPr>
          <w:b/>
        </w:rPr>
        <w:t xml:space="preserve"> </w:t>
      </w:r>
      <w:r w:rsidR="0091641B">
        <w:t>Informational only, total extended price in the upload file</w:t>
      </w:r>
    </w:p>
    <w:p w:rsidR="0091641B" w:rsidRPr="00057EA8" w:rsidRDefault="0091641B" w:rsidP="007C3DC6">
      <w:pPr>
        <w:pStyle w:val="ListParagraph"/>
        <w:numPr>
          <w:ilvl w:val="0"/>
          <w:numId w:val="219"/>
        </w:numPr>
        <w:ind w:right="0"/>
      </w:pPr>
      <w:r w:rsidRPr="00724ECC">
        <w:rPr>
          <w:b/>
        </w:rPr>
        <w:t>Error Type: INFOEND</w:t>
      </w:r>
    </w:p>
    <w:p w:rsidR="0091641B" w:rsidRDefault="0091641B" w:rsidP="007D39D2">
      <w:pPr>
        <w:ind w:left="360" w:right="0" w:firstLine="360"/>
      </w:pPr>
      <w:r w:rsidRPr="00724ECC">
        <w:rPr>
          <w:b/>
        </w:rPr>
        <w:t>Error Message:</w:t>
      </w:r>
      <w:r w:rsidRPr="003467A7">
        <w:t xml:space="preserve"> The process ended </w:t>
      </w:r>
      <w:r w:rsidRPr="00724ECC">
        <w:t>date and time</w:t>
      </w:r>
    </w:p>
    <w:p w:rsidR="001F6E96" w:rsidRDefault="00845E47" w:rsidP="007D39D2">
      <w:pPr>
        <w:spacing w:after="80"/>
        <w:ind w:left="360" w:right="0" w:firstLine="360"/>
      </w:pPr>
      <w:r>
        <w:rPr>
          <w:b/>
        </w:rPr>
        <w:t>Fix</w:t>
      </w:r>
      <w:r w:rsidR="0091641B">
        <w:rPr>
          <w:b/>
        </w:rPr>
        <w:t>:</w:t>
      </w:r>
      <w:r w:rsidR="0091641B">
        <w:rPr>
          <w:i/>
        </w:rPr>
        <w:t xml:space="preserve"> </w:t>
      </w:r>
      <w:r w:rsidR="0091641B">
        <w:rPr>
          <w:b/>
          <w:i/>
        </w:rPr>
        <w:t xml:space="preserve">  </w:t>
      </w:r>
      <w:r w:rsidR="0091641B">
        <w:t>Informational only, provides date and time the file was uploaded (or validated)</w:t>
      </w:r>
    </w:p>
    <w:p w:rsidR="00343A24" w:rsidRPr="00057EA8" w:rsidRDefault="00343A24" w:rsidP="007C3DC6">
      <w:pPr>
        <w:pStyle w:val="ListParagraph"/>
        <w:numPr>
          <w:ilvl w:val="0"/>
          <w:numId w:val="219"/>
        </w:numPr>
        <w:ind w:right="0"/>
      </w:pPr>
      <w:r w:rsidRPr="00724ECC">
        <w:rPr>
          <w:b/>
        </w:rPr>
        <w:t xml:space="preserve">Error Type: </w:t>
      </w:r>
      <w:r>
        <w:rPr>
          <w:b/>
        </w:rPr>
        <w:t>ER</w:t>
      </w:r>
      <w:r w:rsidR="004A6FCC">
        <w:rPr>
          <w:b/>
        </w:rPr>
        <w:t>R</w:t>
      </w:r>
      <w:r>
        <w:rPr>
          <w:b/>
        </w:rPr>
        <w:t>OR</w:t>
      </w:r>
    </w:p>
    <w:p w:rsidR="00343A24" w:rsidRDefault="00343A24" w:rsidP="00343A24">
      <w:pPr>
        <w:ind w:left="360" w:right="0" w:firstLine="360"/>
      </w:pPr>
      <w:r w:rsidRPr="00724ECC">
        <w:rPr>
          <w:b/>
        </w:rPr>
        <w:t>Error Message:</w:t>
      </w:r>
      <w:r w:rsidRPr="003467A7">
        <w:t xml:space="preserve"> </w:t>
      </w:r>
      <w:r>
        <w:t>(</w:t>
      </w:r>
      <w:r w:rsidR="00487CC9">
        <w:t xml:space="preserve">Billing </w:t>
      </w:r>
      <w:r w:rsidR="00916CEE">
        <w:t>Number</w:t>
      </w:r>
      <w:r>
        <w:t>) expired on (</w:t>
      </w:r>
      <w:r w:rsidR="00487CC9">
        <w:t xml:space="preserve">Billing </w:t>
      </w:r>
      <w:r w:rsidR="00916CEE">
        <w:t>Number</w:t>
      </w:r>
      <w:r>
        <w:t>’s Expiration Date)</w:t>
      </w:r>
    </w:p>
    <w:p w:rsidR="00555A9C" w:rsidRDefault="00845E47" w:rsidP="00555A9C">
      <w:pPr>
        <w:pStyle w:val="PlainText"/>
        <w:ind w:left="720"/>
      </w:pPr>
      <w:r>
        <w:rPr>
          <w:b/>
        </w:rPr>
        <w:t>Fix</w:t>
      </w:r>
      <w:r w:rsidR="00343A24">
        <w:rPr>
          <w:b/>
        </w:rPr>
        <w:t>:</w:t>
      </w:r>
      <w:r w:rsidR="00343A24">
        <w:rPr>
          <w:i/>
        </w:rPr>
        <w:t xml:space="preserve"> </w:t>
      </w:r>
      <w:r w:rsidR="00343A24">
        <w:rPr>
          <w:b/>
          <w:i/>
        </w:rPr>
        <w:t xml:space="preserve">  </w:t>
      </w:r>
      <w:r w:rsidR="00343A24">
        <w:t xml:space="preserve">Change the transaction date for the given record to a date prior to the </w:t>
      </w:r>
      <w:r w:rsidR="00487CC9">
        <w:t xml:space="preserve">Billing </w:t>
      </w:r>
      <w:r w:rsidR="00916CEE">
        <w:t>Number</w:t>
      </w:r>
      <w:r w:rsidR="00343A24">
        <w:t>'s expiration date (if appropriate).</w:t>
      </w:r>
    </w:p>
    <w:p w:rsidR="00E32327" w:rsidRDefault="00E32327" w:rsidP="00555A9C">
      <w:pPr>
        <w:pStyle w:val="PlainText"/>
        <w:ind w:left="720"/>
      </w:pPr>
    </w:p>
    <w:p w:rsidR="00E32327" w:rsidRDefault="00E32327" w:rsidP="00555A9C">
      <w:pPr>
        <w:pStyle w:val="PlainText"/>
        <w:ind w:left="720"/>
      </w:pPr>
    </w:p>
    <w:p w:rsidR="00E32327" w:rsidRDefault="00E32327" w:rsidP="00555A9C">
      <w:pPr>
        <w:pStyle w:val="PlainText"/>
        <w:ind w:left="720"/>
      </w:pPr>
    </w:p>
    <w:p w:rsidR="00E32327" w:rsidRDefault="00E32327" w:rsidP="00555A9C">
      <w:pPr>
        <w:pStyle w:val="PlainText"/>
        <w:ind w:left="720"/>
      </w:pPr>
    </w:p>
    <w:p w:rsidR="00E32327" w:rsidRDefault="00E32327" w:rsidP="00555A9C">
      <w:pPr>
        <w:pStyle w:val="PlainText"/>
        <w:ind w:left="720"/>
      </w:pPr>
    </w:p>
    <w:p w:rsidR="00E32327" w:rsidRDefault="00E32327" w:rsidP="00555A9C">
      <w:pPr>
        <w:pStyle w:val="PlainText"/>
        <w:ind w:left="720"/>
      </w:pPr>
    </w:p>
    <w:p w:rsidR="00B41977" w:rsidRPr="00E32327" w:rsidRDefault="00B41977" w:rsidP="00E32327">
      <w:pPr>
        <w:pStyle w:val="AppendixHeading"/>
        <w:jc w:val="center"/>
        <w:rPr>
          <w:b/>
          <w:sz w:val="28"/>
          <w:szCs w:val="28"/>
        </w:rPr>
      </w:pPr>
      <w:bookmarkStart w:id="11815" w:name="_Toc410910691"/>
      <w:bookmarkStart w:id="11816" w:name="AppendixB"/>
      <w:r w:rsidRPr="00E32327">
        <w:rPr>
          <w:b/>
          <w:sz w:val="28"/>
          <w:szCs w:val="28"/>
        </w:rPr>
        <w:t xml:space="preserve">APPENDIX </w:t>
      </w:r>
      <w:r w:rsidR="007258E3" w:rsidRPr="00E32327">
        <w:rPr>
          <w:b/>
          <w:sz w:val="28"/>
          <w:szCs w:val="28"/>
        </w:rPr>
        <w:t>B</w:t>
      </w:r>
      <w:bookmarkEnd w:id="11815"/>
    </w:p>
    <w:bookmarkEnd w:id="11816"/>
    <w:p w:rsidR="00FB605E" w:rsidRPr="00FB605E" w:rsidRDefault="00FB605E" w:rsidP="00C04FC4">
      <w:pPr>
        <w:ind w:left="0" w:right="0"/>
        <w:rPr>
          <w:b/>
          <w:color w:val="FF0000"/>
        </w:rPr>
      </w:pPr>
    </w:p>
    <w:p w:rsidR="008C6AAE" w:rsidRDefault="00400417" w:rsidP="00555A9C">
      <w:pPr>
        <w:jc w:val="center"/>
      </w:pPr>
      <w:r w:rsidRPr="00400417">
        <w:t>The f</w:t>
      </w:r>
      <w:r w:rsidR="00B41977" w:rsidRPr="00400417">
        <w:t>ollowing</w:t>
      </w:r>
      <w:r w:rsidR="00B41977">
        <w:t xml:space="preserve"> is an example of a record format used by the CORES Order Upload Process:</w:t>
      </w:r>
    </w:p>
    <w:p w:rsidR="006B5D25" w:rsidRDefault="006B5D25" w:rsidP="00555A9C">
      <w:pPr>
        <w:jc w:val="center"/>
      </w:pPr>
    </w:p>
    <w:p w:rsidR="006B5D25" w:rsidRDefault="006B5D25" w:rsidP="006B5D25">
      <w:pPr>
        <w:pStyle w:val="Hdg2Parargrahstyle"/>
      </w:pPr>
      <w:r>
        <w:rPr>
          <w:b/>
        </w:rPr>
        <w:t>***Notice</w:t>
      </w:r>
      <w:r>
        <w:t xml:space="preserve"> for those cores that use the Order Upload functionality and “Upload pricing is derived?” is set to “No” (meaning the core is using the price provided in the upload file):  In 2.3.x, CORES will apply any Adjustments from Item Maintenance, as appropriate, to the price provided in the upload file.  The price provided in the file should be set as if it were the Base Price in CORES or all Adjustments could be turned off for the core and CORES will use the price provided as is and not apply any Adjustments. </w:t>
      </w:r>
    </w:p>
    <w:p w:rsidR="008C6AAE" w:rsidRDefault="008C6AAE" w:rsidP="007D39D2">
      <w:pPr>
        <w:pStyle w:val="ListParagraph"/>
        <w:ind w:right="0"/>
        <w:contextualSpacing w:val="0"/>
      </w:pPr>
      <w:r>
        <w:rPr>
          <w:b/>
        </w:rPr>
        <w:t xml:space="preserve"> </w:t>
      </w: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1E0" w:firstRow="1" w:lastRow="1" w:firstColumn="1" w:lastColumn="1" w:noHBand="0" w:noVBand="0"/>
      </w:tblPr>
      <w:tblGrid>
        <w:gridCol w:w="1620"/>
        <w:gridCol w:w="1450"/>
        <w:gridCol w:w="1012"/>
        <w:gridCol w:w="6358"/>
      </w:tblGrid>
      <w:tr w:rsidR="00B41977" w:rsidTr="003328C1">
        <w:trPr>
          <w:jc w:val="center"/>
        </w:trPr>
        <w:tc>
          <w:tcPr>
            <w:tcW w:w="1620" w:type="dxa"/>
          </w:tcPr>
          <w:p w:rsidR="00B41977" w:rsidRDefault="00B41977" w:rsidP="003328C1">
            <w:pPr>
              <w:ind w:left="96" w:right="0"/>
              <w:jc w:val="center"/>
              <w:rPr>
                <w:szCs w:val="20"/>
              </w:rPr>
            </w:pPr>
            <w:r>
              <w:rPr>
                <w:szCs w:val="20"/>
              </w:rPr>
              <w:t>Field Name</w:t>
            </w:r>
          </w:p>
        </w:tc>
        <w:tc>
          <w:tcPr>
            <w:tcW w:w="1450" w:type="dxa"/>
          </w:tcPr>
          <w:p w:rsidR="00B41977" w:rsidRDefault="00B41977" w:rsidP="003328C1">
            <w:pPr>
              <w:ind w:left="0" w:right="43"/>
              <w:jc w:val="center"/>
              <w:rPr>
                <w:szCs w:val="20"/>
              </w:rPr>
            </w:pPr>
            <w:r>
              <w:rPr>
                <w:szCs w:val="20"/>
              </w:rPr>
              <w:t>Field Type</w:t>
            </w:r>
          </w:p>
        </w:tc>
        <w:tc>
          <w:tcPr>
            <w:tcW w:w="1010" w:type="dxa"/>
          </w:tcPr>
          <w:p w:rsidR="00B41977" w:rsidRDefault="00B41977" w:rsidP="003328C1">
            <w:pPr>
              <w:ind w:left="0" w:right="94"/>
              <w:jc w:val="center"/>
              <w:rPr>
                <w:szCs w:val="20"/>
              </w:rPr>
            </w:pPr>
            <w:r>
              <w:rPr>
                <w:szCs w:val="20"/>
              </w:rPr>
              <w:t>Required?</w:t>
            </w:r>
          </w:p>
        </w:tc>
        <w:tc>
          <w:tcPr>
            <w:tcW w:w="6360" w:type="dxa"/>
          </w:tcPr>
          <w:p w:rsidR="00B41977" w:rsidRDefault="00B41977" w:rsidP="003328C1">
            <w:pPr>
              <w:ind w:left="72" w:right="72"/>
              <w:jc w:val="center"/>
              <w:rPr>
                <w:szCs w:val="20"/>
              </w:rPr>
            </w:pPr>
            <w:r>
              <w:rPr>
                <w:szCs w:val="20"/>
              </w:rPr>
              <w:t>Description</w:t>
            </w:r>
          </w:p>
        </w:tc>
      </w:tr>
      <w:tr w:rsidR="00B41977" w:rsidTr="003328C1">
        <w:trPr>
          <w:jc w:val="center"/>
        </w:trPr>
        <w:tc>
          <w:tcPr>
            <w:tcW w:w="1620" w:type="dxa"/>
          </w:tcPr>
          <w:p w:rsidR="00B41977" w:rsidRDefault="00B41977" w:rsidP="00B41977">
            <w:pPr>
              <w:ind w:left="96" w:right="0"/>
              <w:jc w:val="left"/>
              <w:rPr>
                <w:szCs w:val="20"/>
              </w:rPr>
            </w:pPr>
            <w:r>
              <w:rPr>
                <w:szCs w:val="20"/>
              </w:rPr>
              <w:t>Primary Comments</w:t>
            </w:r>
          </w:p>
        </w:tc>
        <w:tc>
          <w:tcPr>
            <w:tcW w:w="1450" w:type="dxa"/>
          </w:tcPr>
          <w:p w:rsidR="00B41977" w:rsidRDefault="00B41977" w:rsidP="003328C1">
            <w:pPr>
              <w:ind w:left="0" w:right="43"/>
              <w:jc w:val="left"/>
              <w:rPr>
                <w:szCs w:val="20"/>
              </w:rPr>
            </w:pPr>
            <w:r>
              <w:rPr>
                <w:szCs w:val="20"/>
              </w:rPr>
              <w:t>VARCHAR(70)</w:t>
            </w:r>
          </w:p>
        </w:tc>
        <w:tc>
          <w:tcPr>
            <w:tcW w:w="1010" w:type="dxa"/>
          </w:tcPr>
          <w:p w:rsidR="00B41977" w:rsidRDefault="00B41977" w:rsidP="00462C09">
            <w:pPr>
              <w:ind w:left="0" w:right="94"/>
              <w:jc w:val="center"/>
              <w:rPr>
                <w:szCs w:val="20"/>
              </w:rPr>
            </w:pPr>
            <w:r>
              <w:rPr>
                <w:szCs w:val="20"/>
              </w:rPr>
              <w:t>No</w:t>
            </w:r>
          </w:p>
        </w:tc>
        <w:tc>
          <w:tcPr>
            <w:tcW w:w="6360" w:type="dxa"/>
          </w:tcPr>
          <w:p w:rsidR="00B41977" w:rsidRDefault="00B41977" w:rsidP="00B41977">
            <w:pPr>
              <w:ind w:left="72" w:right="72"/>
              <w:rPr>
                <w:szCs w:val="20"/>
              </w:rPr>
            </w:pPr>
            <w:r>
              <w:rPr>
                <w:szCs w:val="20"/>
              </w:rPr>
              <w:t xml:space="preserve">This field is available to further distinguish the transaction.  The field will be added to </w:t>
            </w:r>
            <w:r w:rsidR="00AC2FCC">
              <w:rPr>
                <w:szCs w:val="20"/>
              </w:rPr>
              <w:t xml:space="preserve">order level </w:t>
            </w:r>
            <w:r>
              <w:rPr>
                <w:szCs w:val="20"/>
              </w:rPr>
              <w:t>comments column.  If no value is to be supplied, two double quotes are required to designate an empty string.</w:t>
            </w:r>
          </w:p>
        </w:tc>
      </w:tr>
      <w:tr w:rsidR="00B41977" w:rsidTr="003328C1">
        <w:trPr>
          <w:jc w:val="center"/>
        </w:trPr>
        <w:tc>
          <w:tcPr>
            <w:tcW w:w="1620" w:type="dxa"/>
          </w:tcPr>
          <w:p w:rsidR="00B41977" w:rsidRDefault="00B41977" w:rsidP="00B41977">
            <w:pPr>
              <w:ind w:left="96" w:right="0"/>
              <w:jc w:val="left"/>
              <w:rPr>
                <w:szCs w:val="20"/>
              </w:rPr>
            </w:pPr>
            <w:r>
              <w:rPr>
                <w:szCs w:val="20"/>
              </w:rPr>
              <w:t>Customer Account Number</w:t>
            </w:r>
          </w:p>
        </w:tc>
        <w:tc>
          <w:tcPr>
            <w:tcW w:w="1450" w:type="dxa"/>
          </w:tcPr>
          <w:p w:rsidR="00B41977" w:rsidRDefault="00B41977" w:rsidP="003328C1">
            <w:pPr>
              <w:ind w:left="0" w:right="43"/>
              <w:jc w:val="left"/>
              <w:rPr>
                <w:szCs w:val="20"/>
              </w:rPr>
            </w:pPr>
            <w:r>
              <w:rPr>
                <w:szCs w:val="20"/>
              </w:rPr>
              <w:t>VARCHAR(30)</w:t>
            </w:r>
          </w:p>
        </w:tc>
        <w:tc>
          <w:tcPr>
            <w:tcW w:w="1010" w:type="dxa"/>
          </w:tcPr>
          <w:p w:rsidR="00B41977" w:rsidRDefault="00B41977" w:rsidP="00462C09">
            <w:pPr>
              <w:ind w:left="0" w:right="94"/>
              <w:jc w:val="center"/>
              <w:rPr>
                <w:szCs w:val="20"/>
              </w:rPr>
            </w:pPr>
            <w:r>
              <w:rPr>
                <w:szCs w:val="20"/>
              </w:rPr>
              <w:t>Yes</w:t>
            </w:r>
          </w:p>
        </w:tc>
        <w:tc>
          <w:tcPr>
            <w:tcW w:w="6360" w:type="dxa"/>
          </w:tcPr>
          <w:p w:rsidR="00B41977" w:rsidRDefault="00B41977" w:rsidP="00B41977">
            <w:pPr>
              <w:ind w:left="72" w:right="72"/>
              <w:rPr>
                <w:szCs w:val="20"/>
              </w:rPr>
            </w:pPr>
            <w:r>
              <w:rPr>
                <w:szCs w:val="20"/>
              </w:rPr>
              <w:t xml:space="preserve">This field is the Customer Account Number that the service will be charged against.  This field must be defined in CORES and associated to the Responsible Research Principal Investigator, as defined in the M&amp;D financial system or relevant financial system. </w:t>
            </w:r>
          </w:p>
        </w:tc>
      </w:tr>
      <w:tr w:rsidR="001B45F6" w:rsidTr="003328C1">
        <w:trPr>
          <w:jc w:val="center"/>
        </w:trPr>
        <w:tc>
          <w:tcPr>
            <w:tcW w:w="1620" w:type="dxa"/>
          </w:tcPr>
          <w:p w:rsidR="001B45F6" w:rsidRDefault="001B45F6" w:rsidP="005D2CA7">
            <w:pPr>
              <w:ind w:left="96" w:right="0"/>
              <w:jc w:val="left"/>
              <w:rPr>
                <w:szCs w:val="20"/>
              </w:rPr>
            </w:pPr>
            <w:r>
              <w:rPr>
                <w:szCs w:val="20"/>
              </w:rPr>
              <w:t>Core Account Number</w:t>
            </w:r>
          </w:p>
        </w:tc>
        <w:tc>
          <w:tcPr>
            <w:tcW w:w="1450" w:type="dxa"/>
          </w:tcPr>
          <w:p w:rsidR="001B45F6" w:rsidRDefault="001B45F6" w:rsidP="003328C1">
            <w:pPr>
              <w:ind w:left="0" w:right="43"/>
              <w:jc w:val="left"/>
              <w:rPr>
                <w:szCs w:val="20"/>
              </w:rPr>
            </w:pPr>
            <w:r>
              <w:rPr>
                <w:szCs w:val="20"/>
              </w:rPr>
              <w:t>VARCHAR(30)</w:t>
            </w:r>
          </w:p>
        </w:tc>
        <w:tc>
          <w:tcPr>
            <w:tcW w:w="1010" w:type="dxa"/>
          </w:tcPr>
          <w:p w:rsidR="001B45F6" w:rsidRDefault="001B45F6" w:rsidP="00462C09">
            <w:pPr>
              <w:ind w:left="0" w:right="94"/>
              <w:jc w:val="center"/>
              <w:rPr>
                <w:szCs w:val="20"/>
              </w:rPr>
            </w:pPr>
            <w:r>
              <w:rPr>
                <w:szCs w:val="20"/>
              </w:rPr>
              <w:t>No</w:t>
            </w:r>
          </w:p>
        </w:tc>
        <w:tc>
          <w:tcPr>
            <w:tcW w:w="6360" w:type="dxa"/>
          </w:tcPr>
          <w:p w:rsidR="001B45F6" w:rsidRDefault="001B45F6" w:rsidP="005D2CA7">
            <w:pPr>
              <w:ind w:left="72" w:right="72"/>
              <w:rPr>
                <w:szCs w:val="20"/>
              </w:rPr>
            </w:pPr>
            <w:r>
              <w:rPr>
                <w:szCs w:val="20"/>
              </w:rPr>
              <w:t>The field is the Core Account Number for which the service will be charged. This field is only necessary if a core has more than one Core Account Number assigned to it.</w:t>
            </w:r>
          </w:p>
        </w:tc>
      </w:tr>
      <w:tr w:rsidR="00B41977" w:rsidTr="003328C1">
        <w:trPr>
          <w:jc w:val="center"/>
        </w:trPr>
        <w:tc>
          <w:tcPr>
            <w:tcW w:w="1620" w:type="dxa"/>
          </w:tcPr>
          <w:p w:rsidR="00B41977" w:rsidRDefault="00136F9A" w:rsidP="00B41977">
            <w:pPr>
              <w:ind w:left="96" w:right="0"/>
              <w:jc w:val="left"/>
              <w:rPr>
                <w:szCs w:val="20"/>
              </w:rPr>
            </w:pPr>
            <w:r>
              <w:rPr>
                <w:szCs w:val="20"/>
              </w:rPr>
              <w:t xml:space="preserve">Service </w:t>
            </w:r>
            <w:r w:rsidR="00B41977">
              <w:rPr>
                <w:szCs w:val="20"/>
              </w:rPr>
              <w:t>Date</w:t>
            </w:r>
          </w:p>
        </w:tc>
        <w:tc>
          <w:tcPr>
            <w:tcW w:w="1450" w:type="dxa"/>
          </w:tcPr>
          <w:p w:rsidR="00B41977" w:rsidRDefault="00B41977" w:rsidP="003328C1">
            <w:pPr>
              <w:ind w:left="0" w:right="43"/>
              <w:jc w:val="left"/>
              <w:rPr>
                <w:szCs w:val="20"/>
              </w:rPr>
            </w:pPr>
            <w:r>
              <w:rPr>
                <w:szCs w:val="20"/>
              </w:rPr>
              <w:t>DATE</w:t>
            </w:r>
          </w:p>
        </w:tc>
        <w:tc>
          <w:tcPr>
            <w:tcW w:w="1010" w:type="dxa"/>
          </w:tcPr>
          <w:p w:rsidR="00B41977" w:rsidRDefault="00B41977" w:rsidP="00462C09">
            <w:pPr>
              <w:ind w:left="0" w:right="94"/>
              <w:jc w:val="center"/>
              <w:rPr>
                <w:szCs w:val="20"/>
              </w:rPr>
            </w:pPr>
            <w:r>
              <w:rPr>
                <w:szCs w:val="20"/>
              </w:rPr>
              <w:t>Yes</w:t>
            </w:r>
          </w:p>
        </w:tc>
        <w:tc>
          <w:tcPr>
            <w:tcW w:w="6360" w:type="dxa"/>
          </w:tcPr>
          <w:p w:rsidR="00B41977" w:rsidRDefault="00136F9A" w:rsidP="005D2CA7">
            <w:pPr>
              <w:ind w:left="72" w:right="72"/>
              <w:rPr>
                <w:szCs w:val="20"/>
              </w:rPr>
            </w:pPr>
            <w:r w:rsidRPr="005D2CA7">
              <w:rPr>
                <w:color w:val="000000" w:themeColor="text1"/>
                <w:szCs w:val="20"/>
              </w:rPr>
              <w:t>The Service</w:t>
            </w:r>
            <w:r w:rsidR="00B41977" w:rsidRPr="005D2CA7">
              <w:rPr>
                <w:color w:val="000000" w:themeColor="text1"/>
                <w:szCs w:val="20"/>
              </w:rPr>
              <w:t xml:space="preserve"> Date must </w:t>
            </w:r>
            <w:r w:rsidRPr="005D2CA7">
              <w:rPr>
                <w:color w:val="000000" w:themeColor="text1"/>
                <w:szCs w:val="20"/>
              </w:rPr>
              <w:t xml:space="preserve">follow the same Order Entry date service provided and backdating rules. </w:t>
            </w:r>
            <w:r w:rsidR="00714437" w:rsidRPr="005D2CA7">
              <w:rPr>
                <w:color w:val="000000" w:themeColor="text1"/>
              </w:rPr>
              <w:t xml:space="preserve">There are multiple formats that will work. m/d/yyyy (1/7/2013), d-Mon-yy (1-Jan-13), m-d-yyyy (1-13-2013). If the process can interpret the column entry as a date, then it will work. If the process cannot interpret the column entry as a date, then an error will be shown on screen during validation. Unless month is spelled out (Jan), the process will interpret the date format as American meaning month first then day, as opposed to European, which is day first and then </w:t>
            </w:r>
            <w:r w:rsidR="00E30851" w:rsidRPr="005D2CA7">
              <w:rPr>
                <w:color w:val="000000" w:themeColor="text1"/>
              </w:rPr>
              <w:t>month</w:t>
            </w:r>
            <w:r w:rsidR="00E30851" w:rsidRPr="005D2CA7">
              <w:rPr>
                <w:color w:val="000000" w:themeColor="text1"/>
                <w:szCs w:val="20"/>
              </w:rPr>
              <w:t xml:space="preserve"> The</w:t>
            </w:r>
            <w:r w:rsidRPr="005D2CA7">
              <w:rPr>
                <w:color w:val="000000" w:themeColor="text1"/>
                <w:szCs w:val="20"/>
              </w:rPr>
              <w:t xml:space="preserve"> Service D</w:t>
            </w:r>
            <w:r w:rsidR="00B41977" w:rsidRPr="005D2CA7">
              <w:rPr>
                <w:color w:val="000000" w:themeColor="text1"/>
                <w:szCs w:val="20"/>
              </w:rPr>
              <w:t>ate provided will be included in the comments field for future reference</w:t>
            </w:r>
            <w:r w:rsidR="005D2CA7">
              <w:rPr>
                <w:color w:val="000000" w:themeColor="text1"/>
                <w:szCs w:val="20"/>
              </w:rPr>
              <w:t>.</w:t>
            </w:r>
          </w:p>
        </w:tc>
      </w:tr>
      <w:tr w:rsidR="00B41977" w:rsidTr="003328C1">
        <w:trPr>
          <w:jc w:val="center"/>
        </w:trPr>
        <w:tc>
          <w:tcPr>
            <w:tcW w:w="1620" w:type="dxa"/>
          </w:tcPr>
          <w:p w:rsidR="00B41977" w:rsidRDefault="00B41977" w:rsidP="00B41977">
            <w:pPr>
              <w:ind w:left="96" w:right="0"/>
              <w:jc w:val="left"/>
              <w:rPr>
                <w:szCs w:val="20"/>
              </w:rPr>
            </w:pPr>
            <w:r>
              <w:rPr>
                <w:szCs w:val="20"/>
              </w:rPr>
              <w:t>Service Description</w:t>
            </w:r>
          </w:p>
        </w:tc>
        <w:tc>
          <w:tcPr>
            <w:tcW w:w="1450" w:type="dxa"/>
          </w:tcPr>
          <w:p w:rsidR="00B41977" w:rsidRDefault="00B41977" w:rsidP="003328C1">
            <w:pPr>
              <w:ind w:left="0" w:right="43"/>
              <w:jc w:val="left"/>
              <w:rPr>
                <w:szCs w:val="20"/>
              </w:rPr>
            </w:pPr>
            <w:r>
              <w:rPr>
                <w:szCs w:val="20"/>
              </w:rPr>
              <w:t>VARCHAR(100)</w:t>
            </w:r>
          </w:p>
        </w:tc>
        <w:tc>
          <w:tcPr>
            <w:tcW w:w="1010" w:type="dxa"/>
          </w:tcPr>
          <w:p w:rsidR="00B41977" w:rsidRDefault="00B41977" w:rsidP="00462C09">
            <w:pPr>
              <w:ind w:left="0" w:right="94"/>
              <w:jc w:val="center"/>
              <w:rPr>
                <w:szCs w:val="20"/>
              </w:rPr>
            </w:pPr>
            <w:r>
              <w:rPr>
                <w:szCs w:val="20"/>
              </w:rPr>
              <w:t>Yes</w:t>
            </w:r>
          </w:p>
        </w:tc>
        <w:tc>
          <w:tcPr>
            <w:tcW w:w="6360" w:type="dxa"/>
          </w:tcPr>
          <w:p w:rsidR="00B41977" w:rsidRDefault="00B41977" w:rsidP="00B41977">
            <w:pPr>
              <w:ind w:left="72" w:right="72"/>
              <w:rPr>
                <w:szCs w:val="20"/>
              </w:rPr>
            </w:pPr>
            <w:r>
              <w:rPr>
                <w:szCs w:val="20"/>
              </w:rPr>
              <w:t>This is the description of the Service, as defined in CORES</w:t>
            </w:r>
          </w:p>
        </w:tc>
      </w:tr>
      <w:tr w:rsidR="00B41977" w:rsidTr="003328C1">
        <w:trPr>
          <w:jc w:val="center"/>
        </w:trPr>
        <w:tc>
          <w:tcPr>
            <w:tcW w:w="1620" w:type="dxa"/>
          </w:tcPr>
          <w:p w:rsidR="00B41977" w:rsidRDefault="00B41977" w:rsidP="00B41977">
            <w:pPr>
              <w:ind w:left="96" w:right="0"/>
              <w:jc w:val="left"/>
              <w:rPr>
                <w:szCs w:val="20"/>
              </w:rPr>
            </w:pPr>
            <w:r>
              <w:rPr>
                <w:szCs w:val="20"/>
              </w:rPr>
              <w:t>Quantity</w:t>
            </w:r>
          </w:p>
        </w:tc>
        <w:tc>
          <w:tcPr>
            <w:tcW w:w="1450" w:type="dxa"/>
          </w:tcPr>
          <w:p w:rsidR="00B41977" w:rsidRDefault="00B41977" w:rsidP="003328C1">
            <w:pPr>
              <w:ind w:left="0" w:right="43"/>
              <w:jc w:val="left"/>
              <w:rPr>
                <w:szCs w:val="20"/>
              </w:rPr>
            </w:pPr>
            <w:r>
              <w:rPr>
                <w:szCs w:val="20"/>
              </w:rPr>
              <w:t>NUMBER(8,2)</w:t>
            </w:r>
          </w:p>
        </w:tc>
        <w:tc>
          <w:tcPr>
            <w:tcW w:w="1010" w:type="dxa"/>
          </w:tcPr>
          <w:p w:rsidR="00B41977" w:rsidRDefault="00B41977" w:rsidP="00462C09">
            <w:pPr>
              <w:ind w:left="0" w:right="94"/>
              <w:jc w:val="center"/>
              <w:rPr>
                <w:szCs w:val="20"/>
              </w:rPr>
            </w:pPr>
            <w:r>
              <w:rPr>
                <w:szCs w:val="20"/>
              </w:rPr>
              <w:t>Yes</w:t>
            </w:r>
          </w:p>
        </w:tc>
        <w:tc>
          <w:tcPr>
            <w:tcW w:w="6360" w:type="dxa"/>
          </w:tcPr>
          <w:p w:rsidR="00B41977" w:rsidRDefault="00B41977" w:rsidP="00B41977">
            <w:pPr>
              <w:ind w:left="72" w:right="72"/>
              <w:rPr>
                <w:szCs w:val="20"/>
              </w:rPr>
            </w:pPr>
            <w:r>
              <w:rPr>
                <w:szCs w:val="20"/>
              </w:rPr>
              <w:t>This is the number of service units provided for the period provided.</w:t>
            </w:r>
          </w:p>
        </w:tc>
      </w:tr>
      <w:tr w:rsidR="00B41977" w:rsidTr="003328C1">
        <w:trPr>
          <w:jc w:val="center"/>
        </w:trPr>
        <w:tc>
          <w:tcPr>
            <w:tcW w:w="1620" w:type="dxa"/>
          </w:tcPr>
          <w:p w:rsidR="00B41977" w:rsidRDefault="00B41977" w:rsidP="00B41977">
            <w:pPr>
              <w:ind w:left="96" w:right="0"/>
              <w:jc w:val="left"/>
              <w:rPr>
                <w:szCs w:val="20"/>
              </w:rPr>
            </w:pPr>
            <w:r>
              <w:rPr>
                <w:szCs w:val="20"/>
              </w:rPr>
              <w:t>Unit</w:t>
            </w:r>
          </w:p>
        </w:tc>
        <w:tc>
          <w:tcPr>
            <w:tcW w:w="1450" w:type="dxa"/>
          </w:tcPr>
          <w:p w:rsidR="00B41977" w:rsidRDefault="00B41977" w:rsidP="003328C1">
            <w:pPr>
              <w:ind w:left="0" w:right="43"/>
              <w:jc w:val="left"/>
              <w:rPr>
                <w:szCs w:val="20"/>
              </w:rPr>
            </w:pPr>
            <w:r>
              <w:rPr>
                <w:szCs w:val="20"/>
              </w:rPr>
              <w:t>CHAR(20)</w:t>
            </w:r>
          </w:p>
        </w:tc>
        <w:tc>
          <w:tcPr>
            <w:tcW w:w="1010" w:type="dxa"/>
          </w:tcPr>
          <w:p w:rsidR="00B41977" w:rsidRDefault="00B41977" w:rsidP="00462C09">
            <w:pPr>
              <w:ind w:left="0" w:right="94"/>
              <w:jc w:val="center"/>
              <w:rPr>
                <w:szCs w:val="20"/>
              </w:rPr>
            </w:pPr>
            <w:r>
              <w:rPr>
                <w:szCs w:val="20"/>
              </w:rPr>
              <w:t>Yes</w:t>
            </w:r>
          </w:p>
        </w:tc>
        <w:tc>
          <w:tcPr>
            <w:tcW w:w="6360" w:type="dxa"/>
          </w:tcPr>
          <w:p w:rsidR="00B41977" w:rsidRDefault="00B41977" w:rsidP="00B41977">
            <w:pPr>
              <w:ind w:left="72" w:right="72"/>
              <w:rPr>
                <w:szCs w:val="20"/>
              </w:rPr>
            </w:pPr>
            <w:r>
              <w:rPr>
                <w:szCs w:val="20"/>
              </w:rPr>
              <w:t>This is the unit of measure for the service provided (e.g., care days, Each, Hour, 100ml, Block, etc.).  This field does not necessarily have to be consistent with the  Category unit, as defined in CORES</w:t>
            </w:r>
          </w:p>
        </w:tc>
      </w:tr>
      <w:tr w:rsidR="00B41977" w:rsidTr="003328C1">
        <w:trPr>
          <w:jc w:val="center"/>
        </w:trPr>
        <w:tc>
          <w:tcPr>
            <w:tcW w:w="1620" w:type="dxa"/>
          </w:tcPr>
          <w:p w:rsidR="00B41977" w:rsidRDefault="00B41977" w:rsidP="00B41977">
            <w:pPr>
              <w:ind w:left="96" w:right="0"/>
              <w:jc w:val="left"/>
              <w:rPr>
                <w:szCs w:val="20"/>
              </w:rPr>
            </w:pPr>
            <w:r>
              <w:rPr>
                <w:szCs w:val="20"/>
              </w:rPr>
              <w:t>Price</w:t>
            </w:r>
          </w:p>
        </w:tc>
        <w:tc>
          <w:tcPr>
            <w:tcW w:w="1450" w:type="dxa"/>
          </w:tcPr>
          <w:p w:rsidR="00B41977" w:rsidRDefault="00B41977" w:rsidP="003328C1">
            <w:pPr>
              <w:ind w:left="0" w:right="43"/>
              <w:jc w:val="left"/>
              <w:rPr>
                <w:szCs w:val="20"/>
              </w:rPr>
            </w:pPr>
            <w:r>
              <w:rPr>
                <w:szCs w:val="20"/>
              </w:rPr>
              <w:t>NUMBER(7,2)</w:t>
            </w:r>
          </w:p>
        </w:tc>
        <w:tc>
          <w:tcPr>
            <w:tcW w:w="1010" w:type="dxa"/>
          </w:tcPr>
          <w:p w:rsidR="00B41977" w:rsidRDefault="00B41977" w:rsidP="00462C09">
            <w:pPr>
              <w:ind w:left="0" w:right="94"/>
              <w:jc w:val="center"/>
              <w:rPr>
                <w:szCs w:val="20"/>
              </w:rPr>
            </w:pPr>
            <w:r>
              <w:rPr>
                <w:szCs w:val="20"/>
              </w:rPr>
              <w:t>Yes</w:t>
            </w:r>
          </w:p>
        </w:tc>
        <w:tc>
          <w:tcPr>
            <w:tcW w:w="6360" w:type="dxa"/>
          </w:tcPr>
          <w:p w:rsidR="00AF7614" w:rsidRDefault="00AF7614" w:rsidP="00B41977">
            <w:pPr>
              <w:ind w:left="72" w:right="72"/>
              <w:rPr>
                <w:szCs w:val="20"/>
              </w:rPr>
            </w:pPr>
            <w:r>
              <w:rPr>
                <w:szCs w:val="20"/>
              </w:rPr>
              <w:t xml:space="preserve">This column is not required if using CORES pricing. </w:t>
            </w:r>
          </w:p>
          <w:p w:rsidR="00B41977" w:rsidRDefault="00B41977" w:rsidP="00B41977">
            <w:pPr>
              <w:ind w:left="72" w:right="72"/>
              <w:rPr>
                <w:szCs w:val="20"/>
              </w:rPr>
            </w:pPr>
            <w:r>
              <w:rPr>
                <w:szCs w:val="20"/>
              </w:rPr>
              <w:t>This is the unit cost for the service provided.  This field does not necessarily have to be consistent with the Category unit price, as defined in CORES</w:t>
            </w:r>
          </w:p>
        </w:tc>
      </w:tr>
      <w:tr w:rsidR="00B41977" w:rsidTr="003328C1">
        <w:trPr>
          <w:jc w:val="center"/>
        </w:trPr>
        <w:tc>
          <w:tcPr>
            <w:tcW w:w="1620" w:type="dxa"/>
          </w:tcPr>
          <w:p w:rsidR="00B41977" w:rsidRDefault="00B41977" w:rsidP="00B41977">
            <w:pPr>
              <w:ind w:left="96" w:right="0"/>
              <w:jc w:val="left"/>
              <w:rPr>
                <w:szCs w:val="20"/>
              </w:rPr>
            </w:pPr>
            <w:r>
              <w:rPr>
                <w:szCs w:val="20"/>
              </w:rPr>
              <w:t>Service Category</w:t>
            </w:r>
          </w:p>
        </w:tc>
        <w:tc>
          <w:tcPr>
            <w:tcW w:w="1450" w:type="dxa"/>
          </w:tcPr>
          <w:p w:rsidR="00B41977" w:rsidRDefault="00B41977" w:rsidP="003328C1">
            <w:pPr>
              <w:ind w:left="0" w:right="43"/>
              <w:jc w:val="left"/>
              <w:rPr>
                <w:szCs w:val="20"/>
              </w:rPr>
            </w:pPr>
            <w:r>
              <w:rPr>
                <w:szCs w:val="20"/>
              </w:rPr>
              <w:t>VARCHAR(100)</w:t>
            </w:r>
          </w:p>
        </w:tc>
        <w:tc>
          <w:tcPr>
            <w:tcW w:w="1010" w:type="dxa"/>
          </w:tcPr>
          <w:p w:rsidR="00B41977" w:rsidRDefault="00B41977" w:rsidP="00462C09">
            <w:pPr>
              <w:ind w:left="0" w:right="94"/>
              <w:jc w:val="center"/>
              <w:rPr>
                <w:szCs w:val="20"/>
              </w:rPr>
            </w:pPr>
            <w:r>
              <w:rPr>
                <w:szCs w:val="20"/>
              </w:rPr>
              <w:t>Yes</w:t>
            </w:r>
          </w:p>
        </w:tc>
        <w:tc>
          <w:tcPr>
            <w:tcW w:w="6360" w:type="dxa"/>
          </w:tcPr>
          <w:p w:rsidR="00B41977" w:rsidRDefault="00B41977" w:rsidP="00B41977">
            <w:pPr>
              <w:ind w:left="72" w:right="72"/>
              <w:rPr>
                <w:szCs w:val="20"/>
              </w:rPr>
            </w:pPr>
            <w:r>
              <w:rPr>
                <w:szCs w:val="20"/>
              </w:rPr>
              <w:t>This is the Category of the Service, as defined in CORES</w:t>
            </w:r>
          </w:p>
        </w:tc>
      </w:tr>
      <w:tr w:rsidR="00B41977" w:rsidTr="003328C1">
        <w:trPr>
          <w:jc w:val="center"/>
        </w:trPr>
        <w:tc>
          <w:tcPr>
            <w:tcW w:w="1620" w:type="dxa"/>
          </w:tcPr>
          <w:p w:rsidR="00B41977" w:rsidRDefault="00B41977" w:rsidP="00B41977">
            <w:pPr>
              <w:ind w:left="96" w:right="0"/>
              <w:jc w:val="left"/>
              <w:rPr>
                <w:szCs w:val="20"/>
              </w:rPr>
            </w:pPr>
            <w:r>
              <w:rPr>
                <w:szCs w:val="20"/>
              </w:rPr>
              <w:t>Secondary Comments</w:t>
            </w:r>
          </w:p>
        </w:tc>
        <w:tc>
          <w:tcPr>
            <w:tcW w:w="1450" w:type="dxa"/>
          </w:tcPr>
          <w:p w:rsidR="00B41977" w:rsidRDefault="00B41977" w:rsidP="003328C1">
            <w:pPr>
              <w:ind w:left="0" w:right="43"/>
              <w:jc w:val="left"/>
              <w:rPr>
                <w:szCs w:val="20"/>
              </w:rPr>
            </w:pPr>
            <w:r>
              <w:rPr>
                <w:szCs w:val="20"/>
              </w:rPr>
              <w:t>VARCHAR(100)</w:t>
            </w:r>
          </w:p>
        </w:tc>
        <w:tc>
          <w:tcPr>
            <w:tcW w:w="1010" w:type="dxa"/>
          </w:tcPr>
          <w:p w:rsidR="00B41977" w:rsidRDefault="00B41977" w:rsidP="00462C09">
            <w:pPr>
              <w:ind w:left="0" w:right="94"/>
              <w:jc w:val="center"/>
              <w:rPr>
                <w:szCs w:val="20"/>
              </w:rPr>
            </w:pPr>
            <w:r>
              <w:rPr>
                <w:szCs w:val="20"/>
              </w:rPr>
              <w:t>No</w:t>
            </w:r>
          </w:p>
        </w:tc>
        <w:tc>
          <w:tcPr>
            <w:tcW w:w="6360" w:type="dxa"/>
          </w:tcPr>
          <w:p w:rsidR="00B41977" w:rsidRDefault="00B41977" w:rsidP="00B41977">
            <w:pPr>
              <w:ind w:left="72" w:right="72"/>
              <w:rPr>
                <w:szCs w:val="20"/>
              </w:rPr>
            </w:pPr>
            <w:r>
              <w:rPr>
                <w:szCs w:val="20"/>
              </w:rPr>
              <w:t>This field is available to further distinguish the transaction.  The field will be added</w:t>
            </w:r>
            <w:r w:rsidR="00AC2FCC">
              <w:rPr>
                <w:szCs w:val="20"/>
              </w:rPr>
              <w:t>/appended</w:t>
            </w:r>
            <w:r>
              <w:rPr>
                <w:szCs w:val="20"/>
              </w:rPr>
              <w:t xml:space="preserve"> to </w:t>
            </w:r>
            <w:r w:rsidR="00AC2FCC">
              <w:rPr>
                <w:szCs w:val="20"/>
              </w:rPr>
              <w:t xml:space="preserve">order level </w:t>
            </w:r>
            <w:r>
              <w:rPr>
                <w:szCs w:val="20"/>
              </w:rPr>
              <w:t>comments column. If no value is to be supplied, two double quotes are required to designate an empty string.</w:t>
            </w:r>
          </w:p>
        </w:tc>
      </w:tr>
      <w:tr w:rsidR="00B41977" w:rsidTr="003328C1">
        <w:trPr>
          <w:jc w:val="center"/>
        </w:trPr>
        <w:tc>
          <w:tcPr>
            <w:tcW w:w="1620" w:type="dxa"/>
          </w:tcPr>
          <w:p w:rsidR="00B41977" w:rsidRDefault="00B41977" w:rsidP="00B41977">
            <w:pPr>
              <w:ind w:left="96" w:right="0"/>
              <w:jc w:val="left"/>
              <w:rPr>
                <w:szCs w:val="20"/>
              </w:rPr>
            </w:pPr>
            <w:r>
              <w:rPr>
                <w:szCs w:val="20"/>
              </w:rPr>
              <w:t>PI’s Name</w:t>
            </w:r>
          </w:p>
        </w:tc>
        <w:tc>
          <w:tcPr>
            <w:tcW w:w="1450" w:type="dxa"/>
          </w:tcPr>
          <w:p w:rsidR="00B41977" w:rsidRDefault="00B41977" w:rsidP="003328C1">
            <w:pPr>
              <w:ind w:left="0" w:right="43"/>
              <w:jc w:val="left"/>
              <w:rPr>
                <w:szCs w:val="20"/>
              </w:rPr>
            </w:pPr>
            <w:r>
              <w:rPr>
                <w:szCs w:val="20"/>
              </w:rPr>
              <w:t>VARCHAR(60)</w:t>
            </w:r>
          </w:p>
        </w:tc>
        <w:tc>
          <w:tcPr>
            <w:tcW w:w="1010" w:type="dxa"/>
          </w:tcPr>
          <w:p w:rsidR="00B41977" w:rsidRDefault="00B41977" w:rsidP="00462C09">
            <w:pPr>
              <w:ind w:left="0" w:right="94"/>
              <w:jc w:val="center"/>
              <w:rPr>
                <w:szCs w:val="20"/>
              </w:rPr>
            </w:pPr>
            <w:r>
              <w:rPr>
                <w:szCs w:val="20"/>
              </w:rPr>
              <w:t>Yes</w:t>
            </w:r>
          </w:p>
        </w:tc>
        <w:tc>
          <w:tcPr>
            <w:tcW w:w="6360" w:type="dxa"/>
          </w:tcPr>
          <w:p w:rsidR="00B41977" w:rsidRDefault="00B41977" w:rsidP="00B41977">
            <w:pPr>
              <w:ind w:left="72" w:right="72"/>
              <w:rPr>
                <w:szCs w:val="20"/>
              </w:rPr>
            </w:pPr>
            <w:r>
              <w:rPr>
                <w:szCs w:val="20"/>
              </w:rPr>
              <w:t>This field doesn’t necessarily have to be the Responsible Research PI. The field will be added to the CORES Invoice comments column.  The format of this field must be Pi’s Last Name, a comma, First Name, a space, and Middle Initial.  The Pi’s Name must be enclosed in double quotes. (see example below).</w:t>
            </w:r>
          </w:p>
        </w:tc>
      </w:tr>
      <w:tr w:rsidR="00B41977" w:rsidTr="003328C1">
        <w:trPr>
          <w:jc w:val="center"/>
        </w:trPr>
        <w:tc>
          <w:tcPr>
            <w:tcW w:w="1620" w:type="dxa"/>
            <w:tcBorders>
              <w:top w:val="single" w:sz="4" w:space="0" w:color="auto"/>
              <w:left w:val="single" w:sz="4" w:space="0" w:color="auto"/>
              <w:bottom w:val="single" w:sz="4" w:space="0" w:color="auto"/>
              <w:right w:val="single" w:sz="4" w:space="0" w:color="auto"/>
            </w:tcBorders>
          </w:tcPr>
          <w:p w:rsidR="00B41977" w:rsidRDefault="00B41977" w:rsidP="00B41977">
            <w:pPr>
              <w:ind w:left="96" w:right="0"/>
              <w:jc w:val="left"/>
              <w:rPr>
                <w:szCs w:val="20"/>
              </w:rPr>
            </w:pPr>
            <w:r>
              <w:rPr>
                <w:szCs w:val="20"/>
              </w:rPr>
              <w:t>Purchaser’s Last Name</w:t>
            </w:r>
          </w:p>
        </w:tc>
        <w:tc>
          <w:tcPr>
            <w:tcW w:w="1450" w:type="dxa"/>
            <w:tcBorders>
              <w:top w:val="single" w:sz="4" w:space="0" w:color="auto"/>
              <w:left w:val="single" w:sz="4" w:space="0" w:color="auto"/>
              <w:bottom w:val="single" w:sz="4" w:space="0" w:color="auto"/>
              <w:right w:val="single" w:sz="4" w:space="0" w:color="auto"/>
            </w:tcBorders>
          </w:tcPr>
          <w:p w:rsidR="00B41977" w:rsidRDefault="00B41977" w:rsidP="003328C1">
            <w:pPr>
              <w:ind w:left="0" w:right="43"/>
              <w:jc w:val="left"/>
              <w:rPr>
                <w:szCs w:val="20"/>
              </w:rPr>
            </w:pPr>
            <w:r>
              <w:rPr>
                <w:szCs w:val="20"/>
              </w:rPr>
              <w:t>VARCHAR(40)</w:t>
            </w:r>
          </w:p>
        </w:tc>
        <w:tc>
          <w:tcPr>
            <w:tcW w:w="1010" w:type="dxa"/>
            <w:tcBorders>
              <w:top w:val="single" w:sz="4" w:space="0" w:color="auto"/>
              <w:left w:val="single" w:sz="4" w:space="0" w:color="auto"/>
              <w:bottom w:val="single" w:sz="4" w:space="0" w:color="auto"/>
              <w:right w:val="single" w:sz="4" w:space="0" w:color="auto"/>
            </w:tcBorders>
          </w:tcPr>
          <w:p w:rsidR="00B41977" w:rsidRDefault="00B41977" w:rsidP="00462C09">
            <w:pPr>
              <w:ind w:left="0" w:right="94"/>
              <w:jc w:val="center"/>
              <w:rPr>
                <w:szCs w:val="20"/>
              </w:rPr>
            </w:pPr>
            <w:r>
              <w:rPr>
                <w:szCs w:val="20"/>
              </w:rPr>
              <w:t>No</w:t>
            </w:r>
          </w:p>
        </w:tc>
        <w:tc>
          <w:tcPr>
            <w:tcW w:w="6360" w:type="dxa"/>
            <w:tcBorders>
              <w:top w:val="single" w:sz="4" w:space="0" w:color="auto"/>
              <w:left w:val="single" w:sz="4" w:space="0" w:color="auto"/>
              <w:bottom w:val="single" w:sz="4" w:space="0" w:color="auto"/>
              <w:right w:val="single" w:sz="4" w:space="0" w:color="auto"/>
            </w:tcBorders>
          </w:tcPr>
          <w:p w:rsidR="00B41977" w:rsidRDefault="00B41977" w:rsidP="00B41977">
            <w:pPr>
              <w:ind w:left="72" w:right="72"/>
              <w:rPr>
                <w:szCs w:val="20"/>
              </w:rPr>
            </w:pPr>
            <w:r>
              <w:rPr>
                <w:szCs w:val="20"/>
              </w:rPr>
              <w:t>This field is intended to record the last name of the individual requesting the order.</w:t>
            </w:r>
          </w:p>
        </w:tc>
      </w:tr>
      <w:tr w:rsidR="00B41977" w:rsidTr="003328C1">
        <w:trPr>
          <w:jc w:val="center"/>
        </w:trPr>
        <w:tc>
          <w:tcPr>
            <w:tcW w:w="1620" w:type="dxa"/>
            <w:tcBorders>
              <w:top w:val="single" w:sz="4" w:space="0" w:color="auto"/>
              <w:left w:val="single" w:sz="4" w:space="0" w:color="auto"/>
              <w:bottom w:val="single" w:sz="4" w:space="0" w:color="auto"/>
              <w:right w:val="single" w:sz="4" w:space="0" w:color="auto"/>
            </w:tcBorders>
          </w:tcPr>
          <w:p w:rsidR="00B41977" w:rsidRDefault="00B41977" w:rsidP="00B41977">
            <w:pPr>
              <w:ind w:left="96" w:right="0"/>
              <w:jc w:val="left"/>
              <w:rPr>
                <w:szCs w:val="20"/>
              </w:rPr>
            </w:pPr>
            <w:r>
              <w:rPr>
                <w:szCs w:val="20"/>
              </w:rPr>
              <w:t xml:space="preserve">Short Contributing </w:t>
            </w:r>
            <w:r w:rsidR="00544CF9">
              <w:rPr>
                <w:szCs w:val="20"/>
              </w:rPr>
              <w:t xml:space="preserve">Billing </w:t>
            </w:r>
            <w:r>
              <w:rPr>
                <w:szCs w:val="20"/>
              </w:rPr>
              <w:t>Name</w:t>
            </w:r>
          </w:p>
        </w:tc>
        <w:tc>
          <w:tcPr>
            <w:tcW w:w="1450" w:type="dxa"/>
            <w:tcBorders>
              <w:top w:val="single" w:sz="4" w:space="0" w:color="auto"/>
              <w:left w:val="single" w:sz="4" w:space="0" w:color="auto"/>
              <w:bottom w:val="single" w:sz="4" w:space="0" w:color="auto"/>
              <w:right w:val="single" w:sz="4" w:space="0" w:color="auto"/>
            </w:tcBorders>
          </w:tcPr>
          <w:p w:rsidR="00B41977" w:rsidRDefault="00B41977" w:rsidP="003328C1">
            <w:pPr>
              <w:ind w:left="0" w:right="43"/>
              <w:jc w:val="left"/>
              <w:rPr>
                <w:szCs w:val="20"/>
              </w:rPr>
            </w:pPr>
            <w:r>
              <w:rPr>
                <w:szCs w:val="20"/>
              </w:rPr>
              <w:t>VARCHAR(8)</w:t>
            </w:r>
          </w:p>
        </w:tc>
        <w:tc>
          <w:tcPr>
            <w:tcW w:w="1010" w:type="dxa"/>
            <w:tcBorders>
              <w:top w:val="single" w:sz="4" w:space="0" w:color="auto"/>
              <w:left w:val="single" w:sz="4" w:space="0" w:color="auto"/>
              <w:bottom w:val="single" w:sz="4" w:space="0" w:color="auto"/>
              <w:right w:val="single" w:sz="4" w:space="0" w:color="auto"/>
            </w:tcBorders>
          </w:tcPr>
          <w:p w:rsidR="00B41977" w:rsidRDefault="00B41977" w:rsidP="00462C09">
            <w:pPr>
              <w:ind w:left="0" w:right="94"/>
              <w:jc w:val="center"/>
              <w:rPr>
                <w:szCs w:val="20"/>
              </w:rPr>
            </w:pPr>
            <w:r>
              <w:rPr>
                <w:szCs w:val="20"/>
              </w:rPr>
              <w:t>No</w:t>
            </w:r>
          </w:p>
        </w:tc>
        <w:tc>
          <w:tcPr>
            <w:tcW w:w="6360" w:type="dxa"/>
            <w:tcBorders>
              <w:top w:val="single" w:sz="4" w:space="0" w:color="auto"/>
              <w:left w:val="single" w:sz="4" w:space="0" w:color="auto"/>
              <w:bottom w:val="single" w:sz="4" w:space="0" w:color="auto"/>
              <w:right w:val="single" w:sz="4" w:space="0" w:color="auto"/>
            </w:tcBorders>
          </w:tcPr>
          <w:p w:rsidR="00AF7614" w:rsidRDefault="00AF7614" w:rsidP="00AF7614">
            <w:pPr>
              <w:ind w:left="72" w:right="72"/>
              <w:rPr>
                <w:szCs w:val="20"/>
              </w:rPr>
            </w:pPr>
            <w:r>
              <w:rPr>
                <w:szCs w:val="20"/>
              </w:rPr>
              <w:t>This field is no longer required (10/30/13)</w:t>
            </w:r>
          </w:p>
          <w:p w:rsidR="00B41977" w:rsidRDefault="00B41977" w:rsidP="00AF7614">
            <w:pPr>
              <w:ind w:left="72" w:right="72"/>
              <w:rPr>
                <w:szCs w:val="20"/>
              </w:rPr>
            </w:pPr>
            <w:r>
              <w:rPr>
                <w:szCs w:val="20"/>
              </w:rPr>
              <w:t xml:space="preserve">This field is intended to record the short contributing </w:t>
            </w:r>
            <w:r w:rsidR="00544CF9">
              <w:rPr>
                <w:szCs w:val="20"/>
              </w:rPr>
              <w:t xml:space="preserve">Billing </w:t>
            </w:r>
            <w:r>
              <w:rPr>
                <w:szCs w:val="20"/>
              </w:rPr>
              <w:t>name (or Abbreviation), which in turn is used to determine the unit pricing of the item.  If no value is to be supplied, two double quotes are required to designate an empty string.</w:t>
            </w:r>
          </w:p>
        </w:tc>
      </w:tr>
      <w:tr w:rsidR="00B41977" w:rsidTr="003328C1">
        <w:trPr>
          <w:jc w:val="center"/>
        </w:trPr>
        <w:tc>
          <w:tcPr>
            <w:tcW w:w="1620" w:type="dxa"/>
            <w:tcBorders>
              <w:top w:val="single" w:sz="4" w:space="0" w:color="auto"/>
              <w:left w:val="single" w:sz="4" w:space="0" w:color="auto"/>
              <w:bottom w:val="single" w:sz="4" w:space="0" w:color="auto"/>
              <w:right w:val="single" w:sz="4" w:space="0" w:color="auto"/>
            </w:tcBorders>
          </w:tcPr>
          <w:p w:rsidR="00B41977" w:rsidRDefault="00B41977" w:rsidP="00B41977">
            <w:pPr>
              <w:ind w:left="96" w:right="0"/>
              <w:jc w:val="left"/>
              <w:rPr>
                <w:szCs w:val="20"/>
              </w:rPr>
            </w:pPr>
            <w:r>
              <w:rPr>
                <w:szCs w:val="20"/>
              </w:rPr>
              <w:t>Resource Name</w:t>
            </w:r>
          </w:p>
        </w:tc>
        <w:tc>
          <w:tcPr>
            <w:tcW w:w="1450" w:type="dxa"/>
            <w:tcBorders>
              <w:top w:val="single" w:sz="4" w:space="0" w:color="auto"/>
              <w:left w:val="single" w:sz="4" w:space="0" w:color="auto"/>
              <w:bottom w:val="single" w:sz="4" w:space="0" w:color="auto"/>
              <w:right w:val="single" w:sz="4" w:space="0" w:color="auto"/>
            </w:tcBorders>
          </w:tcPr>
          <w:p w:rsidR="00B41977" w:rsidRDefault="00B41977" w:rsidP="003328C1">
            <w:pPr>
              <w:ind w:left="0" w:right="43"/>
              <w:jc w:val="left"/>
              <w:rPr>
                <w:szCs w:val="20"/>
              </w:rPr>
            </w:pPr>
            <w:r>
              <w:rPr>
                <w:szCs w:val="20"/>
              </w:rPr>
              <w:t>VARCHAR2(50</w:t>
            </w:r>
            <w:r w:rsidRPr="004E0DD3">
              <w:rPr>
                <w:szCs w:val="20"/>
              </w:rPr>
              <w:t>)</w:t>
            </w:r>
          </w:p>
        </w:tc>
        <w:tc>
          <w:tcPr>
            <w:tcW w:w="1010" w:type="dxa"/>
            <w:tcBorders>
              <w:top w:val="single" w:sz="4" w:space="0" w:color="auto"/>
              <w:left w:val="single" w:sz="4" w:space="0" w:color="auto"/>
              <w:bottom w:val="single" w:sz="4" w:space="0" w:color="auto"/>
              <w:right w:val="single" w:sz="4" w:space="0" w:color="auto"/>
            </w:tcBorders>
          </w:tcPr>
          <w:p w:rsidR="00B41977" w:rsidRDefault="00B41977" w:rsidP="00462C09">
            <w:pPr>
              <w:ind w:left="0" w:right="94"/>
              <w:jc w:val="center"/>
              <w:rPr>
                <w:szCs w:val="20"/>
              </w:rPr>
            </w:pPr>
            <w:r>
              <w:rPr>
                <w:szCs w:val="20"/>
              </w:rPr>
              <w:t>No</w:t>
            </w:r>
          </w:p>
        </w:tc>
        <w:tc>
          <w:tcPr>
            <w:tcW w:w="6360" w:type="dxa"/>
            <w:tcBorders>
              <w:top w:val="single" w:sz="4" w:space="0" w:color="auto"/>
              <w:left w:val="single" w:sz="4" w:space="0" w:color="auto"/>
              <w:bottom w:val="single" w:sz="4" w:space="0" w:color="auto"/>
              <w:right w:val="single" w:sz="4" w:space="0" w:color="auto"/>
            </w:tcBorders>
          </w:tcPr>
          <w:p w:rsidR="00B41977" w:rsidRDefault="00B41977" w:rsidP="00B41977">
            <w:pPr>
              <w:ind w:left="72" w:right="72"/>
              <w:rPr>
                <w:szCs w:val="20"/>
              </w:rPr>
            </w:pPr>
            <w:r>
              <w:rPr>
                <w:szCs w:val="20"/>
              </w:rPr>
              <w:t>This field is intended to record the name of the resource associated to this line item, as defined in Resource Maintenance.  If no value is to be supplied, two double quotes are required to designate an empty string.</w:t>
            </w:r>
          </w:p>
        </w:tc>
      </w:tr>
      <w:tr w:rsidR="00B41977" w:rsidTr="003328C1">
        <w:trPr>
          <w:jc w:val="center"/>
        </w:trPr>
        <w:tc>
          <w:tcPr>
            <w:tcW w:w="1620" w:type="dxa"/>
            <w:tcBorders>
              <w:top w:val="single" w:sz="4" w:space="0" w:color="auto"/>
              <w:left w:val="single" w:sz="4" w:space="0" w:color="auto"/>
              <w:bottom w:val="single" w:sz="4" w:space="0" w:color="auto"/>
              <w:right w:val="single" w:sz="4" w:space="0" w:color="auto"/>
            </w:tcBorders>
          </w:tcPr>
          <w:p w:rsidR="00B41977" w:rsidRDefault="00B41977" w:rsidP="00B41977">
            <w:pPr>
              <w:ind w:left="96" w:right="0"/>
              <w:jc w:val="left"/>
              <w:rPr>
                <w:szCs w:val="20"/>
              </w:rPr>
            </w:pPr>
            <w:r>
              <w:rPr>
                <w:szCs w:val="20"/>
              </w:rPr>
              <w:t>Line Item Assistant</w:t>
            </w:r>
          </w:p>
        </w:tc>
        <w:tc>
          <w:tcPr>
            <w:tcW w:w="1450" w:type="dxa"/>
            <w:tcBorders>
              <w:top w:val="single" w:sz="4" w:space="0" w:color="auto"/>
              <w:left w:val="single" w:sz="4" w:space="0" w:color="auto"/>
              <w:bottom w:val="single" w:sz="4" w:space="0" w:color="auto"/>
              <w:right w:val="single" w:sz="4" w:space="0" w:color="auto"/>
            </w:tcBorders>
          </w:tcPr>
          <w:p w:rsidR="00B41977" w:rsidRDefault="00B41977" w:rsidP="003328C1">
            <w:pPr>
              <w:ind w:left="0" w:right="43"/>
              <w:jc w:val="left"/>
              <w:rPr>
                <w:szCs w:val="20"/>
              </w:rPr>
            </w:pPr>
            <w:r w:rsidRPr="00CE0E6E">
              <w:rPr>
                <w:szCs w:val="20"/>
              </w:rPr>
              <w:t>CHAR(10)</w:t>
            </w:r>
          </w:p>
        </w:tc>
        <w:tc>
          <w:tcPr>
            <w:tcW w:w="1010" w:type="dxa"/>
            <w:tcBorders>
              <w:top w:val="single" w:sz="4" w:space="0" w:color="auto"/>
              <w:left w:val="single" w:sz="4" w:space="0" w:color="auto"/>
              <w:bottom w:val="single" w:sz="4" w:space="0" w:color="auto"/>
              <w:right w:val="single" w:sz="4" w:space="0" w:color="auto"/>
            </w:tcBorders>
          </w:tcPr>
          <w:p w:rsidR="00B41977" w:rsidRDefault="00B41977" w:rsidP="00462C09">
            <w:pPr>
              <w:ind w:left="0" w:right="94"/>
              <w:jc w:val="center"/>
              <w:rPr>
                <w:szCs w:val="20"/>
              </w:rPr>
            </w:pPr>
            <w:r>
              <w:rPr>
                <w:szCs w:val="20"/>
              </w:rPr>
              <w:t>No</w:t>
            </w:r>
          </w:p>
        </w:tc>
        <w:tc>
          <w:tcPr>
            <w:tcW w:w="6360" w:type="dxa"/>
            <w:tcBorders>
              <w:top w:val="single" w:sz="4" w:space="0" w:color="auto"/>
              <w:left w:val="single" w:sz="4" w:space="0" w:color="auto"/>
              <w:bottom w:val="single" w:sz="4" w:space="0" w:color="auto"/>
              <w:right w:val="single" w:sz="4" w:space="0" w:color="auto"/>
            </w:tcBorders>
          </w:tcPr>
          <w:p w:rsidR="00B41977" w:rsidRDefault="00B41977" w:rsidP="00B41977">
            <w:pPr>
              <w:ind w:left="72" w:right="72"/>
              <w:rPr>
                <w:szCs w:val="20"/>
              </w:rPr>
            </w:pPr>
            <w:r>
              <w:rPr>
                <w:szCs w:val="20"/>
              </w:rPr>
              <w:t>This field is intended to record the Customer ID of the line item assistant, as defined in user security.  If no value is to be supplied, two double quotes are required to designate an empty string.</w:t>
            </w:r>
          </w:p>
          <w:p w:rsidR="003328C1" w:rsidRDefault="003328C1" w:rsidP="00B41977">
            <w:pPr>
              <w:ind w:left="72" w:right="72"/>
              <w:rPr>
                <w:szCs w:val="20"/>
              </w:rPr>
            </w:pPr>
          </w:p>
        </w:tc>
      </w:tr>
      <w:tr w:rsidR="00B41977" w:rsidTr="003328C1">
        <w:trPr>
          <w:jc w:val="center"/>
        </w:trPr>
        <w:tc>
          <w:tcPr>
            <w:tcW w:w="1620" w:type="dxa"/>
            <w:tcBorders>
              <w:top w:val="single" w:sz="4" w:space="0" w:color="auto"/>
              <w:left w:val="single" w:sz="4" w:space="0" w:color="auto"/>
              <w:bottom w:val="single" w:sz="4" w:space="0" w:color="auto"/>
              <w:right w:val="single" w:sz="4" w:space="0" w:color="auto"/>
            </w:tcBorders>
          </w:tcPr>
          <w:p w:rsidR="00B41977" w:rsidRDefault="00B41977" w:rsidP="00B41977">
            <w:pPr>
              <w:ind w:left="96" w:right="0"/>
              <w:jc w:val="left"/>
              <w:rPr>
                <w:szCs w:val="20"/>
              </w:rPr>
            </w:pPr>
            <w:r>
              <w:rPr>
                <w:szCs w:val="20"/>
              </w:rPr>
              <w:t>Line Item Comments</w:t>
            </w:r>
          </w:p>
        </w:tc>
        <w:tc>
          <w:tcPr>
            <w:tcW w:w="1450" w:type="dxa"/>
            <w:tcBorders>
              <w:top w:val="single" w:sz="4" w:space="0" w:color="auto"/>
              <w:left w:val="single" w:sz="4" w:space="0" w:color="auto"/>
              <w:bottom w:val="single" w:sz="4" w:space="0" w:color="auto"/>
              <w:right w:val="single" w:sz="4" w:space="0" w:color="auto"/>
            </w:tcBorders>
          </w:tcPr>
          <w:p w:rsidR="00B41977" w:rsidRDefault="00B41977" w:rsidP="003328C1">
            <w:pPr>
              <w:ind w:left="0" w:right="43"/>
              <w:jc w:val="left"/>
              <w:rPr>
                <w:szCs w:val="20"/>
              </w:rPr>
            </w:pPr>
            <w:r>
              <w:rPr>
                <w:szCs w:val="20"/>
              </w:rPr>
              <w:t>VARCHAR2(512</w:t>
            </w:r>
            <w:r w:rsidRPr="00CE0E6E">
              <w:rPr>
                <w:szCs w:val="20"/>
              </w:rPr>
              <w:t>)</w:t>
            </w:r>
          </w:p>
        </w:tc>
        <w:tc>
          <w:tcPr>
            <w:tcW w:w="1010" w:type="dxa"/>
            <w:tcBorders>
              <w:top w:val="single" w:sz="4" w:space="0" w:color="auto"/>
              <w:left w:val="single" w:sz="4" w:space="0" w:color="auto"/>
              <w:bottom w:val="single" w:sz="4" w:space="0" w:color="auto"/>
              <w:right w:val="single" w:sz="4" w:space="0" w:color="auto"/>
            </w:tcBorders>
          </w:tcPr>
          <w:p w:rsidR="00B41977" w:rsidRDefault="00B41977" w:rsidP="00462C09">
            <w:pPr>
              <w:ind w:left="0" w:right="94"/>
              <w:jc w:val="center"/>
              <w:rPr>
                <w:szCs w:val="20"/>
              </w:rPr>
            </w:pPr>
            <w:r>
              <w:rPr>
                <w:szCs w:val="20"/>
              </w:rPr>
              <w:t>No</w:t>
            </w:r>
          </w:p>
        </w:tc>
        <w:tc>
          <w:tcPr>
            <w:tcW w:w="6360" w:type="dxa"/>
            <w:tcBorders>
              <w:top w:val="single" w:sz="4" w:space="0" w:color="auto"/>
              <w:left w:val="single" w:sz="4" w:space="0" w:color="auto"/>
              <w:bottom w:val="single" w:sz="4" w:space="0" w:color="auto"/>
              <w:right w:val="single" w:sz="4" w:space="0" w:color="auto"/>
            </w:tcBorders>
          </w:tcPr>
          <w:p w:rsidR="00B41977" w:rsidRDefault="00B41977" w:rsidP="00B41977">
            <w:pPr>
              <w:ind w:left="72" w:right="72"/>
              <w:rPr>
                <w:szCs w:val="20"/>
              </w:rPr>
            </w:pPr>
            <w:r>
              <w:rPr>
                <w:szCs w:val="20"/>
              </w:rPr>
              <w:t>This field is intended to record the comments related to the line item.  Double quotes are required to designate an empty string and to allow commas within the comments.</w:t>
            </w:r>
          </w:p>
        </w:tc>
      </w:tr>
      <w:tr w:rsidR="007258E3" w:rsidTr="003328C1">
        <w:trPr>
          <w:jc w:val="center"/>
        </w:trPr>
        <w:tc>
          <w:tcPr>
            <w:tcW w:w="1620" w:type="dxa"/>
            <w:tcBorders>
              <w:top w:val="single" w:sz="4" w:space="0" w:color="auto"/>
              <w:left w:val="single" w:sz="4" w:space="0" w:color="auto"/>
              <w:bottom w:val="single" w:sz="4" w:space="0" w:color="auto"/>
              <w:right w:val="single" w:sz="4" w:space="0" w:color="auto"/>
            </w:tcBorders>
          </w:tcPr>
          <w:p w:rsidR="007258E3" w:rsidRDefault="007258E3" w:rsidP="00B41977">
            <w:pPr>
              <w:ind w:left="96" w:right="0"/>
              <w:jc w:val="left"/>
              <w:rPr>
                <w:szCs w:val="20"/>
              </w:rPr>
            </w:pPr>
            <w:r>
              <w:rPr>
                <w:szCs w:val="20"/>
              </w:rPr>
              <w:t>Project ID</w:t>
            </w:r>
          </w:p>
        </w:tc>
        <w:tc>
          <w:tcPr>
            <w:tcW w:w="1450" w:type="dxa"/>
            <w:tcBorders>
              <w:top w:val="single" w:sz="4" w:space="0" w:color="auto"/>
              <w:left w:val="single" w:sz="4" w:space="0" w:color="auto"/>
              <w:bottom w:val="single" w:sz="4" w:space="0" w:color="auto"/>
              <w:right w:val="single" w:sz="4" w:space="0" w:color="auto"/>
            </w:tcBorders>
          </w:tcPr>
          <w:p w:rsidR="007258E3" w:rsidRDefault="004C6C77" w:rsidP="003328C1">
            <w:pPr>
              <w:ind w:left="0" w:right="43"/>
              <w:jc w:val="left"/>
              <w:rPr>
                <w:szCs w:val="20"/>
              </w:rPr>
            </w:pPr>
            <w:r>
              <w:rPr>
                <w:szCs w:val="20"/>
              </w:rPr>
              <w:t>VARCHAR2(15</w:t>
            </w:r>
            <w:r w:rsidRPr="004E0DD3">
              <w:rPr>
                <w:szCs w:val="20"/>
              </w:rPr>
              <w:t>)</w:t>
            </w:r>
          </w:p>
        </w:tc>
        <w:tc>
          <w:tcPr>
            <w:tcW w:w="1010" w:type="dxa"/>
            <w:tcBorders>
              <w:top w:val="single" w:sz="4" w:space="0" w:color="auto"/>
              <w:left w:val="single" w:sz="4" w:space="0" w:color="auto"/>
              <w:bottom w:val="single" w:sz="4" w:space="0" w:color="auto"/>
              <w:right w:val="single" w:sz="4" w:space="0" w:color="auto"/>
            </w:tcBorders>
          </w:tcPr>
          <w:p w:rsidR="007258E3" w:rsidRDefault="007258E3" w:rsidP="00462C09">
            <w:pPr>
              <w:ind w:left="0" w:right="94"/>
              <w:jc w:val="center"/>
              <w:rPr>
                <w:szCs w:val="20"/>
              </w:rPr>
            </w:pPr>
            <w:r>
              <w:rPr>
                <w:szCs w:val="20"/>
              </w:rPr>
              <w:t>No</w:t>
            </w:r>
          </w:p>
        </w:tc>
        <w:tc>
          <w:tcPr>
            <w:tcW w:w="6360" w:type="dxa"/>
            <w:tcBorders>
              <w:top w:val="single" w:sz="4" w:space="0" w:color="auto"/>
              <w:left w:val="single" w:sz="4" w:space="0" w:color="auto"/>
              <w:bottom w:val="single" w:sz="4" w:space="0" w:color="auto"/>
              <w:right w:val="single" w:sz="4" w:space="0" w:color="auto"/>
            </w:tcBorders>
          </w:tcPr>
          <w:p w:rsidR="007258E3" w:rsidRDefault="007258E3" w:rsidP="007258E3">
            <w:pPr>
              <w:ind w:left="72" w:right="72"/>
              <w:rPr>
                <w:szCs w:val="20"/>
              </w:rPr>
            </w:pPr>
            <w:r>
              <w:rPr>
                <w:szCs w:val="20"/>
              </w:rPr>
              <w:t>This field can contain a project id number.  The project id must already exist in CORES.  The core must be configured to use the project id functionality.  If Project ID is configured to be required, errors will be generated for records that do not have a project id assigned.</w:t>
            </w:r>
          </w:p>
        </w:tc>
      </w:tr>
    </w:tbl>
    <w:p w:rsidR="008C6AAE" w:rsidRDefault="008C6AAE" w:rsidP="00B41977">
      <w:pPr>
        <w:ind w:right="0"/>
      </w:pPr>
    </w:p>
    <w:p w:rsidR="007258E3" w:rsidRPr="00555A9C" w:rsidRDefault="0051014F" w:rsidP="00555A9C">
      <w:pPr>
        <w:pStyle w:val="AppendixHeading"/>
        <w:jc w:val="center"/>
        <w:rPr>
          <w:b/>
          <w:sz w:val="28"/>
          <w:szCs w:val="28"/>
        </w:rPr>
      </w:pPr>
      <w:r>
        <w:rPr>
          <w:sz w:val="18"/>
          <w:szCs w:val="18"/>
        </w:rPr>
        <w:br w:type="page"/>
      </w:r>
      <w:bookmarkStart w:id="11817" w:name="_Toc410910692"/>
      <w:bookmarkStart w:id="11818" w:name="AppendixC"/>
      <w:r w:rsidR="007258E3" w:rsidRPr="00555A9C">
        <w:rPr>
          <w:b/>
          <w:sz w:val="28"/>
          <w:szCs w:val="28"/>
        </w:rPr>
        <w:t>APPENDIX C</w:t>
      </w:r>
      <w:bookmarkEnd w:id="11817"/>
    </w:p>
    <w:bookmarkEnd w:id="11818"/>
    <w:p w:rsidR="007258E3" w:rsidRPr="003F6C7A" w:rsidRDefault="003F6C7A" w:rsidP="003F6C7A">
      <w:pPr>
        <w:ind w:left="0" w:right="0"/>
        <w:jc w:val="center"/>
      </w:pPr>
      <w:r w:rsidRPr="003F6C7A">
        <w:t>Order Upload with Project ID</w:t>
      </w:r>
    </w:p>
    <w:p w:rsidR="003F6C7A" w:rsidRDefault="003F6C7A" w:rsidP="003F6C7A">
      <w:pPr>
        <w:ind w:left="0" w:right="0"/>
        <w:jc w:val="left"/>
        <w:rPr>
          <w:b/>
          <w:color w:val="FF0000"/>
        </w:rPr>
      </w:pPr>
    </w:p>
    <w:p w:rsidR="007258E3" w:rsidRPr="003F6C7A" w:rsidRDefault="007258E3" w:rsidP="003F6C7A">
      <w:pPr>
        <w:ind w:left="0" w:right="0"/>
        <w:jc w:val="left"/>
        <w:rPr>
          <w:b/>
        </w:rPr>
      </w:pPr>
      <w:r w:rsidRPr="003F6C7A">
        <w:rPr>
          <w:b/>
        </w:rPr>
        <w:t>Project ID scenarios:</w:t>
      </w:r>
    </w:p>
    <w:p w:rsidR="007258E3" w:rsidRDefault="007258E3" w:rsidP="007258E3">
      <w:pPr>
        <w:ind w:left="0" w:right="0"/>
        <w:rPr>
          <w:b/>
          <w:color w:val="FF0000"/>
        </w:rPr>
      </w:pPr>
    </w:p>
    <w:tbl>
      <w:tblPr>
        <w:tblW w:w="7920" w:type="dxa"/>
        <w:jc w:val="center"/>
        <w:tblInd w:w="93" w:type="dxa"/>
        <w:tblLook w:val="04A0" w:firstRow="1" w:lastRow="0" w:firstColumn="1" w:lastColumn="0" w:noHBand="0" w:noVBand="1"/>
      </w:tblPr>
      <w:tblGrid>
        <w:gridCol w:w="1480"/>
        <w:gridCol w:w="2720"/>
        <w:gridCol w:w="3720"/>
      </w:tblGrid>
      <w:tr w:rsidR="007258E3" w:rsidRPr="004717F7" w:rsidTr="00651E04">
        <w:trPr>
          <w:trHeight w:val="600"/>
          <w:jc w:val="center"/>
        </w:trPr>
        <w:tc>
          <w:tcPr>
            <w:tcW w:w="1480" w:type="dxa"/>
            <w:tcBorders>
              <w:top w:val="nil"/>
              <w:left w:val="nil"/>
              <w:bottom w:val="nil"/>
              <w:right w:val="nil"/>
            </w:tcBorders>
            <w:shd w:val="clear" w:color="auto" w:fill="auto"/>
            <w:vAlign w:val="bottom"/>
            <w:hideMark/>
          </w:tcPr>
          <w:p w:rsidR="007258E3" w:rsidRPr="004717F7" w:rsidRDefault="007258E3" w:rsidP="00651E04">
            <w:pPr>
              <w:jc w:val="center"/>
              <w:rPr>
                <w:rFonts w:ascii="Calibri" w:eastAsia="Times New Roman" w:hAnsi="Calibri" w:cs="Calibri"/>
                <w:b/>
                <w:bCs/>
                <w:color w:val="000000"/>
                <w:sz w:val="22"/>
              </w:rPr>
            </w:pPr>
            <w:r w:rsidRPr="004717F7">
              <w:rPr>
                <w:rFonts w:ascii="Calibri" w:eastAsia="Times New Roman" w:hAnsi="Calibri" w:cs="Calibri"/>
                <w:b/>
                <w:bCs/>
                <w:color w:val="000000"/>
                <w:sz w:val="22"/>
              </w:rPr>
              <w:t>Project ID Setting</w:t>
            </w:r>
          </w:p>
        </w:tc>
        <w:tc>
          <w:tcPr>
            <w:tcW w:w="2720" w:type="dxa"/>
            <w:tcBorders>
              <w:top w:val="nil"/>
              <w:left w:val="nil"/>
              <w:bottom w:val="nil"/>
              <w:right w:val="nil"/>
            </w:tcBorders>
            <w:shd w:val="clear" w:color="auto" w:fill="auto"/>
            <w:vAlign w:val="bottom"/>
            <w:hideMark/>
          </w:tcPr>
          <w:p w:rsidR="007258E3" w:rsidRPr="004717F7" w:rsidRDefault="008C5C22" w:rsidP="00651E04">
            <w:pPr>
              <w:jc w:val="center"/>
              <w:rPr>
                <w:rFonts w:ascii="Calibri" w:eastAsia="Times New Roman" w:hAnsi="Calibri" w:cs="Calibri"/>
                <w:b/>
                <w:bCs/>
                <w:color w:val="000000"/>
                <w:sz w:val="22"/>
              </w:rPr>
            </w:pPr>
            <w:r>
              <w:rPr>
                <w:rFonts w:ascii="Calibri" w:eastAsia="Times New Roman" w:hAnsi="Calibri" w:cs="Calibri"/>
                <w:b/>
                <w:bCs/>
                <w:color w:val="000000"/>
                <w:sz w:val="22"/>
              </w:rPr>
              <w:t>Project ID Column</w:t>
            </w:r>
            <w:r w:rsidR="007258E3" w:rsidRPr="004717F7">
              <w:rPr>
                <w:rFonts w:ascii="Calibri" w:eastAsia="Times New Roman" w:hAnsi="Calibri" w:cs="Calibri"/>
                <w:b/>
                <w:bCs/>
                <w:color w:val="000000"/>
                <w:sz w:val="22"/>
              </w:rPr>
              <w:t xml:space="preserve"> Content</w:t>
            </w:r>
          </w:p>
        </w:tc>
        <w:tc>
          <w:tcPr>
            <w:tcW w:w="3720" w:type="dxa"/>
            <w:tcBorders>
              <w:top w:val="nil"/>
              <w:left w:val="nil"/>
              <w:bottom w:val="nil"/>
              <w:right w:val="nil"/>
            </w:tcBorders>
            <w:shd w:val="clear" w:color="auto" w:fill="auto"/>
            <w:vAlign w:val="bottom"/>
            <w:hideMark/>
          </w:tcPr>
          <w:p w:rsidR="007258E3" w:rsidRPr="004717F7" w:rsidRDefault="007258E3" w:rsidP="00651E04">
            <w:pPr>
              <w:jc w:val="center"/>
              <w:rPr>
                <w:rFonts w:ascii="Calibri" w:eastAsia="Times New Roman" w:hAnsi="Calibri" w:cs="Calibri"/>
                <w:b/>
                <w:bCs/>
                <w:color w:val="000000"/>
                <w:sz w:val="22"/>
              </w:rPr>
            </w:pPr>
            <w:r w:rsidRPr="004717F7">
              <w:rPr>
                <w:rFonts w:ascii="Calibri" w:eastAsia="Times New Roman" w:hAnsi="Calibri" w:cs="Calibri"/>
                <w:b/>
                <w:bCs/>
                <w:color w:val="000000"/>
                <w:sz w:val="22"/>
              </w:rPr>
              <w:t>Message</w:t>
            </w:r>
          </w:p>
        </w:tc>
      </w:tr>
      <w:tr w:rsidR="007258E3" w:rsidRPr="004717F7" w:rsidTr="00651E04">
        <w:trPr>
          <w:trHeight w:val="900"/>
          <w:jc w:val="center"/>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b/>
                <w:color w:val="E36C0A" w:themeColor="accent6" w:themeShade="BF"/>
              </w:rPr>
            </w:pPr>
            <w:r w:rsidRPr="004717F7">
              <w:rPr>
                <w:rFonts w:ascii="Calibri" w:eastAsia="Times New Roman" w:hAnsi="Calibri" w:cs="Calibri"/>
                <w:b/>
                <w:color w:val="E36C0A" w:themeColor="accent6" w:themeShade="BF"/>
              </w:rPr>
              <w:t>Off</w:t>
            </w:r>
          </w:p>
        </w:tc>
        <w:tc>
          <w:tcPr>
            <w:tcW w:w="2720" w:type="dxa"/>
            <w:tcBorders>
              <w:top w:val="single" w:sz="4" w:space="0" w:color="auto"/>
              <w:left w:val="nil"/>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b/>
                <w:color w:val="E36C0A" w:themeColor="accent6" w:themeShade="BF"/>
              </w:rPr>
            </w:pPr>
            <w:r w:rsidRPr="004717F7">
              <w:rPr>
                <w:rFonts w:ascii="Calibri" w:eastAsia="Times New Roman" w:hAnsi="Calibri" w:cs="Calibri"/>
                <w:b/>
                <w:color w:val="E36C0A" w:themeColor="accent6" w:themeShade="BF"/>
              </w:rPr>
              <w:t>ABC</w:t>
            </w:r>
          </w:p>
        </w:tc>
        <w:tc>
          <w:tcPr>
            <w:tcW w:w="3720" w:type="dxa"/>
            <w:tcBorders>
              <w:top w:val="single" w:sz="4" w:space="0" w:color="auto"/>
              <w:left w:val="nil"/>
              <w:bottom w:val="single" w:sz="4" w:space="0" w:color="auto"/>
              <w:right w:val="single" w:sz="4" w:space="0" w:color="auto"/>
            </w:tcBorders>
            <w:shd w:val="clear" w:color="auto" w:fill="auto"/>
            <w:vAlign w:val="center"/>
            <w:hideMark/>
          </w:tcPr>
          <w:p w:rsidR="007258E3" w:rsidRPr="004717F7" w:rsidRDefault="007258E3" w:rsidP="00651E04">
            <w:pPr>
              <w:jc w:val="center"/>
              <w:rPr>
                <w:rFonts w:ascii="Calibri" w:eastAsia="Times New Roman" w:hAnsi="Calibri" w:cs="Calibri"/>
                <w:b/>
                <w:color w:val="E36C0A" w:themeColor="accent6" w:themeShade="BF"/>
              </w:rPr>
            </w:pPr>
            <w:r w:rsidRPr="004717F7">
              <w:rPr>
                <w:rFonts w:ascii="Calibri" w:eastAsia="Times New Roman" w:hAnsi="Calibri" w:cs="Calibri"/>
                <w:b/>
                <w:color w:val="E36C0A" w:themeColor="accent6" w:themeShade="BF"/>
              </w:rPr>
              <w:t>Warning, Project ID functionality is off. Project ID entered will be ignored.</w:t>
            </w:r>
          </w:p>
        </w:tc>
      </w:tr>
      <w:tr w:rsidR="007258E3" w:rsidRPr="004717F7" w:rsidTr="00651E04">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Off</w:t>
            </w:r>
          </w:p>
        </w:tc>
        <w:tc>
          <w:tcPr>
            <w:tcW w:w="2720" w:type="dxa"/>
            <w:tcBorders>
              <w:top w:val="nil"/>
              <w:left w:val="nil"/>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Blank</w:t>
            </w:r>
          </w:p>
        </w:tc>
        <w:tc>
          <w:tcPr>
            <w:tcW w:w="3720" w:type="dxa"/>
            <w:tcBorders>
              <w:top w:val="nil"/>
              <w:left w:val="nil"/>
              <w:bottom w:val="single" w:sz="4" w:space="0" w:color="auto"/>
              <w:right w:val="single" w:sz="4" w:space="0" w:color="auto"/>
            </w:tcBorders>
            <w:shd w:val="clear" w:color="auto" w:fill="auto"/>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None (Valid)</w:t>
            </w:r>
          </w:p>
        </w:tc>
      </w:tr>
      <w:tr w:rsidR="007258E3" w:rsidRPr="004717F7" w:rsidTr="00651E04">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On - Optional</w:t>
            </w:r>
          </w:p>
        </w:tc>
        <w:tc>
          <w:tcPr>
            <w:tcW w:w="2720" w:type="dxa"/>
            <w:tcBorders>
              <w:top w:val="nil"/>
              <w:left w:val="nil"/>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ABC (Matches valid ID)</w:t>
            </w:r>
          </w:p>
        </w:tc>
        <w:tc>
          <w:tcPr>
            <w:tcW w:w="3720" w:type="dxa"/>
            <w:tcBorders>
              <w:top w:val="nil"/>
              <w:left w:val="nil"/>
              <w:bottom w:val="single" w:sz="4" w:space="0" w:color="auto"/>
              <w:right w:val="single" w:sz="4" w:space="0" w:color="auto"/>
            </w:tcBorders>
            <w:shd w:val="clear" w:color="auto" w:fill="auto"/>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None (Valid)</w:t>
            </w:r>
          </w:p>
        </w:tc>
      </w:tr>
      <w:tr w:rsidR="007258E3" w:rsidRPr="004717F7" w:rsidTr="00651E04">
        <w:trPr>
          <w:trHeight w:val="60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b/>
                <w:color w:val="E36C0A" w:themeColor="accent6" w:themeShade="BF"/>
              </w:rPr>
            </w:pPr>
            <w:r w:rsidRPr="004717F7">
              <w:rPr>
                <w:rFonts w:ascii="Calibri" w:eastAsia="Times New Roman" w:hAnsi="Calibri" w:cs="Calibri"/>
                <w:b/>
                <w:color w:val="E36C0A" w:themeColor="accent6" w:themeShade="BF"/>
              </w:rPr>
              <w:t>On - Optional</w:t>
            </w:r>
          </w:p>
        </w:tc>
        <w:tc>
          <w:tcPr>
            <w:tcW w:w="2720" w:type="dxa"/>
            <w:tcBorders>
              <w:top w:val="nil"/>
              <w:left w:val="nil"/>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b/>
                <w:color w:val="E36C0A" w:themeColor="accent6" w:themeShade="BF"/>
              </w:rPr>
            </w:pPr>
            <w:r w:rsidRPr="004717F7">
              <w:rPr>
                <w:rFonts w:ascii="Calibri" w:eastAsia="Times New Roman" w:hAnsi="Calibri" w:cs="Calibri"/>
                <w:b/>
                <w:color w:val="E36C0A" w:themeColor="accent6" w:themeShade="BF"/>
              </w:rPr>
              <w:t>DEF (Doesn't match valid ID)</w:t>
            </w:r>
          </w:p>
        </w:tc>
        <w:tc>
          <w:tcPr>
            <w:tcW w:w="3720" w:type="dxa"/>
            <w:tcBorders>
              <w:top w:val="nil"/>
              <w:left w:val="nil"/>
              <w:bottom w:val="single" w:sz="4" w:space="0" w:color="auto"/>
              <w:right w:val="single" w:sz="4" w:space="0" w:color="auto"/>
            </w:tcBorders>
            <w:shd w:val="clear" w:color="auto" w:fill="auto"/>
            <w:vAlign w:val="center"/>
            <w:hideMark/>
          </w:tcPr>
          <w:p w:rsidR="007258E3" w:rsidRPr="004717F7" w:rsidRDefault="007258E3" w:rsidP="00651E04">
            <w:pPr>
              <w:jc w:val="center"/>
              <w:rPr>
                <w:rFonts w:ascii="Calibri" w:eastAsia="Times New Roman" w:hAnsi="Calibri" w:cs="Calibri"/>
                <w:b/>
                <w:color w:val="E36C0A" w:themeColor="accent6" w:themeShade="BF"/>
              </w:rPr>
            </w:pPr>
            <w:r w:rsidRPr="004717F7">
              <w:rPr>
                <w:rFonts w:ascii="Calibri" w:eastAsia="Times New Roman" w:hAnsi="Calibri" w:cs="Calibri"/>
                <w:b/>
                <w:color w:val="E36C0A" w:themeColor="accent6" w:themeShade="BF"/>
              </w:rPr>
              <w:t>Warning, not a valid Project ID, order will be uploaded without a project ID</w:t>
            </w:r>
          </w:p>
        </w:tc>
      </w:tr>
      <w:tr w:rsidR="007258E3" w:rsidRPr="004717F7" w:rsidTr="00651E04">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On - Optional</w:t>
            </w:r>
          </w:p>
        </w:tc>
        <w:tc>
          <w:tcPr>
            <w:tcW w:w="2720" w:type="dxa"/>
            <w:tcBorders>
              <w:top w:val="nil"/>
              <w:left w:val="nil"/>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Blank</w:t>
            </w:r>
          </w:p>
        </w:tc>
        <w:tc>
          <w:tcPr>
            <w:tcW w:w="3720" w:type="dxa"/>
            <w:tcBorders>
              <w:top w:val="nil"/>
              <w:left w:val="nil"/>
              <w:bottom w:val="single" w:sz="4" w:space="0" w:color="auto"/>
              <w:right w:val="single" w:sz="4" w:space="0" w:color="auto"/>
            </w:tcBorders>
            <w:shd w:val="clear" w:color="auto" w:fill="auto"/>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None (Valid)</w:t>
            </w:r>
          </w:p>
        </w:tc>
      </w:tr>
      <w:tr w:rsidR="007258E3" w:rsidRPr="004717F7" w:rsidTr="00651E04">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On - Required</w:t>
            </w:r>
          </w:p>
        </w:tc>
        <w:tc>
          <w:tcPr>
            <w:tcW w:w="2720" w:type="dxa"/>
            <w:tcBorders>
              <w:top w:val="nil"/>
              <w:left w:val="nil"/>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ABC (Matches valid ID)</w:t>
            </w:r>
          </w:p>
        </w:tc>
        <w:tc>
          <w:tcPr>
            <w:tcW w:w="3720" w:type="dxa"/>
            <w:tcBorders>
              <w:top w:val="nil"/>
              <w:left w:val="nil"/>
              <w:bottom w:val="single" w:sz="4" w:space="0" w:color="auto"/>
              <w:right w:val="single" w:sz="4" w:space="0" w:color="auto"/>
            </w:tcBorders>
            <w:shd w:val="clear" w:color="auto" w:fill="auto"/>
            <w:vAlign w:val="center"/>
            <w:hideMark/>
          </w:tcPr>
          <w:p w:rsidR="007258E3" w:rsidRPr="004717F7" w:rsidRDefault="007258E3" w:rsidP="00651E04">
            <w:pPr>
              <w:jc w:val="center"/>
              <w:rPr>
                <w:rFonts w:ascii="Calibri" w:eastAsia="Times New Roman" w:hAnsi="Calibri" w:cs="Calibri"/>
              </w:rPr>
            </w:pPr>
            <w:r w:rsidRPr="004717F7">
              <w:rPr>
                <w:rFonts w:ascii="Calibri" w:eastAsia="Times New Roman" w:hAnsi="Calibri" w:cs="Calibri"/>
              </w:rPr>
              <w:t>None (Valid)</w:t>
            </w:r>
          </w:p>
        </w:tc>
      </w:tr>
      <w:tr w:rsidR="007258E3" w:rsidRPr="004717F7" w:rsidTr="00651E04">
        <w:trPr>
          <w:trHeight w:val="60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b/>
                <w:color w:val="FF0000"/>
              </w:rPr>
            </w:pPr>
            <w:r w:rsidRPr="004717F7">
              <w:rPr>
                <w:rFonts w:ascii="Calibri" w:eastAsia="Times New Roman" w:hAnsi="Calibri" w:cs="Calibri"/>
                <w:b/>
                <w:color w:val="FF0000"/>
              </w:rPr>
              <w:t>On - Required</w:t>
            </w:r>
          </w:p>
        </w:tc>
        <w:tc>
          <w:tcPr>
            <w:tcW w:w="2720" w:type="dxa"/>
            <w:tcBorders>
              <w:top w:val="nil"/>
              <w:left w:val="nil"/>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b/>
                <w:color w:val="FF0000"/>
              </w:rPr>
            </w:pPr>
            <w:r w:rsidRPr="004717F7">
              <w:rPr>
                <w:rFonts w:ascii="Calibri" w:eastAsia="Times New Roman" w:hAnsi="Calibri" w:cs="Calibri"/>
                <w:b/>
                <w:color w:val="FF0000"/>
              </w:rPr>
              <w:t>DEF (Doesn't match valid ID)</w:t>
            </w:r>
          </w:p>
        </w:tc>
        <w:tc>
          <w:tcPr>
            <w:tcW w:w="3720" w:type="dxa"/>
            <w:tcBorders>
              <w:top w:val="nil"/>
              <w:left w:val="nil"/>
              <w:bottom w:val="single" w:sz="4" w:space="0" w:color="auto"/>
              <w:right w:val="single" w:sz="4" w:space="0" w:color="auto"/>
            </w:tcBorders>
            <w:shd w:val="clear" w:color="auto" w:fill="auto"/>
            <w:vAlign w:val="center"/>
            <w:hideMark/>
          </w:tcPr>
          <w:p w:rsidR="007258E3" w:rsidRPr="004717F7" w:rsidRDefault="007258E3" w:rsidP="00651E04">
            <w:pPr>
              <w:jc w:val="center"/>
              <w:rPr>
                <w:rFonts w:ascii="Calibri" w:eastAsia="Times New Roman" w:hAnsi="Calibri" w:cs="Calibri"/>
                <w:b/>
                <w:color w:val="FF0000"/>
              </w:rPr>
            </w:pPr>
            <w:r w:rsidRPr="004717F7">
              <w:rPr>
                <w:rFonts w:ascii="Calibri" w:eastAsia="Times New Roman" w:hAnsi="Calibri" w:cs="Calibri"/>
                <w:b/>
                <w:color w:val="FF0000"/>
              </w:rPr>
              <w:t>Error, not a valid Project ID, Project ID is required</w:t>
            </w:r>
          </w:p>
        </w:tc>
      </w:tr>
      <w:tr w:rsidR="007258E3" w:rsidRPr="004717F7" w:rsidTr="00651E04">
        <w:trPr>
          <w:trHeight w:val="600"/>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b/>
                <w:color w:val="FF0000"/>
              </w:rPr>
            </w:pPr>
            <w:r w:rsidRPr="004717F7">
              <w:rPr>
                <w:rFonts w:ascii="Calibri" w:eastAsia="Times New Roman" w:hAnsi="Calibri" w:cs="Calibri"/>
                <w:b/>
                <w:color w:val="FF0000"/>
              </w:rPr>
              <w:t>On - Required</w:t>
            </w:r>
          </w:p>
        </w:tc>
        <w:tc>
          <w:tcPr>
            <w:tcW w:w="2720" w:type="dxa"/>
            <w:tcBorders>
              <w:top w:val="nil"/>
              <w:left w:val="nil"/>
              <w:bottom w:val="single" w:sz="4" w:space="0" w:color="auto"/>
              <w:right w:val="single" w:sz="4" w:space="0" w:color="auto"/>
            </w:tcBorders>
            <w:shd w:val="clear" w:color="auto" w:fill="auto"/>
            <w:noWrap/>
            <w:vAlign w:val="center"/>
            <w:hideMark/>
          </w:tcPr>
          <w:p w:rsidR="007258E3" w:rsidRPr="004717F7" w:rsidRDefault="007258E3" w:rsidP="00651E04">
            <w:pPr>
              <w:jc w:val="center"/>
              <w:rPr>
                <w:rFonts w:ascii="Calibri" w:eastAsia="Times New Roman" w:hAnsi="Calibri" w:cs="Calibri"/>
                <w:b/>
                <w:color w:val="FF0000"/>
              </w:rPr>
            </w:pPr>
            <w:r w:rsidRPr="004717F7">
              <w:rPr>
                <w:rFonts w:ascii="Calibri" w:eastAsia="Times New Roman" w:hAnsi="Calibri" w:cs="Calibri"/>
                <w:b/>
                <w:color w:val="FF0000"/>
              </w:rPr>
              <w:t>Blank</w:t>
            </w:r>
          </w:p>
        </w:tc>
        <w:tc>
          <w:tcPr>
            <w:tcW w:w="3720" w:type="dxa"/>
            <w:tcBorders>
              <w:top w:val="nil"/>
              <w:left w:val="nil"/>
              <w:bottom w:val="single" w:sz="4" w:space="0" w:color="auto"/>
              <w:right w:val="single" w:sz="4" w:space="0" w:color="auto"/>
            </w:tcBorders>
            <w:shd w:val="clear" w:color="auto" w:fill="auto"/>
            <w:vAlign w:val="center"/>
            <w:hideMark/>
          </w:tcPr>
          <w:p w:rsidR="007258E3" w:rsidRPr="004717F7" w:rsidRDefault="007258E3" w:rsidP="00651E04">
            <w:pPr>
              <w:jc w:val="center"/>
              <w:rPr>
                <w:rFonts w:ascii="Calibri" w:eastAsia="Times New Roman" w:hAnsi="Calibri" w:cs="Calibri"/>
                <w:b/>
                <w:color w:val="FF0000"/>
              </w:rPr>
            </w:pPr>
            <w:r w:rsidRPr="004717F7">
              <w:rPr>
                <w:rFonts w:ascii="Calibri" w:eastAsia="Times New Roman" w:hAnsi="Calibri" w:cs="Calibri"/>
                <w:b/>
                <w:color w:val="FF0000"/>
              </w:rPr>
              <w:t>Error, not a valid Project ID, Project ID is required</w:t>
            </w:r>
          </w:p>
        </w:tc>
      </w:tr>
    </w:tbl>
    <w:p w:rsidR="007258E3" w:rsidRDefault="007258E3" w:rsidP="007258E3">
      <w:pPr>
        <w:ind w:left="0" w:right="0"/>
        <w:rPr>
          <w:b/>
          <w:color w:val="FF0000"/>
        </w:rPr>
      </w:pPr>
    </w:p>
    <w:p w:rsidR="00287E9E" w:rsidRDefault="00767846" w:rsidP="007D39D2">
      <w:pPr>
        <w:spacing w:after="200" w:line="276" w:lineRule="auto"/>
        <w:ind w:left="0" w:right="0"/>
        <w:jc w:val="left"/>
        <w:rPr>
          <w:szCs w:val="20"/>
        </w:rPr>
      </w:pPr>
      <w:r>
        <w:rPr>
          <w:szCs w:val="20"/>
        </w:rPr>
        <w:br w:type="page"/>
      </w:r>
    </w:p>
    <w:p w:rsidR="002E2EF6" w:rsidRPr="00657251" w:rsidRDefault="002E2EF6" w:rsidP="00343A24">
      <w:pPr>
        <w:pStyle w:val="AppendixHeading"/>
        <w:jc w:val="center"/>
        <w:rPr>
          <w:b/>
          <w:sz w:val="28"/>
          <w:szCs w:val="28"/>
        </w:rPr>
      </w:pPr>
      <w:bookmarkStart w:id="11819" w:name="_Toc410910693"/>
      <w:r w:rsidRPr="00657251">
        <w:rPr>
          <w:b/>
          <w:sz w:val="28"/>
          <w:szCs w:val="28"/>
        </w:rPr>
        <w:t>A</w:t>
      </w:r>
      <w:r w:rsidR="0051014F" w:rsidRPr="00657251">
        <w:rPr>
          <w:b/>
          <w:sz w:val="28"/>
          <w:szCs w:val="28"/>
        </w:rPr>
        <w:t>PPENDIX</w:t>
      </w:r>
      <w:r w:rsidRPr="00657251">
        <w:rPr>
          <w:b/>
          <w:sz w:val="28"/>
          <w:szCs w:val="28"/>
        </w:rPr>
        <w:t xml:space="preserve"> </w:t>
      </w:r>
      <w:r w:rsidR="00B41977" w:rsidRPr="00657251">
        <w:rPr>
          <w:b/>
          <w:sz w:val="28"/>
          <w:szCs w:val="28"/>
        </w:rPr>
        <w:t>D</w:t>
      </w:r>
      <w:bookmarkEnd w:id="11819"/>
    </w:p>
    <w:p w:rsidR="002E2EF6" w:rsidRPr="003F6C7A" w:rsidRDefault="00487CC9" w:rsidP="007D39D2">
      <w:pPr>
        <w:ind w:right="0"/>
        <w:jc w:val="center"/>
        <w:rPr>
          <w:rFonts w:cstheme="minorHAnsi"/>
          <w:sz w:val="24"/>
          <w:szCs w:val="24"/>
        </w:rPr>
      </w:pPr>
      <w:r>
        <w:rPr>
          <w:rFonts w:cstheme="minorHAnsi"/>
          <w:sz w:val="24"/>
          <w:szCs w:val="24"/>
        </w:rPr>
        <w:t xml:space="preserve">Billing </w:t>
      </w:r>
      <w:r w:rsidR="00916CEE">
        <w:rPr>
          <w:rFonts w:cstheme="minorHAnsi"/>
          <w:sz w:val="24"/>
          <w:szCs w:val="24"/>
        </w:rPr>
        <w:t>Number</w:t>
      </w:r>
      <w:r w:rsidR="003F6C7A" w:rsidRPr="003F6C7A">
        <w:rPr>
          <w:rFonts w:cstheme="minorHAnsi"/>
          <w:sz w:val="24"/>
          <w:szCs w:val="24"/>
        </w:rPr>
        <w:t xml:space="preserve"> Upload Errors</w:t>
      </w:r>
    </w:p>
    <w:p w:rsidR="002E2EF6" w:rsidRPr="002841A5" w:rsidRDefault="002E2EF6" w:rsidP="007D39D2">
      <w:pPr>
        <w:spacing w:after="80"/>
        <w:ind w:right="0"/>
      </w:pPr>
      <w:r>
        <w:t xml:space="preserve">Errors will occur in cases below: </w:t>
      </w:r>
    </w:p>
    <w:p w:rsidR="002E2EF6" w:rsidRPr="00116E8D" w:rsidRDefault="002E2EF6" w:rsidP="007C3DC6">
      <w:pPr>
        <w:pStyle w:val="ListParagraph"/>
        <w:numPr>
          <w:ilvl w:val="0"/>
          <w:numId w:val="221"/>
        </w:numPr>
        <w:ind w:right="0"/>
        <w:contextualSpacing w:val="0"/>
      </w:pPr>
      <w:r>
        <w:rPr>
          <w:b/>
        </w:rPr>
        <w:t>Error Type: FATAL</w:t>
      </w:r>
    </w:p>
    <w:p w:rsidR="002E2EF6" w:rsidRDefault="002E2EF6" w:rsidP="007D39D2">
      <w:pPr>
        <w:pStyle w:val="ListParagraph"/>
        <w:ind w:right="0"/>
        <w:contextualSpacing w:val="0"/>
      </w:pPr>
      <w:r w:rsidRPr="00DF61C2">
        <w:rPr>
          <w:b/>
        </w:rPr>
        <w:t xml:space="preserve">Error </w:t>
      </w:r>
      <w:r w:rsidRPr="00340B4B">
        <w:rPr>
          <w:b/>
        </w:rPr>
        <w:t>Message</w:t>
      </w:r>
      <w:r>
        <w:rPr>
          <w:b/>
        </w:rPr>
        <w:t>:</w:t>
      </w:r>
      <w:r w:rsidRPr="0086387E">
        <w:t xml:space="preserve"> UPLOAD ERROR: The header row in the provided file is incorrect. Please download the example file to review the correct layout</w:t>
      </w:r>
      <w:r>
        <w:t xml:space="preserve">.  </w:t>
      </w:r>
      <w:r w:rsidRPr="0086387E">
        <w:t xml:space="preserve">Unrecognized column names: </w:t>
      </w:r>
      <w:r>
        <w:t>(</w:t>
      </w:r>
      <w:r w:rsidRPr="00DF61C2">
        <w:rPr>
          <w:i/>
        </w:rPr>
        <w:t>List of columns</w:t>
      </w:r>
      <w:r>
        <w:t>)</w:t>
      </w:r>
    </w:p>
    <w:p w:rsidR="002E2EF6" w:rsidRPr="0086387E" w:rsidRDefault="00845E47" w:rsidP="007D39D2">
      <w:pPr>
        <w:pStyle w:val="ListParagraph"/>
        <w:spacing w:after="80"/>
        <w:ind w:right="0"/>
        <w:contextualSpacing w:val="0"/>
      </w:pPr>
      <w:r>
        <w:rPr>
          <w:b/>
        </w:rPr>
        <w:t>Fix</w:t>
      </w:r>
      <w:r w:rsidR="002E2EF6" w:rsidRPr="00CF43ED">
        <w:rPr>
          <w:b/>
        </w:rPr>
        <w:t>:</w:t>
      </w:r>
      <w:r w:rsidR="002E2EF6">
        <w:rPr>
          <w:b/>
        </w:rPr>
        <w:t xml:space="preserve"> </w:t>
      </w:r>
      <w:r w:rsidR="002E2EF6">
        <w:t xml:space="preserve">Download example file and compare with your </w:t>
      </w:r>
      <w:r w:rsidR="00487CC9">
        <w:rPr>
          <w:i/>
        </w:rPr>
        <w:t xml:space="preserve">Billing </w:t>
      </w:r>
      <w:r w:rsidR="00916CEE">
        <w:rPr>
          <w:i/>
        </w:rPr>
        <w:t>Number</w:t>
      </w:r>
      <w:r w:rsidR="002E2EF6">
        <w:t xml:space="preserve"> upload file format.  Make appropriate change</w:t>
      </w:r>
    </w:p>
    <w:p w:rsidR="002E2EF6" w:rsidRPr="00116E8D" w:rsidRDefault="002E2EF6" w:rsidP="007C3DC6">
      <w:pPr>
        <w:pStyle w:val="ListParagraph"/>
        <w:numPr>
          <w:ilvl w:val="0"/>
          <w:numId w:val="221"/>
        </w:numPr>
        <w:ind w:right="0"/>
        <w:contextualSpacing w:val="0"/>
      </w:pPr>
      <w:r>
        <w:rPr>
          <w:b/>
        </w:rPr>
        <w:t>Error Type: FATAL</w:t>
      </w:r>
    </w:p>
    <w:p w:rsidR="002E2EF6" w:rsidRDefault="002E2EF6" w:rsidP="007D39D2">
      <w:pPr>
        <w:pStyle w:val="ListParagraph"/>
        <w:ind w:right="0"/>
        <w:contextualSpacing w:val="0"/>
      </w:pPr>
      <w:r w:rsidRPr="00DB592C">
        <w:rPr>
          <w:b/>
        </w:rPr>
        <w:t>Error Message</w:t>
      </w:r>
      <w:r w:rsidRPr="006061C9">
        <w:t xml:space="preserve">:  </w:t>
      </w:r>
      <w:r>
        <w:t>U</w:t>
      </w:r>
      <w:r w:rsidRPr="0086387E">
        <w:t>PLOAD FILE WRONG FORMAT: The upload file must be an Excel 97-2003 formatted file (.XLS)</w:t>
      </w:r>
    </w:p>
    <w:p w:rsidR="002E2EF6" w:rsidRDefault="00845E47" w:rsidP="007D39D2">
      <w:pPr>
        <w:pStyle w:val="ListParagraph"/>
        <w:spacing w:after="80"/>
        <w:ind w:right="0"/>
        <w:contextualSpacing w:val="0"/>
      </w:pPr>
      <w:r>
        <w:rPr>
          <w:b/>
        </w:rPr>
        <w:t>Fix</w:t>
      </w:r>
      <w:r w:rsidR="002E2EF6">
        <w:rPr>
          <w:b/>
        </w:rPr>
        <w:t xml:space="preserve">: </w:t>
      </w:r>
      <w:r w:rsidR="002E2EF6" w:rsidRPr="00D134A0">
        <w:t>Upload file</w:t>
      </w:r>
      <w:r w:rsidR="002E2EF6">
        <w:t xml:space="preserve"> is not an Excel Spreadsheet (.XLS), Coma Separated Value file (.CSV) or a Text file. (txt). Please convert the file to an acceptable format</w:t>
      </w:r>
    </w:p>
    <w:p w:rsidR="002E2EF6" w:rsidRPr="00FC5DF3" w:rsidRDefault="002E2EF6" w:rsidP="007C3DC6">
      <w:pPr>
        <w:pStyle w:val="ListParagraph"/>
        <w:numPr>
          <w:ilvl w:val="0"/>
          <w:numId w:val="221"/>
        </w:numPr>
        <w:ind w:right="0"/>
        <w:contextualSpacing w:val="0"/>
      </w:pPr>
      <w:r>
        <w:rPr>
          <w:b/>
        </w:rPr>
        <w:t>Error Type: INFO</w:t>
      </w:r>
    </w:p>
    <w:p w:rsidR="002E2EF6" w:rsidRDefault="002E2EF6" w:rsidP="007D39D2">
      <w:pPr>
        <w:pStyle w:val="ListParagraph"/>
        <w:ind w:right="0"/>
        <w:contextualSpacing w:val="0"/>
        <w:rPr>
          <w:i/>
        </w:rPr>
      </w:pPr>
      <w:r>
        <w:rPr>
          <w:b/>
        </w:rPr>
        <w:t xml:space="preserve">Error Message: </w:t>
      </w:r>
      <w:r w:rsidRPr="00FC5DF3">
        <w:t xml:space="preserve"> The process started on </w:t>
      </w:r>
      <w:r w:rsidRPr="00D2326D">
        <w:t>date at time</w:t>
      </w:r>
    </w:p>
    <w:p w:rsidR="002E2EF6" w:rsidRPr="00FC5DF3" w:rsidRDefault="00845E47" w:rsidP="007D39D2">
      <w:pPr>
        <w:pStyle w:val="ListParagraph"/>
        <w:spacing w:after="80"/>
        <w:ind w:right="0"/>
        <w:contextualSpacing w:val="0"/>
      </w:pPr>
      <w:r>
        <w:rPr>
          <w:b/>
        </w:rPr>
        <w:t>Fix</w:t>
      </w:r>
      <w:r w:rsidR="002E2EF6" w:rsidRPr="00457DD1">
        <w:rPr>
          <w:b/>
        </w:rPr>
        <w:t xml:space="preserve">:  </w:t>
      </w:r>
      <w:r w:rsidR="002E2EF6" w:rsidRPr="00457DD1">
        <w:t>Informational only.  INFO errors types provide information about the upload file. This particular error provides the date and time the upload started</w:t>
      </w:r>
    </w:p>
    <w:p w:rsidR="002E2EF6" w:rsidRPr="00116E8D" w:rsidRDefault="002E2EF6" w:rsidP="007C3DC6">
      <w:pPr>
        <w:pStyle w:val="ListParagraph"/>
        <w:numPr>
          <w:ilvl w:val="0"/>
          <w:numId w:val="221"/>
        </w:numPr>
        <w:ind w:right="0"/>
        <w:contextualSpacing w:val="0"/>
      </w:pPr>
      <w:r>
        <w:rPr>
          <w:b/>
        </w:rPr>
        <w:t>Error Type: ERROR</w:t>
      </w:r>
    </w:p>
    <w:p w:rsidR="002E2EF6" w:rsidRDefault="002E2EF6" w:rsidP="007D39D2">
      <w:pPr>
        <w:pStyle w:val="ListParagraph"/>
        <w:ind w:right="0"/>
        <w:contextualSpacing w:val="0"/>
      </w:pPr>
      <w:r w:rsidRPr="00DB592C">
        <w:rPr>
          <w:b/>
        </w:rPr>
        <w:t>Error Message</w:t>
      </w:r>
      <w:r w:rsidRPr="006061C9">
        <w:t xml:space="preserve">:  </w:t>
      </w:r>
      <w:r w:rsidRPr="0086387E">
        <w:t xml:space="preserve">The </w:t>
      </w:r>
      <w:r w:rsidR="00487CC9">
        <w:rPr>
          <w:i/>
        </w:rPr>
        <w:t xml:space="preserve">Billing </w:t>
      </w:r>
      <w:r w:rsidR="00916CEE">
        <w:rPr>
          <w:i/>
        </w:rPr>
        <w:t>Number</w:t>
      </w:r>
      <w:r>
        <w:t xml:space="preserve"> </w:t>
      </w:r>
      <w:r w:rsidRPr="0086387E">
        <w:t>has an empty value</w:t>
      </w:r>
    </w:p>
    <w:p w:rsidR="002E2EF6" w:rsidRPr="00B62A64" w:rsidRDefault="00845E47" w:rsidP="007D39D2">
      <w:pPr>
        <w:pStyle w:val="ListParagraph"/>
        <w:spacing w:after="80"/>
        <w:ind w:right="0"/>
        <w:contextualSpacing w:val="0"/>
      </w:pPr>
      <w:r>
        <w:rPr>
          <w:b/>
        </w:rPr>
        <w:t>Fix</w:t>
      </w:r>
      <w:r w:rsidR="002E2EF6" w:rsidRPr="00DB592C">
        <w:rPr>
          <w:b/>
        </w:rPr>
        <w:t>:</w:t>
      </w:r>
      <w:r w:rsidR="002E2EF6">
        <w:rPr>
          <w:b/>
        </w:rPr>
        <w:t xml:space="preserve"> </w:t>
      </w:r>
      <w:r w:rsidR="00487CC9">
        <w:rPr>
          <w:i/>
        </w:rPr>
        <w:t xml:space="preserve">Billing </w:t>
      </w:r>
      <w:r w:rsidR="00916CEE">
        <w:rPr>
          <w:i/>
        </w:rPr>
        <w:t>Number</w:t>
      </w:r>
      <w:r w:rsidR="002E2EF6">
        <w:t xml:space="preserve"> field must contain a valid </w:t>
      </w:r>
      <w:r w:rsidR="00487CC9">
        <w:t xml:space="preserve">Billing </w:t>
      </w:r>
      <w:r w:rsidR="00916CEE">
        <w:t>Number</w:t>
      </w:r>
      <w:r w:rsidR="002E2EF6">
        <w:t xml:space="preserve"> it cannot be blank  </w:t>
      </w:r>
    </w:p>
    <w:p w:rsidR="002E2EF6" w:rsidRPr="00116E8D" w:rsidRDefault="002E2EF6" w:rsidP="007C3DC6">
      <w:pPr>
        <w:pStyle w:val="ListParagraph"/>
        <w:numPr>
          <w:ilvl w:val="0"/>
          <w:numId w:val="221"/>
        </w:numPr>
        <w:ind w:right="0"/>
        <w:contextualSpacing w:val="0"/>
      </w:pPr>
      <w:r>
        <w:rPr>
          <w:b/>
        </w:rPr>
        <w:t>Error Type: ERROR</w:t>
      </w:r>
    </w:p>
    <w:p w:rsidR="002E2EF6" w:rsidRDefault="002E2EF6" w:rsidP="007D39D2">
      <w:pPr>
        <w:pStyle w:val="ListParagraph"/>
        <w:ind w:right="0"/>
        <w:contextualSpacing w:val="0"/>
      </w:pPr>
      <w:r w:rsidRPr="00DB592C">
        <w:rPr>
          <w:b/>
        </w:rPr>
        <w:t>Error Message</w:t>
      </w:r>
      <w:r w:rsidRPr="006061C9">
        <w:t xml:space="preserve">:  </w:t>
      </w:r>
      <w:r w:rsidRPr="001379D7">
        <w:t xml:space="preserve">The length </w:t>
      </w:r>
      <w:r w:rsidRPr="00DF61C2">
        <w:rPr>
          <w:i/>
        </w:rPr>
        <w:t xml:space="preserve">of </w:t>
      </w:r>
      <w:r w:rsidR="00487CC9">
        <w:rPr>
          <w:i/>
        </w:rPr>
        <w:t xml:space="preserve">Billing </w:t>
      </w:r>
      <w:r w:rsidR="00916CEE">
        <w:rPr>
          <w:i/>
        </w:rPr>
        <w:t>Number</w:t>
      </w:r>
      <w:r>
        <w:t xml:space="preserve"> cannot be greater than 10 (</w:t>
      </w:r>
      <w:r>
        <w:rPr>
          <w:i/>
        </w:rPr>
        <w:t xml:space="preserve">predefined numbers of characters in CORES) </w:t>
      </w:r>
      <w:r w:rsidRPr="001379D7">
        <w:t>characters</w:t>
      </w:r>
    </w:p>
    <w:p w:rsidR="002E2EF6" w:rsidRDefault="00845E47" w:rsidP="007D39D2">
      <w:pPr>
        <w:pStyle w:val="ListParagraph"/>
        <w:spacing w:after="80"/>
        <w:ind w:right="0"/>
        <w:contextualSpacing w:val="0"/>
      </w:pPr>
      <w:r>
        <w:rPr>
          <w:b/>
        </w:rPr>
        <w:t>Fix</w:t>
      </w:r>
      <w:r w:rsidR="002E2EF6" w:rsidRPr="00DB592C">
        <w:rPr>
          <w:b/>
        </w:rPr>
        <w:t>:</w:t>
      </w:r>
      <w:r w:rsidR="002E2EF6">
        <w:rPr>
          <w:b/>
        </w:rPr>
        <w:t xml:space="preserve"> </w:t>
      </w:r>
      <w:r w:rsidR="002E2EF6" w:rsidRPr="00D2326D">
        <w:t xml:space="preserve">Check </w:t>
      </w:r>
      <w:r w:rsidR="00487CC9">
        <w:rPr>
          <w:i/>
        </w:rPr>
        <w:t xml:space="preserve">Billing </w:t>
      </w:r>
      <w:r w:rsidR="00916CEE">
        <w:rPr>
          <w:i/>
        </w:rPr>
        <w:t>Number</w:t>
      </w:r>
      <w:r w:rsidR="002E2EF6">
        <w:t xml:space="preserve"> format and correct any </w:t>
      </w:r>
      <w:r w:rsidR="00487CC9">
        <w:t xml:space="preserve">Billing </w:t>
      </w:r>
      <w:r w:rsidR="00916CEE">
        <w:t>Number</w:t>
      </w:r>
      <w:r w:rsidR="002E2EF6">
        <w:t xml:space="preserve"> that is greater than 10 (</w:t>
      </w:r>
      <w:r w:rsidR="002E2EF6">
        <w:rPr>
          <w:i/>
        </w:rPr>
        <w:t xml:space="preserve">predefined numbers of characters in CORES) </w:t>
      </w:r>
      <w:r w:rsidR="002E2EF6">
        <w:t>characters</w:t>
      </w:r>
    </w:p>
    <w:p w:rsidR="002E2EF6" w:rsidRPr="00116E8D" w:rsidRDefault="002E2EF6" w:rsidP="007C3DC6">
      <w:pPr>
        <w:pStyle w:val="ListParagraph"/>
        <w:numPr>
          <w:ilvl w:val="0"/>
          <w:numId w:val="221"/>
        </w:numPr>
        <w:ind w:right="0"/>
        <w:contextualSpacing w:val="0"/>
      </w:pPr>
      <w:r>
        <w:rPr>
          <w:b/>
        </w:rPr>
        <w:t>Error Type: ERROR</w:t>
      </w:r>
    </w:p>
    <w:p w:rsidR="002E2EF6" w:rsidRDefault="002E2EF6" w:rsidP="007D39D2">
      <w:pPr>
        <w:pStyle w:val="ListParagraph"/>
        <w:ind w:right="0"/>
        <w:contextualSpacing w:val="0"/>
      </w:pPr>
      <w:r w:rsidRPr="00DB592C">
        <w:rPr>
          <w:b/>
        </w:rPr>
        <w:t>Error Message</w:t>
      </w:r>
      <w:r w:rsidRPr="006061C9">
        <w:t xml:space="preserve">:  </w:t>
      </w:r>
      <w:r w:rsidR="00487CC9">
        <w:rPr>
          <w:i/>
        </w:rPr>
        <w:t xml:space="preserve">Billing </w:t>
      </w:r>
      <w:r w:rsidR="00916CEE">
        <w:rPr>
          <w:i/>
        </w:rPr>
        <w:t>Number</w:t>
      </w:r>
      <w:r>
        <w:t xml:space="preserve"> </w:t>
      </w:r>
      <w:r w:rsidRPr="001379D7">
        <w:t>owner (cust_id) has an empty value</w:t>
      </w:r>
    </w:p>
    <w:p w:rsidR="002E2EF6" w:rsidRPr="001379D7" w:rsidRDefault="00845E47" w:rsidP="007D39D2">
      <w:pPr>
        <w:pStyle w:val="ListParagraph"/>
        <w:spacing w:after="80"/>
        <w:ind w:right="0"/>
        <w:contextualSpacing w:val="0"/>
      </w:pPr>
      <w:r>
        <w:rPr>
          <w:b/>
        </w:rPr>
        <w:t>Fix</w:t>
      </w:r>
      <w:r w:rsidR="002E2EF6" w:rsidRPr="00DB592C">
        <w:rPr>
          <w:b/>
        </w:rPr>
        <w:t>:</w:t>
      </w:r>
      <w:r w:rsidR="002E2EF6">
        <w:rPr>
          <w:b/>
        </w:rPr>
        <w:t xml:space="preserve"> </w:t>
      </w:r>
      <w:r w:rsidR="002E2EF6">
        <w:t xml:space="preserve">Cust_id is empty in the </w:t>
      </w:r>
      <w:r w:rsidR="00487CC9">
        <w:rPr>
          <w:i/>
        </w:rPr>
        <w:t xml:space="preserve">Billing </w:t>
      </w:r>
      <w:r w:rsidR="00916CEE">
        <w:rPr>
          <w:i/>
        </w:rPr>
        <w:t>Number</w:t>
      </w:r>
      <w:r w:rsidR="002E2EF6">
        <w:t xml:space="preserve"> upload.  Each </w:t>
      </w:r>
      <w:r w:rsidR="00487CC9">
        <w:t xml:space="preserve">Billing </w:t>
      </w:r>
      <w:r w:rsidR="00916CEE">
        <w:t>Number</w:t>
      </w:r>
      <w:r w:rsidR="002E2EF6">
        <w:t xml:space="preserve"> must have an owner and the owner must exist within CORES. Confirm all </w:t>
      </w:r>
      <w:r w:rsidR="00487CC9">
        <w:t xml:space="preserve">Billing </w:t>
      </w:r>
      <w:r w:rsidR="00916CEE">
        <w:t>Number</w:t>
      </w:r>
      <w:r w:rsidR="002E2EF6">
        <w:t>s meet these parameters</w:t>
      </w:r>
    </w:p>
    <w:p w:rsidR="002E2EF6" w:rsidRPr="00116E8D" w:rsidRDefault="002E2EF6" w:rsidP="007C3DC6">
      <w:pPr>
        <w:pStyle w:val="ListParagraph"/>
        <w:numPr>
          <w:ilvl w:val="0"/>
          <w:numId w:val="221"/>
        </w:numPr>
        <w:ind w:right="0"/>
        <w:contextualSpacing w:val="0"/>
      </w:pPr>
      <w:r>
        <w:rPr>
          <w:b/>
        </w:rPr>
        <w:t>Error Type: ERROR</w:t>
      </w:r>
    </w:p>
    <w:p w:rsidR="002E2EF6" w:rsidRDefault="002E2EF6" w:rsidP="007D39D2">
      <w:pPr>
        <w:pStyle w:val="ListParagraph"/>
        <w:ind w:right="0"/>
        <w:contextualSpacing w:val="0"/>
      </w:pPr>
      <w:r w:rsidRPr="00DB592C">
        <w:rPr>
          <w:b/>
        </w:rPr>
        <w:t>Error Message</w:t>
      </w:r>
      <w:r w:rsidRPr="006061C9">
        <w:t xml:space="preserve">:  </w:t>
      </w:r>
      <w:r w:rsidRPr="001379D7">
        <w:t xml:space="preserve">The </w:t>
      </w:r>
      <w:r w:rsidR="00487CC9">
        <w:rPr>
          <w:i/>
        </w:rPr>
        <w:t xml:space="preserve">Billing </w:t>
      </w:r>
      <w:r w:rsidR="00916CEE">
        <w:rPr>
          <w:i/>
        </w:rPr>
        <w:t>Number</w:t>
      </w:r>
      <w:r w:rsidRPr="001379D7">
        <w:t xml:space="preserve"> </w:t>
      </w:r>
      <w:r>
        <w:t>description</w:t>
      </w:r>
      <w:r w:rsidRPr="001379D7">
        <w:t xml:space="preserve"> has an empty value</w:t>
      </w:r>
    </w:p>
    <w:p w:rsidR="002E2EF6" w:rsidRDefault="00845E47" w:rsidP="007D39D2">
      <w:pPr>
        <w:pStyle w:val="ListParagraph"/>
        <w:spacing w:after="80"/>
        <w:ind w:right="0"/>
        <w:contextualSpacing w:val="0"/>
      </w:pPr>
      <w:r>
        <w:rPr>
          <w:b/>
        </w:rPr>
        <w:t>Fix</w:t>
      </w:r>
      <w:r w:rsidR="002E2EF6" w:rsidRPr="00DB592C">
        <w:rPr>
          <w:b/>
        </w:rPr>
        <w:t>:</w:t>
      </w:r>
      <w:r w:rsidR="002E2EF6">
        <w:rPr>
          <w:b/>
        </w:rPr>
        <w:t xml:space="preserve"> </w:t>
      </w:r>
      <w:r w:rsidR="002E2EF6" w:rsidRPr="00265FF0">
        <w:t>Add a description</w:t>
      </w:r>
      <w:r w:rsidR="002E2EF6">
        <w:t xml:space="preserve"> to the description field for the </w:t>
      </w:r>
      <w:r w:rsidR="00487CC9">
        <w:t xml:space="preserve">Billing </w:t>
      </w:r>
      <w:r w:rsidR="00916CEE">
        <w:t>Number</w:t>
      </w:r>
      <w:r w:rsidR="002E2EF6">
        <w:t xml:space="preserve"> in the upload file</w:t>
      </w:r>
      <w:r w:rsidR="002E2EF6">
        <w:rPr>
          <w:b/>
        </w:rPr>
        <w:t xml:space="preserve"> </w:t>
      </w:r>
    </w:p>
    <w:p w:rsidR="002E2EF6" w:rsidRPr="00116E8D" w:rsidRDefault="002E2EF6" w:rsidP="007C3DC6">
      <w:pPr>
        <w:pStyle w:val="ListParagraph"/>
        <w:numPr>
          <w:ilvl w:val="0"/>
          <w:numId w:val="221"/>
        </w:numPr>
        <w:ind w:right="0"/>
        <w:contextualSpacing w:val="0"/>
      </w:pPr>
      <w:r>
        <w:rPr>
          <w:b/>
        </w:rPr>
        <w:t>Error Type: ERROR</w:t>
      </w:r>
    </w:p>
    <w:p w:rsidR="002E2EF6" w:rsidRDefault="002E2EF6" w:rsidP="007D39D2">
      <w:pPr>
        <w:pStyle w:val="ListParagraph"/>
        <w:ind w:right="0"/>
        <w:contextualSpacing w:val="0"/>
      </w:pPr>
      <w:r w:rsidRPr="00DB592C">
        <w:rPr>
          <w:b/>
        </w:rPr>
        <w:t>Error Message</w:t>
      </w:r>
      <w:r w:rsidRPr="006061C9">
        <w:t xml:space="preserve">:  </w:t>
      </w:r>
      <w:r w:rsidRPr="00A57CBC">
        <w:t xml:space="preserve">The </w:t>
      </w:r>
      <w:r w:rsidR="00487CC9">
        <w:rPr>
          <w:i/>
        </w:rPr>
        <w:t xml:space="preserve">Billing </w:t>
      </w:r>
      <w:r w:rsidR="00916CEE">
        <w:rPr>
          <w:i/>
        </w:rPr>
        <w:t>Number</w:t>
      </w:r>
      <w:r>
        <w:t xml:space="preserve"> department has an empty value</w:t>
      </w:r>
    </w:p>
    <w:p w:rsidR="002E2EF6" w:rsidRPr="00A57CBC" w:rsidRDefault="00845E47" w:rsidP="007D39D2">
      <w:pPr>
        <w:pStyle w:val="ListParagraph"/>
        <w:spacing w:after="80"/>
        <w:ind w:right="0"/>
        <w:contextualSpacing w:val="0"/>
      </w:pPr>
      <w:r>
        <w:rPr>
          <w:b/>
        </w:rPr>
        <w:t>Fix</w:t>
      </w:r>
      <w:r w:rsidR="002E2EF6" w:rsidRPr="00DB592C">
        <w:rPr>
          <w:b/>
        </w:rPr>
        <w:t>:</w:t>
      </w:r>
      <w:r w:rsidR="002E2EF6">
        <w:t xml:space="preserve"> Add a Department to the </w:t>
      </w:r>
      <w:r w:rsidR="00487CC9">
        <w:t xml:space="preserve">Billing </w:t>
      </w:r>
      <w:r w:rsidR="00916CEE">
        <w:t>Number</w:t>
      </w:r>
      <w:r w:rsidR="002E2EF6">
        <w:t>(s) that are missing this information in the upload file</w:t>
      </w:r>
    </w:p>
    <w:p w:rsidR="002E2EF6" w:rsidRPr="00116E8D" w:rsidRDefault="002E2EF6" w:rsidP="007C3DC6">
      <w:pPr>
        <w:pStyle w:val="ListParagraph"/>
        <w:numPr>
          <w:ilvl w:val="0"/>
          <w:numId w:val="221"/>
        </w:numPr>
        <w:ind w:right="0"/>
        <w:contextualSpacing w:val="0"/>
      </w:pPr>
      <w:r>
        <w:rPr>
          <w:b/>
        </w:rPr>
        <w:t>Error Type: FATAL</w:t>
      </w:r>
    </w:p>
    <w:p w:rsidR="002E2EF6" w:rsidRDefault="002E2EF6" w:rsidP="007D39D2">
      <w:pPr>
        <w:pStyle w:val="ListParagraph"/>
        <w:ind w:right="0"/>
        <w:contextualSpacing w:val="0"/>
      </w:pPr>
      <w:r>
        <w:rPr>
          <w:b/>
        </w:rPr>
        <w:t>Error Message</w:t>
      </w:r>
      <w:r w:rsidRPr="00EC0E50">
        <w:rPr>
          <w:i/>
        </w:rPr>
        <w:t xml:space="preserve">: </w:t>
      </w:r>
      <w:r w:rsidRPr="00EC0E50">
        <w:t xml:space="preserve">UPLOAD ABORT: Another </w:t>
      </w:r>
      <w:r w:rsidR="00487CC9">
        <w:rPr>
          <w:i/>
        </w:rPr>
        <w:t xml:space="preserve">Billing </w:t>
      </w:r>
      <w:r w:rsidR="00916CEE">
        <w:rPr>
          <w:i/>
        </w:rPr>
        <w:t>Number</w:t>
      </w:r>
      <w:r>
        <w:t xml:space="preserve"> upload</w:t>
      </w:r>
      <w:r w:rsidRPr="00EC0E50">
        <w:t xml:space="preserve"> is currently in process. Please allow time for that to finish</w:t>
      </w:r>
    </w:p>
    <w:p w:rsidR="002E2EF6" w:rsidRPr="00E25A15" w:rsidRDefault="00845E47" w:rsidP="007D39D2">
      <w:pPr>
        <w:pStyle w:val="ListParagraph"/>
        <w:spacing w:after="80"/>
        <w:ind w:right="0"/>
        <w:contextualSpacing w:val="0"/>
        <w:rPr>
          <w:b/>
        </w:rPr>
      </w:pPr>
      <w:r>
        <w:rPr>
          <w:b/>
        </w:rPr>
        <w:t>Fix</w:t>
      </w:r>
      <w:r w:rsidR="002E2EF6" w:rsidRPr="00E25A15">
        <w:rPr>
          <w:b/>
        </w:rPr>
        <w:t>:</w:t>
      </w:r>
      <w:r w:rsidR="002E2EF6">
        <w:rPr>
          <w:b/>
        </w:rPr>
        <w:t xml:space="preserve"> </w:t>
      </w:r>
      <w:r w:rsidR="002E2EF6" w:rsidRPr="00265FF0">
        <w:t xml:space="preserve">Wait for the </w:t>
      </w:r>
      <w:r w:rsidR="00487CC9">
        <w:t xml:space="preserve">Billing </w:t>
      </w:r>
      <w:r w:rsidR="00916CEE">
        <w:t>Number</w:t>
      </w:r>
      <w:r w:rsidR="002E2EF6" w:rsidRPr="00265FF0">
        <w:t xml:space="preserve"> upload process that is currently running to complete before starting this upload process </w:t>
      </w:r>
    </w:p>
    <w:p w:rsidR="002E2EF6" w:rsidRPr="00116E8D" w:rsidRDefault="002E2EF6" w:rsidP="007C3DC6">
      <w:pPr>
        <w:pStyle w:val="ListParagraph"/>
        <w:numPr>
          <w:ilvl w:val="0"/>
          <w:numId w:val="221"/>
        </w:numPr>
        <w:ind w:right="0"/>
        <w:contextualSpacing w:val="0"/>
      </w:pPr>
      <w:r>
        <w:rPr>
          <w:b/>
        </w:rPr>
        <w:t>Error Type: FATAL</w:t>
      </w:r>
    </w:p>
    <w:p w:rsidR="002E2EF6" w:rsidRDefault="002E2EF6" w:rsidP="007D39D2">
      <w:pPr>
        <w:pStyle w:val="ListParagraph"/>
        <w:ind w:right="0"/>
        <w:contextualSpacing w:val="0"/>
      </w:pPr>
      <w:r>
        <w:rPr>
          <w:b/>
        </w:rPr>
        <w:t xml:space="preserve">Error Message: </w:t>
      </w:r>
      <w:r w:rsidRPr="00A47E3A">
        <w:t>UPLOAD ABORT: Invoice Process is currently in process. Pleas</w:t>
      </w:r>
      <w:r>
        <w:t>e allow time for that to finish</w:t>
      </w:r>
    </w:p>
    <w:p w:rsidR="002E2EF6" w:rsidRPr="00A47E3A" w:rsidRDefault="00845E47" w:rsidP="007D39D2">
      <w:pPr>
        <w:pStyle w:val="ListParagraph"/>
        <w:spacing w:after="80"/>
        <w:ind w:right="0"/>
        <w:contextualSpacing w:val="0"/>
      </w:pPr>
      <w:r>
        <w:rPr>
          <w:b/>
        </w:rPr>
        <w:t>Fix</w:t>
      </w:r>
      <w:r w:rsidR="002E2EF6">
        <w:rPr>
          <w:b/>
        </w:rPr>
        <w:t>:</w:t>
      </w:r>
      <w:r w:rsidR="002E2EF6">
        <w:t xml:space="preserve"> Wait for the invoice process to finish before attempting to upload this file</w:t>
      </w:r>
    </w:p>
    <w:p w:rsidR="002E2EF6" w:rsidRPr="00116E8D" w:rsidRDefault="002E2EF6" w:rsidP="007C3DC6">
      <w:pPr>
        <w:pStyle w:val="ListParagraph"/>
        <w:numPr>
          <w:ilvl w:val="0"/>
          <w:numId w:val="221"/>
        </w:numPr>
        <w:ind w:right="0"/>
        <w:contextualSpacing w:val="0"/>
      </w:pPr>
      <w:r>
        <w:rPr>
          <w:b/>
        </w:rPr>
        <w:t>Error Type: ERROR</w:t>
      </w:r>
    </w:p>
    <w:p w:rsidR="002E2EF6" w:rsidRDefault="002E2EF6" w:rsidP="007D39D2">
      <w:pPr>
        <w:pStyle w:val="ListParagraph"/>
        <w:ind w:right="0"/>
        <w:contextualSpacing w:val="0"/>
      </w:pPr>
      <w:r w:rsidRPr="00DB592C">
        <w:rPr>
          <w:b/>
        </w:rPr>
        <w:t xml:space="preserve">Error </w:t>
      </w:r>
      <w:r>
        <w:rPr>
          <w:b/>
        </w:rPr>
        <w:t xml:space="preserve">Message:  </w:t>
      </w:r>
      <w:r w:rsidRPr="00E25A15">
        <w:t>Invalid Record: [</w:t>
      </w:r>
      <w:r w:rsidR="00487CC9">
        <w:rPr>
          <w:i/>
        </w:rPr>
        <w:t xml:space="preserve">Billing </w:t>
      </w:r>
      <w:r w:rsidR="00916CEE">
        <w:rPr>
          <w:i/>
        </w:rPr>
        <w:t>Number</w:t>
      </w:r>
      <w:r w:rsidRPr="00E25A15">
        <w:t xml:space="preserve">: </w:t>
      </w:r>
      <w:r>
        <w:t xml:space="preserve"> </w:t>
      </w:r>
      <w:r w:rsidR="00487CC9">
        <w:rPr>
          <w:i/>
        </w:rPr>
        <w:t xml:space="preserve">Billing </w:t>
      </w:r>
      <w:r w:rsidR="00916CEE">
        <w:rPr>
          <w:i/>
        </w:rPr>
        <w:t>Number</w:t>
      </w:r>
      <w:r w:rsidRPr="00D549A7">
        <w:rPr>
          <w:i/>
        </w:rPr>
        <w:t xml:space="preserve"> –Short Description</w:t>
      </w:r>
      <w:r w:rsidRPr="00E25A15">
        <w:t xml:space="preserve">] exceeds </w:t>
      </w:r>
      <w:r w:rsidR="00487CC9">
        <w:rPr>
          <w:i/>
        </w:rPr>
        <w:t xml:space="preserve">Billing </w:t>
      </w:r>
      <w:r w:rsidR="00916CEE">
        <w:rPr>
          <w:i/>
        </w:rPr>
        <w:t>Number</w:t>
      </w:r>
      <w:r w:rsidRPr="00D549A7">
        <w:rPr>
          <w:i/>
        </w:rPr>
        <w:t xml:space="preserve"> max length</w:t>
      </w:r>
      <w:r>
        <w:t xml:space="preserve"> characters</w:t>
      </w:r>
    </w:p>
    <w:p w:rsidR="002E2EF6" w:rsidRPr="00265FF0" w:rsidRDefault="00845E47" w:rsidP="007D39D2">
      <w:pPr>
        <w:pStyle w:val="ListParagraph"/>
        <w:spacing w:after="80"/>
        <w:ind w:right="0"/>
        <w:contextualSpacing w:val="0"/>
      </w:pPr>
      <w:r>
        <w:rPr>
          <w:b/>
        </w:rPr>
        <w:t>Fix</w:t>
      </w:r>
      <w:r w:rsidR="002E2EF6">
        <w:rPr>
          <w:b/>
        </w:rPr>
        <w:t>:</w:t>
      </w:r>
      <w:r w:rsidR="002E2EF6">
        <w:t xml:space="preserve">  Edit the </w:t>
      </w:r>
      <w:r w:rsidR="00487CC9">
        <w:rPr>
          <w:i/>
        </w:rPr>
        <w:t xml:space="preserve">Billing </w:t>
      </w:r>
      <w:r w:rsidR="00916CEE">
        <w:rPr>
          <w:i/>
        </w:rPr>
        <w:t>Number</w:t>
      </w:r>
      <w:r w:rsidR="002E2EF6" w:rsidRPr="00D549A7">
        <w:rPr>
          <w:i/>
        </w:rPr>
        <w:t xml:space="preserve"> –Short Description</w:t>
      </w:r>
      <w:r w:rsidR="002E2EF6">
        <w:rPr>
          <w:i/>
        </w:rPr>
        <w:t xml:space="preserve"> </w:t>
      </w:r>
      <w:r w:rsidR="002E2EF6">
        <w:t>field so that it does not exceed the maximum character length. (The maximum length is 60 characters)</w:t>
      </w:r>
    </w:p>
    <w:p w:rsidR="002E2EF6" w:rsidRPr="00116E8D" w:rsidRDefault="002E2EF6" w:rsidP="007C3DC6">
      <w:pPr>
        <w:pStyle w:val="ListParagraph"/>
        <w:numPr>
          <w:ilvl w:val="0"/>
          <w:numId w:val="221"/>
        </w:numPr>
        <w:ind w:right="0"/>
        <w:contextualSpacing w:val="0"/>
      </w:pPr>
      <w:r>
        <w:rPr>
          <w:b/>
        </w:rPr>
        <w:t>Error Type: IN USE</w:t>
      </w:r>
    </w:p>
    <w:p w:rsidR="002E2EF6" w:rsidRPr="00C662F2" w:rsidRDefault="002E2EF6" w:rsidP="007D39D2">
      <w:pPr>
        <w:pStyle w:val="ListParagraph"/>
        <w:ind w:right="0"/>
        <w:contextualSpacing w:val="0"/>
      </w:pPr>
      <w:r w:rsidRPr="00A47E3A">
        <w:rPr>
          <w:b/>
        </w:rPr>
        <w:t>Error Message:</w:t>
      </w:r>
      <w:r>
        <w:rPr>
          <w:b/>
        </w:rPr>
        <w:t xml:space="preserve"> </w:t>
      </w:r>
      <w:r w:rsidRPr="00A47E3A">
        <w:t>Owner Locked: Open transactions exist with [</w:t>
      </w:r>
      <w:r w:rsidR="00487CC9">
        <w:rPr>
          <w:i/>
        </w:rPr>
        <w:t xml:space="preserve">Billing </w:t>
      </w:r>
      <w:r w:rsidR="00916CEE">
        <w:rPr>
          <w:i/>
        </w:rPr>
        <w:t>Number</w:t>
      </w:r>
      <w:r w:rsidRPr="00A47E3A">
        <w:t xml:space="preserve">: </w:t>
      </w:r>
      <w:r w:rsidR="00487CC9">
        <w:rPr>
          <w:i/>
        </w:rPr>
        <w:t xml:space="preserve">Billing </w:t>
      </w:r>
      <w:r w:rsidR="00916CEE">
        <w:rPr>
          <w:i/>
        </w:rPr>
        <w:t>Number</w:t>
      </w:r>
      <w:r w:rsidRPr="00A47E3A">
        <w:t xml:space="preserve">- </w:t>
      </w:r>
      <w:r w:rsidRPr="00596F0B">
        <w:rPr>
          <w:i/>
        </w:rPr>
        <w:t>Short Description</w:t>
      </w:r>
      <w:r>
        <w:rPr>
          <w:i/>
        </w:rPr>
        <w:t>]</w:t>
      </w:r>
    </w:p>
    <w:p w:rsidR="002E2EF6" w:rsidRDefault="00845E47" w:rsidP="007D39D2">
      <w:pPr>
        <w:pStyle w:val="ListParagraph"/>
        <w:spacing w:after="80"/>
        <w:ind w:right="0"/>
        <w:contextualSpacing w:val="0"/>
      </w:pPr>
      <w:r>
        <w:rPr>
          <w:b/>
        </w:rPr>
        <w:t>Fix</w:t>
      </w:r>
      <w:r w:rsidR="002E2EF6">
        <w:rPr>
          <w:b/>
        </w:rPr>
        <w:t xml:space="preserve">: </w:t>
      </w:r>
      <w:r w:rsidR="002E2EF6">
        <w:t xml:space="preserve">All </w:t>
      </w:r>
      <w:r w:rsidR="00487CC9">
        <w:rPr>
          <w:i/>
        </w:rPr>
        <w:t xml:space="preserve">Billing </w:t>
      </w:r>
      <w:r w:rsidR="00916CEE">
        <w:rPr>
          <w:i/>
        </w:rPr>
        <w:t>Number</w:t>
      </w:r>
      <w:r w:rsidR="002E2EF6">
        <w:rPr>
          <w:i/>
        </w:rPr>
        <w:t xml:space="preserve"> </w:t>
      </w:r>
      <w:r w:rsidR="002E2EF6">
        <w:t xml:space="preserve">fields have to be numeric.  Confirm all </w:t>
      </w:r>
      <w:r w:rsidR="00487CC9">
        <w:rPr>
          <w:i/>
        </w:rPr>
        <w:t xml:space="preserve">Billing </w:t>
      </w:r>
      <w:r w:rsidR="00916CEE">
        <w:rPr>
          <w:i/>
        </w:rPr>
        <w:t>Number</w:t>
      </w:r>
      <w:r w:rsidR="002E2EF6">
        <w:rPr>
          <w:i/>
        </w:rPr>
        <w:t xml:space="preserve"> </w:t>
      </w:r>
      <w:r w:rsidR="002E2EF6">
        <w:t>field in the upload file meet this criteria</w:t>
      </w:r>
    </w:p>
    <w:p w:rsidR="002E2EF6" w:rsidRPr="002151C1" w:rsidRDefault="002E2EF6" w:rsidP="007C3DC6">
      <w:pPr>
        <w:pStyle w:val="ListParagraph"/>
        <w:numPr>
          <w:ilvl w:val="0"/>
          <w:numId w:val="221"/>
        </w:numPr>
        <w:ind w:right="0"/>
        <w:contextualSpacing w:val="0"/>
      </w:pPr>
      <w:r w:rsidRPr="002151C1">
        <w:rPr>
          <w:b/>
        </w:rPr>
        <w:t>Error Type: EXTERNL</w:t>
      </w:r>
    </w:p>
    <w:p w:rsidR="002E2EF6" w:rsidRPr="002151C1" w:rsidRDefault="002E2EF6" w:rsidP="007D39D2">
      <w:pPr>
        <w:pStyle w:val="ListParagraph"/>
        <w:ind w:right="0"/>
        <w:contextualSpacing w:val="0"/>
      </w:pPr>
      <w:r w:rsidRPr="002151C1">
        <w:rPr>
          <w:b/>
        </w:rPr>
        <w:t>Error Message</w:t>
      </w:r>
      <w:r w:rsidRPr="002151C1">
        <w:t>: Exists: [</w:t>
      </w:r>
      <w:r w:rsidR="00487CC9">
        <w:rPr>
          <w:i/>
        </w:rPr>
        <w:t xml:space="preserve">Billing </w:t>
      </w:r>
      <w:r w:rsidR="00916CEE">
        <w:rPr>
          <w:i/>
        </w:rPr>
        <w:t>Number</w:t>
      </w:r>
      <w:r w:rsidRPr="002151C1">
        <w:t>:</w:t>
      </w:r>
      <w:r w:rsidRPr="002151C1">
        <w:rPr>
          <w:i/>
        </w:rPr>
        <w:t xml:space="preserve"> External Account</w:t>
      </w:r>
      <w:r w:rsidRPr="002151C1">
        <w:t>-</w:t>
      </w:r>
      <w:r w:rsidRPr="002151C1">
        <w:rPr>
          <w:i/>
        </w:rPr>
        <w:t>Short Description</w:t>
      </w:r>
      <w:r w:rsidRPr="002151C1">
        <w:t xml:space="preserve">] exists currently as an </w:t>
      </w:r>
      <w:r w:rsidRPr="002151C1">
        <w:rPr>
          <w:i/>
        </w:rPr>
        <w:t>External</w:t>
      </w:r>
      <w:r>
        <w:t xml:space="preserve"> account</w:t>
      </w:r>
    </w:p>
    <w:p w:rsidR="002E2EF6" w:rsidRDefault="00845E47" w:rsidP="007D39D2">
      <w:pPr>
        <w:pStyle w:val="ListParagraph"/>
        <w:spacing w:after="80"/>
        <w:ind w:right="0"/>
        <w:contextualSpacing w:val="0"/>
      </w:pPr>
      <w:r>
        <w:rPr>
          <w:b/>
        </w:rPr>
        <w:t>Fix</w:t>
      </w:r>
      <w:r w:rsidR="002E2EF6" w:rsidRPr="002151C1">
        <w:rPr>
          <w:b/>
        </w:rPr>
        <w:t xml:space="preserve">:  </w:t>
      </w:r>
      <w:r w:rsidR="002E2EF6">
        <w:t>The</w:t>
      </w:r>
      <w:r w:rsidR="002E2EF6" w:rsidRPr="002151C1">
        <w:t xml:space="preserve"> external account </w:t>
      </w:r>
      <w:r w:rsidR="002E2EF6">
        <w:t>already exist and will not be uploaded</w:t>
      </w:r>
    </w:p>
    <w:p w:rsidR="002E2EF6" w:rsidRPr="002151C1" w:rsidRDefault="002E2EF6" w:rsidP="007C3DC6">
      <w:pPr>
        <w:pStyle w:val="ListParagraph"/>
        <w:numPr>
          <w:ilvl w:val="0"/>
          <w:numId w:val="221"/>
        </w:numPr>
        <w:ind w:right="0"/>
        <w:contextualSpacing w:val="0"/>
      </w:pPr>
      <w:r w:rsidRPr="002151C1">
        <w:rPr>
          <w:b/>
        </w:rPr>
        <w:t>Error Type: DUPE</w:t>
      </w:r>
    </w:p>
    <w:p w:rsidR="002E2EF6" w:rsidRPr="002151C1" w:rsidRDefault="002E2EF6" w:rsidP="007D39D2">
      <w:pPr>
        <w:pStyle w:val="ListParagraph"/>
        <w:ind w:right="0"/>
        <w:contextualSpacing w:val="0"/>
      </w:pPr>
      <w:r w:rsidRPr="002151C1">
        <w:rPr>
          <w:b/>
        </w:rPr>
        <w:t>Error Message</w:t>
      </w:r>
      <w:r w:rsidRPr="002151C1">
        <w:t xml:space="preserve">:  Duplicate, Owner: </w:t>
      </w:r>
      <w:r w:rsidRPr="002151C1">
        <w:rPr>
          <w:i/>
        </w:rPr>
        <w:t>Owner:</w:t>
      </w:r>
      <w:r w:rsidRPr="002151C1">
        <w:t xml:space="preserve"> [</w:t>
      </w:r>
      <w:r w:rsidR="00487CC9">
        <w:rPr>
          <w:i/>
        </w:rPr>
        <w:t xml:space="preserve">Billing </w:t>
      </w:r>
      <w:r w:rsidR="00916CEE">
        <w:rPr>
          <w:i/>
        </w:rPr>
        <w:t>Number</w:t>
      </w:r>
      <w:r w:rsidRPr="002151C1">
        <w:t xml:space="preserve">: </w:t>
      </w:r>
      <w:r w:rsidR="00487CC9">
        <w:rPr>
          <w:i/>
        </w:rPr>
        <w:t xml:space="preserve">Billing </w:t>
      </w:r>
      <w:r w:rsidR="00916CEE">
        <w:rPr>
          <w:i/>
        </w:rPr>
        <w:t>Number</w:t>
      </w:r>
      <w:r w:rsidRPr="002151C1">
        <w:t xml:space="preserve"> –</w:t>
      </w:r>
      <w:r w:rsidRPr="002151C1">
        <w:rPr>
          <w:i/>
        </w:rPr>
        <w:t>Short Description</w:t>
      </w:r>
      <w:r w:rsidRPr="002151C1">
        <w:t>]</w:t>
      </w:r>
    </w:p>
    <w:p w:rsidR="002E2EF6" w:rsidRPr="00785865" w:rsidRDefault="00845E47" w:rsidP="007D39D2">
      <w:pPr>
        <w:pStyle w:val="ListParagraph"/>
        <w:spacing w:after="80"/>
        <w:ind w:right="0"/>
        <w:contextualSpacing w:val="0"/>
      </w:pPr>
      <w:r>
        <w:rPr>
          <w:b/>
        </w:rPr>
        <w:t>Fix</w:t>
      </w:r>
      <w:r w:rsidR="002E2EF6" w:rsidRPr="002151C1">
        <w:rPr>
          <w:b/>
        </w:rPr>
        <w:t xml:space="preserve">: </w:t>
      </w:r>
      <w:r w:rsidR="002E2EF6" w:rsidRPr="002151C1">
        <w:t>Duplicate User, the user already exist in CORES and will</w:t>
      </w:r>
      <w:r w:rsidR="002E2EF6">
        <w:t xml:space="preserve"> not be added</w:t>
      </w:r>
    </w:p>
    <w:p w:rsidR="002E2EF6" w:rsidRPr="00116E8D" w:rsidRDefault="002E2EF6" w:rsidP="007C3DC6">
      <w:pPr>
        <w:pStyle w:val="ListParagraph"/>
        <w:numPr>
          <w:ilvl w:val="0"/>
          <w:numId w:val="221"/>
        </w:numPr>
        <w:ind w:right="0"/>
        <w:contextualSpacing w:val="0"/>
      </w:pPr>
      <w:r>
        <w:rPr>
          <w:b/>
        </w:rPr>
        <w:t>Error Type: INVALID</w:t>
      </w:r>
    </w:p>
    <w:p w:rsidR="002E2EF6" w:rsidRPr="00785865" w:rsidRDefault="002E2EF6" w:rsidP="007D39D2">
      <w:pPr>
        <w:pStyle w:val="ListParagraph"/>
        <w:ind w:right="0"/>
        <w:contextualSpacing w:val="0"/>
      </w:pPr>
      <w:r>
        <w:rPr>
          <w:b/>
        </w:rPr>
        <w:t>Error Message:</w:t>
      </w:r>
      <w:r w:rsidRPr="00785865">
        <w:t xml:space="preserve"> Invalid Owner: </w:t>
      </w:r>
      <w:r w:rsidRPr="00785865">
        <w:rPr>
          <w:i/>
        </w:rPr>
        <w:t>Owner</w:t>
      </w:r>
      <w:r w:rsidRPr="00785865">
        <w:t xml:space="preserve"> </w:t>
      </w:r>
      <w:r>
        <w:t>[</w:t>
      </w:r>
      <w:r w:rsidR="00487CC9">
        <w:rPr>
          <w:i/>
        </w:rPr>
        <w:t xml:space="preserve">Billing </w:t>
      </w:r>
      <w:r w:rsidR="00916CEE">
        <w:rPr>
          <w:i/>
        </w:rPr>
        <w:t>Number</w:t>
      </w:r>
      <w:r w:rsidRPr="00785865">
        <w:t xml:space="preserve">: </w:t>
      </w:r>
      <w:r w:rsidR="00487CC9">
        <w:rPr>
          <w:i/>
        </w:rPr>
        <w:t xml:space="preserve">Billing </w:t>
      </w:r>
      <w:r w:rsidR="00916CEE">
        <w:rPr>
          <w:i/>
        </w:rPr>
        <w:t>Number</w:t>
      </w:r>
      <w:r w:rsidRPr="00785865">
        <w:t xml:space="preserve"> </w:t>
      </w:r>
      <w:r>
        <w:t>–</w:t>
      </w:r>
      <w:r>
        <w:rPr>
          <w:i/>
        </w:rPr>
        <w:t>Short Description]</w:t>
      </w:r>
    </w:p>
    <w:p w:rsidR="002E2EF6" w:rsidRDefault="00845E47" w:rsidP="007D39D2">
      <w:pPr>
        <w:pStyle w:val="ListParagraph"/>
        <w:spacing w:after="80"/>
        <w:ind w:right="0"/>
        <w:contextualSpacing w:val="0"/>
      </w:pPr>
      <w:r>
        <w:rPr>
          <w:b/>
        </w:rPr>
        <w:t>Fix</w:t>
      </w:r>
      <w:r w:rsidR="002E2EF6">
        <w:rPr>
          <w:b/>
        </w:rPr>
        <w:t xml:space="preserve">: </w:t>
      </w:r>
      <w:r w:rsidR="002E2EF6">
        <w:t xml:space="preserve">Confirm all </w:t>
      </w:r>
      <w:r w:rsidR="00487CC9">
        <w:t xml:space="preserve">Billing </w:t>
      </w:r>
      <w:r w:rsidR="00916CEE">
        <w:t>Number</w:t>
      </w:r>
      <w:r w:rsidR="002E2EF6">
        <w:t>s have valid owners within CORES</w:t>
      </w:r>
    </w:p>
    <w:p w:rsidR="002E2EF6" w:rsidRPr="00116E8D" w:rsidRDefault="002E2EF6" w:rsidP="007C3DC6">
      <w:pPr>
        <w:pStyle w:val="ListParagraph"/>
        <w:numPr>
          <w:ilvl w:val="0"/>
          <w:numId w:val="221"/>
        </w:numPr>
        <w:ind w:right="0"/>
        <w:contextualSpacing w:val="0"/>
      </w:pPr>
      <w:r>
        <w:rPr>
          <w:b/>
        </w:rPr>
        <w:t>Error Type: INVALID</w:t>
      </w:r>
    </w:p>
    <w:p w:rsidR="002E2EF6" w:rsidRPr="00785865" w:rsidRDefault="002E2EF6" w:rsidP="007D39D2">
      <w:pPr>
        <w:pStyle w:val="ListParagraph"/>
        <w:ind w:right="0"/>
        <w:contextualSpacing w:val="0"/>
      </w:pPr>
      <w:r>
        <w:rPr>
          <w:b/>
        </w:rPr>
        <w:t xml:space="preserve">Error Message: </w:t>
      </w:r>
      <w:r w:rsidRPr="00785865">
        <w:t xml:space="preserve">Protected Record: The </w:t>
      </w:r>
      <w:r w:rsidR="00487CC9">
        <w:rPr>
          <w:i/>
        </w:rPr>
        <w:t xml:space="preserve">Billing </w:t>
      </w:r>
      <w:r w:rsidR="00916CEE">
        <w:rPr>
          <w:i/>
        </w:rPr>
        <w:t>Number</w:t>
      </w:r>
      <w:r w:rsidRPr="00785865">
        <w:t xml:space="preserve">: </w:t>
      </w:r>
      <w:r w:rsidR="00487CC9">
        <w:rPr>
          <w:i/>
        </w:rPr>
        <w:t xml:space="preserve">Billing </w:t>
      </w:r>
      <w:r w:rsidR="00916CEE">
        <w:rPr>
          <w:i/>
        </w:rPr>
        <w:t>Number</w:t>
      </w:r>
      <w:r w:rsidRPr="00785865">
        <w:t xml:space="preserve"> </w:t>
      </w:r>
      <w:r>
        <w:t>–</w:t>
      </w:r>
      <w:r>
        <w:rPr>
          <w:i/>
        </w:rPr>
        <w:t>Short Description</w:t>
      </w:r>
      <w:r w:rsidRPr="00785865">
        <w:t xml:space="preserve"> is asso</w:t>
      </w:r>
      <w:r>
        <w:t>ciated to the Materialized View</w:t>
      </w:r>
    </w:p>
    <w:p w:rsidR="002E2EF6" w:rsidRPr="00287E9E" w:rsidRDefault="00845E47" w:rsidP="007D39D2">
      <w:pPr>
        <w:pStyle w:val="ListParagraph"/>
        <w:spacing w:after="80"/>
        <w:ind w:right="0"/>
        <w:contextualSpacing w:val="0"/>
      </w:pPr>
      <w:r>
        <w:rPr>
          <w:b/>
        </w:rPr>
        <w:t>Fix</w:t>
      </w:r>
      <w:r w:rsidR="002E2EF6">
        <w:rPr>
          <w:b/>
        </w:rPr>
        <w:t xml:space="preserve">: </w:t>
      </w:r>
      <w:r w:rsidR="002E2EF6">
        <w:t xml:space="preserve">This </w:t>
      </w:r>
      <w:r w:rsidR="00487CC9">
        <w:rPr>
          <w:i/>
        </w:rPr>
        <w:t xml:space="preserve">Billing </w:t>
      </w:r>
      <w:r w:rsidR="00916CEE">
        <w:rPr>
          <w:i/>
        </w:rPr>
        <w:t>Number</w:t>
      </w:r>
      <w:r w:rsidR="002E2EF6">
        <w:rPr>
          <w:i/>
        </w:rPr>
        <w:t xml:space="preserve"> is </w:t>
      </w:r>
      <w:r w:rsidR="002E2EF6" w:rsidRPr="00785865">
        <w:t>associated to the Materialized View</w:t>
      </w:r>
      <w:r w:rsidR="002E2EF6">
        <w:t xml:space="preserve"> and can only be updated via the materialized </w:t>
      </w:r>
      <w:r w:rsidR="002E2EF6" w:rsidRPr="00287E9E">
        <w:t xml:space="preserve">view.  It </w:t>
      </w:r>
      <w:r w:rsidR="00287E9E" w:rsidRPr="00287E9E">
        <w:t xml:space="preserve">will </w:t>
      </w:r>
      <w:r w:rsidR="002E2EF6" w:rsidRPr="00287E9E">
        <w:t xml:space="preserve">be uploaded or edited via file upload </w:t>
      </w:r>
    </w:p>
    <w:p w:rsidR="002E2EF6" w:rsidRPr="00116E8D" w:rsidRDefault="002E2EF6" w:rsidP="007C3DC6">
      <w:pPr>
        <w:pStyle w:val="ListParagraph"/>
        <w:numPr>
          <w:ilvl w:val="0"/>
          <w:numId w:val="221"/>
        </w:numPr>
        <w:ind w:right="0"/>
        <w:contextualSpacing w:val="0"/>
      </w:pPr>
      <w:r>
        <w:rPr>
          <w:b/>
        </w:rPr>
        <w:t>Error Type: INVALID</w:t>
      </w:r>
    </w:p>
    <w:p w:rsidR="002E2EF6" w:rsidRPr="00785865" w:rsidRDefault="002E2EF6" w:rsidP="007D39D2">
      <w:pPr>
        <w:pStyle w:val="ListParagraph"/>
        <w:ind w:right="0"/>
        <w:contextualSpacing w:val="0"/>
      </w:pPr>
      <w:r w:rsidRPr="00785865">
        <w:rPr>
          <w:b/>
        </w:rPr>
        <w:t xml:space="preserve">Error Message: </w:t>
      </w:r>
      <w:r w:rsidRPr="00785865">
        <w:t xml:space="preserve">Invalid Role: </w:t>
      </w:r>
      <w:r w:rsidRPr="00785865">
        <w:rPr>
          <w:i/>
        </w:rPr>
        <w:t>Owner</w:t>
      </w:r>
      <w:r w:rsidRPr="00785865">
        <w:t xml:space="preserve"> must have the </w:t>
      </w:r>
      <w:r w:rsidRPr="00785865">
        <w:rPr>
          <w:i/>
        </w:rPr>
        <w:t>PI</w:t>
      </w:r>
      <w:r w:rsidRPr="00785865">
        <w:t xml:space="preserve"> role. </w:t>
      </w:r>
      <w:r w:rsidRPr="00785865">
        <w:rPr>
          <w:i/>
        </w:rPr>
        <w:t>Owner</w:t>
      </w:r>
      <w:r w:rsidRPr="00785865">
        <w:t xml:space="preserve"> </w:t>
      </w:r>
      <w:r>
        <w:t>[</w:t>
      </w:r>
      <w:r w:rsidR="00487CC9">
        <w:rPr>
          <w:i/>
        </w:rPr>
        <w:t xml:space="preserve">Billing </w:t>
      </w:r>
      <w:r w:rsidR="00916CEE">
        <w:rPr>
          <w:i/>
        </w:rPr>
        <w:t>Number</w:t>
      </w:r>
      <w:r w:rsidRPr="00785865">
        <w:t xml:space="preserve">: </w:t>
      </w:r>
      <w:r w:rsidR="00487CC9">
        <w:rPr>
          <w:i/>
        </w:rPr>
        <w:t xml:space="preserve">Billing </w:t>
      </w:r>
      <w:r w:rsidR="00916CEE">
        <w:rPr>
          <w:i/>
        </w:rPr>
        <w:t>Number</w:t>
      </w:r>
      <w:r w:rsidRPr="00785865">
        <w:t xml:space="preserve"> </w:t>
      </w:r>
      <w:r>
        <w:t>–</w:t>
      </w:r>
      <w:r>
        <w:rPr>
          <w:i/>
        </w:rPr>
        <w:t>Short Description]</w:t>
      </w:r>
    </w:p>
    <w:p w:rsidR="002E2EF6" w:rsidRDefault="00845E47" w:rsidP="007D39D2">
      <w:pPr>
        <w:pStyle w:val="ListParagraph"/>
        <w:spacing w:after="80"/>
        <w:ind w:right="0"/>
        <w:contextualSpacing w:val="0"/>
      </w:pPr>
      <w:r>
        <w:rPr>
          <w:b/>
        </w:rPr>
        <w:t>Fix</w:t>
      </w:r>
      <w:r w:rsidR="002E2EF6" w:rsidRPr="00785865">
        <w:rPr>
          <w:b/>
        </w:rPr>
        <w:t>:</w:t>
      </w:r>
      <w:r w:rsidR="002E2EF6">
        <w:rPr>
          <w:b/>
        </w:rPr>
        <w:t xml:space="preserve"> </w:t>
      </w:r>
      <w:r w:rsidR="002E2EF6" w:rsidRPr="00A97540">
        <w:t xml:space="preserve">Confirm all </w:t>
      </w:r>
      <w:r w:rsidR="00487CC9">
        <w:t xml:space="preserve">Billing </w:t>
      </w:r>
      <w:r w:rsidR="00916CEE">
        <w:t>Number</w:t>
      </w:r>
      <w:r w:rsidR="002E2EF6" w:rsidRPr="00A97540">
        <w:t xml:space="preserve"> owners are valid PIs (have the PI role) within the CORES application</w:t>
      </w:r>
    </w:p>
    <w:p w:rsidR="002E2EF6" w:rsidRPr="00116E8D" w:rsidRDefault="002E2EF6" w:rsidP="007C3DC6">
      <w:pPr>
        <w:pStyle w:val="ListParagraph"/>
        <w:numPr>
          <w:ilvl w:val="0"/>
          <w:numId w:val="221"/>
        </w:numPr>
        <w:ind w:right="0"/>
        <w:contextualSpacing w:val="0"/>
      </w:pPr>
      <w:r>
        <w:rPr>
          <w:b/>
        </w:rPr>
        <w:t>Error Type: INACTIVE</w:t>
      </w:r>
    </w:p>
    <w:p w:rsidR="002E2EF6" w:rsidRPr="00785865" w:rsidRDefault="002E2EF6" w:rsidP="007D39D2">
      <w:pPr>
        <w:pStyle w:val="ListParagraph"/>
        <w:ind w:right="0"/>
        <w:contextualSpacing w:val="0"/>
      </w:pPr>
      <w:r w:rsidRPr="005A5154">
        <w:rPr>
          <w:b/>
        </w:rPr>
        <w:t xml:space="preserve">Error Message: </w:t>
      </w:r>
      <w:r w:rsidRPr="005A5154">
        <w:t xml:space="preserve">Inactive Owner: </w:t>
      </w:r>
      <w:r>
        <w:rPr>
          <w:i/>
        </w:rPr>
        <w:t>Owner:</w:t>
      </w:r>
      <w:r w:rsidRPr="00785865">
        <w:t xml:space="preserve"> [</w:t>
      </w:r>
      <w:r w:rsidR="00487CC9">
        <w:rPr>
          <w:i/>
        </w:rPr>
        <w:t xml:space="preserve">Billing </w:t>
      </w:r>
      <w:r w:rsidR="00916CEE">
        <w:rPr>
          <w:i/>
        </w:rPr>
        <w:t>Number</w:t>
      </w:r>
      <w:r w:rsidRPr="00785865">
        <w:t xml:space="preserve">: </w:t>
      </w:r>
      <w:r w:rsidR="00487CC9">
        <w:rPr>
          <w:i/>
        </w:rPr>
        <w:t xml:space="preserve">Billing </w:t>
      </w:r>
      <w:r w:rsidR="00916CEE">
        <w:rPr>
          <w:i/>
        </w:rPr>
        <w:t>Number</w:t>
      </w:r>
      <w:r w:rsidRPr="00785865">
        <w:t xml:space="preserve"> </w:t>
      </w:r>
      <w:r>
        <w:t>–</w:t>
      </w:r>
      <w:r>
        <w:rPr>
          <w:i/>
        </w:rPr>
        <w:t>Short Description</w:t>
      </w:r>
      <w:r w:rsidRPr="00785865">
        <w:t>]</w:t>
      </w:r>
    </w:p>
    <w:p w:rsidR="002E2EF6" w:rsidRDefault="00845E47" w:rsidP="007D39D2">
      <w:pPr>
        <w:pStyle w:val="ListParagraph"/>
        <w:spacing w:after="80"/>
        <w:ind w:right="0"/>
        <w:contextualSpacing w:val="0"/>
      </w:pPr>
      <w:r>
        <w:rPr>
          <w:b/>
        </w:rPr>
        <w:t>Fix</w:t>
      </w:r>
      <w:r w:rsidR="002E2EF6" w:rsidRPr="005A5154">
        <w:rPr>
          <w:b/>
        </w:rPr>
        <w:t>:</w:t>
      </w:r>
      <w:r w:rsidR="002E2EF6">
        <w:rPr>
          <w:b/>
        </w:rPr>
        <w:t xml:space="preserve"> </w:t>
      </w:r>
      <w:r w:rsidR="002E2EF6">
        <w:t xml:space="preserve">Confirm the PI status has not been made inactive in CORES.  All </w:t>
      </w:r>
      <w:r w:rsidR="00487CC9">
        <w:t xml:space="preserve">Billing </w:t>
      </w:r>
      <w:r w:rsidR="00916CEE">
        <w:t>Number</w:t>
      </w:r>
      <w:r w:rsidR="002E2EF6">
        <w:t xml:space="preserve">s must have active PIs as the owner </w:t>
      </w:r>
    </w:p>
    <w:p w:rsidR="002E2EF6" w:rsidRPr="002151C1" w:rsidRDefault="002E2EF6" w:rsidP="007C3DC6">
      <w:pPr>
        <w:pStyle w:val="ListParagraph"/>
        <w:numPr>
          <w:ilvl w:val="0"/>
          <w:numId w:val="221"/>
        </w:numPr>
        <w:ind w:right="0"/>
        <w:contextualSpacing w:val="0"/>
      </w:pPr>
      <w:r w:rsidRPr="002151C1">
        <w:rPr>
          <w:b/>
        </w:rPr>
        <w:t>Error Type: DELETED</w:t>
      </w:r>
    </w:p>
    <w:p w:rsidR="002E2EF6" w:rsidRPr="002151C1" w:rsidRDefault="002E2EF6" w:rsidP="007D39D2">
      <w:pPr>
        <w:pStyle w:val="ListParagraph"/>
        <w:ind w:right="0"/>
        <w:contextualSpacing w:val="0"/>
      </w:pPr>
      <w:r w:rsidRPr="002151C1">
        <w:rPr>
          <w:b/>
        </w:rPr>
        <w:t xml:space="preserve">Error Message: </w:t>
      </w:r>
      <w:r w:rsidRPr="002151C1">
        <w:t>Deleted: [</w:t>
      </w:r>
      <w:r w:rsidR="00487CC9">
        <w:rPr>
          <w:i/>
        </w:rPr>
        <w:t xml:space="preserve">Billing </w:t>
      </w:r>
      <w:r w:rsidR="00916CEE">
        <w:rPr>
          <w:i/>
        </w:rPr>
        <w:t>Number</w:t>
      </w:r>
      <w:r w:rsidRPr="002151C1">
        <w:t xml:space="preserve">: </w:t>
      </w:r>
      <w:r w:rsidR="00487CC9">
        <w:rPr>
          <w:i/>
        </w:rPr>
        <w:t xml:space="preserve">Billing </w:t>
      </w:r>
      <w:r w:rsidR="00916CEE">
        <w:rPr>
          <w:i/>
        </w:rPr>
        <w:t>Number</w:t>
      </w:r>
      <w:r w:rsidRPr="002151C1">
        <w:t xml:space="preserve"> –</w:t>
      </w:r>
      <w:r w:rsidRPr="002151C1">
        <w:rPr>
          <w:i/>
        </w:rPr>
        <w:t>Short Description</w:t>
      </w:r>
      <w:r w:rsidRPr="002151C1">
        <w:t>]</w:t>
      </w:r>
    </w:p>
    <w:p w:rsidR="002E2EF6" w:rsidRDefault="00845E47" w:rsidP="007D39D2">
      <w:pPr>
        <w:pStyle w:val="ListParagraph"/>
        <w:spacing w:after="80"/>
        <w:ind w:right="0"/>
        <w:contextualSpacing w:val="0"/>
      </w:pPr>
      <w:r>
        <w:rPr>
          <w:b/>
        </w:rPr>
        <w:t>Fix</w:t>
      </w:r>
      <w:r w:rsidR="002E2EF6" w:rsidRPr="002151C1">
        <w:rPr>
          <w:b/>
        </w:rPr>
        <w:t xml:space="preserve">: </w:t>
      </w:r>
      <w:r w:rsidR="002E2EF6" w:rsidRPr="002151C1">
        <w:t xml:space="preserve">This </w:t>
      </w:r>
      <w:r w:rsidR="00487CC9">
        <w:rPr>
          <w:i/>
        </w:rPr>
        <w:t xml:space="preserve">Billing </w:t>
      </w:r>
      <w:r w:rsidR="00916CEE">
        <w:rPr>
          <w:i/>
        </w:rPr>
        <w:t>Number</w:t>
      </w:r>
      <w:r w:rsidR="002E2EF6" w:rsidRPr="002151C1">
        <w:t xml:space="preserve"> has been deleted but is still active in the system </w:t>
      </w:r>
      <w:r w:rsidR="002E2EF6">
        <w:t>so you cannot delete the record</w:t>
      </w:r>
      <w:r w:rsidR="00044D88">
        <w:t>.</w:t>
      </w:r>
    </w:p>
    <w:p w:rsidR="002E2EF6" w:rsidRPr="002151C1" w:rsidRDefault="002E2EF6" w:rsidP="007C3DC6">
      <w:pPr>
        <w:pStyle w:val="ListParagraph"/>
        <w:numPr>
          <w:ilvl w:val="0"/>
          <w:numId w:val="221"/>
        </w:numPr>
        <w:ind w:right="0"/>
        <w:contextualSpacing w:val="0"/>
      </w:pPr>
      <w:r w:rsidRPr="002151C1">
        <w:rPr>
          <w:b/>
        </w:rPr>
        <w:t>Error Type: ADDED</w:t>
      </w:r>
    </w:p>
    <w:p w:rsidR="002E2EF6" w:rsidRPr="002151C1" w:rsidRDefault="002E2EF6" w:rsidP="007D39D2">
      <w:pPr>
        <w:pStyle w:val="ListParagraph"/>
        <w:ind w:right="0"/>
        <w:contextualSpacing w:val="0"/>
      </w:pPr>
      <w:r w:rsidRPr="002151C1">
        <w:rPr>
          <w:b/>
        </w:rPr>
        <w:t>Error Message:</w:t>
      </w:r>
      <w:r w:rsidRPr="002151C1">
        <w:t xml:space="preserve"> Added: [</w:t>
      </w:r>
      <w:r w:rsidR="00487CC9">
        <w:rPr>
          <w:i/>
        </w:rPr>
        <w:t xml:space="preserve">Billing </w:t>
      </w:r>
      <w:r w:rsidR="00916CEE">
        <w:rPr>
          <w:i/>
        </w:rPr>
        <w:t>Number</w:t>
      </w:r>
      <w:r w:rsidRPr="002151C1">
        <w:t xml:space="preserve">: </w:t>
      </w:r>
      <w:r w:rsidR="00487CC9">
        <w:rPr>
          <w:i/>
        </w:rPr>
        <w:t xml:space="preserve">Billing </w:t>
      </w:r>
      <w:r w:rsidR="00916CEE">
        <w:rPr>
          <w:i/>
        </w:rPr>
        <w:t>Number</w:t>
      </w:r>
      <w:r w:rsidRPr="002151C1">
        <w:t xml:space="preserve"> –</w:t>
      </w:r>
      <w:r w:rsidRPr="002151C1">
        <w:rPr>
          <w:i/>
        </w:rPr>
        <w:t>Short Description</w:t>
      </w:r>
      <w:r w:rsidRPr="002151C1">
        <w:t>]</w:t>
      </w:r>
    </w:p>
    <w:p w:rsidR="002E2EF6" w:rsidRDefault="00845E47" w:rsidP="007D39D2">
      <w:pPr>
        <w:pStyle w:val="ListParagraph"/>
        <w:spacing w:after="80"/>
        <w:ind w:right="0"/>
        <w:contextualSpacing w:val="0"/>
      </w:pPr>
      <w:r>
        <w:rPr>
          <w:b/>
        </w:rPr>
        <w:t>Fix</w:t>
      </w:r>
      <w:r w:rsidR="002E2EF6" w:rsidRPr="002151C1">
        <w:rPr>
          <w:b/>
        </w:rPr>
        <w:t xml:space="preserve">: </w:t>
      </w:r>
      <w:r w:rsidR="002E2EF6" w:rsidRPr="002151C1">
        <w:t xml:space="preserve">This </w:t>
      </w:r>
      <w:r w:rsidR="00487CC9">
        <w:rPr>
          <w:i/>
        </w:rPr>
        <w:t xml:space="preserve">Billing </w:t>
      </w:r>
      <w:r w:rsidR="00916CEE">
        <w:rPr>
          <w:i/>
        </w:rPr>
        <w:t>Number</w:t>
      </w:r>
      <w:r w:rsidR="002E2EF6" w:rsidRPr="002151C1">
        <w:rPr>
          <w:i/>
        </w:rPr>
        <w:t xml:space="preserve"> </w:t>
      </w:r>
      <w:r w:rsidR="002E2EF6" w:rsidRPr="002151C1">
        <w:t>has been added to CORES</w:t>
      </w:r>
      <w:r w:rsidR="00044D88">
        <w:t>.</w:t>
      </w:r>
      <w:r w:rsidR="002E2EF6">
        <w:t xml:space="preserve">  </w:t>
      </w:r>
    </w:p>
    <w:p w:rsidR="002E2EF6" w:rsidRPr="002151C1" w:rsidRDefault="002E2EF6" w:rsidP="007C3DC6">
      <w:pPr>
        <w:pStyle w:val="ListParagraph"/>
        <w:numPr>
          <w:ilvl w:val="0"/>
          <w:numId w:val="221"/>
        </w:numPr>
        <w:ind w:right="0"/>
        <w:contextualSpacing w:val="0"/>
      </w:pPr>
      <w:r w:rsidRPr="002151C1">
        <w:rPr>
          <w:b/>
        </w:rPr>
        <w:t>Error Type: IN USE</w:t>
      </w:r>
    </w:p>
    <w:p w:rsidR="002E2EF6" w:rsidRPr="002151C1" w:rsidRDefault="002E2EF6" w:rsidP="007D39D2">
      <w:pPr>
        <w:pStyle w:val="ListParagraph"/>
        <w:ind w:right="0"/>
        <w:contextualSpacing w:val="0"/>
        <w:rPr>
          <w:b/>
        </w:rPr>
      </w:pPr>
      <w:r w:rsidRPr="002151C1">
        <w:rPr>
          <w:b/>
        </w:rPr>
        <w:t>Error Message</w:t>
      </w:r>
      <w:r w:rsidRPr="002151C1">
        <w:t xml:space="preserve">: In Use: </w:t>
      </w:r>
      <w:r w:rsidR="00487CC9">
        <w:rPr>
          <w:i/>
        </w:rPr>
        <w:t xml:space="preserve">Billing </w:t>
      </w:r>
      <w:r w:rsidR="00916CEE">
        <w:rPr>
          <w:i/>
        </w:rPr>
        <w:t>Number</w:t>
      </w:r>
      <w:r w:rsidRPr="002151C1">
        <w:t xml:space="preserve">: </w:t>
      </w:r>
      <w:r w:rsidR="00487CC9">
        <w:rPr>
          <w:i/>
        </w:rPr>
        <w:t xml:space="preserve">Billing </w:t>
      </w:r>
      <w:r w:rsidR="00916CEE">
        <w:rPr>
          <w:i/>
        </w:rPr>
        <w:t>Number</w:t>
      </w:r>
      <w:r w:rsidRPr="002151C1">
        <w:t xml:space="preserve"> –</w:t>
      </w:r>
      <w:r w:rsidRPr="002151C1">
        <w:rPr>
          <w:i/>
        </w:rPr>
        <w:t>Short Description</w:t>
      </w:r>
    </w:p>
    <w:p w:rsidR="002E2EF6" w:rsidRPr="002151C1" w:rsidRDefault="00845E47" w:rsidP="007D39D2">
      <w:pPr>
        <w:pStyle w:val="ListParagraph"/>
        <w:spacing w:after="80"/>
        <w:ind w:right="0"/>
        <w:contextualSpacing w:val="0"/>
      </w:pPr>
      <w:r>
        <w:rPr>
          <w:b/>
        </w:rPr>
        <w:t>Fix</w:t>
      </w:r>
      <w:r w:rsidR="002E2EF6" w:rsidRPr="002151C1">
        <w:rPr>
          <w:b/>
        </w:rPr>
        <w:t xml:space="preserve">: </w:t>
      </w:r>
      <w:r w:rsidR="002E2EF6" w:rsidRPr="002151C1">
        <w:t xml:space="preserve">The </w:t>
      </w:r>
      <w:r w:rsidR="00487CC9">
        <w:t xml:space="preserve">Billing </w:t>
      </w:r>
      <w:r w:rsidR="00916CEE">
        <w:t>Number</w:t>
      </w:r>
      <w:r w:rsidR="002E2EF6" w:rsidRPr="002151C1">
        <w:t xml:space="preserve"> is in use and cannot be removed</w:t>
      </w:r>
      <w:r w:rsidR="002E2EF6">
        <w:t xml:space="preserve"> from the system</w:t>
      </w:r>
      <w:r w:rsidR="00044D88">
        <w:t>.</w:t>
      </w:r>
    </w:p>
    <w:p w:rsidR="002E2EF6" w:rsidRPr="002151C1" w:rsidRDefault="002E2EF6" w:rsidP="007C3DC6">
      <w:pPr>
        <w:pStyle w:val="ListParagraph"/>
        <w:numPr>
          <w:ilvl w:val="0"/>
          <w:numId w:val="221"/>
        </w:numPr>
        <w:ind w:right="0"/>
        <w:contextualSpacing w:val="0"/>
      </w:pPr>
      <w:r w:rsidRPr="002151C1">
        <w:rPr>
          <w:b/>
        </w:rPr>
        <w:t>Error Type: SPONSOR</w:t>
      </w:r>
    </w:p>
    <w:p w:rsidR="002E2EF6" w:rsidRPr="002151C1" w:rsidRDefault="002E2EF6" w:rsidP="007D39D2">
      <w:pPr>
        <w:pStyle w:val="ListParagraph"/>
        <w:ind w:right="0"/>
        <w:contextualSpacing w:val="0"/>
      </w:pPr>
      <w:r w:rsidRPr="002151C1">
        <w:rPr>
          <w:b/>
        </w:rPr>
        <w:t>Error Message:</w:t>
      </w:r>
      <w:r w:rsidRPr="002151C1">
        <w:t xml:space="preserve"> New Sponsor: </w:t>
      </w:r>
      <w:r w:rsidRPr="002151C1">
        <w:rPr>
          <w:i/>
        </w:rPr>
        <w:t>New Sponsor</w:t>
      </w:r>
      <w:r w:rsidRPr="002151C1">
        <w:t xml:space="preserve"> [</w:t>
      </w:r>
      <w:r w:rsidR="00487CC9">
        <w:rPr>
          <w:i/>
        </w:rPr>
        <w:t xml:space="preserve">Billing </w:t>
      </w:r>
      <w:r w:rsidR="00916CEE">
        <w:rPr>
          <w:i/>
        </w:rPr>
        <w:t>Number</w:t>
      </w:r>
      <w:r w:rsidRPr="002151C1">
        <w:t xml:space="preserve">: </w:t>
      </w:r>
      <w:r w:rsidR="00487CC9">
        <w:rPr>
          <w:i/>
        </w:rPr>
        <w:t xml:space="preserve">Billing </w:t>
      </w:r>
      <w:r w:rsidR="00916CEE">
        <w:rPr>
          <w:i/>
        </w:rPr>
        <w:t>Number</w:t>
      </w:r>
      <w:r w:rsidRPr="002151C1">
        <w:t xml:space="preserve"> –</w:t>
      </w:r>
      <w:r w:rsidRPr="002151C1">
        <w:rPr>
          <w:i/>
        </w:rPr>
        <w:t>Short Description</w:t>
      </w:r>
      <w:r w:rsidRPr="002151C1">
        <w:t>]</w:t>
      </w:r>
    </w:p>
    <w:p w:rsidR="002E2EF6" w:rsidRPr="00DF29E9" w:rsidRDefault="00845E47" w:rsidP="007D39D2">
      <w:pPr>
        <w:pStyle w:val="ListParagraph"/>
        <w:spacing w:after="80"/>
        <w:ind w:right="0"/>
        <w:contextualSpacing w:val="0"/>
        <w:rPr>
          <w:b/>
        </w:rPr>
      </w:pPr>
      <w:r>
        <w:rPr>
          <w:b/>
        </w:rPr>
        <w:t>Fix</w:t>
      </w:r>
      <w:r w:rsidR="002E2EF6" w:rsidRPr="002151C1">
        <w:rPr>
          <w:b/>
        </w:rPr>
        <w:t>:</w:t>
      </w:r>
      <w:r w:rsidR="002E2EF6" w:rsidRPr="00116E8D">
        <w:t xml:space="preserve"> </w:t>
      </w:r>
      <w:r w:rsidR="002E2EF6">
        <w:t>Sponsors can only be created through CORES.  They must be created before they can be uploaded in the application</w:t>
      </w:r>
      <w:r w:rsidR="00044D88">
        <w:t>.</w:t>
      </w:r>
      <w:r w:rsidR="002E2EF6">
        <w:t xml:space="preserve"> </w:t>
      </w:r>
    </w:p>
    <w:p w:rsidR="002E2EF6" w:rsidRPr="002151C1" w:rsidRDefault="002E2EF6" w:rsidP="007C3DC6">
      <w:pPr>
        <w:pStyle w:val="ListParagraph"/>
        <w:numPr>
          <w:ilvl w:val="0"/>
          <w:numId w:val="221"/>
        </w:numPr>
        <w:ind w:right="0"/>
        <w:contextualSpacing w:val="0"/>
      </w:pPr>
      <w:r w:rsidRPr="002151C1">
        <w:rPr>
          <w:b/>
        </w:rPr>
        <w:t>Error Type: COMPANY</w:t>
      </w:r>
    </w:p>
    <w:p w:rsidR="002E2EF6" w:rsidRPr="002151C1" w:rsidRDefault="002E2EF6" w:rsidP="007D39D2">
      <w:pPr>
        <w:pStyle w:val="ListParagraph"/>
        <w:ind w:right="0"/>
        <w:contextualSpacing w:val="0"/>
      </w:pPr>
      <w:r w:rsidRPr="002151C1">
        <w:rPr>
          <w:b/>
        </w:rPr>
        <w:t>Error Message</w:t>
      </w:r>
      <w:r w:rsidRPr="002151C1">
        <w:t xml:space="preserve">: New Company: </w:t>
      </w:r>
      <w:r w:rsidRPr="002151C1">
        <w:rPr>
          <w:i/>
        </w:rPr>
        <w:t xml:space="preserve">New Company </w:t>
      </w:r>
      <w:r w:rsidRPr="002151C1">
        <w:t>[</w:t>
      </w:r>
      <w:r w:rsidR="00487CC9">
        <w:rPr>
          <w:i/>
        </w:rPr>
        <w:t xml:space="preserve">Billing </w:t>
      </w:r>
      <w:r w:rsidR="00916CEE">
        <w:rPr>
          <w:i/>
        </w:rPr>
        <w:t>Number</w:t>
      </w:r>
      <w:r w:rsidRPr="002151C1">
        <w:t xml:space="preserve">: </w:t>
      </w:r>
      <w:r w:rsidR="00487CC9">
        <w:rPr>
          <w:i/>
        </w:rPr>
        <w:t xml:space="preserve">Billing </w:t>
      </w:r>
      <w:r w:rsidR="00916CEE">
        <w:rPr>
          <w:i/>
        </w:rPr>
        <w:t>Number</w:t>
      </w:r>
      <w:r w:rsidRPr="002151C1">
        <w:t xml:space="preserve"> –</w:t>
      </w:r>
      <w:r w:rsidRPr="002151C1">
        <w:rPr>
          <w:i/>
        </w:rPr>
        <w:t>Short Description</w:t>
      </w:r>
      <w:r w:rsidRPr="002151C1">
        <w:t>]</w:t>
      </w:r>
    </w:p>
    <w:p w:rsidR="002E2EF6" w:rsidRDefault="00845E47" w:rsidP="007D39D2">
      <w:pPr>
        <w:pStyle w:val="ListParagraph"/>
        <w:spacing w:after="80"/>
        <w:ind w:right="0"/>
        <w:contextualSpacing w:val="0"/>
        <w:rPr>
          <w:b/>
        </w:rPr>
      </w:pPr>
      <w:r>
        <w:rPr>
          <w:b/>
        </w:rPr>
        <w:t>Fix</w:t>
      </w:r>
      <w:r w:rsidR="002E2EF6" w:rsidRPr="002151C1">
        <w:rPr>
          <w:b/>
        </w:rPr>
        <w:t xml:space="preserve">: </w:t>
      </w:r>
      <w:r w:rsidR="002E2EF6" w:rsidRPr="002151C1">
        <w:t>A Company</w:t>
      </w:r>
      <w:r w:rsidR="002E2EF6">
        <w:t xml:space="preserve"> can only be created through CORES.  They must be created before they can be uploaded in the application</w:t>
      </w:r>
      <w:r w:rsidR="00044D88">
        <w:t>.</w:t>
      </w:r>
    </w:p>
    <w:p w:rsidR="002E2EF6" w:rsidRPr="002151C1" w:rsidRDefault="002E2EF6" w:rsidP="007C3DC6">
      <w:pPr>
        <w:pStyle w:val="ListParagraph"/>
        <w:numPr>
          <w:ilvl w:val="0"/>
          <w:numId w:val="221"/>
        </w:numPr>
        <w:ind w:right="0"/>
        <w:contextualSpacing w:val="0"/>
      </w:pPr>
      <w:r w:rsidRPr="002151C1">
        <w:rPr>
          <w:b/>
        </w:rPr>
        <w:t>Error Type: DEPTMNT</w:t>
      </w:r>
    </w:p>
    <w:p w:rsidR="002E2EF6" w:rsidRPr="002151C1" w:rsidRDefault="002E2EF6" w:rsidP="007D39D2">
      <w:pPr>
        <w:pStyle w:val="ListParagraph"/>
        <w:ind w:right="0"/>
        <w:contextualSpacing w:val="0"/>
      </w:pPr>
      <w:r w:rsidRPr="002151C1">
        <w:rPr>
          <w:b/>
        </w:rPr>
        <w:t>Error Message</w:t>
      </w:r>
      <w:r w:rsidRPr="002151C1">
        <w:t xml:space="preserve">:  New Department: </w:t>
      </w:r>
      <w:r w:rsidRPr="002151C1">
        <w:rPr>
          <w:i/>
        </w:rPr>
        <w:t xml:space="preserve">New Department </w:t>
      </w:r>
      <w:r w:rsidRPr="002151C1">
        <w:t>[</w:t>
      </w:r>
      <w:r w:rsidR="00487CC9">
        <w:rPr>
          <w:i/>
        </w:rPr>
        <w:t xml:space="preserve">Billing </w:t>
      </w:r>
      <w:r w:rsidR="00916CEE">
        <w:rPr>
          <w:i/>
        </w:rPr>
        <w:t>Number</w:t>
      </w:r>
      <w:r w:rsidRPr="002151C1">
        <w:t xml:space="preserve">: </w:t>
      </w:r>
      <w:r w:rsidR="00487CC9">
        <w:rPr>
          <w:i/>
        </w:rPr>
        <w:t xml:space="preserve">Billing </w:t>
      </w:r>
      <w:r w:rsidR="00916CEE">
        <w:rPr>
          <w:i/>
        </w:rPr>
        <w:t>Number</w:t>
      </w:r>
      <w:r w:rsidRPr="002151C1">
        <w:t xml:space="preserve"> –</w:t>
      </w:r>
      <w:r w:rsidRPr="002151C1">
        <w:rPr>
          <w:i/>
        </w:rPr>
        <w:t>Short Description</w:t>
      </w:r>
      <w:r w:rsidRPr="002151C1">
        <w:t>]</w:t>
      </w:r>
    </w:p>
    <w:p w:rsidR="002E2EF6" w:rsidRPr="00116E8D" w:rsidRDefault="00845E47" w:rsidP="007D39D2">
      <w:pPr>
        <w:pStyle w:val="ListParagraph"/>
        <w:spacing w:after="80"/>
        <w:ind w:right="0"/>
        <w:contextualSpacing w:val="0"/>
        <w:rPr>
          <w:b/>
        </w:rPr>
      </w:pPr>
      <w:r>
        <w:rPr>
          <w:b/>
        </w:rPr>
        <w:t>Fix</w:t>
      </w:r>
      <w:r w:rsidR="002E2EF6" w:rsidRPr="002151C1">
        <w:rPr>
          <w:b/>
        </w:rPr>
        <w:t>:</w:t>
      </w:r>
      <w:r w:rsidR="002E2EF6" w:rsidRPr="002151C1">
        <w:t xml:space="preserve"> A Department can only be</w:t>
      </w:r>
      <w:r w:rsidR="002E2EF6">
        <w:t xml:space="preserve"> created through CORES.  They must be created before they can be uploaded in the application</w:t>
      </w:r>
      <w:r w:rsidR="00044D88">
        <w:t>.</w:t>
      </w:r>
    </w:p>
    <w:p w:rsidR="002E2EF6" w:rsidRPr="002151C1" w:rsidRDefault="002E2EF6" w:rsidP="007C3DC6">
      <w:pPr>
        <w:pStyle w:val="ListParagraph"/>
        <w:numPr>
          <w:ilvl w:val="0"/>
          <w:numId w:val="221"/>
        </w:numPr>
        <w:ind w:right="0"/>
        <w:contextualSpacing w:val="0"/>
      </w:pPr>
      <w:r w:rsidRPr="002151C1">
        <w:rPr>
          <w:b/>
        </w:rPr>
        <w:t>Error Type: ?</w:t>
      </w:r>
    </w:p>
    <w:p w:rsidR="002E2EF6" w:rsidRPr="002151C1" w:rsidRDefault="002E2EF6" w:rsidP="007D39D2">
      <w:pPr>
        <w:pStyle w:val="ListParagraph"/>
        <w:ind w:right="0"/>
        <w:contextualSpacing w:val="0"/>
      </w:pPr>
      <w:r w:rsidRPr="002151C1">
        <w:rPr>
          <w:b/>
        </w:rPr>
        <w:t>Error Message:</w:t>
      </w:r>
      <w:r w:rsidRPr="002151C1">
        <w:t xml:space="preserve"> The </w:t>
      </w:r>
      <w:r w:rsidR="00487CC9">
        <w:rPr>
          <w:i/>
        </w:rPr>
        <w:t xml:space="preserve">Billing </w:t>
      </w:r>
      <w:r w:rsidR="00916CEE">
        <w:rPr>
          <w:i/>
        </w:rPr>
        <w:t>Number</w:t>
      </w:r>
      <w:r w:rsidRPr="002151C1">
        <w:t xml:space="preserve"> Upload </w:t>
      </w:r>
      <w:r w:rsidR="00BB2C72" w:rsidRPr="002151C1">
        <w:t>file ‘file</w:t>
      </w:r>
      <w:r w:rsidRPr="002151C1">
        <w:rPr>
          <w:i/>
        </w:rPr>
        <w:t xml:space="preserve"> Destination</w:t>
      </w:r>
      <w:r w:rsidRPr="002151C1">
        <w:t xml:space="preserve"> ‘cannot</w:t>
      </w:r>
      <w:r>
        <w:t xml:space="preserve"> be processed</w:t>
      </w:r>
    </w:p>
    <w:p w:rsidR="002E2EF6" w:rsidRPr="002151C1" w:rsidRDefault="00845E47" w:rsidP="007D39D2">
      <w:pPr>
        <w:pStyle w:val="ListParagraph"/>
        <w:spacing w:after="80"/>
        <w:ind w:right="0"/>
        <w:contextualSpacing w:val="0"/>
      </w:pPr>
      <w:r>
        <w:rPr>
          <w:b/>
        </w:rPr>
        <w:t>Fix</w:t>
      </w:r>
      <w:r w:rsidR="002E2EF6" w:rsidRPr="002151C1">
        <w:rPr>
          <w:b/>
        </w:rPr>
        <w:t xml:space="preserve">: </w:t>
      </w:r>
      <w:r w:rsidR="002E2EF6" w:rsidRPr="002151C1">
        <w:t>If we have an error that is not defined and we don’t have defined err</w:t>
      </w:r>
      <w:r w:rsidR="002E2EF6">
        <w:t>or type this is generic message</w:t>
      </w:r>
      <w:r w:rsidR="002E2EF6" w:rsidRPr="002151C1">
        <w:t xml:space="preserve"> </w:t>
      </w:r>
    </w:p>
    <w:p w:rsidR="002E2EF6" w:rsidRPr="002151C1" w:rsidRDefault="002E2EF6" w:rsidP="007C3DC6">
      <w:pPr>
        <w:pStyle w:val="ListParagraph"/>
        <w:numPr>
          <w:ilvl w:val="0"/>
          <w:numId w:val="221"/>
        </w:numPr>
        <w:ind w:right="0"/>
        <w:contextualSpacing w:val="0"/>
      </w:pPr>
      <w:r w:rsidRPr="002151C1">
        <w:rPr>
          <w:b/>
        </w:rPr>
        <w:t>Error Type: FATAL</w:t>
      </w:r>
    </w:p>
    <w:p w:rsidR="002E2EF6" w:rsidRPr="002151C1" w:rsidRDefault="002E2EF6" w:rsidP="007D39D2">
      <w:pPr>
        <w:pStyle w:val="ListParagraph"/>
        <w:ind w:right="0"/>
        <w:contextualSpacing w:val="0"/>
      </w:pPr>
      <w:r w:rsidRPr="002151C1">
        <w:rPr>
          <w:b/>
        </w:rPr>
        <w:t>Error Message:</w:t>
      </w:r>
      <w:r w:rsidRPr="002151C1">
        <w:t xml:space="preserve"> The </w:t>
      </w:r>
      <w:r w:rsidR="00487CC9">
        <w:rPr>
          <w:i/>
        </w:rPr>
        <w:t xml:space="preserve">Billing </w:t>
      </w:r>
      <w:r w:rsidR="00916CEE">
        <w:rPr>
          <w:i/>
        </w:rPr>
        <w:t>Number</w:t>
      </w:r>
      <w:r w:rsidRPr="002151C1">
        <w:t xml:space="preserve"> Upload file ‘file</w:t>
      </w:r>
      <w:r w:rsidRPr="002151C1">
        <w:rPr>
          <w:i/>
        </w:rPr>
        <w:t xml:space="preserve"> Destination</w:t>
      </w:r>
      <w:r w:rsidRPr="002151C1">
        <w:t xml:space="preserve"> ‘</w:t>
      </w:r>
      <w:r>
        <w:t>cannot be processed</w:t>
      </w:r>
    </w:p>
    <w:p w:rsidR="002E2EF6" w:rsidRPr="002841A5" w:rsidRDefault="00845E47" w:rsidP="007D39D2">
      <w:pPr>
        <w:pStyle w:val="ListParagraph"/>
        <w:spacing w:after="80"/>
        <w:ind w:right="0"/>
        <w:contextualSpacing w:val="0"/>
      </w:pPr>
      <w:r>
        <w:rPr>
          <w:b/>
        </w:rPr>
        <w:t>Fix</w:t>
      </w:r>
      <w:r w:rsidR="002E2EF6" w:rsidRPr="002151C1">
        <w:rPr>
          <w:b/>
        </w:rPr>
        <w:t xml:space="preserve">: </w:t>
      </w:r>
      <w:r w:rsidR="002E2EF6" w:rsidRPr="002151C1">
        <w:t>If we don’t have message to display for a fatal error we wi</w:t>
      </w:r>
      <w:r w:rsidR="002E2EF6">
        <w:t>ll display this generic message</w:t>
      </w:r>
    </w:p>
    <w:p w:rsidR="002E2EF6" w:rsidRPr="00116E8D" w:rsidRDefault="002E2EF6" w:rsidP="007C3DC6">
      <w:pPr>
        <w:pStyle w:val="ListParagraph"/>
        <w:numPr>
          <w:ilvl w:val="0"/>
          <w:numId w:val="221"/>
        </w:numPr>
        <w:ind w:right="0"/>
        <w:contextualSpacing w:val="0"/>
      </w:pPr>
      <w:r>
        <w:rPr>
          <w:b/>
        </w:rPr>
        <w:t>Error Type: INFO</w:t>
      </w:r>
    </w:p>
    <w:p w:rsidR="002E2EF6" w:rsidRPr="002841A5" w:rsidRDefault="002E2EF6" w:rsidP="007D39D2">
      <w:pPr>
        <w:pStyle w:val="ListParagraph"/>
        <w:ind w:right="0"/>
        <w:contextualSpacing w:val="0"/>
        <w:rPr>
          <w:i/>
        </w:rPr>
      </w:pPr>
      <w:r w:rsidRPr="00DF29E9">
        <w:rPr>
          <w:b/>
        </w:rPr>
        <w:t>Error Message:</w:t>
      </w:r>
      <w:r>
        <w:rPr>
          <w:b/>
        </w:rPr>
        <w:t xml:space="preserve"> </w:t>
      </w:r>
      <w:r w:rsidRPr="002841A5">
        <w:t xml:space="preserve">The process ended on ' </w:t>
      </w:r>
      <w:r>
        <w:rPr>
          <w:i/>
        </w:rPr>
        <w:t>date</w:t>
      </w:r>
      <w:r w:rsidRPr="002841A5">
        <w:t xml:space="preserve"> ' at </w:t>
      </w:r>
      <w:r>
        <w:t>‘</w:t>
      </w:r>
      <w:r>
        <w:rPr>
          <w:i/>
        </w:rPr>
        <w:t>time’</w:t>
      </w:r>
    </w:p>
    <w:p w:rsidR="002E2EF6" w:rsidRDefault="00845E47" w:rsidP="007D39D2">
      <w:pPr>
        <w:pStyle w:val="ListParagraph"/>
        <w:spacing w:after="80"/>
        <w:ind w:right="0"/>
        <w:contextualSpacing w:val="0"/>
      </w:pPr>
      <w:r>
        <w:rPr>
          <w:b/>
        </w:rPr>
        <w:t>Fix</w:t>
      </w:r>
      <w:r w:rsidR="002E2EF6" w:rsidRPr="00DF29E9">
        <w:rPr>
          <w:b/>
        </w:rPr>
        <w:t>:</w:t>
      </w:r>
      <w:r w:rsidR="002E2EF6">
        <w:rPr>
          <w:b/>
        </w:rPr>
        <w:t xml:space="preserve"> </w:t>
      </w:r>
      <w:r w:rsidR="002E2EF6" w:rsidRPr="00A97540">
        <w:t>Informational only</w:t>
      </w:r>
      <w:r w:rsidR="002E2EF6">
        <w:t>, provides the date and time the upload ended</w:t>
      </w:r>
    </w:p>
    <w:p w:rsidR="002E2EF6" w:rsidRPr="002841A5" w:rsidRDefault="002E2EF6" w:rsidP="007C3DC6">
      <w:pPr>
        <w:pStyle w:val="ListParagraph"/>
        <w:numPr>
          <w:ilvl w:val="0"/>
          <w:numId w:val="221"/>
        </w:numPr>
        <w:ind w:right="0"/>
        <w:contextualSpacing w:val="0"/>
      </w:pPr>
      <w:r>
        <w:rPr>
          <w:b/>
        </w:rPr>
        <w:t>Error Type: INFO</w:t>
      </w:r>
    </w:p>
    <w:p w:rsidR="002E2EF6" w:rsidRPr="00457DD1" w:rsidRDefault="002E2EF6" w:rsidP="007D39D2">
      <w:pPr>
        <w:pStyle w:val="ListParagraph"/>
        <w:ind w:right="0"/>
        <w:contextualSpacing w:val="0"/>
      </w:pPr>
      <w:r w:rsidRPr="00DF29E9">
        <w:rPr>
          <w:b/>
        </w:rPr>
        <w:t>Error Message</w:t>
      </w:r>
      <w:r w:rsidRPr="002841A5">
        <w:t>:</w:t>
      </w:r>
      <w:r w:rsidRPr="00DF29E9">
        <w:t xml:space="preserve"> </w:t>
      </w:r>
      <w:r w:rsidRPr="00457DD1">
        <w:t>Pre-Validation Complete. Please check below for any errors and/or warnings before continuing</w:t>
      </w:r>
    </w:p>
    <w:p w:rsidR="00555A9C" w:rsidRPr="002841A5" w:rsidRDefault="00845E47" w:rsidP="007D39D2">
      <w:pPr>
        <w:pStyle w:val="ListParagraph"/>
        <w:spacing w:after="80"/>
        <w:ind w:right="0"/>
        <w:contextualSpacing w:val="0"/>
      </w:pPr>
      <w:r>
        <w:rPr>
          <w:b/>
        </w:rPr>
        <w:t>Fix</w:t>
      </w:r>
      <w:r w:rsidR="002E2EF6" w:rsidRPr="00457DD1">
        <w:rPr>
          <w:b/>
        </w:rPr>
        <w:t xml:space="preserve">: </w:t>
      </w:r>
      <w:r w:rsidR="002E2EF6" w:rsidRPr="00457DD1">
        <w:t>Informational only. INFO error types provide information about the upload file. This particular error indicates the file has warning or errors that should review before continuing with the upload process</w:t>
      </w:r>
      <w:r w:rsidR="00044D88">
        <w:t>.</w:t>
      </w:r>
    </w:p>
    <w:p w:rsidR="002E2EF6" w:rsidRPr="002841A5" w:rsidRDefault="002E2EF6" w:rsidP="007C3DC6">
      <w:pPr>
        <w:pStyle w:val="ListParagraph"/>
        <w:numPr>
          <w:ilvl w:val="0"/>
          <w:numId w:val="221"/>
        </w:numPr>
        <w:ind w:right="0"/>
        <w:contextualSpacing w:val="0"/>
      </w:pPr>
      <w:r>
        <w:rPr>
          <w:b/>
        </w:rPr>
        <w:t>Error Type: INFO</w:t>
      </w:r>
    </w:p>
    <w:p w:rsidR="002E2EF6" w:rsidRDefault="002E2EF6" w:rsidP="007D39D2">
      <w:pPr>
        <w:pStyle w:val="ListParagraph"/>
        <w:ind w:right="0"/>
        <w:contextualSpacing w:val="0"/>
      </w:pPr>
      <w:r w:rsidRPr="00DF29E9">
        <w:rPr>
          <w:b/>
        </w:rPr>
        <w:t>Error Message:</w:t>
      </w:r>
      <w:r w:rsidRPr="00DF29E9">
        <w:t xml:space="preserve"> </w:t>
      </w:r>
      <w:r w:rsidRPr="002841A5">
        <w:t xml:space="preserve">Upload Complete. Please check below for any additional errors and/or warnings that were caught during the post process validation. This information can be reviewed at any time through the </w:t>
      </w:r>
      <w:r w:rsidR="00487CC9">
        <w:rPr>
          <w:i/>
        </w:rPr>
        <w:t xml:space="preserve">Billing </w:t>
      </w:r>
      <w:r w:rsidR="00916CEE">
        <w:rPr>
          <w:i/>
        </w:rPr>
        <w:t>Number</w:t>
      </w:r>
      <w:r>
        <w:rPr>
          <w:i/>
        </w:rPr>
        <w:t xml:space="preserve"> </w:t>
      </w:r>
      <w:r>
        <w:t>History report</w:t>
      </w:r>
    </w:p>
    <w:p w:rsidR="002E2EF6" w:rsidRPr="002841A5" w:rsidRDefault="00845E47" w:rsidP="007D39D2">
      <w:pPr>
        <w:pStyle w:val="ListParagraph"/>
        <w:spacing w:after="80"/>
        <w:ind w:right="0"/>
        <w:contextualSpacing w:val="0"/>
      </w:pPr>
      <w:r>
        <w:rPr>
          <w:b/>
        </w:rPr>
        <w:t>Fix</w:t>
      </w:r>
      <w:r w:rsidR="002E2EF6" w:rsidRPr="00DF29E9">
        <w:rPr>
          <w:b/>
        </w:rPr>
        <w:t xml:space="preserve">: </w:t>
      </w:r>
      <w:r w:rsidR="002E2EF6">
        <w:rPr>
          <w:b/>
        </w:rPr>
        <w:t xml:space="preserve"> </w:t>
      </w:r>
      <w:r w:rsidR="002E2EF6">
        <w:t>Informational only.  INFO error types provide information about the upload file.  This particular error indicates the upload process is complete and you should review any errors or warning found during the upload process.</w:t>
      </w:r>
    </w:p>
    <w:p w:rsidR="002E2EF6" w:rsidRPr="002841A5" w:rsidRDefault="002E2EF6" w:rsidP="007C3DC6">
      <w:pPr>
        <w:pStyle w:val="ListParagraph"/>
        <w:numPr>
          <w:ilvl w:val="0"/>
          <w:numId w:val="221"/>
        </w:numPr>
        <w:ind w:right="0"/>
        <w:contextualSpacing w:val="0"/>
      </w:pPr>
      <w:r>
        <w:rPr>
          <w:b/>
        </w:rPr>
        <w:t>Error Type:</w:t>
      </w:r>
      <w:r w:rsidRPr="002841A5">
        <w:rPr>
          <w:b/>
        </w:rPr>
        <w:t xml:space="preserve"> </w:t>
      </w:r>
      <w:r>
        <w:rPr>
          <w:b/>
        </w:rPr>
        <w:t>ERROR</w:t>
      </w:r>
    </w:p>
    <w:p w:rsidR="002E2EF6" w:rsidRDefault="002E2EF6" w:rsidP="007D39D2">
      <w:pPr>
        <w:pStyle w:val="ListParagraph"/>
        <w:ind w:right="0"/>
        <w:contextualSpacing w:val="0"/>
      </w:pPr>
      <w:r w:rsidRPr="00DF29E9">
        <w:rPr>
          <w:b/>
        </w:rPr>
        <w:t>Error Message:</w:t>
      </w:r>
      <w:r w:rsidRPr="00DF29E9">
        <w:t xml:space="preserve"> </w:t>
      </w:r>
      <w:r w:rsidRPr="00A57CBC">
        <w:t xml:space="preserve">The </w:t>
      </w:r>
      <w:r w:rsidR="00487CC9">
        <w:rPr>
          <w:i/>
        </w:rPr>
        <w:t xml:space="preserve">Billing </w:t>
      </w:r>
      <w:r w:rsidR="00916CEE">
        <w:rPr>
          <w:i/>
        </w:rPr>
        <w:t>Number</w:t>
      </w:r>
      <w:r>
        <w:t xml:space="preserve"> encumbrance</w:t>
      </w:r>
      <w:r w:rsidRPr="00820A8F">
        <w:t xml:space="preserve"> indicator field </w:t>
      </w:r>
      <w:r>
        <w:t>must be in the format of Y or N</w:t>
      </w:r>
    </w:p>
    <w:p w:rsidR="002E2EF6" w:rsidRDefault="00845E47" w:rsidP="007D39D2">
      <w:pPr>
        <w:pStyle w:val="ListParagraph"/>
        <w:spacing w:after="80"/>
        <w:ind w:right="0"/>
        <w:contextualSpacing w:val="0"/>
      </w:pPr>
      <w:r>
        <w:rPr>
          <w:b/>
        </w:rPr>
        <w:t>Fix</w:t>
      </w:r>
      <w:r w:rsidR="002E2EF6" w:rsidRPr="00DB592C">
        <w:rPr>
          <w:b/>
        </w:rPr>
        <w:t>:</w:t>
      </w:r>
      <w:r w:rsidR="002E2EF6">
        <w:rPr>
          <w:b/>
        </w:rPr>
        <w:t xml:space="preserve"> </w:t>
      </w:r>
      <w:r w:rsidR="00BB2C72">
        <w:t xml:space="preserve">Encumbrance is required </w:t>
      </w:r>
      <w:r w:rsidR="00BB2C72" w:rsidRPr="00BB2C72">
        <w:t>fiel</w:t>
      </w:r>
      <w:r w:rsidR="002E2EF6" w:rsidRPr="00BB2C72">
        <w:t>d</w:t>
      </w:r>
      <w:r w:rsidR="002E2EF6">
        <w:t xml:space="preserve"> and cannot only have the values of Y or N.  Confirm all of these fields contain only a Y or N</w:t>
      </w:r>
      <w:r w:rsidR="00044D88">
        <w:t>.</w:t>
      </w:r>
    </w:p>
    <w:p w:rsidR="002E2EF6" w:rsidRPr="002841A5" w:rsidRDefault="002E2EF6" w:rsidP="007C3DC6">
      <w:pPr>
        <w:pStyle w:val="ListParagraph"/>
        <w:numPr>
          <w:ilvl w:val="0"/>
          <w:numId w:val="221"/>
        </w:numPr>
        <w:ind w:right="0"/>
        <w:contextualSpacing w:val="0"/>
      </w:pPr>
      <w:r>
        <w:rPr>
          <w:b/>
        </w:rPr>
        <w:t>Error Type:</w:t>
      </w:r>
      <w:r w:rsidRPr="002841A5">
        <w:rPr>
          <w:b/>
        </w:rPr>
        <w:t xml:space="preserve"> </w:t>
      </w:r>
      <w:r>
        <w:rPr>
          <w:b/>
        </w:rPr>
        <w:t>ERROR</w:t>
      </w:r>
    </w:p>
    <w:p w:rsidR="002E2EF6" w:rsidRDefault="002E2EF6" w:rsidP="007D39D2">
      <w:pPr>
        <w:pStyle w:val="ListParagraph"/>
        <w:ind w:right="0"/>
        <w:contextualSpacing w:val="0"/>
      </w:pPr>
      <w:r w:rsidRPr="00DF29E9">
        <w:rPr>
          <w:b/>
        </w:rPr>
        <w:t>Error Message:</w:t>
      </w:r>
      <w:r w:rsidRPr="00DF29E9">
        <w:t xml:space="preserve"> </w:t>
      </w:r>
      <w:r w:rsidRPr="00A57CBC">
        <w:t xml:space="preserve">The </w:t>
      </w:r>
      <w:r w:rsidR="00487CC9">
        <w:rPr>
          <w:i/>
        </w:rPr>
        <w:t xml:space="preserve">Billing </w:t>
      </w:r>
      <w:r w:rsidR="00916CEE">
        <w:rPr>
          <w:i/>
        </w:rPr>
        <w:t>Number</w:t>
      </w:r>
      <w:r>
        <w:t xml:space="preserve"> </w:t>
      </w:r>
      <w:r w:rsidRPr="00820A8F">
        <w:t xml:space="preserve">is set to add encumbrance but does </w:t>
      </w:r>
      <w:r>
        <w:t>not provide a beginning balance</w:t>
      </w:r>
    </w:p>
    <w:p w:rsidR="008C6AAE" w:rsidRDefault="00845E47" w:rsidP="007D39D2">
      <w:pPr>
        <w:pStyle w:val="ListParagraph"/>
        <w:ind w:right="0"/>
        <w:contextualSpacing w:val="0"/>
      </w:pPr>
      <w:r>
        <w:rPr>
          <w:b/>
        </w:rPr>
        <w:t>Fix</w:t>
      </w:r>
      <w:r w:rsidR="002E2EF6" w:rsidRPr="00DB592C">
        <w:rPr>
          <w:b/>
        </w:rPr>
        <w:t>:</w:t>
      </w:r>
      <w:r w:rsidR="002E2EF6">
        <w:rPr>
          <w:b/>
        </w:rPr>
        <w:t xml:space="preserve"> </w:t>
      </w:r>
      <w:r w:rsidR="002E2EF6">
        <w:t>Encumbrance is enabled but beginning amount is not provided in upload file.  Provide a beginning amount for encumbrance.</w:t>
      </w:r>
    </w:p>
    <w:p w:rsidR="008C6AAE" w:rsidRDefault="008C6AAE" w:rsidP="007D39D2">
      <w:pPr>
        <w:pStyle w:val="ListParagraph"/>
        <w:ind w:right="0"/>
        <w:contextualSpacing w:val="0"/>
      </w:pPr>
    </w:p>
    <w:p w:rsidR="0051014F" w:rsidRDefault="0051014F">
      <w:pPr>
        <w:spacing w:after="200" w:line="276" w:lineRule="auto"/>
        <w:ind w:left="0" w:right="0"/>
        <w:jc w:val="left"/>
      </w:pPr>
      <w:r>
        <w:br w:type="page"/>
      </w:r>
    </w:p>
    <w:p w:rsidR="00C04C01" w:rsidRDefault="00C04C01" w:rsidP="00C04C01">
      <w:pPr>
        <w:ind w:left="0" w:right="0"/>
      </w:pPr>
    </w:p>
    <w:p w:rsidR="00C04C01" w:rsidRDefault="00C04C01" w:rsidP="0051014F">
      <w:pPr>
        <w:pStyle w:val="AppendixHeading"/>
        <w:jc w:val="center"/>
        <w:rPr>
          <w:b/>
          <w:sz w:val="28"/>
          <w:szCs w:val="28"/>
        </w:rPr>
      </w:pPr>
      <w:bookmarkStart w:id="11820" w:name="AppendixD"/>
      <w:bookmarkStart w:id="11821" w:name="_Toc410910694"/>
      <w:bookmarkStart w:id="11822" w:name="AppendixE"/>
      <w:r w:rsidRPr="003F6C7A">
        <w:rPr>
          <w:b/>
          <w:sz w:val="28"/>
          <w:szCs w:val="28"/>
        </w:rPr>
        <w:t xml:space="preserve">APPENDIX </w:t>
      </w:r>
      <w:bookmarkEnd w:id="11820"/>
      <w:r w:rsidR="0051014F" w:rsidRPr="003F6C7A">
        <w:rPr>
          <w:b/>
          <w:sz w:val="28"/>
          <w:szCs w:val="28"/>
        </w:rPr>
        <w:t>E</w:t>
      </w:r>
      <w:bookmarkEnd w:id="11821"/>
    </w:p>
    <w:bookmarkEnd w:id="11822"/>
    <w:p w:rsidR="003F6C7A" w:rsidRPr="003F6C7A" w:rsidRDefault="00487CC9" w:rsidP="003F6C7A">
      <w:pPr>
        <w:jc w:val="center"/>
        <w:rPr>
          <w:sz w:val="24"/>
          <w:szCs w:val="24"/>
        </w:rPr>
      </w:pPr>
      <w:r>
        <w:rPr>
          <w:sz w:val="24"/>
          <w:szCs w:val="24"/>
        </w:rPr>
        <w:t xml:space="preserve">Billing </w:t>
      </w:r>
      <w:r w:rsidR="00916CEE">
        <w:rPr>
          <w:sz w:val="24"/>
          <w:szCs w:val="24"/>
        </w:rPr>
        <w:t>Number</w:t>
      </w:r>
      <w:r w:rsidR="003F6C7A" w:rsidRPr="003F6C7A">
        <w:rPr>
          <w:sz w:val="24"/>
          <w:szCs w:val="24"/>
        </w:rPr>
        <w:t xml:space="preserve"> Upload File Format</w:t>
      </w:r>
    </w:p>
    <w:p w:rsidR="00B1244D" w:rsidRDefault="00B1244D" w:rsidP="00247A74">
      <w:pPr>
        <w:pStyle w:val="Hdg2Parargrahstyle"/>
      </w:pPr>
    </w:p>
    <w:p w:rsidR="008C6AAE" w:rsidRDefault="00C04C01" w:rsidP="002221E7">
      <w:pPr>
        <w:pStyle w:val="ListParagraph"/>
        <w:rPr>
          <w:b/>
          <w:color w:val="FF0000"/>
        </w:rPr>
      </w:pPr>
      <w:r>
        <w:t xml:space="preserve">The following record layout provides the detail C.O.R.E.S requires from the institution’s financial system for the </w:t>
      </w:r>
      <w:r>
        <w:rPr>
          <w:rFonts w:eastAsia="Batang"/>
        </w:rPr>
        <w:t>Customer Account</w:t>
      </w:r>
      <w:r w:rsidRPr="00980390">
        <w:rPr>
          <w:rFonts w:ascii="Batang" w:eastAsia="Batang" w:hAnsi="Batang"/>
          <w:b/>
          <w:bCs/>
        </w:rPr>
        <w:t xml:space="preserve"> </w:t>
      </w:r>
      <w:r w:rsidRPr="00980390">
        <w:rPr>
          <w:rFonts w:eastAsia="Batang"/>
        </w:rPr>
        <w:t>Materialized View</w:t>
      </w:r>
      <w:r>
        <w:t xml:space="preserve">.  </w:t>
      </w:r>
      <w:r w:rsidR="00171D2A" w:rsidRPr="00171D2A">
        <w:rPr>
          <w:b/>
          <w:color w:val="FF0000"/>
        </w:rPr>
        <w:t>If you are using Secure File Transfer Protocol (SFTP) the file must be in .xls or .csv format.</w:t>
      </w:r>
    </w:p>
    <w:p w:rsidR="00514B9B" w:rsidRPr="002F6A0C" w:rsidRDefault="00514B9B" w:rsidP="002221E7">
      <w:pPr>
        <w:pStyle w:val="ListParagraph"/>
      </w:pPr>
      <w:r w:rsidRPr="002F6A0C">
        <w:t xml:space="preserve">If a </w:t>
      </w:r>
      <w:r w:rsidR="00487CC9">
        <w:t xml:space="preserve">Billing </w:t>
      </w:r>
      <w:r w:rsidR="00916CEE">
        <w:t>Number</w:t>
      </w:r>
      <w:r w:rsidRPr="002F6A0C">
        <w:t xml:space="preserve"> has a </w:t>
      </w:r>
      <w:r w:rsidRPr="002F6A0C">
        <w:rPr>
          <w:u w:val="single"/>
        </w:rPr>
        <w:t>begin date</w:t>
      </w:r>
      <w:r w:rsidRPr="002F6A0C">
        <w:t xml:space="preserve"> before the year 2000 it will need to be changed it in the </w:t>
      </w:r>
      <w:r w:rsidR="00487CC9">
        <w:t xml:space="preserve">Billing </w:t>
      </w:r>
      <w:r w:rsidR="00916CEE">
        <w:t>Number</w:t>
      </w:r>
      <w:r w:rsidRPr="002F6A0C">
        <w:t xml:space="preserve"> Upload File (or Materialized View) to be empty or null.  Similarly, if a </w:t>
      </w:r>
      <w:r w:rsidR="00487CC9">
        <w:t xml:space="preserve">Billing </w:t>
      </w:r>
      <w:r w:rsidR="00916CEE">
        <w:t>Number</w:t>
      </w:r>
      <w:r w:rsidRPr="002F6A0C">
        <w:t xml:space="preserve"> has expiration</w:t>
      </w:r>
      <w:r w:rsidRPr="002F6A0C">
        <w:rPr>
          <w:u w:val="single"/>
        </w:rPr>
        <w:t xml:space="preserve"> date</w:t>
      </w:r>
      <w:r w:rsidRPr="002F6A0C">
        <w:t xml:space="preserve"> later than 2099 it will need to be changed to empty or null in the </w:t>
      </w:r>
      <w:r w:rsidR="00487CC9">
        <w:t xml:space="preserve">Billing </w:t>
      </w:r>
      <w:r w:rsidR="00916CEE">
        <w:t>Number</w:t>
      </w:r>
      <w:r w:rsidRPr="002F6A0C">
        <w:t xml:space="preserve"> Upload File (or Materialized View).  If these changes are not made, the result is a </w:t>
      </w:r>
      <w:r w:rsidR="00487CC9">
        <w:t xml:space="preserve">Billing </w:t>
      </w:r>
      <w:r w:rsidR="00916CEE">
        <w:t>Number</w:t>
      </w:r>
      <w:r w:rsidRPr="002F6A0C">
        <w:t xml:space="preserve"> with a begin date year of 1992 would be seen as 2092.  Likewise, a </w:t>
      </w:r>
      <w:r w:rsidR="00487CC9">
        <w:t xml:space="preserve">Billing </w:t>
      </w:r>
      <w:r w:rsidR="00916CEE">
        <w:t>Number</w:t>
      </w:r>
      <w:r w:rsidRPr="002F6A0C">
        <w:t xml:space="preserve"> with the expiration year of 2120 would be seen as 2020.</w:t>
      </w:r>
    </w:p>
    <w:p w:rsidR="005779B9" w:rsidRPr="004C15F9" w:rsidRDefault="005779B9" w:rsidP="00247A74">
      <w:pPr>
        <w:pStyle w:val="Hdg2Parargrahstyle"/>
      </w:pPr>
    </w:p>
    <w:p w:rsidR="008C6AAE" w:rsidRDefault="008C6AAE" w:rsidP="007D39D2">
      <w:pPr>
        <w:ind w:left="720" w:right="0"/>
      </w:pPr>
    </w:p>
    <w:tbl>
      <w:tblPr>
        <w:tblW w:w="10112" w:type="dxa"/>
        <w:tblInd w:w="418" w:type="dxa"/>
        <w:tblLayout w:type="fixed"/>
        <w:tblCellMar>
          <w:left w:w="58" w:type="dxa"/>
          <w:right w:w="202" w:type="dxa"/>
        </w:tblCellMar>
        <w:tblLook w:val="04A0" w:firstRow="1" w:lastRow="0" w:firstColumn="1" w:lastColumn="0" w:noHBand="0" w:noVBand="1"/>
      </w:tblPr>
      <w:tblGrid>
        <w:gridCol w:w="2077"/>
        <w:gridCol w:w="810"/>
        <w:gridCol w:w="1260"/>
        <w:gridCol w:w="1530"/>
        <w:gridCol w:w="4435"/>
      </w:tblGrid>
      <w:tr w:rsidR="00C04C01" w:rsidTr="00C04C0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C04C01" w:rsidRDefault="00C04C01" w:rsidP="00BD0FB9">
            <w:pPr>
              <w:ind w:right="-134"/>
              <w:rPr>
                <w:rFonts w:ascii="Calibri" w:hAnsi="Calibri" w:cs="Calibri"/>
                <w:b/>
                <w:bCs/>
                <w:color w:val="000000"/>
                <w:sz w:val="16"/>
                <w:szCs w:val="16"/>
              </w:rPr>
            </w:pPr>
            <w:r w:rsidRPr="00980390">
              <w:rPr>
                <w:rFonts w:ascii="Calibri" w:hAnsi="Calibri" w:cs="Calibri"/>
                <w:b/>
                <w:bCs/>
                <w:color w:val="000000"/>
                <w:sz w:val="16"/>
                <w:szCs w:val="16"/>
              </w:rPr>
              <w:t>Column Name</w:t>
            </w:r>
          </w:p>
        </w:tc>
        <w:tc>
          <w:tcPr>
            <w:tcW w:w="810" w:type="dxa"/>
            <w:tcBorders>
              <w:top w:val="single" w:sz="4" w:space="0" w:color="auto"/>
              <w:left w:val="nil"/>
              <w:bottom w:val="single" w:sz="4" w:space="0" w:color="auto"/>
              <w:right w:val="single" w:sz="4" w:space="0" w:color="auto"/>
            </w:tcBorders>
            <w:shd w:val="clear" w:color="auto" w:fill="auto"/>
            <w:noWrap/>
            <w:hideMark/>
          </w:tcPr>
          <w:p w:rsidR="00C04C01" w:rsidRDefault="00C04C01" w:rsidP="00BD0FB9">
            <w:pPr>
              <w:ind w:left="-108" w:right="-124"/>
              <w:jc w:val="center"/>
              <w:rPr>
                <w:rFonts w:ascii="Calibri" w:hAnsi="Calibri" w:cs="Calibri"/>
                <w:b/>
                <w:bCs/>
                <w:color w:val="000000"/>
                <w:sz w:val="16"/>
                <w:szCs w:val="16"/>
              </w:rPr>
            </w:pPr>
            <w:r>
              <w:rPr>
                <w:rFonts w:ascii="Calibri" w:hAnsi="Calibri" w:cs="Calibri"/>
                <w:b/>
                <w:bCs/>
                <w:color w:val="000000"/>
                <w:sz w:val="16"/>
                <w:szCs w:val="16"/>
              </w:rPr>
              <w:t>Null?</w:t>
            </w:r>
          </w:p>
        </w:tc>
        <w:tc>
          <w:tcPr>
            <w:tcW w:w="126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123"/>
              <w:rPr>
                <w:rFonts w:ascii="Calibri" w:hAnsi="Calibri" w:cs="Calibri"/>
                <w:b/>
                <w:bCs/>
                <w:color w:val="000000"/>
                <w:sz w:val="16"/>
                <w:szCs w:val="16"/>
              </w:rPr>
            </w:pPr>
            <w:r w:rsidRPr="00980390">
              <w:rPr>
                <w:rFonts w:ascii="Calibri" w:hAnsi="Calibri" w:cs="Calibri"/>
                <w:b/>
                <w:bCs/>
                <w:color w:val="000000"/>
                <w:sz w:val="16"/>
                <w:szCs w:val="16"/>
              </w:rPr>
              <w:t>Data Type</w:t>
            </w:r>
          </w:p>
        </w:tc>
        <w:tc>
          <w:tcPr>
            <w:tcW w:w="153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18" w:right="-117"/>
              <w:rPr>
                <w:rFonts w:ascii="Calibri" w:hAnsi="Calibri" w:cs="Calibri"/>
                <w:b/>
                <w:bCs/>
                <w:color w:val="000000"/>
                <w:sz w:val="16"/>
                <w:szCs w:val="16"/>
              </w:rPr>
            </w:pPr>
            <w:r w:rsidRPr="00980390">
              <w:rPr>
                <w:rFonts w:ascii="Calibri" w:hAnsi="Calibri" w:cs="Calibri"/>
                <w:b/>
                <w:bCs/>
                <w:color w:val="000000"/>
                <w:sz w:val="16"/>
                <w:szCs w:val="16"/>
              </w:rPr>
              <w:t>Example</w:t>
            </w:r>
          </w:p>
        </w:tc>
        <w:tc>
          <w:tcPr>
            <w:tcW w:w="4435"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37"/>
              <w:rPr>
                <w:rFonts w:ascii="Calibri" w:hAnsi="Calibri" w:cs="Calibri"/>
                <w:b/>
                <w:bCs/>
                <w:color w:val="000000"/>
                <w:sz w:val="16"/>
                <w:szCs w:val="16"/>
              </w:rPr>
            </w:pPr>
            <w:r w:rsidRPr="00980390">
              <w:rPr>
                <w:rFonts w:ascii="Calibri" w:hAnsi="Calibri" w:cs="Calibri"/>
                <w:b/>
                <w:bCs/>
                <w:color w:val="000000"/>
                <w:sz w:val="16"/>
                <w:szCs w:val="16"/>
              </w:rPr>
              <w:t>Notes</w:t>
            </w:r>
          </w:p>
        </w:tc>
      </w:tr>
      <w:tr w:rsidR="00C04C01" w:rsidTr="00C04C0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C04C01" w:rsidRDefault="00C04C01" w:rsidP="00BD0FB9">
            <w:pPr>
              <w:ind w:left="79" w:right="-134"/>
              <w:rPr>
                <w:rFonts w:ascii="Calibri" w:hAnsi="Calibri" w:cs="Calibri"/>
                <w:color w:val="000000"/>
                <w:sz w:val="16"/>
                <w:szCs w:val="16"/>
              </w:rPr>
            </w:pPr>
            <w:r w:rsidRPr="00980390">
              <w:rPr>
                <w:rFonts w:ascii="Calibri" w:hAnsi="Calibri" w:cs="Calibri"/>
                <w:color w:val="000000"/>
                <w:sz w:val="16"/>
                <w:szCs w:val="16"/>
              </w:rPr>
              <w:t>CUSTOMER_ACCOUNT_NBR</w:t>
            </w:r>
          </w:p>
        </w:tc>
        <w:tc>
          <w:tcPr>
            <w:tcW w:w="810" w:type="dxa"/>
            <w:tcBorders>
              <w:top w:val="single" w:sz="4" w:space="0" w:color="auto"/>
              <w:left w:val="nil"/>
              <w:bottom w:val="single" w:sz="4" w:space="0" w:color="auto"/>
              <w:right w:val="single" w:sz="4" w:space="0" w:color="auto"/>
            </w:tcBorders>
            <w:shd w:val="clear" w:color="auto" w:fill="auto"/>
            <w:noWrap/>
            <w:hideMark/>
          </w:tcPr>
          <w:p w:rsidR="00C04C01" w:rsidRDefault="00C04C01" w:rsidP="00BD0FB9">
            <w:pPr>
              <w:ind w:left="-108" w:right="-124"/>
              <w:jc w:val="center"/>
              <w:rPr>
                <w:rFonts w:ascii="Calibri" w:hAnsi="Calibri" w:cs="Calibri"/>
                <w:color w:val="000000"/>
                <w:sz w:val="16"/>
                <w:szCs w:val="16"/>
              </w:rPr>
            </w:pPr>
            <w:r>
              <w:rPr>
                <w:rFonts w:ascii="Calibri" w:hAnsi="Calibri" w:cs="Calibri"/>
                <w:color w:val="000000"/>
                <w:sz w:val="16"/>
                <w:szCs w:val="16"/>
              </w:rPr>
              <w:t>N</w:t>
            </w:r>
          </w:p>
        </w:tc>
        <w:tc>
          <w:tcPr>
            <w:tcW w:w="126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123"/>
              <w:rPr>
                <w:rFonts w:ascii="Calibri" w:hAnsi="Calibri" w:cs="Calibri"/>
                <w:color w:val="000000"/>
                <w:sz w:val="16"/>
                <w:szCs w:val="16"/>
              </w:rPr>
            </w:pPr>
            <w:r w:rsidRPr="00980390">
              <w:rPr>
                <w:rFonts w:ascii="Calibri" w:hAnsi="Calibri" w:cs="Calibri"/>
                <w:color w:val="000000"/>
                <w:sz w:val="16"/>
                <w:szCs w:val="16"/>
              </w:rPr>
              <w:t>VARCHAR2 (30)</w:t>
            </w:r>
          </w:p>
        </w:tc>
        <w:tc>
          <w:tcPr>
            <w:tcW w:w="153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18" w:right="-117"/>
              <w:rPr>
                <w:rFonts w:ascii="Calibri" w:hAnsi="Calibri" w:cs="Calibri"/>
                <w:sz w:val="16"/>
                <w:szCs w:val="16"/>
              </w:rPr>
            </w:pPr>
            <w:r w:rsidRPr="00980390">
              <w:rPr>
                <w:rFonts w:ascii="Calibri" w:hAnsi="Calibri" w:cs="Calibri"/>
                <w:sz w:val="16"/>
                <w:szCs w:val="16"/>
              </w:rPr>
              <w:t>4042120121</w:t>
            </w:r>
          </w:p>
        </w:tc>
        <w:tc>
          <w:tcPr>
            <w:tcW w:w="4435" w:type="dxa"/>
            <w:tcBorders>
              <w:top w:val="nil"/>
              <w:left w:val="nil"/>
              <w:bottom w:val="single" w:sz="4" w:space="0" w:color="auto"/>
              <w:right w:val="single" w:sz="4" w:space="0" w:color="auto"/>
            </w:tcBorders>
            <w:shd w:val="clear" w:color="auto" w:fill="auto"/>
            <w:hideMark/>
          </w:tcPr>
          <w:p w:rsidR="00C04C01" w:rsidRDefault="00C04C01" w:rsidP="00BD0FB9">
            <w:pPr>
              <w:ind w:left="0" w:right="-37"/>
              <w:rPr>
                <w:rFonts w:ascii="Calibri" w:hAnsi="Calibri" w:cs="Calibri"/>
                <w:sz w:val="16"/>
                <w:szCs w:val="16"/>
              </w:rPr>
            </w:pPr>
            <w:r>
              <w:rPr>
                <w:rFonts w:ascii="Calibri" w:hAnsi="Calibri" w:cs="Calibri"/>
                <w:sz w:val="16"/>
                <w:szCs w:val="16"/>
              </w:rPr>
              <w:t xml:space="preserve">This is the customer’s Customer Account (e.g., </w:t>
            </w:r>
            <w:r w:rsidR="00487CC9">
              <w:rPr>
                <w:rFonts w:ascii="Calibri" w:hAnsi="Calibri" w:cs="Calibri"/>
                <w:sz w:val="16"/>
                <w:szCs w:val="16"/>
              </w:rPr>
              <w:t xml:space="preserve">Billing </w:t>
            </w:r>
            <w:r w:rsidR="00916CEE">
              <w:rPr>
                <w:rFonts w:ascii="Calibri" w:hAnsi="Calibri" w:cs="Calibri"/>
                <w:sz w:val="16"/>
                <w:szCs w:val="16"/>
              </w:rPr>
              <w:t>Number</w:t>
            </w:r>
            <w:r>
              <w:rPr>
                <w:rFonts w:ascii="Calibri" w:hAnsi="Calibri" w:cs="Calibri"/>
                <w:sz w:val="16"/>
                <w:szCs w:val="16"/>
              </w:rPr>
              <w:t xml:space="preserve">, PTAO, </w:t>
            </w:r>
            <w:r w:rsidRPr="00980390">
              <w:rPr>
                <w:rFonts w:ascii="Calibri" w:hAnsi="Calibri" w:cs="Calibri"/>
                <w:sz w:val="16"/>
                <w:szCs w:val="16"/>
              </w:rPr>
              <w:t>FOAPAL, Activity Number, Index Number, etc</w:t>
            </w:r>
            <w:r>
              <w:rPr>
                <w:rFonts w:ascii="Calibri" w:hAnsi="Calibri" w:cs="Calibri"/>
                <w:sz w:val="16"/>
                <w:szCs w:val="16"/>
              </w:rPr>
              <w:t>)</w:t>
            </w:r>
          </w:p>
          <w:p w:rsidR="00C04C01" w:rsidRDefault="00C04C01" w:rsidP="00BD0FB9">
            <w:pPr>
              <w:ind w:left="0" w:right="-37"/>
            </w:pPr>
            <w:r w:rsidRPr="00561889">
              <w:rPr>
                <w:rFonts w:ascii="Calibri" w:hAnsi="Calibri" w:cs="Calibri"/>
                <w:sz w:val="16"/>
                <w:szCs w:val="16"/>
              </w:rPr>
              <w:t>Note:  If ACCOUNT_UNIT is used w/o customer’s Customer Account, also load this value in ACCOUNT_UNIT.</w:t>
            </w:r>
          </w:p>
        </w:tc>
      </w:tr>
      <w:tr w:rsidR="00C04C01" w:rsidTr="00C04C0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tcPr>
          <w:p w:rsidR="00C04C01" w:rsidRDefault="00C04C01" w:rsidP="00BD0FB9">
            <w:pPr>
              <w:ind w:right="-134"/>
              <w:rPr>
                <w:rFonts w:ascii="Calibri" w:hAnsi="Calibri" w:cs="Calibri"/>
                <w:color w:val="000000"/>
                <w:sz w:val="16"/>
                <w:szCs w:val="16"/>
              </w:rPr>
            </w:pPr>
            <w:r>
              <w:rPr>
                <w:rFonts w:ascii="Calibri" w:hAnsi="Calibri" w:cs="Calibri"/>
                <w:sz w:val="16"/>
                <w:szCs w:val="16"/>
              </w:rPr>
              <w:t>DEPT_TYPE_CD</w:t>
            </w:r>
          </w:p>
        </w:tc>
        <w:tc>
          <w:tcPr>
            <w:tcW w:w="810" w:type="dxa"/>
            <w:tcBorders>
              <w:top w:val="single" w:sz="4" w:space="0" w:color="auto"/>
              <w:left w:val="nil"/>
              <w:bottom w:val="single" w:sz="4" w:space="0" w:color="auto"/>
              <w:right w:val="single" w:sz="4" w:space="0" w:color="auto"/>
            </w:tcBorders>
            <w:shd w:val="clear" w:color="auto" w:fill="auto"/>
            <w:noWrap/>
          </w:tcPr>
          <w:p w:rsidR="00C04C01" w:rsidRDefault="00C04C01" w:rsidP="00BD0FB9">
            <w:pPr>
              <w:ind w:left="-108" w:right="-124"/>
              <w:jc w:val="center"/>
              <w:rPr>
                <w:rFonts w:ascii="Calibri" w:hAnsi="Calibri" w:cs="Calibri"/>
                <w:color w:val="000000"/>
                <w:sz w:val="16"/>
                <w:szCs w:val="16"/>
              </w:rPr>
            </w:pPr>
            <w:r>
              <w:rPr>
                <w:rFonts w:ascii="Calibri" w:hAnsi="Calibri" w:cs="Calibri"/>
                <w:color w:val="000000"/>
                <w:sz w:val="16"/>
                <w:szCs w:val="16"/>
              </w:rPr>
              <w:t>N</w:t>
            </w:r>
          </w:p>
        </w:tc>
        <w:tc>
          <w:tcPr>
            <w:tcW w:w="1260" w:type="dxa"/>
            <w:tcBorders>
              <w:top w:val="single" w:sz="4" w:space="0" w:color="auto"/>
              <w:left w:val="nil"/>
              <w:bottom w:val="single" w:sz="4" w:space="0" w:color="auto"/>
              <w:right w:val="single" w:sz="4" w:space="0" w:color="auto"/>
            </w:tcBorders>
            <w:shd w:val="clear" w:color="auto" w:fill="auto"/>
          </w:tcPr>
          <w:p w:rsidR="00C04C01" w:rsidRDefault="00C04C01" w:rsidP="00BD0FB9">
            <w:pPr>
              <w:ind w:left="0" w:right="-123"/>
              <w:rPr>
                <w:rFonts w:ascii="Calibri" w:hAnsi="Calibri" w:cs="Calibri"/>
                <w:color w:val="000000"/>
                <w:sz w:val="16"/>
                <w:szCs w:val="16"/>
              </w:rPr>
            </w:pPr>
            <w:r w:rsidRPr="00980390">
              <w:rPr>
                <w:rFonts w:ascii="Calibri" w:hAnsi="Calibri" w:cs="Calibri"/>
                <w:color w:val="000000"/>
                <w:sz w:val="16"/>
                <w:szCs w:val="16"/>
              </w:rPr>
              <w:t>CHAR(8)</w:t>
            </w:r>
          </w:p>
        </w:tc>
        <w:tc>
          <w:tcPr>
            <w:tcW w:w="1530" w:type="dxa"/>
            <w:tcBorders>
              <w:top w:val="single" w:sz="4" w:space="0" w:color="auto"/>
              <w:left w:val="nil"/>
              <w:bottom w:val="single" w:sz="4" w:space="0" w:color="auto"/>
              <w:right w:val="single" w:sz="4" w:space="0" w:color="auto"/>
            </w:tcBorders>
            <w:shd w:val="clear" w:color="auto" w:fill="auto"/>
          </w:tcPr>
          <w:p w:rsidR="00C04C01" w:rsidRDefault="00C04C01" w:rsidP="00BD0FB9">
            <w:pPr>
              <w:ind w:left="-18" w:right="-117"/>
              <w:rPr>
                <w:rFonts w:ascii="Calibri" w:hAnsi="Calibri" w:cs="Calibri"/>
                <w:color w:val="000000"/>
                <w:sz w:val="16"/>
                <w:szCs w:val="16"/>
              </w:rPr>
            </w:pPr>
            <w:r w:rsidRPr="00980390">
              <w:rPr>
                <w:rFonts w:ascii="Calibri" w:hAnsi="Calibri" w:cs="Calibri"/>
                <w:color w:val="000000"/>
                <w:sz w:val="16"/>
                <w:szCs w:val="16"/>
              </w:rPr>
              <w:t>BIOINFO</w:t>
            </w:r>
          </w:p>
        </w:tc>
        <w:tc>
          <w:tcPr>
            <w:tcW w:w="4435" w:type="dxa"/>
            <w:tcBorders>
              <w:top w:val="nil"/>
              <w:left w:val="nil"/>
              <w:bottom w:val="single" w:sz="4" w:space="0" w:color="auto"/>
              <w:right w:val="single" w:sz="4" w:space="0" w:color="auto"/>
            </w:tcBorders>
            <w:shd w:val="clear" w:color="auto" w:fill="auto"/>
          </w:tcPr>
          <w:p w:rsidR="00C04C01" w:rsidRDefault="00C04C01" w:rsidP="00BD0FB9">
            <w:pPr>
              <w:ind w:left="0" w:right="-37"/>
              <w:rPr>
                <w:rFonts w:ascii="Calibri" w:hAnsi="Calibri" w:cs="Calibri"/>
                <w:color w:val="000000"/>
                <w:sz w:val="16"/>
                <w:szCs w:val="16"/>
              </w:rPr>
            </w:pPr>
            <w:r>
              <w:rPr>
                <w:rFonts w:ascii="Calibri" w:hAnsi="Calibri" w:cs="Calibri"/>
                <w:color w:val="000000"/>
                <w:sz w:val="16"/>
                <w:szCs w:val="16"/>
              </w:rPr>
              <w:t xml:space="preserve">This is the key value in the REF_DEPARTMENT_TYPE used to identify the department of the customer’s Customer Account, as defined with C.O.R.E.S. Department Maintenance </w:t>
            </w:r>
            <w:r w:rsidRPr="00980390">
              <w:rPr>
                <w:rFonts w:ascii="Calibri" w:hAnsi="Calibri" w:cs="Calibri"/>
                <w:color w:val="000000"/>
                <w:sz w:val="16"/>
                <w:szCs w:val="16"/>
              </w:rPr>
              <w:t xml:space="preserve"> (</w:t>
            </w:r>
            <w:r>
              <w:rPr>
                <w:rFonts w:ascii="Calibri" w:hAnsi="Calibri" w:cs="Calibri"/>
                <w:color w:val="000000"/>
                <w:sz w:val="16"/>
                <w:szCs w:val="16"/>
              </w:rPr>
              <w:t xml:space="preserve">e.g., </w:t>
            </w:r>
            <w:r w:rsidRPr="00980390">
              <w:rPr>
                <w:rFonts w:ascii="Calibri" w:hAnsi="Calibri" w:cs="Calibri"/>
                <w:color w:val="000000"/>
                <w:sz w:val="16"/>
                <w:szCs w:val="16"/>
              </w:rPr>
              <w:t>BIOINFO = Biomedical)</w:t>
            </w:r>
            <w:r>
              <w:rPr>
                <w:rFonts w:ascii="Calibri" w:hAnsi="Calibri" w:cs="Calibri"/>
                <w:color w:val="000000"/>
                <w:sz w:val="16"/>
                <w:szCs w:val="16"/>
              </w:rPr>
              <w:t xml:space="preserve">.  </w:t>
            </w:r>
          </w:p>
        </w:tc>
      </w:tr>
      <w:tr w:rsidR="00C04C01" w:rsidTr="00C04C0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C04C01" w:rsidRDefault="00C04C01" w:rsidP="00BD0FB9">
            <w:pPr>
              <w:ind w:right="-134"/>
              <w:rPr>
                <w:rFonts w:ascii="Calibri" w:hAnsi="Calibri" w:cs="Calibri"/>
                <w:color w:val="000000"/>
                <w:sz w:val="16"/>
                <w:szCs w:val="16"/>
              </w:rPr>
            </w:pPr>
            <w:r w:rsidRPr="00980390">
              <w:rPr>
                <w:rFonts w:ascii="Calibri" w:hAnsi="Calibri" w:cs="Calibri"/>
                <w:color w:val="000000"/>
                <w:sz w:val="16"/>
                <w:szCs w:val="16"/>
              </w:rPr>
              <w:t>CUST_ID</w:t>
            </w:r>
          </w:p>
        </w:tc>
        <w:tc>
          <w:tcPr>
            <w:tcW w:w="810" w:type="dxa"/>
            <w:tcBorders>
              <w:top w:val="single" w:sz="4" w:space="0" w:color="auto"/>
              <w:left w:val="nil"/>
              <w:bottom w:val="single" w:sz="4" w:space="0" w:color="auto"/>
              <w:right w:val="single" w:sz="4" w:space="0" w:color="auto"/>
            </w:tcBorders>
            <w:shd w:val="clear" w:color="auto" w:fill="auto"/>
            <w:noWrap/>
            <w:hideMark/>
          </w:tcPr>
          <w:p w:rsidR="00C04C01" w:rsidRDefault="00C04C01" w:rsidP="00BD0FB9">
            <w:pPr>
              <w:ind w:left="-108" w:right="-124"/>
              <w:jc w:val="center"/>
              <w:rPr>
                <w:rFonts w:ascii="Calibri" w:hAnsi="Calibri" w:cs="Calibri"/>
                <w:color w:val="000000"/>
                <w:sz w:val="16"/>
                <w:szCs w:val="16"/>
              </w:rPr>
            </w:pPr>
            <w:r>
              <w:rPr>
                <w:rFonts w:ascii="Calibri" w:hAnsi="Calibri" w:cs="Calibri"/>
                <w:color w:val="000000"/>
                <w:sz w:val="16"/>
                <w:szCs w:val="16"/>
              </w:rPr>
              <w:t>N</w:t>
            </w:r>
          </w:p>
        </w:tc>
        <w:tc>
          <w:tcPr>
            <w:tcW w:w="126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123"/>
              <w:rPr>
                <w:rFonts w:ascii="Calibri" w:hAnsi="Calibri" w:cs="Calibri"/>
                <w:color w:val="000000"/>
                <w:sz w:val="16"/>
                <w:szCs w:val="16"/>
              </w:rPr>
            </w:pPr>
            <w:r w:rsidRPr="00980390">
              <w:rPr>
                <w:rFonts w:ascii="Calibri" w:hAnsi="Calibri" w:cs="Calibri"/>
                <w:color w:val="000000"/>
                <w:sz w:val="16"/>
                <w:szCs w:val="16"/>
              </w:rPr>
              <w:t>CHAR (10)</w:t>
            </w:r>
          </w:p>
        </w:tc>
        <w:tc>
          <w:tcPr>
            <w:tcW w:w="153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18" w:right="-117"/>
              <w:rPr>
                <w:rFonts w:ascii="Calibri" w:hAnsi="Calibri" w:cs="Calibri"/>
                <w:color w:val="000000"/>
                <w:sz w:val="16"/>
                <w:szCs w:val="16"/>
              </w:rPr>
            </w:pPr>
            <w:r w:rsidRPr="00980390">
              <w:rPr>
                <w:rFonts w:ascii="Calibri" w:hAnsi="Calibri" w:cs="Calibri"/>
                <w:color w:val="000000"/>
                <w:sz w:val="16"/>
                <w:szCs w:val="16"/>
              </w:rPr>
              <w:t>0044399</w:t>
            </w:r>
          </w:p>
        </w:tc>
        <w:tc>
          <w:tcPr>
            <w:tcW w:w="4435" w:type="dxa"/>
            <w:tcBorders>
              <w:top w:val="nil"/>
              <w:left w:val="nil"/>
              <w:bottom w:val="single" w:sz="4" w:space="0" w:color="auto"/>
              <w:right w:val="single" w:sz="4" w:space="0" w:color="auto"/>
            </w:tcBorders>
            <w:shd w:val="clear" w:color="auto" w:fill="auto"/>
            <w:hideMark/>
          </w:tcPr>
          <w:p w:rsidR="00C04C01" w:rsidRDefault="00C04C01" w:rsidP="00BD0FB9">
            <w:pPr>
              <w:ind w:left="0" w:right="-37"/>
              <w:rPr>
                <w:rFonts w:ascii="Calibri" w:hAnsi="Calibri" w:cs="Calibri"/>
                <w:color w:val="000000"/>
                <w:sz w:val="16"/>
                <w:szCs w:val="16"/>
              </w:rPr>
            </w:pPr>
            <w:r>
              <w:rPr>
                <w:rFonts w:ascii="Calibri" w:hAnsi="Calibri" w:cs="Calibri"/>
                <w:color w:val="000000"/>
                <w:sz w:val="16"/>
                <w:szCs w:val="16"/>
              </w:rPr>
              <w:t>This typically is the customer’s E</w:t>
            </w:r>
            <w:r w:rsidRPr="00980390">
              <w:rPr>
                <w:rFonts w:ascii="Calibri" w:hAnsi="Calibri" w:cs="Calibri"/>
                <w:color w:val="000000"/>
                <w:sz w:val="16"/>
                <w:szCs w:val="16"/>
              </w:rPr>
              <w:t>mployee ID</w:t>
            </w:r>
            <w:r>
              <w:rPr>
                <w:rFonts w:ascii="Calibri" w:hAnsi="Calibri" w:cs="Calibri"/>
                <w:color w:val="000000"/>
                <w:sz w:val="16"/>
                <w:szCs w:val="16"/>
              </w:rPr>
              <w:t xml:space="preserve">, as defined in C.O.R.E.S. </w:t>
            </w:r>
            <w:r w:rsidRPr="001F71BB">
              <w:rPr>
                <w:rFonts w:ascii="Calibri" w:hAnsi="Calibri" w:cs="Calibri"/>
                <w:color w:val="000000"/>
                <w:sz w:val="16"/>
                <w:szCs w:val="16"/>
              </w:rPr>
              <w:t>User</w:t>
            </w:r>
            <w:r>
              <w:rPr>
                <w:rFonts w:ascii="Calibri" w:hAnsi="Calibri" w:cs="Calibri"/>
                <w:color w:val="000000"/>
                <w:sz w:val="16"/>
                <w:szCs w:val="16"/>
              </w:rPr>
              <w:t xml:space="preserve"> Maintenance</w:t>
            </w:r>
          </w:p>
        </w:tc>
      </w:tr>
      <w:tr w:rsidR="00C04C01" w:rsidTr="00C04C0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C04C01" w:rsidRDefault="00C04C01" w:rsidP="00BD0FB9">
            <w:pPr>
              <w:ind w:right="-134"/>
              <w:rPr>
                <w:rFonts w:ascii="Calibri" w:hAnsi="Calibri" w:cs="Calibri"/>
                <w:color w:val="000000"/>
                <w:sz w:val="16"/>
                <w:szCs w:val="16"/>
              </w:rPr>
            </w:pPr>
            <w:r w:rsidRPr="00980390">
              <w:rPr>
                <w:rFonts w:ascii="Calibri" w:hAnsi="Calibri" w:cs="Calibri"/>
                <w:color w:val="000000"/>
                <w:sz w:val="16"/>
                <w:szCs w:val="16"/>
              </w:rPr>
              <w:t>SHORT_DESC</w:t>
            </w:r>
          </w:p>
        </w:tc>
        <w:tc>
          <w:tcPr>
            <w:tcW w:w="810" w:type="dxa"/>
            <w:tcBorders>
              <w:top w:val="single" w:sz="4" w:space="0" w:color="auto"/>
              <w:left w:val="nil"/>
              <w:bottom w:val="single" w:sz="4" w:space="0" w:color="auto"/>
              <w:right w:val="single" w:sz="4" w:space="0" w:color="auto"/>
            </w:tcBorders>
            <w:shd w:val="clear" w:color="auto" w:fill="auto"/>
            <w:noWrap/>
            <w:hideMark/>
          </w:tcPr>
          <w:p w:rsidR="00C04C01" w:rsidRDefault="00C04C01" w:rsidP="00BD0FB9">
            <w:pPr>
              <w:ind w:left="-108" w:right="-124"/>
              <w:jc w:val="center"/>
              <w:rPr>
                <w:rFonts w:ascii="Calibri" w:hAnsi="Calibri" w:cs="Calibri"/>
                <w:color w:val="000000"/>
                <w:sz w:val="16"/>
                <w:szCs w:val="16"/>
              </w:rPr>
            </w:pPr>
            <w:r>
              <w:rPr>
                <w:rFonts w:ascii="Calibri" w:hAnsi="Calibri" w:cs="Calibri"/>
                <w:color w:val="000000"/>
                <w:sz w:val="16"/>
                <w:szCs w:val="16"/>
              </w:rPr>
              <w:t>N</w:t>
            </w:r>
          </w:p>
        </w:tc>
        <w:tc>
          <w:tcPr>
            <w:tcW w:w="126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123"/>
              <w:rPr>
                <w:rFonts w:ascii="Calibri" w:hAnsi="Calibri" w:cs="Calibri"/>
                <w:color w:val="000000"/>
                <w:sz w:val="16"/>
                <w:szCs w:val="16"/>
              </w:rPr>
            </w:pPr>
            <w:r w:rsidRPr="00980390">
              <w:rPr>
                <w:rFonts w:ascii="Calibri" w:hAnsi="Calibri" w:cs="Calibri"/>
                <w:color w:val="000000"/>
                <w:sz w:val="16"/>
                <w:szCs w:val="16"/>
              </w:rPr>
              <w:t>VARCHAR2 (60)</w:t>
            </w:r>
          </w:p>
        </w:tc>
        <w:tc>
          <w:tcPr>
            <w:tcW w:w="153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18" w:right="-117"/>
              <w:rPr>
                <w:rFonts w:ascii="Calibri" w:hAnsi="Calibri" w:cs="Calibri"/>
                <w:color w:val="000000"/>
                <w:sz w:val="16"/>
                <w:szCs w:val="16"/>
              </w:rPr>
            </w:pPr>
            <w:r w:rsidRPr="00980390">
              <w:rPr>
                <w:rFonts w:ascii="Calibri" w:hAnsi="Calibri" w:cs="Calibri"/>
                <w:color w:val="000000"/>
                <w:sz w:val="16"/>
                <w:szCs w:val="16"/>
              </w:rPr>
              <w:t>Endowed Chair</w:t>
            </w:r>
          </w:p>
        </w:tc>
        <w:tc>
          <w:tcPr>
            <w:tcW w:w="4435" w:type="dxa"/>
            <w:tcBorders>
              <w:top w:val="nil"/>
              <w:left w:val="nil"/>
              <w:bottom w:val="single" w:sz="4" w:space="0" w:color="auto"/>
              <w:right w:val="single" w:sz="4" w:space="0" w:color="auto"/>
            </w:tcBorders>
            <w:shd w:val="clear" w:color="auto" w:fill="auto"/>
            <w:hideMark/>
          </w:tcPr>
          <w:p w:rsidR="00C04C01" w:rsidRDefault="00C04C01" w:rsidP="00BD0FB9">
            <w:pPr>
              <w:ind w:left="0" w:right="-37"/>
              <w:rPr>
                <w:rFonts w:ascii="Calibri" w:hAnsi="Calibri" w:cs="Calibri"/>
                <w:color w:val="000000"/>
                <w:sz w:val="16"/>
                <w:szCs w:val="16"/>
              </w:rPr>
            </w:pPr>
            <w:r>
              <w:rPr>
                <w:rFonts w:ascii="Calibri" w:hAnsi="Calibri" w:cs="Calibri"/>
                <w:color w:val="000000"/>
                <w:sz w:val="16"/>
                <w:szCs w:val="16"/>
              </w:rPr>
              <w:t>This is a short description of the customer’s Customer Account</w:t>
            </w:r>
          </w:p>
        </w:tc>
      </w:tr>
      <w:tr w:rsidR="00C04C01" w:rsidTr="00C04C01">
        <w:trPr>
          <w:trHeight w:val="456"/>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C04C01" w:rsidRDefault="00C04C01" w:rsidP="00BD0FB9">
            <w:pPr>
              <w:ind w:right="-134"/>
              <w:rPr>
                <w:rFonts w:ascii="Calibri" w:hAnsi="Calibri" w:cs="Calibri"/>
                <w:color w:val="000000"/>
                <w:sz w:val="16"/>
                <w:szCs w:val="16"/>
              </w:rPr>
            </w:pPr>
            <w:r w:rsidRPr="00980390">
              <w:rPr>
                <w:rFonts w:ascii="Calibri" w:hAnsi="Calibri" w:cs="Calibri"/>
                <w:color w:val="000000"/>
                <w:sz w:val="16"/>
                <w:szCs w:val="16"/>
              </w:rPr>
              <w:t>SPONSOR_CD</w:t>
            </w:r>
          </w:p>
        </w:tc>
        <w:tc>
          <w:tcPr>
            <w:tcW w:w="810" w:type="dxa"/>
            <w:tcBorders>
              <w:top w:val="single" w:sz="4" w:space="0" w:color="auto"/>
              <w:left w:val="nil"/>
              <w:bottom w:val="single" w:sz="4" w:space="0" w:color="auto"/>
              <w:right w:val="single" w:sz="4" w:space="0" w:color="auto"/>
            </w:tcBorders>
            <w:shd w:val="clear" w:color="auto" w:fill="auto"/>
            <w:noWrap/>
            <w:hideMark/>
          </w:tcPr>
          <w:p w:rsidR="00C04C01" w:rsidRDefault="00C04C01" w:rsidP="00BD0FB9">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123"/>
              <w:rPr>
                <w:rFonts w:ascii="Calibri" w:hAnsi="Calibri" w:cs="Calibri"/>
                <w:color w:val="000000"/>
                <w:sz w:val="16"/>
                <w:szCs w:val="16"/>
              </w:rPr>
            </w:pPr>
            <w:r w:rsidRPr="00980390">
              <w:rPr>
                <w:rFonts w:ascii="Calibri" w:hAnsi="Calibri" w:cs="Calibri"/>
                <w:color w:val="000000"/>
                <w:sz w:val="16"/>
                <w:szCs w:val="16"/>
              </w:rPr>
              <w:t>VARCHAR2 (30)</w:t>
            </w:r>
          </w:p>
        </w:tc>
        <w:tc>
          <w:tcPr>
            <w:tcW w:w="153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18" w:right="-117"/>
              <w:rPr>
                <w:rFonts w:ascii="Calibri" w:hAnsi="Calibri" w:cs="Calibri"/>
                <w:color w:val="000000"/>
                <w:sz w:val="16"/>
                <w:szCs w:val="16"/>
              </w:rPr>
            </w:pPr>
            <w:r w:rsidRPr="00980390">
              <w:rPr>
                <w:rFonts w:ascii="Calibri" w:hAnsi="Calibri" w:cs="Calibri"/>
                <w:color w:val="000000"/>
                <w:sz w:val="16"/>
                <w:szCs w:val="16"/>
              </w:rPr>
              <w:t>NSF</w:t>
            </w:r>
          </w:p>
        </w:tc>
        <w:tc>
          <w:tcPr>
            <w:tcW w:w="4435" w:type="dxa"/>
            <w:tcBorders>
              <w:top w:val="nil"/>
              <w:left w:val="nil"/>
              <w:bottom w:val="single" w:sz="4" w:space="0" w:color="auto"/>
              <w:right w:val="single" w:sz="4" w:space="0" w:color="auto"/>
            </w:tcBorders>
            <w:shd w:val="clear" w:color="auto" w:fill="auto"/>
            <w:hideMark/>
          </w:tcPr>
          <w:p w:rsidR="00C04C01" w:rsidRDefault="00C04C01" w:rsidP="00BD0FB9">
            <w:pPr>
              <w:ind w:left="0" w:right="-37"/>
              <w:rPr>
                <w:rFonts w:ascii="Calibri" w:hAnsi="Calibri" w:cs="Calibri"/>
                <w:color w:val="000000"/>
                <w:sz w:val="16"/>
                <w:szCs w:val="16"/>
              </w:rPr>
            </w:pPr>
            <w:r>
              <w:rPr>
                <w:rFonts w:ascii="Calibri" w:hAnsi="Calibri" w:cs="Calibri"/>
                <w:color w:val="000000"/>
                <w:sz w:val="16"/>
                <w:szCs w:val="16"/>
              </w:rPr>
              <w:t>This is the key value used to identify the s</w:t>
            </w:r>
            <w:r w:rsidRPr="00980390">
              <w:rPr>
                <w:rFonts w:ascii="Calibri" w:hAnsi="Calibri" w:cs="Calibri"/>
                <w:color w:val="000000"/>
                <w:sz w:val="16"/>
                <w:szCs w:val="16"/>
              </w:rPr>
              <w:t xml:space="preserve">ponsor </w:t>
            </w:r>
            <w:r>
              <w:rPr>
                <w:rFonts w:ascii="Calibri" w:hAnsi="Calibri" w:cs="Calibri"/>
                <w:color w:val="000000"/>
                <w:sz w:val="16"/>
                <w:szCs w:val="16"/>
              </w:rPr>
              <w:t xml:space="preserve">of the customer’s Customer Account.  </w:t>
            </w:r>
            <w:r w:rsidRPr="00980390">
              <w:rPr>
                <w:rFonts w:ascii="Calibri" w:hAnsi="Calibri" w:cs="Calibri"/>
                <w:color w:val="000000"/>
                <w:sz w:val="16"/>
                <w:szCs w:val="16"/>
              </w:rPr>
              <w:t>(</w:t>
            </w:r>
            <w:r>
              <w:rPr>
                <w:rFonts w:ascii="Calibri" w:hAnsi="Calibri" w:cs="Calibri"/>
                <w:color w:val="000000"/>
                <w:sz w:val="16"/>
                <w:szCs w:val="16"/>
              </w:rPr>
              <w:t xml:space="preserve">e.g., </w:t>
            </w:r>
            <w:r w:rsidRPr="00980390">
              <w:rPr>
                <w:rFonts w:ascii="Calibri" w:hAnsi="Calibri" w:cs="Calibri"/>
                <w:color w:val="000000"/>
                <w:sz w:val="16"/>
                <w:szCs w:val="16"/>
              </w:rPr>
              <w:t>NSF = National Science Foundation)</w:t>
            </w:r>
          </w:p>
        </w:tc>
      </w:tr>
      <w:tr w:rsidR="00C04C01" w:rsidTr="00C04C01">
        <w:trPr>
          <w:trHeight w:val="456"/>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C04C01" w:rsidRDefault="00C04C01" w:rsidP="00BD0FB9">
            <w:pPr>
              <w:ind w:right="-134"/>
              <w:rPr>
                <w:rFonts w:ascii="Calibri" w:hAnsi="Calibri" w:cs="Calibri"/>
                <w:color w:val="000000"/>
                <w:sz w:val="16"/>
                <w:szCs w:val="16"/>
              </w:rPr>
            </w:pPr>
            <w:r w:rsidRPr="00980390">
              <w:rPr>
                <w:rFonts w:ascii="Calibri" w:hAnsi="Calibri" w:cs="Calibri"/>
                <w:color w:val="000000"/>
                <w:sz w:val="16"/>
                <w:szCs w:val="16"/>
              </w:rPr>
              <w:t>COMPANY_CD</w:t>
            </w:r>
          </w:p>
        </w:tc>
        <w:tc>
          <w:tcPr>
            <w:tcW w:w="810" w:type="dxa"/>
            <w:tcBorders>
              <w:top w:val="single" w:sz="4" w:space="0" w:color="auto"/>
              <w:left w:val="nil"/>
              <w:bottom w:val="single" w:sz="4" w:space="0" w:color="auto"/>
              <w:right w:val="single" w:sz="4" w:space="0" w:color="auto"/>
            </w:tcBorders>
            <w:shd w:val="clear" w:color="auto" w:fill="auto"/>
            <w:noWrap/>
            <w:hideMark/>
          </w:tcPr>
          <w:p w:rsidR="00C04C01" w:rsidRDefault="00C04C01" w:rsidP="00BD0FB9">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123"/>
              <w:rPr>
                <w:rFonts w:ascii="Calibri" w:hAnsi="Calibri" w:cs="Calibri"/>
                <w:color w:val="000000"/>
                <w:sz w:val="16"/>
                <w:szCs w:val="16"/>
              </w:rPr>
            </w:pPr>
            <w:r w:rsidRPr="00980390">
              <w:rPr>
                <w:rFonts w:ascii="Calibri" w:hAnsi="Calibri" w:cs="Calibri"/>
                <w:color w:val="000000"/>
                <w:sz w:val="16"/>
                <w:szCs w:val="16"/>
              </w:rPr>
              <w:t>VARCHAR2 (30)</w:t>
            </w:r>
          </w:p>
        </w:tc>
        <w:tc>
          <w:tcPr>
            <w:tcW w:w="153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18" w:right="-117"/>
              <w:rPr>
                <w:rFonts w:ascii="Calibri" w:hAnsi="Calibri" w:cs="Calibri"/>
                <w:color w:val="000000"/>
                <w:sz w:val="16"/>
                <w:szCs w:val="16"/>
              </w:rPr>
            </w:pPr>
            <w:r w:rsidRPr="00980390">
              <w:rPr>
                <w:rFonts w:ascii="Calibri" w:hAnsi="Calibri" w:cs="Calibri"/>
                <w:color w:val="000000"/>
                <w:sz w:val="16"/>
                <w:szCs w:val="16"/>
              </w:rPr>
              <w:t> </w:t>
            </w:r>
          </w:p>
        </w:tc>
        <w:tc>
          <w:tcPr>
            <w:tcW w:w="4435" w:type="dxa"/>
            <w:tcBorders>
              <w:top w:val="nil"/>
              <w:left w:val="nil"/>
              <w:bottom w:val="single" w:sz="4" w:space="0" w:color="auto"/>
              <w:right w:val="single" w:sz="4" w:space="0" w:color="auto"/>
            </w:tcBorders>
            <w:shd w:val="clear" w:color="auto" w:fill="auto"/>
            <w:hideMark/>
          </w:tcPr>
          <w:p w:rsidR="00C04C01" w:rsidRDefault="00C04C01" w:rsidP="00BD0FB9">
            <w:pPr>
              <w:ind w:left="0" w:right="-37"/>
              <w:rPr>
                <w:rFonts w:ascii="Calibri" w:hAnsi="Calibri" w:cs="Calibri"/>
                <w:color w:val="000000"/>
                <w:sz w:val="16"/>
                <w:szCs w:val="16"/>
              </w:rPr>
            </w:pPr>
            <w:r w:rsidRPr="00980390">
              <w:rPr>
                <w:rFonts w:ascii="Calibri" w:hAnsi="Calibri" w:cs="Calibri"/>
                <w:color w:val="000000"/>
                <w:sz w:val="16"/>
                <w:szCs w:val="16"/>
              </w:rPr>
              <w:t>data is simply passed through Finance via d/c upload file (Lawson</w:t>
            </w:r>
            <w:r>
              <w:rPr>
                <w:rFonts w:ascii="Calibri" w:hAnsi="Calibri" w:cs="Calibri"/>
                <w:color w:val="000000"/>
                <w:sz w:val="16"/>
                <w:szCs w:val="16"/>
              </w:rPr>
              <w:t>/</w:t>
            </w:r>
            <w:r w:rsidRPr="00980390">
              <w:rPr>
                <w:rFonts w:ascii="Calibri" w:hAnsi="Calibri" w:cs="Calibri"/>
                <w:color w:val="000000"/>
                <w:sz w:val="16"/>
                <w:szCs w:val="16"/>
              </w:rPr>
              <w:t>CHOP</w:t>
            </w:r>
            <w:r>
              <w:rPr>
                <w:rFonts w:ascii="Calibri" w:hAnsi="Calibri" w:cs="Calibri"/>
                <w:color w:val="000000"/>
                <w:sz w:val="16"/>
                <w:szCs w:val="16"/>
              </w:rPr>
              <w:t xml:space="preserve"> requirement</w:t>
            </w:r>
            <w:r w:rsidRPr="00980390">
              <w:rPr>
                <w:rFonts w:ascii="Calibri" w:hAnsi="Calibri" w:cs="Calibri"/>
                <w:color w:val="000000"/>
                <w:sz w:val="16"/>
                <w:szCs w:val="16"/>
              </w:rPr>
              <w:t>)</w:t>
            </w:r>
            <w:r>
              <w:rPr>
                <w:rFonts w:ascii="Calibri" w:hAnsi="Calibri" w:cs="Calibri"/>
                <w:color w:val="000000"/>
                <w:sz w:val="16"/>
                <w:szCs w:val="16"/>
              </w:rPr>
              <w:t xml:space="preserve">.  </w:t>
            </w:r>
            <w:r w:rsidRPr="00561889">
              <w:rPr>
                <w:rFonts w:ascii="Calibri" w:hAnsi="Calibri" w:cs="Calibri"/>
                <w:color w:val="000000"/>
                <w:sz w:val="16"/>
                <w:szCs w:val="16"/>
              </w:rPr>
              <w:t>If your financial system is something other than Lawson, you may leave blank.</w:t>
            </w:r>
          </w:p>
        </w:tc>
      </w:tr>
      <w:tr w:rsidR="00C04C01" w:rsidTr="00C04C0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C04C01" w:rsidRDefault="00C04C01" w:rsidP="00BD0FB9">
            <w:pPr>
              <w:ind w:right="-134"/>
              <w:rPr>
                <w:rFonts w:ascii="Calibri" w:hAnsi="Calibri" w:cs="Calibri"/>
                <w:color w:val="000000"/>
                <w:sz w:val="16"/>
                <w:szCs w:val="16"/>
              </w:rPr>
            </w:pPr>
            <w:r w:rsidRPr="00980390">
              <w:rPr>
                <w:rFonts w:ascii="Calibri" w:hAnsi="Calibri" w:cs="Calibri"/>
                <w:color w:val="000000"/>
                <w:sz w:val="16"/>
                <w:szCs w:val="16"/>
              </w:rPr>
              <w:t>BEGIN_DATE</w:t>
            </w:r>
          </w:p>
        </w:tc>
        <w:tc>
          <w:tcPr>
            <w:tcW w:w="810" w:type="dxa"/>
            <w:tcBorders>
              <w:top w:val="single" w:sz="4" w:space="0" w:color="auto"/>
              <w:left w:val="nil"/>
              <w:bottom w:val="single" w:sz="4" w:space="0" w:color="auto"/>
              <w:right w:val="single" w:sz="4" w:space="0" w:color="auto"/>
            </w:tcBorders>
            <w:shd w:val="clear" w:color="auto" w:fill="auto"/>
            <w:noWrap/>
            <w:hideMark/>
          </w:tcPr>
          <w:p w:rsidR="00C04C01" w:rsidRDefault="00C04C01" w:rsidP="00BD0FB9">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123"/>
              <w:rPr>
                <w:rFonts w:ascii="Calibri" w:hAnsi="Calibri" w:cs="Calibri"/>
                <w:color w:val="000000"/>
                <w:sz w:val="16"/>
                <w:szCs w:val="16"/>
              </w:rPr>
            </w:pPr>
            <w:r w:rsidRPr="00980390">
              <w:rPr>
                <w:rFonts w:ascii="Calibri" w:hAnsi="Calibri" w:cs="Calibri"/>
                <w:color w:val="000000"/>
                <w:sz w:val="16"/>
                <w:szCs w:val="16"/>
              </w:rPr>
              <w:t>DATE</w:t>
            </w:r>
          </w:p>
        </w:tc>
        <w:tc>
          <w:tcPr>
            <w:tcW w:w="153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18" w:right="-117"/>
              <w:rPr>
                <w:rFonts w:ascii="Calibri" w:hAnsi="Calibri" w:cs="Calibri"/>
                <w:color w:val="000000"/>
                <w:sz w:val="16"/>
                <w:szCs w:val="16"/>
              </w:rPr>
            </w:pPr>
            <w:r w:rsidRPr="00980390">
              <w:rPr>
                <w:rFonts w:ascii="Calibri" w:hAnsi="Calibri" w:cs="Calibri"/>
                <w:color w:val="000000"/>
                <w:sz w:val="16"/>
                <w:szCs w:val="16"/>
              </w:rPr>
              <w:t>01/01/11</w:t>
            </w:r>
          </w:p>
        </w:tc>
        <w:tc>
          <w:tcPr>
            <w:tcW w:w="4435" w:type="dxa"/>
            <w:tcBorders>
              <w:top w:val="nil"/>
              <w:left w:val="nil"/>
              <w:bottom w:val="single" w:sz="4" w:space="0" w:color="auto"/>
              <w:right w:val="single" w:sz="4" w:space="0" w:color="auto"/>
            </w:tcBorders>
            <w:shd w:val="clear" w:color="auto" w:fill="auto"/>
            <w:hideMark/>
          </w:tcPr>
          <w:p w:rsidR="00C04C01" w:rsidRDefault="00C04C01" w:rsidP="00BD0FB9">
            <w:pPr>
              <w:ind w:left="0" w:right="-37"/>
              <w:rPr>
                <w:rFonts w:ascii="Calibri" w:hAnsi="Calibri" w:cs="Calibri"/>
                <w:color w:val="000000"/>
                <w:sz w:val="16"/>
                <w:szCs w:val="16"/>
              </w:rPr>
            </w:pPr>
            <w:r>
              <w:rPr>
                <w:rFonts w:ascii="Calibri" w:hAnsi="Calibri" w:cs="Calibri"/>
                <w:color w:val="000000"/>
                <w:sz w:val="16"/>
                <w:szCs w:val="16"/>
              </w:rPr>
              <w:t>This is the begin date of the customer’s Customer Account, if applicable</w:t>
            </w:r>
          </w:p>
        </w:tc>
      </w:tr>
      <w:tr w:rsidR="00C04C01" w:rsidTr="00C04C0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C04C01" w:rsidRDefault="00C04C01" w:rsidP="00BD0FB9">
            <w:pPr>
              <w:ind w:right="-134"/>
              <w:rPr>
                <w:rFonts w:ascii="Calibri" w:hAnsi="Calibri" w:cs="Calibri"/>
                <w:color w:val="000000"/>
                <w:sz w:val="16"/>
                <w:szCs w:val="16"/>
              </w:rPr>
            </w:pPr>
            <w:r w:rsidRPr="00980390">
              <w:rPr>
                <w:rFonts w:ascii="Calibri" w:hAnsi="Calibri" w:cs="Calibri"/>
                <w:color w:val="000000"/>
                <w:sz w:val="16"/>
                <w:szCs w:val="16"/>
              </w:rPr>
              <w:t>EXPIRATION_DATE</w:t>
            </w:r>
          </w:p>
        </w:tc>
        <w:tc>
          <w:tcPr>
            <w:tcW w:w="810" w:type="dxa"/>
            <w:tcBorders>
              <w:top w:val="single" w:sz="4" w:space="0" w:color="auto"/>
              <w:left w:val="nil"/>
              <w:bottom w:val="single" w:sz="4" w:space="0" w:color="auto"/>
              <w:right w:val="single" w:sz="4" w:space="0" w:color="auto"/>
            </w:tcBorders>
            <w:shd w:val="clear" w:color="auto" w:fill="auto"/>
            <w:noWrap/>
            <w:hideMark/>
          </w:tcPr>
          <w:p w:rsidR="00C04C01" w:rsidRDefault="00C04C01" w:rsidP="00BD0FB9">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123"/>
              <w:rPr>
                <w:rFonts w:ascii="Calibri" w:hAnsi="Calibri" w:cs="Calibri"/>
                <w:color w:val="000000"/>
                <w:sz w:val="16"/>
                <w:szCs w:val="16"/>
              </w:rPr>
            </w:pPr>
            <w:r w:rsidRPr="00980390">
              <w:rPr>
                <w:rFonts w:ascii="Calibri" w:hAnsi="Calibri" w:cs="Calibri"/>
                <w:color w:val="000000"/>
                <w:sz w:val="16"/>
                <w:szCs w:val="16"/>
              </w:rPr>
              <w:t>DATE</w:t>
            </w:r>
          </w:p>
        </w:tc>
        <w:tc>
          <w:tcPr>
            <w:tcW w:w="153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18" w:right="-117"/>
              <w:rPr>
                <w:rFonts w:ascii="Calibri" w:hAnsi="Calibri" w:cs="Calibri"/>
                <w:color w:val="000000"/>
                <w:sz w:val="16"/>
                <w:szCs w:val="16"/>
              </w:rPr>
            </w:pPr>
            <w:r w:rsidRPr="00980390">
              <w:rPr>
                <w:rFonts w:ascii="Calibri" w:hAnsi="Calibri" w:cs="Calibri"/>
                <w:color w:val="000000"/>
                <w:sz w:val="16"/>
                <w:szCs w:val="16"/>
              </w:rPr>
              <w:t>12/31/11</w:t>
            </w:r>
          </w:p>
        </w:tc>
        <w:tc>
          <w:tcPr>
            <w:tcW w:w="4435" w:type="dxa"/>
            <w:tcBorders>
              <w:top w:val="nil"/>
              <w:left w:val="nil"/>
              <w:bottom w:val="single" w:sz="4" w:space="0" w:color="auto"/>
              <w:right w:val="single" w:sz="4" w:space="0" w:color="auto"/>
            </w:tcBorders>
            <w:shd w:val="clear" w:color="auto" w:fill="auto"/>
            <w:hideMark/>
          </w:tcPr>
          <w:p w:rsidR="00C04C01" w:rsidRDefault="00C04C01" w:rsidP="00BD0FB9">
            <w:pPr>
              <w:ind w:left="0" w:right="-37"/>
              <w:rPr>
                <w:rFonts w:ascii="Calibri" w:hAnsi="Calibri" w:cs="Calibri"/>
                <w:color w:val="000000"/>
                <w:sz w:val="16"/>
                <w:szCs w:val="16"/>
              </w:rPr>
            </w:pPr>
            <w:r>
              <w:rPr>
                <w:rFonts w:ascii="Calibri" w:hAnsi="Calibri" w:cs="Calibri"/>
                <w:color w:val="000000"/>
                <w:sz w:val="16"/>
                <w:szCs w:val="16"/>
              </w:rPr>
              <w:t>This is the expiration date of the customer’s Customer Account, if applicable</w:t>
            </w:r>
          </w:p>
        </w:tc>
      </w:tr>
      <w:tr w:rsidR="00C04C01" w:rsidTr="00C04C0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C04C01" w:rsidRDefault="00C04C01" w:rsidP="00BD0FB9">
            <w:pPr>
              <w:ind w:right="-134"/>
              <w:rPr>
                <w:rFonts w:ascii="Calibri" w:hAnsi="Calibri" w:cs="Calibri"/>
                <w:color w:val="000000"/>
                <w:sz w:val="16"/>
                <w:szCs w:val="16"/>
              </w:rPr>
            </w:pPr>
            <w:r>
              <w:rPr>
                <w:rFonts w:ascii="Calibri" w:hAnsi="Calibri" w:cs="Calibri"/>
                <w:color w:val="000000"/>
                <w:sz w:val="16"/>
                <w:szCs w:val="16"/>
              </w:rPr>
              <w:t> ACCOUNT_UNIT</w:t>
            </w:r>
          </w:p>
        </w:tc>
        <w:tc>
          <w:tcPr>
            <w:tcW w:w="810" w:type="dxa"/>
            <w:tcBorders>
              <w:top w:val="single" w:sz="4" w:space="0" w:color="auto"/>
              <w:left w:val="nil"/>
              <w:bottom w:val="single" w:sz="4" w:space="0" w:color="auto"/>
              <w:right w:val="single" w:sz="4" w:space="0" w:color="auto"/>
            </w:tcBorders>
            <w:shd w:val="clear" w:color="auto" w:fill="auto"/>
            <w:noWrap/>
            <w:hideMark/>
          </w:tcPr>
          <w:p w:rsidR="00C04C01" w:rsidRDefault="00C04C01" w:rsidP="00BD0FB9">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123"/>
              <w:rPr>
                <w:rFonts w:ascii="Calibri" w:hAnsi="Calibri" w:cs="Calibri"/>
                <w:color w:val="000000"/>
                <w:sz w:val="16"/>
                <w:szCs w:val="16"/>
              </w:rPr>
            </w:pPr>
            <w:r>
              <w:rPr>
                <w:rFonts w:ascii="Calibri" w:hAnsi="Calibri" w:cs="Calibri"/>
                <w:color w:val="000000"/>
                <w:sz w:val="16"/>
                <w:szCs w:val="16"/>
              </w:rPr>
              <w:t>VARCHAR2 (30)</w:t>
            </w:r>
          </w:p>
        </w:tc>
        <w:tc>
          <w:tcPr>
            <w:tcW w:w="153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18" w:right="-117"/>
              <w:rPr>
                <w:rFonts w:ascii="Calibri" w:hAnsi="Calibri" w:cs="Calibri"/>
                <w:color w:val="000000"/>
                <w:sz w:val="16"/>
                <w:szCs w:val="16"/>
              </w:rPr>
            </w:pPr>
            <w:r>
              <w:rPr>
                <w:rFonts w:ascii="Calibri" w:hAnsi="Calibri" w:cs="Calibri"/>
                <w:color w:val="000000"/>
                <w:sz w:val="16"/>
                <w:szCs w:val="16"/>
              </w:rPr>
              <w:t> ???</w:t>
            </w:r>
          </w:p>
        </w:tc>
        <w:tc>
          <w:tcPr>
            <w:tcW w:w="4435" w:type="dxa"/>
            <w:tcBorders>
              <w:top w:val="nil"/>
              <w:left w:val="nil"/>
              <w:bottom w:val="single" w:sz="4" w:space="0" w:color="auto"/>
              <w:right w:val="single" w:sz="4" w:space="0" w:color="auto"/>
            </w:tcBorders>
            <w:shd w:val="clear" w:color="auto" w:fill="auto"/>
            <w:hideMark/>
          </w:tcPr>
          <w:p w:rsidR="00C04C01" w:rsidRDefault="00C04C01" w:rsidP="00BD0FB9">
            <w:pPr>
              <w:ind w:left="0" w:right="-37"/>
              <w:rPr>
                <w:rFonts w:ascii="Calibri" w:hAnsi="Calibri" w:cs="Calibri"/>
                <w:color w:val="000000"/>
                <w:sz w:val="16"/>
                <w:szCs w:val="16"/>
              </w:rPr>
            </w:pPr>
            <w:r>
              <w:rPr>
                <w:rFonts w:ascii="Calibri" w:hAnsi="Calibri" w:cs="Calibri"/>
                <w:color w:val="000000"/>
                <w:sz w:val="16"/>
                <w:szCs w:val="16"/>
              </w:rPr>
              <w:t>This is the accounting unit of the customer’s Customer Account, if applicable.  This value is for recording purposes only.  If the value is also to be used as a primary Customer Account, it will need to be recorded in the CUSTOMER_ACCOUNT_NBR column as well.  This column is primarily intended to meet a Lawson/CHOP requirement.</w:t>
            </w:r>
          </w:p>
        </w:tc>
      </w:tr>
      <w:tr w:rsidR="00C04C01" w:rsidTr="00C04C01">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hideMark/>
          </w:tcPr>
          <w:p w:rsidR="00C04C01" w:rsidRDefault="00C04C01" w:rsidP="00BD0FB9">
            <w:pPr>
              <w:ind w:right="-134"/>
              <w:rPr>
                <w:rFonts w:ascii="Calibri" w:hAnsi="Calibri" w:cs="Calibri"/>
                <w:color w:val="000000"/>
                <w:sz w:val="16"/>
                <w:szCs w:val="16"/>
              </w:rPr>
            </w:pPr>
            <w:r>
              <w:rPr>
                <w:rFonts w:ascii="Calibri" w:hAnsi="Calibri" w:cs="Calibri"/>
                <w:color w:val="000000"/>
                <w:sz w:val="16"/>
                <w:szCs w:val="16"/>
              </w:rPr>
              <w:t> AWARD_NBR</w:t>
            </w:r>
          </w:p>
        </w:tc>
        <w:tc>
          <w:tcPr>
            <w:tcW w:w="810" w:type="dxa"/>
            <w:tcBorders>
              <w:top w:val="single" w:sz="4" w:space="0" w:color="auto"/>
              <w:left w:val="nil"/>
              <w:bottom w:val="single" w:sz="4" w:space="0" w:color="auto"/>
              <w:right w:val="single" w:sz="4" w:space="0" w:color="auto"/>
            </w:tcBorders>
            <w:shd w:val="clear" w:color="auto" w:fill="auto"/>
            <w:noWrap/>
            <w:hideMark/>
          </w:tcPr>
          <w:p w:rsidR="00C04C01" w:rsidRDefault="00C04C01" w:rsidP="00BD0FB9">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0" w:right="-123"/>
              <w:rPr>
                <w:rFonts w:ascii="Calibri" w:hAnsi="Calibri" w:cs="Calibri"/>
                <w:color w:val="000000"/>
                <w:sz w:val="16"/>
                <w:szCs w:val="16"/>
              </w:rPr>
            </w:pPr>
            <w:r>
              <w:rPr>
                <w:rFonts w:ascii="Calibri" w:hAnsi="Calibri" w:cs="Calibri"/>
                <w:color w:val="000000"/>
                <w:sz w:val="16"/>
                <w:szCs w:val="16"/>
              </w:rPr>
              <w:t xml:space="preserve">VARCHAR2 (30) </w:t>
            </w:r>
          </w:p>
        </w:tc>
        <w:tc>
          <w:tcPr>
            <w:tcW w:w="1530" w:type="dxa"/>
            <w:tcBorders>
              <w:top w:val="single" w:sz="4" w:space="0" w:color="auto"/>
              <w:left w:val="nil"/>
              <w:bottom w:val="single" w:sz="4" w:space="0" w:color="auto"/>
              <w:right w:val="single" w:sz="4" w:space="0" w:color="auto"/>
            </w:tcBorders>
            <w:shd w:val="clear" w:color="auto" w:fill="auto"/>
            <w:hideMark/>
          </w:tcPr>
          <w:p w:rsidR="00C04C01" w:rsidRDefault="00C04C01" w:rsidP="00BD0FB9">
            <w:pPr>
              <w:ind w:left="-18" w:right="-117"/>
              <w:rPr>
                <w:rFonts w:ascii="Calibri" w:hAnsi="Calibri" w:cs="Calibri"/>
                <w:color w:val="000000"/>
                <w:sz w:val="16"/>
                <w:szCs w:val="16"/>
              </w:rPr>
            </w:pPr>
            <w:r>
              <w:rPr>
                <w:rFonts w:ascii="Calibri" w:hAnsi="Calibri" w:cs="Calibri"/>
                <w:color w:val="000000"/>
                <w:sz w:val="16"/>
                <w:szCs w:val="16"/>
              </w:rPr>
              <w:t>1 M01 RR023942-01</w:t>
            </w:r>
          </w:p>
        </w:tc>
        <w:tc>
          <w:tcPr>
            <w:tcW w:w="4435" w:type="dxa"/>
            <w:tcBorders>
              <w:top w:val="nil"/>
              <w:left w:val="nil"/>
              <w:bottom w:val="single" w:sz="4" w:space="0" w:color="auto"/>
              <w:right w:val="single" w:sz="4" w:space="0" w:color="auto"/>
            </w:tcBorders>
            <w:shd w:val="clear" w:color="auto" w:fill="auto"/>
            <w:hideMark/>
          </w:tcPr>
          <w:p w:rsidR="00C04C01" w:rsidRDefault="00C04C01" w:rsidP="00BD0FB9">
            <w:pPr>
              <w:ind w:left="0" w:right="-37"/>
              <w:rPr>
                <w:rFonts w:ascii="Calibri" w:hAnsi="Calibri" w:cs="Calibri"/>
                <w:color w:val="000000"/>
                <w:sz w:val="16"/>
                <w:szCs w:val="16"/>
              </w:rPr>
            </w:pPr>
            <w:r>
              <w:rPr>
                <w:rFonts w:ascii="Calibri" w:hAnsi="Calibri" w:cs="Calibri"/>
                <w:color w:val="000000"/>
                <w:sz w:val="16"/>
                <w:szCs w:val="16"/>
              </w:rPr>
              <w:t>This is the award number associated to the customer’s Customer Account, if applicable.  It will be denormalized at the time the order is submitted only.</w:t>
            </w:r>
          </w:p>
        </w:tc>
      </w:tr>
      <w:tr w:rsidR="00902306" w:rsidTr="00902306">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tcPr>
          <w:p w:rsidR="00902306" w:rsidRDefault="00902306" w:rsidP="00BD0FB9">
            <w:pPr>
              <w:ind w:right="-134"/>
              <w:rPr>
                <w:rFonts w:ascii="Calibri" w:hAnsi="Calibri" w:cs="Calibri"/>
                <w:color w:val="000000"/>
                <w:sz w:val="16"/>
                <w:szCs w:val="16"/>
              </w:rPr>
            </w:pPr>
            <w:r>
              <w:rPr>
                <w:rFonts w:ascii="Calibri" w:hAnsi="Calibri" w:cs="Calibri"/>
                <w:color w:val="000000"/>
                <w:sz w:val="16"/>
                <w:szCs w:val="16"/>
              </w:rPr>
              <w:t>ENCUMB_IND</w:t>
            </w:r>
          </w:p>
        </w:tc>
        <w:tc>
          <w:tcPr>
            <w:tcW w:w="810" w:type="dxa"/>
            <w:tcBorders>
              <w:top w:val="single" w:sz="4" w:space="0" w:color="auto"/>
              <w:left w:val="nil"/>
              <w:bottom w:val="single" w:sz="4" w:space="0" w:color="auto"/>
              <w:right w:val="single" w:sz="4" w:space="0" w:color="auto"/>
            </w:tcBorders>
            <w:shd w:val="clear" w:color="auto" w:fill="auto"/>
            <w:noWrap/>
          </w:tcPr>
          <w:p w:rsidR="00902306" w:rsidRDefault="0089154B" w:rsidP="00BD0FB9">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tcPr>
          <w:p w:rsidR="00902306" w:rsidRDefault="00534541" w:rsidP="00BD0FB9">
            <w:pPr>
              <w:ind w:left="0" w:right="-123"/>
              <w:rPr>
                <w:rFonts w:ascii="Calibri" w:hAnsi="Calibri" w:cs="Calibri"/>
                <w:color w:val="000000"/>
                <w:sz w:val="16"/>
                <w:szCs w:val="16"/>
              </w:rPr>
            </w:pPr>
            <w:r>
              <w:rPr>
                <w:rFonts w:ascii="Calibri" w:hAnsi="Calibri" w:cs="Calibri"/>
                <w:color w:val="000000"/>
                <w:sz w:val="16"/>
                <w:szCs w:val="16"/>
              </w:rPr>
              <w:t>CHAR (1)</w:t>
            </w:r>
          </w:p>
        </w:tc>
        <w:tc>
          <w:tcPr>
            <w:tcW w:w="1530" w:type="dxa"/>
            <w:tcBorders>
              <w:top w:val="single" w:sz="4" w:space="0" w:color="auto"/>
              <w:left w:val="nil"/>
              <w:bottom w:val="single" w:sz="4" w:space="0" w:color="auto"/>
              <w:right w:val="single" w:sz="4" w:space="0" w:color="auto"/>
            </w:tcBorders>
            <w:shd w:val="clear" w:color="auto" w:fill="auto"/>
          </w:tcPr>
          <w:p w:rsidR="00902306" w:rsidRDefault="00534541" w:rsidP="00BD0FB9">
            <w:pPr>
              <w:ind w:left="-18" w:right="-117"/>
              <w:rPr>
                <w:rFonts w:ascii="Calibri" w:hAnsi="Calibri" w:cs="Calibri"/>
                <w:color w:val="000000"/>
                <w:sz w:val="16"/>
                <w:szCs w:val="16"/>
              </w:rPr>
            </w:pPr>
            <w:r>
              <w:rPr>
                <w:rFonts w:ascii="Calibri" w:hAnsi="Calibri" w:cs="Calibri"/>
                <w:color w:val="000000"/>
                <w:sz w:val="16"/>
                <w:szCs w:val="16"/>
              </w:rPr>
              <w:t>Y</w:t>
            </w:r>
          </w:p>
        </w:tc>
        <w:tc>
          <w:tcPr>
            <w:tcW w:w="4435" w:type="dxa"/>
            <w:tcBorders>
              <w:top w:val="nil"/>
              <w:left w:val="nil"/>
              <w:bottom w:val="single" w:sz="4" w:space="0" w:color="auto"/>
              <w:right w:val="single" w:sz="4" w:space="0" w:color="auto"/>
            </w:tcBorders>
            <w:shd w:val="clear" w:color="auto" w:fill="auto"/>
          </w:tcPr>
          <w:p w:rsidR="00902306" w:rsidRPr="00561889" w:rsidRDefault="00561889" w:rsidP="00BD0FB9">
            <w:pPr>
              <w:ind w:left="0" w:right="-37"/>
              <w:rPr>
                <w:rFonts w:ascii="Calibri" w:hAnsi="Calibri" w:cs="Calibri"/>
                <w:color w:val="000000"/>
                <w:sz w:val="16"/>
                <w:szCs w:val="16"/>
              </w:rPr>
            </w:pPr>
            <w:r w:rsidRPr="00561889">
              <w:rPr>
                <w:color w:val="000000"/>
                <w:sz w:val="16"/>
                <w:szCs w:val="16"/>
              </w:rPr>
              <w:t>If set to Y; the encumbrance beginning balance, from the BEGIN_BALANCE_AMT, will be loaded into CORES.  If set to N or left blank; the application will ignore any value in the BEGIN_BALANCE_AMT.  Also, if set to N or left blank and the given account was previously enabled for encumbrance; encumbrance will be disabled for the account.</w:t>
            </w:r>
          </w:p>
        </w:tc>
      </w:tr>
      <w:tr w:rsidR="00902306" w:rsidTr="007D43E5">
        <w:trPr>
          <w:trHeight w:val="240"/>
        </w:trPr>
        <w:tc>
          <w:tcPr>
            <w:tcW w:w="2077" w:type="dxa"/>
            <w:tcBorders>
              <w:top w:val="single" w:sz="4" w:space="0" w:color="auto"/>
              <w:left w:val="single" w:sz="4" w:space="0" w:color="auto"/>
              <w:bottom w:val="single" w:sz="4" w:space="0" w:color="auto"/>
              <w:right w:val="single" w:sz="4" w:space="0" w:color="auto"/>
            </w:tcBorders>
            <w:shd w:val="clear" w:color="auto" w:fill="auto"/>
            <w:noWrap/>
          </w:tcPr>
          <w:p w:rsidR="00902306" w:rsidRDefault="00902306" w:rsidP="00D208DF">
            <w:pPr>
              <w:ind w:right="-134"/>
              <w:rPr>
                <w:rFonts w:ascii="Calibri" w:hAnsi="Calibri" w:cs="Calibri"/>
                <w:color w:val="000000"/>
                <w:sz w:val="16"/>
                <w:szCs w:val="16"/>
              </w:rPr>
            </w:pPr>
            <w:r>
              <w:rPr>
                <w:rFonts w:ascii="Calibri" w:hAnsi="Calibri" w:cs="Calibri"/>
                <w:color w:val="000000"/>
                <w:sz w:val="16"/>
                <w:szCs w:val="16"/>
              </w:rPr>
              <w:t>ENCUMB_BEGIN_</w:t>
            </w:r>
            <w:r w:rsidR="00D208DF">
              <w:rPr>
                <w:rFonts w:ascii="Calibri" w:hAnsi="Calibri" w:cs="Calibri"/>
                <w:color w:val="000000"/>
                <w:sz w:val="16"/>
                <w:szCs w:val="16"/>
              </w:rPr>
              <w:t>AMT</w:t>
            </w:r>
          </w:p>
        </w:tc>
        <w:tc>
          <w:tcPr>
            <w:tcW w:w="810" w:type="dxa"/>
            <w:tcBorders>
              <w:top w:val="single" w:sz="4" w:space="0" w:color="auto"/>
              <w:left w:val="nil"/>
              <w:bottom w:val="single" w:sz="4" w:space="0" w:color="auto"/>
              <w:right w:val="single" w:sz="4" w:space="0" w:color="auto"/>
            </w:tcBorders>
            <w:shd w:val="clear" w:color="auto" w:fill="auto"/>
            <w:noWrap/>
          </w:tcPr>
          <w:p w:rsidR="00902306" w:rsidRDefault="00902306" w:rsidP="00BD0FB9">
            <w:pPr>
              <w:ind w:left="-108" w:right="-124"/>
              <w:jc w:val="center"/>
              <w:rPr>
                <w:rFonts w:ascii="Calibri" w:hAnsi="Calibri" w:cs="Calibri"/>
                <w:color w:val="000000"/>
                <w:sz w:val="16"/>
                <w:szCs w:val="16"/>
              </w:rPr>
            </w:pPr>
            <w:r>
              <w:rPr>
                <w:rFonts w:ascii="Calibri" w:hAnsi="Calibri" w:cs="Calibri"/>
                <w:color w:val="000000"/>
                <w:sz w:val="16"/>
                <w:szCs w:val="16"/>
              </w:rPr>
              <w:t>Y</w:t>
            </w:r>
          </w:p>
        </w:tc>
        <w:tc>
          <w:tcPr>
            <w:tcW w:w="1260" w:type="dxa"/>
            <w:tcBorders>
              <w:top w:val="single" w:sz="4" w:space="0" w:color="auto"/>
              <w:left w:val="nil"/>
              <w:bottom w:val="single" w:sz="4" w:space="0" w:color="auto"/>
              <w:right w:val="single" w:sz="4" w:space="0" w:color="auto"/>
            </w:tcBorders>
            <w:shd w:val="clear" w:color="auto" w:fill="auto"/>
          </w:tcPr>
          <w:p w:rsidR="00902306" w:rsidRDefault="00902306" w:rsidP="00BD0FB9">
            <w:pPr>
              <w:ind w:left="0" w:right="-123"/>
              <w:rPr>
                <w:rFonts w:ascii="Calibri" w:hAnsi="Calibri" w:cs="Calibri"/>
                <w:color w:val="000000"/>
                <w:sz w:val="16"/>
                <w:szCs w:val="16"/>
              </w:rPr>
            </w:pPr>
            <w:r>
              <w:rPr>
                <w:rFonts w:ascii="Calibri" w:hAnsi="Calibri" w:cs="Calibri"/>
                <w:color w:val="000000"/>
                <w:sz w:val="16"/>
                <w:szCs w:val="16"/>
              </w:rPr>
              <w:t>NUMBER(12,2)</w:t>
            </w:r>
          </w:p>
        </w:tc>
        <w:tc>
          <w:tcPr>
            <w:tcW w:w="1530" w:type="dxa"/>
            <w:tcBorders>
              <w:top w:val="single" w:sz="4" w:space="0" w:color="auto"/>
              <w:left w:val="nil"/>
              <w:bottom w:val="single" w:sz="4" w:space="0" w:color="auto"/>
              <w:right w:val="single" w:sz="4" w:space="0" w:color="auto"/>
            </w:tcBorders>
            <w:shd w:val="clear" w:color="auto" w:fill="auto"/>
          </w:tcPr>
          <w:p w:rsidR="00902306" w:rsidRDefault="00902306" w:rsidP="00BD0FB9">
            <w:pPr>
              <w:ind w:left="-18" w:right="-117"/>
              <w:rPr>
                <w:rFonts w:ascii="Calibri" w:hAnsi="Calibri" w:cs="Calibri"/>
                <w:color w:val="000000"/>
                <w:sz w:val="16"/>
                <w:szCs w:val="16"/>
              </w:rPr>
            </w:pPr>
            <w:r>
              <w:rPr>
                <w:rFonts w:ascii="Calibri" w:hAnsi="Calibri" w:cs="Calibri"/>
                <w:color w:val="000000"/>
                <w:sz w:val="16"/>
                <w:szCs w:val="16"/>
              </w:rPr>
              <w:t> $9,876,543,210.99</w:t>
            </w:r>
          </w:p>
        </w:tc>
        <w:tc>
          <w:tcPr>
            <w:tcW w:w="4435" w:type="dxa"/>
            <w:tcBorders>
              <w:top w:val="single" w:sz="4" w:space="0" w:color="auto"/>
              <w:left w:val="nil"/>
              <w:bottom w:val="single" w:sz="4" w:space="0" w:color="auto"/>
              <w:right w:val="single" w:sz="4" w:space="0" w:color="auto"/>
            </w:tcBorders>
            <w:shd w:val="clear" w:color="auto" w:fill="auto"/>
          </w:tcPr>
          <w:p w:rsidR="00902306" w:rsidRDefault="00902306" w:rsidP="00BD0FB9">
            <w:pPr>
              <w:ind w:left="0" w:right="-37"/>
              <w:rPr>
                <w:rFonts w:ascii="Calibri" w:hAnsi="Calibri" w:cs="Calibri"/>
                <w:color w:val="000000"/>
                <w:sz w:val="16"/>
                <w:szCs w:val="16"/>
              </w:rPr>
            </w:pPr>
            <w:r>
              <w:rPr>
                <w:rFonts w:ascii="Calibri" w:hAnsi="Calibri" w:cs="Calibri"/>
                <w:color w:val="000000"/>
                <w:sz w:val="16"/>
                <w:szCs w:val="16"/>
              </w:rPr>
              <w:t xml:space="preserve">This is the current balance of the customer’s Customer Account, if applicable.  This value will be used for encumbrance purposes. </w:t>
            </w:r>
          </w:p>
        </w:tc>
      </w:tr>
    </w:tbl>
    <w:p w:rsidR="003F6C7A" w:rsidRDefault="003F6C7A" w:rsidP="003F6C7A">
      <w:pPr>
        <w:ind w:left="0" w:right="0"/>
      </w:pPr>
    </w:p>
    <w:p w:rsidR="002B3506" w:rsidRDefault="002B3506" w:rsidP="003F6C7A">
      <w:pPr>
        <w:ind w:left="0" w:right="0"/>
      </w:pPr>
      <w:r>
        <w:br w:type="page"/>
      </w:r>
    </w:p>
    <w:p w:rsidR="003F6C7A" w:rsidRDefault="003F6C7A" w:rsidP="003F6C7A">
      <w:pPr>
        <w:ind w:left="0" w:right="0"/>
      </w:pPr>
    </w:p>
    <w:p w:rsidR="003F6C7A" w:rsidRPr="003F6C7A" w:rsidRDefault="003F6C7A" w:rsidP="003F6C7A">
      <w:pPr>
        <w:pStyle w:val="AppendixHeading"/>
        <w:jc w:val="center"/>
        <w:rPr>
          <w:b/>
          <w:sz w:val="28"/>
          <w:szCs w:val="28"/>
        </w:rPr>
      </w:pPr>
      <w:bookmarkStart w:id="11823" w:name="_Toc410910695"/>
      <w:bookmarkStart w:id="11824" w:name="AppendixF"/>
      <w:r w:rsidRPr="003F6C7A">
        <w:rPr>
          <w:b/>
          <w:sz w:val="28"/>
          <w:szCs w:val="28"/>
        </w:rPr>
        <w:t xml:space="preserve">APPENDIX </w:t>
      </w:r>
      <w:r>
        <w:rPr>
          <w:b/>
          <w:sz w:val="28"/>
          <w:szCs w:val="28"/>
        </w:rPr>
        <w:t>F</w:t>
      </w:r>
      <w:bookmarkEnd w:id="11823"/>
    </w:p>
    <w:bookmarkEnd w:id="11824"/>
    <w:p w:rsidR="003F6C7A" w:rsidRDefault="00AB6265" w:rsidP="00AB6265">
      <w:pPr>
        <w:ind w:left="0" w:right="0"/>
        <w:jc w:val="center"/>
        <w:rPr>
          <w:sz w:val="24"/>
          <w:szCs w:val="24"/>
        </w:rPr>
      </w:pPr>
      <w:r w:rsidRPr="00AB6265">
        <w:rPr>
          <w:sz w:val="24"/>
          <w:szCs w:val="24"/>
        </w:rPr>
        <w:t>Encumbrance Functionality</w:t>
      </w:r>
    </w:p>
    <w:p w:rsidR="00623165" w:rsidRPr="0076145C" w:rsidRDefault="00623165" w:rsidP="00AB6265">
      <w:pPr>
        <w:ind w:left="0" w:right="0"/>
        <w:jc w:val="left"/>
        <w:rPr>
          <w:b/>
          <w:color w:val="FF0000"/>
          <w:szCs w:val="20"/>
        </w:rPr>
      </w:pPr>
    </w:p>
    <w:p w:rsidR="0076145C" w:rsidRDefault="0076145C" w:rsidP="0076145C">
      <w:pPr>
        <w:spacing w:after="80"/>
        <w:ind w:left="0" w:right="0"/>
        <w:jc w:val="left"/>
        <w:rPr>
          <w:b/>
          <w:sz w:val="28"/>
          <w:szCs w:val="28"/>
        </w:rPr>
      </w:pPr>
      <w:r>
        <w:rPr>
          <w:b/>
          <w:sz w:val="28"/>
          <w:szCs w:val="28"/>
        </w:rPr>
        <w:t>Service Core Manager</w:t>
      </w:r>
    </w:p>
    <w:p w:rsidR="00AB6265" w:rsidRPr="004040D5" w:rsidRDefault="00AB6265" w:rsidP="00AB6265">
      <w:pPr>
        <w:ind w:left="0" w:right="0"/>
        <w:jc w:val="left"/>
        <w:rPr>
          <w:sz w:val="24"/>
          <w:szCs w:val="24"/>
          <w:u w:val="single"/>
        </w:rPr>
      </w:pPr>
      <w:r w:rsidRPr="004040D5">
        <w:rPr>
          <w:sz w:val="24"/>
          <w:szCs w:val="24"/>
          <w:u w:val="single"/>
        </w:rPr>
        <w:t>User Maintenance</w:t>
      </w:r>
    </w:p>
    <w:p w:rsidR="00AB6265" w:rsidRPr="0076145C" w:rsidRDefault="00095B0E" w:rsidP="00AB6265">
      <w:pPr>
        <w:ind w:left="0" w:right="0"/>
        <w:jc w:val="left"/>
      </w:pPr>
      <w:r>
        <w:rPr>
          <w:szCs w:val="20"/>
        </w:rPr>
        <w:t xml:space="preserve">To add a new </w:t>
      </w:r>
      <w:r w:rsidRPr="00DF0014">
        <w:rPr>
          <w:b/>
          <w:color w:val="0D0D0D" w:themeColor="text1" w:themeTint="F2"/>
          <w:szCs w:val="20"/>
        </w:rPr>
        <w:t>External User</w:t>
      </w:r>
      <w:r>
        <w:rPr>
          <w:szCs w:val="20"/>
        </w:rPr>
        <w:t xml:space="preserve">, select the </w:t>
      </w:r>
      <w:r w:rsidRPr="00DF0014">
        <w:rPr>
          <w:b/>
          <w:szCs w:val="20"/>
        </w:rPr>
        <w:t>External</w:t>
      </w:r>
      <w:r>
        <w:rPr>
          <w:szCs w:val="20"/>
        </w:rPr>
        <w:t xml:space="preserve"> option from the Maintenance drop-down menu. </w:t>
      </w:r>
      <w:r w:rsidR="0076145C">
        <w:rPr>
          <w:szCs w:val="20"/>
        </w:rPr>
        <w:t xml:space="preserve">When the </w:t>
      </w:r>
      <w:r w:rsidR="00DF0014">
        <w:rPr>
          <w:szCs w:val="20"/>
        </w:rPr>
        <w:t xml:space="preserve">user </w:t>
      </w:r>
      <w:r w:rsidR="0076145C">
        <w:rPr>
          <w:szCs w:val="20"/>
        </w:rPr>
        <w:t xml:space="preserve"> has</w:t>
      </w:r>
      <w:r w:rsidR="001C024C">
        <w:rPr>
          <w:szCs w:val="20"/>
        </w:rPr>
        <w:t xml:space="preserve"> completed the required fields and clicked the </w:t>
      </w:r>
      <w:r w:rsidR="0076145C" w:rsidRPr="0076145C">
        <w:rPr>
          <w:b/>
          <w:szCs w:val="20"/>
        </w:rPr>
        <w:t>Save</w:t>
      </w:r>
      <w:r w:rsidR="001C024C">
        <w:rPr>
          <w:szCs w:val="20"/>
        </w:rPr>
        <w:t xml:space="preserve"> button, </w:t>
      </w:r>
      <w:r w:rsidR="0076145C">
        <w:rPr>
          <w:szCs w:val="20"/>
        </w:rPr>
        <w:t xml:space="preserve">a </w:t>
      </w:r>
      <w:r w:rsidR="0076145C" w:rsidRPr="002B3506">
        <w:rPr>
          <w:szCs w:val="20"/>
        </w:rPr>
        <w:t>Request for External User Accounts will</w:t>
      </w:r>
      <w:r w:rsidR="0076145C">
        <w:rPr>
          <w:szCs w:val="20"/>
        </w:rPr>
        <w:t xml:space="preserve"> </w:t>
      </w:r>
      <w:r w:rsidR="0076145C" w:rsidRPr="002B3506">
        <w:rPr>
          <w:szCs w:val="20"/>
        </w:rPr>
        <w:t>be sent to the Office of Research.</w:t>
      </w:r>
      <w:r w:rsidR="0076145C" w:rsidRPr="0076145C">
        <w:rPr>
          <w:szCs w:val="20"/>
        </w:rPr>
        <w:t xml:space="preserve"> </w:t>
      </w:r>
      <w:r w:rsidR="0076145C" w:rsidRPr="002B3506">
        <w:rPr>
          <w:szCs w:val="20"/>
        </w:rPr>
        <w:t xml:space="preserve">These </w:t>
      </w:r>
      <w:r w:rsidR="00D61BDC">
        <w:rPr>
          <w:szCs w:val="20"/>
        </w:rPr>
        <w:t>new external user</w:t>
      </w:r>
      <w:r w:rsidR="0076145C" w:rsidRPr="002B3506">
        <w:rPr>
          <w:szCs w:val="20"/>
        </w:rPr>
        <w:t xml:space="preserve"> request</w:t>
      </w:r>
      <w:r w:rsidR="001C024C">
        <w:rPr>
          <w:szCs w:val="20"/>
        </w:rPr>
        <w:t>s</w:t>
      </w:r>
      <w:r w:rsidR="0076145C" w:rsidRPr="002B3506">
        <w:rPr>
          <w:szCs w:val="20"/>
        </w:rPr>
        <w:t xml:space="preserve"> will be found under the Pending Tab in </w:t>
      </w:r>
      <w:r w:rsidR="0076145C">
        <w:rPr>
          <w:szCs w:val="20"/>
        </w:rPr>
        <w:t xml:space="preserve">the OOR </w:t>
      </w:r>
      <w:r w:rsidR="0076145C" w:rsidRPr="002B3506">
        <w:rPr>
          <w:szCs w:val="20"/>
        </w:rPr>
        <w:t>User Maintenance.</w:t>
      </w:r>
    </w:p>
    <w:p w:rsidR="00AB6265" w:rsidRDefault="00AB6265" w:rsidP="00AB6265">
      <w:pPr>
        <w:ind w:left="0" w:right="0"/>
        <w:jc w:val="left"/>
        <w:rPr>
          <w:sz w:val="24"/>
          <w:szCs w:val="24"/>
        </w:rPr>
      </w:pPr>
    </w:p>
    <w:p w:rsidR="00095B0E" w:rsidRDefault="00E82EB0" w:rsidP="00AB6265">
      <w:pPr>
        <w:ind w:left="0" w:right="0"/>
        <w:jc w:val="left"/>
        <w:rPr>
          <w:sz w:val="24"/>
          <w:szCs w:val="24"/>
        </w:rPr>
      </w:pPr>
      <w:r>
        <w:rPr>
          <w:noProof/>
          <w:lang w:bidi="ar-SA"/>
        </w:rPr>
        <w:drawing>
          <wp:anchor distT="0" distB="0" distL="114300" distR="114300" simplePos="0" relativeHeight="252718592" behindDoc="0" locked="0" layoutInCell="1" allowOverlap="1" wp14:anchorId="29358532" wp14:editId="05438FD5">
            <wp:simplePos x="0" y="0"/>
            <wp:positionH relativeFrom="column">
              <wp:posOffset>0</wp:posOffset>
            </wp:positionH>
            <wp:positionV relativeFrom="paragraph">
              <wp:posOffset>0</wp:posOffset>
            </wp:positionV>
            <wp:extent cx="6256020" cy="5083969"/>
            <wp:effectExtent l="0" t="0" r="0" b="254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extLst>
                        <a:ext uri="{28A0092B-C50C-407E-A947-70E740481C1C}">
                          <a14:useLocalDpi xmlns:a14="http://schemas.microsoft.com/office/drawing/2010/main" val="0"/>
                        </a:ext>
                      </a:extLst>
                    </a:blip>
                    <a:srcRect l="16548" t="20287" r="30728"/>
                    <a:stretch/>
                  </pic:blipFill>
                  <pic:spPr bwMode="auto">
                    <a:xfrm>
                      <a:off x="0" y="0"/>
                      <a:ext cx="6256020" cy="50839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095B0E" w:rsidRDefault="00095B0E" w:rsidP="00AB6265">
      <w:pPr>
        <w:ind w:left="0" w:right="0"/>
        <w:jc w:val="left"/>
        <w:rPr>
          <w:sz w:val="24"/>
          <w:szCs w:val="24"/>
        </w:rPr>
      </w:pPr>
    </w:p>
    <w:p w:rsidR="00AB6265" w:rsidRDefault="00AB6265" w:rsidP="00AB6265">
      <w:pPr>
        <w:ind w:left="0" w:right="0"/>
        <w:jc w:val="center"/>
        <w:rPr>
          <w:sz w:val="24"/>
          <w:szCs w:val="24"/>
        </w:rPr>
      </w:pPr>
    </w:p>
    <w:p w:rsidR="00095B0E" w:rsidRDefault="00095B0E" w:rsidP="00AB6265">
      <w:pPr>
        <w:ind w:left="0" w:right="0"/>
        <w:jc w:val="center"/>
        <w:rPr>
          <w:sz w:val="24"/>
          <w:szCs w:val="24"/>
        </w:rPr>
      </w:pPr>
    </w:p>
    <w:p w:rsidR="00095B0E" w:rsidRDefault="00095B0E" w:rsidP="00AB6265">
      <w:pPr>
        <w:ind w:left="0" w:right="0"/>
        <w:jc w:val="center"/>
        <w:rPr>
          <w:sz w:val="24"/>
          <w:szCs w:val="24"/>
        </w:rPr>
      </w:pPr>
    </w:p>
    <w:p w:rsidR="00095B0E" w:rsidRDefault="00095B0E" w:rsidP="00AB6265">
      <w:pPr>
        <w:ind w:left="0" w:right="0"/>
        <w:jc w:val="center"/>
        <w:rPr>
          <w:sz w:val="24"/>
          <w:szCs w:val="24"/>
        </w:rPr>
      </w:pPr>
    </w:p>
    <w:p w:rsidR="00095B0E" w:rsidRDefault="00095B0E" w:rsidP="00AB6265">
      <w:pPr>
        <w:ind w:left="0" w:right="0"/>
        <w:jc w:val="center"/>
        <w:rPr>
          <w:sz w:val="24"/>
          <w:szCs w:val="24"/>
        </w:rPr>
      </w:pPr>
    </w:p>
    <w:p w:rsidR="00095B0E" w:rsidRDefault="00095B0E" w:rsidP="00AB6265">
      <w:pPr>
        <w:ind w:left="0" w:right="0"/>
        <w:jc w:val="center"/>
        <w:rPr>
          <w:sz w:val="24"/>
          <w:szCs w:val="24"/>
        </w:rPr>
      </w:pPr>
    </w:p>
    <w:p w:rsidR="00095B0E" w:rsidRDefault="00095B0E" w:rsidP="00AB6265">
      <w:pPr>
        <w:ind w:left="0" w:right="0"/>
        <w:jc w:val="center"/>
        <w:rPr>
          <w:sz w:val="24"/>
          <w:szCs w:val="24"/>
        </w:rPr>
      </w:pPr>
    </w:p>
    <w:p w:rsidR="00D61BDC" w:rsidRDefault="00D61BDC" w:rsidP="00AB6265">
      <w:pPr>
        <w:ind w:left="0" w:right="0"/>
        <w:jc w:val="left"/>
        <w:rPr>
          <w:sz w:val="24"/>
          <w:szCs w:val="24"/>
        </w:rPr>
      </w:pPr>
    </w:p>
    <w:p w:rsidR="00D61BDC" w:rsidRDefault="00D61BDC" w:rsidP="00AB6265">
      <w:pPr>
        <w:ind w:left="0" w:right="0"/>
        <w:jc w:val="left"/>
        <w:rPr>
          <w:sz w:val="24"/>
          <w:szCs w:val="24"/>
        </w:rPr>
      </w:pPr>
    </w:p>
    <w:p w:rsidR="00D61BDC" w:rsidRDefault="00D61BDC" w:rsidP="00AB6265">
      <w:pPr>
        <w:ind w:left="0" w:right="0"/>
        <w:jc w:val="left"/>
        <w:rPr>
          <w:sz w:val="24"/>
          <w:szCs w:val="24"/>
        </w:rPr>
      </w:pPr>
    </w:p>
    <w:p w:rsidR="00D61BDC" w:rsidRDefault="00D61BDC" w:rsidP="00AB6265">
      <w:pPr>
        <w:ind w:left="0" w:right="0"/>
        <w:jc w:val="left"/>
        <w:rPr>
          <w:sz w:val="24"/>
          <w:szCs w:val="24"/>
        </w:rPr>
      </w:pPr>
    </w:p>
    <w:p w:rsidR="00D61BDC" w:rsidRDefault="00D61BDC" w:rsidP="00AB6265">
      <w:pPr>
        <w:ind w:left="0" w:right="0"/>
        <w:jc w:val="left"/>
        <w:rPr>
          <w:sz w:val="24"/>
          <w:szCs w:val="24"/>
        </w:rPr>
      </w:pPr>
    </w:p>
    <w:p w:rsidR="00D61BDC" w:rsidRDefault="00D61BDC" w:rsidP="00AB6265">
      <w:pPr>
        <w:ind w:left="0" w:right="0"/>
        <w:jc w:val="left"/>
        <w:rPr>
          <w:sz w:val="24"/>
          <w:szCs w:val="24"/>
        </w:rPr>
      </w:pPr>
    </w:p>
    <w:p w:rsidR="004D630D" w:rsidRDefault="004D630D" w:rsidP="00AB6265">
      <w:pPr>
        <w:ind w:left="0" w:right="0"/>
        <w:jc w:val="left"/>
        <w:rPr>
          <w:sz w:val="24"/>
          <w:szCs w:val="24"/>
        </w:rPr>
      </w:pPr>
    </w:p>
    <w:p w:rsidR="004D630D" w:rsidRDefault="004D630D" w:rsidP="00AB6265">
      <w:pPr>
        <w:ind w:left="0" w:right="0"/>
        <w:jc w:val="left"/>
        <w:rPr>
          <w:sz w:val="24"/>
          <w:szCs w:val="24"/>
        </w:rPr>
      </w:pPr>
    </w:p>
    <w:p w:rsidR="004D630D" w:rsidRDefault="004D630D" w:rsidP="00AB6265">
      <w:pPr>
        <w:ind w:left="0" w:right="0"/>
        <w:jc w:val="left"/>
        <w:rPr>
          <w:sz w:val="24"/>
          <w:szCs w:val="24"/>
        </w:rPr>
      </w:pPr>
    </w:p>
    <w:p w:rsidR="004D630D" w:rsidRDefault="004D630D" w:rsidP="00AB6265">
      <w:pPr>
        <w:ind w:left="0" w:right="0"/>
        <w:jc w:val="left"/>
        <w:rPr>
          <w:sz w:val="24"/>
          <w:szCs w:val="24"/>
        </w:rPr>
      </w:pPr>
    </w:p>
    <w:p w:rsidR="004D630D" w:rsidRDefault="004D630D" w:rsidP="00AB6265">
      <w:pPr>
        <w:ind w:left="0" w:right="0"/>
        <w:jc w:val="left"/>
        <w:rPr>
          <w:sz w:val="24"/>
          <w:szCs w:val="24"/>
        </w:rPr>
      </w:pPr>
    </w:p>
    <w:p w:rsidR="004D630D" w:rsidRDefault="004D630D" w:rsidP="00AB6265">
      <w:pPr>
        <w:ind w:left="0" w:right="0"/>
        <w:jc w:val="left"/>
        <w:rPr>
          <w:sz w:val="24"/>
          <w:szCs w:val="24"/>
        </w:rPr>
      </w:pPr>
    </w:p>
    <w:p w:rsidR="0076145C" w:rsidRDefault="0076145C" w:rsidP="00AB6265">
      <w:pPr>
        <w:ind w:left="0" w:right="0"/>
        <w:jc w:val="left"/>
        <w:rPr>
          <w:sz w:val="24"/>
          <w:szCs w:val="24"/>
        </w:rPr>
      </w:pPr>
    </w:p>
    <w:p w:rsidR="00A67E27" w:rsidRPr="00247A74" w:rsidRDefault="00A67E27" w:rsidP="00A67E27">
      <w:pPr>
        <w:ind w:left="0" w:right="0"/>
        <w:jc w:val="left"/>
        <w:rPr>
          <w:b/>
          <w:sz w:val="28"/>
          <w:szCs w:val="28"/>
        </w:rPr>
      </w:pPr>
      <w:r w:rsidRPr="00247A74">
        <w:rPr>
          <w:b/>
          <w:sz w:val="28"/>
          <w:szCs w:val="28"/>
        </w:rPr>
        <w:t>Office Of Research</w:t>
      </w:r>
    </w:p>
    <w:p w:rsidR="004D630D" w:rsidRDefault="004D630D" w:rsidP="00AB6265">
      <w:pPr>
        <w:ind w:left="0" w:right="0"/>
        <w:jc w:val="left"/>
        <w:rPr>
          <w:sz w:val="24"/>
          <w:szCs w:val="24"/>
        </w:rPr>
      </w:pPr>
    </w:p>
    <w:p w:rsidR="009678D2" w:rsidRDefault="00AB6265" w:rsidP="00AB6265">
      <w:pPr>
        <w:ind w:left="0" w:right="0"/>
        <w:jc w:val="left"/>
        <w:rPr>
          <w:szCs w:val="20"/>
        </w:rPr>
      </w:pPr>
      <w:r w:rsidRPr="002B3506">
        <w:rPr>
          <w:szCs w:val="20"/>
        </w:rPr>
        <w:t>The image below</w:t>
      </w:r>
      <w:r w:rsidR="001C024C">
        <w:rPr>
          <w:szCs w:val="20"/>
        </w:rPr>
        <w:t xml:space="preserve"> shows the</w:t>
      </w:r>
      <w:r w:rsidRPr="002B3506">
        <w:rPr>
          <w:szCs w:val="20"/>
        </w:rPr>
        <w:t xml:space="preserve"> </w:t>
      </w:r>
      <w:r w:rsidR="00135935">
        <w:rPr>
          <w:szCs w:val="20"/>
        </w:rPr>
        <w:t>OOR&gt;</w:t>
      </w:r>
      <w:r w:rsidR="00F43ECD">
        <w:rPr>
          <w:szCs w:val="20"/>
        </w:rPr>
        <w:t>User Maintenanc</w:t>
      </w:r>
      <w:r w:rsidRPr="002B3506">
        <w:rPr>
          <w:szCs w:val="20"/>
        </w:rPr>
        <w:t xml:space="preserve">e </w:t>
      </w:r>
      <w:r w:rsidR="001C024C">
        <w:rPr>
          <w:szCs w:val="20"/>
        </w:rPr>
        <w:t>screen.</w:t>
      </w:r>
    </w:p>
    <w:p w:rsidR="00D61BDC" w:rsidRDefault="00B444CC" w:rsidP="00AB6265">
      <w:pPr>
        <w:ind w:left="0" w:right="0"/>
        <w:jc w:val="left"/>
        <w:rPr>
          <w:szCs w:val="20"/>
        </w:rPr>
      </w:pPr>
      <w:r>
        <w:rPr>
          <w:noProof/>
          <w:lang w:bidi="ar-SA"/>
        </w:rPr>
        <w:drawing>
          <wp:anchor distT="0" distB="0" distL="114300" distR="114300" simplePos="0" relativeHeight="251640285" behindDoc="0" locked="0" layoutInCell="1" allowOverlap="1" wp14:anchorId="0BF1887E" wp14:editId="4C0E0065">
            <wp:simplePos x="0" y="0"/>
            <wp:positionH relativeFrom="column">
              <wp:posOffset>845820</wp:posOffset>
            </wp:positionH>
            <wp:positionV relativeFrom="paragraph">
              <wp:posOffset>2540</wp:posOffset>
            </wp:positionV>
            <wp:extent cx="4732020" cy="2285282"/>
            <wp:effectExtent l="0" t="0" r="0" b="127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extLst>
                        <a:ext uri="{28A0092B-C50C-407E-A947-70E740481C1C}">
                          <a14:useLocalDpi xmlns:a14="http://schemas.microsoft.com/office/drawing/2010/main" val="0"/>
                        </a:ext>
                      </a:extLst>
                    </a:blip>
                    <a:srcRect l="22577" t="19809" r="28547" b="36277"/>
                    <a:stretch/>
                  </pic:blipFill>
                  <pic:spPr bwMode="auto">
                    <a:xfrm>
                      <a:off x="0" y="0"/>
                      <a:ext cx="4732020" cy="22852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1BDC" w:rsidRDefault="00D61BDC" w:rsidP="00AB6265">
      <w:pPr>
        <w:ind w:left="0" w:right="0"/>
        <w:jc w:val="left"/>
        <w:rPr>
          <w:szCs w:val="20"/>
        </w:rPr>
      </w:pPr>
    </w:p>
    <w:p w:rsidR="00D61BDC" w:rsidRDefault="00D61BDC" w:rsidP="00AB6265">
      <w:pPr>
        <w:ind w:left="0" w:right="0"/>
        <w:jc w:val="left"/>
        <w:rPr>
          <w:szCs w:val="20"/>
        </w:rPr>
      </w:pPr>
    </w:p>
    <w:p w:rsidR="00D61BDC" w:rsidRDefault="00D61BDC" w:rsidP="00AB6265">
      <w:pPr>
        <w:ind w:left="0" w:right="0"/>
        <w:jc w:val="left"/>
        <w:rPr>
          <w:szCs w:val="20"/>
        </w:rPr>
      </w:pPr>
    </w:p>
    <w:p w:rsidR="00D61BDC" w:rsidRDefault="00D61BDC" w:rsidP="00AB6265">
      <w:pPr>
        <w:ind w:left="0" w:right="0"/>
        <w:jc w:val="left"/>
        <w:rPr>
          <w:szCs w:val="20"/>
        </w:rPr>
      </w:pPr>
    </w:p>
    <w:p w:rsidR="00D61BDC" w:rsidRDefault="00E82EB0" w:rsidP="00AB6265">
      <w:pPr>
        <w:ind w:left="0" w:right="0"/>
        <w:jc w:val="left"/>
        <w:rPr>
          <w:szCs w:val="20"/>
        </w:rPr>
      </w:pPr>
      <w:r>
        <w:rPr>
          <w:noProof/>
          <w:sz w:val="24"/>
          <w:szCs w:val="24"/>
          <w:lang w:bidi="ar-SA"/>
        </w:rPr>
        <mc:AlternateContent>
          <mc:Choice Requires="wps">
            <w:drawing>
              <wp:anchor distT="0" distB="0" distL="114300" distR="114300" simplePos="0" relativeHeight="252350976" behindDoc="0" locked="0" layoutInCell="1" allowOverlap="1" wp14:anchorId="50320C7D" wp14:editId="2B160389">
                <wp:simplePos x="0" y="0"/>
                <wp:positionH relativeFrom="column">
                  <wp:posOffset>3962400</wp:posOffset>
                </wp:positionH>
                <wp:positionV relativeFrom="paragraph">
                  <wp:posOffset>21590</wp:posOffset>
                </wp:positionV>
                <wp:extent cx="563880" cy="167640"/>
                <wp:effectExtent l="0" t="0" r="26670" b="22860"/>
                <wp:wrapNone/>
                <wp:docPr id="500" name="Left Arrow 500"/>
                <wp:cNvGraphicFramePr/>
                <a:graphic xmlns:a="http://schemas.openxmlformats.org/drawingml/2006/main">
                  <a:graphicData uri="http://schemas.microsoft.com/office/word/2010/wordprocessingShape">
                    <wps:wsp>
                      <wps:cNvSpPr/>
                      <wps:spPr>
                        <a:xfrm>
                          <a:off x="0" y="0"/>
                          <a:ext cx="563880" cy="167640"/>
                        </a:xfrm>
                        <a:prstGeom prst="leftArrow">
                          <a:avLst/>
                        </a:prstGeom>
                        <a:solidFill>
                          <a:srgbClr val="FFFF00"/>
                        </a:solidFill>
                        <a:ln w="9525">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eft Arrow 500" o:spid="_x0000_s1026" type="#_x0000_t66" style="position:absolute;margin-left:312pt;margin-top:1.7pt;width:44.4pt;height:13.2pt;z-index:25235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" adj="3211" fillcolor="yellow" strokecolor="#c4bc96 [2414]"/>
            </w:pict>
          </mc:Fallback>
        </mc:AlternateContent>
      </w:r>
    </w:p>
    <w:p w:rsidR="00D61BDC" w:rsidRDefault="00D61BDC" w:rsidP="00AB6265">
      <w:pPr>
        <w:ind w:left="0" w:right="0"/>
        <w:jc w:val="left"/>
        <w:rPr>
          <w:szCs w:val="20"/>
        </w:rPr>
      </w:pPr>
    </w:p>
    <w:p w:rsidR="00D61BDC" w:rsidRDefault="00D61BDC" w:rsidP="00AB6265">
      <w:pPr>
        <w:ind w:left="0" w:right="0"/>
        <w:jc w:val="left"/>
        <w:rPr>
          <w:szCs w:val="20"/>
        </w:rPr>
      </w:pPr>
    </w:p>
    <w:p w:rsidR="00D61BDC" w:rsidRDefault="00D61BDC" w:rsidP="00AB6265">
      <w:pPr>
        <w:ind w:left="0" w:right="0"/>
        <w:jc w:val="left"/>
        <w:rPr>
          <w:szCs w:val="20"/>
        </w:rPr>
      </w:pPr>
    </w:p>
    <w:p w:rsidR="00D61BDC" w:rsidRDefault="00D61BDC" w:rsidP="00AB6265">
      <w:pPr>
        <w:ind w:left="0" w:right="0"/>
        <w:jc w:val="left"/>
        <w:rPr>
          <w:szCs w:val="20"/>
        </w:rPr>
      </w:pPr>
    </w:p>
    <w:p w:rsidR="00D61BDC" w:rsidRDefault="00D61BDC" w:rsidP="00AB6265">
      <w:pPr>
        <w:ind w:left="0" w:right="0"/>
        <w:jc w:val="left"/>
        <w:rPr>
          <w:szCs w:val="20"/>
        </w:rPr>
      </w:pPr>
    </w:p>
    <w:p w:rsidR="00D61BDC" w:rsidRDefault="00D61BDC" w:rsidP="00AB6265">
      <w:pPr>
        <w:ind w:left="0" w:right="0"/>
        <w:jc w:val="left"/>
        <w:rPr>
          <w:szCs w:val="20"/>
        </w:rPr>
      </w:pPr>
    </w:p>
    <w:p w:rsidR="00D61BDC" w:rsidRDefault="00D61BDC" w:rsidP="00AB6265">
      <w:pPr>
        <w:ind w:left="0" w:right="0"/>
        <w:jc w:val="left"/>
        <w:rPr>
          <w:szCs w:val="20"/>
        </w:rPr>
      </w:pPr>
    </w:p>
    <w:p w:rsidR="00D61BDC" w:rsidRDefault="00D61BDC" w:rsidP="00AB6265">
      <w:pPr>
        <w:ind w:left="0" w:right="0"/>
        <w:jc w:val="left"/>
        <w:rPr>
          <w:szCs w:val="20"/>
        </w:rPr>
      </w:pPr>
    </w:p>
    <w:p w:rsidR="00F43ECD" w:rsidRDefault="00F43ECD" w:rsidP="00AB6265">
      <w:pPr>
        <w:ind w:left="0" w:right="0"/>
        <w:jc w:val="left"/>
        <w:rPr>
          <w:szCs w:val="20"/>
        </w:rPr>
      </w:pPr>
    </w:p>
    <w:p w:rsidR="00D61BDC" w:rsidRDefault="00D61BDC" w:rsidP="00AB6265">
      <w:pPr>
        <w:ind w:left="0" w:right="0"/>
        <w:jc w:val="left"/>
        <w:rPr>
          <w:szCs w:val="20"/>
        </w:rPr>
      </w:pPr>
      <w:r>
        <w:rPr>
          <w:szCs w:val="20"/>
        </w:rPr>
        <w:t xml:space="preserve">Select the new external customer from the </w:t>
      </w:r>
      <w:r w:rsidR="00247A74" w:rsidRPr="005C1CEF">
        <w:rPr>
          <w:b/>
          <w:szCs w:val="20"/>
        </w:rPr>
        <w:t>Pending User</w:t>
      </w:r>
      <w:r w:rsidR="00247A74">
        <w:rPr>
          <w:szCs w:val="20"/>
        </w:rPr>
        <w:t xml:space="preserve"> tab</w:t>
      </w:r>
      <w:r>
        <w:rPr>
          <w:szCs w:val="20"/>
        </w:rPr>
        <w:t xml:space="preserve">. </w:t>
      </w:r>
      <w:r w:rsidR="00B444CC">
        <w:rPr>
          <w:szCs w:val="20"/>
        </w:rPr>
        <w:t xml:space="preserve">Select the </w:t>
      </w:r>
      <w:r w:rsidR="00B444CC" w:rsidRPr="00B444CC">
        <w:rPr>
          <w:b/>
          <w:szCs w:val="20"/>
        </w:rPr>
        <w:t>Edit</w:t>
      </w:r>
      <w:r w:rsidR="00B444CC">
        <w:rPr>
          <w:szCs w:val="20"/>
        </w:rPr>
        <w:t xml:space="preserve"> button to display t</w:t>
      </w:r>
      <w:r>
        <w:rPr>
          <w:szCs w:val="20"/>
        </w:rPr>
        <w:t>he User Maint</w:t>
      </w:r>
      <w:r w:rsidR="001C024C">
        <w:rPr>
          <w:szCs w:val="20"/>
        </w:rPr>
        <w:t>enance Men</w:t>
      </w:r>
      <w:r w:rsidR="00B444CC">
        <w:rPr>
          <w:szCs w:val="20"/>
        </w:rPr>
        <w:t>u</w:t>
      </w:r>
      <w:r w:rsidR="001C024C">
        <w:rPr>
          <w:szCs w:val="20"/>
        </w:rPr>
        <w:t>.  The OOR</w:t>
      </w:r>
      <w:r>
        <w:rPr>
          <w:szCs w:val="20"/>
        </w:rPr>
        <w:t xml:space="preserve"> will complete all the required field/boxes and select the </w:t>
      </w:r>
      <w:r w:rsidRPr="00D61BDC">
        <w:rPr>
          <w:b/>
          <w:szCs w:val="20"/>
        </w:rPr>
        <w:t>Update User</w:t>
      </w:r>
      <w:r>
        <w:rPr>
          <w:szCs w:val="20"/>
        </w:rPr>
        <w:t xml:space="preserve"> button to save</w:t>
      </w:r>
      <w:r w:rsidR="001C024C">
        <w:rPr>
          <w:szCs w:val="20"/>
        </w:rPr>
        <w:t xml:space="preserve"> all the information.   The OOR</w:t>
      </w:r>
      <w:r>
        <w:rPr>
          <w:szCs w:val="20"/>
        </w:rPr>
        <w:t xml:space="preserve"> should also select each of the buttons shown on the right side </w:t>
      </w:r>
      <w:r w:rsidRPr="00D61BDC">
        <w:rPr>
          <w:b/>
          <w:szCs w:val="20"/>
        </w:rPr>
        <w:t>Roles, Contributing Center</w:t>
      </w:r>
      <w:r>
        <w:rPr>
          <w:szCs w:val="20"/>
        </w:rPr>
        <w:t xml:space="preserve">, and </w:t>
      </w:r>
      <w:r w:rsidRPr="00D61BDC">
        <w:rPr>
          <w:b/>
          <w:szCs w:val="20"/>
        </w:rPr>
        <w:t>Assisted By</w:t>
      </w:r>
      <w:r>
        <w:rPr>
          <w:szCs w:val="20"/>
        </w:rPr>
        <w:t xml:space="preserve"> to complete the information for those items. </w:t>
      </w:r>
    </w:p>
    <w:p w:rsidR="009678D2" w:rsidRPr="002B3506" w:rsidRDefault="00B444CC" w:rsidP="00AB6265">
      <w:pPr>
        <w:ind w:left="0" w:right="0"/>
        <w:jc w:val="left"/>
        <w:rPr>
          <w:szCs w:val="20"/>
        </w:rPr>
      </w:pPr>
      <w:r>
        <w:rPr>
          <w:noProof/>
          <w:lang w:bidi="ar-SA"/>
        </w:rPr>
        <w:drawing>
          <wp:anchor distT="0" distB="0" distL="114300" distR="114300" simplePos="0" relativeHeight="252719616" behindDoc="1" locked="0" layoutInCell="1" allowOverlap="1" wp14:anchorId="0692565F" wp14:editId="37082572">
            <wp:simplePos x="0" y="0"/>
            <wp:positionH relativeFrom="column">
              <wp:posOffset>45720</wp:posOffset>
            </wp:positionH>
            <wp:positionV relativeFrom="paragraph">
              <wp:posOffset>-1905</wp:posOffset>
            </wp:positionV>
            <wp:extent cx="6819900" cy="4768866"/>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extLst>
                        <a:ext uri="{28A0092B-C50C-407E-A947-70E740481C1C}">
                          <a14:useLocalDpi xmlns:a14="http://schemas.microsoft.com/office/drawing/2010/main" val="0"/>
                        </a:ext>
                      </a:extLst>
                    </a:blip>
                    <a:srcRect l="23950" t="19509" r="18995" b="6266"/>
                    <a:stretch/>
                  </pic:blipFill>
                  <pic:spPr bwMode="auto">
                    <a:xfrm>
                      <a:off x="0" y="0"/>
                      <a:ext cx="6819900" cy="47688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6265" w:rsidRDefault="00AB6265"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A1575D" w:rsidP="00AB6265">
      <w:pPr>
        <w:ind w:left="0" w:right="0"/>
        <w:jc w:val="left"/>
        <w:rPr>
          <w:sz w:val="24"/>
          <w:szCs w:val="24"/>
        </w:rPr>
      </w:pPr>
      <w:r w:rsidRPr="009678D2">
        <w:rPr>
          <w:noProof/>
          <w:szCs w:val="20"/>
          <w:lang w:bidi="ar-SA"/>
        </w:rPr>
        <mc:AlternateContent>
          <mc:Choice Requires="wps">
            <w:drawing>
              <wp:anchor distT="0" distB="0" distL="114300" distR="114300" simplePos="0" relativeHeight="252615168" behindDoc="0" locked="0" layoutInCell="1" allowOverlap="1" wp14:anchorId="4E916353" wp14:editId="3A9C49FC">
                <wp:simplePos x="0" y="0"/>
                <wp:positionH relativeFrom="column">
                  <wp:posOffset>3810000</wp:posOffset>
                </wp:positionH>
                <wp:positionV relativeFrom="paragraph">
                  <wp:posOffset>151130</wp:posOffset>
                </wp:positionV>
                <wp:extent cx="3215640" cy="1403985"/>
                <wp:effectExtent l="0" t="0" r="3810" b="0"/>
                <wp:wrapNone/>
                <wp:docPr id="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1403985"/>
                        </a:xfrm>
                        <a:prstGeom prst="rect">
                          <a:avLst/>
                        </a:prstGeom>
                        <a:solidFill>
                          <a:srgbClr val="FFFF00"/>
                        </a:solidFill>
                        <a:ln w="9525">
                          <a:noFill/>
                          <a:miter lim="800000"/>
                          <a:headEnd/>
                          <a:tailEnd/>
                        </a:ln>
                      </wps:spPr>
                      <wps:txbx>
                        <w:txbxContent>
                          <w:p w:rsidR="00672566" w:rsidRDefault="00672566">
                            <w:r>
                              <w:t xml:space="preserve">Authentication Method: </w:t>
                            </w:r>
                          </w:p>
                          <w:p w:rsidR="00672566" w:rsidRDefault="00672566">
                            <w:r>
                              <w:t>None – PI Cannot log into CORES</w:t>
                            </w:r>
                          </w:p>
                          <w:p w:rsidR="00672566" w:rsidRDefault="00672566">
                            <w:r>
                              <w:t>VUNetID – PI will authenticate thru Vanderbilt</w:t>
                            </w:r>
                          </w:p>
                          <w:p w:rsidR="00672566" w:rsidRDefault="00672566">
                            <w:r>
                              <w:t xml:space="preserve">CORES Authentication – PI Can use a CORES password </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8" type="#_x0000_t202" style="position:absolute;margin-left:300pt;margin-top:11.9pt;width:253.2pt;height:110.55pt;z-index:252615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" fillcolor="yellow" stroked="f">
                <v:textbox style="mso-fit-shape-to-text:t" inset="0,0,0,0">
                  <w:txbxContent>
                    <w:p w:rsidR="00672566" w:rsidRDefault="00672566">
                      <w:r>
                        <w:t xml:space="preserve">Authentication Method: </w:t>
                      </w:r>
                    </w:p>
                    <w:p w:rsidR="00672566" w:rsidRDefault="00672566">
                      <w:r>
                        <w:t>None – PI Cannot log into CORES</w:t>
                      </w:r>
                    </w:p>
                    <w:p w:rsidR="00672566" w:rsidRDefault="00672566">
                      <w:r>
                        <w:t>VUNetID – PI will authenticate thru Vanderbilt</w:t>
                      </w:r>
                    </w:p>
                    <w:p w:rsidR="00672566" w:rsidRDefault="00672566">
                      <w:r>
                        <w:t xml:space="preserve">CORES Authentication – PI Can use a CORES password </w:t>
                      </w:r>
                    </w:p>
                  </w:txbxContent>
                </v:textbox>
              </v:shape>
            </w:pict>
          </mc:Fallback>
        </mc:AlternateContent>
      </w:r>
      <w:r>
        <w:rPr>
          <w:noProof/>
          <w:sz w:val="24"/>
          <w:szCs w:val="24"/>
          <w:lang w:bidi="ar-SA"/>
        </w:rPr>
        <mc:AlternateContent>
          <mc:Choice Requires="wps">
            <w:drawing>
              <wp:anchor distT="0" distB="0" distL="114300" distR="114300" simplePos="0" relativeHeight="252613120" behindDoc="0" locked="0" layoutInCell="1" allowOverlap="1" wp14:anchorId="18CF126E" wp14:editId="5B02BD2F">
                <wp:simplePos x="0" y="0"/>
                <wp:positionH relativeFrom="column">
                  <wp:posOffset>3307080</wp:posOffset>
                </wp:positionH>
                <wp:positionV relativeFrom="paragraph">
                  <wp:posOffset>151765</wp:posOffset>
                </wp:positionV>
                <wp:extent cx="502920" cy="198120"/>
                <wp:effectExtent l="0" t="0" r="11430" b="11430"/>
                <wp:wrapNone/>
                <wp:docPr id="393" name="Left Arrow 393"/>
                <wp:cNvGraphicFramePr/>
                <a:graphic xmlns:a="http://schemas.openxmlformats.org/drawingml/2006/main">
                  <a:graphicData uri="http://schemas.microsoft.com/office/word/2010/wordprocessingShape">
                    <wps:wsp>
                      <wps:cNvSpPr/>
                      <wps:spPr>
                        <a:xfrm>
                          <a:off x="0" y="0"/>
                          <a:ext cx="502920" cy="198120"/>
                        </a:xfrm>
                        <a:prstGeom prst="leftArrow">
                          <a:avLst/>
                        </a:prstGeom>
                        <a:solidFill>
                          <a:srgbClr val="FFFF00"/>
                        </a:solidFill>
                        <a:ln w="12700">
                          <a:solidFill>
                            <a:schemeClr val="bg2">
                              <a:lumMod val="7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eft Arrow 393" o:spid="_x0000_s1026" type="#_x0000_t66" style="position:absolute;margin-left:260.4pt;margin-top:11.95pt;width:39.6pt;height:15.6pt;z-index:25261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" adj="4255" fillcolor="yellow" strokecolor="#c4bc96 [2414]" strokeweight="1pt"/>
            </w:pict>
          </mc:Fallback>
        </mc:AlternateContent>
      </w: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A1575D" w:rsidP="00AB6265">
      <w:pPr>
        <w:ind w:left="0" w:right="0"/>
        <w:jc w:val="left"/>
        <w:rPr>
          <w:sz w:val="24"/>
          <w:szCs w:val="24"/>
        </w:rPr>
      </w:pPr>
      <w:r w:rsidRPr="009678D2">
        <w:rPr>
          <w:noProof/>
          <w:szCs w:val="20"/>
          <w:lang w:bidi="ar-SA"/>
        </w:rPr>
        <mc:AlternateContent>
          <mc:Choice Requires="wps">
            <w:drawing>
              <wp:anchor distT="0" distB="0" distL="114300" distR="114300" simplePos="0" relativeHeight="252617216" behindDoc="0" locked="0" layoutInCell="1" allowOverlap="1" wp14:anchorId="132088E5" wp14:editId="62308458">
                <wp:simplePos x="0" y="0"/>
                <wp:positionH relativeFrom="column">
                  <wp:posOffset>3649980</wp:posOffset>
                </wp:positionH>
                <wp:positionV relativeFrom="paragraph">
                  <wp:posOffset>135890</wp:posOffset>
                </wp:positionV>
                <wp:extent cx="3215640" cy="762000"/>
                <wp:effectExtent l="0" t="0" r="3810" b="0"/>
                <wp:wrapNone/>
                <wp:docPr id="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762000"/>
                        </a:xfrm>
                        <a:prstGeom prst="rect">
                          <a:avLst/>
                        </a:prstGeom>
                        <a:solidFill>
                          <a:srgbClr val="FFFF00"/>
                        </a:solidFill>
                        <a:ln w="9525">
                          <a:noFill/>
                          <a:miter lim="800000"/>
                          <a:headEnd/>
                          <a:tailEnd/>
                        </a:ln>
                      </wps:spPr>
                      <wps:txbx>
                        <w:txbxContent>
                          <w:p w:rsidR="00672566" w:rsidRDefault="00672566" w:rsidP="009678D2">
                            <w:r>
                              <w:t xml:space="preserve">External Customers may be able to log in to CORES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87.4pt;margin-top:10.7pt;width:253.2pt;height:60pt;z-index:25261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" fillcolor="yellow" stroked="f">
                <v:textbox inset="0,0,0,0">
                  <w:txbxContent>
                    <w:p w:rsidR="00672566" w:rsidRDefault="00672566" w:rsidP="009678D2">
                      <w:r>
                        <w:t xml:space="preserve">External Customers may be able to log in to CORES  </w:t>
                      </w:r>
                    </w:p>
                  </w:txbxContent>
                </v:textbox>
              </v:shape>
            </w:pict>
          </mc:Fallback>
        </mc:AlternateContent>
      </w:r>
    </w:p>
    <w:p w:rsidR="009678D2" w:rsidRDefault="009678D2" w:rsidP="00AB6265">
      <w:pPr>
        <w:ind w:left="0" w:right="0"/>
        <w:jc w:val="left"/>
        <w:rPr>
          <w:sz w:val="24"/>
          <w:szCs w:val="24"/>
        </w:rPr>
      </w:pPr>
    </w:p>
    <w:p w:rsidR="009678D2" w:rsidRDefault="00A1575D" w:rsidP="00AB6265">
      <w:pPr>
        <w:ind w:left="0" w:right="0"/>
        <w:jc w:val="left"/>
        <w:rPr>
          <w:sz w:val="24"/>
          <w:szCs w:val="24"/>
        </w:rPr>
      </w:pPr>
      <w:r w:rsidRPr="009678D2">
        <w:rPr>
          <w:noProof/>
          <w:szCs w:val="20"/>
          <w:lang w:bidi="ar-SA"/>
        </w:rPr>
        <mc:AlternateContent>
          <mc:Choice Requires="wps">
            <w:drawing>
              <wp:anchor distT="0" distB="0" distL="114300" distR="114300" simplePos="0" relativeHeight="252619264" behindDoc="0" locked="0" layoutInCell="1" allowOverlap="1" wp14:anchorId="7A5204EC" wp14:editId="3793D396">
                <wp:simplePos x="0" y="0"/>
                <wp:positionH relativeFrom="column">
                  <wp:posOffset>3649980</wp:posOffset>
                </wp:positionH>
                <wp:positionV relativeFrom="paragraph">
                  <wp:posOffset>180975</wp:posOffset>
                </wp:positionV>
                <wp:extent cx="3215640" cy="1403985"/>
                <wp:effectExtent l="0" t="0" r="3810" b="7620"/>
                <wp:wrapNone/>
                <wp:docPr id="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1403985"/>
                        </a:xfrm>
                        <a:prstGeom prst="rect">
                          <a:avLst/>
                        </a:prstGeom>
                        <a:solidFill>
                          <a:srgbClr val="FFFF00"/>
                        </a:solidFill>
                        <a:ln w="9525">
                          <a:noFill/>
                          <a:miter lim="800000"/>
                          <a:headEnd/>
                          <a:tailEnd/>
                        </a:ln>
                      </wps:spPr>
                      <wps:txbx>
                        <w:txbxContent>
                          <w:p w:rsidR="00672566" w:rsidRDefault="00672566" w:rsidP="009678D2">
                            <w:r>
                              <w:t>External PIs are added similarly to the internal PIs</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287.4pt;margin-top:14.25pt;width:253.2pt;height:110.55pt;z-index:25261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" fillcolor="yellow" stroked="f">
                <v:textbox style="mso-fit-shape-to-text:t" inset="0,0,0,0">
                  <w:txbxContent>
                    <w:p w:rsidR="00672566" w:rsidRDefault="00672566" w:rsidP="009678D2">
                      <w:r>
                        <w:t>External PIs are added similarly to the internal PIs</w:t>
                      </w:r>
                    </w:p>
                  </w:txbxContent>
                </v:textbox>
              </v:shape>
            </w:pict>
          </mc:Fallback>
        </mc:AlternateContent>
      </w: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9678D2" w:rsidRDefault="009678D2" w:rsidP="00AB6265">
      <w:pPr>
        <w:ind w:left="0" w:right="0"/>
        <w:jc w:val="left"/>
        <w:rPr>
          <w:sz w:val="24"/>
          <w:szCs w:val="24"/>
        </w:rPr>
      </w:pPr>
    </w:p>
    <w:p w:rsidR="00D61BDC" w:rsidRDefault="00D61BDC" w:rsidP="00AB6265">
      <w:pPr>
        <w:ind w:left="0" w:right="0"/>
        <w:jc w:val="left"/>
        <w:rPr>
          <w:sz w:val="24"/>
          <w:szCs w:val="24"/>
        </w:rPr>
      </w:pPr>
    </w:p>
    <w:p w:rsidR="00D61BDC" w:rsidRDefault="00D61BDC" w:rsidP="00AB6265">
      <w:pPr>
        <w:ind w:left="0" w:right="0"/>
        <w:jc w:val="left"/>
        <w:rPr>
          <w:sz w:val="24"/>
          <w:szCs w:val="24"/>
        </w:rPr>
      </w:pPr>
    </w:p>
    <w:p w:rsidR="00D61BDC" w:rsidRDefault="00D61BDC" w:rsidP="00AB6265">
      <w:pPr>
        <w:ind w:left="0" w:right="0"/>
        <w:jc w:val="left"/>
        <w:rPr>
          <w:szCs w:val="20"/>
        </w:rPr>
      </w:pPr>
      <w:r w:rsidRPr="00D61BDC">
        <w:rPr>
          <w:szCs w:val="20"/>
        </w:rPr>
        <w:t xml:space="preserve">The </w:t>
      </w:r>
      <w:r w:rsidRPr="00F90A24">
        <w:rPr>
          <w:b/>
          <w:szCs w:val="20"/>
        </w:rPr>
        <w:t>Roles</w:t>
      </w:r>
      <w:r w:rsidRPr="00D61BDC">
        <w:rPr>
          <w:szCs w:val="20"/>
        </w:rPr>
        <w:t xml:space="preserve"> button will display the User Roles screen.  The user will need to select the role</w:t>
      </w:r>
      <w:r>
        <w:rPr>
          <w:szCs w:val="20"/>
        </w:rPr>
        <w:t xml:space="preserve"> from the drop-down menu</w:t>
      </w:r>
      <w:r w:rsidRPr="00D61BDC">
        <w:rPr>
          <w:szCs w:val="20"/>
        </w:rPr>
        <w:t xml:space="preserve"> </w:t>
      </w:r>
      <w:r>
        <w:rPr>
          <w:szCs w:val="20"/>
        </w:rPr>
        <w:t>and</w:t>
      </w:r>
      <w:r w:rsidRPr="00D61BDC">
        <w:rPr>
          <w:szCs w:val="20"/>
        </w:rPr>
        <w:t xml:space="preserve"> add to the new External Account. </w:t>
      </w:r>
    </w:p>
    <w:p w:rsidR="006C7C1F" w:rsidRDefault="006C7C1F" w:rsidP="00AB6265">
      <w:pPr>
        <w:ind w:left="0" w:right="0"/>
        <w:jc w:val="left"/>
        <w:rPr>
          <w:szCs w:val="20"/>
        </w:rPr>
      </w:pPr>
      <w:r>
        <w:rPr>
          <w:noProof/>
          <w:lang w:bidi="ar-SA"/>
        </w:rPr>
        <w:drawing>
          <wp:anchor distT="0" distB="0" distL="114300" distR="114300" simplePos="0" relativeHeight="251634135" behindDoc="0" locked="0" layoutInCell="1" allowOverlap="1" wp14:anchorId="3D28F317" wp14:editId="67028BC6">
            <wp:simplePos x="0" y="0"/>
            <wp:positionH relativeFrom="column">
              <wp:posOffset>81671</wp:posOffset>
            </wp:positionH>
            <wp:positionV relativeFrom="paragraph">
              <wp:posOffset>1807</wp:posOffset>
            </wp:positionV>
            <wp:extent cx="6605954" cy="1899139"/>
            <wp:effectExtent l="0" t="0" r="4445"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extLst>
                        <a:ext uri="{28A0092B-C50C-407E-A947-70E740481C1C}">
                          <a14:useLocalDpi xmlns:a14="http://schemas.microsoft.com/office/drawing/2010/main" val="0"/>
                        </a:ext>
                      </a:extLst>
                    </a:blip>
                    <a:srcRect l="10651" t="25688" r="16860" b="42385"/>
                    <a:stretch/>
                  </pic:blipFill>
                  <pic:spPr bwMode="auto">
                    <a:xfrm>
                      <a:off x="0" y="0"/>
                      <a:ext cx="6605954" cy="18991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7C1F" w:rsidRDefault="006C7C1F" w:rsidP="00AB6265">
      <w:pPr>
        <w:ind w:left="0" w:right="0"/>
        <w:jc w:val="left"/>
        <w:rPr>
          <w:szCs w:val="20"/>
        </w:rPr>
      </w:pPr>
    </w:p>
    <w:p w:rsidR="006C7C1F" w:rsidRDefault="006C7C1F" w:rsidP="00AB6265">
      <w:pPr>
        <w:ind w:left="0" w:right="0"/>
        <w:jc w:val="left"/>
        <w:rPr>
          <w:szCs w:val="20"/>
        </w:rPr>
      </w:pPr>
    </w:p>
    <w:p w:rsidR="006C7C1F" w:rsidRDefault="006C7C1F" w:rsidP="00AB6265">
      <w:pPr>
        <w:ind w:left="0" w:right="0"/>
        <w:jc w:val="left"/>
        <w:rPr>
          <w:szCs w:val="20"/>
        </w:rPr>
      </w:pPr>
    </w:p>
    <w:p w:rsidR="006C7C1F" w:rsidRPr="00D61BDC" w:rsidRDefault="006C7C1F" w:rsidP="00AB6265">
      <w:pPr>
        <w:ind w:left="0" w:right="0"/>
        <w:jc w:val="left"/>
        <w:rPr>
          <w:szCs w:val="20"/>
        </w:rPr>
      </w:pPr>
    </w:p>
    <w:p w:rsidR="00D61BDC" w:rsidRDefault="00D61BDC" w:rsidP="00AB6265">
      <w:pPr>
        <w:ind w:left="0" w:right="0"/>
        <w:jc w:val="left"/>
        <w:rPr>
          <w:sz w:val="24"/>
          <w:szCs w:val="24"/>
        </w:rPr>
      </w:pPr>
    </w:p>
    <w:p w:rsidR="00D61BDC" w:rsidRDefault="00D61BDC" w:rsidP="00AB6265">
      <w:pPr>
        <w:ind w:left="0" w:right="0"/>
        <w:jc w:val="left"/>
        <w:rPr>
          <w:sz w:val="24"/>
          <w:szCs w:val="24"/>
        </w:rPr>
      </w:pPr>
      <w:r>
        <w:rPr>
          <w:noProof/>
          <w:sz w:val="24"/>
          <w:szCs w:val="24"/>
          <w:lang w:bidi="ar-SA"/>
        </w:rPr>
        <mc:AlternateContent>
          <mc:Choice Requires="wps">
            <w:drawing>
              <wp:anchor distT="0" distB="0" distL="114300" distR="114300" simplePos="0" relativeHeight="252661248" behindDoc="0" locked="0" layoutInCell="1" allowOverlap="1" wp14:anchorId="67B923A3" wp14:editId="449915F5">
                <wp:simplePos x="0" y="0"/>
                <wp:positionH relativeFrom="column">
                  <wp:posOffset>3878580</wp:posOffset>
                </wp:positionH>
                <wp:positionV relativeFrom="paragraph">
                  <wp:posOffset>260350</wp:posOffset>
                </wp:positionV>
                <wp:extent cx="502920" cy="198120"/>
                <wp:effectExtent l="0" t="0" r="11430" b="11430"/>
                <wp:wrapNone/>
                <wp:docPr id="1063" name="Left Arrow 1063"/>
                <wp:cNvGraphicFramePr/>
                <a:graphic xmlns:a="http://schemas.openxmlformats.org/drawingml/2006/main">
                  <a:graphicData uri="http://schemas.microsoft.com/office/word/2010/wordprocessingShape">
                    <wps:wsp>
                      <wps:cNvSpPr/>
                      <wps:spPr>
                        <a:xfrm>
                          <a:off x="0" y="0"/>
                          <a:ext cx="502920" cy="198120"/>
                        </a:xfrm>
                        <a:prstGeom prst="leftArrow">
                          <a:avLst/>
                        </a:prstGeom>
                        <a:solidFill>
                          <a:srgbClr val="FFFF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063" o:spid="_x0000_s1026" type="#_x0000_t66" style="position:absolute;margin-left:305.4pt;margin-top:20.5pt;width:39.6pt;height:15.6pt;z-index:25266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" adj="4255" fillcolor="yellow" strokecolor="black [3213]" strokeweight=".5pt"/>
            </w:pict>
          </mc:Fallback>
        </mc:AlternateContent>
      </w:r>
    </w:p>
    <w:p w:rsidR="009678D2" w:rsidRDefault="009678D2" w:rsidP="00AB6265">
      <w:pPr>
        <w:ind w:left="0" w:right="0"/>
        <w:jc w:val="left"/>
        <w:rPr>
          <w:sz w:val="24"/>
          <w:szCs w:val="24"/>
        </w:rPr>
      </w:pPr>
    </w:p>
    <w:p w:rsidR="002B3506" w:rsidRDefault="002B3506" w:rsidP="00AB6265">
      <w:pPr>
        <w:ind w:left="0" w:right="0"/>
        <w:jc w:val="center"/>
        <w:rPr>
          <w:sz w:val="24"/>
          <w:szCs w:val="24"/>
        </w:rPr>
      </w:pPr>
    </w:p>
    <w:p w:rsidR="006C7C1F" w:rsidRDefault="006C7C1F" w:rsidP="00D61BDC">
      <w:pPr>
        <w:ind w:left="0" w:right="0"/>
        <w:jc w:val="left"/>
        <w:rPr>
          <w:szCs w:val="20"/>
        </w:rPr>
      </w:pPr>
    </w:p>
    <w:p w:rsidR="006C7C1F" w:rsidRDefault="006C7C1F" w:rsidP="00D61BDC">
      <w:pPr>
        <w:ind w:left="0" w:right="0"/>
        <w:jc w:val="left"/>
        <w:rPr>
          <w:szCs w:val="20"/>
        </w:rPr>
      </w:pPr>
    </w:p>
    <w:p w:rsidR="006C7C1F" w:rsidRDefault="006C7C1F" w:rsidP="00D61BDC">
      <w:pPr>
        <w:ind w:left="0" w:right="0"/>
        <w:jc w:val="left"/>
        <w:rPr>
          <w:szCs w:val="20"/>
        </w:rPr>
      </w:pPr>
    </w:p>
    <w:p w:rsidR="00D61BDC" w:rsidRPr="001C024C" w:rsidRDefault="00D61BDC" w:rsidP="00D61BDC">
      <w:pPr>
        <w:ind w:left="0" w:right="0"/>
        <w:jc w:val="left"/>
        <w:rPr>
          <w:szCs w:val="20"/>
        </w:rPr>
      </w:pPr>
      <w:r w:rsidRPr="001C024C">
        <w:rPr>
          <w:szCs w:val="20"/>
        </w:rPr>
        <w:t xml:space="preserve">The Contributing Centers button will display the list of centers that can be associated to the new External Account.  Placing a bullet in the yes column will associate the Contributing center to the account: </w:t>
      </w:r>
    </w:p>
    <w:p w:rsidR="00AB6265" w:rsidRDefault="00AB6265" w:rsidP="00AB6265">
      <w:pPr>
        <w:ind w:left="0" w:right="0"/>
        <w:jc w:val="center"/>
        <w:rPr>
          <w:sz w:val="24"/>
          <w:szCs w:val="24"/>
        </w:rPr>
      </w:pPr>
    </w:p>
    <w:p w:rsidR="00AB6265" w:rsidRDefault="00F43ECD" w:rsidP="00AB6265">
      <w:pPr>
        <w:ind w:left="0" w:right="0"/>
        <w:jc w:val="left"/>
        <w:rPr>
          <w:color w:val="FF0000"/>
          <w:sz w:val="24"/>
          <w:szCs w:val="24"/>
        </w:rPr>
      </w:pPr>
      <w:r>
        <w:rPr>
          <w:noProof/>
          <w:lang w:bidi="ar-SA"/>
        </w:rPr>
        <w:drawing>
          <wp:anchor distT="0" distB="0" distL="114300" distR="114300" simplePos="0" relativeHeight="252627456" behindDoc="0" locked="0" layoutInCell="1" allowOverlap="1" wp14:anchorId="3FEC2781" wp14:editId="61B44EFC">
            <wp:simplePos x="0" y="0"/>
            <wp:positionH relativeFrom="column">
              <wp:posOffset>83820</wp:posOffset>
            </wp:positionH>
            <wp:positionV relativeFrom="paragraph">
              <wp:posOffset>160655</wp:posOffset>
            </wp:positionV>
            <wp:extent cx="6349702" cy="4244340"/>
            <wp:effectExtent l="19050" t="19050" r="13335" b="2286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extLst>
                        <a:ext uri="{28A0092B-C50C-407E-A947-70E740481C1C}">
                          <a14:useLocalDpi xmlns:a14="http://schemas.microsoft.com/office/drawing/2010/main" val="0"/>
                        </a:ext>
                      </a:extLst>
                    </a:blip>
                    <a:srcRect l="25271" t="28640" r="25982" b="10740"/>
                    <a:stretch/>
                  </pic:blipFill>
                  <pic:spPr bwMode="auto">
                    <a:xfrm>
                      <a:off x="0" y="0"/>
                      <a:ext cx="6349702" cy="424434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Pr="00D61BDC" w:rsidRDefault="00F43ECD" w:rsidP="00AB6265">
      <w:pPr>
        <w:ind w:left="0" w:right="0"/>
        <w:jc w:val="left"/>
        <w:rPr>
          <w:color w:val="FF0000"/>
          <w:szCs w:val="20"/>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Default="00F43ECD" w:rsidP="00AB6265">
      <w:pPr>
        <w:ind w:left="0" w:right="0"/>
        <w:jc w:val="left"/>
        <w:rPr>
          <w:color w:val="FF0000"/>
          <w:sz w:val="24"/>
          <w:szCs w:val="24"/>
        </w:rPr>
      </w:pPr>
    </w:p>
    <w:p w:rsidR="00F43ECD" w:rsidRPr="00D61BDC" w:rsidRDefault="00F43ECD" w:rsidP="00AB6265">
      <w:pPr>
        <w:ind w:left="0" w:right="0"/>
        <w:jc w:val="left"/>
        <w:rPr>
          <w:color w:val="FF0000"/>
          <w:szCs w:val="20"/>
        </w:rPr>
      </w:pPr>
    </w:p>
    <w:p w:rsidR="00F43ECD" w:rsidRPr="00D61BDC" w:rsidRDefault="00F43ECD" w:rsidP="00AB6265">
      <w:pPr>
        <w:ind w:left="0" w:right="0"/>
        <w:jc w:val="left"/>
        <w:rPr>
          <w:color w:val="FF0000"/>
          <w:szCs w:val="20"/>
        </w:rPr>
      </w:pPr>
    </w:p>
    <w:p w:rsidR="00F43ECD" w:rsidRDefault="00D61BDC" w:rsidP="00AB6265">
      <w:pPr>
        <w:ind w:left="0" w:right="0"/>
        <w:jc w:val="left"/>
        <w:rPr>
          <w:color w:val="0D0D0D" w:themeColor="text1" w:themeTint="F2"/>
          <w:szCs w:val="20"/>
        </w:rPr>
      </w:pPr>
      <w:r w:rsidRPr="00D61BDC">
        <w:rPr>
          <w:color w:val="0D0D0D" w:themeColor="text1" w:themeTint="F2"/>
          <w:szCs w:val="20"/>
        </w:rPr>
        <w:t xml:space="preserve">Select the </w:t>
      </w:r>
      <w:r w:rsidRPr="00F90A24">
        <w:rPr>
          <w:b/>
          <w:color w:val="0D0D0D" w:themeColor="text1" w:themeTint="F2"/>
          <w:szCs w:val="20"/>
        </w:rPr>
        <w:t>Update Center</w:t>
      </w:r>
      <w:r w:rsidRPr="00D61BDC">
        <w:rPr>
          <w:color w:val="0D0D0D" w:themeColor="text1" w:themeTint="F2"/>
          <w:szCs w:val="20"/>
        </w:rPr>
        <w:t xml:space="preserve"> button to save  or  </w:t>
      </w:r>
      <w:r w:rsidRPr="00F90A24">
        <w:rPr>
          <w:b/>
          <w:color w:val="0D0D0D" w:themeColor="text1" w:themeTint="F2"/>
          <w:szCs w:val="20"/>
        </w:rPr>
        <w:t xml:space="preserve">Update Centers and Edit </w:t>
      </w:r>
      <w:r w:rsidR="00487CC9">
        <w:rPr>
          <w:b/>
          <w:color w:val="0D0D0D" w:themeColor="text1" w:themeTint="F2"/>
          <w:szCs w:val="20"/>
        </w:rPr>
        <w:t xml:space="preserve">Billing </w:t>
      </w:r>
      <w:r w:rsidRPr="00F90A24">
        <w:rPr>
          <w:b/>
          <w:color w:val="0D0D0D" w:themeColor="text1" w:themeTint="F2"/>
          <w:szCs w:val="20"/>
        </w:rPr>
        <w:t>Numbers</w:t>
      </w:r>
      <w:r w:rsidRPr="00D61BDC">
        <w:rPr>
          <w:color w:val="0D0D0D" w:themeColor="text1" w:themeTint="F2"/>
          <w:szCs w:val="20"/>
        </w:rPr>
        <w:t xml:space="preserve"> to display the </w:t>
      </w:r>
      <w:r w:rsidR="00487CC9">
        <w:rPr>
          <w:color w:val="0D0D0D" w:themeColor="text1" w:themeTint="F2"/>
          <w:szCs w:val="20"/>
        </w:rPr>
        <w:t xml:space="preserve">Billing </w:t>
      </w:r>
      <w:r w:rsidRPr="00D61BDC">
        <w:rPr>
          <w:color w:val="0D0D0D" w:themeColor="text1" w:themeTint="F2"/>
          <w:szCs w:val="20"/>
        </w:rPr>
        <w:t xml:space="preserve">Number Maintenance – Add </w:t>
      </w:r>
      <w:r w:rsidR="00F90A24">
        <w:rPr>
          <w:color w:val="0D0D0D" w:themeColor="text1" w:themeTint="F2"/>
          <w:szCs w:val="20"/>
        </w:rPr>
        <w:t xml:space="preserve">screen.  </w:t>
      </w:r>
    </w:p>
    <w:p w:rsidR="00F90A24" w:rsidRDefault="00F90A24" w:rsidP="00AB6265">
      <w:pPr>
        <w:ind w:left="0" w:right="0"/>
        <w:jc w:val="left"/>
        <w:rPr>
          <w:color w:val="0D0D0D" w:themeColor="text1" w:themeTint="F2"/>
          <w:szCs w:val="20"/>
        </w:rPr>
      </w:pPr>
    </w:p>
    <w:p w:rsidR="00F90A24" w:rsidRDefault="00F90A24" w:rsidP="00AB6265">
      <w:pPr>
        <w:ind w:left="0" w:right="0"/>
        <w:jc w:val="left"/>
        <w:rPr>
          <w:color w:val="0D0D0D" w:themeColor="text1" w:themeTint="F2"/>
          <w:szCs w:val="20"/>
        </w:rPr>
      </w:pPr>
    </w:p>
    <w:p w:rsidR="00F90A24" w:rsidRDefault="00F90A24" w:rsidP="00AB6265">
      <w:pPr>
        <w:ind w:left="0" w:right="0"/>
        <w:jc w:val="left"/>
        <w:rPr>
          <w:color w:val="0D0D0D" w:themeColor="text1" w:themeTint="F2"/>
          <w:szCs w:val="20"/>
        </w:rPr>
      </w:pPr>
    </w:p>
    <w:p w:rsidR="006C7C1F" w:rsidRDefault="006C7C1F" w:rsidP="00AB6265">
      <w:pPr>
        <w:ind w:left="0" w:right="0"/>
        <w:jc w:val="left"/>
        <w:rPr>
          <w:color w:val="0D0D0D" w:themeColor="text1" w:themeTint="F2"/>
          <w:szCs w:val="20"/>
        </w:rPr>
      </w:pPr>
    </w:p>
    <w:p w:rsidR="006C7C1F" w:rsidRDefault="006C7C1F" w:rsidP="00AB6265">
      <w:pPr>
        <w:ind w:left="0" w:right="0"/>
        <w:jc w:val="left"/>
        <w:rPr>
          <w:color w:val="0D0D0D" w:themeColor="text1" w:themeTint="F2"/>
          <w:szCs w:val="20"/>
        </w:rPr>
      </w:pPr>
    </w:p>
    <w:p w:rsidR="006C7C1F" w:rsidRDefault="006C7C1F" w:rsidP="00AB6265">
      <w:pPr>
        <w:ind w:left="0" w:right="0"/>
        <w:jc w:val="left"/>
        <w:rPr>
          <w:color w:val="0D0D0D" w:themeColor="text1" w:themeTint="F2"/>
          <w:szCs w:val="20"/>
        </w:rPr>
      </w:pPr>
    </w:p>
    <w:p w:rsidR="00F90A24" w:rsidRDefault="00F90A24" w:rsidP="00AB6265">
      <w:pPr>
        <w:ind w:left="0" w:right="0"/>
        <w:jc w:val="left"/>
        <w:rPr>
          <w:color w:val="0D0D0D" w:themeColor="text1" w:themeTint="F2"/>
          <w:szCs w:val="20"/>
        </w:rPr>
      </w:pPr>
    </w:p>
    <w:p w:rsidR="00F90A24" w:rsidRPr="00D61BDC" w:rsidRDefault="00F90A24" w:rsidP="00AB6265">
      <w:pPr>
        <w:ind w:left="0" w:right="0"/>
        <w:jc w:val="left"/>
        <w:rPr>
          <w:color w:val="0D0D0D" w:themeColor="text1" w:themeTint="F2"/>
          <w:szCs w:val="20"/>
        </w:rPr>
      </w:pPr>
      <w:r>
        <w:rPr>
          <w:color w:val="0D0D0D" w:themeColor="text1" w:themeTint="F2"/>
          <w:szCs w:val="20"/>
        </w:rPr>
        <w:t xml:space="preserve">The </w:t>
      </w:r>
      <w:r w:rsidR="00487CC9">
        <w:rPr>
          <w:b/>
          <w:color w:val="0D0D0D" w:themeColor="text1" w:themeTint="F2"/>
          <w:szCs w:val="20"/>
        </w:rPr>
        <w:t xml:space="preserve">Billing </w:t>
      </w:r>
      <w:r w:rsidRPr="00F90A24">
        <w:rPr>
          <w:b/>
          <w:color w:val="0D0D0D" w:themeColor="text1" w:themeTint="F2"/>
          <w:szCs w:val="20"/>
        </w:rPr>
        <w:t xml:space="preserve">Number Maintenance </w:t>
      </w:r>
      <w:r>
        <w:rPr>
          <w:color w:val="0D0D0D" w:themeColor="text1" w:themeTint="F2"/>
          <w:szCs w:val="20"/>
        </w:rPr>
        <w:t xml:space="preserve">screen will have a message confirming the Contributing Center  information has been updated. The Account Type will have a drop-down menu to start another account or the user can select the </w:t>
      </w:r>
      <w:r w:rsidRPr="00F90A24">
        <w:rPr>
          <w:b/>
          <w:color w:val="0D0D0D" w:themeColor="text1" w:themeTint="F2"/>
          <w:szCs w:val="20"/>
        </w:rPr>
        <w:t>Cancel</w:t>
      </w:r>
      <w:r>
        <w:rPr>
          <w:color w:val="0D0D0D" w:themeColor="text1" w:themeTint="F2"/>
          <w:szCs w:val="20"/>
        </w:rPr>
        <w:t xml:space="preserve"> button to return to the portal screen. </w:t>
      </w:r>
    </w:p>
    <w:p w:rsidR="00D31493" w:rsidRDefault="00F90A24" w:rsidP="00F90A24">
      <w:r>
        <w:rPr>
          <w:noProof/>
          <w:lang w:bidi="ar-SA"/>
        </w:rPr>
        <w:drawing>
          <wp:inline distT="0" distB="0" distL="0" distR="0" wp14:anchorId="5D47128E" wp14:editId="0A9FB8D7">
            <wp:extent cx="6367439" cy="1308378"/>
            <wp:effectExtent l="19050" t="19050" r="14605" b="2540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14111" t="30311" r="20337" b="44629"/>
                    <a:stretch/>
                  </pic:blipFill>
                  <pic:spPr bwMode="auto">
                    <a:xfrm>
                      <a:off x="0" y="0"/>
                      <a:ext cx="6371243" cy="130916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rsidR="00AB6265" w:rsidRDefault="00AB6265" w:rsidP="00AB6265">
      <w:pPr>
        <w:ind w:left="0" w:right="0"/>
        <w:jc w:val="left"/>
        <w:rPr>
          <w:sz w:val="24"/>
          <w:szCs w:val="24"/>
        </w:rPr>
      </w:pPr>
    </w:p>
    <w:p w:rsidR="00F90A24" w:rsidRDefault="00F90A24" w:rsidP="00AB6265">
      <w:pPr>
        <w:ind w:left="0" w:right="0"/>
        <w:jc w:val="left"/>
        <w:rPr>
          <w:sz w:val="24"/>
          <w:szCs w:val="24"/>
        </w:rPr>
      </w:pPr>
    </w:p>
    <w:p w:rsidR="00F90A24" w:rsidRPr="00F90A24" w:rsidRDefault="00F90A24" w:rsidP="00AB6265">
      <w:pPr>
        <w:ind w:left="0" w:right="0"/>
        <w:jc w:val="left"/>
        <w:rPr>
          <w:szCs w:val="20"/>
        </w:rPr>
      </w:pPr>
      <w:r w:rsidRPr="00F90A24">
        <w:rPr>
          <w:szCs w:val="20"/>
        </w:rPr>
        <w:t xml:space="preserve">The </w:t>
      </w:r>
      <w:r w:rsidRPr="00F90A24">
        <w:rPr>
          <w:b/>
          <w:szCs w:val="20"/>
        </w:rPr>
        <w:t xml:space="preserve">Assisted by </w:t>
      </w:r>
      <w:r>
        <w:rPr>
          <w:szCs w:val="20"/>
        </w:rPr>
        <w:t xml:space="preserve">button will display a list of Lab Mgrs/ Assistants that can be associated to the new account. </w:t>
      </w:r>
      <w:r w:rsidRPr="00F90A24">
        <w:rPr>
          <w:szCs w:val="20"/>
        </w:rPr>
        <w:t xml:space="preserve"> </w:t>
      </w:r>
    </w:p>
    <w:p w:rsidR="00F90A24" w:rsidRDefault="00DB65EF" w:rsidP="00AB6265">
      <w:pPr>
        <w:ind w:left="0" w:right="0"/>
        <w:jc w:val="left"/>
        <w:rPr>
          <w:sz w:val="24"/>
          <w:szCs w:val="24"/>
        </w:rPr>
      </w:pPr>
      <w:r w:rsidRPr="00F90A24">
        <w:rPr>
          <w:noProof/>
          <w:sz w:val="24"/>
          <w:szCs w:val="24"/>
          <w:lang w:bidi="ar-SA"/>
        </w:rPr>
        <mc:AlternateContent>
          <mc:Choice Requires="wps">
            <w:drawing>
              <wp:anchor distT="0" distB="0" distL="114300" distR="114300" simplePos="0" relativeHeight="252668416" behindDoc="0" locked="0" layoutInCell="1" allowOverlap="1" wp14:anchorId="2C82CF1F" wp14:editId="3150A8E3">
                <wp:simplePos x="0" y="0"/>
                <wp:positionH relativeFrom="column">
                  <wp:posOffset>-76200</wp:posOffset>
                </wp:positionH>
                <wp:positionV relativeFrom="paragraph">
                  <wp:posOffset>114935</wp:posOffset>
                </wp:positionV>
                <wp:extent cx="5600700" cy="259080"/>
                <wp:effectExtent l="0" t="0" r="0" b="7620"/>
                <wp:wrapNone/>
                <wp:docPr id="1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59080"/>
                        </a:xfrm>
                        <a:prstGeom prst="rect">
                          <a:avLst/>
                        </a:prstGeom>
                        <a:solidFill>
                          <a:srgbClr val="FFFFFF"/>
                        </a:solidFill>
                        <a:ln w="9525">
                          <a:noFill/>
                          <a:miter lim="800000"/>
                          <a:headEnd/>
                          <a:tailEnd/>
                        </a:ln>
                      </wps:spPr>
                      <wps:txbx>
                        <w:txbxContent>
                          <w:p w:rsidR="00672566" w:rsidRPr="00DB65EF" w:rsidRDefault="00672566">
                            <w:pPr>
                              <w:rPr>
                                <w:b/>
                                <w:sz w:val="16"/>
                                <w:szCs w:val="16"/>
                              </w:rPr>
                            </w:pPr>
                            <w:r w:rsidRPr="00DB65EF">
                              <w:rPr>
                                <w:b/>
                                <w:sz w:val="16"/>
                                <w:szCs w:val="16"/>
                              </w:rPr>
                              <w:t>Lab Mgrs / Assistants: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6pt;margin-top:9.05pt;width:441pt;height:20.4pt;z-index:25266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" stroked="f">
                <v:textbox>
                  <w:txbxContent>
                    <w:p w:rsidR="00672566" w:rsidRPr="00DB65EF" w:rsidRDefault="00672566">
                      <w:pPr>
                        <w:rPr>
                          <w:b/>
                          <w:sz w:val="16"/>
                          <w:szCs w:val="16"/>
                        </w:rPr>
                      </w:pPr>
                      <w:r w:rsidRPr="00DB65EF">
                        <w:rPr>
                          <w:b/>
                          <w:sz w:val="16"/>
                          <w:szCs w:val="16"/>
                        </w:rPr>
                        <w:t>Lab Mgrs / Assistants:</w:t>
                      </w:r>
                    </w:p>
                  </w:txbxContent>
                </v:textbox>
              </v:shape>
            </w:pict>
          </mc:Fallback>
        </mc:AlternateContent>
      </w:r>
      <w:r>
        <w:rPr>
          <w:noProof/>
          <w:lang w:bidi="ar-SA"/>
        </w:rPr>
        <w:drawing>
          <wp:anchor distT="0" distB="0" distL="114300" distR="114300" simplePos="0" relativeHeight="252666368" behindDoc="0" locked="0" layoutInCell="1" allowOverlap="1" wp14:anchorId="7E6BD105" wp14:editId="093EB4BD">
            <wp:simplePos x="0" y="0"/>
            <wp:positionH relativeFrom="column">
              <wp:posOffset>937260</wp:posOffset>
            </wp:positionH>
            <wp:positionV relativeFrom="paragraph">
              <wp:posOffset>153035</wp:posOffset>
            </wp:positionV>
            <wp:extent cx="4582160" cy="3779520"/>
            <wp:effectExtent l="0" t="0" r="8890" b="0"/>
            <wp:wrapNone/>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extLst>
                        <a:ext uri="{28A0092B-C50C-407E-A947-70E740481C1C}">
                          <a14:useLocalDpi xmlns:a14="http://schemas.microsoft.com/office/drawing/2010/main" val="0"/>
                        </a:ext>
                      </a:extLst>
                    </a:blip>
                    <a:srcRect l="24758" t="31026" r="25597"/>
                    <a:stretch/>
                  </pic:blipFill>
                  <pic:spPr bwMode="auto">
                    <a:xfrm>
                      <a:off x="0" y="0"/>
                      <a:ext cx="4582160" cy="3779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0A24" w:rsidRDefault="00F90A24" w:rsidP="00AB6265">
      <w:pPr>
        <w:ind w:left="0" w:right="0"/>
        <w:jc w:val="left"/>
        <w:rPr>
          <w:sz w:val="24"/>
          <w:szCs w:val="24"/>
        </w:rPr>
      </w:pPr>
    </w:p>
    <w:p w:rsidR="00F90A24" w:rsidRDefault="00F90A24" w:rsidP="00F90A24">
      <w:pPr>
        <w:tabs>
          <w:tab w:val="left" w:pos="1104"/>
        </w:tabs>
        <w:ind w:left="0" w:right="0"/>
        <w:jc w:val="left"/>
        <w:rPr>
          <w:sz w:val="24"/>
          <w:szCs w:val="24"/>
        </w:rPr>
      </w:pPr>
      <w:r>
        <w:rPr>
          <w:sz w:val="24"/>
          <w:szCs w:val="24"/>
        </w:rPr>
        <w:tab/>
      </w: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DB65EF" w:rsidP="00AB6265">
      <w:pPr>
        <w:ind w:left="0" w:right="0"/>
        <w:jc w:val="left"/>
        <w:rPr>
          <w:sz w:val="24"/>
          <w:szCs w:val="24"/>
        </w:rPr>
      </w:pPr>
      <w:r>
        <w:rPr>
          <w:noProof/>
          <w:lang w:bidi="ar-SA"/>
        </w:rPr>
        <w:drawing>
          <wp:anchor distT="0" distB="0" distL="114300" distR="114300" simplePos="0" relativeHeight="252669440" behindDoc="0" locked="0" layoutInCell="1" allowOverlap="1" wp14:anchorId="45A87D51" wp14:editId="6BDC7147">
            <wp:simplePos x="0" y="0"/>
            <wp:positionH relativeFrom="column">
              <wp:posOffset>1005840</wp:posOffset>
            </wp:positionH>
            <wp:positionV relativeFrom="paragraph">
              <wp:posOffset>82550</wp:posOffset>
            </wp:positionV>
            <wp:extent cx="4488180" cy="381000"/>
            <wp:effectExtent l="0" t="0" r="7620" b="0"/>
            <wp:wrapNone/>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extLst>
                        <a:ext uri="{28A0092B-C50C-407E-A947-70E740481C1C}">
                          <a14:useLocalDpi xmlns:a14="http://schemas.microsoft.com/office/drawing/2010/main" val="0"/>
                        </a:ext>
                      </a:extLst>
                    </a:blip>
                    <a:srcRect l="25014" t="81384" r="25854" b="10740"/>
                    <a:stretch/>
                  </pic:blipFill>
                  <pic:spPr bwMode="auto">
                    <a:xfrm>
                      <a:off x="0" y="0"/>
                      <a:ext cx="4488180" cy="38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Pr="00DB65EF" w:rsidRDefault="00DB65EF" w:rsidP="00AB6265">
      <w:pPr>
        <w:ind w:left="0" w:right="0"/>
        <w:jc w:val="left"/>
        <w:rPr>
          <w:szCs w:val="20"/>
        </w:rPr>
      </w:pPr>
      <w:r w:rsidRPr="00DB65EF">
        <w:rPr>
          <w:szCs w:val="20"/>
        </w:rPr>
        <w:t xml:space="preserve">The user should place a checkmark beside the name of the appropriate Lab  Mgr or Assistant and then select the Update button  to save the entries. </w:t>
      </w: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F90A24" w:rsidRDefault="00F90A24" w:rsidP="00AB6265">
      <w:pPr>
        <w:ind w:left="0" w:right="0"/>
        <w:jc w:val="left"/>
        <w:rPr>
          <w:sz w:val="24"/>
          <w:szCs w:val="24"/>
        </w:rPr>
      </w:pPr>
    </w:p>
    <w:p w:rsidR="00DB65EF" w:rsidRDefault="00DB65EF" w:rsidP="00AB6265">
      <w:pPr>
        <w:ind w:left="0" w:right="0"/>
        <w:jc w:val="left"/>
        <w:rPr>
          <w:sz w:val="24"/>
          <w:szCs w:val="24"/>
        </w:rPr>
      </w:pPr>
    </w:p>
    <w:p w:rsidR="00DB65EF" w:rsidRDefault="00DB65EF" w:rsidP="00AB6265">
      <w:pPr>
        <w:ind w:left="0" w:right="0"/>
        <w:jc w:val="left"/>
        <w:rPr>
          <w:sz w:val="24"/>
          <w:szCs w:val="24"/>
        </w:rPr>
      </w:pPr>
    </w:p>
    <w:p w:rsidR="00DB65EF" w:rsidRDefault="00DB65EF" w:rsidP="00AB6265">
      <w:pPr>
        <w:ind w:left="0" w:right="0"/>
        <w:jc w:val="left"/>
        <w:rPr>
          <w:sz w:val="24"/>
          <w:szCs w:val="24"/>
        </w:rPr>
      </w:pPr>
    </w:p>
    <w:p w:rsidR="00DB65EF" w:rsidRDefault="00DB65EF" w:rsidP="00AB6265">
      <w:pPr>
        <w:ind w:left="0" w:right="0"/>
        <w:jc w:val="left"/>
        <w:rPr>
          <w:sz w:val="24"/>
          <w:szCs w:val="24"/>
        </w:rPr>
      </w:pPr>
    </w:p>
    <w:p w:rsidR="00DB65EF" w:rsidRDefault="00DB65EF" w:rsidP="00AB6265">
      <w:pPr>
        <w:ind w:left="0" w:right="0"/>
        <w:jc w:val="left"/>
        <w:rPr>
          <w:sz w:val="24"/>
          <w:szCs w:val="24"/>
        </w:rPr>
      </w:pPr>
    </w:p>
    <w:p w:rsidR="00DB65EF" w:rsidRDefault="00DB65EF" w:rsidP="00AB6265">
      <w:pPr>
        <w:ind w:left="0" w:right="0"/>
        <w:jc w:val="left"/>
        <w:rPr>
          <w:sz w:val="24"/>
          <w:szCs w:val="24"/>
        </w:rPr>
      </w:pPr>
    </w:p>
    <w:p w:rsidR="00F90A24" w:rsidRDefault="00F90A24" w:rsidP="00AB6265">
      <w:pPr>
        <w:ind w:left="0" w:right="0"/>
        <w:jc w:val="left"/>
        <w:rPr>
          <w:sz w:val="24"/>
          <w:szCs w:val="24"/>
        </w:rPr>
      </w:pPr>
    </w:p>
    <w:p w:rsidR="00461BCD" w:rsidRPr="004040D5" w:rsidRDefault="0067147A" w:rsidP="00AB6265">
      <w:pPr>
        <w:ind w:left="0" w:right="0"/>
        <w:jc w:val="left"/>
        <w:rPr>
          <w:sz w:val="24"/>
          <w:szCs w:val="24"/>
        </w:rPr>
      </w:pPr>
      <w:r w:rsidRPr="000745F5">
        <w:rPr>
          <w:color w:val="000000" w:themeColor="text1"/>
          <w:sz w:val="24"/>
          <w:szCs w:val="24"/>
          <w:u w:val="single"/>
        </w:rPr>
        <w:t>Billing</w:t>
      </w:r>
      <w:r>
        <w:rPr>
          <w:sz w:val="24"/>
          <w:szCs w:val="24"/>
          <w:u w:val="single"/>
        </w:rPr>
        <w:t xml:space="preserve"> </w:t>
      </w:r>
      <w:r w:rsidR="00916CEE">
        <w:rPr>
          <w:sz w:val="24"/>
          <w:szCs w:val="24"/>
          <w:u w:val="single"/>
        </w:rPr>
        <w:t xml:space="preserve"> Number</w:t>
      </w:r>
      <w:r w:rsidR="00AB6265" w:rsidRPr="004040D5">
        <w:rPr>
          <w:sz w:val="24"/>
          <w:szCs w:val="24"/>
          <w:u w:val="single"/>
        </w:rPr>
        <w:t xml:space="preserve"> Maintenance</w:t>
      </w:r>
    </w:p>
    <w:p w:rsidR="005F5C95" w:rsidRDefault="005F5C95" w:rsidP="00AB6265">
      <w:pPr>
        <w:ind w:left="0" w:right="0"/>
        <w:jc w:val="left"/>
        <w:rPr>
          <w:sz w:val="24"/>
          <w:szCs w:val="24"/>
        </w:rPr>
      </w:pPr>
    </w:p>
    <w:p w:rsidR="00AB6265" w:rsidRPr="00154A3D" w:rsidRDefault="007B2BA7" w:rsidP="00AB6265">
      <w:pPr>
        <w:ind w:left="0" w:right="0"/>
        <w:jc w:val="left"/>
        <w:rPr>
          <w:i/>
          <w:szCs w:val="20"/>
        </w:rPr>
      </w:pPr>
      <w:r w:rsidRPr="002B3506">
        <w:rPr>
          <w:szCs w:val="20"/>
        </w:rPr>
        <w:t>New i</w:t>
      </w:r>
      <w:r w:rsidR="00AB6265" w:rsidRPr="002B3506">
        <w:rPr>
          <w:szCs w:val="20"/>
        </w:rPr>
        <w:t>cons for Encumbered accounts</w:t>
      </w:r>
      <w:r w:rsidR="00154A3D">
        <w:rPr>
          <w:szCs w:val="20"/>
        </w:rPr>
        <w:t xml:space="preserve"> (</w:t>
      </w:r>
      <w:r w:rsidR="00154A3D" w:rsidRPr="00154A3D">
        <w:rPr>
          <w:i/>
          <w:szCs w:val="20"/>
        </w:rPr>
        <w:t xml:space="preserve">OOR&gt; </w:t>
      </w:r>
      <w:r w:rsidR="00487CC9">
        <w:rPr>
          <w:i/>
          <w:szCs w:val="20"/>
        </w:rPr>
        <w:t xml:space="preserve">Billing </w:t>
      </w:r>
      <w:r w:rsidR="00916CEE">
        <w:rPr>
          <w:i/>
          <w:szCs w:val="20"/>
        </w:rPr>
        <w:t>Number</w:t>
      </w:r>
      <w:r w:rsidR="00154A3D" w:rsidRPr="00154A3D">
        <w:rPr>
          <w:i/>
          <w:szCs w:val="20"/>
        </w:rPr>
        <w:t xml:space="preserve"> &gt;Add/Edit/Delete </w:t>
      </w:r>
      <w:r w:rsidR="00487CC9">
        <w:rPr>
          <w:i/>
          <w:szCs w:val="20"/>
        </w:rPr>
        <w:t xml:space="preserve">Billing </w:t>
      </w:r>
      <w:r w:rsidR="00916CEE">
        <w:rPr>
          <w:i/>
          <w:szCs w:val="20"/>
        </w:rPr>
        <w:t>Number</w:t>
      </w:r>
      <w:r w:rsidR="00154A3D" w:rsidRPr="00154A3D">
        <w:rPr>
          <w:i/>
          <w:szCs w:val="20"/>
        </w:rPr>
        <w:t>s)</w:t>
      </w:r>
    </w:p>
    <w:p w:rsidR="001D3A14" w:rsidRDefault="001D3A14" w:rsidP="00AB6265">
      <w:pPr>
        <w:ind w:left="0" w:right="0"/>
        <w:jc w:val="left"/>
        <w:rPr>
          <w:szCs w:val="20"/>
        </w:rPr>
      </w:pPr>
    </w:p>
    <w:p w:rsidR="001D3A14" w:rsidRDefault="001D3A14" w:rsidP="00AB6265">
      <w:pPr>
        <w:ind w:left="0" w:right="0"/>
        <w:jc w:val="left"/>
        <w:rPr>
          <w:szCs w:val="20"/>
        </w:rPr>
      </w:pPr>
    </w:p>
    <w:p w:rsidR="001D3A14" w:rsidRDefault="001D3A14" w:rsidP="00AB6265">
      <w:pPr>
        <w:ind w:left="0" w:right="0"/>
        <w:jc w:val="left"/>
        <w:rPr>
          <w:szCs w:val="20"/>
        </w:rPr>
      </w:pPr>
    </w:p>
    <w:p w:rsidR="001D3A14" w:rsidRDefault="005F2154" w:rsidP="00AB6265">
      <w:pPr>
        <w:ind w:left="0" w:right="0"/>
        <w:jc w:val="left"/>
        <w:rPr>
          <w:szCs w:val="20"/>
        </w:rPr>
      </w:pPr>
      <w:r>
        <w:rPr>
          <w:noProof/>
          <w:lang w:bidi="ar-SA"/>
        </w:rPr>
        <mc:AlternateContent>
          <mc:Choice Requires="wps">
            <w:drawing>
              <wp:anchor distT="0" distB="0" distL="114300" distR="114300" simplePos="0" relativeHeight="252723712" behindDoc="0" locked="0" layoutInCell="1" allowOverlap="1" wp14:anchorId="02F29D5E" wp14:editId="308BDA45">
                <wp:simplePos x="0" y="0"/>
                <wp:positionH relativeFrom="column">
                  <wp:posOffset>6352969</wp:posOffset>
                </wp:positionH>
                <wp:positionV relativeFrom="paragraph">
                  <wp:posOffset>2535554</wp:posOffset>
                </wp:positionV>
                <wp:extent cx="320040" cy="198120"/>
                <wp:effectExtent l="41910" t="15240" r="26670" b="0"/>
                <wp:wrapNone/>
                <wp:docPr id="292" name="Right Arrow 292"/>
                <wp:cNvGraphicFramePr/>
                <a:graphic xmlns:a="http://schemas.openxmlformats.org/drawingml/2006/main">
                  <a:graphicData uri="http://schemas.microsoft.com/office/word/2010/wordprocessingShape">
                    <wps:wsp>
                      <wps:cNvSpPr/>
                      <wps:spPr>
                        <a:xfrm rot="3099794">
                          <a:off x="0" y="0"/>
                          <a:ext cx="320040" cy="198120"/>
                        </a:xfrm>
                        <a:prstGeom prst="rightArrow">
                          <a:avLst/>
                        </a:prstGeom>
                        <a:solidFill>
                          <a:srgbClr val="FFFF00"/>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292" o:spid="_x0000_s1026" type="#_x0000_t13" style="position:absolute;margin-left:500.25pt;margin-top:199.65pt;width:25.2pt;height:15.6pt;rotation:3385802fd;z-index:25272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" adj="14914" fillcolor="yellow" stroked="f" strokeweight=".5pt"/>
            </w:pict>
          </mc:Fallback>
        </mc:AlternateContent>
      </w:r>
      <w:r>
        <w:rPr>
          <w:noProof/>
          <w:lang w:bidi="ar-SA"/>
        </w:rPr>
        <mc:AlternateContent>
          <mc:Choice Requires="wps">
            <w:drawing>
              <wp:anchor distT="0" distB="0" distL="114300" distR="114300" simplePos="0" relativeHeight="252355072" behindDoc="0" locked="0" layoutInCell="1" allowOverlap="1" wp14:anchorId="0041489D" wp14:editId="638B5459">
                <wp:simplePos x="0" y="0"/>
                <wp:positionH relativeFrom="column">
                  <wp:posOffset>4787900</wp:posOffset>
                </wp:positionH>
                <wp:positionV relativeFrom="paragraph">
                  <wp:posOffset>2183765</wp:posOffset>
                </wp:positionV>
                <wp:extent cx="1722120" cy="41910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1722120" cy="419100"/>
                        </a:xfrm>
                        <a:prstGeom prst="rect">
                          <a:avLst/>
                        </a:prstGeom>
                        <a:solidFill>
                          <a:srgbClr val="FFFF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2566" w:rsidRPr="00CD20CC" w:rsidRDefault="00672566" w:rsidP="00461BCD">
                            <w:pPr>
                              <w:ind w:left="0"/>
                              <w:jc w:val="left"/>
                              <w:rPr>
                                <w:szCs w:val="20"/>
                              </w:rPr>
                            </w:pPr>
                            <w:r w:rsidRPr="000745F5">
                              <w:rPr>
                                <w:szCs w:val="20"/>
                              </w:rPr>
                              <w:t>Register - View the Encumbrance Regi</w:t>
                            </w:r>
                            <w:r w:rsidRPr="000745F5">
                              <w:rPr>
                                <w:color w:val="000000" w:themeColor="text1"/>
                                <w:szCs w:val="20"/>
                              </w:rPr>
                              <w:t>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42" type="#_x0000_t202" style="position:absolute;margin-left:377pt;margin-top:171.95pt;width:135.6pt;height:33pt;z-index:2523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" fillcolor="yellow" stroked="f" strokeweight=".5pt">
                <v:textbox>
                  <w:txbxContent>
                    <w:p w:rsidR="00672566" w:rsidRPr="00CD20CC" w:rsidRDefault="00672566" w:rsidP="00461BCD">
                      <w:pPr>
                        <w:ind w:left="0"/>
                        <w:jc w:val="left"/>
                        <w:rPr>
                          <w:szCs w:val="20"/>
                        </w:rPr>
                      </w:pPr>
                      <w:r w:rsidRPr="000745F5">
                        <w:rPr>
                          <w:szCs w:val="20"/>
                        </w:rPr>
                        <w:t>Register - View the Encumbrance Regi</w:t>
                      </w:r>
                      <w:r w:rsidRPr="000745F5">
                        <w:rPr>
                          <w:color w:val="000000" w:themeColor="text1"/>
                          <w:szCs w:val="20"/>
                        </w:rPr>
                        <w:t>ster</w:t>
                      </w:r>
                    </w:p>
                  </w:txbxContent>
                </v:textbox>
              </v:shape>
            </w:pict>
          </mc:Fallback>
        </mc:AlternateContent>
      </w:r>
      <w:r>
        <w:rPr>
          <w:noProof/>
          <w:lang w:bidi="ar-SA"/>
        </w:rPr>
        <mc:AlternateContent>
          <mc:Choice Requires="wps">
            <w:drawing>
              <wp:anchor distT="0" distB="0" distL="114300" distR="114300" simplePos="0" relativeHeight="252721664" behindDoc="0" locked="0" layoutInCell="1" allowOverlap="1" wp14:anchorId="732FC5B4" wp14:editId="0AC07DC9">
                <wp:simplePos x="0" y="0"/>
                <wp:positionH relativeFrom="column">
                  <wp:posOffset>6225540</wp:posOffset>
                </wp:positionH>
                <wp:positionV relativeFrom="paragraph">
                  <wp:posOffset>4760595</wp:posOffset>
                </wp:positionV>
                <wp:extent cx="320040" cy="198120"/>
                <wp:effectExtent l="0" t="0" r="3810" b="0"/>
                <wp:wrapNone/>
                <wp:docPr id="291" name="Right Arrow 291"/>
                <wp:cNvGraphicFramePr/>
                <a:graphic xmlns:a="http://schemas.openxmlformats.org/drawingml/2006/main">
                  <a:graphicData uri="http://schemas.microsoft.com/office/word/2010/wordprocessingShape">
                    <wps:wsp>
                      <wps:cNvSpPr/>
                      <wps:spPr>
                        <a:xfrm>
                          <a:off x="0" y="0"/>
                          <a:ext cx="320040" cy="198120"/>
                        </a:xfrm>
                        <a:prstGeom prst="rightArrow">
                          <a:avLst/>
                        </a:prstGeom>
                        <a:solidFill>
                          <a:srgbClr val="FFFF00"/>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291" o:spid="_x0000_s1026" type="#_x0000_t13" style="position:absolute;margin-left:490.2pt;margin-top:374.85pt;width:25.2pt;height:15.6pt;z-index:25272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" adj="14914" fillcolor="yellow" stroked="f" strokeweight=".5pt"/>
            </w:pict>
          </mc:Fallback>
        </mc:AlternateContent>
      </w:r>
      <w:r w:rsidR="0067147A">
        <w:rPr>
          <w:noProof/>
          <w:lang w:bidi="ar-SA"/>
        </w:rPr>
        <mc:AlternateContent>
          <mc:Choice Requires="wps">
            <w:drawing>
              <wp:anchor distT="0" distB="0" distL="114300" distR="114300" simplePos="0" relativeHeight="252719103" behindDoc="0" locked="0" layoutInCell="1" allowOverlap="1" wp14:anchorId="15A63102" wp14:editId="23B2DAEB">
                <wp:simplePos x="0" y="0"/>
                <wp:positionH relativeFrom="column">
                  <wp:posOffset>6240780</wp:posOffset>
                </wp:positionH>
                <wp:positionV relativeFrom="paragraph">
                  <wp:posOffset>5499735</wp:posOffset>
                </wp:positionV>
                <wp:extent cx="320040" cy="198120"/>
                <wp:effectExtent l="0" t="0" r="3810" b="0"/>
                <wp:wrapNone/>
                <wp:docPr id="289" name="Right Arrow 289"/>
                <wp:cNvGraphicFramePr/>
                <a:graphic xmlns:a="http://schemas.openxmlformats.org/drawingml/2006/main">
                  <a:graphicData uri="http://schemas.microsoft.com/office/word/2010/wordprocessingShape">
                    <wps:wsp>
                      <wps:cNvSpPr/>
                      <wps:spPr>
                        <a:xfrm>
                          <a:off x="0" y="0"/>
                          <a:ext cx="320040" cy="198120"/>
                        </a:xfrm>
                        <a:prstGeom prst="rightArrow">
                          <a:avLst/>
                        </a:prstGeom>
                        <a:solidFill>
                          <a:srgbClr val="FFFF00"/>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289" o:spid="_x0000_s1026" type="#_x0000_t13" style="position:absolute;margin-left:491.4pt;margin-top:433.05pt;width:25.2pt;height:15.6pt;z-index:252719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" adj="14914" fillcolor="yellow" stroked="f" strokeweight=".5pt"/>
            </w:pict>
          </mc:Fallback>
        </mc:AlternateContent>
      </w:r>
      <w:r w:rsidR="0067147A">
        <w:rPr>
          <w:noProof/>
          <w:lang w:bidi="ar-SA"/>
        </w:rPr>
        <mc:AlternateContent>
          <mc:Choice Requires="wps">
            <w:drawing>
              <wp:anchor distT="0" distB="0" distL="114300" distR="114300" simplePos="0" relativeHeight="252363264" behindDoc="0" locked="0" layoutInCell="1" allowOverlap="1" wp14:anchorId="1F851DE6" wp14:editId="50D8C0B1">
                <wp:simplePos x="0" y="0"/>
                <wp:positionH relativeFrom="column">
                  <wp:posOffset>4724400</wp:posOffset>
                </wp:positionH>
                <wp:positionV relativeFrom="paragraph">
                  <wp:posOffset>5309235</wp:posOffset>
                </wp:positionV>
                <wp:extent cx="1577340" cy="457200"/>
                <wp:effectExtent l="0" t="0" r="3810" b="0"/>
                <wp:wrapNone/>
                <wp:docPr id="542" name="Text Box 542"/>
                <wp:cNvGraphicFramePr/>
                <a:graphic xmlns:a="http://schemas.openxmlformats.org/drawingml/2006/main">
                  <a:graphicData uri="http://schemas.microsoft.com/office/word/2010/wordprocessingShape">
                    <wps:wsp>
                      <wps:cNvSpPr txBox="1"/>
                      <wps:spPr>
                        <a:xfrm>
                          <a:off x="0" y="0"/>
                          <a:ext cx="1577340" cy="457200"/>
                        </a:xfrm>
                        <a:prstGeom prst="rect">
                          <a:avLst/>
                        </a:prstGeom>
                        <a:solidFill>
                          <a:srgbClr val="FFFF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2566" w:rsidRPr="00CD20CC" w:rsidRDefault="00672566" w:rsidP="00461BCD">
                            <w:pPr>
                              <w:ind w:left="0"/>
                              <w:jc w:val="left"/>
                              <w:rPr>
                                <w:szCs w:val="20"/>
                              </w:rPr>
                            </w:pPr>
                            <w:r w:rsidRPr="00CD20CC">
                              <w:rPr>
                                <w:color w:val="FF0000"/>
                                <w:szCs w:val="20"/>
                              </w:rPr>
                              <w:t>X</w:t>
                            </w:r>
                            <w:r w:rsidRPr="00CD20CC">
                              <w:rPr>
                                <w:szCs w:val="20"/>
                              </w:rPr>
                              <w:t xml:space="preserve"> – will delete the line item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2" o:spid="_x0000_s1043" type="#_x0000_t202" style="position:absolute;margin-left:372pt;margin-top:418.05pt;width:124.2pt;height:36pt;z-index:2523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" fillcolor="yellow" stroked="f" strokeweight=".5pt">
                <v:textbox>
                  <w:txbxContent>
                    <w:p w:rsidR="00672566" w:rsidRPr="00CD20CC" w:rsidRDefault="00672566" w:rsidP="00461BCD">
                      <w:pPr>
                        <w:ind w:left="0"/>
                        <w:jc w:val="left"/>
                        <w:rPr>
                          <w:szCs w:val="20"/>
                        </w:rPr>
                      </w:pPr>
                      <w:r w:rsidRPr="00CD20CC">
                        <w:rPr>
                          <w:color w:val="FF0000"/>
                          <w:szCs w:val="20"/>
                        </w:rPr>
                        <w:t>X</w:t>
                      </w:r>
                      <w:r w:rsidRPr="00CD20CC">
                        <w:rPr>
                          <w:szCs w:val="20"/>
                        </w:rPr>
                        <w:t xml:space="preserve"> – will delete the line item</w:t>
                      </w:r>
                    </w:p>
                  </w:txbxContent>
                </v:textbox>
              </v:shape>
            </w:pict>
          </mc:Fallback>
        </mc:AlternateContent>
      </w:r>
      <w:r w:rsidR="0067147A">
        <w:rPr>
          <w:noProof/>
          <w:lang w:bidi="ar-SA"/>
        </w:rPr>
        <mc:AlternateContent>
          <mc:Choice Requires="wps">
            <w:drawing>
              <wp:anchor distT="0" distB="0" distL="114300" distR="114300" simplePos="0" relativeHeight="252359168" behindDoc="0" locked="0" layoutInCell="1" allowOverlap="1" wp14:anchorId="266532B9" wp14:editId="1357B6AE">
                <wp:simplePos x="0" y="0"/>
                <wp:positionH relativeFrom="column">
                  <wp:posOffset>4787900</wp:posOffset>
                </wp:positionH>
                <wp:positionV relativeFrom="paragraph">
                  <wp:posOffset>4562475</wp:posOffset>
                </wp:positionV>
                <wp:extent cx="1577340" cy="457200"/>
                <wp:effectExtent l="0" t="0" r="3810" b="0"/>
                <wp:wrapNone/>
                <wp:docPr id="513" name="Text Box 513"/>
                <wp:cNvGraphicFramePr/>
                <a:graphic xmlns:a="http://schemas.openxmlformats.org/drawingml/2006/main">
                  <a:graphicData uri="http://schemas.microsoft.com/office/word/2010/wordprocessingShape">
                    <wps:wsp>
                      <wps:cNvSpPr txBox="1"/>
                      <wps:spPr>
                        <a:xfrm>
                          <a:off x="0" y="0"/>
                          <a:ext cx="1577340" cy="457200"/>
                        </a:xfrm>
                        <a:prstGeom prst="rect">
                          <a:avLst/>
                        </a:prstGeom>
                        <a:solidFill>
                          <a:srgbClr val="FFFF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2566" w:rsidRPr="00CD20CC" w:rsidRDefault="00672566" w:rsidP="00461BCD">
                            <w:pPr>
                              <w:ind w:left="0"/>
                              <w:jc w:val="left"/>
                              <w:rPr>
                                <w:szCs w:val="20"/>
                              </w:rPr>
                            </w:pPr>
                            <w:r w:rsidRPr="00CD20CC">
                              <w:rPr>
                                <w:szCs w:val="20"/>
                              </w:rPr>
                              <w:t>Lock - CN is in use and cannot be deleted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3" o:spid="_x0000_s1044" type="#_x0000_t202" style="position:absolute;margin-left:377pt;margin-top:359.25pt;width:124.2pt;height:36pt;z-index:2523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" fillcolor="yellow" stroked="f" strokeweight=".5pt">
                <v:textbox>
                  <w:txbxContent>
                    <w:p w:rsidR="00672566" w:rsidRPr="00CD20CC" w:rsidRDefault="00672566" w:rsidP="00461BCD">
                      <w:pPr>
                        <w:ind w:left="0"/>
                        <w:jc w:val="left"/>
                        <w:rPr>
                          <w:szCs w:val="20"/>
                        </w:rPr>
                      </w:pPr>
                      <w:r w:rsidRPr="00CD20CC">
                        <w:rPr>
                          <w:szCs w:val="20"/>
                        </w:rPr>
                        <w:t>Lock - CN is in use and cannot be deleted</w:t>
                      </w:r>
                    </w:p>
                  </w:txbxContent>
                </v:textbox>
              </v:shape>
            </w:pict>
          </mc:Fallback>
        </mc:AlternateContent>
      </w:r>
      <w:r w:rsidR="0067147A">
        <w:rPr>
          <w:noProof/>
          <w:lang w:bidi="ar-SA"/>
        </w:rPr>
        <w:drawing>
          <wp:inline distT="0" distB="0" distL="0" distR="0" wp14:anchorId="2707F207" wp14:editId="76DCAE96">
            <wp:extent cx="6722216" cy="6316980"/>
            <wp:effectExtent l="0" t="0" r="2540" b="762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t="21241" r="581" b="11456"/>
                    <a:stretch/>
                  </pic:blipFill>
                  <pic:spPr bwMode="auto">
                    <a:xfrm>
                      <a:off x="0" y="0"/>
                      <a:ext cx="6726229" cy="6320751"/>
                    </a:xfrm>
                    <a:prstGeom prst="rect">
                      <a:avLst/>
                    </a:prstGeom>
                    <a:ln>
                      <a:noFill/>
                    </a:ln>
                    <a:extLst>
                      <a:ext uri="{53640926-AAD7-44D8-BBD7-CCE9431645EC}">
                        <a14:shadowObscured xmlns:a14="http://schemas.microsoft.com/office/drawing/2010/main"/>
                      </a:ext>
                    </a:extLst>
                  </pic:spPr>
                </pic:pic>
              </a:graphicData>
            </a:graphic>
          </wp:inline>
        </w:drawing>
      </w:r>
    </w:p>
    <w:p w:rsidR="00AB6265" w:rsidRDefault="00AB6265" w:rsidP="00AB6265">
      <w:pPr>
        <w:ind w:left="0" w:right="0"/>
        <w:jc w:val="left"/>
        <w:rPr>
          <w:sz w:val="24"/>
          <w:szCs w:val="24"/>
        </w:rPr>
      </w:pPr>
    </w:p>
    <w:p w:rsidR="009E6AA6" w:rsidRDefault="00135935" w:rsidP="0081294F">
      <w:pPr>
        <w:tabs>
          <w:tab w:val="left" w:pos="264"/>
        </w:tabs>
        <w:ind w:left="0" w:right="0"/>
        <w:rPr>
          <w:sz w:val="24"/>
          <w:szCs w:val="24"/>
        </w:rPr>
      </w:pPr>
      <w:r>
        <w:rPr>
          <w:sz w:val="24"/>
          <w:szCs w:val="24"/>
        </w:rPr>
        <w:tab/>
      </w:r>
    </w:p>
    <w:p w:rsidR="009E6AA6" w:rsidRDefault="009E6AA6" w:rsidP="009E6AA6">
      <w:pPr>
        <w:ind w:left="0" w:right="0"/>
        <w:jc w:val="left"/>
        <w:rPr>
          <w:sz w:val="24"/>
          <w:szCs w:val="24"/>
        </w:rPr>
      </w:pPr>
    </w:p>
    <w:p w:rsidR="009E6AA6" w:rsidRDefault="009E6AA6" w:rsidP="009E6AA6">
      <w:pPr>
        <w:ind w:left="0" w:right="0"/>
        <w:jc w:val="left"/>
        <w:rPr>
          <w:sz w:val="24"/>
          <w:szCs w:val="24"/>
        </w:rPr>
      </w:pPr>
    </w:p>
    <w:p w:rsidR="009E6AA6" w:rsidRDefault="009E6AA6" w:rsidP="009E6AA6">
      <w:pPr>
        <w:ind w:left="0" w:right="0"/>
        <w:jc w:val="left"/>
        <w:rPr>
          <w:sz w:val="24"/>
          <w:szCs w:val="24"/>
        </w:rPr>
      </w:pPr>
    </w:p>
    <w:p w:rsidR="009E6AA6" w:rsidRDefault="009E6AA6" w:rsidP="009E6AA6">
      <w:pPr>
        <w:ind w:left="0" w:right="0"/>
        <w:jc w:val="left"/>
        <w:rPr>
          <w:sz w:val="24"/>
          <w:szCs w:val="24"/>
        </w:rPr>
      </w:pPr>
    </w:p>
    <w:p w:rsidR="009E6AA6" w:rsidRDefault="009E6AA6" w:rsidP="009E6AA6">
      <w:pPr>
        <w:ind w:left="0" w:right="0"/>
        <w:jc w:val="left"/>
        <w:rPr>
          <w:sz w:val="24"/>
          <w:szCs w:val="24"/>
        </w:rPr>
      </w:pPr>
    </w:p>
    <w:p w:rsidR="009E6AA6" w:rsidRDefault="009E6AA6" w:rsidP="009E6AA6">
      <w:pPr>
        <w:ind w:left="0" w:right="0"/>
        <w:jc w:val="left"/>
        <w:rPr>
          <w:sz w:val="24"/>
          <w:szCs w:val="24"/>
        </w:rPr>
      </w:pPr>
    </w:p>
    <w:p w:rsidR="009E6AA6" w:rsidRDefault="009E6AA6" w:rsidP="009E6AA6">
      <w:pPr>
        <w:ind w:left="0" w:right="0"/>
        <w:jc w:val="left"/>
        <w:rPr>
          <w:sz w:val="24"/>
          <w:szCs w:val="24"/>
        </w:rPr>
      </w:pPr>
    </w:p>
    <w:p w:rsidR="007B2BA7" w:rsidRPr="002B3506" w:rsidRDefault="001C024C" w:rsidP="007B2BA7">
      <w:pPr>
        <w:ind w:left="0" w:right="0"/>
        <w:jc w:val="left"/>
        <w:rPr>
          <w:szCs w:val="20"/>
        </w:rPr>
      </w:pPr>
      <w:r>
        <w:rPr>
          <w:szCs w:val="20"/>
        </w:rPr>
        <w:t xml:space="preserve">Adding </w:t>
      </w:r>
      <w:r w:rsidR="00487CC9">
        <w:rPr>
          <w:szCs w:val="20"/>
        </w:rPr>
        <w:t xml:space="preserve">Billing </w:t>
      </w:r>
      <w:r w:rsidR="00916CEE">
        <w:rPr>
          <w:szCs w:val="20"/>
        </w:rPr>
        <w:t>Number</w:t>
      </w:r>
      <w:r>
        <w:rPr>
          <w:szCs w:val="20"/>
        </w:rPr>
        <w:t xml:space="preserve">s – Note that </w:t>
      </w:r>
      <w:r w:rsidR="00487CC9">
        <w:rPr>
          <w:szCs w:val="20"/>
        </w:rPr>
        <w:t xml:space="preserve">Billing </w:t>
      </w:r>
      <w:r w:rsidR="00916CEE">
        <w:rPr>
          <w:szCs w:val="20"/>
        </w:rPr>
        <w:t>Number</w:t>
      </w:r>
      <w:r>
        <w:rPr>
          <w:szCs w:val="20"/>
        </w:rPr>
        <w:t>s, PO Numbers and External Account Numbers can be added here.</w:t>
      </w:r>
    </w:p>
    <w:p w:rsidR="007B2BA7" w:rsidRDefault="007B2BA7" w:rsidP="007B2BA7">
      <w:pPr>
        <w:ind w:left="0" w:right="0"/>
        <w:jc w:val="left"/>
        <w:rPr>
          <w:sz w:val="24"/>
          <w:szCs w:val="24"/>
        </w:rPr>
      </w:pPr>
    </w:p>
    <w:p w:rsidR="00154A3D" w:rsidRDefault="005F2154" w:rsidP="007B2BA7">
      <w:pPr>
        <w:ind w:left="0" w:right="0"/>
        <w:jc w:val="left"/>
        <w:rPr>
          <w:sz w:val="24"/>
          <w:szCs w:val="24"/>
        </w:rPr>
      </w:pPr>
      <w:r>
        <w:rPr>
          <w:noProof/>
          <w:lang w:bidi="ar-SA"/>
        </w:rPr>
        <mc:AlternateContent>
          <mc:Choice Requires="wps">
            <w:drawing>
              <wp:anchor distT="0" distB="0" distL="114300" distR="114300" simplePos="0" relativeHeight="252635648" behindDoc="0" locked="0" layoutInCell="1" allowOverlap="1" wp14:anchorId="0B22AB9A" wp14:editId="4C1DF734">
                <wp:simplePos x="0" y="0"/>
                <wp:positionH relativeFrom="column">
                  <wp:posOffset>3779520</wp:posOffset>
                </wp:positionH>
                <wp:positionV relativeFrom="paragraph">
                  <wp:posOffset>1460500</wp:posOffset>
                </wp:positionV>
                <wp:extent cx="365760" cy="160020"/>
                <wp:effectExtent l="0" t="19050" r="34290" b="30480"/>
                <wp:wrapNone/>
                <wp:docPr id="484" name="Right Arrow 484"/>
                <wp:cNvGraphicFramePr/>
                <a:graphic xmlns:a="http://schemas.openxmlformats.org/drawingml/2006/main">
                  <a:graphicData uri="http://schemas.microsoft.com/office/word/2010/wordprocessingShape">
                    <wps:wsp>
                      <wps:cNvSpPr/>
                      <wps:spPr>
                        <a:xfrm>
                          <a:off x="0" y="0"/>
                          <a:ext cx="365760" cy="160020"/>
                        </a:xfrm>
                        <a:prstGeom prst="rightArrow">
                          <a:avLst>
                            <a:gd name="adj1" fmla="val 63793"/>
                            <a:gd name="adj2" fmla="val 50000"/>
                          </a:avLst>
                        </a:prstGeom>
                        <a:solidFill>
                          <a:srgbClr val="FFFF00"/>
                        </a:solidFill>
                        <a:ln w="9525">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484" o:spid="_x0000_s1026" type="#_x0000_t13" style="position:absolute;margin-left:297.6pt;margin-top:115pt;width:28.8pt;height:12.6pt;z-index:25263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" adj="16875,3910" fillcolor="yellow" strokecolor="#c4bc96 [2414]"/>
            </w:pict>
          </mc:Fallback>
        </mc:AlternateContent>
      </w:r>
      <w:r w:rsidRPr="00CD20CC">
        <w:rPr>
          <w:noProof/>
          <w:sz w:val="24"/>
          <w:szCs w:val="24"/>
          <w:lang w:bidi="ar-SA"/>
        </w:rPr>
        <mc:AlternateContent>
          <mc:Choice Requires="wps">
            <w:drawing>
              <wp:anchor distT="0" distB="0" distL="114300" distR="114300" simplePos="0" relativeHeight="252633600" behindDoc="0" locked="0" layoutInCell="1" allowOverlap="1" wp14:anchorId="34A171F0" wp14:editId="309CDB2E">
                <wp:simplePos x="0" y="0"/>
                <wp:positionH relativeFrom="column">
                  <wp:posOffset>2461260</wp:posOffset>
                </wp:positionH>
                <wp:positionV relativeFrom="paragraph">
                  <wp:posOffset>1361440</wp:posOffset>
                </wp:positionV>
                <wp:extent cx="1318260" cy="350520"/>
                <wp:effectExtent l="0" t="0" r="15240" b="11430"/>
                <wp:wrapNone/>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350520"/>
                        </a:xfrm>
                        <a:prstGeom prst="rect">
                          <a:avLst/>
                        </a:prstGeom>
                        <a:solidFill>
                          <a:srgbClr val="FFFF00"/>
                        </a:solidFill>
                        <a:ln w="9525">
                          <a:solidFill>
                            <a:schemeClr val="bg2">
                              <a:lumMod val="90000"/>
                            </a:schemeClr>
                          </a:solidFill>
                          <a:miter lim="800000"/>
                          <a:headEnd/>
                          <a:tailEnd/>
                        </a:ln>
                      </wps:spPr>
                      <wps:txbx>
                        <w:txbxContent>
                          <w:p w:rsidR="00672566" w:rsidRDefault="00672566" w:rsidP="00CD20CC">
                            <w:pPr>
                              <w:ind w:left="0"/>
                              <w:jc w:val="left"/>
                            </w:pPr>
                            <w:r>
                              <w:t xml:space="preserve">Select the Add Center Number Button </w:t>
                            </w:r>
                          </w:p>
                          <w:p w:rsidR="00672566" w:rsidRDefault="00672566"/>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193.8pt;margin-top:107.2pt;width:103.8pt;height:27.6pt;z-index:2526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" fillcolor="yellow" strokecolor="#ddd8c2 [2894]">
                <v:textbox inset="0,0,0,0">
                  <w:txbxContent>
                    <w:p w:rsidR="00672566" w:rsidRDefault="00672566" w:rsidP="00CD20CC">
                      <w:pPr>
                        <w:ind w:left="0"/>
                        <w:jc w:val="left"/>
                      </w:pPr>
                      <w:r>
                        <w:t xml:space="preserve">Select the Add Center Number Button </w:t>
                      </w:r>
                    </w:p>
                    <w:p w:rsidR="00672566" w:rsidRDefault="00672566"/>
                  </w:txbxContent>
                </v:textbox>
              </v:shape>
            </w:pict>
          </mc:Fallback>
        </mc:AlternateContent>
      </w:r>
      <w:r>
        <w:rPr>
          <w:noProof/>
          <w:lang w:bidi="ar-SA"/>
        </w:rPr>
        <w:drawing>
          <wp:inline distT="0" distB="0" distL="0" distR="0" wp14:anchorId="0C914922" wp14:editId="3CAF5386">
            <wp:extent cx="6245526" cy="1767840"/>
            <wp:effectExtent l="0" t="0" r="3175" b="381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t="21719" r="30343" b="52983"/>
                    <a:stretch/>
                  </pic:blipFill>
                  <pic:spPr bwMode="auto">
                    <a:xfrm>
                      <a:off x="0" y="0"/>
                      <a:ext cx="6252129" cy="1769709"/>
                    </a:xfrm>
                    <a:prstGeom prst="rect">
                      <a:avLst/>
                    </a:prstGeom>
                    <a:ln>
                      <a:noFill/>
                    </a:ln>
                    <a:extLst>
                      <a:ext uri="{53640926-AAD7-44D8-BBD7-CCE9431645EC}">
                        <a14:shadowObscured xmlns:a14="http://schemas.microsoft.com/office/drawing/2010/main"/>
                      </a:ext>
                    </a:extLst>
                  </pic:spPr>
                </pic:pic>
              </a:graphicData>
            </a:graphic>
          </wp:inline>
        </w:drawing>
      </w:r>
    </w:p>
    <w:p w:rsidR="00154A3D" w:rsidRDefault="00154A3D" w:rsidP="007B2BA7">
      <w:pPr>
        <w:ind w:left="0" w:right="0"/>
        <w:jc w:val="left"/>
        <w:rPr>
          <w:sz w:val="24"/>
          <w:szCs w:val="24"/>
        </w:rPr>
      </w:pPr>
    </w:p>
    <w:p w:rsidR="00355EE9" w:rsidRDefault="00355EE9" w:rsidP="007B2BA7">
      <w:pPr>
        <w:ind w:left="0" w:right="0"/>
        <w:jc w:val="left"/>
        <w:rPr>
          <w:sz w:val="24"/>
          <w:szCs w:val="24"/>
        </w:rPr>
      </w:pPr>
    </w:p>
    <w:p w:rsidR="00355EE9" w:rsidRDefault="00355EE9" w:rsidP="007B2BA7">
      <w:pPr>
        <w:ind w:left="0" w:right="0"/>
        <w:jc w:val="left"/>
        <w:rPr>
          <w:sz w:val="24"/>
          <w:szCs w:val="24"/>
        </w:rPr>
      </w:pPr>
    </w:p>
    <w:p w:rsidR="00154A3D" w:rsidRPr="004040D5" w:rsidRDefault="00025952" w:rsidP="007B2BA7">
      <w:pPr>
        <w:ind w:left="0" w:right="0"/>
        <w:jc w:val="left"/>
        <w:rPr>
          <w:szCs w:val="20"/>
        </w:rPr>
      </w:pPr>
      <w:r w:rsidRPr="004040D5">
        <w:rPr>
          <w:szCs w:val="20"/>
        </w:rPr>
        <w:t xml:space="preserve">The </w:t>
      </w:r>
      <w:r w:rsidR="00487CC9">
        <w:rPr>
          <w:szCs w:val="20"/>
        </w:rPr>
        <w:t xml:space="preserve">Billing </w:t>
      </w:r>
      <w:r w:rsidR="00E30851">
        <w:rPr>
          <w:szCs w:val="20"/>
        </w:rPr>
        <w:t>Number</w:t>
      </w:r>
      <w:r w:rsidR="001C024C">
        <w:rPr>
          <w:szCs w:val="20"/>
        </w:rPr>
        <w:t xml:space="preserve"> Maintenance – Add s</w:t>
      </w:r>
      <w:r w:rsidRPr="004040D5">
        <w:rPr>
          <w:szCs w:val="20"/>
        </w:rPr>
        <w:t xml:space="preserve">creen will display:  </w:t>
      </w:r>
    </w:p>
    <w:p w:rsidR="00025952" w:rsidRDefault="00025952" w:rsidP="007B2BA7">
      <w:pPr>
        <w:ind w:left="0" w:right="0"/>
        <w:jc w:val="left"/>
        <w:rPr>
          <w:sz w:val="24"/>
          <w:szCs w:val="24"/>
        </w:rPr>
      </w:pPr>
    </w:p>
    <w:p w:rsidR="00154A3D" w:rsidRDefault="001C024C" w:rsidP="007B2BA7">
      <w:pPr>
        <w:ind w:left="0" w:right="0"/>
        <w:jc w:val="left"/>
        <w:rPr>
          <w:sz w:val="24"/>
          <w:szCs w:val="24"/>
        </w:rPr>
      </w:pPr>
      <w:r>
        <w:rPr>
          <w:noProof/>
          <w:lang w:bidi="ar-SA"/>
        </w:rPr>
        <mc:AlternateContent>
          <mc:Choice Requires="wps">
            <w:drawing>
              <wp:anchor distT="0" distB="0" distL="114300" distR="114300" simplePos="0" relativeHeight="252539392" behindDoc="0" locked="0" layoutInCell="1" allowOverlap="1" wp14:anchorId="2D242209" wp14:editId="5E3A6B64">
                <wp:simplePos x="0" y="0"/>
                <wp:positionH relativeFrom="column">
                  <wp:posOffset>295275</wp:posOffset>
                </wp:positionH>
                <wp:positionV relativeFrom="paragraph">
                  <wp:posOffset>621665</wp:posOffset>
                </wp:positionV>
                <wp:extent cx="1478280" cy="457200"/>
                <wp:effectExtent l="0" t="0" r="7620" b="0"/>
                <wp:wrapNone/>
                <wp:docPr id="342" name="Text Box 342"/>
                <wp:cNvGraphicFramePr/>
                <a:graphic xmlns:a="http://schemas.openxmlformats.org/drawingml/2006/main">
                  <a:graphicData uri="http://schemas.microsoft.com/office/word/2010/wordprocessingShape">
                    <wps:wsp>
                      <wps:cNvSpPr txBox="1"/>
                      <wps:spPr>
                        <a:xfrm>
                          <a:off x="0" y="0"/>
                          <a:ext cx="1478280" cy="457200"/>
                        </a:xfrm>
                        <a:prstGeom prst="rect">
                          <a:avLst/>
                        </a:prstGeom>
                        <a:solidFill>
                          <a:srgbClr val="FFFF00"/>
                        </a:solidFill>
                        <a:ln w="6350">
                          <a:noFill/>
                        </a:ln>
                        <a:effectLst/>
                      </wps:spPr>
                      <wps:txbx>
                        <w:txbxContent>
                          <w:p w:rsidR="00672566" w:rsidRDefault="00672566" w:rsidP="00025952">
                            <w:pPr>
                              <w:ind w:left="0"/>
                              <w:jc w:val="left"/>
                            </w:pPr>
                            <w:r>
                              <w:t xml:space="preserve">User should Select the Account type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2" o:spid="_x0000_s1046" type="#_x0000_t202" style="position:absolute;margin-left:23.25pt;margin-top:48.95pt;width:116.4pt;height:36pt;z-index:25253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" fillcolor="yellow" stroked="f" strokeweight=".5pt">
                <v:textbox>
                  <w:txbxContent>
                    <w:p w:rsidR="00672566" w:rsidRDefault="00672566" w:rsidP="00025952">
                      <w:pPr>
                        <w:ind w:left="0"/>
                        <w:jc w:val="left"/>
                      </w:pPr>
                      <w:r>
                        <w:t xml:space="preserve">User should Select the Account type  </w:t>
                      </w:r>
                    </w:p>
                  </w:txbxContent>
                </v:textbox>
              </v:shape>
            </w:pict>
          </mc:Fallback>
        </mc:AlternateContent>
      </w:r>
      <w:r w:rsidR="0043549B">
        <w:rPr>
          <w:noProof/>
          <w:lang w:bidi="ar-SA"/>
        </w:rPr>
        <mc:AlternateContent>
          <mc:Choice Requires="wps">
            <w:drawing>
              <wp:anchor distT="0" distB="0" distL="114300" distR="114300" simplePos="0" relativeHeight="252559872" behindDoc="0" locked="0" layoutInCell="1" allowOverlap="1" wp14:anchorId="0236B70B" wp14:editId="0818E110">
                <wp:simplePos x="0" y="0"/>
                <wp:positionH relativeFrom="column">
                  <wp:posOffset>4663440</wp:posOffset>
                </wp:positionH>
                <wp:positionV relativeFrom="paragraph">
                  <wp:posOffset>187960</wp:posOffset>
                </wp:positionV>
                <wp:extent cx="1813560" cy="632460"/>
                <wp:effectExtent l="0" t="0" r="0" b="0"/>
                <wp:wrapNone/>
                <wp:docPr id="356" name="Text Box 356"/>
                <wp:cNvGraphicFramePr/>
                <a:graphic xmlns:a="http://schemas.openxmlformats.org/drawingml/2006/main">
                  <a:graphicData uri="http://schemas.microsoft.com/office/word/2010/wordprocessingShape">
                    <wps:wsp>
                      <wps:cNvSpPr txBox="1"/>
                      <wps:spPr>
                        <a:xfrm>
                          <a:off x="0" y="0"/>
                          <a:ext cx="1813560" cy="632460"/>
                        </a:xfrm>
                        <a:prstGeom prst="rect">
                          <a:avLst/>
                        </a:prstGeom>
                        <a:solidFill>
                          <a:srgbClr val="FFFF00"/>
                        </a:solidFill>
                        <a:ln w="6350">
                          <a:noFill/>
                        </a:ln>
                        <a:effectLst/>
                      </wps:spPr>
                      <wps:txbx>
                        <w:txbxContent>
                          <w:p w:rsidR="00672566" w:rsidRDefault="00672566" w:rsidP="0043549B">
                            <w:pPr>
                              <w:ind w:left="0"/>
                              <w:jc w:val="left"/>
                            </w:pPr>
                            <w:r>
                              <w:t xml:space="preserve">All three Account Types can use the Encumbrance   Functionality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6" o:spid="_x0000_s1047" type="#_x0000_t202" style="position:absolute;margin-left:367.2pt;margin-top:14.8pt;width:142.8pt;height:49.8pt;z-index:2525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" fillcolor="yellow" stroked="f" strokeweight=".5pt">
                <v:textbox>
                  <w:txbxContent>
                    <w:p w:rsidR="00672566" w:rsidRDefault="00672566" w:rsidP="0043549B">
                      <w:pPr>
                        <w:ind w:left="0"/>
                        <w:jc w:val="left"/>
                      </w:pPr>
                      <w:r>
                        <w:t xml:space="preserve">All three Account Types can use the Encumbrance   Functionality </w:t>
                      </w:r>
                    </w:p>
                  </w:txbxContent>
                </v:textbox>
              </v:shape>
            </w:pict>
          </mc:Fallback>
        </mc:AlternateContent>
      </w:r>
      <w:r w:rsidR="0043549B">
        <w:rPr>
          <w:noProof/>
          <w:lang w:bidi="ar-SA"/>
        </w:rPr>
        <mc:AlternateContent>
          <mc:Choice Requires="wps">
            <w:drawing>
              <wp:anchor distT="0" distB="0" distL="114300" distR="114300" simplePos="0" relativeHeight="252540416" behindDoc="0" locked="0" layoutInCell="1" allowOverlap="1" wp14:anchorId="3D7EE1E8" wp14:editId="47AD4981">
                <wp:simplePos x="0" y="0"/>
                <wp:positionH relativeFrom="column">
                  <wp:posOffset>1775460</wp:posOffset>
                </wp:positionH>
                <wp:positionV relativeFrom="paragraph">
                  <wp:posOffset>736600</wp:posOffset>
                </wp:positionV>
                <wp:extent cx="944880" cy="160020"/>
                <wp:effectExtent l="0" t="19050" r="45720" b="30480"/>
                <wp:wrapNone/>
                <wp:docPr id="343" name="Right Arrow 343"/>
                <wp:cNvGraphicFramePr/>
                <a:graphic xmlns:a="http://schemas.openxmlformats.org/drawingml/2006/main">
                  <a:graphicData uri="http://schemas.microsoft.com/office/word/2010/wordprocessingShape">
                    <wps:wsp>
                      <wps:cNvSpPr/>
                      <wps:spPr>
                        <a:xfrm>
                          <a:off x="0" y="0"/>
                          <a:ext cx="944880" cy="160020"/>
                        </a:xfrm>
                        <a:prstGeom prst="rightArrow">
                          <a:avLst>
                            <a:gd name="adj1" fmla="val 63793"/>
                            <a:gd name="adj2" fmla="val 50000"/>
                          </a:avLst>
                        </a:prstGeom>
                        <a:solidFill>
                          <a:srgbClr val="FFFF00"/>
                        </a:solidFill>
                        <a:ln w="9525">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343" o:spid="_x0000_s1026" type="#_x0000_t13" style="position:absolute;margin-left:139.8pt;margin-top:58pt;width:74.4pt;height:12.6pt;z-index:25254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" adj="19771,3910" fillcolor="yellow" strokecolor="#c4bc96 [2414]"/>
            </w:pict>
          </mc:Fallback>
        </mc:AlternateContent>
      </w:r>
      <w:r w:rsidR="005F2154">
        <w:rPr>
          <w:noProof/>
          <w:lang w:bidi="ar-SA"/>
        </w:rPr>
        <w:drawing>
          <wp:inline distT="0" distB="0" distL="0" distR="0" wp14:anchorId="5DE9A850" wp14:editId="67EAE5B8">
            <wp:extent cx="6452962" cy="1036320"/>
            <wp:effectExtent l="0" t="0" r="508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t="21718" r="22518" b="55131"/>
                    <a:stretch/>
                  </pic:blipFill>
                  <pic:spPr bwMode="auto">
                    <a:xfrm>
                      <a:off x="0" y="0"/>
                      <a:ext cx="6456812" cy="1036938"/>
                    </a:xfrm>
                    <a:prstGeom prst="rect">
                      <a:avLst/>
                    </a:prstGeom>
                    <a:ln>
                      <a:noFill/>
                    </a:ln>
                    <a:extLst>
                      <a:ext uri="{53640926-AAD7-44D8-BBD7-CCE9431645EC}">
                        <a14:shadowObscured xmlns:a14="http://schemas.microsoft.com/office/drawing/2010/main"/>
                      </a:ext>
                    </a:extLst>
                  </pic:spPr>
                </pic:pic>
              </a:graphicData>
            </a:graphic>
          </wp:inline>
        </w:drawing>
      </w:r>
    </w:p>
    <w:p w:rsidR="00154A3D" w:rsidRDefault="00154A3D" w:rsidP="007B2BA7">
      <w:pPr>
        <w:ind w:left="0" w:right="0"/>
        <w:jc w:val="left"/>
        <w:rPr>
          <w:sz w:val="24"/>
          <w:szCs w:val="24"/>
        </w:rPr>
      </w:pPr>
    </w:p>
    <w:p w:rsidR="005F2154" w:rsidRDefault="005F2154" w:rsidP="007B2BA7">
      <w:pPr>
        <w:ind w:left="0" w:right="0"/>
        <w:jc w:val="left"/>
        <w:rPr>
          <w:szCs w:val="20"/>
        </w:rPr>
      </w:pPr>
    </w:p>
    <w:p w:rsidR="005F2154" w:rsidRDefault="005F2154" w:rsidP="007B2BA7">
      <w:pPr>
        <w:ind w:left="0" w:right="0"/>
        <w:jc w:val="left"/>
        <w:rPr>
          <w:szCs w:val="20"/>
        </w:rPr>
      </w:pPr>
    </w:p>
    <w:p w:rsidR="001C024C" w:rsidRDefault="00200D08" w:rsidP="007B2BA7">
      <w:pPr>
        <w:ind w:left="0" w:right="0"/>
        <w:jc w:val="left"/>
        <w:rPr>
          <w:szCs w:val="20"/>
        </w:rPr>
      </w:pPr>
      <w:r w:rsidRPr="004040D5">
        <w:rPr>
          <w:szCs w:val="20"/>
        </w:rPr>
        <w:t xml:space="preserve">Once </w:t>
      </w:r>
      <w:r w:rsidR="001C024C">
        <w:rPr>
          <w:szCs w:val="20"/>
        </w:rPr>
        <w:t>t</w:t>
      </w:r>
      <w:r w:rsidRPr="004040D5">
        <w:rPr>
          <w:szCs w:val="20"/>
        </w:rPr>
        <w:t>he Account Type is selected t</w:t>
      </w:r>
      <w:r w:rsidR="001C024C">
        <w:rPr>
          <w:szCs w:val="20"/>
        </w:rPr>
        <w:t>he next screen will display</w:t>
      </w:r>
      <w:r w:rsidRPr="004040D5">
        <w:rPr>
          <w:szCs w:val="20"/>
        </w:rPr>
        <w:t>.  The user will need to complete the required i</w:t>
      </w:r>
      <w:r w:rsidR="000F69D4" w:rsidRPr="004040D5">
        <w:rPr>
          <w:szCs w:val="20"/>
        </w:rPr>
        <w:t>n</w:t>
      </w:r>
      <w:r w:rsidRPr="004040D5">
        <w:rPr>
          <w:szCs w:val="20"/>
        </w:rPr>
        <w:t xml:space="preserve">formation.  </w:t>
      </w:r>
    </w:p>
    <w:p w:rsidR="00154A3D" w:rsidRDefault="005F2154" w:rsidP="007B2BA7">
      <w:pPr>
        <w:ind w:left="0" w:right="0"/>
        <w:jc w:val="left"/>
        <w:rPr>
          <w:sz w:val="24"/>
          <w:szCs w:val="24"/>
        </w:rPr>
      </w:pPr>
      <w:r>
        <w:rPr>
          <w:noProof/>
          <w:lang w:bidi="ar-SA"/>
        </w:rPr>
        <w:drawing>
          <wp:anchor distT="0" distB="0" distL="114300" distR="114300" simplePos="0" relativeHeight="251639260" behindDoc="0" locked="0" layoutInCell="1" allowOverlap="1" wp14:anchorId="397BA9D2" wp14:editId="582EBF4B">
            <wp:simplePos x="0" y="0"/>
            <wp:positionH relativeFrom="column">
              <wp:posOffset>-115570</wp:posOffset>
            </wp:positionH>
            <wp:positionV relativeFrom="paragraph">
              <wp:posOffset>131445</wp:posOffset>
            </wp:positionV>
            <wp:extent cx="7266940" cy="3886200"/>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extLst>
                        <a:ext uri="{28A0092B-C50C-407E-A947-70E740481C1C}">
                          <a14:useLocalDpi xmlns:a14="http://schemas.microsoft.com/office/drawing/2010/main" val="0"/>
                        </a:ext>
                      </a:extLst>
                    </a:blip>
                    <a:srcRect t="20763" r="28034" b="7638"/>
                    <a:stretch/>
                  </pic:blipFill>
                  <pic:spPr bwMode="auto">
                    <a:xfrm>
                      <a:off x="0" y="0"/>
                      <a:ext cx="7266940" cy="3886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4A3D" w:rsidRDefault="00154A3D" w:rsidP="007B2BA7">
      <w:pPr>
        <w:ind w:left="0" w:right="0"/>
        <w:jc w:val="left"/>
        <w:rPr>
          <w:sz w:val="24"/>
          <w:szCs w:val="24"/>
        </w:rPr>
      </w:pPr>
    </w:p>
    <w:p w:rsidR="00154A3D" w:rsidRDefault="00154A3D"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5F2154" w:rsidP="007B2BA7">
      <w:pPr>
        <w:ind w:left="0" w:right="0"/>
        <w:jc w:val="left"/>
        <w:rPr>
          <w:sz w:val="24"/>
          <w:szCs w:val="24"/>
        </w:rPr>
      </w:pPr>
      <w:r w:rsidRPr="00200D08">
        <w:rPr>
          <w:noProof/>
          <w:sz w:val="24"/>
          <w:szCs w:val="24"/>
          <w:lang w:bidi="ar-SA"/>
        </w:rPr>
        <mc:AlternateContent>
          <mc:Choice Requires="wps">
            <w:drawing>
              <wp:anchor distT="0" distB="0" distL="114300" distR="114300" simplePos="0" relativeHeight="252671488" behindDoc="0" locked="0" layoutInCell="1" allowOverlap="1" wp14:anchorId="146D9091" wp14:editId="4A4FC8DE">
                <wp:simplePos x="0" y="0"/>
                <wp:positionH relativeFrom="column">
                  <wp:posOffset>-274320</wp:posOffset>
                </wp:positionH>
                <wp:positionV relativeFrom="paragraph">
                  <wp:posOffset>86995</wp:posOffset>
                </wp:positionV>
                <wp:extent cx="2446020" cy="1303020"/>
                <wp:effectExtent l="0" t="0" r="0" b="0"/>
                <wp:wrapNone/>
                <wp:docPr id="349" name="Text Box 349"/>
                <wp:cNvGraphicFramePr/>
                <a:graphic xmlns:a="http://schemas.openxmlformats.org/drawingml/2006/main">
                  <a:graphicData uri="http://schemas.microsoft.com/office/word/2010/wordprocessingShape">
                    <wps:wsp>
                      <wps:cNvSpPr txBox="1"/>
                      <wps:spPr>
                        <a:xfrm>
                          <a:off x="0" y="0"/>
                          <a:ext cx="2446020" cy="1303020"/>
                        </a:xfrm>
                        <a:prstGeom prst="rect">
                          <a:avLst/>
                        </a:prstGeom>
                        <a:solidFill>
                          <a:srgbClr val="FFFF00"/>
                        </a:solidFill>
                        <a:ln w="6350">
                          <a:noFill/>
                        </a:ln>
                        <a:effectLst/>
                      </wps:spPr>
                      <wps:txbx>
                        <w:txbxContent>
                          <w:p w:rsidR="00672566" w:rsidRDefault="00672566" w:rsidP="00200D08">
                            <w:pPr>
                              <w:ind w:left="0"/>
                              <w:jc w:val="left"/>
                            </w:pPr>
                            <w:r>
                              <w:t xml:space="preserve">The Enable Encumbrance checkbox </w:t>
                            </w:r>
                            <w:r w:rsidRPr="000F69D4">
                              <w:rPr>
                                <w:u w:val="single"/>
                              </w:rPr>
                              <w:t xml:space="preserve">can </w:t>
                            </w:r>
                            <w:r>
                              <w:t xml:space="preserve">be selected.  The Beginning Balance field will not show until  a checkmark is placed in the Enable Encumbrance box.   The user must then enter a beginning balance amount if the Enable Encumbrance box is checked.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9" o:spid="_x0000_s1048" type="#_x0000_t202" style="position:absolute;margin-left:-21.6pt;margin-top:6.85pt;width:192.6pt;height:102.6pt;z-index:25267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" fillcolor="yellow" stroked="f" strokeweight=".5pt">
                <v:textbox>
                  <w:txbxContent>
                    <w:p w:rsidR="00672566" w:rsidRDefault="00672566" w:rsidP="00200D08">
                      <w:pPr>
                        <w:ind w:left="0"/>
                        <w:jc w:val="left"/>
                      </w:pPr>
                      <w:r>
                        <w:t xml:space="preserve">The Enable Encumbrance checkbox </w:t>
                      </w:r>
                      <w:r w:rsidRPr="000F69D4">
                        <w:rPr>
                          <w:u w:val="single"/>
                        </w:rPr>
                        <w:t xml:space="preserve">can </w:t>
                      </w:r>
                      <w:r>
                        <w:t xml:space="preserve">be selected.  The Beginning Balance field will not show until  a checkmark is placed in the Enable Encumbrance box.   The user must then enter a beginning balance amount if the Enable Encumbrance box is checked. </w:t>
                      </w:r>
                    </w:p>
                  </w:txbxContent>
                </v:textbox>
              </v:shape>
            </w:pict>
          </mc:Fallback>
        </mc:AlternateContent>
      </w:r>
    </w:p>
    <w:p w:rsidR="00200D08" w:rsidRDefault="005F2154" w:rsidP="007B2BA7">
      <w:pPr>
        <w:ind w:left="0" w:right="0"/>
        <w:jc w:val="left"/>
        <w:rPr>
          <w:sz w:val="24"/>
          <w:szCs w:val="24"/>
        </w:rPr>
      </w:pPr>
      <w:r>
        <w:rPr>
          <w:noProof/>
          <w:sz w:val="24"/>
          <w:szCs w:val="24"/>
          <w:lang w:bidi="ar-SA"/>
        </w:rPr>
        <mc:AlternateContent>
          <mc:Choice Requires="wps">
            <w:drawing>
              <wp:anchor distT="0" distB="0" distL="114300" distR="114300" simplePos="0" relativeHeight="252545536" behindDoc="0" locked="0" layoutInCell="1" allowOverlap="1" wp14:anchorId="71D9BD58" wp14:editId="4941CADC">
                <wp:simplePos x="0" y="0"/>
                <wp:positionH relativeFrom="column">
                  <wp:posOffset>1961515</wp:posOffset>
                </wp:positionH>
                <wp:positionV relativeFrom="paragraph">
                  <wp:posOffset>88265</wp:posOffset>
                </wp:positionV>
                <wp:extent cx="842645" cy="168275"/>
                <wp:effectExtent l="0" t="0" r="0" b="3175"/>
                <wp:wrapNone/>
                <wp:docPr id="346" name="Left Arrow 346"/>
                <wp:cNvGraphicFramePr/>
                <a:graphic xmlns:a="http://schemas.openxmlformats.org/drawingml/2006/main">
                  <a:graphicData uri="http://schemas.microsoft.com/office/word/2010/wordprocessingShape">
                    <wps:wsp>
                      <wps:cNvSpPr/>
                      <wps:spPr>
                        <a:xfrm rot="10800000" flipV="1">
                          <a:off x="0" y="0"/>
                          <a:ext cx="842645" cy="168275"/>
                        </a:xfrm>
                        <a:prstGeom prst="leftArrow">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346" o:spid="_x0000_s1026" type="#_x0000_t66" style="position:absolute;margin-left:154.45pt;margin-top:6.95pt;width:66.35pt;height:13.25pt;rotation:180;flip:y;z-index:25254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" adj="2157" fillcolor="yellow" stroked="f" strokeweight="2pt"/>
            </w:pict>
          </mc:Fallback>
        </mc:AlternateContent>
      </w: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200D08" w:rsidRDefault="00200D08" w:rsidP="007B2BA7">
      <w:pPr>
        <w:ind w:left="0" w:right="0"/>
        <w:jc w:val="left"/>
        <w:rPr>
          <w:sz w:val="24"/>
          <w:szCs w:val="24"/>
        </w:rPr>
      </w:pPr>
    </w:p>
    <w:p w:rsidR="00154A3D" w:rsidRDefault="00154A3D" w:rsidP="007B2BA7">
      <w:pPr>
        <w:ind w:left="0" w:right="0"/>
        <w:jc w:val="left"/>
        <w:rPr>
          <w:sz w:val="24"/>
          <w:szCs w:val="24"/>
        </w:rPr>
      </w:pPr>
    </w:p>
    <w:p w:rsidR="005F2154" w:rsidRDefault="005F2154" w:rsidP="007B2BA7">
      <w:pPr>
        <w:ind w:left="0" w:right="0"/>
        <w:jc w:val="left"/>
        <w:rPr>
          <w:sz w:val="24"/>
          <w:szCs w:val="24"/>
        </w:rPr>
      </w:pPr>
    </w:p>
    <w:p w:rsidR="005F2154" w:rsidRDefault="005F2154" w:rsidP="007B2BA7">
      <w:pPr>
        <w:ind w:left="0" w:right="0"/>
        <w:jc w:val="left"/>
        <w:rPr>
          <w:sz w:val="24"/>
          <w:szCs w:val="24"/>
        </w:rPr>
      </w:pPr>
    </w:p>
    <w:p w:rsidR="005F2154" w:rsidRDefault="005F2154" w:rsidP="007B2BA7">
      <w:pPr>
        <w:ind w:left="0" w:right="0"/>
        <w:jc w:val="left"/>
        <w:rPr>
          <w:sz w:val="24"/>
          <w:szCs w:val="24"/>
        </w:rPr>
      </w:pPr>
    </w:p>
    <w:p w:rsidR="000F69D4" w:rsidRPr="002B3506" w:rsidRDefault="00C00F4C" w:rsidP="007B2BA7">
      <w:pPr>
        <w:ind w:left="0" w:right="0"/>
        <w:jc w:val="left"/>
        <w:rPr>
          <w:szCs w:val="20"/>
        </w:rPr>
      </w:pPr>
      <w:r>
        <w:rPr>
          <w:szCs w:val="20"/>
        </w:rPr>
        <w:t xml:space="preserve">In Maintenance Menu select the </w:t>
      </w:r>
      <w:r w:rsidR="00487CC9">
        <w:rPr>
          <w:szCs w:val="20"/>
        </w:rPr>
        <w:t xml:space="preserve">Billing </w:t>
      </w:r>
      <w:r w:rsidR="00916CEE">
        <w:rPr>
          <w:szCs w:val="20"/>
        </w:rPr>
        <w:t>Number</w:t>
      </w:r>
      <w:r>
        <w:rPr>
          <w:szCs w:val="20"/>
        </w:rPr>
        <w:t xml:space="preserve"> Add/Edit/ Delete option.  Search for the </w:t>
      </w:r>
      <w:r w:rsidR="00487CC9">
        <w:rPr>
          <w:szCs w:val="20"/>
        </w:rPr>
        <w:t xml:space="preserve">Billing </w:t>
      </w:r>
      <w:r w:rsidR="00916CEE">
        <w:rPr>
          <w:szCs w:val="20"/>
        </w:rPr>
        <w:t>Number</w:t>
      </w:r>
      <w:r>
        <w:rPr>
          <w:szCs w:val="20"/>
        </w:rPr>
        <w:t xml:space="preserve"> or Last name to display the list </w:t>
      </w:r>
      <w:r w:rsidR="00487CC9">
        <w:rPr>
          <w:szCs w:val="20"/>
        </w:rPr>
        <w:t xml:space="preserve">Billing </w:t>
      </w:r>
      <w:r w:rsidR="00916CEE">
        <w:rPr>
          <w:szCs w:val="20"/>
        </w:rPr>
        <w:t>Number</w:t>
      </w:r>
      <w:r>
        <w:rPr>
          <w:szCs w:val="20"/>
        </w:rPr>
        <w:t xml:space="preserve">s available.   See example below:  </w:t>
      </w:r>
    </w:p>
    <w:p w:rsidR="0043549B" w:rsidRDefault="0043549B" w:rsidP="007B2BA7">
      <w:pPr>
        <w:ind w:left="0" w:right="0"/>
        <w:jc w:val="left"/>
        <w:rPr>
          <w:sz w:val="24"/>
          <w:szCs w:val="24"/>
        </w:rPr>
      </w:pPr>
    </w:p>
    <w:p w:rsidR="0043549B" w:rsidRDefault="00825301" w:rsidP="007B2BA7">
      <w:pPr>
        <w:ind w:left="0" w:right="0"/>
        <w:jc w:val="left"/>
        <w:rPr>
          <w:sz w:val="24"/>
          <w:szCs w:val="24"/>
        </w:rPr>
      </w:pPr>
      <w:r w:rsidRPr="00C00F4C">
        <w:rPr>
          <w:noProof/>
          <w:sz w:val="24"/>
          <w:szCs w:val="24"/>
          <w:lang w:bidi="ar-SA"/>
        </w:rPr>
        <mc:AlternateContent>
          <mc:Choice Requires="wps">
            <w:drawing>
              <wp:anchor distT="0" distB="0" distL="114300" distR="114300" simplePos="0" relativeHeight="252670464" behindDoc="0" locked="0" layoutInCell="1" allowOverlap="1" wp14:anchorId="7C10375B" wp14:editId="15288B4F">
                <wp:simplePos x="0" y="0"/>
                <wp:positionH relativeFrom="column">
                  <wp:posOffset>4564380</wp:posOffset>
                </wp:positionH>
                <wp:positionV relativeFrom="paragraph">
                  <wp:posOffset>1227455</wp:posOffset>
                </wp:positionV>
                <wp:extent cx="1920240" cy="693420"/>
                <wp:effectExtent l="0" t="0" r="381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693420"/>
                        </a:xfrm>
                        <a:prstGeom prst="rect">
                          <a:avLst/>
                        </a:prstGeom>
                        <a:solidFill>
                          <a:srgbClr val="FFFF00"/>
                        </a:solidFill>
                        <a:ln w="9525">
                          <a:noFill/>
                          <a:miter lim="800000"/>
                          <a:headEnd/>
                          <a:tailEnd/>
                        </a:ln>
                      </wps:spPr>
                      <wps:txbx>
                        <w:txbxContent>
                          <w:p w:rsidR="00672566" w:rsidRDefault="00672566" w:rsidP="00C00F4C">
                            <w:pPr>
                              <w:jc w:val="left"/>
                            </w:pPr>
                            <w:r>
                              <w:t xml:space="preserve">Select the Blue “View Center Number register” icon to display  the Center Number Register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359.4pt;margin-top:96.65pt;width:151.2pt;height:54.6pt;z-index:25267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" fillcolor="yellow" stroked="f">
                <v:textbox>
                  <w:txbxContent>
                    <w:p w:rsidR="00672566" w:rsidRDefault="00672566" w:rsidP="00C00F4C">
                      <w:pPr>
                        <w:jc w:val="left"/>
                      </w:pPr>
                      <w:r>
                        <w:t xml:space="preserve">Select the Blue “View Center Number register” icon to display  the Center Number Register </w:t>
                      </w:r>
                    </w:p>
                  </w:txbxContent>
                </v:textbox>
              </v:shape>
            </w:pict>
          </mc:Fallback>
        </mc:AlternateContent>
      </w:r>
      <w:r>
        <w:rPr>
          <w:noProof/>
          <w:sz w:val="24"/>
          <w:szCs w:val="24"/>
          <w:lang w:bidi="ar-SA"/>
        </w:rPr>
        <mc:AlternateContent>
          <mc:Choice Requires="wps">
            <w:drawing>
              <wp:anchor distT="0" distB="0" distL="114300" distR="114300" simplePos="0" relativeHeight="252570112" behindDoc="0" locked="0" layoutInCell="1" allowOverlap="1" wp14:anchorId="4F7502E1" wp14:editId="56FC5FE2">
                <wp:simplePos x="0" y="0"/>
                <wp:positionH relativeFrom="column">
                  <wp:posOffset>6012180</wp:posOffset>
                </wp:positionH>
                <wp:positionV relativeFrom="paragraph">
                  <wp:posOffset>2106295</wp:posOffset>
                </wp:positionV>
                <wp:extent cx="601980" cy="180975"/>
                <wp:effectExtent l="0" t="171450" r="0" b="142875"/>
                <wp:wrapNone/>
                <wp:docPr id="358" name="Right Arrow 358"/>
                <wp:cNvGraphicFramePr/>
                <a:graphic xmlns:a="http://schemas.openxmlformats.org/drawingml/2006/main">
                  <a:graphicData uri="http://schemas.microsoft.com/office/word/2010/wordprocessingShape">
                    <wps:wsp>
                      <wps:cNvSpPr/>
                      <wps:spPr>
                        <a:xfrm rot="2650562">
                          <a:off x="0" y="0"/>
                          <a:ext cx="601980" cy="180975"/>
                        </a:xfrm>
                        <a:prstGeom prst="rightArrow">
                          <a:avLst/>
                        </a:prstGeom>
                        <a:solidFill>
                          <a:srgbClr val="FFFF00"/>
                        </a:solidFill>
                        <a:ln w="3175" cmpd="sng">
                          <a:solidFill>
                            <a:schemeClr val="bg2">
                              <a:lumMod val="7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358" o:spid="_x0000_s1026" type="#_x0000_t13" style="position:absolute;margin-left:473.4pt;margin-top:165.85pt;width:47.4pt;height:14.25pt;rotation:2895121fd;z-index:25257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" adj="18353" fillcolor="yellow" strokecolor="#c4bc96 [2414]" strokeweight=".25pt"/>
            </w:pict>
          </mc:Fallback>
        </mc:AlternateContent>
      </w:r>
      <w:r>
        <w:rPr>
          <w:noProof/>
          <w:lang w:bidi="ar-SA"/>
        </w:rPr>
        <w:drawing>
          <wp:inline distT="0" distB="0" distL="0" distR="0" wp14:anchorId="2AF73B64" wp14:editId="69AE4072">
            <wp:extent cx="6722216" cy="5554980"/>
            <wp:effectExtent l="0" t="0" r="2540"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t="21241" r="581" b="11456"/>
                    <a:stretch/>
                  </pic:blipFill>
                  <pic:spPr bwMode="auto">
                    <a:xfrm>
                      <a:off x="0" y="0"/>
                      <a:ext cx="6722216" cy="5554980"/>
                    </a:xfrm>
                    <a:prstGeom prst="rect">
                      <a:avLst/>
                    </a:prstGeom>
                    <a:ln>
                      <a:noFill/>
                    </a:ln>
                    <a:extLst>
                      <a:ext uri="{53640926-AAD7-44D8-BBD7-CCE9431645EC}">
                        <a14:shadowObscured xmlns:a14="http://schemas.microsoft.com/office/drawing/2010/main"/>
                      </a:ext>
                    </a:extLst>
                  </pic:spPr>
                </pic:pic>
              </a:graphicData>
            </a:graphic>
          </wp:inline>
        </w:drawing>
      </w:r>
    </w:p>
    <w:p w:rsidR="0043549B" w:rsidRDefault="0043549B" w:rsidP="007B2BA7">
      <w:pPr>
        <w:ind w:left="0" w:right="0"/>
        <w:jc w:val="left"/>
        <w:rPr>
          <w:sz w:val="24"/>
          <w:szCs w:val="24"/>
        </w:rPr>
      </w:pPr>
    </w:p>
    <w:p w:rsidR="0043549B" w:rsidRDefault="0043549B" w:rsidP="007B2BA7">
      <w:pPr>
        <w:ind w:left="0" w:right="0"/>
        <w:jc w:val="left"/>
        <w:rPr>
          <w:sz w:val="24"/>
          <w:szCs w:val="24"/>
        </w:rPr>
      </w:pPr>
    </w:p>
    <w:p w:rsidR="007B2BA7" w:rsidRDefault="007B2BA7" w:rsidP="007B2BA7">
      <w:pPr>
        <w:ind w:left="0" w:right="0"/>
        <w:jc w:val="center"/>
        <w:rPr>
          <w:sz w:val="24"/>
          <w:szCs w:val="24"/>
        </w:rPr>
      </w:pPr>
    </w:p>
    <w:p w:rsidR="002B3506" w:rsidRDefault="002B3506" w:rsidP="007B2BA7">
      <w:pPr>
        <w:ind w:left="0" w:right="0"/>
        <w:jc w:val="left"/>
        <w:rPr>
          <w:sz w:val="24"/>
          <w:szCs w:val="24"/>
        </w:rPr>
      </w:pPr>
    </w:p>
    <w:p w:rsidR="007B2BA7" w:rsidRDefault="007B2BA7" w:rsidP="007B2BA7">
      <w:pPr>
        <w:ind w:left="0" w:right="0"/>
        <w:jc w:val="left"/>
        <w:rPr>
          <w:sz w:val="24"/>
          <w:szCs w:val="24"/>
        </w:rPr>
      </w:pPr>
    </w:p>
    <w:p w:rsidR="007B2BA7" w:rsidRDefault="007B2BA7" w:rsidP="007B2BA7">
      <w:pPr>
        <w:ind w:left="0" w:right="0"/>
        <w:jc w:val="center"/>
        <w:rPr>
          <w:sz w:val="24"/>
          <w:szCs w:val="24"/>
        </w:rPr>
      </w:pPr>
    </w:p>
    <w:p w:rsidR="00825301" w:rsidRDefault="00825301" w:rsidP="007B2BA7">
      <w:pPr>
        <w:ind w:left="0" w:right="0"/>
        <w:jc w:val="center"/>
        <w:rPr>
          <w:sz w:val="24"/>
          <w:szCs w:val="24"/>
        </w:rPr>
      </w:pPr>
    </w:p>
    <w:p w:rsidR="00825301" w:rsidRDefault="00825301" w:rsidP="007B2BA7">
      <w:pPr>
        <w:ind w:left="0" w:right="0"/>
        <w:jc w:val="center"/>
        <w:rPr>
          <w:sz w:val="24"/>
          <w:szCs w:val="24"/>
        </w:rPr>
      </w:pPr>
    </w:p>
    <w:p w:rsidR="00825301" w:rsidRDefault="00825301" w:rsidP="007B2BA7">
      <w:pPr>
        <w:ind w:left="0" w:right="0"/>
        <w:jc w:val="center"/>
        <w:rPr>
          <w:sz w:val="24"/>
          <w:szCs w:val="24"/>
        </w:rPr>
      </w:pPr>
    </w:p>
    <w:p w:rsidR="007B2BA7" w:rsidRDefault="007B2BA7" w:rsidP="007B2BA7">
      <w:pPr>
        <w:ind w:left="0" w:right="0"/>
        <w:jc w:val="left"/>
        <w:rPr>
          <w:sz w:val="24"/>
          <w:szCs w:val="24"/>
        </w:rPr>
      </w:pPr>
    </w:p>
    <w:p w:rsidR="007B2BA7" w:rsidRDefault="007B2BA7" w:rsidP="007B2BA7">
      <w:pPr>
        <w:ind w:left="0" w:right="0"/>
        <w:jc w:val="left"/>
        <w:rPr>
          <w:sz w:val="24"/>
          <w:szCs w:val="24"/>
        </w:rPr>
      </w:pPr>
    </w:p>
    <w:p w:rsidR="007B2BA7" w:rsidRDefault="007B2BA7" w:rsidP="007B2BA7">
      <w:pPr>
        <w:ind w:left="0" w:right="0"/>
        <w:jc w:val="center"/>
        <w:rPr>
          <w:sz w:val="24"/>
          <w:szCs w:val="24"/>
        </w:rPr>
      </w:pPr>
    </w:p>
    <w:p w:rsidR="007B2BA7" w:rsidRDefault="007B2BA7" w:rsidP="007B2BA7">
      <w:pPr>
        <w:ind w:left="0" w:right="0"/>
        <w:jc w:val="center"/>
        <w:rPr>
          <w:sz w:val="24"/>
          <w:szCs w:val="24"/>
        </w:rPr>
      </w:pPr>
    </w:p>
    <w:p w:rsidR="002B3506" w:rsidRDefault="002B3506" w:rsidP="007B2BA7">
      <w:pPr>
        <w:ind w:left="0" w:right="0"/>
        <w:jc w:val="center"/>
        <w:rPr>
          <w:sz w:val="24"/>
          <w:szCs w:val="24"/>
        </w:rPr>
      </w:pPr>
    </w:p>
    <w:p w:rsidR="004F518A" w:rsidRPr="004040D5" w:rsidRDefault="004F518A" w:rsidP="004F518A">
      <w:pPr>
        <w:ind w:left="0" w:right="0"/>
        <w:jc w:val="left"/>
        <w:rPr>
          <w:szCs w:val="20"/>
        </w:rPr>
      </w:pPr>
      <w:r w:rsidRPr="004040D5">
        <w:rPr>
          <w:szCs w:val="20"/>
        </w:rPr>
        <w:t xml:space="preserve">Selecting the </w:t>
      </w:r>
      <w:r w:rsidR="008F6C4D" w:rsidRPr="004040D5">
        <w:rPr>
          <w:szCs w:val="20"/>
        </w:rPr>
        <w:t>blue r</w:t>
      </w:r>
      <w:r w:rsidRPr="004040D5">
        <w:rPr>
          <w:szCs w:val="20"/>
        </w:rPr>
        <w:t xml:space="preserve">egister icon will display the </w:t>
      </w:r>
      <w:r w:rsidR="00487CC9">
        <w:rPr>
          <w:szCs w:val="20"/>
        </w:rPr>
        <w:t xml:space="preserve">Billing </w:t>
      </w:r>
      <w:r w:rsidR="00916CEE">
        <w:rPr>
          <w:szCs w:val="20"/>
        </w:rPr>
        <w:t>Number</w:t>
      </w:r>
      <w:r w:rsidR="001C024C">
        <w:rPr>
          <w:szCs w:val="20"/>
        </w:rPr>
        <w:t xml:space="preserve"> Register screen.  Each t</w:t>
      </w:r>
      <w:r w:rsidRPr="004040D5">
        <w:rPr>
          <w:szCs w:val="20"/>
        </w:rPr>
        <w:t xml:space="preserve">ransaction involving  encumbrance will display in the register.  </w:t>
      </w:r>
      <w:r w:rsidR="008F6C4D" w:rsidRPr="004040D5">
        <w:rPr>
          <w:szCs w:val="20"/>
        </w:rPr>
        <w:t xml:space="preserve">There will be two tabs: Register and Adjust Register.  </w:t>
      </w:r>
      <w:r w:rsidR="008F6C4D" w:rsidRPr="004040D5">
        <w:rPr>
          <w:szCs w:val="20"/>
        </w:rPr>
        <w:br/>
        <w:t xml:space="preserve">Select the Register tab.  </w:t>
      </w:r>
      <w:r w:rsidRPr="004040D5">
        <w:rPr>
          <w:szCs w:val="20"/>
        </w:rPr>
        <w:t xml:space="preserve">  </w:t>
      </w:r>
      <w:r w:rsidR="008F6C4D" w:rsidRPr="004040D5">
        <w:rPr>
          <w:szCs w:val="20"/>
        </w:rPr>
        <w:t>The user</w:t>
      </w:r>
      <w:r w:rsidR="001C024C">
        <w:rPr>
          <w:szCs w:val="20"/>
        </w:rPr>
        <w:t xml:space="preserve"> can set the from/to dates and </w:t>
      </w:r>
      <w:r w:rsidR="008F6C4D" w:rsidRPr="004040D5">
        <w:rPr>
          <w:szCs w:val="20"/>
        </w:rPr>
        <w:t xml:space="preserve">the number of items to display.   </w:t>
      </w:r>
      <w:r w:rsidRPr="004040D5">
        <w:rPr>
          <w:szCs w:val="20"/>
        </w:rPr>
        <w:t xml:space="preserve"> </w:t>
      </w:r>
      <w:r w:rsidR="008F6C4D" w:rsidRPr="004040D5">
        <w:rPr>
          <w:szCs w:val="20"/>
        </w:rPr>
        <w:t xml:space="preserve">See </w:t>
      </w:r>
      <w:r w:rsidRPr="004040D5">
        <w:rPr>
          <w:szCs w:val="20"/>
        </w:rPr>
        <w:t xml:space="preserve">Below: </w:t>
      </w:r>
    </w:p>
    <w:p w:rsidR="004F518A" w:rsidRDefault="004F518A" w:rsidP="007B2BA7">
      <w:pPr>
        <w:ind w:left="0" w:right="0"/>
        <w:jc w:val="center"/>
        <w:rPr>
          <w:sz w:val="24"/>
          <w:szCs w:val="24"/>
        </w:rPr>
      </w:pPr>
    </w:p>
    <w:p w:rsidR="004F518A" w:rsidRDefault="004F518A" w:rsidP="007B2BA7">
      <w:pPr>
        <w:ind w:left="0" w:right="0"/>
        <w:jc w:val="center"/>
        <w:rPr>
          <w:sz w:val="24"/>
          <w:szCs w:val="24"/>
        </w:rPr>
      </w:pPr>
    </w:p>
    <w:p w:rsidR="005F5C95" w:rsidRDefault="00825301" w:rsidP="007B2BA7">
      <w:pPr>
        <w:ind w:left="0" w:right="0"/>
        <w:jc w:val="center"/>
        <w:rPr>
          <w:sz w:val="24"/>
          <w:szCs w:val="24"/>
        </w:rPr>
      </w:pPr>
      <w:r>
        <w:rPr>
          <w:noProof/>
          <w:lang w:bidi="ar-SA"/>
        </w:rPr>
        <w:drawing>
          <wp:anchor distT="0" distB="0" distL="114300" distR="114300" simplePos="0" relativeHeight="251638235" behindDoc="0" locked="0" layoutInCell="1" allowOverlap="1" wp14:anchorId="5CEB3C70" wp14:editId="477A8B86">
            <wp:simplePos x="0" y="0"/>
            <wp:positionH relativeFrom="column">
              <wp:posOffset>-106680</wp:posOffset>
            </wp:positionH>
            <wp:positionV relativeFrom="paragraph">
              <wp:posOffset>1270</wp:posOffset>
            </wp:positionV>
            <wp:extent cx="7014365" cy="2606040"/>
            <wp:effectExtent l="0" t="0" r="0" b="381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extLst>
                        <a:ext uri="{28A0092B-C50C-407E-A947-70E740481C1C}">
                          <a14:useLocalDpi xmlns:a14="http://schemas.microsoft.com/office/drawing/2010/main" val="0"/>
                        </a:ext>
                      </a:extLst>
                    </a:blip>
                    <a:srcRect t="24582" r="29012" b="24786"/>
                    <a:stretch/>
                  </pic:blipFill>
                  <pic:spPr bwMode="auto">
                    <a:xfrm>
                      <a:off x="0" y="0"/>
                      <a:ext cx="7033640" cy="26132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5C95" w:rsidRDefault="005F5C95" w:rsidP="007B2BA7">
      <w:pPr>
        <w:ind w:left="0" w:right="0"/>
        <w:jc w:val="center"/>
        <w:rPr>
          <w:sz w:val="24"/>
          <w:szCs w:val="24"/>
        </w:rPr>
      </w:pPr>
    </w:p>
    <w:p w:rsidR="007B2BA7" w:rsidRDefault="007B2BA7" w:rsidP="007B2BA7">
      <w:pPr>
        <w:ind w:left="0" w:right="0"/>
        <w:jc w:val="left"/>
        <w:rPr>
          <w:sz w:val="24"/>
          <w:szCs w:val="24"/>
        </w:rPr>
      </w:pPr>
    </w:p>
    <w:p w:rsidR="00263210" w:rsidRDefault="00263210" w:rsidP="007B2BA7">
      <w:pPr>
        <w:ind w:left="0" w:right="0"/>
        <w:jc w:val="left"/>
        <w:rPr>
          <w:sz w:val="24"/>
          <w:szCs w:val="24"/>
        </w:rPr>
      </w:pPr>
    </w:p>
    <w:p w:rsidR="00263210" w:rsidRDefault="00263210" w:rsidP="007B2BA7">
      <w:pPr>
        <w:ind w:left="0" w:right="0"/>
        <w:jc w:val="left"/>
        <w:rPr>
          <w:sz w:val="24"/>
          <w:szCs w:val="24"/>
        </w:rPr>
      </w:pPr>
    </w:p>
    <w:p w:rsidR="00263210" w:rsidRDefault="004F518A" w:rsidP="007B2BA7">
      <w:pPr>
        <w:ind w:left="0" w:right="0"/>
        <w:jc w:val="left"/>
        <w:rPr>
          <w:sz w:val="24"/>
          <w:szCs w:val="24"/>
        </w:rPr>
      </w:pPr>
      <w:r>
        <w:rPr>
          <w:noProof/>
          <w:sz w:val="24"/>
          <w:szCs w:val="24"/>
          <w:lang w:bidi="ar-SA"/>
        </w:rPr>
        <mc:AlternateContent>
          <mc:Choice Requires="wps">
            <w:drawing>
              <wp:anchor distT="0" distB="0" distL="114300" distR="114300" simplePos="0" relativeHeight="252572160" behindDoc="0" locked="0" layoutInCell="1" allowOverlap="1" wp14:anchorId="434770AA" wp14:editId="26BA138F">
                <wp:simplePos x="0" y="0"/>
                <wp:positionH relativeFrom="column">
                  <wp:posOffset>2063115</wp:posOffset>
                </wp:positionH>
                <wp:positionV relativeFrom="paragraph">
                  <wp:posOffset>-3175</wp:posOffset>
                </wp:positionV>
                <wp:extent cx="426720" cy="157031"/>
                <wp:effectExtent l="0" t="95250" r="0" b="71755"/>
                <wp:wrapNone/>
                <wp:docPr id="360" name="Left Arrow 360"/>
                <wp:cNvGraphicFramePr/>
                <a:graphic xmlns:a="http://schemas.openxmlformats.org/drawingml/2006/main">
                  <a:graphicData uri="http://schemas.microsoft.com/office/word/2010/wordprocessingShape">
                    <wps:wsp>
                      <wps:cNvSpPr/>
                      <wps:spPr>
                        <a:xfrm rot="12738937" flipV="1">
                          <a:off x="0" y="0"/>
                          <a:ext cx="426720" cy="157031"/>
                        </a:xfrm>
                        <a:prstGeom prst="leftArrow">
                          <a:avLst/>
                        </a:prstGeom>
                        <a:solidFill>
                          <a:srgbClr val="FFFF00"/>
                        </a:solidFill>
                        <a:ln w="3175" cmpd="sng">
                          <a:solidFill>
                            <a:schemeClr val="bg2">
                              <a:lumMod val="7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eft Arrow 360" o:spid="_x0000_s1026" type="#_x0000_t66" style="position:absolute;margin-left:162.45pt;margin-top:-.25pt;width:33.6pt;height:12.35pt;rotation:9678644fd;flip:y;z-index:25257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" adj="3974" fillcolor="yellow" strokecolor="#c4bc96 [2414]" strokeweight=".25pt"/>
            </w:pict>
          </mc:Fallback>
        </mc:AlternateContent>
      </w: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CB75CE" w:rsidRDefault="004F518A" w:rsidP="004F518A">
      <w:pPr>
        <w:ind w:left="0" w:right="0"/>
        <w:jc w:val="left"/>
        <w:rPr>
          <w:szCs w:val="20"/>
        </w:rPr>
      </w:pPr>
      <w:r>
        <w:rPr>
          <w:szCs w:val="20"/>
        </w:rPr>
        <w:t>Users can a</w:t>
      </w:r>
      <w:r w:rsidRPr="002B3506">
        <w:rPr>
          <w:szCs w:val="20"/>
        </w:rPr>
        <w:t xml:space="preserve">djust </w:t>
      </w:r>
      <w:r>
        <w:rPr>
          <w:szCs w:val="20"/>
        </w:rPr>
        <w:t xml:space="preserve">the </w:t>
      </w:r>
      <w:r w:rsidR="00487CC9">
        <w:rPr>
          <w:szCs w:val="20"/>
        </w:rPr>
        <w:t xml:space="preserve">Billing </w:t>
      </w:r>
      <w:r w:rsidR="00916CEE">
        <w:rPr>
          <w:szCs w:val="20"/>
        </w:rPr>
        <w:t>Number</w:t>
      </w:r>
      <w:r w:rsidRPr="002B3506">
        <w:rPr>
          <w:szCs w:val="20"/>
        </w:rPr>
        <w:t xml:space="preserve"> Register</w:t>
      </w:r>
      <w:r>
        <w:rPr>
          <w:szCs w:val="20"/>
        </w:rPr>
        <w:t xml:space="preserve"> by selec</w:t>
      </w:r>
      <w:r w:rsidR="001C024C">
        <w:rPr>
          <w:szCs w:val="20"/>
        </w:rPr>
        <w:t>ting the “Adjust Register” tab, t</w:t>
      </w:r>
      <w:r w:rsidR="00CB75CE">
        <w:rPr>
          <w:szCs w:val="20"/>
        </w:rPr>
        <w:t>hen select the drop dow</w:t>
      </w:r>
      <w:r w:rsidR="001C024C">
        <w:rPr>
          <w:szCs w:val="20"/>
        </w:rPr>
        <w:t xml:space="preserve">n menu listed under the “Type” </w:t>
      </w:r>
      <w:r w:rsidR="00CB75CE">
        <w:rPr>
          <w:szCs w:val="20"/>
        </w:rPr>
        <w:t xml:space="preserve">and select the add (credit) or subtract(debit) funds.  </w:t>
      </w:r>
    </w:p>
    <w:p w:rsidR="00CB75CE" w:rsidRDefault="00CB75CE" w:rsidP="004F518A">
      <w:pPr>
        <w:ind w:left="0" w:right="0"/>
        <w:jc w:val="left"/>
        <w:rPr>
          <w:szCs w:val="20"/>
        </w:rPr>
      </w:pPr>
    </w:p>
    <w:p w:rsidR="002A4317" w:rsidRPr="002B3506" w:rsidRDefault="002A4317" w:rsidP="004F518A">
      <w:pPr>
        <w:ind w:left="0" w:right="0"/>
        <w:jc w:val="left"/>
        <w:rPr>
          <w:szCs w:val="20"/>
        </w:rPr>
      </w:pPr>
    </w:p>
    <w:p w:rsidR="004F518A" w:rsidRDefault="00033A89" w:rsidP="007B2BA7">
      <w:pPr>
        <w:ind w:left="0" w:right="0"/>
        <w:jc w:val="left"/>
        <w:rPr>
          <w:sz w:val="24"/>
          <w:szCs w:val="24"/>
        </w:rPr>
      </w:pPr>
      <w:r>
        <w:rPr>
          <w:noProof/>
          <w:lang w:bidi="ar-SA"/>
        </w:rPr>
        <w:drawing>
          <wp:anchor distT="0" distB="0" distL="114300" distR="114300" simplePos="0" relativeHeight="251637210" behindDoc="0" locked="0" layoutInCell="1" allowOverlap="1" wp14:anchorId="4B8D1AB5" wp14:editId="7F466FB6">
            <wp:simplePos x="0" y="0"/>
            <wp:positionH relativeFrom="column">
              <wp:posOffset>-143014</wp:posOffset>
            </wp:positionH>
            <wp:positionV relativeFrom="paragraph">
              <wp:posOffset>80645</wp:posOffset>
            </wp:positionV>
            <wp:extent cx="7048500" cy="335280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extLst>
                        <a:ext uri="{28A0092B-C50C-407E-A947-70E740481C1C}">
                          <a14:useLocalDpi xmlns:a14="http://schemas.microsoft.com/office/drawing/2010/main" val="0"/>
                        </a:ext>
                      </a:extLst>
                    </a:blip>
                    <a:srcRect t="17422" r="27136" b="27924"/>
                    <a:stretch/>
                  </pic:blipFill>
                  <pic:spPr bwMode="auto">
                    <a:xfrm>
                      <a:off x="0" y="0"/>
                      <a:ext cx="7048500" cy="335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033A89" w:rsidP="007B2BA7">
      <w:pPr>
        <w:ind w:left="0" w:right="0"/>
        <w:jc w:val="left"/>
        <w:rPr>
          <w:sz w:val="24"/>
          <w:szCs w:val="24"/>
        </w:rPr>
      </w:pPr>
      <w:r>
        <w:rPr>
          <w:noProof/>
          <w:sz w:val="24"/>
          <w:szCs w:val="24"/>
          <w:lang w:bidi="ar-SA"/>
        </w:rPr>
        <mc:AlternateContent>
          <mc:Choice Requires="wps">
            <w:drawing>
              <wp:anchor distT="0" distB="0" distL="114300" distR="114300" simplePos="0" relativeHeight="252575232" behindDoc="0" locked="0" layoutInCell="1" allowOverlap="1" wp14:anchorId="4C3890C7" wp14:editId="3116FF48">
                <wp:simplePos x="0" y="0"/>
                <wp:positionH relativeFrom="column">
                  <wp:posOffset>3949700</wp:posOffset>
                </wp:positionH>
                <wp:positionV relativeFrom="paragraph">
                  <wp:posOffset>17780</wp:posOffset>
                </wp:positionV>
                <wp:extent cx="426720" cy="203200"/>
                <wp:effectExtent l="73660" t="2540" r="85090" b="0"/>
                <wp:wrapNone/>
                <wp:docPr id="362" name="Left Arrow 362"/>
                <wp:cNvGraphicFramePr/>
                <a:graphic xmlns:a="http://schemas.openxmlformats.org/drawingml/2006/main">
                  <a:graphicData uri="http://schemas.microsoft.com/office/word/2010/wordprocessingShape">
                    <wps:wsp>
                      <wps:cNvSpPr/>
                      <wps:spPr>
                        <a:xfrm rot="18424652" flipV="1">
                          <a:off x="0" y="0"/>
                          <a:ext cx="426720" cy="203200"/>
                        </a:xfrm>
                        <a:prstGeom prst="leftArrow">
                          <a:avLst/>
                        </a:prstGeom>
                        <a:solidFill>
                          <a:srgbClr val="FFFF00"/>
                        </a:solidFill>
                        <a:ln w="3175" cmpd="sng">
                          <a:solidFill>
                            <a:schemeClr val="bg2">
                              <a:lumMod val="7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eft Arrow 362" o:spid="_x0000_s1026" type="#_x0000_t66" style="position:absolute;margin-left:311pt;margin-top:1.4pt;width:33.6pt;height:16pt;rotation:3468327fd;flip:y;z-index:252575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" adj="5143" fillcolor="yellow" strokecolor="#c4bc96 [2414]" strokeweight=".25pt"/>
            </w:pict>
          </mc:Fallback>
        </mc:AlternateContent>
      </w:r>
    </w:p>
    <w:p w:rsidR="004F518A" w:rsidRDefault="004F518A" w:rsidP="007B2BA7">
      <w:pPr>
        <w:ind w:left="0" w:right="0"/>
        <w:jc w:val="left"/>
        <w:rPr>
          <w:sz w:val="24"/>
          <w:szCs w:val="24"/>
        </w:rPr>
      </w:pPr>
    </w:p>
    <w:p w:rsidR="004F518A" w:rsidRDefault="00033A89" w:rsidP="007B2BA7">
      <w:pPr>
        <w:ind w:left="0" w:right="0"/>
        <w:jc w:val="left"/>
        <w:rPr>
          <w:sz w:val="24"/>
          <w:szCs w:val="24"/>
        </w:rPr>
      </w:pPr>
      <w:r>
        <w:rPr>
          <w:noProof/>
          <w:sz w:val="24"/>
          <w:szCs w:val="24"/>
          <w:lang w:bidi="ar-SA"/>
        </w:rPr>
        <mc:AlternateContent>
          <mc:Choice Requires="wps">
            <w:drawing>
              <wp:anchor distT="0" distB="0" distL="114300" distR="114300" simplePos="0" relativeHeight="252673536" behindDoc="0" locked="0" layoutInCell="1" allowOverlap="1" wp14:anchorId="5A4C3097" wp14:editId="37F0FCFA">
                <wp:simplePos x="0" y="0"/>
                <wp:positionH relativeFrom="column">
                  <wp:posOffset>2138045</wp:posOffset>
                </wp:positionH>
                <wp:positionV relativeFrom="paragraph">
                  <wp:posOffset>103505</wp:posOffset>
                </wp:positionV>
                <wp:extent cx="426720" cy="203200"/>
                <wp:effectExtent l="19050" t="19050" r="11430" b="44450"/>
                <wp:wrapNone/>
                <wp:docPr id="552" name="Left Arrow 552"/>
                <wp:cNvGraphicFramePr/>
                <a:graphic xmlns:a="http://schemas.openxmlformats.org/drawingml/2006/main">
                  <a:graphicData uri="http://schemas.microsoft.com/office/word/2010/wordprocessingShape">
                    <wps:wsp>
                      <wps:cNvSpPr/>
                      <wps:spPr>
                        <a:xfrm rot="11723377" flipV="1">
                          <a:off x="0" y="0"/>
                          <a:ext cx="426720" cy="203200"/>
                        </a:xfrm>
                        <a:prstGeom prst="leftArrow">
                          <a:avLst/>
                        </a:prstGeom>
                        <a:solidFill>
                          <a:srgbClr val="FFFF00"/>
                        </a:solidFill>
                        <a:ln w="3175" cmpd="sng">
                          <a:solidFill>
                            <a:schemeClr val="bg2">
                              <a:lumMod val="7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eft Arrow 552" o:spid="_x0000_s1026" type="#_x0000_t66" style="position:absolute;margin-left:168.35pt;margin-top:8.15pt;width:33.6pt;height:16pt;rotation:10787906fd;flip:y;z-index:25267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" adj="5143" fillcolor="yellow" strokecolor="#c4bc96 [2414]" strokeweight=".25pt"/>
            </w:pict>
          </mc:Fallback>
        </mc:AlternateContent>
      </w: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4F518A" w:rsidP="007B2BA7">
      <w:pPr>
        <w:ind w:left="0" w:right="0"/>
        <w:jc w:val="left"/>
        <w:rPr>
          <w:sz w:val="24"/>
          <w:szCs w:val="24"/>
        </w:rPr>
      </w:pPr>
    </w:p>
    <w:p w:rsidR="004F518A" w:rsidRDefault="00033A89" w:rsidP="007B2BA7">
      <w:pPr>
        <w:ind w:left="0" w:right="0"/>
        <w:jc w:val="left"/>
        <w:rPr>
          <w:sz w:val="24"/>
          <w:szCs w:val="24"/>
        </w:rPr>
      </w:pPr>
      <w:r>
        <w:rPr>
          <w:noProof/>
          <w:sz w:val="24"/>
          <w:szCs w:val="24"/>
          <w:lang w:bidi="ar-SA"/>
        </w:rPr>
        <mc:AlternateContent>
          <mc:Choice Requires="wps">
            <w:drawing>
              <wp:anchor distT="0" distB="0" distL="114300" distR="114300" simplePos="0" relativeHeight="252725760" behindDoc="0" locked="0" layoutInCell="1" allowOverlap="1" wp14:anchorId="3325E0C8" wp14:editId="4F2D29F4">
                <wp:simplePos x="0" y="0"/>
                <wp:positionH relativeFrom="column">
                  <wp:posOffset>3510915</wp:posOffset>
                </wp:positionH>
                <wp:positionV relativeFrom="paragraph">
                  <wp:posOffset>36830</wp:posOffset>
                </wp:positionV>
                <wp:extent cx="426720" cy="203200"/>
                <wp:effectExtent l="0" t="57150" r="11430" b="82550"/>
                <wp:wrapNone/>
                <wp:docPr id="300" name="Left Arrow 300"/>
                <wp:cNvGraphicFramePr/>
                <a:graphic xmlns:a="http://schemas.openxmlformats.org/drawingml/2006/main">
                  <a:graphicData uri="http://schemas.microsoft.com/office/word/2010/wordprocessingShape">
                    <wps:wsp>
                      <wps:cNvSpPr/>
                      <wps:spPr>
                        <a:xfrm rot="2132244" flipV="1">
                          <a:off x="0" y="0"/>
                          <a:ext cx="426720" cy="203200"/>
                        </a:xfrm>
                        <a:prstGeom prst="leftArrow">
                          <a:avLst/>
                        </a:prstGeom>
                        <a:solidFill>
                          <a:srgbClr val="FFFF00"/>
                        </a:solidFill>
                        <a:ln w="3175" cmpd="sng">
                          <a:solidFill>
                            <a:schemeClr val="bg2">
                              <a:lumMod val="7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eft Arrow 300" o:spid="_x0000_s1026" type="#_x0000_t66" style="position:absolute;margin-left:276.45pt;margin-top:2.9pt;width:33.6pt;height:16pt;rotation:-2328979fd;flip:y;z-index:25272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" adj="5143" fillcolor="yellow" strokecolor="#c4bc96 [2414]" strokeweight=".25pt"/>
            </w:pict>
          </mc:Fallback>
        </mc:AlternateContent>
      </w:r>
      <w:r w:rsidRPr="00CB75CE">
        <w:rPr>
          <w:noProof/>
          <w:szCs w:val="20"/>
          <w:lang w:bidi="ar-SA"/>
        </w:rPr>
        <mc:AlternateContent>
          <mc:Choice Requires="wps">
            <w:drawing>
              <wp:anchor distT="0" distB="0" distL="114300" distR="114300" simplePos="0" relativeHeight="252726784" behindDoc="0" locked="0" layoutInCell="1" allowOverlap="1" wp14:anchorId="12AF528E" wp14:editId="6AFECE0D">
                <wp:simplePos x="0" y="0"/>
                <wp:positionH relativeFrom="column">
                  <wp:posOffset>3863340</wp:posOffset>
                </wp:positionH>
                <wp:positionV relativeFrom="paragraph">
                  <wp:posOffset>48895</wp:posOffset>
                </wp:positionV>
                <wp:extent cx="2374265" cy="388620"/>
                <wp:effectExtent l="0" t="0" r="0" b="0"/>
                <wp:wrapNone/>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8620"/>
                        </a:xfrm>
                        <a:prstGeom prst="rect">
                          <a:avLst/>
                        </a:prstGeom>
                        <a:solidFill>
                          <a:srgbClr val="FFFF00"/>
                        </a:solidFill>
                        <a:ln w="9525">
                          <a:noFill/>
                          <a:miter lim="800000"/>
                          <a:headEnd/>
                          <a:tailEnd/>
                        </a:ln>
                      </wps:spPr>
                      <wps:txbx>
                        <w:txbxContent>
                          <w:p w:rsidR="00672566" w:rsidRPr="002B3506" w:rsidRDefault="00672566" w:rsidP="00CB75CE">
                            <w:pPr>
                              <w:ind w:left="0" w:right="0"/>
                              <w:jc w:val="left"/>
                              <w:rPr>
                                <w:szCs w:val="20"/>
                              </w:rPr>
                            </w:pPr>
                            <w:r>
                              <w:rPr>
                                <w:szCs w:val="20"/>
                              </w:rPr>
                              <w:t xml:space="preserve">To complete the adjustments; follow the directions listed on the screen. </w:t>
                            </w:r>
                          </w:p>
                          <w:p w:rsidR="00672566" w:rsidRDefault="0067256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0" type="#_x0000_t202" style="position:absolute;margin-left:304.2pt;margin-top:3.85pt;width:186.95pt;height:30.6pt;z-index:2527267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" fillcolor="yellow" stroked="f">
                <v:textbox>
                  <w:txbxContent>
                    <w:p w:rsidR="00672566" w:rsidRPr="002B3506" w:rsidRDefault="00672566" w:rsidP="00CB75CE">
                      <w:pPr>
                        <w:ind w:left="0" w:right="0"/>
                        <w:jc w:val="left"/>
                        <w:rPr>
                          <w:szCs w:val="20"/>
                        </w:rPr>
                      </w:pPr>
                      <w:r>
                        <w:rPr>
                          <w:szCs w:val="20"/>
                        </w:rPr>
                        <w:t xml:space="preserve">To complete the adjustments; follow the directions listed on the screen. </w:t>
                      </w:r>
                    </w:p>
                    <w:p w:rsidR="00672566" w:rsidRDefault="00672566"/>
                  </w:txbxContent>
                </v:textbox>
              </v:shape>
            </w:pict>
          </mc:Fallback>
        </mc:AlternateContent>
      </w:r>
    </w:p>
    <w:p w:rsidR="00033A89" w:rsidRDefault="00033A89" w:rsidP="007B2BA7">
      <w:pPr>
        <w:ind w:left="0" w:right="0"/>
        <w:jc w:val="left"/>
        <w:rPr>
          <w:sz w:val="24"/>
          <w:szCs w:val="24"/>
        </w:rPr>
      </w:pPr>
    </w:p>
    <w:p w:rsidR="00033A89" w:rsidRDefault="00033A89" w:rsidP="007B2BA7">
      <w:pPr>
        <w:ind w:left="0" w:right="0"/>
        <w:jc w:val="left"/>
        <w:rPr>
          <w:sz w:val="24"/>
          <w:szCs w:val="24"/>
        </w:rPr>
      </w:pPr>
    </w:p>
    <w:p w:rsidR="00B16604" w:rsidRDefault="00B16604" w:rsidP="007B2BA7">
      <w:pPr>
        <w:ind w:left="0" w:right="0"/>
        <w:jc w:val="left"/>
        <w:rPr>
          <w:sz w:val="24"/>
          <w:szCs w:val="24"/>
        </w:rPr>
      </w:pPr>
    </w:p>
    <w:p w:rsidR="00B16604" w:rsidRDefault="00B16604" w:rsidP="007B2BA7">
      <w:pPr>
        <w:ind w:left="0" w:right="0"/>
        <w:jc w:val="left"/>
        <w:rPr>
          <w:sz w:val="24"/>
          <w:szCs w:val="24"/>
        </w:rPr>
      </w:pPr>
    </w:p>
    <w:p w:rsidR="00B16604" w:rsidRDefault="00B16604" w:rsidP="007B2BA7">
      <w:pPr>
        <w:ind w:left="0" w:right="0"/>
        <w:jc w:val="left"/>
        <w:rPr>
          <w:sz w:val="24"/>
          <w:szCs w:val="24"/>
        </w:rPr>
      </w:pPr>
    </w:p>
    <w:p w:rsidR="00B16604" w:rsidRDefault="00B16604" w:rsidP="007B2BA7">
      <w:pPr>
        <w:ind w:left="0" w:right="0"/>
        <w:jc w:val="left"/>
        <w:rPr>
          <w:sz w:val="24"/>
          <w:szCs w:val="24"/>
        </w:rPr>
      </w:pPr>
    </w:p>
    <w:p w:rsidR="00B16604" w:rsidRDefault="00B16604" w:rsidP="007B2BA7">
      <w:pPr>
        <w:ind w:left="0" w:right="0"/>
        <w:jc w:val="left"/>
        <w:rPr>
          <w:sz w:val="24"/>
          <w:szCs w:val="24"/>
        </w:rPr>
      </w:pPr>
    </w:p>
    <w:p w:rsidR="00B16604" w:rsidRDefault="00B16604" w:rsidP="007B2BA7">
      <w:pPr>
        <w:ind w:left="0" w:right="0"/>
        <w:jc w:val="left"/>
        <w:rPr>
          <w:sz w:val="24"/>
          <w:szCs w:val="24"/>
        </w:rPr>
      </w:pPr>
    </w:p>
    <w:p w:rsidR="00B16604" w:rsidRDefault="00B16604" w:rsidP="007B2BA7">
      <w:pPr>
        <w:ind w:left="0" w:right="0"/>
        <w:jc w:val="left"/>
        <w:rPr>
          <w:sz w:val="24"/>
          <w:szCs w:val="24"/>
        </w:rPr>
      </w:pPr>
    </w:p>
    <w:p w:rsidR="00B16604" w:rsidRDefault="00B16604" w:rsidP="007B2BA7">
      <w:pPr>
        <w:ind w:left="0" w:right="0"/>
        <w:jc w:val="left"/>
        <w:rPr>
          <w:sz w:val="24"/>
          <w:szCs w:val="24"/>
        </w:rPr>
      </w:pPr>
    </w:p>
    <w:p w:rsidR="00623165" w:rsidRDefault="007B2BA7" w:rsidP="007B2BA7">
      <w:pPr>
        <w:ind w:left="0" w:right="0"/>
        <w:jc w:val="left"/>
        <w:rPr>
          <w:b/>
          <w:sz w:val="28"/>
          <w:szCs w:val="28"/>
        </w:rPr>
      </w:pPr>
      <w:r w:rsidRPr="004626E3">
        <w:rPr>
          <w:b/>
          <w:sz w:val="28"/>
          <w:szCs w:val="28"/>
        </w:rPr>
        <w:t>S</w:t>
      </w:r>
      <w:r w:rsidR="00623165" w:rsidRPr="004626E3">
        <w:rPr>
          <w:b/>
          <w:sz w:val="28"/>
          <w:szCs w:val="28"/>
        </w:rPr>
        <w:t>ervice Core Manager</w:t>
      </w:r>
      <w:r w:rsidR="00F21A01">
        <w:rPr>
          <w:b/>
          <w:sz w:val="28"/>
          <w:szCs w:val="28"/>
        </w:rPr>
        <w:t xml:space="preserve">    </w:t>
      </w:r>
    </w:p>
    <w:p w:rsidR="007B2BA7" w:rsidRPr="004040D5" w:rsidRDefault="00F21A01" w:rsidP="007B2BA7">
      <w:pPr>
        <w:ind w:left="0" w:right="0"/>
        <w:jc w:val="left"/>
        <w:rPr>
          <w:sz w:val="24"/>
          <w:szCs w:val="24"/>
        </w:rPr>
      </w:pPr>
      <w:r w:rsidRPr="004040D5">
        <w:rPr>
          <w:sz w:val="24"/>
          <w:szCs w:val="24"/>
          <w:u w:val="single"/>
        </w:rPr>
        <w:t>Pr</w:t>
      </w:r>
      <w:r w:rsidR="007B2BA7" w:rsidRPr="004040D5">
        <w:rPr>
          <w:sz w:val="24"/>
          <w:szCs w:val="24"/>
          <w:u w:val="single"/>
        </w:rPr>
        <w:t>oject Maintenance/Project Encumbrance</w:t>
      </w:r>
    </w:p>
    <w:p w:rsidR="007B2BA7" w:rsidRDefault="008F6C4D" w:rsidP="000F44BB">
      <w:pPr>
        <w:ind w:left="0" w:right="0"/>
        <w:jc w:val="left"/>
        <w:rPr>
          <w:szCs w:val="20"/>
        </w:rPr>
      </w:pPr>
      <w:r w:rsidRPr="004040D5">
        <w:rPr>
          <w:szCs w:val="20"/>
        </w:rPr>
        <w:t xml:space="preserve">The </w:t>
      </w:r>
      <w:r w:rsidR="004626E3" w:rsidRPr="004040D5">
        <w:rPr>
          <w:szCs w:val="20"/>
        </w:rPr>
        <w:t>S</w:t>
      </w:r>
      <w:r w:rsidRPr="004040D5">
        <w:rPr>
          <w:szCs w:val="20"/>
        </w:rPr>
        <w:t>CM will select the Project option under the Maintenance Menu. This will display the Project Maintenance Menu.  The list of available project</w:t>
      </w:r>
      <w:r w:rsidR="00DF0014">
        <w:rPr>
          <w:szCs w:val="20"/>
        </w:rPr>
        <w:t>s</w:t>
      </w:r>
      <w:r w:rsidRPr="004040D5">
        <w:rPr>
          <w:szCs w:val="20"/>
        </w:rPr>
        <w:t xml:space="preserve"> will be displayed. The user will select the project </w:t>
      </w:r>
      <w:r w:rsidR="000F44BB" w:rsidRPr="004040D5">
        <w:rPr>
          <w:szCs w:val="20"/>
        </w:rPr>
        <w:t xml:space="preserve">needed from the list. The next screen will show the information for the selected project.  See below </w:t>
      </w:r>
    </w:p>
    <w:p w:rsidR="00D700C8" w:rsidRDefault="00D700C8" w:rsidP="000F44BB">
      <w:pPr>
        <w:ind w:left="0" w:right="0"/>
        <w:jc w:val="left"/>
        <w:rPr>
          <w:szCs w:val="20"/>
        </w:rPr>
      </w:pPr>
    </w:p>
    <w:p w:rsidR="00D700C8" w:rsidRPr="004040D5" w:rsidRDefault="00D700C8" w:rsidP="000F44BB">
      <w:pPr>
        <w:ind w:left="0" w:right="0"/>
        <w:jc w:val="left"/>
        <w:rPr>
          <w:szCs w:val="20"/>
        </w:rPr>
      </w:pPr>
      <w:r>
        <w:rPr>
          <w:noProof/>
          <w:lang w:bidi="ar-SA"/>
        </w:rPr>
        <w:drawing>
          <wp:anchor distT="0" distB="0" distL="114300" distR="114300" simplePos="0" relativeHeight="252727808" behindDoc="0" locked="0" layoutInCell="1" allowOverlap="1" wp14:anchorId="4C33B8F7" wp14:editId="774BB976">
            <wp:simplePos x="0" y="0"/>
            <wp:positionH relativeFrom="column">
              <wp:posOffset>53340</wp:posOffset>
            </wp:positionH>
            <wp:positionV relativeFrom="paragraph">
              <wp:posOffset>38100</wp:posOffset>
            </wp:positionV>
            <wp:extent cx="6958965" cy="2179320"/>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extLst>
                        <a:ext uri="{28A0092B-C50C-407E-A947-70E740481C1C}">
                          <a14:useLocalDpi xmlns:a14="http://schemas.microsoft.com/office/drawing/2010/main" val="0"/>
                        </a:ext>
                      </a:extLst>
                    </a:blip>
                    <a:srcRect t="20763" r="27906" b="37232"/>
                    <a:stretch/>
                  </pic:blipFill>
                  <pic:spPr bwMode="auto">
                    <a:xfrm>
                      <a:off x="0" y="0"/>
                      <a:ext cx="6958965" cy="2179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6071" w:rsidRDefault="00EB6071" w:rsidP="000F44BB">
      <w:pPr>
        <w:ind w:left="0" w:right="0"/>
        <w:jc w:val="left"/>
        <w:rPr>
          <w:sz w:val="24"/>
          <w:szCs w:val="24"/>
        </w:rPr>
      </w:pPr>
    </w:p>
    <w:p w:rsidR="00EB6071" w:rsidRDefault="00EB6071" w:rsidP="000F44BB">
      <w:pPr>
        <w:ind w:left="0" w:right="0"/>
        <w:jc w:val="left"/>
        <w:rPr>
          <w:sz w:val="24"/>
          <w:szCs w:val="24"/>
        </w:rPr>
      </w:pPr>
    </w:p>
    <w:p w:rsidR="00EB6071" w:rsidRDefault="00EB6071" w:rsidP="000F44BB">
      <w:pPr>
        <w:ind w:left="0" w:right="0"/>
        <w:jc w:val="left"/>
        <w:rPr>
          <w:sz w:val="24"/>
          <w:szCs w:val="24"/>
        </w:rPr>
      </w:pPr>
    </w:p>
    <w:p w:rsidR="00EB6071" w:rsidRDefault="00EB6071" w:rsidP="000F44BB">
      <w:pPr>
        <w:ind w:left="0" w:right="0"/>
        <w:jc w:val="left"/>
        <w:rPr>
          <w:sz w:val="24"/>
          <w:szCs w:val="24"/>
        </w:rPr>
      </w:pPr>
    </w:p>
    <w:p w:rsidR="00EB6071" w:rsidRDefault="00EB6071" w:rsidP="000F44BB">
      <w:pPr>
        <w:ind w:left="0" w:right="0"/>
        <w:jc w:val="left"/>
        <w:rPr>
          <w:sz w:val="24"/>
          <w:szCs w:val="24"/>
        </w:rPr>
      </w:pPr>
    </w:p>
    <w:p w:rsidR="00EB6071" w:rsidRDefault="00EB6071" w:rsidP="000F44BB">
      <w:pPr>
        <w:ind w:left="0" w:right="0"/>
        <w:jc w:val="left"/>
        <w:rPr>
          <w:sz w:val="24"/>
          <w:szCs w:val="24"/>
        </w:rPr>
      </w:pPr>
    </w:p>
    <w:p w:rsidR="00EB6071" w:rsidRDefault="00D700C8" w:rsidP="000F44BB">
      <w:pPr>
        <w:ind w:left="0" w:right="0"/>
        <w:jc w:val="left"/>
        <w:rPr>
          <w:sz w:val="24"/>
          <w:szCs w:val="24"/>
        </w:rPr>
      </w:pPr>
      <w:r w:rsidRPr="00CB75CE">
        <w:rPr>
          <w:noProof/>
          <w:szCs w:val="20"/>
          <w:lang w:bidi="ar-SA"/>
        </w:rPr>
        <mc:AlternateContent>
          <mc:Choice Requires="wps">
            <w:drawing>
              <wp:anchor distT="0" distB="0" distL="114300" distR="114300" simplePos="0" relativeHeight="252728832" behindDoc="0" locked="0" layoutInCell="1" allowOverlap="1" wp14:anchorId="2F16ECFD" wp14:editId="1D8E68F9">
                <wp:simplePos x="0" y="0"/>
                <wp:positionH relativeFrom="column">
                  <wp:posOffset>1318260</wp:posOffset>
                </wp:positionH>
                <wp:positionV relativeFrom="paragraph">
                  <wp:posOffset>125730</wp:posOffset>
                </wp:positionV>
                <wp:extent cx="2087880" cy="655320"/>
                <wp:effectExtent l="0" t="0" r="7620" b="0"/>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655320"/>
                        </a:xfrm>
                        <a:prstGeom prst="rect">
                          <a:avLst/>
                        </a:prstGeom>
                        <a:solidFill>
                          <a:srgbClr val="FFFF00"/>
                        </a:solidFill>
                        <a:ln w="9525">
                          <a:noFill/>
                          <a:miter lim="800000"/>
                          <a:headEnd/>
                          <a:tailEnd/>
                        </a:ln>
                      </wps:spPr>
                      <wps:txbx>
                        <w:txbxContent>
                          <w:p w:rsidR="00672566" w:rsidRPr="002B3506" w:rsidRDefault="00672566" w:rsidP="000F44BB">
                            <w:pPr>
                              <w:ind w:left="0" w:right="0"/>
                              <w:jc w:val="left"/>
                              <w:rPr>
                                <w:szCs w:val="20"/>
                              </w:rPr>
                            </w:pPr>
                            <w:r>
                              <w:rPr>
                                <w:szCs w:val="20"/>
                              </w:rPr>
                              <w:t>Projects can encumber a portion or all of the available encumbrance balance</w:t>
                            </w:r>
                          </w:p>
                          <w:p w:rsidR="00672566" w:rsidRDefault="00672566" w:rsidP="000F44B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03.8pt;margin-top:9.9pt;width:164.4pt;height:51.6pt;z-index:25272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" fillcolor="yellow" stroked="f">
                <v:textbox>
                  <w:txbxContent>
                    <w:p w:rsidR="00672566" w:rsidRPr="002B3506" w:rsidRDefault="00672566" w:rsidP="000F44BB">
                      <w:pPr>
                        <w:ind w:left="0" w:right="0"/>
                        <w:jc w:val="left"/>
                        <w:rPr>
                          <w:szCs w:val="20"/>
                        </w:rPr>
                      </w:pPr>
                      <w:r>
                        <w:rPr>
                          <w:szCs w:val="20"/>
                        </w:rPr>
                        <w:t>Projects can encumber a portion or all of the available encumbrance balance</w:t>
                      </w:r>
                    </w:p>
                    <w:p w:rsidR="00672566" w:rsidRDefault="00672566" w:rsidP="000F44BB"/>
                  </w:txbxContent>
                </v:textbox>
              </v:shape>
            </w:pict>
          </mc:Fallback>
        </mc:AlternateContent>
      </w:r>
    </w:p>
    <w:p w:rsidR="00EB6071" w:rsidRDefault="00EB6071" w:rsidP="000F44BB">
      <w:pPr>
        <w:ind w:left="0" w:right="0"/>
        <w:jc w:val="left"/>
        <w:rPr>
          <w:sz w:val="24"/>
          <w:szCs w:val="24"/>
        </w:rPr>
      </w:pPr>
    </w:p>
    <w:p w:rsidR="000F44BB" w:rsidRDefault="000F44BB" w:rsidP="007B2BA7">
      <w:pPr>
        <w:ind w:left="0" w:right="0"/>
        <w:jc w:val="center"/>
        <w:rPr>
          <w:sz w:val="24"/>
          <w:szCs w:val="24"/>
        </w:rPr>
      </w:pPr>
    </w:p>
    <w:p w:rsidR="000F44BB" w:rsidRDefault="00D700C8" w:rsidP="007B2BA7">
      <w:pPr>
        <w:ind w:left="0" w:right="0"/>
        <w:jc w:val="center"/>
        <w:rPr>
          <w:sz w:val="24"/>
          <w:szCs w:val="24"/>
        </w:rPr>
      </w:pPr>
      <w:r>
        <w:rPr>
          <w:noProof/>
          <w:sz w:val="24"/>
          <w:szCs w:val="24"/>
          <w:lang w:bidi="ar-SA"/>
        </w:rPr>
        <mc:AlternateContent>
          <mc:Choice Requires="wps">
            <w:drawing>
              <wp:anchor distT="0" distB="0" distL="114300" distR="114300" simplePos="0" relativeHeight="252729856" behindDoc="0" locked="0" layoutInCell="1" allowOverlap="1" wp14:anchorId="7B5DE1BC" wp14:editId="5BA9DBDC">
                <wp:simplePos x="0" y="0"/>
                <wp:positionH relativeFrom="column">
                  <wp:posOffset>3352800</wp:posOffset>
                </wp:positionH>
                <wp:positionV relativeFrom="paragraph">
                  <wp:posOffset>55245</wp:posOffset>
                </wp:positionV>
                <wp:extent cx="525780" cy="160020"/>
                <wp:effectExtent l="0" t="19050" r="45720" b="30480"/>
                <wp:wrapNone/>
                <wp:docPr id="368" name="Right Arrow 368"/>
                <wp:cNvGraphicFramePr/>
                <a:graphic xmlns:a="http://schemas.openxmlformats.org/drawingml/2006/main">
                  <a:graphicData uri="http://schemas.microsoft.com/office/word/2010/wordprocessingShape">
                    <wps:wsp>
                      <wps:cNvSpPr/>
                      <wps:spPr>
                        <a:xfrm>
                          <a:off x="0" y="0"/>
                          <a:ext cx="525780" cy="160020"/>
                        </a:xfrm>
                        <a:prstGeom prst="rightArrow">
                          <a:avLst/>
                        </a:prstGeom>
                        <a:solidFill>
                          <a:srgbClr val="FFFF00"/>
                        </a:solidFill>
                        <a:ln w="9525">
                          <a:solidFill>
                            <a:schemeClr val="bg2">
                              <a:lumMod val="90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368" o:spid="_x0000_s1026" type="#_x0000_t13" style="position:absolute;margin-left:264pt;margin-top:4.35pt;width:41.4pt;height:12.6pt;z-index:25272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" adj="18313" fillcolor="yellow" strokecolor="#ddd8c2 [2894]"/>
            </w:pict>
          </mc:Fallback>
        </mc:AlternateContent>
      </w:r>
    </w:p>
    <w:p w:rsidR="000F44BB" w:rsidRDefault="000F44BB" w:rsidP="007B2BA7">
      <w:pPr>
        <w:ind w:left="0" w:right="0"/>
        <w:jc w:val="center"/>
        <w:rPr>
          <w:sz w:val="24"/>
          <w:szCs w:val="24"/>
        </w:rPr>
      </w:pPr>
    </w:p>
    <w:p w:rsidR="004040D5" w:rsidRDefault="004040D5" w:rsidP="007B2BA7">
      <w:pPr>
        <w:ind w:left="0" w:right="0"/>
        <w:jc w:val="center"/>
        <w:rPr>
          <w:sz w:val="24"/>
          <w:szCs w:val="24"/>
        </w:rPr>
      </w:pPr>
    </w:p>
    <w:p w:rsidR="000F44BB" w:rsidRPr="004040D5" w:rsidRDefault="004040D5" w:rsidP="001C024C">
      <w:pPr>
        <w:ind w:left="0" w:right="0"/>
        <w:jc w:val="left"/>
        <w:rPr>
          <w:szCs w:val="20"/>
        </w:rPr>
      </w:pPr>
      <w:r>
        <w:rPr>
          <w:szCs w:val="20"/>
        </w:rPr>
        <w:t xml:space="preserve">Select the </w:t>
      </w:r>
      <w:r w:rsidRPr="001C024C">
        <w:rPr>
          <w:b/>
          <w:szCs w:val="20"/>
        </w:rPr>
        <w:t xml:space="preserve">Create </w:t>
      </w:r>
      <w:r w:rsidR="001C024C">
        <w:rPr>
          <w:b/>
          <w:szCs w:val="20"/>
        </w:rPr>
        <w:t xml:space="preserve">Project </w:t>
      </w:r>
      <w:r w:rsidRPr="001C024C">
        <w:rPr>
          <w:b/>
          <w:szCs w:val="20"/>
        </w:rPr>
        <w:t>Encumbrance</w:t>
      </w:r>
      <w:r>
        <w:rPr>
          <w:szCs w:val="20"/>
        </w:rPr>
        <w:t xml:space="preserve"> button to display the Add Encumbrance screen.  The user should enter the appropriate information: </w:t>
      </w:r>
    </w:p>
    <w:p w:rsidR="000F44BB" w:rsidRDefault="000F44BB" w:rsidP="007B2BA7">
      <w:pPr>
        <w:ind w:left="0" w:right="0"/>
        <w:jc w:val="center"/>
        <w:rPr>
          <w:sz w:val="24"/>
          <w:szCs w:val="24"/>
        </w:rPr>
      </w:pPr>
    </w:p>
    <w:p w:rsidR="000F44BB" w:rsidRDefault="00E75883" w:rsidP="007B2BA7">
      <w:pPr>
        <w:ind w:left="0" w:right="0"/>
        <w:jc w:val="center"/>
        <w:rPr>
          <w:sz w:val="24"/>
          <w:szCs w:val="24"/>
        </w:rPr>
      </w:pPr>
      <w:r>
        <w:rPr>
          <w:noProof/>
          <w:lang w:bidi="ar-SA"/>
        </w:rPr>
        <w:drawing>
          <wp:anchor distT="0" distB="0" distL="114300" distR="114300" simplePos="0" relativeHeight="251643360" behindDoc="0" locked="0" layoutInCell="1" allowOverlap="1" wp14:anchorId="1E647CC9" wp14:editId="1013FA26">
            <wp:simplePos x="0" y="0"/>
            <wp:positionH relativeFrom="column">
              <wp:posOffset>1228725</wp:posOffset>
            </wp:positionH>
            <wp:positionV relativeFrom="paragraph">
              <wp:posOffset>46990</wp:posOffset>
            </wp:positionV>
            <wp:extent cx="4986020" cy="2278380"/>
            <wp:effectExtent l="19050" t="19050" r="24130" b="26670"/>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extLst>
                        <a:ext uri="{28A0092B-C50C-407E-A947-70E740481C1C}">
                          <a14:useLocalDpi xmlns:a14="http://schemas.microsoft.com/office/drawing/2010/main" val="0"/>
                        </a:ext>
                      </a:extLst>
                    </a:blip>
                    <a:srcRect l="26824" t="35394" r="28382" b="29369"/>
                    <a:stretch/>
                  </pic:blipFill>
                  <pic:spPr bwMode="auto">
                    <a:xfrm>
                      <a:off x="0" y="0"/>
                      <a:ext cx="4986020" cy="227838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1A01" w:rsidRDefault="00F21A01" w:rsidP="007B2BA7">
      <w:pPr>
        <w:ind w:left="0" w:right="0"/>
        <w:jc w:val="center"/>
        <w:rPr>
          <w:sz w:val="24"/>
          <w:szCs w:val="24"/>
        </w:rPr>
      </w:pPr>
    </w:p>
    <w:p w:rsidR="00F21A01" w:rsidRDefault="00AF03ED" w:rsidP="007B2BA7">
      <w:pPr>
        <w:ind w:left="0" w:right="0"/>
        <w:jc w:val="center"/>
        <w:rPr>
          <w:sz w:val="24"/>
          <w:szCs w:val="24"/>
        </w:rPr>
      </w:pPr>
      <w:r w:rsidRPr="000F44BB">
        <w:rPr>
          <w:noProof/>
          <w:sz w:val="24"/>
          <w:szCs w:val="24"/>
          <w:lang w:bidi="ar-SA"/>
        </w:rPr>
        <mc:AlternateContent>
          <mc:Choice Requires="wps">
            <w:drawing>
              <wp:anchor distT="0" distB="0" distL="114300" distR="114300" simplePos="0" relativeHeight="252591616" behindDoc="0" locked="0" layoutInCell="1" allowOverlap="1" wp14:anchorId="69703016" wp14:editId="0FF1A33F">
                <wp:simplePos x="0" y="0"/>
                <wp:positionH relativeFrom="column">
                  <wp:posOffset>3810000</wp:posOffset>
                </wp:positionH>
                <wp:positionV relativeFrom="paragraph">
                  <wp:posOffset>64135</wp:posOffset>
                </wp:positionV>
                <wp:extent cx="2651760" cy="1403985"/>
                <wp:effectExtent l="0" t="0" r="0" b="8890"/>
                <wp:wrapNone/>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1403985"/>
                        </a:xfrm>
                        <a:prstGeom prst="rect">
                          <a:avLst/>
                        </a:prstGeom>
                        <a:solidFill>
                          <a:srgbClr val="FFFF00"/>
                        </a:solidFill>
                        <a:ln w="9525">
                          <a:noFill/>
                          <a:miter lim="800000"/>
                          <a:headEnd/>
                          <a:tailEnd/>
                        </a:ln>
                      </wps:spPr>
                      <wps:txbx>
                        <w:txbxContent>
                          <w:p w:rsidR="00672566" w:rsidRDefault="00672566" w:rsidP="000F44BB">
                            <w:pPr>
                              <w:jc w:val="left"/>
                            </w:pPr>
                            <w:r>
                              <w:t xml:space="preserve"> All usage associated to the CN/Project ID will encumber against these funds.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300pt;margin-top:5.05pt;width:208.8pt;height:110.55pt;z-index:252591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" fillcolor="yellow" stroked="f">
                <v:textbox style="mso-fit-shape-to-text:t">
                  <w:txbxContent>
                    <w:p w:rsidR="00672566" w:rsidRDefault="00672566" w:rsidP="000F44BB">
                      <w:pPr>
                        <w:jc w:val="left"/>
                      </w:pPr>
                      <w:r>
                        <w:t xml:space="preserve"> All usage associated to the CN/Project ID will encumber against these funds. </w:t>
                      </w:r>
                    </w:p>
                  </w:txbxContent>
                </v:textbox>
              </v:shape>
            </w:pict>
          </mc:Fallback>
        </mc:AlternateContent>
      </w:r>
    </w:p>
    <w:p w:rsidR="00F21A01" w:rsidRDefault="00F21A01" w:rsidP="007B2BA7">
      <w:pPr>
        <w:ind w:left="0" w:right="0"/>
        <w:jc w:val="center"/>
        <w:rPr>
          <w:sz w:val="24"/>
          <w:szCs w:val="24"/>
        </w:rPr>
      </w:pPr>
    </w:p>
    <w:p w:rsidR="000F44BB" w:rsidRDefault="000F44BB" w:rsidP="007B2BA7">
      <w:pPr>
        <w:ind w:left="0" w:right="0"/>
        <w:jc w:val="center"/>
        <w:rPr>
          <w:sz w:val="24"/>
          <w:szCs w:val="24"/>
        </w:rPr>
      </w:pPr>
    </w:p>
    <w:p w:rsidR="000F44BB" w:rsidRDefault="00EB6071" w:rsidP="007B2BA7">
      <w:pPr>
        <w:ind w:left="0" w:right="0"/>
        <w:jc w:val="center"/>
        <w:rPr>
          <w:sz w:val="24"/>
          <w:szCs w:val="24"/>
        </w:rPr>
      </w:pPr>
      <w:r w:rsidRPr="000F44BB">
        <w:rPr>
          <w:noProof/>
          <w:sz w:val="24"/>
          <w:szCs w:val="24"/>
          <w:lang w:bidi="ar-SA"/>
        </w:rPr>
        <mc:AlternateContent>
          <mc:Choice Requires="wps">
            <w:drawing>
              <wp:anchor distT="0" distB="0" distL="114300" distR="114300" simplePos="0" relativeHeight="252674560" behindDoc="0" locked="0" layoutInCell="1" allowOverlap="1" wp14:anchorId="441066E7" wp14:editId="44487C8A">
                <wp:simplePos x="0" y="0"/>
                <wp:positionH relativeFrom="column">
                  <wp:posOffset>-274320</wp:posOffset>
                </wp:positionH>
                <wp:positionV relativeFrom="paragraph">
                  <wp:posOffset>25400</wp:posOffset>
                </wp:positionV>
                <wp:extent cx="1623060" cy="929640"/>
                <wp:effectExtent l="0" t="0" r="0" b="381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060" cy="929640"/>
                        </a:xfrm>
                        <a:prstGeom prst="rect">
                          <a:avLst/>
                        </a:prstGeom>
                        <a:solidFill>
                          <a:srgbClr val="FFFF00"/>
                        </a:solidFill>
                        <a:ln w="9525">
                          <a:noFill/>
                          <a:miter lim="800000"/>
                          <a:headEnd/>
                          <a:tailEnd/>
                        </a:ln>
                      </wps:spPr>
                      <wps:txbx>
                        <w:txbxContent>
                          <w:p w:rsidR="00672566" w:rsidRDefault="00672566" w:rsidP="000F44BB">
                            <w:pPr>
                              <w:jc w:val="left"/>
                            </w:pPr>
                            <w:r>
                              <w:t>Select the PI and Center Number. Enter the Beginning Balance. Click Create Project Encumbrance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1.6pt;margin-top:2pt;width:127.8pt;height:73.2pt;z-index:25267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" fillcolor="yellow" stroked="f">
                <v:textbox>
                  <w:txbxContent>
                    <w:p w:rsidR="00672566" w:rsidRDefault="00672566" w:rsidP="000F44BB">
                      <w:pPr>
                        <w:jc w:val="left"/>
                      </w:pPr>
                      <w:r>
                        <w:t>Select the PI and Center Number. Enter the Beginning Balance. Click Create Project Encumbrance button</w:t>
                      </w:r>
                    </w:p>
                  </w:txbxContent>
                </v:textbox>
              </v:shape>
            </w:pict>
          </mc:Fallback>
        </mc:AlternateContent>
      </w:r>
    </w:p>
    <w:p w:rsidR="000F44BB" w:rsidRDefault="00AF03ED" w:rsidP="007B2BA7">
      <w:pPr>
        <w:ind w:left="0" w:right="0"/>
        <w:jc w:val="center"/>
        <w:rPr>
          <w:sz w:val="24"/>
          <w:szCs w:val="24"/>
        </w:rPr>
      </w:pPr>
      <w:r>
        <w:rPr>
          <w:noProof/>
          <w:sz w:val="24"/>
          <w:szCs w:val="24"/>
          <w:lang w:bidi="ar-SA"/>
        </w:rPr>
        <mc:AlternateContent>
          <mc:Choice Requires="wps">
            <w:drawing>
              <wp:anchor distT="0" distB="0" distL="114300" distR="114300" simplePos="0" relativeHeight="252589568" behindDoc="0" locked="0" layoutInCell="1" allowOverlap="1" wp14:anchorId="2BDEA50F" wp14:editId="176EEBA5">
                <wp:simplePos x="0" y="0"/>
                <wp:positionH relativeFrom="column">
                  <wp:posOffset>1272540</wp:posOffset>
                </wp:positionH>
                <wp:positionV relativeFrom="paragraph">
                  <wp:posOffset>24130</wp:posOffset>
                </wp:positionV>
                <wp:extent cx="754380" cy="243840"/>
                <wp:effectExtent l="0" t="19050" r="45720" b="41910"/>
                <wp:wrapNone/>
                <wp:docPr id="371" name="Right Arrow 371"/>
                <wp:cNvGraphicFramePr/>
                <a:graphic xmlns:a="http://schemas.openxmlformats.org/drawingml/2006/main">
                  <a:graphicData uri="http://schemas.microsoft.com/office/word/2010/wordprocessingShape">
                    <wps:wsp>
                      <wps:cNvSpPr/>
                      <wps:spPr>
                        <a:xfrm>
                          <a:off x="0" y="0"/>
                          <a:ext cx="754380" cy="243840"/>
                        </a:xfrm>
                        <a:prstGeom prst="rightArrow">
                          <a:avLst/>
                        </a:prstGeom>
                        <a:solidFill>
                          <a:srgbClr val="FFFF00"/>
                        </a:solidFill>
                        <a:ln w="3175" cmpd="sng">
                          <a:solidFill>
                            <a:schemeClr val="bg2">
                              <a:lumMod val="7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371" o:spid="_x0000_s1026" type="#_x0000_t13" style="position:absolute;margin-left:100.2pt;margin-top:1.9pt;width:59.4pt;height:19.2pt;z-index:2525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" adj="18109" fillcolor="yellow" strokecolor="#c4bc96 [2414]" strokeweight=".25pt"/>
            </w:pict>
          </mc:Fallback>
        </mc:AlternateContent>
      </w:r>
    </w:p>
    <w:p w:rsidR="000F44BB" w:rsidRDefault="000F44BB" w:rsidP="007B2BA7">
      <w:pPr>
        <w:ind w:left="0" w:right="0"/>
        <w:jc w:val="center"/>
        <w:rPr>
          <w:sz w:val="24"/>
          <w:szCs w:val="24"/>
        </w:rPr>
      </w:pPr>
    </w:p>
    <w:p w:rsidR="000F44BB" w:rsidRDefault="000F44BB" w:rsidP="007B2BA7">
      <w:pPr>
        <w:ind w:left="0" w:right="0"/>
        <w:jc w:val="center"/>
        <w:rPr>
          <w:sz w:val="24"/>
          <w:szCs w:val="24"/>
        </w:rPr>
      </w:pPr>
    </w:p>
    <w:p w:rsidR="000F44BB" w:rsidRDefault="000F44BB" w:rsidP="007B2BA7">
      <w:pPr>
        <w:ind w:left="0" w:right="0"/>
        <w:jc w:val="center"/>
        <w:rPr>
          <w:sz w:val="24"/>
          <w:szCs w:val="24"/>
        </w:rPr>
      </w:pPr>
    </w:p>
    <w:p w:rsidR="000F44BB" w:rsidRDefault="004040D5" w:rsidP="007B2BA7">
      <w:pPr>
        <w:ind w:left="0" w:right="0"/>
        <w:jc w:val="center"/>
        <w:rPr>
          <w:sz w:val="24"/>
          <w:szCs w:val="24"/>
        </w:rPr>
      </w:pPr>
      <w:r>
        <w:rPr>
          <w:noProof/>
          <w:sz w:val="24"/>
          <w:szCs w:val="24"/>
          <w:lang w:bidi="ar-SA"/>
        </w:rPr>
        <mc:AlternateContent>
          <mc:Choice Requires="wps">
            <w:drawing>
              <wp:anchor distT="0" distB="0" distL="114300" distR="114300" simplePos="0" relativeHeight="252676608" behindDoc="0" locked="0" layoutInCell="1" allowOverlap="1" wp14:anchorId="1552DF74" wp14:editId="275315B2">
                <wp:simplePos x="0" y="0"/>
                <wp:positionH relativeFrom="column">
                  <wp:posOffset>1935480</wp:posOffset>
                </wp:positionH>
                <wp:positionV relativeFrom="paragraph">
                  <wp:posOffset>27940</wp:posOffset>
                </wp:positionV>
                <wp:extent cx="754380" cy="243840"/>
                <wp:effectExtent l="0" t="19050" r="45720" b="41910"/>
                <wp:wrapNone/>
                <wp:docPr id="553" name="Right Arrow 553"/>
                <wp:cNvGraphicFramePr/>
                <a:graphic xmlns:a="http://schemas.openxmlformats.org/drawingml/2006/main">
                  <a:graphicData uri="http://schemas.microsoft.com/office/word/2010/wordprocessingShape">
                    <wps:wsp>
                      <wps:cNvSpPr/>
                      <wps:spPr>
                        <a:xfrm>
                          <a:off x="0" y="0"/>
                          <a:ext cx="754380" cy="243840"/>
                        </a:xfrm>
                        <a:prstGeom prst="rightArrow">
                          <a:avLst/>
                        </a:prstGeom>
                        <a:solidFill>
                          <a:srgbClr val="FFFF00"/>
                        </a:solidFill>
                        <a:ln w="3175" cmpd="sng">
                          <a:solidFill>
                            <a:schemeClr val="bg2">
                              <a:lumMod val="7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553" o:spid="_x0000_s1026" type="#_x0000_t13" style="position:absolute;margin-left:152.4pt;margin-top:2.2pt;width:59.4pt;height:19.2pt;z-index:25267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" adj="18109" fillcolor="yellow" strokecolor="#c4bc96 [2414]" strokeweight=".25pt"/>
            </w:pict>
          </mc:Fallback>
        </mc:AlternateContent>
      </w:r>
    </w:p>
    <w:p w:rsidR="000F44BB" w:rsidRDefault="000F44BB" w:rsidP="007B2BA7">
      <w:pPr>
        <w:ind w:left="0" w:right="0"/>
        <w:jc w:val="center"/>
        <w:rPr>
          <w:sz w:val="24"/>
          <w:szCs w:val="24"/>
        </w:rPr>
      </w:pPr>
    </w:p>
    <w:p w:rsidR="000F44BB" w:rsidRDefault="000F44BB"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41789E" w:rsidRDefault="0041789E" w:rsidP="007B2BA7">
      <w:pPr>
        <w:ind w:left="0" w:right="0"/>
        <w:jc w:val="center"/>
        <w:rPr>
          <w:sz w:val="24"/>
          <w:szCs w:val="24"/>
        </w:rPr>
      </w:pPr>
    </w:p>
    <w:p w:rsidR="000F44BB" w:rsidRPr="004040D5" w:rsidRDefault="00F62986" w:rsidP="00F62986">
      <w:pPr>
        <w:ind w:left="0" w:right="0"/>
        <w:jc w:val="left"/>
        <w:rPr>
          <w:szCs w:val="20"/>
        </w:rPr>
      </w:pPr>
      <w:r w:rsidRPr="004040D5">
        <w:rPr>
          <w:szCs w:val="20"/>
        </w:rPr>
        <w:t xml:space="preserve">When the </w:t>
      </w:r>
      <w:r w:rsidR="00287967" w:rsidRPr="00287967">
        <w:rPr>
          <w:b/>
          <w:color w:val="FF0000"/>
          <w:szCs w:val="20"/>
        </w:rPr>
        <w:t>Add</w:t>
      </w:r>
      <w:r w:rsidR="004040D5" w:rsidRPr="004040D5">
        <w:rPr>
          <w:b/>
          <w:szCs w:val="20"/>
        </w:rPr>
        <w:t xml:space="preserve"> Project Encumbrance</w:t>
      </w:r>
      <w:r w:rsidR="004040D5">
        <w:rPr>
          <w:szCs w:val="20"/>
        </w:rPr>
        <w:t xml:space="preserve"> </w:t>
      </w:r>
      <w:r w:rsidRPr="004040D5">
        <w:rPr>
          <w:szCs w:val="20"/>
        </w:rPr>
        <w:t>button is selected</w:t>
      </w:r>
      <w:r w:rsidR="004040D5">
        <w:rPr>
          <w:szCs w:val="20"/>
        </w:rPr>
        <w:t>;</w:t>
      </w:r>
      <w:r w:rsidRPr="004040D5">
        <w:rPr>
          <w:szCs w:val="20"/>
        </w:rPr>
        <w:t xml:space="preserve"> the </w:t>
      </w:r>
      <w:r w:rsidRPr="004040D5">
        <w:rPr>
          <w:b/>
          <w:szCs w:val="20"/>
        </w:rPr>
        <w:t>Project Maintenance</w:t>
      </w:r>
      <w:r w:rsidR="004040D5">
        <w:rPr>
          <w:szCs w:val="20"/>
        </w:rPr>
        <w:t xml:space="preserve"> </w:t>
      </w:r>
      <w:r w:rsidR="004040D5" w:rsidRPr="004040D5">
        <w:rPr>
          <w:b/>
          <w:szCs w:val="20"/>
        </w:rPr>
        <w:t>Menu</w:t>
      </w:r>
      <w:r w:rsidR="004040D5">
        <w:rPr>
          <w:szCs w:val="20"/>
        </w:rPr>
        <w:t xml:space="preserve"> </w:t>
      </w:r>
      <w:r w:rsidRPr="004040D5">
        <w:rPr>
          <w:szCs w:val="20"/>
        </w:rPr>
        <w:t xml:space="preserve">screen will display the information for the project. See below: </w:t>
      </w:r>
    </w:p>
    <w:p w:rsidR="00F62986" w:rsidRDefault="00F62986" w:rsidP="00F62986">
      <w:pPr>
        <w:ind w:left="0" w:right="0"/>
        <w:jc w:val="left"/>
        <w:rPr>
          <w:sz w:val="24"/>
          <w:szCs w:val="24"/>
        </w:rPr>
      </w:pPr>
    </w:p>
    <w:p w:rsidR="00F62986" w:rsidRDefault="00EB6071" w:rsidP="00F62986">
      <w:pPr>
        <w:ind w:left="0" w:right="0"/>
        <w:jc w:val="left"/>
        <w:rPr>
          <w:sz w:val="24"/>
          <w:szCs w:val="24"/>
        </w:rPr>
      </w:pPr>
      <w:r>
        <w:rPr>
          <w:noProof/>
          <w:lang w:bidi="ar-SA"/>
        </w:rPr>
        <w:drawing>
          <wp:anchor distT="0" distB="0" distL="114300" distR="114300" simplePos="0" relativeHeight="251645410" behindDoc="0" locked="0" layoutInCell="1" allowOverlap="1" wp14:anchorId="39741C1D" wp14:editId="36676532">
            <wp:simplePos x="0" y="0"/>
            <wp:positionH relativeFrom="column">
              <wp:posOffset>0</wp:posOffset>
            </wp:positionH>
            <wp:positionV relativeFrom="paragraph">
              <wp:posOffset>-635</wp:posOffset>
            </wp:positionV>
            <wp:extent cx="6682740" cy="3200400"/>
            <wp:effectExtent l="19050" t="19050" r="22860" b="1905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extLst>
                        <a:ext uri="{28A0092B-C50C-407E-A947-70E740481C1C}">
                          <a14:useLocalDpi xmlns:a14="http://schemas.microsoft.com/office/drawing/2010/main" val="0"/>
                        </a:ext>
                      </a:extLst>
                    </a:blip>
                    <a:srcRect t="26253" r="6355" b="23389"/>
                    <a:stretch/>
                  </pic:blipFill>
                  <pic:spPr bwMode="auto">
                    <a:xfrm>
                      <a:off x="0" y="0"/>
                      <a:ext cx="6682740" cy="320040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2BA7" w:rsidRDefault="007B2BA7" w:rsidP="007B2BA7">
      <w:pPr>
        <w:ind w:left="0" w:right="0"/>
        <w:jc w:val="center"/>
        <w:rPr>
          <w:sz w:val="24"/>
          <w:szCs w:val="24"/>
        </w:rPr>
      </w:pPr>
    </w:p>
    <w:p w:rsidR="007B2BA7" w:rsidRDefault="007B2BA7" w:rsidP="007B2BA7">
      <w:pPr>
        <w:ind w:left="0" w:right="0"/>
        <w:jc w:val="center"/>
        <w:rPr>
          <w:sz w:val="24"/>
          <w:szCs w:val="24"/>
        </w:rPr>
      </w:pPr>
    </w:p>
    <w:p w:rsidR="007B2BA7" w:rsidRDefault="007B2BA7" w:rsidP="007B2BA7">
      <w:pPr>
        <w:ind w:left="0" w:right="0"/>
        <w:jc w:val="center"/>
        <w:rPr>
          <w:sz w:val="24"/>
          <w:szCs w:val="24"/>
        </w:rPr>
      </w:pPr>
    </w:p>
    <w:p w:rsidR="00F62986" w:rsidRDefault="004F7096" w:rsidP="007B2BA7">
      <w:pPr>
        <w:ind w:left="0" w:right="0"/>
        <w:jc w:val="center"/>
        <w:rPr>
          <w:sz w:val="24"/>
          <w:szCs w:val="24"/>
        </w:rPr>
      </w:pPr>
      <w:r>
        <w:rPr>
          <w:noProof/>
          <w:sz w:val="24"/>
          <w:szCs w:val="24"/>
          <w:lang w:bidi="ar-SA"/>
        </w:rPr>
        <mc:AlternateContent>
          <mc:Choice Requires="wps">
            <w:drawing>
              <wp:anchor distT="0" distB="0" distL="114300" distR="114300" simplePos="0" relativeHeight="252625408" behindDoc="0" locked="0" layoutInCell="1" allowOverlap="1" wp14:anchorId="37A1EEC7" wp14:editId="5A522A4C">
                <wp:simplePos x="0" y="0"/>
                <wp:positionH relativeFrom="column">
                  <wp:posOffset>6332220</wp:posOffset>
                </wp:positionH>
                <wp:positionV relativeFrom="paragraph">
                  <wp:posOffset>172720</wp:posOffset>
                </wp:positionV>
                <wp:extent cx="320040" cy="754380"/>
                <wp:effectExtent l="0" t="19050" r="41910" b="26670"/>
                <wp:wrapNone/>
                <wp:docPr id="461" name="Bent-Up Arrow 461"/>
                <wp:cNvGraphicFramePr/>
                <a:graphic xmlns:a="http://schemas.openxmlformats.org/drawingml/2006/main">
                  <a:graphicData uri="http://schemas.microsoft.com/office/word/2010/wordprocessingShape">
                    <wps:wsp>
                      <wps:cNvSpPr/>
                      <wps:spPr>
                        <a:xfrm>
                          <a:off x="0" y="0"/>
                          <a:ext cx="320040" cy="754380"/>
                        </a:xfrm>
                        <a:prstGeom prst="bentUpArrow">
                          <a:avLst/>
                        </a:prstGeom>
                        <a:solidFill>
                          <a:srgbClr val="FFFF00"/>
                        </a:solidFill>
                        <a:ln w="9525">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Up Arrow 461" o:spid="_x0000_s1026" style="position:absolute;margin-left:498.6pt;margin-top:13.6pt;width:25.2pt;height:59.4pt;z-index:25262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0040,75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" path="m,674370r200025,l200025,80010r-40005,l240030,r80010,80010l280035,80010r,674370l,754380,,674370xe" fillcolor="yellow" strokecolor="#c4bc96 [2414]">
                <v:path arrowok="t" o:connecttype="custom" o:connectlocs="0,674370;200025,674370;200025,80010;160020,80010;240030,0;320040,80010;280035,80010;280035,754380;0,754380;0,674370" o:connectangles="0,0,0,0,0,0,0,0,0,0"/>
              </v:shape>
            </w:pict>
          </mc:Fallback>
        </mc:AlternateContent>
      </w:r>
      <w:r w:rsidR="001927E8">
        <w:rPr>
          <w:noProof/>
          <w:sz w:val="24"/>
          <w:szCs w:val="24"/>
          <w:lang w:bidi="ar-SA"/>
        </w:rPr>
        <mc:AlternateContent>
          <mc:Choice Requires="wps">
            <w:drawing>
              <wp:anchor distT="0" distB="0" distL="114300" distR="114300" simplePos="0" relativeHeight="252623360" behindDoc="0" locked="0" layoutInCell="1" allowOverlap="1" wp14:anchorId="1D2D95EE" wp14:editId="78DD89A6">
                <wp:simplePos x="0" y="0"/>
                <wp:positionH relativeFrom="column">
                  <wp:posOffset>6164580</wp:posOffset>
                </wp:positionH>
                <wp:positionV relativeFrom="paragraph">
                  <wp:posOffset>142240</wp:posOffset>
                </wp:positionV>
                <wp:extent cx="335280" cy="411480"/>
                <wp:effectExtent l="0" t="19050" r="45720" b="26670"/>
                <wp:wrapNone/>
                <wp:docPr id="460" name="Bent-Up Arrow 460"/>
                <wp:cNvGraphicFramePr/>
                <a:graphic xmlns:a="http://schemas.openxmlformats.org/drawingml/2006/main">
                  <a:graphicData uri="http://schemas.microsoft.com/office/word/2010/wordprocessingShape">
                    <wps:wsp>
                      <wps:cNvSpPr/>
                      <wps:spPr>
                        <a:xfrm>
                          <a:off x="0" y="0"/>
                          <a:ext cx="335280" cy="411480"/>
                        </a:xfrm>
                        <a:prstGeom prst="bentUpArrow">
                          <a:avLst/>
                        </a:prstGeom>
                        <a:solidFill>
                          <a:srgbClr val="FFFF00"/>
                        </a:solidFill>
                        <a:ln w="9525">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Up Arrow 460" o:spid="_x0000_s1026" style="position:absolute;margin-left:485.4pt;margin-top:11.2pt;width:26.4pt;height:32.4pt;z-index:25262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5280,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" path="m,327660r209550,l209550,83820r-41910,l251460,r83820,83820l293370,83820r,327660l,411480,,327660xe" fillcolor="yellow" strokecolor="#c4bc96 [2414]">
                <v:path arrowok="t" o:connecttype="custom" o:connectlocs="0,327660;209550,327660;209550,83820;167640,83820;251460,0;335280,83820;293370,83820;293370,411480;0,411480;0,327660" o:connectangles="0,0,0,0,0,0,0,0,0,0"/>
              </v:shape>
            </w:pict>
          </mc:Fallback>
        </mc:AlternateContent>
      </w:r>
    </w:p>
    <w:p w:rsidR="00F62986" w:rsidRDefault="00F62986" w:rsidP="007B2BA7">
      <w:pPr>
        <w:ind w:left="0" w:right="0"/>
        <w:jc w:val="center"/>
        <w:rPr>
          <w:sz w:val="24"/>
          <w:szCs w:val="24"/>
        </w:rPr>
      </w:pPr>
    </w:p>
    <w:p w:rsidR="00F62986" w:rsidRDefault="004F7096" w:rsidP="007B2BA7">
      <w:pPr>
        <w:ind w:left="0" w:right="0"/>
        <w:jc w:val="center"/>
        <w:rPr>
          <w:sz w:val="24"/>
          <w:szCs w:val="24"/>
        </w:rPr>
      </w:pPr>
      <w:r w:rsidRPr="000F44BB">
        <w:rPr>
          <w:noProof/>
          <w:sz w:val="24"/>
          <w:szCs w:val="24"/>
          <w:lang w:bidi="ar-SA"/>
        </w:rPr>
        <mc:AlternateContent>
          <mc:Choice Requires="wps">
            <w:drawing>
              <wp:anchor distT="0" distB="0" distL="114300" distR="114300" simplePos="0" relativeHeight="252596736" behindDoc="0" locked="0" layoutInCell="1" allowOverlap="1" wp14:anchorId="65F69C5D" wp14:editId="40D98DC0">
                <wp:simplePos x="0" y="0"/>
                <wp:positionH relativeFrom="column">
                  <wp:posOffset>5128260</wp:posOffset>
                </wp:positionH>
                <wp:positionV relativeFrom="paragraph">
                  <wp:posOffset>29210</wp:posOffset>
                </wp:positionV>
                <wp:extent cx="1257300" cy="152400"/>
                <wp:effectExtent l="0" t="0" r="0" b="0"/>
                <wp:wrapNone/>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52400"/>
                        </a:xfrm>
                        <a:prstGeom prst="rect">
                          <a:avLst/>
                        </a:prstGeom>
                        <a:solidFill>
                          <a:srgbClr val="FFFF00"/>
                        </a:solidFill>
                        <a:ln w="9525">
                          <a:noFill/>
                          <a:miter lim="800000"/>
                          <a:headEnd/>
                          <a:tailEnd/>
                        </a:ln>
                      </wps:spPr>
                      <wps:txbx>
                        <w:txbxContent>
                          <w:p w:rsidR="00672566" w:rsidRDefault="00672566" w:rsidP="00F62986">
                            <w:pPr>
                              <w:jc w:val="left"/>
                            </w:pPr>
                            <w:r>
                              <w:t>View Register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403.8pt;margin-top:2.3pt;width:99pt;height:12pt;z-index:25259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" fillcolor="yellow" stroked="f">
                <v:textbox inset="0,0,0,0">
                  <w:txbxContent>
                    <w:p w:rsidR="00672566" w:rsidRDefault="00672566" w:rsidP="00F62986">
                      <w:pPr>
                        <w:jc w:val="left"/>
                      </w:pPr>
                      <w:r>
                        <w:t>View Register</w:t>
                      </w:r>
                    </w:p>
                  </w:txbxContent>
                </v:textbox>
              </v:shape>
            </w:pict>
          </mc:Fallback>
        </mc:AlternateContent>
      </w:r>
      <w:r w:rsidR="00EB6071" w:rsidRPr="000F44BB">
        <w:rPr>
          <w:noProof/>
          <w:sz w:val="24"/>
          <w:szCs w:val="24"/>
          <w:lang w:bidi="ar-SA"/>
        </w:rPr>
        <mc:AlternateContent>
          <mc:Choice Requires="wps">
            <w:drawing>
              <wp:anchor distT="0" distB="0" distL="114300" distR="114300" simplePos="0" relativeHeight="252594688" behindDoc="0" locked="0" layoutInCell="1" allowOverlap="1" wp14:anchorId="751FE327" wp14:editId="635A384A">
                <wp:simplePos x="0" y="0"/>
                <wp:positionH relativeFrom="column">
                  <wp:posOffset>3505200</wp:posOffset>
                </wp:positionH>
                <wp:positionV relativeFrom="paragraph">
                  <wp:posOffset>27940</wp:posOffset>
                </wp:positionV>
                <wp:extent cx="1623060" cy="624840"/>
                <wp:effectExtent l="0" t="0" r="0" b="381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060" cy="624840"/>
                        </a:xfrm>
                        <a:prstGeom prst="rect">
                          <a:avLst/>
                        </a:prstGeom>
                        <a:solidFill>
                          <a:srgbClr val="FFFF00"/>
                        </a:solidFill>
                        <a:ln w="9525">
                          <a:noFill/>
                          <a:miter lim="800000"/>
                          <a:headEnd/>
                          <a:tailEnd/>
                        </a:ln>
                      </wps:spPr>
                      <wps:txbx>
                        <w:txbxContent>
                          <w:p w:rsidR="00672566" w:rsidRDefault="00672566" w:rsidP="00F62986">
                            <w:pPr>
                              <w:jc w:val="left"/>
                            </w:pPr>
                            <w:r>
                              <w:t>New icons are available  to view/edit the Register and/or disable encumbrance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276pt;margin-top:2.2pt;width:127.8pt;height:49.2pt;z-index:25259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" fillcolor="yellow" stroked="f">
                <v:textbox inset="0,0,0,0">
                  <w:txbxContent>
                    <w:p w:rsidR="00672566" w:rsidRDefault="00672566" w:rsidP="00F62986">
                      <w:pPr>
                        <w:jc w:val="left"/>
                      </w:pPr>
                      <w:r>
                        <w:t>New icons are available  to view/edit the Register and/or disable encumbrance</w:t>
                      </w:r>
                    </w:p>
                  </w:txbxContent>
                </v:textbox>
              </v:shape>
            </w:pict>
          </mc:Fallback>
        </mc:AlternateContent>
      </w:r>
    </w:p>
    <w:p w:rsidR="00F62986" w:rsidRDefault="00F62986" w:rsidP="007B2BA7">
      <w:pPr>
        <w:ind w:left="0" w:right="0"/>
        <w:jc w:val="center"/>
        <w:rPr>
          <w:sz w:val="24"/>
          <w:szCs w:val="24"/>
        </w:rPr>
      </w:pPr>
    </w:p>
    <w:p w:rsidR="00F62986" w:rsidRDefault="00F62986" w:rsidP="007B2BA7">
      <w:pPr>
        <w:ind w:left="0" w:right="0"/>
        <w:jc w:val="center"/>
        <w:rPr>
          <w:sz w:val="24"/>
          <w:szCs w:val="24"/>
        </w:rPr>
      </w:pPr>
      <w:r w:rsidRPr="000F44BB">
        <w:rPr>
          <w:noProof/>
          <w:sz w:val="24"/>
          <w:szCs w:val="24"/>
          <w:lang w:bidi="ar-SA"/>
        </w:rPr>
        <mc:AlternateContent>
          <mc:Choice Requires="wps">
            <w:drawing>
              <wp:anchor distT="0" distB="0" distL="114300" distR="114300" simplePos="0" relativeHeight="252626432" behindDoc="0" locked="0" layoutInCell="1" allowOverlap="1" wp14:anchorId="172E6918" wp14:editId="6A827B02">
                <wp:simplePos x="0" y="0"/>
                <wp:positionH relativeFrom="column">
                  <wp:posOffset>5074920</wp:posOffset>
                </wp:positionH>
                <wp:positionV relativeFrom="paragraph">
                  <wp:posOffset>38100</wp:posOffset>
                </wp:positionV>
                <wp:extent cx="1501140" cy="144780"/>
                <wp:effectExtent l="0" t="0" r="3810" b="7620"/>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144780"/>
                        </a:xfrm>
                        <a:prstGeom prst="rect">
                          <a:avLst/>
                        </a:prstGeom>
                        <a:solidFill>
                          <a:srgbClr val="FFFF00"/>
                        </a:solidFill>
                        <a:ln w="9525">
                          <a:noFill/>
                          <a:miter lim="800000"/>
                          <a:headEnd/>
                          <a:tailEnd/>
                        </a:ln>
                      </wps:spPr>
                      <wps:txbx>
                        <w:txbxContent>
                          <w:p w:rsidR="00672566" w:rsidRDefault="00672566" w:rsidP="00F62986">
                            <w:pPr>
                              <w:jc w:val="left"/>
                            </w:pPr>
                            <w:r>
                              <w:t xml:space="preserve">Disable Encumbrance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399.6pt;margin-top:3pt;width:118.2pt;height:11.4pt;z-index:25262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" fillcolor="yellow" stroked="f">
                <v:textbox inset="0,0,0,0">
                  <w:txbxContent>
                    <w:p w:rsidR="00672566" w:rsidRDefault="00672566" w:rsidP="00F62986">
                      <w:pPr>
                        <w:jc w:val="left"/>
                      </w:pPr>
                      <w:r>
                        <w:t xml:space="preserve">Disable Encumbrance </w:t>
                      </w:r>
                    </w:p>
                  </w:txbxContent>
                </v:textbox>
              </v:shape>
            </w:pict>
          </mc:Fallback>
        </mc:AlternateContent>
      </w:r>
    </w:p>
    <w:p w:rsidR="00F62986" w:rsidRDefault="00F62986" w:rsidP="007B2BA7">
      <w:pPr>
        <w:ind w:left="0" w:right="0"/>
        <w:jc w:val="center"/>
        <w:rPr>
          <w:sz w:val="24"/>
          <w:szCs w:val="24"/>
        </w:rPr>
      </w:pPr>
    </w:p>
    <w:p w:rsidR="00F62986" w:rsidRDefault="00F62986" w:rsidP="007B2BA7">
      <w:pPr>
        <w:ind w:left="0" w:right="0"/>
        <w:jc w:val="center"/>
        <w:rPr>
          <w:sz w:val="24"/>
          <w:szCs w:val="24"/>
        </w:rPr>
      </w:pPr>
    </w:p>
    <w:p w:rsidR="00F62986" w:rsidRDefault="00F62986" w:rsidP="007B2BA7">
      <w:pPr>
        <w:ind w:left="0" w:right="0"/>
        <w:jc w:val="center"/>
        <w:rPr>
          <w:sz w:val="24"/>
          <w:szCs w:val="24"/>
        </w:rPr>
      </w:pPr>
    </w:p>
    <w:p w:rsidR="00F62986" w:rsidRDefault="00F62986" w:rsidP="007B2BA7">
      <w:pPr>
        <w:ind w:left="0" w:right="0"/>
        <w:jc w:val="center"/>
        <w:rPr>
          <w:sz w:val="24"/>
          <w:szCs w:val="24"/>
        </w:rPr>
      </w:pPr>
      <w:r w:rsidRPr="000F44BB">
        <w:rPr>
          <w:noProof/>
          <w:sz w:val="24"/>
          <w:szCs w:val="24"/>
          <w:lang w:bidi="ar-SA"/>
        </w:rPr>
        <mc:AlternateContent>
          <mc:Choice Requires="wps">
            <w:drawing>
              <wp:anchor distT="0" distB="0" distL="114300" distR="114300" simplePos="0" relativeHeight="252603904" behindDoc="0" locked="0" layoutInCell="1" allowOverlap="1" wp14:anchorId="2AB5EBE5" wp14:editId="202786D0">
                <wp:simplePos x="0" y="0"/>
                <wp:positionH relativeFrom="column">
                  <wp:posOffset>3505200</wp:posOffset>
                </wp:positionH>
                <wp:positionV relativeFrom="paragraph">
                  <wp:posOffset>167640</wp:posOffset>
                </wp:positionV>
                <wp:extent cx="2956560" cy="624840"/>
                <wp:effectExtent l="0" t="0" r="0" b="3810"/>
                <wp:wrapNone/>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624840"/>
                        </a:xfrm>
                        <a:prstGeom prst="rect">
                          <a:avLst/>
                        </a:prstGeom>
                        <a:solidFill>
                          <a:srgbClr val="FFFF00"/>
                        </a:solidFill>
                        <a:ln w="9525">
                          <a:noFill/>
                          <a:miter lim="800000"/>
                          <a:headEnd/>
                          <a:tailEnd/>
                        </a:ln>
                      </wps:spPr>
                      <wps:txbx>
                        <w:txbxContent>
                          <w:p w:rsidR="00672566" w:rsidRDefault="00672566" w:rsidP="00F62986">
                            <w:pPr>
                              <w:jc w:val="left"/>
                            </w:pPr>
                            <w:r>
                              <w:t xml:space="preserve">When disabling encumbrance at the project level, all remaining funds will be returned to the “parent” Center Number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276pt;margin-top:13.2pt;width:232.8pt;height:49.2pt;z-index:25260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" fillcolor="yellow" stroked="f">
                <v:textbox inset="0,0,0,0">
                  <w:txbxContent>
                    <w:p w:rsidR="00672566" w:rsidRDefault="00672566" w:rsidP="00F62986">
                      <w:pPr>
                        <w:jc w:val="left"/>
                      </w:pPr>
                      <w:r>
                        <w:t xml:space="preserve">When disabling encumbrance at the project level, all remaining funds will be returned to the “parent” Center Number </w:t>
                      </w:r>
                    </w:p>
                  </w:txbxContent>
                </v:textbox>
              </v:shape>
            </w:pict>
          </mc:Fallback>
        </mc:AlternateContent>
      </w:r>
    </w:p>
    <w:p w:rsidR="00F62986" w:rsidRDefault="00F62986" w:rsidP="007B2BA7">
      <w:pPr>
        <w:ind w:left="0" w:right="0"/>
        <w:jc w:val="center"/>
        <w:rPr>
          <w:sz w:val="24"/>
          <w:szCs w:val="24"/>
        </w:rPr>
      </w:pPr>
    </w:p>
    <w:p w:rsidR="00F62986" w:rsidRDefault="00F62986" w:rsidP="007B2BA7">
      <w:pPr>
        <w:ind w:left="0" w:right="0"/>
        <w:jc w:val="center"/>
        <w:rPr>
          <w:sz w:val="24"/>
          <w:szCs w:val="24"/>
        </w:rPr>
      </w:pPr>
    </w:p>
    <w:p w:rsidR="00F62986" w:rsidRDefault="00F62986" w:rsidP="007B2BA7">
      <w:pPr>
        <w:ind w:left="0" w:right="0"/>
        <w:jc w:val="center"/>
        <w:rPr>
          <w:sz w:val="24"/>
          <w:szCs w:val="24"/>
        </w:rPr>
      </w:pPr>
    </w:p>
    <w:p w:rsidR="00F62986" w:rsidRDefault="00F62986" w:rsidP="007B2BA7">
      <w:pPr>
        <w:ind w:left="0" w:right="0"/>
        <w:jc w:val="center"/>
        <w:rPr>
          <w:sz w:val="24"/>
          <w:szCs w:val="24"/>
        </w:rPr>
      </w:pPr>
    </w:p>
    <w:p w:rsidR="007B2BA7" w:rsidRDefault="007B2BA7" w:rsidP="007B2BA7">
      <w:pPr>
        <w:ind w:left="0" w:right="0"/>
        <w:jc w:val="center"/>
        <w:rPr>
          <w:sz w:val="24"/>
          <w:szCs w:val="24"/>
        </w:rPr>
      </w:pPr>
    </w:p>
    <w:p w:rsidR="007B2BA7" w:rsidRDefault="007B2BA7" w:rsidP="007B2BA7">
      <w:pPr>
        <w:ind w:left="0" w:right="0"/>
        <w:jc w:val="left"/>
        <w:rPr>
          <w:sz w:val="24"/>
          <w:szCs w:val="24"/>
        </w:rPr>
      </w:pPr>
    </w:p>
    <w:p w:rsidR="007B2BA7" w:rsidRDefault="007B2BA7" w:rsidP="007B2BA7">
      <w:pPr>
        <w:ind w:left="0" w:right="0"/>
        <w:jc w:val="left"/>
        <w:rPr>
          <w:sz w:val="24"/>
          <w:szCs w:val="24"/>
        </w:rPr>
      </w:pPr>
    </w:p>
    <w:p w:rsidR="00F62986" w:rsidRDefault="00F62986" w:rsidP="007B2BA7">
      <w:pPr>
        <w:ind w:left="0" w:right="0"/>
        <w:jc w:val="left"/>
        <w:rPr>
          <w:sz w:val="24"/>
          <w:szCs w:val="24"/>
        </w:rPr>
      </w:pPr>
    </w:p>
    <w:p w:rsidR="00F62986" w:rsidRDefault="00F62986" w:rsidP="007B2BA7">
      <w:pPr>
        <w:ind w:left="0" w:right="0"/>
        <w:jc w:val="left"/>
        <w:rPr>
          <w:sz w:val="24"/>
          <w:szCs w:val="24"/>
        </w:rPr>
      </w:pPr>
    </w:p>
    <w:p w:rsidR="00F62986" w:rsidRDefault="00F62986" w:rsidP="007B2BA7">
      <w:pPr>
        <w:ind w:left="0" w:right="0"/>
        <w:jc w:val="left"/>
        <w:rPr>
          <w:sz w:val="24"/>
          <w:szCs w:val="24"/>
        </w:rPr>
      </w:pPr>
    </w:p>
    <w:p w:rsidR="002B3506" w:rsidRDefault="002B3506" w:rsidP="007B2BA7">
      <w:pPr>
        <w:ind w:left="0" w:right="0"/>
        <w:jc w:val="left"/>
        <w:rPr>
          <w:sz w:val="24"/>
          <w:szCs w:val="24"/>
        </w:rPr>
      </w:pPr>
    </w:p>
    <w:p w:rsidR="005F5C95" w:rsidRDefault="005F5C95" w:rsidP="007B2BA7">
      <w:pPr>
        <w:ind w:left="0" w:right="0"/>
        <w:jc w:val="left"/>
        <w:rPr>
          <w:sz w:val="24"/>
          <w:szCs w:val="24"/>
        </w:rPr>
      </w:pPr>
    </w:p>
    <w:p w:rsidR="005F5C95" w:rsidRDefault="005F5C95" w:rsidP="007B2BA7">
      <w:pPr>
        <w:ind w:left="0" w:right="0"/>
        <w:jc w:val="left"/>
        <w:rPr>
          <w:sz w:val="24"/>
          <w:szCs w:val="24"/>
        </w:rPr>
      </w:pPr>
    </w:p>
    <w:p w:rsidR="00CC6499" w:rsidRDefault="00CC6499" w:rsidP="007B2BA7">
      <w:pPr>
        <w:ind w:left="0" w:right="0"/>
        <w:jc w:val="left"/>
        <w:rPr>
          <w:sz w:val="24"/>
          <w:szCs w:val="24"/>
        </w:rPr>
      </w:pPr>
    </w:p>
    <w:p w:rsidR="00CC6499" w:rsidRDefault="00CC6499" w:rsidP="007B2BA7">
      <w:pPr>
        <w:ind w:left="0" w:right="0"/>
        <w:jc w:val="left"/>
        <w:rPr>
          <w:sz w:val="24"/>
          <w:szCs w:val="24"/>
        </w:rPr>
      </w:pPr>
    </w:p>
    <w:p w:rsidR="005F5C95" w:rsidRDefault="005F5C95" w:rsidP="007B2BA7">
      <w:pPr>
        <w:ind w:left="0" w:right="0"/>
        <w:jc w:val="left"/>
        <w:rPr>
          <w:sz w:val="24"/>
          <w:szCs w:val="24"/>
        </w:rPr>
      </w:pPr>
    </w:p>
    <w:p w:rsidR="002B3506" w:rsidRDefault="002B3506" w:rsidP="007B2BA7">
      <w:pPr>
        <w:ind w:left="0" w:right="0"/>
        <w:jc w:val="left"/>
        <w:rPr>
          <w:sz w:val="24"/>
          <w:szCs w:val="24"/>
        </w:rPr>
      </w:pPr>
    </w:p>
    <w:p w:rsidR="00AF03ED" w:rsidRDefault="00AF03ED"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6314" w:rsidRDefault="00AF6314" w:rsidP="007B2BA7">
      <w:pPr>
        <w:ind w:left="0" w:right="0"/>
        <w:jc w:val="left"/>
        <w:rPr>
          <w:sz w:val="24"/>
          <w:szCs w:val="24"/>
        </w:rPr>
      </w:pPr>
    </w:p>
    <w:p w:rsidR="00AF03ED" w:rsidRDefault="00AF03ED" w:rsidP="007B2BA7">
      <w:pPr>
        <w:ind w:left="0" w:right="0"/>
        <w:jc w:val="left"/>
        <w:rPr>
          <w:sz w:val="24"/>
          <w:szCs w:val="24"/>
        </w:rPr>
      </w:pPr>
    </w:p>
    <w:p w:rsidR="002B3506" w:rsidRDefault="002B3506" w:rsidP="007B2BA7">
      <w:pPr>
        <w:ind w:left="0" w:right="0"/>
        <w:jc w:val="left"/>
        <w:rPr>
          <w:sz w:val="24"/>
          <w:szCs w:val="24"/>
        </w:rPr>
      </w:pPr>
    </w:p>
    <w:p w:rsidR="007B2BA7" w:rsidRPr="004040D5" w:rsidRDefault="007B2BA7" w:rsidP="007B2BA7">
      <w:pPr>
        <w:ind w:left="0" w:right="0"/>
        <w:jc w:val="left"/>
        <w:rPr>
          <w:sz w:val="24"/>
          <w:szCs w:val="24"/>
          <w:u w:val="single"/>
        </w:rPr>
      </w:pPr>
      <w:r w:rsidRPr="004040D5">
        <w:rPr>
          <w:sz w:val="24"/>
          <w:szCs w:val="24"/>
          <w:u w:val="single"/>
        </w:rPr>
        <w:t>Order Entry (Encumbered Account)</w:t>
      </w:r>
    </w:p>
    <w:p w:rsidR="008D1841" w:rsidRDefault="00241A0C" w:rsidP="007B2BA7">
      <w:pPr>
        <w:ind w:left="0" w:right="0"/>
        <w:jc w:val="left"/>
        <w:rPr>
          <w:szCs w:val="20"/>
        </w:rPr>
      </w:pPr>
      <w:r>
        <w:rPr>
          <w:noProof/>
          <w:szCs w:val="20"/>
          <w:lang w:bidi="ar-SA"/>
        </w:rPr>
        <mc:AlternateContent>
          <mc:Choice Requires="wps">
            <w:drawing>
              <wp:anchor distT="0" distB="0" distL="114300" distR="114300" simplePos="0" relativeHeight="252836352" behindDoc="0" locked="0" layoutInCell="1" allowOverlap="1" wp14:anchorId="276B8C24" wp14:editId="63EC0BDB">
                <wp:simplePos x="0" y="0"/>
                <wp:positionH relativeFrom="column">
                  <wp:posOffset>5290820</wp:posOffset>
                </wp:positionH>
                <wp:positionV relativeFrom="paragraph">
                  <wp:posOffset>135890</wp:posOffset>
                </wp:positionV>
                <wp:extent cx="146539" cy="386861"/>
                <wp:effectExtent l="19050" t="0" r="44450" b="32385"/>
                <wp:wrapNone/>
                <wp:docPr id="29" name="Down Arrow 29"/>
                <wp:cNvGraphicFramePr/>
                <a:graphic xmlns:a="http://schemas.openxmlformats.org/drawingml/2006/main">
                  <a:graphicData uri="http://schemas.microsoft.com/office/word/2010/wordprocessingShape">
                    <wps:wsp>
                      <wps:cNvSpPr/>
                      <wps:spPr>
                        <a:xfrm>
                          <a:off x="0" y="0"/>
                          <a:ext cx="146539" cy="386861"/>
                        </a:xfrm>
                        <a:prstGeom prst="downArrow">
                          <a:avLst/>
                        </a:prstGeom>
                        <a:solidFill>
                          <a:srgbClr val="FFFF00"/>
                        </a:solidFill>
                        <a:ln w="3175">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9" o:spid="_x0000_s1026" type="#_x0000_t67" style="position:absolute;margin-left:416.6pt;margin-top:10.7pt;width:11.55pt;height:30.45pt;z-index:25283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" adj="17509" fillcolor="yellow" strokecolor="#ddd8c2 [2894]" strokeweight=".25pt"/>
            </w:pict>
          </mc:Fallback>
        </mc:AlternateContent>
      </w:r>
      <w:r w:rsidR="002B63AE">
        <w:rPr>
          <w:szCs w:val="20"/>
        </w:rPr>
        <w:t xml:space="preserve">The Order Entry – Item Information screen will display the encumbered balance </w:t>
      </w:r>
    </w:p>
    <w:p w:rsidR="008D1841" w:rsidRDefault="00241A0C" w:rsidP="007B2BA7">
      <w:pPr>
        <w:ind w:left="0" w:right="0"/>
        <w:jc w:val="left"/>
        <w:rPr>
          <w:szCs w:val="20"/>
        </w:rPr>
      </w:pPr>
      <w:r>
        <w:rPr>
          <w:noProof/>
          <w:lang w:bidi="ar-SA"/>
        </w:rPr>
        <w:drawing>
          <wp:anchor distT="0" distB="0" distL="114300" distR="114300" simplePos="0" relativeHeight="251633110" behindDoc="0" locked="0" layoutInCell="1" allowOverlap="1" wp14:anchorId="718FB509" wp14:editId="31210A5D">
            <wp:simplePos x="0" y="0"/>
            <wp:positionH relativeFrom="column">
              <wp:posOffset>46208</wp:posOffset>
            </wp:positionH>
            <wp:positionV relativeFrom="paragraph">
              <wp:posOffset>132080</wp:posOffset>
            </wp:positionV>
            <wp:extent cx="6541135" cy="267589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extLst>
                        <a:ext uri="{28A0092B-C50C-407E-A947-70E740481C1C}">
                          <a14:useLocalDpi xmlns:a14="http://schemas.microsoft.com/office/drawing/2010/main" val="0"/>
                        </a:ext>
                      </a:extLst>
                    </a:blip>
                    <a:srcRect l="2465" t="29358" r="4730"/>
                    <a:stretch/>
                  </pic:blipFill>
                  <pic:spPr bwMode="auto">
                    <a:xfrm>
                      <a:off x="0" y="0"/>
                      <a:ext cx="6541135" cy="2675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1A0C" w:rsidRDefault="00241A0C" w:rsidP="007B2BA7">
      <w:pPr>
        <w:ind w:left="0" w:right="0"/>
        <w:jc w:val="left"/>
        <w:rPr>
          <w:szCs w:val="20"/>
        </w:rPr>
      </w:pPr>
    </w:p>
    <w:p w:rsidR="00241A0C" w:rsidRDefault="00241A0C" w:rsidP="007B2BA7">
      <w:pPr>
        <w:ind w:left="0" w:right="0"/>
        <w:jc w:val="left"/>
        <w:rPr>
          <w:szCs w:val="20"/>
        </w:rPr>
      </w:pPr>
    </w:p>
    <w:p w:rsidR="00241A0C" w:rsidRDefault="00241A0C" w:rsidP="007B2BA7">
      <w:pPr>
        <w:ind w:left="0" w:right="0"/>
        <w:jc w:val="left"/>
        <w:rPr>
          <w:szCs w:val="20"/>
        </w:rPr>
      </w:pPr>
    </w:p>
    <w:p w:rsidR="00241A0C" w:rsidRDefault="00241A0C" w:rsidP="007B2BA7">
      <w:pPr>
        <w:ind w:left="0" w:right="0"/>
        <w:jc w:val="left"/>
        <w:rPr>
          <w:szCs w:val="20"/>
        </w:rPr>
      </w:pPr>
    </w:p>
    <w:p w:rsidR="00241A0C" w:rsidRDefault="00241A0C" w:rsidP="007B2BA7">
      <w:pPr>
        <w:ind w:left="0" w:right="0"/>
        <w:jc w:val="left"/>
        <w:rPr>
          <w:szCs w:val="20"/>
        </w:rPr>
      </w:pPr>
    </w:p>
    <w:p w:rsidR="00241A0C" w:rsidRDefault="00241A0C" w:rsidP="007B2BA7">
      <w:pPr>
        <w:ind w:left="0" w:right="0"/>
        <w:jc w:val="left"/>
        <w:rPr>
          <w:szCs w:val="20"/>
        </w:rPr>
      </w:pPr>
    </w:p>
    <w:p w:rsidR="008D1841" w:rsidRDefault="008D1841" w:rsidP="008D1841">
      <w:pPr>
        <w:tabs>
          <w:tab w:val="left" w:pos="1140"/>
        </w:tabs>
        <w:ind w:left="0" w:right="0"/>
        <w:jc w:val="left"/>
        <w:rPr>
          <w:szCs w:val="20"/>
        </w:rPr>
      </w:pPr>
      <w:r>
        <w:rPr>
          <w:szCs w:val="20"/>
        </w:rPr>
        <w:tab/>
      </w:r>
    </w:p>
    <w:p w:rsidR="008D1841" w:rsidRDefault="008D1841" w:rsidP="007B2BA7">
      <w:pPr>
        <w:ind w:left="0" w:right="0"/>
        <w:jc w:val="left"/>
        <w:rPr>
          <w:szCs w:val="20"/>
        </w:rPr>
      </w:pPr>
    </w:p>
    <w:p w:rsidR="008D1841" w:rsidRDefault="008D1841" w:rsidP="007B2BA7">
      <w:pPr>
        <w:ind w:left="0" w:right="0"/>
        <w:jc w:val="left"/>
        <w:rPr>
          <w:szCs w:val="20"/>
        </w:rPr>
      </w:pPr>
    </w:p>
    <w:p w:rsidR="008D1841" w:rsidRDefault="008D1841" w:rsidP="007B2BA7">
      <w:pPr>
        <w:ind w:left="0" w:right="0"/>
        <w:jc w:val="left"/>
        <w:rPr>
          <w:szCs w:val="20"/>
        </w:rPr>
      </w:pPr>
    </w:p>
    <w:p w:rsidR="008D1841" w:rsidRDefault="008D1841" w:rsidP="007B2BA7">
      <w:pPr>
        <w:ind w:left="0" w:right="0"/>
        <w:jc w:val="left"/>
        <w:rPr>
          <w:szCs w:val="20"/>
        </w:rPr>
      </w:pPr>
    </w:p>
    <w:p w:rsidR="008D1841" w:rsidRDefault="008D1841" w:rsidP="007B2BA7">
      <w:pPr>
        <w:ind w:left="0" w:right="0"/>
        <w:jc w:val="left"/>
        <w:rPr>
          <w:szCs w:val="20"/>
        </w:rPr>
      </w:pPr>
    </w:p>
    <w:p w:rsidR="00241A0C" w:rsidRDefault="00241A0C" w:rsidP="007B2BA7">
      <w:pPr>
        <w:ind w:left="0" w:right="0"/>
        <w:jc w:val="left"/>
        <w:rPr>
          <w:szCs w:val="20"/>
        </w:rPr>
      </w:pPr>
    </w:p>
    <w:p w:rsidR="00241A0C" w:rsidRDefault="00241A0C" w:rsidP="007B2BA7">
      <w:pPr>
        <w:ind w:left="0" w:right="0"/>
        <w:jc w:val="left"/>
        <w:rPr>
          <w:szCs w:val="20"/>
        </w:rPr>
      </w:pPr>
    </w:p>
    <w:p w:rsidR="00241A0C" w:rsidRDefault="00241A0C" w:rsidP="007B2BA7">
      <w:pPr>
        <w:ind w:left="0" w:right="0"/>
        <w:jc w:val="left"/>
        <w:rPr>
          <w:szCs w:val="20"/>
        </w:rPr>
      </w:pPr>
    </w:p>
    <w:p w:rsidR="00241A0C" w:rsidRDefault="00241A0C" w:rsidP="007B2BA7">
      <w:pPr>
        <w:ind w:left="0" w:right="0"/>
        <w:jc w:val="left"/>
        <w:rPr>
          <w:szCs w:val="20"/>
        </w:rPr>
      </w:pPr>
    </w:p>
    <w:p w:rsidR="00241A0C" w:rsidRDefault="002E5D23" w:rsidP="007B2BA7">
      <w:pPr>
        <w:ind w:left="0" w:right="0"/>
        <w:jc w:val="left"/>
        <w:rPr>
          <w:szCs w:val="20"/>
        </w:rPr>
      </w:pPr>
      <w:r>
        <w:rPr>
          <w:noProof/>
          <w:szCs w:val="20"/>
          <w:lang w:bidi="ar-SA"/>
        </w:rPr>
        <mc:AlternateContent>
          <mc:Choice Requires="wps">
            <w:drawing>
              <wp:anchor distT="0" distB="0" distL="114300" distR="114300" simplePos="0" relativeHeight="252838400" behindDoc="0" locked="0" layoutInCell="1" allowOverlap="1" wp14:anchorId="5B97616F" wp14:editId="5981BC62">
                <wp:simplePos x="0" y="0"/>
                <wp:positionH relativeFrom="column">
                  <wp:posOffset>5659755</wp:posOffset>
                </wp:positionH>
                <wp:positionV relativeFrom="paragraph">
                  <wp:posOffset>111125</wp:posOffset>
                </wp:positionV>
                <wp:extent cx="146050" cy="386715"/>
                <wp:effectExtent l="19050" t="0" r="44450" b="32385"/>
                <wp:wrapNone/>
                <wp:docPr id="33" name="Down Arrow 33"/>
                <wp:cNvGraphicFramePr/>
                <a:graphic xmlns:a="http://schemas.openxmlformats.org/drawingml/2006/main">
                  <a:graphicData uri="http://schemas.microsoft.com/office/word/2010/wordprocessingShape">
                    <wps:wsp>
                      <wps:cNvSpPr/>
                      <wps:spPr>
                        <a:xfrm>
                          <a:off x="0" y="0"/>
                          <a:ext cx="146050" cy="386715"/>
                        </a:xfrm>
                        <a:prstGeom prst="downArrow">
                          <a:avLst/>
                        </a:prstGeom>
                        <a:solidFill>
                          <a:srgbClr val="FFFF00"/>
                        </a:solidFill>
                        <a:ln w="3175">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33" o:spid="_x0000_s1026" type="#_x0000_t67" style="position:absolute;margin-left:445.65pt;margin-top:8.75pt;width:11.5pt;height:30.45pt;z-index:25283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" adj="17521" fillcolor="yellow" strokecolor="#ddd8c2 [2894]" strokeweight=".25pt"/>
            </w:pict>
          </mc:Fallback>
        </mc:AlternateContent>
      </w:r>
    </w:p>
    <w:p w:rsidR="00241A0C" w:rsidRDefault="00241A0C" w:rsidP="007B2BA7">
      <w:pPr>
        <w:ind w:left="0" w:right="0"/>
        <w:jc w:val="left"/>
        <w:rPr>
          <w:szCs w:val="20"/>
        </w:rPr>
      </w:pPr>
    </w:p>
    <w:p w:rsidR="00241A0C" w:rsidRDefault="002E5D23" w:rsidP="007B2BA7">
      <w:pPr>
        <w:ind w:left="0" w:right="0"/>
        <w:jc w:val="left"/>
        <w:rPr>
          <w:szCs w:val="20"/>
        </w:rPr>
      </w:pPr>
      <w:r>
        <w:rPr>
          <w:noProof/>
          <w:lang w:bidi="ar-SA"/>
        </w:rPr>
        <w:drawing>
          <wp:anchor distT="0" distB="0" distL="114300" distR="114300" simplePos="0" relativeHeight="251632085" behindDoc="0" locked="0" layoutInCell="1" allowOverlap="1" wp14:anchorId="6124EC5E" wp14:editId="608CBA26">
            <wp:simplePos x="0" y="0"/>
            <wp:positionH relativeFrom="column">
              <wp:posOffset>82062</wp:posOffset>
            </wp:positionH>
            <wp:positionV relativeFrom="paragraph">
              <wp:posOffset>107071</wp:posOffset>
            </wp:positionV>
            <wp:extent cx="6506307" cy="2712130"/>
            <wp:effectExtent l="0" t="0" r="889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extLst>
                        <a:ext uri="{28A0092B-C50C-407E-A947-70E740481C1C}">
                          <a14:useLocalDpi xmlns:a14="http://schemas.microsoft.com/office/drawing/2010/main" val="0"/>
                        </a:ext>
                      </a:extLst>
                    </a:blip>
                    <a:srcRect l="4734" t="33762" r="11042" b="917"/>
                    <a:stretch/>
                  </pic:blipFill>
                  <pic:spPr bwMode="auto">
                    <a:xfrm>
                      <a:off x="0" y="0"/>
                      <a:ext cx="6506245" cy="27121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1A0C" w:rsidRDefault="00241A0C" w:rsidP="007B2BA7">
      <w:pPr>
        <w:ind w:left="0" w:right="0"/>
        <w:jc w:val="left"/>
        <w:rPr>
          <w:szCs w:val="20"/>
        </w:rPr>
      </w:pPr>
    </w:p>
    <w:p w:rsidR="00241A0C" w:rsidRDefault="00241A0C" w:rsidP="007B2BA7">
      <w:pPr>
        <w:ind w:left="0" w:right="0"/>
        <w:jc w:val="left"/>
        <w:rPr>
          <w:szCs w:val="20"/>
        </w:rPr>
      </w:pPr>
    </w:p>
    <w:p w:rsidR="00241A0C" w:rsidRDefault="00241A0C" w:rsidP="007B2BA7">
      <w:pPr>
        <w:ind w:left="0" w:right="0"/>
        <w:jc w:val="left"/>
        <w:rPr>
          <w:szCs w:val="20"/>
        </w:rPr>
      </w:pPr>
    </w:p>
    <w:p w:rsidR="008D1841" w:rsidRDefault="008D1841" w:rsidP="007B2BA7">
      <w:pPr>
        <w:ind w:left="0" w:right="0"/>
        <w:jc w:val="left"/>
        <w:rPr>
          <w:szCs w:val="20"/>
        </w:rPr>
      </w:pPr>
    </w:p>
    <w:p w:rsidR="008D1841" w:rsidRDefault="008D1841" w:rsidP="007B2BA7">
      <w:pPr>
        <w:ind w:left="0" w:right="0"/>
        <w:jc w:val="left"/>
        <w:rPr>
          <w:szCs w:val="20"/>
        </w:rPr>
      </w:pPr>
    </w:p>
    <w:p w:rsidR="008D1841" w:rsidRDefault="008D1841" w:rsidP="007B2BA7">
      <w:pPr>
        <w:ind w:left="0" w:right="0"/>
        <w:jc w:val="left"/>
        <w:rPr>
          <w:szCs w:val="20"/>
        </w:rPr>
      </w:pPr>
    </w:p>
    <w:p w:rsidR="008D1841" w:rsidRDefault="008D1841" w:rsidP="007B2BA7">
      <w:pPr>
        <w:ind w:left="0" w:right="0"/>
        <w:jc w:val="left"/>
        <w:rPr>
          <w:szCs w:val="20"/>
        </w:rPr>
      </w:pPr>
    </w:p>
    <w:p w:rsidR="008D1841" w:rsidRDefault="002E5D23" w:rsidP="002E5D23">
      <w:pPr>
        <w:tabs>
          <w:tab w:val="left" w:pos="8908"/>
        </w:tabs>
        <w:ind w:left="0" w:right="0"/>
        <w:jc w:val="left"/>
        <w:rPr>
          <w:szCs w:val="20"/>
        </w:rPr>
      </w:pPr>
      <w:r>
        <w:rPr>
          <w:szCs w:val="20"/>
        </w:rPr>
        <w:tab/>
      </w:r>
    </w:p>
    <w:p w:rsidR="002E5D23" w:rsidRDefault="002E5D23" w:rsidP="002E5D23">
      <w:pPr>
        <w:tabs>
          <w:tab w:val="left" w:pos="8908"/>
        </w:tabs>
        <w:ind w:left="0" w:right="0"/>
        <w:jc w:val="left"/>
        <w:rPr>
          <w:szCs w:val="20"/>
        </w:rPr>
      </w:pPr>
    </w:p>
    <w:p w:rsidR="002E5D23" w:rsidRDefault="002E5D23" w:rsidP="002E5D23">
      <w:pPr>
        <w:tabs>
          <w:tab w:val="left" w:pos="8908"/>
        </w:tabs>
        <w:ind w:left="0" w:right="0"/>
        <w:jc w:val="left"/>
        <w:rPr>
          <w:szCs w:val="20"/>
        </w:rPr>
      </w:pPr>
    </w:p>
    <w:p w:rsidR="002E5D23" w:rsidRDefault="002E5D23" w:rsidP="002E5D23">
      <w:pPr>
        <w:tabs>
          <w:tab w:val="left" w:pos="8908"/>
        </w:tabs>
        <w:ind w:left="0" w:right="0"/>
        <w:jc w:val="left"/>
        <w:rPr>
          <w:szCs w:val="20"/>
        </w:rPr>
      </w:pPr>
      <w:r w:rsidRPr="000F44BB">
        <w:rPr>
          <w:noProof/>
          <w:sz w:val="24"/>
          <w:szCs w:val="24"/>
          <w:lang w:bidi="ar-SA"/>
        </w:rPr>
        <mc:AlternateContent>
          <mc:Choice Requires="wps">
            <w:drawing>
              <wp:anchor distT="0" distB="0" distL="114300" distR="114300" simplePos="0" relativeHeight="252609024" behindDoc="0" locked="0" layoutInCell="1" allowOverlap="1" wp14:anchorId="11CE2224" wp14:editId="2C008CDB">
                <wp:simplePos x="0" y="0"/>
                <wp:positionH relativeFrom="column">
                  <wp:posOffset>3371850</wp:posOffset>
                </wp:positionH>
                <wp:positionV relativeFrom="paragraph">
                  <wp:posOffset>16510</wp:posOffset>
                </wp:positionV>
                <wp:extent cx="3215640" cy="624840"/>
                <wp:effectExtent l="0" t="0" r="3810" b="381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624840"/>
                        </a:xfrm>
                        <a:prstGeom prst="rect">
                          <a:avLst/>
                        </a:prstGeom>
                        <a:solidFill>
                          <a:srgbClr val="FFFF00"/>
                        </a:solidFill>
                        <a:ln w="9525">
                          <a:noFill/>
                          <a:miter lim="800000"/>
                          <a:headEnd/>
                          <a:tailEnd/>
                        </a:ln>
                      </wps:spPr>
                      <wps:txbx>
                        <w:txbxContent>
                          <w:p w:rsidR="00672566" w:rsidRDefault="00672566" w:rsidP="00D46CEB">
                            <w:pPr>
                              <w:jc w:val="left"/>
                            </w:pPr>
                            <w:r>
                              <w:t xml:space="preserve"> Notice that when you begin a new order with the same encumbered Center Number, the balance reflects the deduction of the previous order.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265.5pt;margin-top:1.3pt;width:253.2pt;height:49.2pt;z-index:25260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" fillcolor="yellow" stroked="f">
                <v:textbox inset="0,0,0,0">
                  <w:txbxContent>
                    <w:p w:rsidR="00672566" w:rsidRDefault="00672566" w:rsidP="00D46CEB">
                      <w:pPr>
                        <w:jc w:val="left"/>
                      </w:pPr>
                      <w:r>
                        <w:t xml:space="preserve"> Notice that when you begin a new order with the same encumbered Center Number, the balance reflects the deduction of the previous order.  </w:t>
                      </w:r>
                    </w:p>
                  </w:txbxContent>
                </v:textbox>
              </v:shape>
            </w:pict>
          </mc:Fallback>
        </mc:AlternateContent>
      </w:r>
    </w:p>
    <w:p w:rsidR="002E5D23" w:rsidRDefault="002E5D23" w:rsidP="002E5D23">
      <w:pPr>
        <w:tabs>
          <w:tab w:val="left" w:pos="8908"/>
        </w:tabs>
        <w:ind w:left="0" w:right="0"/>
        <w:jc w:val="left"/>
        <w:rPr>
          <w:szCs w:val="20"/>
        </w:rPr>
      </w:pPr>
    </w:p>
    <w:p w:rsidR="002E5D23" w:rsidRDefault="002E5D23" w:rsidP="002E5D23">
      <w:pPr>
        <w:tabs>
          <w:tab w:val="left" w:pos="8908"/>
        </w:tabs>
        <w:ind w:left="0" w:right="0"/>
        <w:jc w:val="left"/>
        <w:rPr>
          <w:szCs w:val="20"/>
        </w:rPr>
      </w:pPr>
    </w:p>
    <w:p w:rsidR="002E5D23" w:rsidRDefault="002E5D23" w:rsidP="002E5D23">
      <w:pPr>
        <w:tabs>
          <w:tab w:val="left" w:pos="8908"/>
        </w:tabs>
        <w:ind w:left="0" w:right="0"/>
        <w:jc w:val="left"/>
        <w:rPr>
          <w:szCs w:val="20"/>
        </w:rPr>
      </w:pPr>
    </w:p>
    <w:p w:rsidR="002E5D23" w:rsidRDefault="002E5D23" w:rsidP="002E5D23">
      <w:pPr>
        <w:tabs>
          <w:tab w:val="left" w:pos="8908"/>
        </w:tabs>
        <w:ind w:left="0" w:right="0"/>
        <w:jc w:val="left"/>
        <w:rPr>
          <w:szCs w:val="20"/>
        </w:rPr>
      </w:pPr>
    </w:p>
    <w:p w:rsidR="002E5D23" w:rsidRDefault="002E5D23" w:rsidP="002E5D23">
      <w:pPr>
        <w:tabs>
          <w:tab w:val="left" w:pos="8908"/>
        </w:tabs>
        <w:ind w:left="0" w:right="0"/>
        <w:jc w:val="left"/>
        <w:rPr>
          <w:szCs w:val="20"/>
        </w:rPr>
      </w:pPr>
    </w:p>
    <w:p w:rsidR="002E5D23" w:rsidRDefault="002E5D23" w:rsidP="002E5D23">
      <w:pPr>
        <w:tabs>
          <w:tab w:val="left" w:pos="8908"/>
        </w:tabs>
        <w:ind w:left="0" w:right="0"/>
        <w:jc w:val="left"/>
        <w:rPr>
          <w:szCs w:val="20"/>
        </w:rPr>
      </w:pPr>
    </w:p>
    <w:p w:rsidR="008D1841" w:rsidRDefault="008D1841" w:rsidP="007B2BA7">
      <w:pPr>
        <w:ind w:left="0" w:right="0"/>
        <w:jc w:val="left"/>
        <w:rPr>
          <w:szCs w:val="20"/>
        </w:rPr>
      </w:pPr>
    </w:p>
    <w:p w:rsidR="008D1841" w:rsidRDefault="008D1841" w:rsidP="007B2BA7">
      <w:pPr>
        <w:ind w:left="0" w:right="0"/>
        <w:jc w:val="left"/>
        <w:rPr>
          <w:szCs w:val="20"/>
        </w:rPr>
      </w:pPr>
    </w:p>
    <w:p w:rsidR="008D1841" w:rsidRDefault="008D1841" w:rsidP="007B2BA7">
      <w:pPr>
        <w:ind w:left="0" w:right="0"/>
        <w:jc w:val="left"/>
        <w:rPr>
          <w:szCs w:val="20"/>
        </w:rPr>
      </w:pPr>
    </w:p>
    <w:p w:rsidR="001D5124" w:rsidRDefault="001D5124" w:rsidP="007B2BA7">
      <w:pPr>
        <w:ind w:left="0" w:right="0"/>
        <w:jc w:val="left"/>
        <w:rPr>
          <w:szCs w:val="20"/>
        </w:rPr>
      </w:pPr>
    </w:p>
    <w:p w:rsidR="001D5124" w:rsidRDefault="001D5124" w:rsidP="007B2BA7">
      <w:pPr>
        <w:ind w:left="0" w:right="0"/>
        <w:jc w:val="left"/>
        <w:rPr>
          <w:szCs w:val="20"/>
        </w:rPr>
      </w:pPr>
    </w:p>
    <w:p w:rsidR="001D5124" w:rsidRDefault="001D5124" w:rsidP="007B2BA7">
      <w:pPr>
        <w:ind w:left="0" w:right="0"/>
        <w:jc w:val="left"/>
        <w:rPr>
          <w:szCs w:val="20"/>
        </w:rPr>
      </w:pPr>
    </w:p>
    <w:p w:rsidR="001D5124" w:rsidRDefault="001D5124" w:rsidP="007B2BA7">
      <w:pPr>
        <w:ind w:left="0" w:right="0"/>
        <w:jc w:val="left"/>
        <w:rPr>
          <w:szCs w:val="20"/>
        </w:rPr>
      </w:pPr>
    </w:p>
    <w:p w:rsidR="001D5124" w:rsidRDefault="001D5124" w:rsidP="007B2BA7">
      <w:pPr>
        <w:ind w:left="0" w:right="0"/>
        <w:jc w:val="left"/>
        <w:rPr>
          <w:szCs w:val="20"/>
        </w:rPr>
      </w:pPr>
    </w:p>
    <w:p w:rsidR="001D5124" w:rsidRDefault="001D5124" w:rsidP="007B2BA7">
      <w:pPr>
        <w:ind w:left="0" w:right="0"/>
        <w:jc w:val="left"/>
        <w:rPr>
          <w:szCs w:val="20"/>
        </w:rPr>
      </w:pPr>
    </w:p>
    <w:p w:rsidR="001D5124" w:rsidRDefault="001D5124" w:rsidP="007B2BA7">
      <w:pPr>
        <w:ind w:left="0" w:right="0"/>
        <w:jc w:val="left"/>
        <w:rPr>
          <w:szCs w:val="20"/>
        </w:rPr>
      </w:pPr>
    </w:p>
    <w:p w:rsidR="001D5124" w:rsidRDefault="001D5124" w:rsidP="007B2BA7">
      <w:pPr>
        <w:ind w:left="0" w:right="0"/>
        <w:jc w:val="left"/>
        <w:rPr>
          <w:szCs w:val="20"/>
        </w:rPr>
      </w:pPr>
    </w:p>
    <w:p w:rsidR="001D5124" w:rsidRDefault="001D5124" w:rsidP="007B2BA7">
      <w:pPr>
        <w:ind w:left="0" w:right="0"/>
        <w:jc w:val="left"/>
        <w:rPr>
          <w:szCs w:val="20"/>
        </w:rPr>
      </w:pPr>
    </w:p>
    <w:p w:rsidR="001D5124" w:rsidRPr="002B3506" w:rsidRDefault="001D5124" w:rsidP="007B2BA7">
      <w:pPr>
        <w:ind w:left="0" w:right="0"/>
        <w:jc w:val="left"/>
        <w:rPr>
          <w:szCs w:val="20"/>
        </w:rPr>
      </w:pPr>
    </w:p>
    <w:p w:rsidR="00C00F4C" w:rsidRDefault="00C00F4C" w:rsidP="007B2BA7">
      <w:pPr>
        <w:ind w:left="0" w:right="0"/>
        <w:jc w:val="left"/>
        <w:rPr>
          <w:noProof/>
          <w:lang w:bidi="ar-SA"/>
        </w:rPr>
      </w:pPr>
    </w:p>
    <w:p w:rsidR="001D5124" w:rsidRDefault="001D5124" w:rsidP="007B2BA7">
      <w:pPr>
        <w:ind w:left="0" w:right="0"/>
        <w:jc w:val="left"/>
        <w:rPr>
          <w:noProof/>
          <w:lang w:bidi="ar-SA"/>
        </w:rPr>
      </w:pPr>
    </w:p>
    <w:p w:rsidR="001D5124" w:rsidRDefault="001D5124" w:rsidP="007B2BA7">
      <w:pPr>
        <w:ind w:left="0" w:right="0"/>
        <w:jc w:val="left"/>
        <w:rPr>
          <w:noProof/>
          <w:lang w:bidi="ar-SA"/>
        </w:rPr>
      </w:pPr>
    </w:p>
    <w:p w:rsidR="001D5124" w:rsidRDefault="001D5124" w:rsidP="007B2BA7">
      <w:pPr>
        <w:ind w:left="0" w:right="0"/>
        <w:jc w:val="left"/>
        <w:rPr>
          <w:noProof/>
          <w:lang w:bidi="ar-SA"/>
        </w:rPr>
      </w:pPr>
    </w:p>
    <w:p w:rsidR="00C00F4C" w:rsidRDefault="00C00F4C" w:rsidP="007B2BA7">
      <w:pPr>
        <w:ind w:left="0" w:right="0"/>
        <w:jc w:val="left"/>
        <w:rPr>
          <w:noProof/>
          <w:lang w:bidi="ar-SA"/>
        </w:rPr>
      </w:pPr>
    </w:p>
    <w:p w:rsidR="00C00F4C" w:rsidRDefault="00C00F4C" w:rsidP="007B2BA7">
      <w:pPr>
        <w:ind w:left="0" w:right="0"/>
        <w:jc w:val="left"/>
        <w:rPr>
          <w:noProof/>
          <w:lang w:bidi="ar-SA"/>
        </w:rPr>
      </w:pPr>
    </w:p>
    <w:p w:rsidR="006762AE" w:rsidRDefault="006762AE" w:rsidP="006762AE">
      <w:pPr>
        <w:pStyle w:val="AppendixHeading"/>
        <w:jc w:val="center"/>
        <w:rPr>
          <w:b/>
          <w:sz w:val="28"/>
          <w:szCs w:val="28"/>
        </w:rPr>
      </w:pPr>
      <w:bookmarkStart w:id="11825" w:name="_Toc410910696"/>
      <w:bookmarkStart w:id="11826" w:name="AppendixG"/>
      <w:r w:rsidRPr="003F6C7A">
        <w:rPr>
          <w:b/>
          <w:sz w:val="28"/>
          <w:szCs w:val="28"/>
        </w:rPr>
        <w:t xml:space="preserve">APPENDIX </w:t>
      </w:r>
      <w:r>
        <w:rPr>
          <w:b/>
          <w:sz w:val="28"/>
          <w:szCs w:val="28"/>
        </w:rPr>
        <w:t>G</w:t>
      </w:r>
      <w:bookmarkEnd w:id="11825"/>
    </w:p>
    <w:bookmarkEnd w:id="11826"/>
    <w:p w:rsidR="00CE5EDC" w:rsidRDefault="00CE5EDC" w:rsidP="00CE5EDC">
      <w:pPr>
        <w:ind w:left="0" w:right="0"/>
        <w:jc w:val="center"/>
        <w:rPr>
          <w:sz w:val="24"/>
          <w:szCs w:val="24"/>
        </w:rPr>
      </w:pPr>
      <w:r>
        <w:rPr>
          <w:sz w:val="24"/>
          <w:szCs w:val="24"/>
        </w:rPr>
        <w:t>Compatibility View Setting Instructions</w:t>
      </w:r>
    </w:p>
    <w:p w:rsidR="00CE5EDC" w:rsidRDefault="00CE5EDC" w:rsidP="00CE5EDC">
      <w:pPr>
        <w:ind w:left="0" w:right="0"/>
        <w:jc w:val="center"/>
        <w:rPr>
          <w:sz w:val="24"/>
          <w:szCs w:val="24"/>
        </w:rPr>
      </w:pPr>
    </w:p>
    <w:p w:rsidR="00CE5EDC" w:rsidRPr="00CE5EDC" w:rsidRDefault="00CE5EDC" w:rsidP="00CE5EDC">
      <w:pPr>
        <w:rPr>
          <w:color w:val="0D0D0D" w:themeColor="text1" w:themeTint="F2"/>
        </w:rPr>
      </w:pPr>
      <w:r w:rsidRPr="00CE5EDC">
        <w:rPr>
          <w:color w:val="0D0D0D" w:themeColor="text1" w:themeTint="F2"/>
        </w:rPr>
        <w:t>CORES 2.3.0 has been modified to be more HTML 5 compliant.  To that end, certain compatibility features need to be disabled in at least Internet Explorer.</w:t>
      </w:r>
    </w:p>
    <w:p w:rsidR="00CE5EDC" w:rsidRPr="00CE5EDC" w:rsidRDefault="00CE5EDC" w:rsidP="00CE5EDC">
      <w:pPr>
        <w:rPr>
          <w:color w:val="0D0D0D" w:themeColor="text1" w:themeTint="F2"/>
        </w:rPr>
      </w:pPr>
    </w:p>
    <w:p w:rsidR="00CE5EDC" w:rsidRPr="00CE5EDC" w:rsidRDefault="00CE5EDC" w:rsidP="00CE5EDC">
      <w:pPr>
        <w:rPr>
          <w:color w:val="0D0D0D" w:themeColor="text1" w:themeTint="F2"/>
        </w:rPr>
      </w:pPr>
      <w:r w:rsidRPr="00CE5EDC">
        <w:rPr>
          <w:color w:val="0D0D0D" w:themeColor="text1" w:themeTint="F2"/>
        </w:rPr>
        <w:t>Specifically, all checkboxes in the “Compatibility View Settings” dialog must be disabled.</w:t>
      </w:r>
    </w:p>
    <w:p w:rsidR="00CE5EDC" w:rsidRPr="00CE5EDC" w:rsidRDefault="00CE5EDC" w:rsidP="00CE5EDC">
      <w:pPr>
        <w:rPr>
          <w:color w:val="0D0D0D" w:themeColor="text1" w:themeTint="F2"/>
        </w:rPr>
      </w:pPr>
    </w:p>
    <w:p w:rsidR="00CE5EDC" w:rsidRPr="00CE5EDC" w:rsidRDefault="00CE5EDC" w:rsidP="00CE5EDC">
      <w:pPr>
        <w:rPr>
          <w:color w:val="0D0D0D" w:themeColor="text1" w:themeTint="F2"/>
        </w:rPr>
      </w:pPr>
      <w:r w:rsidRPr="00CE5EDC">
        <w:rPr>
          <w:color w:val="0D0D0D" w:themeColor="text1" w:themeTint="F2"/>
        </w:rPr>
        <w:t>In Internet Explorer, select “Compatibility View Settings” under the Tools menu.  (You may need to hit the “Alt” key to display the Internet Explorer menu bar).</w:t>
      </w:r>
    </w:p>
    <w:p w:rsidR="00CE5EDC" w:rsidRDefault="00CE5EDC" w:rsidP="00CE5EDC">
      <w:pPr>
        <w:ind w:left="0" w:right="0"/>
        <w:jc w:val="center"/>
        <w:rPr>
          <w:sz w:val="24"/>
          <w:szCs w:val="24"/>
        </w:rPr>
      </w:pPr>
    </w:p>
    <w:p w:rsidR="00CE5EDC" w:rsidRDefault="00CE5EDC" w:rsidP="00CE5EDC">
      <w:pPr>
        <w:rPr>
          <w:color w:val="1F497D"/>
        </w:rPr>
      </w:pPr>
    </w:p>
    <w:p w:rsidR="00CE5EDC" w:rsidRDefault="00CE5EDC" w:rsidP="00CE5EDC">
      <w:pPr>
        <w:rPr>
          <w:color w:val="1F497D"/>
        </w:rPr>
      </w:pPr>
      <w:r>
        <w:rPr>
          <w:noProof/>
          <w:lang w:bidi="ar-SA"/>
        </w:rPr>
        <w:drawing>
          <wp:inline distT="0" distB="0" distL="0" distR="0" wp14:anchorId="2C2875DE" wp14:editId="273E83FE">
            <wp:extent cx="6697980" cy="3418528"/>
            <wp:effectExtent l="0" t="0" r="7620" b="0"/>
            <wp:docPr id="216" name="Picture 216" descr="cid:image005.png@01CF1C09.B4E8E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png@01CF1C09.B4E8E900"/>
                    <pic:cNvPicPr>
                      <a:picLocks noChangeAspect="1" noChangeArrowheads="1"/>
                    </pic:cNvPicPr>
                  </pic:nvPicPr>
                  <pic:blipFill>
                    <a:blip r:embed="rId210" r:link="rId211">
                      <a:extLst>
                        <a:ext uri="{28A0092B-C50C-407E-A947-70E740481C1C}">
                          <a14:useLocalDpi xmlns:a14="http://schemas.microsoft.com/office/drawing/2010/main" val="0"/>
                        </a:ext>
                      </a:extLst>
                    </a:blip>
                    <a:srcRect/>
                    <a:stretch>
                      <a:fillRect/>
                    </a:stretch>
                  </pic:blipFill>
                  <pic:spPr bwMode="auto">
                    <a:xfrm>
                      <a:off x="0" y="0"/>
                      <a:ext cx="6710642" cy="3424990"/>
                    </a:xfrm>
                    <a:prstGeom prst="rect">
                      <a:avLst/>
                    </a:prstGeom>
                    <a:noFill/>
                    <a:ln>
                      <a:noFill/>
                    </a:ln>
                  </pic:spPr>
                </pic:pic>
              </a:graphicData>
            </a:graphic>
          </wp:inline>
        </w:drawing>
      </w:r>
    </w:p>
    <w:p w:rsidR="00CE5EDC" w:rsidRDefault="00CE5EDC" w:rsidP="00CE5EDC">
      <w:pPr>
        <w:rPr>
          <w:color w:val="1F497D"/>
        </w:rPr>
      </w:pPr>
    </w:p>
    <w:p w:rsidR="00CE5EDC" w:rsidRDefault="00CE5EDC" w:rsidP="00CE5EDC">
      <w:pPr>
        <w:rPr>
          <w:color w:val="1F497D"/>
        </w:rPr>
      </w:pPr>
      <w:r>
        <w:rPr>
          <w:color w:val="1F497D"/>
        </w:rPr>
        <w:t>Uncheck all checkboxes (thus disabling all Compatibility View Settings) and click the Close button.  (Typically, the “Display intranet sites in Compatibility View” is enabled by default).</w:t>
      </w:r>
    </w:p>
    <w:p w:rsidR="00CE5EDC" w:rsidRDefault="00CE5EDC" w:rsidP="00CE5EDC">
      <w:pPr>
        <w:rPr>
          <w:color w:val="1F497D"/>
        </w:rPr>
      </w:pPr>
    </w:p>
    <w:p w:rsidR="00CE5EDC" w:rsidRDefault="00CE5EDC" w:rsidP="00CE5EDC">
      <w:pPr>
        <w:rPr>
          <w:color w:val="1F497D"/>
        </w:rPr>
      </w:pPr>
      <w:r>
        <w:rPr>
          <w:noProof/>
          <w:lang w:bidi="ar-SA"/>
        </w:rPr>
        <w:drawing>
          <wp:inline distT="0" distB="0" distL="0" distR="0" wp14:anchorId="245A5F8C" wp14:editId="3A104125">
            <wp:extent cx="2476500" cy="3068470"/>
            <wp:effectExtent l="0" t="0" r="0" b="0"/>
            <wp:docPr id="215" name="Picture 215" descr="cid:image004.png@01CF1C0A.5DA9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image004.png@01CF1C0A.5DA99800"/>
                    <pic:cNvPicPr>
                      <a:picLocks noChangeAspect="1" noChangeArrowheads="1"/>
                    </pic:cNvPicPr>
                  </pic:nvPicPr>
                  <pic:blipFill>
                    <a:blip r:embed="rId212" r:link="rId213">
                      <a:extLst>
                        <a:ext uri="{28A0092B-C50C-407E-A947-70E740481C1C}">
                          <a14:useLocalDpi xmlns:a14="http://schemas.microsoft.com/office/drawing/2010/main" val="0"/>
                        </a:ext>
                      </a:extLst>
                    </a:blip>
                    <a:srcRect/>
                    <a:stretch>
                      <a:fillRect/>
                    </a:stretch>
                  </pic:blipFill>
                  <pic:spPr bwMode="auto">
                    <a:xfrm>
                      <a:off x="0" y="0"/>
                      <a:ext cx="2476500" cy="3068470"/>
                    </a:xfrm>
                    <a:prstGeom prst="rect">
                      <a:avLst/>
                    </a:prstGeom>
                    <a:noFill/>
                    <a:ln>
                      <a:noFill/>
                    </a:ln>
                  </pic:spPr>
                </pic:pic>
              </a:graphicData>
            </a:graphic>
          </wp:inline>
        </w:drawing>
      </w:r>
    </w:p>
    <w:p w:rsidR="006762AE" w:rsidRDefault="006762AE" w:rsidP="006762AE">
      <w:pPr>
        <w:pStyle w:val="AppendixHeading"/>
        <w:jc w:val="center"/>
        <w:rPr>
          <w:b/>
          <w:sz w:val="28"/>
          <w:szCs w:val="28"/>
        </w:rPr>
      </w:pPr>
      <w:bookmarkStart w:id="11827" w:name="_Toc410910697"/>
      <w:bookmarkStart w:id="11828" w:name="AppendixH"/>
      <w:r w:rsidRPr="003F6C7A">
        <w:rPr>
          <w:b/>
          <w:sz w:val="28"/>
          <w:szCs w:val="28"/>
        </w:rPr>
        <w:t xml:space="preserve">APPENDIX </w:t>
      </w:r>
      <w:r>
        <w:rPr>
          <w:b/>
          <w:sz w:val="28"/>
          <w:szCs w:val="28"/>
        </w:rPr>
        <w:t>H</w:t>
      </w:r>
      <w:bookmarkEnd w:id="11827"/>
    </w:p>
    <w:bookmarkEnd w:id="11828"/>
    <w:p w:rsidR="00E41535" w:rsidRDefault="00E41535" w:rsidP="00E41535">
      <w:pPr>
        <w:ind w:left="0" w:right="0"/>
        <w:jc w:val="center"/>
        <w:rPr>
          <w:sz w:val="24"/>
          <w:szCs w:val="24"/>
        </w:rPr>
      </w:pPr>
      <w:r>
        <w:rPr>
          <w:sz w:val="24"/>
          <w:szCs w:val="24"/>
        </w:rPr>
        <w:t xml:space="preserve"> Symbol LS 9208 Scanner for Self-Service Console</w:t>
      </w:r>
    </w:p>
    <w:p w:rsidR="00CE5EDC" w:rsidRDefault="00CE5EDC" w:rsidP="00CE5EDC">
      <w:pPr>
        <w:ind w:left="0" w:right="0"/>
        <w:jc w:val="left"/>
        <w:rPr>
          <w:noProof/>
          <w:lang w:bidi="ar-SA"/>
        </w:rPr>
      </w:pPr>
    </w:p>
    <w:p w:rsidR="00E41535" w:rsidRDefault="00E41535" w:rsidP="00E41535">
      <w:pPr>
        <w:rPr>
          <w:rFonts w:cstheme="minorHAnsi"/>
          <w:noProof/>
          <w:sz w:val="22"/>
        </w:rPr>
      </w:pPr>
      <w:r w:rsidRPr="00E41535">
        <w:rPr>
          <w:rFonts w:cstheme="minorHAnsi"/>
          <w:noProof/>
          <w:sz w:val="22"/>
        </w:rPr>
        <w:t>This document contains the n</w:t>
      </w:r>
      <w:r>
        <w:rPr>
          <w:rFonts w:cstheme="minorHAnsi"/>
          <w:noProof/>
          <w:sz w:val="22"/>
        </w:rPr>
        <w:t>e</w:t>
      </w:r>
      <w:r w:rsidRPr="00E41535">
        <w:rPr>
          <w:rFonts w:cstheme="minorHAnsi"/>
          <w:noProof/>
          <w:sz w:val="22"/>
        </w:rPr>
        <w:t xml:space="preserve">cessary barcodes to program the Symbol LS 9208 scanner in order to properly configure it for use with the CORES Self-Service Console.  </w:t>
      </w:r>
    </w:p>
    <w:p w:rsidR="00E41535" w:rsidRPr="00E41535" w:rsidRDefault="00E41535" w:rsidP="00E41535">
      <w:pPr>
        <w:rPr>
          <w:rFonts w:cstheme="minorHAnsi"/>
          <w:noProof/>
          <w:sz w:val="22"/>
        </w:rPr>
      </w:pPr>
    </w:p>
    <w:p w:rsidR="00E41535" w:rsidRDefault="00E41535" w:rsidP="00E41535">
      <w:pPr>
        <w:rPr>
          <w:rFonts w:cstheme="minorHAnsi"/>
          <w:noProof/>
          <w:sz w:val="22"/>
        </w:rPr>
      </w:pPr>
      <w:r w:rsidRPr="00E41535">
        <w:rPr>
          <w:rFonts w:cstheme="minorHAnsi"/>
          <w:noProof/>
          <w:sz w:val="22"/>
        </w:rPr>
        <w:t>To configure the Symbol LS 9208 scanner properly various barcode</w:t>
      </w:r>
      <w:r>
        <w:rPr>
          <w:rFonts w:cstheme="minorHAnsi"/>
          <w:noProof/>
          <w:sz w:val="22"/>
        </w:rPr>
        <w:t>s</w:t>
      </w:r>
      <w:r w:rsidRPr="00E41535">
        <w:rPr>
          <w:rFonts w:cstheme="minorHAnsi"/>
          <w:noProof/>
          <w:sz w:val="22"/>
        </w:rPr>
        <w:t xml:space="preserve"> must be scanned in the appropriate order and in the sequnce provided in this document.  The document can be followed from start to finish as many times as it takes to properly configure the scanner.   If an inappropriate barcode is scanned during the “programming session”, you should restart from the beginning until all barcode</w:t>
      </w:r>
      <w:r>
        <w:rPr>
          <w:rFonts w:cstheme="minorHAnsi"/>
          <w:noProof/>
          <w:sz w:val="22"/>
        </w:rPr>
        <w:t>s</w:t>
      </w:r>
      <w:r w:rsidRPr="00E41535">
        <w:rPr>
          <w:rFonts w:cstheme="minorHAnsi"/>
          <w:noProof/>
          <w:sz w:val="22"/>
        </w:rPr>
        <w:t xml:space="preserve"> are scanned in the </w:t>
      </w:r>
      <w:r>
        <w:rPr>
          <w:rFonts w:cstheme="minorHAnsi"/>
          <w:noProof/>
          <w:sz w:val="22"/>
        </w:rPr>
        <w:t>appropriate</w:t>
      </w:r>
      <w:r w:rsidRPr="00E41535">
        <w:rPr>
          <w:rFonts w:cstheme="minorHAnsi"/>
          <w:noProof/>
          <w:sz w:val="22"/>
        </w:rPr>
        <w:t xml:space="preserve"> order and sequence documented below.</w:t>
      </w:r>
    </w:p>
    <w:p w:rsidR="00E41535" w:rsidRPr="00E41535" w:rsidRDefault="00E41535" w:rsidP="00E41535">
      <w:pPr>
        <w:rPr>
          <w:rFonts w:cstheme="minorHAnsi"/>
          <w:noProof/>
          <w:sz w:val="22"/>
        </w:rPr>
      </w:pPr>
    </w:p>
    <w:p w:rsidR="00E41535" w:rsidRPr="00E41535" w:rsidRDefault="00E41535" w:rsidP="00E41535">
      <w:pPr>
        <w:rPr>
          <w:rFonts w:cstheme="minorHAnsi"/>
          <w:noProof/>
          <w:sz w:val="22"/>
        </w:rPr>
      </w:pPr>
      <w:r w:rsidRPr="00E41535">
        <w:rPr>
          <w:rFonts w:cstheme="minorHAnsi"/>
          <w:noProof/>
          <w:sz w:val="22"/>
        </w:rPr>
        <w:t>The remainder of this document is broken up into the following sections:</w:t>
      </w:r>
    </w:p>
    <w:p w:rsidR="00E41535" w:rsidRPr="00E41535" w:rsidRDefault="00E41535" w:rsidP="007C3DC6">
      <w:pPr>
        <w:pStyle w:val="ListParagraph"/>
        <w:numPr>
          <w:ilvl w:val="0"/>
          <w:numId w:val="342"/>
        </w:numPr>
        <w:spacing w:after="200" w:line="276" w:lineRule="auto"/>
        <w:ind w:right="0"/>
        <w:jc w:val="left"/>
        <w:rPr>
          <w:rFonts w:cstheme="minorHAnsi"/>
          <w:noProof/>
          <w:sz w:val="22"/>
        </w:rPr>
      </w:pPr>
      <w:r w:rsidRPr="00E41535">
        <w:rPr>
          <w:rFonts w:cstheme="minorHAnsi"/>
          <w:b/>
          <w:noProof/>
          <w:sz w:val="22"/>
        </w:rPr>
        <w:t>Set All Defaults</w:t>
      </w:r>
      <w:r w:rsidRPr="00E41535">
        <w:rPr>
          <w:rFonts w:cstheme="minorHAnsi"/>
          <w:noProof/>
          <w:sz w:val="22"/>
        </w:rPr>
        <w:t xml:space="preserve"> – Scanning this barcode will reset the scanner back to the factory settings</w:t>
      </w:r>
    </w:p>
    <w:p w:rsidR="00E41535" w:rsidRPr="00E41535" w:rsidRDefault="00E41535" w:rsidP="00E41535">
      <w:pPr>
        <w:pStyle w:val="ListParagraph"/>
        <w:rPr>
          <w:rFonts w:cstheme="minorHAnsi"/>
          <w:noProof/>
          <w:sz w:val="22"/>
        </w:rPr>
      </w:pPr>
    </w:p>
    <w:p w:rsidR="00E41535" w:rsidRPr="00E41535" w:rsidRDefault="00E41535" w:rsidP="007C3DC6">
      <w:pPr>
        <w:pStyle w:val="ListParagraph"/>
        <w:numPr>
          <w:ilvl w:val="0"/>
          <w:numId w:val="342"/>
        </w:numPr>
        <w:spacing w:after="200" w:line="276" w:lineRule="auto"/>
        <w:ind w:right="0"/>
        <w:jc w:val="left"/>
        <w:rPr>
          <w:rFonts w:cstheme="minorHAnsi"/>
          <w:noProof/>
          <w:sz w:val="22"/>
        </w:rPr>
      </w:pPr>
      <w:r w:rsidRPr="00E41535">
        <w:rPr>
          <w:rFonts w:cstheme="minorHAnsi"/>
          <w:b/>
          <w:color w:val="000000"/>
          <w:sz w:val="22"/>
        </w:rPr>
        <w:t>Set Carriage Return/Enter after each bar code scanned</w:t>
      </w:r>
      <w:r w:rsidRPr="00E41535">
        <w:rPr>
          <w:rFonts w:cstheme="minorHAnsi"/>
          <w:color w:val="000000"/>
          <w:sz w:val="22"/>
        </w:rPr>
        <w:t xml:space="preserve"> – There are three barcodes in this section that must be scanned in sequence to properly enable the carriage return/enter feature after each barcode scan</w:t>
      </w:r>
    </w:p>
    <w:p w:rsidR="00E41535" w:rsidRPr="00E41535" w:rsidRDefault="00E41535" w:rsidP="00E41535">
      <w:pPr>
        <w:pStyle w:val="ListParagraph"/>
        <w:rPr>
          <w:rFonts w:cstheme="minorHAnsi"/>
          <w:noProof/>
          <w:sz w:val="22"/>
        </w:rPr>
      </w:pPr>
    </w:p>
    <w:p w:rsidR="00E41535" w:rsidRPr="00E41535" w:rsidRDefault="00E41535" w:rsidP="007C3DC6">
      <w:pPr>
        <w:pStyle w:val="ListParagraph"/>
        <w:numPr>
          <w:ilvl w:val="0"/>
          <w:numId w:val="342"/>
        </w:numPr>
        <w:spacing w:after="200" w:line="276" w:lineRule="auto"/>
        <w:ind w:right="0"/>
        <w:jc w:val="left"/>
        <w:rPr>
          <w:rFonts w:cstheme="minorHAnsi"/>
          <w:noProof/>
          <w:sz w:val="22"/>
        </w:rPr>
      </w:pPr>
      <w:r w:rsidRPr="00E41535">
        <w:rPr>
          <w:rFonts w:cstheme="minorHAnsi"/>
          <w:b/>
          <w:noProof/>
          <w:sz w:val="22"/>
        </w:rPr>
        <w:t>Timeout Between Decodes for Same Symbols</w:t>
      </w:r>
      <w:r w:rsidRPr="00E41535">
        <w:rPr>
          <w:rFonts w:cstheme="minorHAnsi"/>
          <w:noProof/>
          <w:sz w:val="22"/>
        </w:rPr>
        <w:t xml:space="preserve"> </w:t>
      </w:r>
      <w:r w:rsidRPr="00E41535">
        <w:rPr>
          <w:rFonts w:cstheme="minorHAnsi"/>
          <w:color w:val="000000"/>
          <w:sz w:val="22"/>
        </w:rPr>
        <w:t>– There are three barcodes in this section that must be scanned in sequence to properly enable a 2.5 second delay between scans of the same symbol.  This delay will allow CORES to retrieve the necessary data from the previous scanned item and present it to the console, before a subsequent scan of the same barcode symbol is allowed.</w:t>
      </w:r>
    </w:p>
    <w:p w:rsidR="00E41535" w:rsidRPr="00E41535" w:rsidRDefault="00E41535" w:rsidP="00E41535">
      <w:pPr>
        <w:pStyle w:val="ListParagraph"/>
        <w:rPr>
          <w:rFonts w:cstheme="minorHAnsi"/>
          <w:b/>
          <w:noProof/>
          <w:sz w:val="22"/>
        </w:rPr>
      </w:pPr>
    </w:p>
    <w:p w:rsidR="00E41535" w:rsidRPr="00E41535" w:rsidRDefault="00E41535" w:rsidP="007C3DC6">
      <w:pPr>
        <w:pStyle w:val="ListParagraph"/>
        <w:numPr>
          <w:ilvl w:val="0"/>
          <w:numId w:val="342"/>
        </w:numPr>
        <w:spacing w:after="200" w:line="276" w:lineRule="auto"/>
        <w:ind w:right="0"/>
        <w:jc w:val="left"/>
        <w:rPr>
          <w:rFonts w:cstheme="minorHAnsi"/>
          <w:noProof/>
          <w:sz w:val="22"/>
        </w:rPr>
      </w:pPr>
      <w:r w:rsidRPr="00E41535">
        <w:rPr>
          <w:rFonts w:cstheme="minorHAnsi"/>
          <w:b/>
          <w:noProof/>
          <w:sz w:val="22"/>
        </w:rPr>
        <w:t>Timeout Between Decodes for Different Symbols</w:t>
      </w:r>
      <w:r w:rsidRPr="00E41535">
        <w:rPr>
          <w:rFonts w:cstheme="minorHAnsi"/>
          <w:noProof/>
          <w:sz w:val="22"/>
        </w:rPr>
        <w:t xml:space="preserve"> </w:t>
      </w:r>
      <w:r w:rsidRPr="00E41535">
        <w:rPr>
          <w:rFonts w:cstheme="minorHAnsi"/>
          <w:color w:val="000000"/>
          <w:sz w:val="22"/>
        </w:rPr>
        <w:t>– There are three barcodes in this section that must be scanned in sequence to properly enable a 2.5 second delay between scans of different symbols.  This delay will allow CORES to retrieve the necessary data from the previous scanned item and present it to the console, before a subsequent scan of a different barcode symbol is allowed.</w:t>
      </w:r>
    </w:p>
    <w:p w:rsidR="00E41535" w:rsidRPr="00E41535" w:rsidRDefault="00E41535" w:rsidP="00E41535">
      <w:pPr>
        <w:pStyle w:val="ListParagraph"/>
        <w:rPr>
          <w:rFonts w:cstheme="minorHAnsi"/>
          <w:noProof/>
          <w:sz w:val="22"/>
        </w:rPr>
      </w:pPr>
    </w:p>
    <w:p w:rsidR="00E41535" w:rsidRDefault="00E41535" w:rsidP="002B4475">
      <w:pPr>
        <w:pStyle w:val="ListParagraph"/>
        <w:ind w:left="0"/>
        <w:rPr>
          <w:rFonts w:cstheme="minorHAnsi"/>
          <w:noProof/>
          <w:sz w:val="22"/>
        </w:rPr>
      </w:pPr>
      <w:r w:rsidRPr="00E41535">
        <w:rPr>
          <w:rFonts w:cstheme="minorHAnsi"/>
          <w:noProof/>
          <w:sz w:val="22"/>
        </w:rPr>
        <w:t>Once the Symbol LS 9208 scanner has been properly configured, the end users should be made aware (in generic terms) of the delay.  For example, t</w:t>
      </w:r>
      <w:r w:rsidR="002B4475">
        <w:rPr>
          <w:rFonts w:cstheme="minorHAnsi"/>
          <w:noProof/>
          <w:sz w:val="22"/>
        </w:rPr>
        <w:t>y</w:t>
      </w:r>
      <w:r w:rsidRPr="00E41535">
        <w:rPr>
          <w:rFonts w:cstheme="minorHAnsi"/>
          <w:noProof/>
          <w:sz w:val="22"/>
        </w:rPr>
        <w:t>ping a message to  “Please wait 3 seconds between each scan” should suffice.</w:t>
      </w:r>
    </w:p>
    <w:p w:rsidR="002B4475" w:rsidRDefault="002B4475" w:rsidP="002B4475">
      <w:pPr>
        <w:pStyle w:val="ListParagraph"/>
        <w:ind w:left="0"/>
        <w:rPr>
          <w:noProof/>
        </w:rPr>
      </w:pPr>
    </w:p>
    <w:p w:rsidR="00E41535" w:rsidRPr="00E41535" w:rsidRDefault="00E41535" w:rsidP="00E41535">
      <w:pPr>
        <w:rPr>
          <w:b/>
          <w:sz w:val="24"/>
          <w:szCs w:val="24"/>
        </w:rPr>
      </w:pPr>
      <w:r w:rsidRPr="00E41535">
        <w:rPr>
          <w:b/>
          <w:sz w:val="24"/>
          <w:szCs w:val="24"/>
        </w:rPr>
        <w:t>Set All Defaults</w:t>
      </w:r>
    </w:p>
    <w:p w:rsidR="00E41535" w:rsidRDefault="00E41535" w:rsidP="00E41535">
      <w:pPr>
        <w:jc w:val="center"/>
        <w:rPr>
          <w:noProof/>
        </w:rPr>
      </w:pPr>
    </w:p>
    <w:p w:rsidR="00E41535" w:rsidRDefault="00E41535" w:rsidP="00E41535">
      <w:pPr>
        <w:jc w:val="center"/>
        <w:rPr>
          <w:noProof/>
        </w:rPr>
      </w:pPr>
      <w:r>
        <w:rPr>
          <w:noProof/>
          <w:lang w:bidi="ar-SA"/>
        </w:rPr>
        <w:drawing>
          <wp:inline distT="0" distB="0" distL="0" distR="0" wp14:anchorId="1CA006A1" wp14:editId="422B0E54">
            <wp:extent cx="815340" cy="236220"/>
            <wp:effectExtent l="0" t="0" r="381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815340" cy="236220"/>
                    </a:xfrm>
                    <a:prstGeom prst="rect">
                      <a:avLst/>
                    </a:prstGeom>
                    <a:noFill/>
                    <a:ln>
                      <a:noFill/>
                    </a:ln>
                  </pic:spPr>
                </pic:pic>
              </a:graphicData>
            </a:graphic>
          </wp:inline>
        </w:drawing>
      </w:r>
    </w:p>
    <w:p w:rsidR="00E41535" w:rsidRDefault="00E41535" w:rsidP="00E41535">
      <w:pPr>
        <w:jc w:val="center"/>
      </w:pPr>
      <w:r w:rsidRPr="008D10E1">
        <w:t>Set All Defaults</w:t>
      </w:r>
      <w:r>
        <w:t xml:space="preserve"> 1 of 1</w:t>
      </w:r>
      <w:r>
        <w:br w:type="page"/>
      </w:r>
    </w:p>
    <w:p w:rsidR="00E41535" w:rsidRPr="00E41535" w:rsidRDefault="00E41535" w:rsidP="00E41535">
      <w:pPr>
        <w:rPr>
          <w:b/>
          <w:sz w:val="24"/>
          <w:szCs w:val="24"/>
        </w:rPr>
      </w:pPr>
      <w:r w:rsidRPr="00E41535">
        <w:rPr>
          <w:b/>
          <w:sz w:val="24"/>
          <w:szCs w:val="24"/>
        </w:rPr>
        <w:t>Set Carriage Return/Enter after each bar code scan</w:t>
      </w:r>
    </w:p>
    <w:p w:rsidR="00E41535" w:rsidRDefault="00E41535" w:rsidP="00E41535">
      <w:pPr>
        <w:autoSpaceDE w:val="0"/>
        <w:autoSpaceDN w:val="0"/>
        <w:adjustRightInd w:val="0"/>
        <w:rPr>
          <w:rFonts w:ascii="Arial" w:hAnsi="Arial" w:cs="Arial"/>
          <w:color w:val="000000"/>
          <w:szCs w:val="20"/>
        </w:rPr>
      </w:pPr>
    </w:p>
    <w:p w:rsidR="00E41535" w:rsidRPr="00E41535" w:rsidRDefault="00E41535" w:rsidP="00E41535">
      <w:pPr>
        <w:autoSpaceDE w:val="0"/>
        <w:autoSpaceDN w:val="0"/>
        <w:adjustRightInd w:val="0"/>
        <w:rPr>
          <w:rFonts w:cstheme="minorHAnsi"/>
          <w:color w:val="000000"/>
          <w:szCs w:val="20"/>
        </w:rPr>
      </w:pPr>
      <w:r w:rsidRPr="00E41535">
        <w:rPr>
          <w:rFonts w:cstheme="minorHAnsi"/>
          <w:color w:val="000000"/>
          <w:szCs w:val="20"/>
        </w:rPr>
        <w:t>If you need to have a carriage return/enter after each bar code scanned, scan the following</w:t>
      </w:r>
    </w:p>
    <w:p w:rsidR="00E41535" w:rsidRPr="00E41535" w:rsidRDefault="00E41535" w:rsidP="00E41535">
      <w:pPr>
        <w:autoSpaceDE w:val="0"/>
        <w:autoSpaceDN w:val="0"/>
        <w:adjustRightInd w:val="0"/>
        <w:rPr>
          <w:rFonts w:cstheme="minorHAnsi"/>
          <w:color w:val="000000"/>
          <w:szCs w:val="20"/>
        </w:rPr>
      </w:pPr>
      <w:r w:rsidRPr="00E41535">
        <w:rPr>
          <w:rFonts w:cstheme="minorHAnsi"/>
          <w:color w:val="000000"/>
          <w:szCs w:val="20"/>
        </w:rPr>
        <w:t>bar codes in order:</w:t>
      </w:r>
    </w:p>
    <w:p w:rsidR="00E41535" w:rsidRPr="00E41535" w:rsidRDefault="00E41535" w:rsidP="007C3DC6">
      <w:pPr>
        <w:pStyle w:val="ListParagraph"/>
        <w:numPr>
          <w:ilvl w:val="0"/>
          <w:numId w:val="341"/>
        </w:numPr>
        <w:autoSpaceDE w:val="0"/>
        <w:autoSpaceDN w:val="0"/>
        <w:adjustRightInd w:val="0"/>
        <w:ind w:right="0"/>
        <w:jc w:val="left"/>
        <w:rPr>
          <w:rFonts w:cstheme="minorHAnsi"/>
          <w:color w:val="000000"/>
          <w:szCs w:val="20"/>
        </w:rPr>
      </w:pPr>
      <w:r w:rsidRPr="00E41535">
        <w:rPr>
          <w:rFonts w:cstheme="minorHAnsi"/>
          <w:color w:val="000000"/>
          <w:szCs w:val="20"/>
        </w:rPr>
        <w:t>&lt;SCAN OPTIONS&gt;</w:t>
      </w:r>
    </w:p>
    <w:p w:rsidR="00E41535" w:rsidRPr="00E41535" w:rsidRDefault="00E41535" w:rsidP="007C3DC6">
      <w:pPr>
        <w:pStyle w:val="ListParagraph"/>
        <w:numPr>
          <w:ilvl w:val="0"/>
          <w:numId w:val="341"/>
        </w:numPr>
        <w:autoSpaceDE w:val="0"/>
        <w:autoSpaceDN w:val="0"/>
        <w:adjustRightInd w:val="0"/>
        <w:ind w:right="0"/>
        <w:jc w:val="left"/>
        <w:rPr>
          <w:rFonts w:cstheme="minorHAnsi"/>
          <w:color w:val="000000"/>
          <w:szCs w:val="20"/>
        </w:rPr>
      </w:pPr>
      <w:r w:rsidRPr="00E41535">
        <w:rPr>
          <w:rFonts w:cstheme="minorHAnsi"/>
          <w:color w:val="000000"/>
          <w:szCs w:val="20"/>
        </w:rPr>
        <w:t>&lt;DATA&gt; &lt;SUFFIX&gt;</w:t>
      </w:r>
    </w:p>
    <w:p w:rsidR="00E41535" w:rsidRPr="001D5124" w:rsidRDefault="00E41535" w:rsidP="007C3DC6">
      <w:pPr>
        <w:pStyle w:val="ListParagraph"/>
        <w:numPr>
          <w:ilvl w:val="0"/>
          <w:numId w:val="341"/>
        </w:numPr>
        <w:spacing w:after="200" w:line="276" w:lineRule="auto"/>
        <w:ind w:right="0"/>
        <w:jc w:val="left"/>
        <w:rPr>
          <w:rFonts w:cstheme="minorHAnsi"/>
        </w:rPr>
      </w:pPr>
      <w:r w:rsidRPr="001D5124">
        <w:rPr>
          <w:rFonts w:cstheme="minorHAnsi"/>
        </w:rPr>
        <w:t>Enter (on page 12-11)</w:t>
      </w:r>
    </w:p>
    <w:p w:rsidR="00E41535" w:rsidRDefault="00E41535" w:rsidP="00E41535">
      <w:pPr>
        <w:pStyle w:val="ListParagraph"/>
      </w:pPr>
    </w:p>
    <w:p w:rsidR="00E41535" w:rsidRDefault="00E41535" w:rsidP="00E41535">
      <w:pPr>
        <w:jc w:val="center"/>
      </w:pPr>
      <w:r>
        <w:rPr>
          <w:noProof/>
          <w:lang w:bidi="ar-SA"/>
        </w:rPr>
        <w:drawing>
          <wp:inline distT="0" distB="0" distL="0" distR="0" wp14:anchorId="08D17D11" wp14:editId="67B7B2C4">
            <wp:extent cx="1089660" cy="23622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089660" cy="236220"/>
                    </a:xfrm>
                    <a:prstGeom prst="rect">
                      <a:avLst/>
                    </a:prstGeom>
                    <a:noFill/>
                    <a:ln>
                      <a:noFill/>
                    </a:ln>
                  </pic:spPr>
                </pic:pic>
              </a:graphicData>
            </a:graphic>
          </wp:inline>
        </w:drawing>
      </w:r>
    </w:p>
    <w:p w:rsidR="00E41535" w:rsidRDefault="00E41535" w:rsidP="00E41535">
      <w:pPr>
        <w:jc w:val="center"/>
      </w:pPr>
      <w:r>
        <w:rPr>
          <w:rFonts w:ascii="Arial" w:hAnsi="Arial" w:cs="Arial"/>
          <w:b/>
          <w:bCs/>
          <w:sz w:val="18"/>
          <w:szCs w:val="18"/>
        </w:rPr>
        <w:t>Scan Options</w:t>
      </w:r>
      <w:r>
        <w:t xml:space="preserve">  (1 of 3)</w:t>
      </w: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rPr>
          <w:rFonts w:ascii="Arial" w:hAnsi="Arial" w:cs="Arial"/>
          <w:b/>
          <w:bCs/>
          <w:sz w:val="18"/>
          <w:szCs w:val="18"/>
        </w:rPr>
      </w:pPr>
      <w:r>
        <w:rPr>
          <w:noProof/>
          <w:lang w:bidi="ar-SA"/>
        </w:rPr>
        <w:drawing>
          <wp:inline distT="0" distB="0" distL="0" distR="0" wp14:anchorId="0D51EEE2" wp14:editId="1B461A3D">
            <wp:extent cx="1150620" cy="23622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50620" cy="236220"/>
                    </a:xfrm>
                    <a:prstGeom prst="rect">
                      <a:avLst/>
                    </a:prstGeom>
                    <a:noFill/>
                    <a:ln>
                      <a:noFill/>
                    </a:ln>
                  </pic:spPr>
                </pic:pic>
              </a:graphicData>
            </a:graphic>
          </wp:inline>
        </w:drawing>
      </w:r>
    </w:p>
    <w:p w:rsidR="00E41535" w:rsidRDefault="00E41535" w:rsidP="00E41535">
      <w:pPr>
        <w:jc w:val="center"/>
      </w:pPr>
      <w:r>
        <w:rPr>
          <w:rFonts w:ascii="Arial" w:hAnsi="Arial" w:cs="Arial"/>
          <w:b/>
          <w:bCs/>
          <w:sz w:val="18"/>
          <w:szCs w:val="18"/>
        </w:rPr>
        <w:t>&lt;DATA&gt; &lt;SUFFIX&gt;</w:t>
      </w:r>
      <w:r>
        <w:t xml:space="preserve"> (2 of 3)</w:t>
      </w: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r>
        <w:rPr>
          <w:noProof/>
          <w:lang w:bidi="ar-SA"/>
        </w:rPr>
        <w:drawing>
          <wp:inline distT="0" distB="0" distL="0" distR="0" wp14:anchorId="6B694A3C" wp14:editId="4151C2DA">
            <wp:extent cx="754380" cy="236220"/>
            <wp:effectExtent l="0" t="0" r="762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754380" cy="236220"/>
                    </a:xfrm>
                    <a:prstGeom prst="rect">
                      <a:avLst/>
                    </a:prstGeom>
                    <a:noFill/>
                    <a:ln>
                      <a:noFill/>
                    </a:ln>
                  </pic:spPr>
                </pic:pic>
              </a:graphicData>
            </a:graphic>
          </wp:inline>
        </w:drawing>
      </w:r>
    </w:p>
    <w:p w:rsidR="00E41535" w:rsidRDefault="00E41535" w:rsidP="00E41535">
      <w:pPr>
        <w:jc w:val="center"/>
      </w:pPr>
      <w:r w:rsidRPr="007B2091">
        <w:rPr>
          <w:b/>
        </w:rPr>
        <w:t>Enter</w:t>
      </w:r>
      <w:r>
        <w:t xml:space="preserve"> (3 of 3)</w:t>
      </w:r>
    </w:p>
    <w:p w:rsidR="00E41535" w:rsidRDefault="00E41535" w:rsidP="00E41535">
      <w:r>
        <w:br w:type="page"/>
      </w:r>
    </w:p>
    <w:p w:rsidR="00E41535" w:rsidRPr="00E41535" w:rsidRDefault="00E41535" w:rsidP="00E41535">
      <w:pPr>
        <w:rPr>
          <w:b/>
          <w:sz w:val="24"/>
          <w:szCs w:val="24"/>
        </w:rPr>
      </w:pPr>
      <w:r w:rsidRPr="00E41535">
        <w:rPr>
          <w:b/>
          <w:sz w:val="24"/>
          <w:szCs w:val="24"/>
        </w:rPr>
        <w:t>Timeout Between Decodes for Same Symbols</w:t>
      </w:r>
    </w:p>
    <w:p w:rsidR="00E41535" w:rsidRPr="00E41535" w:rsidRDefault="00E41535" w:rsidP="00E41535">
      <w:pPr>
        <w:rPr>
          <w:sz w:val="22"/>
        </w:rPr>
      </w:pPr>
    </w:p>
    <w:p w:rsidR="00E41535" w:rsidRPr="00E41535" w:rsidRDefault="00E41535" w:rsidP="00E41535">
      <w:pPr>
        <w:rPr>
          <w:sz w:val="22"/>
        </w:rPr>
      </w:pPr>
      <w:r w:rsidRPr="00E41535">
        <w:rPr>
          <w:sz w:val="22"/>
        </w:rPr>
        <w:t>Change Timeout between decodes to 2.5 seconds when scanning the same symbols</w:t>
      </w:r>
    </w:p>
    <w:p w:rsidR="00E41535" w:rsidRDefault="00E41535" w:rsidP="00E41535">
      <w:pPr>
        <w:jc w:val="center"/>
        <w:rPr>
          <w:sz w:val="18"/>
          <w:szCs w:val="18"/>
        </w:rPr>
      </w:pPr>
      <w:r>
        <w:rPr>
          <w:noProof/>
          <w:lang w:bidi="ar-SA"/>
        </w:rPr>
        <w:drawing>
          <wp:inline distT="0" distB="0" distL="0" distR="0" wp14:anchorId="78AD0420" wp14:editId="20844526">
            <wp:extent cx="1906773" cy="4572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906773" cy="457200"/>
                    </a:xfrm>
                    <a:prstGeom prst="rect">
                      <a:avLst/>
                    </a:prstGeom>
                  </pic:spPr>
                </pic:pic>
              </a:graphicData>
            </a:graphic>
          </wp:inline>
        </w:drawing>
      </w:r>
    </w:p>
    <w:p w:rsidR="00E41535" w:rsidRDefault="00E41535" w:rsidP="00E41535">
      <w:pPr>
        <w:jc w:val="center"/>
      </w:pPr>
      <w:r>
        <w:rPr>
          <w:sz w:val="18"/>
          <w:szCs w:val="18"/>
        </w:rPr>
        <w:t>Timeout Between Same Symbol</w:t>
      </w:r>
      <w:r>
        <w:t xml:space="preserve"> 1 of 3</w:t>
      </w: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rPr>
          <w:noProof/>
        </w:rPr>
      </w:pPr>
      <w:r>
        <w:rPr>
          <w:noProof/>
          <w:lang w:bidi="ar-SA"/>
        </w:rPr>
        <w:drawing>
          <wp:inline distT="0" distB="0" distL="0" distR="0" wp14:anchorId="0D5D90A9" wp14:editId="59834C4E">
            <wp:extent cx="815340" cy="236220"/>
            <wp:effectExtent l="0" t="0" r="381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815340" cy="236220"/>
                    </a:xfrm>
                    <a:prstGeom prst="rect">
                      <a:avLst/>
                    </a:prstGeom>
                    <a:noFill/>
                    <a:ln>
                      <a:noFill/>
                    </a:ln>
                  </pic:spPr>
                </pic:pic>
              </a:graphicData>
            </a:graphic>
          </wp:inline>
        </w:drawing>
      </w:r>
    </w:p>
    <w:p w:rsidR="00E41535" w:rsidRDefault="00E41535" w:rsidP="00E41535">
      <w:pPr>
        <w:jc w:val="center"/>
      </w:pPr>
      <w:r>
        <w:rPr>
          <w:noProof/>
        </w:rPr>
        <w:t xml:space="preserve">2 seconds </w:t>
      </w:r>
      <w:r>
        <w:t>2 of 3</w:t>
      </w: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pPr>
    </w:p>
    <w:p w:rsidR="00E41535" w:rsidRDefault="00E41535" w:rsidP="00E41535">
      <w:pPr>
        <w:jc w:val="center"/>
        <w:rPr>
          <w:noProof/>
        </w:rPr>
      </w:pPr>
      <w:r>
        <w:rPr>
          <w:noProof/>
          <w:lang w:bidi="ar-SA"/>
        </w:rPr>
        <w:drawing>
          <wp:inline distT="0" distB="0" distL="0" distR="0" wp14:anchorId="1D132CEC" wp14:editId="03AF1262">
            <wp:extent cx="815340" cy="236220"/>
            <wp:effectExtent l="0" t="0" r="381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815340" cy="236220"/>
                    </a:xfrm>
                    <a:prstGeom prst="rect">
                      <a:avLst/>
                    </a:prstGeom>
                    <a:noFill/>
                    <a:ln>
                      <a:noFill/>
                    </a:ln>
                  </pic:spPr>
                </pic:pic>
              </a:graphicData>
            </a:graphic>
          </wp:inline>
        </w:drawing>
      </w:r>
    </w:p>
    <w:p w:rsidR="00E41535" w:rsidRDefault="00E41535" w:rsidP="00E41535">
      <w:pPr>
        <w:jc w:val="center"/>
      </w:pPr>
      <w:r>
        <w:rPr>
          <w:noProof/>
        </w:rPr>
        <w:t xml:space="preserve">.5 seconds  </w:t>
      </w:r>
      <w:r>
        <w:t>3 of 3</w:t>
      </w:r>
    </w:p>
    <w:p w:rsidR="00E41535" w:rsidRDefault="00E41535" w:rsidP="00E41535">
      <w:r>
        <w:br w:type="page"/>
      </w:r>
    </w:p>
    <w:p w:rsidR="00E41535" w:rsidRPr="00E41535" w:rsidRDefault="00E41535" w:rsidP="00E41535">
      <w:pPr>
        <w:rPr>
          <w:b/>
          <w:sz w:val="24"/>
          <w:szCs w:val="24"/>
        </w:rPr>
      </w:pPr>
      <w:r w:rsidRPr="00E41535">
        <w:rPr>
          <w:b/>
          <w:sz w:val="24"/>
          <w:szCs w:val="24"/>
        </w:rPr>
        <w:t>Timeout Between Decodes for Different Symbols</w:t>
      </w:r>
    </w:p>
    <w:p w:rsidR="00E41535" w:rsidRPr="008D10E1" w:rsidRDefault="00E41535" w:rsidP="00E41535"/>
    <w:p w:rsidR="00E41535" w:rsidRDefault="00E41535" w:rsidP="00E41535">
      <w:r>
        <w:t>Change Timeout between decodes to 2.5 seconds when scanning the different symbols</w:t>
      </w:r>
    </w:p>
    <w:p w:rsidR="00E41535" w:rsidRDefault="00E41535" w:rsidP="00E41535">
      <w:pPr>
        <w:jc w:val="center"/>
        <w:rPr>
          <w:noProof/>
        </w:rPr>
      </w:pPr>
    </w:p>
    <w:p w:rsidR="00E41535" w:rsidRDefault="00E41535" w:rsidP="00E41535">
      <w:pPr>
        <w:jc w:val="center"/>
      </w:pPr>
      <w:r>
        <w:rPr>
          <w:noProof/>
          <w:lang w:bidi="ar-SA"/>
        </w:rPr>
        <w:drawing>
          <wp:inline distT="0" distB="0" distL="0" distR="0" wp14:anchorId="6E60F95D" wp14:editId="194B54BB">
            <wp:extent cx="2020900" cy="4572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2020900" cy="457200"/>
                    </a:xfrm>
                    <a:prstGeom prst="rect">
                      <a:avLst/>
                    </a:prstGeom>
                  </pic:spPr>
                </pic:pic>
              </a:graphicData>
            </a:graphic>
          </wp:inline>
        </w:drawing>
      </w:r>
      <w:r>
        <w:rPr>
          <w:noProof/>
        </w:rPr>
        <w:t xml:space="preserve"> </w:t>
      </w:r>
    </w:p>
    <w:p w:rsidR="00E41535" w:rsidRDefault="00E41535" w:rsidP="00E41535">
      <w:pPr>
        <w:jc w:val="center"/>
      </w:pPr>
      <w:r>
        <w:rPr>
          <w:rFonts w:ascii="Arial" w:hAnsi="Arial" w:cs="Arial"/>
          <w:b/>
          <w:bCs/>
          <w:sz w:val="18"/>
          <w:szCs w:val="18"/>
        </w:rPr>
        <w:t>Timeout Between Different Symbol</w:t>
      </w:r>
      <w:r>
        <w:t xml:space="preserve"> 1 of 3</w:t>
      </w: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r>
        <w:rPr>
          <w:noProof/>
          <w:lang w:bidi="ar-SA"/>
        </w:rPr>
        <w:drawing>
          <wp:inline distT="0" distB="0" distL="0" distR="0" wp14:anchorId="79FE4BCB" wp14:editId="2BAE9DFD">
            <wp:extent cx="815340" cy="236220"/>
            <wp:effectExtent l="0" t="0" r="381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815340" cy="236220"/>
                    </a:xfrm>
                    <a:prstGeom prst="rect">
                      <a:avLst/>
                    </a:prstGeom>
                    <a:noFill/>
                    <a:ln>
                      <a:noFill/>
                    </a:ln>
                  </pic:spPr>
                </pic:pic>
              </a:graphicData>
            </a:graphic>
          </wp:inline>
        </w:drawing>
      </w:r>
    </w:p>
    <w:p w:rsidR="00E41535" w:rsidRDefault="00E41535" w:rsidP="00E41535">
      <w:pPr>
        <w:jc w:val="center"/>
      </w:pPr>
      <w:r>
        <w:rPr>
          <w:noProof/>
        </w:rPr>
        <w:t xml:space="preserve">2 seconds </w:t>
      </w:r>
      <w:r>
        <w:t>2 of 3</w:t>
      </w: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p>
    <w:p w:rsidR="00E41535" w:rsidRDefault="00E41535" w:rsidP="00E41535">
      <w:pPr>
        <w:jc w:val="center"/>
        <w:rPr>
          <w:noProof/>
        </w:rPr>
      </w:pPr>
      <w:r>
        <w:rPr>
          <w:noProof/>
          <w:lang w:bidi="ar-SA"/>
        </w:rPr>
        <w:drawing>
          <wp:inline distT="0" distB="0" distL="0" distR="0" wp14:anchorId="64EFB478" wp14:editId="5AEB5D52">
            <wp:extent cx="815340" cy="236220"/>
            <wp:effectExtent l="0" t="0" r="381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815340" cy="236220"/>
                    </a:xfrm>
                    <a:prstGeom prst="rect">
                      <a:avLst/>
                    </a:prstGeom>
                    <a:noFill/>
                    <a:ln>
                      <a:noFill/>
                    </a:ln>
                  </pic:spPr>
                </pic:pic>
              </a:graphicData>
            </a:graphic>
          </wp:inline>
        </w:drawing>
      </w:r>
    </w:p>
    <w:p w:rsidR="00E41535" w:rsidRDefault="00E41535" w:rsidP="00E41535">
      <w:pPr>
        <w:jc w:val="center"/>
      </w:pPr>
      <w:r>
        <w:rPr>
          <w:noProof/>
        </w:rPr>
        <w:t xml:space="preserve">.5 seconds  </w:t>
      </w:r>
      <w:r>
        <w:t>3 of 3</w:t>
      </w:r>
    </w:p>
    <w:p w:rsidR="00916A91" w:rsidRDefault="00916A91">
      <w:pPr>
        <w:spacing w:after="200" w:line="276" w:lineRule="auto"/>
        <w:ind w:left="0" w:right="0"/>
        <w:jc w:val="left"/>
        <w:rPr>
          <w:noProof/>
          <w:lang w:bidi="ar-SA"/>
        </w:rPr>
      </w:pPr>
      <w:r>
        <w:rPr>
          <w:noProof/>
          <w:lang w:bidi="ar-SA"/>
        </w:rPr>
        <w:br w:type="page"/>
      </w:r>
    </w:p>
    <w:p w:rsidR="00916A91" w:rsidRDefault="00916A91" w:rsidP="009C66CE">
      <w:pPr>
        <w:pStyle w:val="Style1"/>
      </w:pPr>
      <w:bookmarkStart w:id="11829" w:name="_Toc410910698"/>
      <w:r w:rsidRPr="000C6947">
        <w:t>Quick Start Guides</w:t>
      </w:r>
      <w:bookmarkEnd w:id="11829"/>
      <w:r w:rsidRPr="000C6947">
        <w:t xml:space="preserve"> </w:t>
      </w:r>
    </w:p>
    <w:p w:rsidR="0032521A" w:rsidRPr="00CA1185" w:rsidRDefault="0032521A" w:rsidP="00916A91">
      <w:pPr>
        <w:jc w:val="center"/>
        <w:rPr>
          <w:b/>
          <w:i/>
          <w:iCs/>
          <w:color w:val="7F7F7F" w:themeColor="text1" w:themeTint="80"/>
          <w:szCs w:val="20"/>
        </w:rPr>
      </w:pPr>
    </w:p>
    <w:p w:rsidR="00916A91" w:rsidRDefault="00916A91" w:rsidP="00916A91">
      <w:pPr>
        <w:ind w:right="0"/>
      </w:pPr>
      <w:r>
        <w:t xml:space="preserve">The CORES Quick Start Guide will be beneficial for users to have </w:t>
      </w:r>
      <w:r w:rsidRPr="00BC5DFE">
        <w:rPr>
          <w:b/>
        </w:rPr>
        <w:t>“How To”</w:t>
      </w:r>
      <w:r>
        <w:t xml:space="preserve"> instructions on </w:t>
      </w:r>
      <w:r w:rsidRPr="0024692E">
        <w:t>the area(s) most</w:t>
      </w:r>
      <w:r>
        <w:t xml:space="preserve"> used</w:t>
      </w:r>
      <w:r w:rsidRPr="0024692E">
        <w:t xml:space="preserve"> by the user</w:t>
      </w:r>
      <w:r>
        <w:t xml:space="preserve">s of each role.   </w:t>
      </w:r>
      <w:r w:rsidRPr="00BC5DFE">
        <w:rPr>
          <w:u w:val="single"/>
        </w:rPr>
        <w:t xml:space="preserve">The </w:t>
      </w:r>
      <w:r w:rsidRPr="00BC5DFE">
        <w:rPr>
          <w:b/>
          <w:u w:val="single"/>
        </w:rPr>
        <w:t>Quick Start Guide</w:t>
      </w:r>
      <w:r w:rsidRPr="00BC5DFE">
        <w:rPr>
          <w:u w:val="single"/>
        </w:rPr>
        <w:t xml:space="preserve"> will give just the simple step-by-step instructions for using the CORES program</w:t>
      </w:r>
      <w:r>
        <w:t xml:space="preserve">.   For complete instructions on all of the User Guides, please refer to the main document named CORES Documentation Version </w:t>
      </w:r>
      <w:r w:rsidR="006A28C3">
        <w:t>2.3.5</w:t>
      </w:r>
      <w:r w:rsidR="001D5124">
        <w:t xml:space="preserve">.  </w:t>
      </w:r>
      <w:r>
        <w:t xml:space="preserve">The OOR-IT team hopes this will make the procedures easier to get started with the program.   </w:t>
      </w:r>
      <w:r w:rsidRPr="000E20E6">
        <w:t xml:space="preserve">The </w:t>
      </w:r>
      <w:r>
        <w:t>OOR</w:t>
      </w:r>
      <w:r w:rsidRPr="000E20E6">
        <w:t xml:space="preserve"> </w:t>
      </w:r>
      <w:r>
        <w:t xml:space="preserve">will be </w:t>
      </w:r>
      <w:r w:rsidRPr="000E20E6">
        <w:t xml:space="preserve">updating and enhancing </w:t>
      </w:r>
      <w:r>
        <w:t xml:space="preserve">Quick Start Guides as future releases are made.  Users will be notified of all updates and enhancements as they are put into effect.  </w:t>
      </w:r>
    </w:p>
    <w:p w:rsidR="00916A91" w:rsidRDefault="00916A91" w:rsidP="00916A91">
      <w:pPr>
        <w:ind w:left="360" w:right="0"/>
      </w:pPr>
      <w:r w:rsidRPr="00C61FD7">
        <w:rPr>
          <w:b/>
        </w:rPr>
        <w:t>***Note:</w:t>
      </w:r>
      <w:r>
        <w:t xml:space="preserve"> It should be assumed that the items mentioned in the User Documentation under </w:t>
      </w:r>
      <w:r w:rsidRPr="00B25100">
        <w:rPr>
          <w:b/>
        </w:rPr>
        <w:t>Item 6:</w:t>
      </w:r>
      <w:r w:rsidRPr="00B25100">
        <w:rPr>
          <w:b/>
          <w:u w:val="single"/>
        </w:rPr>
        <w:t xml:space="preserve"> Getting</w:t>
      </w:r>
      <w:r w:rsidRPr="0092017C">
        <w:rPr>
          <w:b/>
          <w:u w:val="single"/>
        </w:rPr>
        <w:t xml:space="preserve"> Started</w:t>
      </w:r>
      <w:r w:rsidRPr="0092017C">
        <w:rPr>
          <w:b/>
        </w:rPr>
        <w:t>,</w:t>
      </w:r>
      <w:r>
        <w:t xml:space="preserve"> have been performed and the CORES program is functional.    </w:t>
      </w:r>
    </w:p>
    <w:p w:rsidR="00916A91" w:rsidRDefault="00916A91" w:rsidP="00916A91">
      <w:pPr>
        <w:ind w:left="360" w:right="0"/>
        <w:rPr>
          <w:lang w:bidi="ar-SA"/>
        </w:rPr>
      </w:pPr>
      <w:r w:rsidRPr="003A09E6">
        <w:rPr>
          <w:b/>
          <w:lang w:bidi="ar-SA"/>
        </w:rPr>
        <w:t>***Note:</w:t>
      </w:r>
      <w:r w:rsidRPr="003A09E6">
        <w:rPr>
          <w:lang w:bidi="ar-SA"/>
        </w:rPr>
        <w:t xml:space="preserve">  </w:t>
      </w:r>
      <w:r>
        <w:rPr>
          <w:lang w:bidi="ar-SA"/>
        </w:rPr>
        <w:t>All of the following screen shots have b</w:t>
      </w:r>
      <w:r w:rsidRPr="003A09E6">
        <w:rPr>
          <w:lang w:bidi="ar-SA"/>
        </w:rPr>
        <w:t xml:space="preserve">een edited </w:t>
      </w:r>
      <w:r>
        <w:rPr>
          <w:lang w:bidi="ar-SA"/>
        </w:rPr>
        <w:t xml:space="preserve">for the purpose of this guide.  </w:t>
      </w:r>
      <w:r w:rsidRPr="003A09E6">
        <w:rPr>
          <w:lang w:bidi="ar-SA"/>
        </w:rPr>
        <w:t xml:space="preserve">   </w:t>
      </w:r>
      <w:r>
        <w:rPr>
          <w:lang w:bidi="ar-SA"/>
        </w:rPr>
        <w:t xml:space="preserve">What the user may view could be slightly longer and </w:t>
      </w:r>
      <w:r w:rsidRPr="003A09E6">
        <w:rPr>
          <w:lang w:bidi="ar-SA"/>
        </w:rPr>
        <w:t>more detailed</w:t>
      </w:r>
      <w:r>
        <w:rPr>
          <w:lang w:bidi="ar-SA"/>
        </w:rPr>
        <w:t xml:space="preserve"> - </w:t>
      </w:r>
      <w:r w:rsidRPr="003A09E6">
        <w:rPr>
          <w:lang w:bidi="ar-SA"/>
        </w:rPr>
        <w:t>depending</w:t>
      </w:r>
      <w:r>
        <w:rPr>
          <w:lang w:bidi="ar-SA"/>
        </w:rPr>
        <w:t xml:space="preserve"> on the options selected.</w:t>
      </w:r>
    </w:p>
    <w:p w:rsidR="00916A91" w:rsidRPr="008D4BCF" w:rsidRDefault="00916A91" w:rsidP="00916A91">
      <w:pPr>
        <w:pStyle w:val="QSGHdg10"/>
      </w:pPr>
      <w:bookmarkStart w:id="11830" w:name="_Toc346263565"/>
      <w:bookmarkStart w:id="11831" w:name="_Toc410910699"/>
      <w:r w:rsidRPr="008D4BCF">
        <w:t>Center Administrator of Contributing Centers</w:t>
      </w:r>
      <w:bookmarkEnd w:id="11830"/>
      <w:bookmarkEnd w:id="11831"/>
      <w:r w:rsidRPr="008D4BCF">
        <w:t xml:space="preserve"> </w:t>
      </w:r>
      <w:r>
        <w:tab/>
      </w:r>
    </w:p>
    <w:p w:rsidR="00916A91" w:rsidRDefault="00916A91" w:rsidP="00613E14">
      <w:pPr>
        <w:pStyle w:val="Hdg2paragraph"/>
        <w:ind w:right="0"/>
        <w:rPr>
          <w:noProof/>
          <w:lang w:bidi="ar-SA"/>
        </w:rPr>
      </w:pPr>
      <w:r>
        <w:rPr>
          <w:noProof/>
          <w:lang w:bidi="ar-SA"/>
        </w:rPr>
        <w:t>The role</w:t>
      </w:r>
      <w:r w:rsidRPr="00DE5898">
        <w:rPr>
          <w:rStyle w:val="Hdg2ParargrahstyleChar"/>
        </w:rPr>
        <w:t xml:space="preserve"> allows the user to monitor specific </w:t>
      </w:r>
      <w:r>
        <w:rPr>
          <w:rStyle w:val="Hdg2ParargrahstyleChar"/>
        </w:rPr>
        <w:t>Billing Number</w:t>
      </w:r>
      <w:r w:rsidRPr="00DE5898">
        <w:rPr>
          <w:rStyle w:val="Hdg2ParargrahstyleChar"/>
        </w:rPr>
        <w:t>s that can be associated to different</w:t>
      </w:r>
      <w:r>
        <w:rPr>
          <w:noProof/>
          <w:lang w:bidi="ar-SA"/>
        </w:rPr>
        <w:t xml:space="preserve"> PIs, Departments, etc.  </w:t>
      </w:r>
      <w:r>
        <w:t xml:space="preserve">A list of the available roles will be shown.   </w:t>
      </w:r>
      <w:r w:rsidRPr="00CC42E4">
        <w:t>Once</w:t>
      </w:r>
      <w:r>
        <w:t xml:space="preserve"> the user selects the role, the </w:t>
      </w:r>
      <w:r w:rsidRPr="00F55B5E">
        <w:rPr>
          <w:b/>
        </w:rPr>
        <w:t>CACC</w:t>
      </w:r>
      <w:r w:rsidRPr="00CC42E4">
        <w:t xml:space="preserve"> </w:t>
      </w:r>
      <w:r w:rsidRPr="00F55B5E">
        <w:rPr>
          <w:b/>
        </w:rPr>
        <w:t>Portal</w:t>
      </w:r>
      <w:r w:rsidRPr="00CC42E4">
        <w:t xml:space="preserve"> screen will display.  The user can select the function in the drop-down menu</w:t>
      </w:r>
      <w:r>
        <w:t xml:space="preserve">s: </w:t>
      </w:r>
      <w:r w:rsidRPr="00565391">
        <w:t xml:space="preserve"> </w:t>
      </w:r>
    </w:p>
    <w:p w:rsidR="00916A91" w:rsidRDefault="00916A91" w:rsidP="00916A91">
      <w:pPr>
        <w:pStyle w:val="Hdg2Parargrahstyle"/>
        <w:rPr>
          <w:noProof/>
          <w:lang w:bidi="ar-SA"/>
        </w:rPr>
      </w:pPr>
      <w:r>
        <w:rPr>
          <w:noProof/>
          <w:lang w:bidi="ar-SA"/>
        </w:rPr>
        <w:drawing>
          <wp:anchor distT="0" distB="0" distL="114300" distR="114300" simplePos="0" relativeHeight="252781056" behindDoc="0" locked="0" layoutInCell="1" allowOverlap="1" wp14:anchorId="12680B0D" wp14:editId="3C7CB9A8">
            <wp:simplePos x="0" y="0"/>
            <wp:positionH relativeFrom="column">
              <wp:posOffset>206375</wp:posOffset>
            </wp:positionH>
            <wp:positionV relativeFrom="paragraph">
              <wp:posOffset>228157</wp:posOffset>
            </wp:positionV>
            <wp:extent cx="868045" cy="413385"/>
            <wp:effectExtent l="0" t="0" r="8255" b="5715"/>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a:extLst>
                        <a:ext uri="{28A0092B-C50C-407E-A947-70E740481C1C}">
                          <a14:useLocalDpi xmlns:a14="http://schemas.microsoft.com/office/drawing/2010/main" val="0"/>
                        </a:ext>
                      </a:extLst>
                    </a:blip>
                    <a:srcRect l="688" t="21656" r="84686" b="65446"/>
                    <a:stretch/>
                  </pic:blipFill>
                  <pic:spPr bwMode="auto">
                    <a:xfrm>
                      <a:off x="0" y="0"/>
                      <a:ext cx="868045" cy="413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bidi="ar-SA"/>
        </w:rPr>
        <w:drawing>
          <wp:inline distT="0" distB="0" distL="0" distR="0" wp14:anchorId="17EB23E5" wp14:editId="32CCD512">
            <wp:extent cx="6380366" cy="2130826"/>
            <wp:effectExtent l="0" t="0" r="1905" b="317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a:srcRect l="50755" t="21117" r="3875" b="25018"/>
                    <a:stretch/>
                  </pic:blipFill>
                  <pic:spPr bwMode="auto">
                    <a:xfrm>
                      <a:off x="0" y="0"/>
                      <a:ext cx="6397432" cy="2136526"/>
                    </a:xfrm>
                    <a:prstGeom prst="rect">
                      <a:avLst/>
                    </a:prstGeom>
                    <a:ln>
                      <a:noFill/>
                    </a:ln>
                    <a:extLst>
                      <a:ext uri="{53640926-AAD7-44D8-BBD7-CCE9431645EC}">
                        <a14:shadowObscured xmlns:a14="http://schemas.microsoft.com/office/drawing/2010/main"/>
                      </a:ext>
                    </a:extLst>
                  </pic:spPr>
                </pic:pic>
              </a:graphicData>
            </a:graphic>
          </wp:inline>
        </w:drawing>
      </w:r>
    </w:p>
    <w:p w:rsidR="00916A91" w:rsidRDefault="00916A91" w:rsidP="00916A91">
      <w:pPr>
        <w:pStyle w:val="Hdg3paragraphdeb"/>
        <w:ind w:right="0"/>
        <w:rPr>
          <w:noProof/>
          <w:lang w:bidi="ar-SA"/>
        </w:rPr>
      </w:pPr>
    </w:p>
    <w:p w:rsidR="00916A91" w:rsidRPr="008D4BCF" w:rsidRDefault="00916A91" w:rsidP="00916A91">
      <w:pPr>
        <w:pStyle w:val="QSGH2"/>
      </w:pPr>
      <w:bookmarkStart w:id="11832" w:name="_Toc326127541"/>
      <w:bookmarkStart w:id="11833" w:name="_Toc346263566"/>
      <w:bookmarkStart w:id="11834" w:name="_Toc410910700"/>
      <w:r w:rsidRPr="00033D42">
        <w:t>Maintenance Menu</w:t>
      </w:r>
      <w:bookmarkEnd w:id="11832"/>
      <w:bookmarkEnd w:id="11833"/>
      <w:bookmarkEnd w:id="11834"/>
      <w:r w:rsidRPr="00033D42">
        <w:t xml:space="preserve"> </w:t>
      </w:r>
    </w:p>
    <w:p w:rsidR="00916A91" w:rsidRPr="00BD4B0C" w:rsidRDefault="00916A91" w:rsidP="00AA6864">
      <w:pPr>
        <w:pStyle w:val="QSGH30"/>
      </w:pPr>
      <w:r w:rsidRPr="00BD4B0C">
        <w:t>Programs</w:t>
      </w:r>
    </w:p>
    <w:p w:rsidR="00916A91" w:rsidRDefault="00916A91" w:rsidP="00916A91">
      <w:pPr>
        <w:pStyle w:val="Hdg4Parag"/>
      </w:pPr>
      <w:r>
        <w:t>T</w:t>
      </w:r>
      <w:r w:rsidRPr="00DE5898">
        <w:t xml:space="preserve">he </w:t>
      </w:r>
      <w:r w:rsidRPr="005E1192">
        <w:rPr>
          <w:b/>
        </w:rPr>
        <w:t>Program</w:t>
      </w:r>
      <w:r w:rsidRPr="00DE5898">
        <w:t xml:space="preserve"> menu allows the user to create a program name and select a set of investigators for reporting purposes.  </w:t>
      </w:r>
      <w:r>
        <w:t xml:space="preserve">After creating a program and adding investigators to the program, the user can then filter various usage reports by selecting a program name. </w:t>
      </w:r>
      <w:r w:rsidRPr="00DE5898">
        <w:t xml:space="preserve">The user should select the </w:t>
      </w:r>
      <w:r w:rsidRPr="005E1192">
        <w:rPr>
          <w:b/>
        </w:rPr>
        <w:t>Add Program</w:t>
      </w:r>
      <w:r w:rsidRPr="00DE5898">
        <w:t xml:space="preserve"> button that is displayed on the first screen, which will then display the following screen.  </w:t>
      </w:r>
      <w:r w:rsidRPr="005E1192">
        <w:rPr>
          <w:b/>
        </w:rPr>
        <w:t>***Note</w:t>
      </w:r>
      <w:r w:rsidRPr="00DE5898">
        <w:t xml:space="preserve"> that </w:t>
      </w:r>
      <w:r>
        <w:t>this is Step 1 of 2</w:t>
      </w:r>
    </w:p>
    <w:p w:rsidR="00916A91" w:rsidRDefault="00916A91" w:rsidP="00916A91">
      <w:pPr>
        <w:pStyle w:val="Hdg3paragraphdeb"/>
      </w:pPr>
    </w:p>
    <w:p w:rsidR="00916A91" w:rsidRDefault="008473C0" w:rsidP="00916A91">
      <w:pPr>
        <w:pStyle w:val="Hdg3paragraphdeb"/>
      </w:pPr>
      <w:r>
        <w:rPr>
          <w:noProof/>
          <w:lang w:bidi="ar-SA"/>
        </w:rPr>
        <mc:AlternateContent>
          <mc:Choice Requires="wps">
            <w:drawing>
              <wp:anchor distT="0" distB="0" distL="114300" distR="114300" simplePos="0" relativeHeight="252835328" behindDoc="0" locked="0" layoutInCell="1" allowOverlap="1" wp14:anchorId="7716D4F3" wp14:editId="41F45E12">
                <wp:simplePos x="0" y="0"/>
                <wp:positionH relativeFrom="column">
                  <wp:posOffset>6225882</wp:posOffset>
                </wp:positionH>
                <wp:positionV relativeFrom="paragraph">
                  <wp:posOffset>1400810</wp:posOffset>
                </wp:positionV>
                <wp:extent cx="449580" cy="205740"/>
                <wp:effectExtent l="0" t="0" r="26670" b="22860"/>
                <wp:wrapNone/>
                <wp:docPr id="18" name="Oval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580" cy="2057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1" o:spid="_x0000_s1026" style="position:absolute;margin-left:490.25pt;margin-top:110.3pt;width:35.4pt;height:16.2pt;z-index:25283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" filled="f" strokecolor="red" strokeweight="1.5pt"/>
            </w:pict>
          </mc:Fallback>
        </mc:AlternateContent>
      </w:r>
      <w:r w:rsidR="00916A91">
        <w:rPr>
          <w:noProof/>
          <w:lang w:bidi="ar-SA"/>
        </w:rPr>
        <w:drawing>
          <wp:inline distT="0" distB="0" distL="0" distR="0" wp14:anchorId="56C9B2AD" wp14:editId="12D88465">
            <wp:extent cx="6363256" cy="1680657"/>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a:srcRect l="733" t="23567" r="16206" b="35828"/>
                    <a:stretch/>
                  </pic:blipFill>
                  <pic:spPr bwMode="auto">
                    <a:xfrm>
                      <a:off x="0" y="0"/>
                      <a:ext cx="6369473" cy="1682299"/>
                    </a:xfrm>
                    <a:prstGeom prst="rect">
                      <a:avLst/>
                    </a:prstGeom>
                    <a:ln>
                      <a:noFill/>
                    </a:ln>
                    <a:extLst>
                      <a:ext uri="{53640926-AAD7-44D8-BBD7-CCE9431645EC}">
                        <a14:shadowObscured xmlns:a14="http://schemas.microsoft.com/office/drawing/2010/main"/>
                      </a:ext>
                    </a:extLst>
                  </pic:spPr>
                </pic:pic>
              </a:graphicData>
            </a:graphic>
          </wp:inline>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ind w:right="0"/>
      </w:pPr>
    </w:p>
    <w:p w:rsidR="00F6590B" w:rsidRDefault="00F6590B" w:rsidP="00916A91">
      <w:pPr>
        <w:pStyle w:val="Hdg3paragraphdeb"/>
        <w:ind w:right="0"/>
      </w:pPr>
    </w:p>
    <w:p w:rsidR="00F6590B" w:rsidRDefault="00F6590B" w:rsidP="00916A91">
      <w:pPr>
        <w:pStyle w:val="Hdg3paragraphdeb"/>
        <w:ind w:right="0"/>
      </w:pPr>
    </w:p>
    <w:p w:rsidR="00F6590B" w:rsidRDefault="00F6590B" w:rsidP="00916A91">
      <w:pPr>
        <w:pStyle w:val="Hdg3paragraphdeb"/>
        <w:ind w:right="0"/>
      </w:pPr>
    </w:p>
    <w:p w:rsidR="00F6590B" w:rsidRDefault="00F6590B" w:rsidP="00916A91">
      <w:pPr>
        <w:pStyle w:val="Hdg3paragraphdeb"/>
        <w:ind w:right="0"/>
      </w:pPr>
    </w:p>
    <w:p w:rsidR="00916A91" w:rsidRPr="000951EA" w:rsidRDefault="00916A91" w:rsidP="00916A91">
      <w:pPr>
        <w:pStyle w:val="Hdg4Parag"/>
      </w:pPr>
      <w:r w:rsidRPr="00DE5898">
        <w:t xml:space="preserve">After selecting the </w:t>
      </w:r>
      <w:r>
        <w:rPr>
          <w:b/>
        </w:rPr>
        <w:t>C</w:t>
      </w:r>
      <w:r w:rsidRPr="005E1192">
        <w:rPr>
          <w:b/>
        </w:rPr>
        <w:t>ontinue</w:t>
      </w:r>
      <w:r w:rsidRPr="00DE5898">
        <w:t xml:space="preserve"> button, the </w:t>
      </w:r>
      <w:r w:rsidRPr="005E1192">
        <w:rPr>
          <w:b/>
        </w:rPr>
        <w:t>Program PI Selection</w:t>
      </w:r>
      <w:r w:rsidRPr="00DE5898">
        <w:t xml:space="preserve"> screen (step 2 of 2) will be displayed.  </w:t>
      </w:r>
      <w:r w:rsidRPr="006324C1">
        <w:t>Select</w:t>
      </w:r>
      <w:r w:rsidRPr="00DE5898">
        <w:t xml:space="preserve"> the name of the appropriate PI shown in the drop-down list</w:t>
      </w:r>
      <w:r w:rsidRPr="000951EA">
        <w:t xml:space="preserve"> and </w:t>
      </w:r>
      <w:r w:rsidRPr="006324C1">
        <w:t>select</w:t>
      </w:r>
      <w:r w:rsidRPr="000951EA">
        <w:t xml:space="preserve"> the</w:t>
      </w:r>
      <w:r w:rsidRPr="005E1192">
        <w:rPr>
          <w:b/>
        </w:rPr>
        <w:t xml:space="preserve"> Update Program </w:t>
      </w:r>
      <w:r w:rsidRPr="000951EA">
        <w:t>button</w:t>
      </w:r>
    </w:p>
    <w:p w:rsidR="00916A91" w:rsidRDefault="00916A91" w:rsidP="00916A91">
      <w:pPr>
        <w:pStyle w:val="Hdg3paragraphdeb"/>
        <w:ind w:right="0"/>
      </w:pPr>
      <w:r>
        <w:rPr>
          <w:noProof/>
          <w:lang w:bidi="ar-SA"/>
        </w:rPr>
        <w:drawing>
          <wp:anchor distT="0" distB="0" distL="114300" distR="114300" simplePos="0" relativeHeight="252761600" behindDoc="0" locked="0" layoutInCell="1" allowOverlap="1" wp14:anchorId="175BDF99" wp14:editId="3A9DC04E">
            <wp:simplePos x="0" y="0"/>
            <wp:positionH relativeFrom="column">
              <wp:posOffset>2057701</wp:posOffset>
            </wp:positionH>
            <wp:positionV relativeFrom="paragraph">
              <wp:posOffset>29210</wp:posOffset>
            </wp:positionV>
            <wp:extent cx="2606040" cy="2506980"/>
            <wp:effectExtent l="19050" t="19050" r="22860" b="26670"/>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5"/>
                    <a:srcRect l="34925" t="32491" r="35980" b="20117"/>
                    <a:stretch>
                      <a:fillRect/>
                    </a:stretch>
                  </pic:blipFill>
                  <pic:spPr bwMode="auto">
                    <a:xfrm>
                      <a:off x="0" y="0"/>
                      <a:ext cx="2606040" cy="2506980"/>
                    </a:xfrm>
                    <a:prstGeom prst="rect">
                      <a:avLst/>
                    </a:prstGeom>
                    <a:noFill/>
                    <a:ln w="9525">
                      <a:solidFill>
                        <a:schemeClr val="bg2">
                          <a:lumMod val="25000"/>
                        </a:schemeClr>
                      </a:solidFill>
                      <a:miter lim="800000"/>
                      <a:headEnd/>
                      <a:tailEnd/>
                    </a:ln>
                  </pic:spPr>
                </pic:pic>
              </a:graphicData>
            </a:graphic>
          </wp:anchor>
        </w:drawing>
      </w:r>
    </w:p>
    <w:p w:rsidR="00916A91" w:rsidRDefault="00916A91" w:rsidP="00916A91">
      <w:pPr>
        <w:pStyle w:val="Hdg3paragraphdeb"/>
        <w:ind w:right="0"/>
      </w:pPr>
    </w:p>
    <w:p w:rsidR="00916A91" w:rsidRDefault="00916A91" w:rsidP="00916A91">
      <w:pPr>
        <w:ind w:right="0"/>
      </w:pPr>
      <w:r>
        <w:t xml:space="preserve"> </w:t>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r>
        <w:rPr>
          <w:noProof/>
          <w:lang w:bidi="ar-SA"/>
        </w:rPr>
        <mc:AlternateContent>
          <mc:Choice Requires="wps">
            <w:drawing>
              <wp:anchor distT="0" distB="0" distL="114300" distR="114300" simplePos="0" relativeHeight="252759552" behindDoc="0" locked="0" layoutInCell="1" allowOverlap="1" wp14:anchorId="50E7545D" wp14:editId="559C606E">
                <wp:simplePos x="0" y="0"/>
                <wp:positionH relativeFrom="column">
                  <wp:posOffset>2019300</wp:posOffset>
                </wp:positionH>
                <wp:positionV relativeFrom="paragraph">
                  <wp:posOffset>117475</wp:posOffset>
                </wp:positionV>
                <wp:extent cx="342900" cy="90805"/>
                <wp:effectExtent l="0" t="0" r="0" b="4445"/>
                <wp:wrapNone/>
                <wp:docPr id="99"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90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2" o:spid="_x0000_s1026" style="position:absolute;margin-left:159pt;margin-top:9.25pt;width:27pt;height:7.15pt;z-index:25275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" stroked="f"/>
            </w:pict>
          </mc:Fallback>
        </mc:AlternateContent>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r>
        <w:rPr>
          <w:noProof/>
          <w:lang w:bidi="ar-SA"/>
        </w:rPr>
        <mc:AlternateContent>
          <mc:Choice Requires="wps">
            <w:drawing>
              <wp:anchor distT="0" distB="0" distL="114300" distR="114300" simplePos="0" relativeHeight="252762624" behindDoc="0" locked="0" layoutInCell="1" allowOverlap="1" wp14:anchorId="6B2C4455" wp14:editId="1C46720F">
                <wp:simplePos x="0" y="0"/>
                <wp:positionH relativeFrom="column">
                  <wp:posOffset>4152900</wp:posOffset>
                </wp:positionH>
                <wp:positionV relativeFrom="paragraph">
                  <wp:posOffset>104140</wp:posOffset>
                </wp:positionV>
                <wp:extent cx="548640" cy="236220"/>
                <wp:effectExtent l="0" t="0" r="22860" b="11430"/>
                <wp:wrapNone/>
                <wp:docPr id="91" name="Oval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23622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2" o:spid="_x0000_s1026" style="position:absolute;margin-left:327pt;margin-top:8.2pt;width:43.2pt;height:18.6pt;z-index:25276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" filled="f" strokecolor="red" strokeweight="1pt"/>
            </w:pict>
          </mc:Fallback>
        </mc:AlternateContent>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pStyle w:val="Hdg4Parag"/>
      </w:pPr>
      <w:r>
        <w:t xml:space="preserve">This will display the </w:t>
      </w:r>
      <w:r w:rsidRPr="005E1192">
        <w:rPr>
          <w:b/>
        </w:rPr>
        <w:t>Program Maintenance Menu</w:t>
      </w:r>
      <w:r>
        <w:t xml:space="preserve"> screen again but now showing the new program added: </w:t>
      </w:r>
    </w:p>
    <w:p w:rsidR="00916A91" w:rsidRDefault="00916A91" w:rsidP="00916A91">
      <w:pPr>
        <w:ind w:right="0"/>
      </w:pPr>
    </w:p>
    <w:p w:rsidR="00916A91" w:rsidRDefault="00672566" w:rsidP="00916A91">
      <w:pPr>
        <w:spacing w:after="200" w:line="276" w:lineRule="auto"/>
        <w:ind w:left="0" w:right="0"/>
        <w:jc w:val="left"/>
      </w:pPr>
      <w:r>
        <w:rPr>
          <w:noProof/>
          <w:lang w:bidi="ar-SA"/>
        </w:rPr>
        <w:drawing>
          <wp:inline distT="0" distB="0" distL="0" distR="0" wp14:anchorId="35D139B9" wp14:editId="08234F47">
            <wp:extent cx="6187440" cy="3662145"/>
            <wp:effectExtent l="19050" t="19050" r="22860" b="146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a:srcRect t="13931" r="31889" b="11069"/>
                    <a:stretch/>
                  </pic:blipFill>
                  <pic:spPr bwMode="auto">
                    <a:xfrm>
                      <a:off x="0" y="0"/>
                      <a:ext cx="6190481" cy="366394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00916A91">
        <w:br w:type="page"/>
      </w:r>
    </w:p>
    <w:p w:rsidR="00916A91" w:rsidRPr="00C461F8" w:rsidRDefault="00916A91" w:rsidP="00916A91">
      <w:pPr>
        <w:pStyle w:val="QSGH2"/>
      </w:pPr>
      <w:bookmarkStart w:id="11835" w:name="_Toc410910701"/>
      <w:bookmarkStart w:id="11836" w:name="_Toc326127543"/>
      <w:r w:rsidRPr="00C461F8">
        <w:t>Reports Menu</w:t>
      </w:r>
      <w:bookmarkEnd w:id="11835"/>
    </w:p>
    <w:p w:rsidR="00916A91" w:rsidRPr="00C461F8" w:rsidRDefault="00916A91" w:rsidP="00916A91">
      <w:pPr>
        <w:pStyle w:val="ListParagraph"/>
        <w:numPr>
          <w:ilvl w:val="2"/>
          <w:numId w:val="14"/>
        </w:numPr>
        <w:shd w:val="clear" w:color="auto" w:fill="E1EBFF"/>
        <w:ind w:right="0"/>
        <w:rPr>
          <w:rFonts w:cstheme="minorHAnsi"/>
          <w:b/>
          <w:vanish/>
          <w:color w:val="000000"/>
          <w14:textFill>
            <w14:solidFill>
              <w14:srgbClr w14:val="000000">
                <w14:lumMod w14:val="95000"/>
                <w14:lumOff w14:val="5000"/>
              </w14:srgbClr>
            </w14:solidFill>
          </w14:textFill>
        </w:rPr>
      </w:pPr>
    </w:p>
    <w:p w:rsidR="00916A91" w:rsidRPr="00BD4B0C" w:rsidRDefault="00916A91" w:rsidP="000B57C3">
      <w:pPr>
        <w:pStyle w:val="ListParagraph"/>
        <w:numPr>
          <w:ilvl w:val="1"/>
          <w:numId w:val="359"/>
        </w:numPr>
        <w:shd w:val="clear" w:color="auto" w:fill="C6D9F1" w:themeFill="text2" w:themeFillTint="33"/>
        <w:contextualSpacing w:val="0"/>
        <w:rPr>
          <w:b/>
          <w:vanish/>
        </w:rPr>
      </w:pPr>
    </w:p>
    <w:p w:rsidR="00916A91" w:rsidRPr="00D60473" w:rsidRDefault="00916A91" w:rsidP="00AA6864">
      <w:pPr>
        <w:pStyle w:val="QSGHg3"/>
      </w:pPr>
      <w:r w:rsidRPr="00D60473">
        <w:t>Scholarship</w:t>
      </w:r>
      <w:bookmarkEnd w:id="11836"/>
    </w:p>
    <w:p w:rsidR="00916A91" w:rsidRDefault="00916A91" w:rsidP="00962E03">
      <w:pPr>
        <w:pStyle w:val="Hdg4Parag"/>
      </w:pPr>
      <w:r>
        <w:rPr>
          <w:noProof/>
          <w:lang w:bidi="ar-SA"/>
        </w:rPr>
        <mc:AlternateContent>
          <mc:Choice Requires="wps">
            <w:drawing>
              <wp:anchor distT="0" distB="0" distL="114300" distR="114300" simplePos="0" relativeHeight="252767744" behindDoc="0" locked="0" layoutInCell="1" allowOverlap="1" wp14:anchorId="4714EBA5" wp14:editId="08A103B8">
                <wp:simplePos x="0" y="0"/>
                <wp:positionH relativeFrom="column">
                  <wp:posOffset>2308860</wp:posOffset>
                </wp:positionH>
                <wp:positionV relativeFrom="paragraph">
                  <wp:posOffset>1122045</wp:posOffset>
                </wp:positionV>
                <wp:extent cx="189230" cy="99060"/>
                <wp:effectExtent l="0" t="0" r="1270" b="0"/>
                <wp:wrapNone/>
                <wp:docPr id="536" name="Rectangle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 cy="990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6" o:spid="_x0000_s1026" style="position:absolute;margin-left:181.8pt;margin-top:88.35pt;width:14.9pt;height:7.8pt;z-index:25276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" fillcolor="white [3212]" stroked="f" strokeweight="2pt">
                <v:path arrowok="t"/>
              </v:rect>
            </w:pict>
          </mc:Fallback>
        </mc:AlternateContent>
      </w:r>
      <w:r w:rsidRPr="00360574">
        <w:t xml:space="preserve">This function allows the user to view a summary of the </w:t>
      </w:r>
      <w:r w:rsidRPr="00730071">
        <w:rPr>
          <w:b/>
        </w:rPr>
        <w:t>Scholarships by Contributing Center</w:t>
      </w:r>
      <w:r w:rsidRPr="00360574">
        <w:t xml:space="preserve"> name. The user can edit the scholarships, which are labeled with </w:t>
      </w:r>
      <w:r w:rsidRPr="00360574">
        <w:rPr>
          <w:b/>
          <w:color w:val="948A54" w:themeColor="background2" w:themeShade="80"/>
        </w:rPr>
        <w:t>edit</w:t>
      </w:r>
      <w:r w:rsidRPr="00360574">
        <w:t xml:space="preserve"> text: </w:t>
      </w:r>
    </w:p>
    <w:p w:rsidR="00916A91" w:rsidRDefault="00916A91" w:rsidP="00916A91">
      <w:pPr>
        <w:pStyle w:val="Hdg3paragraphdeb"/>
      </w:pPr>
    </w:p>
    <w:p w:rsidR="00916A91" w:rsidRDefault="00916A91" w:rsidP="00916A91">
      <w:pPr>
        <w:pStyle w:val="Hdg3paragraphdeb"/>
        <w:tabs>
          <w:tab w:val="left" w:pos="7920"/>
        </w:tabs>
      </w:pPr>
    </w:p>
    <w:p w:rsidR="00916A91" w:rsidRDefault="00916A91" w:rsidP="00916A91">
      <w:pPr>
        <w:pStyle w:val="Hdg3paragraphdeb"/>
      </w:pPr>
    </w:p>
    <w:p w:rsidR="00916A91" w:rsidRDefault="00672566" w:rsidP="00916A91">
      <w:pPr>
        <w:pStyle w:val="Hdg3paragraphdeb"/>
      </w:pPr>
      <w:r>
        <w:rPr>
          <w:noProof/>
          <w:lang w:bidi="ar-SA"/>
        </w:rPr>
        <w:drawing>
          <wp:anchor distT="0" distB="0" distL="114300" distR="114300" simplePos="0" relativeHeight="252782080" behindDoc="0" locked="0" layoutInCell="1" allowOverlap="1" wp14:anchorId="762D94F5" wp14:editId="4DB883BF">
            <wp:simplePos x="0" y="0"/>
            <wp:positionH relativeFrom="column">
              <wp:posOffset>115570</wp:posOffset>
            </wp:positionH>
            <wp:positionV relativeFrom="paragraph">
              <wp:posOffset>78105</wp:posOffset>
            </wp:positionV>
            <wp:extent cx="6839585" cy="2733675"/>
            <wp:effectExtent l="0" t="0" r="0" b="9525"/>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pic:cNvPicPr>
                      <a:picLocks noChangeAspect="1"/>
                    </pic:cNvPicPr>
                  </pic:nvPicPr>
                  <pic:blipFill rotWithShape="1">
                    <a:blip r:embed="rId227">
                      <a:extLst>
                        <a:ext uri="{28A0092B-C50C-407E-A947-70E740481C1C}">
                          <a14:useLocalDpi xmlns:a14="http://schemas.microsoft.com/office/drawing/2010/main" val="0"/>
                        </a:ext>
                      </a:extLst>
                    </a:blip>
                    <a:srcRect l="4731" t="28037" r="5412" b="12323"/>
                    <a:stretch/>
                  </pic:blipFill>
                  <pic:spPr bwMode="auto">
                    <a:xfrm>
                      <a:off x="0" y="0"/>
                      <a:ext cx="6839585" cy="27336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ind w:left="0"/>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tabs>
          <w:tab w:val="left" w:pos="8737"/>
        </w:tabs>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r>
        <w:rPr>
          <w:noProof/>
          <w:lang w:bidi="ar-SA"/>
        </w:rPr>
        <w:drawing>
          <wp:anchor distT="0" distB="0" distL="114300" distR="114300" simplePos="0" relativeHeight="252783104" behindDoc="0" locked="0" layoutInCell="1" allowOverlap="1" wp14:anchorId="23350755" wp14:editId="44671D5F">
            <wp:simplePos x="0" y="0"/>
            <wp:positionH relativeFrom="column">
              <wp:posOffset>-247756</wp:posOffset>
            </wp:positionH>
            <wp:positionV relativeFrom="paragraph">
              <wp:posOffset>105942</wp:posOffset>
            </wp:positionV>
            <wp:extent cx="7269224" cy="377989"/>
            <wp:effectExtent l="0" t="0" r="0" b="3175"/>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pic:cNvPicPr>
                      <a:picLocks noChangeAspect="1"/>
                    </pic:cNvPicPr>
                  </pic:nvPicPr>
                  <pic:blipFill rotWithShape="1">
                    <a:blip r:embed="rId228">
                      <a:extLst>
                        <a:ext uri="{28A0092B-C50C-407E-A947-70E740481C1C}">
                          <a14:useLocalDpi xmlns:a14="http://schemas.microsoft.com/office/drawing/2010/main" val="0"/>
                        </a:ext>
                      </a:extLst>
                    </a:blip>
                    <a:srcRect t="83753" r="4467" b="8012"/>
                    <a:stretch/>
                  </pic:blipFill>
                  <pic:spPr bwMode="auto">
                    <a:xfrm>
                      <a:off x="0" y="0"/>
                      <a:ext cx="7269225" cy="3779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Pr="00730071" w:rsidRDefault="00916A91" w:rsidP="00916A91">
      <w:pPr>
        <w:pStyle w:val="Hdg3paragraphdeb"/>
        <w:rPr>
          <w:rFonts w:eastAsiaTheme="majorEastAsia" w:cstheme="minorHAnsi"/>
          <w:b/>
          <w:bCs/>
          <w:vanish/>
        </w:rPr>
      </w:pPr>
      <w:bookmarkStart w:id="11837" w:name="_Toc323115519"/>
      <w:bookmarkEnd w:id="11837"/>
    </w:p>
    <w:p w:rsidR="00916A91" w:rsidRDefault="00916A91" w:rsidP="00AA6864">
      <w:pPr>
        <w:pStyle w:val="QSGHg3"/>
      </w:pPr>
      <w:bookmarkStart w:id="11838" w:name="_Toc326127545"/>
      <w:r>
        <w:t>Query</w:t>
      </w:r>
      <w:bookmarkEnd w:id="11838"/>
    </w:p>
    <w:p w:rsidR="00916A91" w:rsidRDefault="00916A91" w:rsidP="00916A91">
      <w:pPr>
        <w:pStyle w:val="Hdg4Parag"/>
      </w:pPr>
      <w:r w:rsidRPr="00165C0C">
        <w:t xml:space="preserve">Query will allow the user to search the database using various combinations of data to find any number of results or specific results, based on the information entered.  The </w:t>
      </w:r>
      <w:r>
        <w:t>user</w:t>
      </w:r>
      <w:r w:rsidRPr="00165C0C">
        <w:t xml:space="preserve"> must select the </w:t>
      </w:r>
      <w:r w:rsidRPr="00165C0C">
        <w:rPr>
          <w:b/>
        </w:rPr>
        <w:t>Query</w:t>
      </w:r>
      <w:r w:rsidRPr="00165C0C">
        <w:t xml:space="preserve"> option from the </w:t>
      </w:r>
      <w:r w:rsidRPr="00165C0C">
        <w:rPr>
          <w:b/>
        </w:rPr>
        <w:t>Report Menu</w:t>
      </w:r>
      <w:r w:rsidRPr="00165C0C">
        <w:t xml:space="preserve"> drop-down list and enter as much information as possible to create different results.   The following screen shot is an example of the </w:t>
      </w:r>
      <w:r w:rsidRPr="005E1192">
        <w:rPr>
          <w:b/>
        </w:rPr>
        <w:t>Reports- Query</w:t>
      </w:r>
      <w:r w:rsidRPr="00165C0C">
        <w:t xml:space="preserve"> screen.  </w:t>
      </w:r>
    </w:p>
    <w:p w:rsidR="00916A91" w:rsidRDefault="00672566" w:rsidP="00916A91">
      <w:pPr>
        <w:pStyle w:val="Hdg3paragraphdeb"/>
      </w:pPr>
      <w:r>
        <w:rPr>
          <w:noProof/>
          <w:lang w:bidi="ar-SA"/>
        </w:rPr>
        <w:drawing>
          <wp:anchor distT="0" distB="0" distL="114300" distR="114300" simplePos="0" relativeHeight="252877312" behindDoc="0" locked="0" layoutInCell="1" allowOverlap="1">
            <wp:simplePos x="0" y="0"/>
            <wp:positionH relativeFrom="column">
              <wp:posOffset>926592</wp:posOffset>
            </wp:positionH>
            <wp:positionV relativeFrom="paragraph">
              <wp:posOffset>95885</wp:posOffset>
            </wp:positionV>
            <wp:extent cx="5516880" cy="3944112"/>
            <wp:effectExtent l="0" t="0" r="762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9">
                      <a:extLst>
                        <a:ext uri="{28A0092B-C50C-407E-A947-70E740481C1C}">
                          <a14:useLocalDpi xmlns:a14="http://schemas.microsoft.com/office/drawing/2010/main" val="0"/>
                        </a:ext>
                      </a:extLst>
                    </a:blip>
                    <a:srcRect l="29029" t="18893" r="25734" b="15649"/>
                    <a:stretch/>
                  </pic:blipFill>
                  <pic:spPr bwMode="auto">
                    <a:xfrm>
                      <a:off x="0" y="0"/>
                      <a:ext cx="5519012" cy="39456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A91">
        <w:rPr>
          <w:noProof/>
          <w:lang w:bidi="ar-SA"/>
        </w:rPr>
        <mc:AlternateContent>
          <mc:Choice Requires="wps">
            <w:drawing>
              <wp:anchor distT="0" distB="0" distL="114300" distR="114300" simplePos="0" relativeHeight="252774912" behindDoc="0" locked="0" layoutInCell="1" allowOverlap="1" wp14:anchorId="69F1A97E" wp14:editId="77002CBF">
                <wp:simplePos x="0" y="0"/>
                <wp:positionH relativeFrom="column">
                  <wp:posOffset>768491</wp:posOffset>
                </wp:positionH>
                <wp:positionV relativeFrom="paragraph">
                  <wp:posOffset>3727450</wp:posOffset>
                </wp:positionV>
                <wp:extent cx="957358" cy="312982"/>
                <wp:effectExtent l="0" t="0" r="0" b="0"/>
                <wp:wrapNone/>
                <wp:docPr id="173" name="Rectangle 173"/>
                <wp:cNvGraphicFramePr/>
                <a:graphic xmlns:a="http://schemas.openxmlformats.org/drawingml/2006/main">
                  <a:graphicData uri="http://schemas.microsoft.com/office/word/2010/wordprocessingShape">
                    <wps:wsp>
                      <wps:cNvSpPr/>
                      <wps:spPr>
                        <a:xfrm>
                          <a:off x="0" y="0"/>
                          <a:ext cx="957358" cy="3129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3" o:spid="_x0000_s1026" style="position:absolute;margin-left:60.5pt;margin-top:293.5pt;width:75.4pt;height:24.65pt;z-index:25277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" fillcolor="white [3212]" stroked="f" strokeweight="2pt"/>
            </w:pict>
          </mc:Fallback>
        </mc:AlternateContent>
      </w:r>
      <w:r w:rsidR="00916A91">
        <w:rPr>
          <w:noProof/>
          <w:lang w:bidi="ar-SA"/>
        </w:rPr>
        <mc:AlternateContent>
          <mc:Choice Requires="wps">
            <w:drawing>
              <wp:anchor distT="0" distB="0" distL="114300" distR="114300" simplePos="0" relativeHeight="252773888" behindDoc="0" locked="0" layoutInCell="1" allowOverlap="1" wp14:anchorId="5CC1A3C1" wp14:editId="0BB4136F">
                <wp:simplePos x="0" y="0"/>
                <wp:positionH relativeFrom="column">
                  <wp:posOffset>5335905</wp:posOffset>
                </wp:positionH>
                <wp:positionV relativeFrom="paragraph">
                  <wp:posOffset>3728954</wp:posOffset>
                </wp:positionV>
                <wp:extent cx="957358" cy="312982"/>
                <wp:effectExtent l="0" t="0" r="0" b="0"/>
                <wp:wrapNone/>
                <wp:docPr id="154" name="Rectangle 154"/>
                <wp:cNvGraphicFramePr/>
                <a:graphic xmlns:a="http://schemas.openxmlformats.org/drawingml/2006/main">
                  <a:graphicData uri="http://schemas.microsoft.com/office/word/2010/wordprocessingShape">
                    <wps:wsp>
                      <wps:cNvSpPr/>
                      <wps:spPr>
                        <a:xfrm>
                          <a:off x="0" y="0"/>
                          <a:ext cx="957358" cy="3129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54" o:spid="_x0000_s1026" style="position:absolute;margin-left:420.15pt;margin-top:293.6pt;width:75.4pt;height:24.65pt;z-index:25277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" fillcolor="white [3212]" stroked="f" strokeweight="2pt"/>
            </w:pict>
          </mc:Fallback>
        </mc:AlternateContent>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spacing w:after="200" w:line="276" w:lineRule="auto"/>
        <w:ind w:left="0" w:right="0"/>
        <w:jc w:val="left"/>
      </w:pPr>
      <w:r>
        <w:br w:type="page"/>
      </w:r>
    </w:p>
    <w:p w:rsidR="00916A91" w:rsidRDefault="00916A91" w:rsidP="00916A91">
      <w:pPr>
        <w:pStyle w:val="Hdg3paragraphdeb"/>
      </w:pPr>
    </w:p>
    <w:p w:rsidR="00916A91" w:rsidRDefault="00916A91" w:rsidP="00AA6864">
      <w:pPr>
        <w:pStyle w:val="QSGHg3"/>
      </w:pPr>
      <w:bookmarkStart w:id="11839" w:name="_Toc326127546"/>
      <w:r>
        <w:t>Usage Reports</w:t>
      </w:r>
      <w:bookmarkEnd w:id="11839"/>
    </w:p>
    <w:p w:rsidR="00916A91" w:rsidRDefault="00916A91" w:rsidP="00916A91">
      <w:pPr>
        <w:pStyle w:val="Hdg4Parag"/>
      </w:pPr>
      <w:r w:rsidRPr="001C7455">
        <w:t xml:space="preserve">Usage Reports will allow the user to produce reports with specific details for each report.  </w:t>
      </w:r>
      <w:r>
        <w:t xml:space="preserve">Select the </w:t>
      </w:r>
      <w:r w:rsidR="0076619C">
        <w:t>Column</w:t>
      </w:r>
      <w:r>
        <w:t xml:space="preserve"> Display filter to select the options that will show on the report. Select the Update Report button once all the options are selected.  This will display the report with the details the user selected.</w:t>
      </w:r>
      <w:r w:rsidRPr="00EB6015">
        <w:rPr>
          <w:noProof/>
          <w:lang w:bidi="ar-SA"/>
        </w:rPr>
        <w:t xml:space="preserve"> </w:t>
      </w:r>
      <w:r>
        <w:t xml:space="preserve"> </w:t>
      </w:r>
    </w:p>
    <w:p w:rsidR="00916A91" w:rsidRDefault="00916A91" w:rsidP="00916A91">
      <w:pPr>
        <w:pStyle w:val="Hdg3paragraphdeb"/>
      </w:pPr>
    </w:p>
    <w:p w:rsidR="00916A91" w:rsidRDefault="008F2E67" w:rsidP="00916A91">
      <w:pPr>
        <w:pStyle w:val="Hdg3paragraphdeb"/>
      </w:pPr>
      <w:r>
        <w:rPr>
          <w:noProof/>
          <w:lang w:bidi="ar-SA"/>
        </w:rPr>
        <w:drawing>
          <wp:anchor distT="0" distB="0" distL="114300" distR="114300" simplePos="0" relativeHeight="252878336" behindDoc="0" locked="0" layoutInCell="1" allowOverlap="1" wp14:anchorId="570D3B0B" wp14:editId="319EF415">
            <wp:simplePos x="0" y="0"/>
            <wp:positionH relativeFrom="column">
              <wp:posOffset>1260475</wp:posOffset>
            </wp:positionH>
            <wp:positionV relativeFrom="paragraph">
              <wp:posOffset>1019810</wp:posOffset>
            </wp:positionV>
            <wp:extent cx="944880" cy="3888740"/>
            <wp:effectExtent l="0" t="0" r="7620" b="0"/>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a:extLst>
                        <a:ext uri="{28A0092B-C50C-407E-A947-70E740481C1C}">
                          <a14:useLocalDpi xmlns:a14="http://schemas.microsoft.com/office/drawing/2010/main" val="0"/>
                        </a:ext>
                      </a:extLst>
                    </a:blip>
                    <a:srcRect l="-1" t="17175" r="90154" b="7415"/>
                    <a:stretch/>
                  </pic:blipFill>
                  <pic:spPr bwMode="auto">
                    <a:xfrm>
                      <a:off x="0" y="0"/>
                      <a:ext cx="944880" cy="3888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114300" distR="114300" simplePos="0" relativeHeight="252879360" behindDoc="0" locked="0" layoutInCell="1" allowOverlap="1" wp14:anchorId="61374B3E" wp14:editId="214E61DE">
                <wp:simplePos x="0" y="0"/>
                <wp:positionH relativeFrom="column">
                  <wp:posOffset>968121</wp:posOffset>
                </wp:positionH>
                <wp:positionV relativeFrom="paragraph">
                  <wp:posOffset>587629</wp:posOffset>
                </wp:positionV>
                <wp:extent cx="165100" cy="944025"/>
                <wp:effectExtent l="266700" t="0" r="254000" b="0"/>
                <wp:wrapNone/>
                <wp:docPr id="566" name="Down Arrow 566"/>
                <wp:cNvGraphicFramePr/>
                <a:graphic xmlns:a="http://schemas.openxmlformats.org/drawingml/2006/main">
                  <a:graphicData uri="http://schemas.microsoft.com/office/word/2010/wordprocessingShape">
                    <wps:wsp>
                      <wps:cNvSpPr/>
                      <wps:spPr>
                        <a:xfrm rot="19297743">
                          <a:off x="0" y="0"/>
                          <a:ext cx="165100" cy="944025"/>
                        </a:xfrm>
                        <a:prstGeom prst="downArrow">
                          <a:avLst/>
                        </a:prstGeom>
                        <a:solidFill>
                          <a:srgbClr val="FFFF00"/>
                        </a:solidFill>
                        <a:ln w="3175">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66" o:spid="_x0000_s1026" type="#_x0000_t67" style="position:absolute;margin-left:76.25pt;margin-top:46.25pt;width:13pt;height:74.35pt;rotation:-2514679fd;z-index:2528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" adj="19711" fillcolor="yellow" strokecolor="#c4bc96 [2414]" strokeweight=".25pt"/>
            </w:pict>
          </mc:Fallback>
        </mc:AlternateContent>
      </w:r>
      <w:r w:rsidR="00672566">
        <w:rPr>
          <w:noProof/>
          <w:lang w:bidi="ar-SA"/>
        </w:rPr>
        <w:drawing>
          <wp:inline distT="0" distB="0" distL="0" distR="0" wp14:anchorId="66193C0D" wp14:editId="7121BDF3">
            <wp:extent cx="6575565" cy="2554224"/>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a:srcRect t="19251" r="14144" b="18702"/>
                    <a:stretch/>
                  </pic:blipFill>
                  <pic:spPr bwMode="auto">
                    <a:xfrm>
                      <a:off x="0" y="0"/>
                      <a:ext cx="6578369" cy="2555313"/>
                    </a:xfrm>
                    <a:prstGeom prst="rect">
                      <a:avLst/>
                    </a:prstGeom>
                    <a:ln>
                      <a:noFill/>
                    </a:ln>
                    <a:extLst>
                      <a:ext uri="{53640926-AAD7-44D8-BBD7-CCE9431645EC}">
                        <a14:shadowObscured xmlns:a14="http://schemas.microsoft.com/office/drawing/2010/main"/>
                      </a:ext>
                    </a:extLst>
                  </pic:spPr>
                </pic:pic>
              </a:graphicData>
            </a:graphic>
          </wp:inline>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tabs>
          <w:tab w:val="left" w:pos="6846"/>
        </w:tabs>
      </w:pPr>
      <w:r>
        <w:tab/>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4Parag"/>
        <w:rPr>
          <w:rFonts w:ascii="Calibri" w:eastAsia="Times New Roman" w:hAnsi="Calibri" w:cs="Times New Roman"/>
          <w:color w:val="000000" w:themeColor="text1"/>
          <w:szCs w:val="20"/>
        </w:rPr>
      </w:pPr>
      <w:r>
        <w:t xml:space="preserve">The user can select any variation of the options; then select the </w:t>
      </w:r>
      <w:r w:rsidRPr="00EB6015">
        <w:rPr>
          <w:b/>
        </w:rPr>
        <w:t>Update Report</w:t>
      </w:r>
      <w:r>
        <w:t xml:space="preserve"> button to display the report with new options. Select the </w:t>
      </w:r>
      <w:r w:rsidRPr="00EB6015">
        <w:rPr>
          <w:b/>
        </w:rPr>
        <w:t>Return</w:t>
      </w:r>
      <w:r>
        <w:t xml:space="preserve"> button to return Portal screen. </w:t>
      </w:r>
      <w:r>
        <w:br w:type="page"/>
      </w:r>
    </w:p>
    <w:p w:rsidR="00916A91" w:rsidRPr="00F70FFD" w:rsidRDefault="00916A91" w:rsidP="00916A91">
      <w:pPr>
        <w:pStyle w:val="QSGHdg10"/>
      </w:pPr>
      <w:bookmarkStart w:id="11840" w:name="_Toc346263568"/>
      <w:bookmarkStart w:id="11841" w:name="_Toc410910702"/>
      <w:r>
        <w:t>Center Administrator of Billing Numbers</w:t>
      </w:r>
      <w:bookmarkEnd w:id="11840"/>
      <w:bookmarkEnd w:id="11841"/>
      <w:r>
        <w:t xml:space="preserve"> </w:t>
      </w:r>
    </w:p>
    <w:p w:rsidR="00916A91" w:rsidRDefault="00916A91" w:rsidP="00613E14">
      <w:pPr>
        <w:pStyle w:val="Hdg2paragraph"/>
        <w:ind w:right="0"/>
      </w:pPr>
      <w:r>
        <w:rPr>
          <w:noProof/>
          <w:lang w:bidi="ar-SA"/>
        </w:rPr>
        <w:t xml:space="preserve">The </w:t>
      </w:r>
      <w:r w:rsidRPr="005E1192">
        <w:rPr>
          <w:b/>
          <w:noProof/>
          <w:lang w:bidi="ar-SA"/>
        </w:rPr>
        <w:t xml:space="preserve">Center Administrator of </w:t>
      </w:r>
      <w:r>
        <w:rPr>
          <w:b/>
          <w:noProof/>
          <w:lang w:bidi="ar-SA"/>
        </w:rPr>
        <w:t>Billing Number</w:t>
      </w:r>
      <w:r w:rsidRPr="005E1192">
        <w:rPr>
          <w:b/>
          <w:noProof/>
          <w:lang w:bidi="ar-SA"/>
        </w:rPr>
        <w:t>s</w:t>
      </w:r>
      <w:r>
        <w:rPr>
          <w:noProof/>
          <w:lang w:bidi="ar-SA"/>
        </w:rPr>
        <w:t xml:space="preserve"> (CABN) allows the user to monitor specific Billing Numbers that can be assoicated to different PIs, Departments, etc.  </w:t>
      </w:r>
      <w:r>
        <w:t xml:space="preserve">A list of the available roles will be shown.  The user should select the </w:t>
      </w:r>
      <w:r>
        <w:rPr>
          <w:b/>
        </w:rPr>
        <w:t>Center Administrator of Billing Numbers</w:t>
      </w:r>
      <w:r>
        <w:t xml:space="preserve"> role. </w:t>
      </w:r>
    </w:p>
    <w:p w:rsidR="00916A91" w:rsidRDefault="00916A91" w:rsidP="00613E14">
      <w:pPr>
        <w:pStyle w:val="Hdg2paragraph"/>
        <w:ind w:right="0"/>
      </w:pPr>
      <w:r>
        <w:t xml:space="preserve">Once the role is selected, </w:t>
      </w:r>
      <w:r w:rsidRPr="00CC42E4">
        <w:t>the</w:t>
      </w:r>
      <w:r>
        <w:t xml:space="preserve"> </w:t>
      </w:r>
      <w:r>
        <w:rPr>
          <w:b/>
        </w:rPr>
        <w:t>Center Administrator of Billing Numbers User Selection</w:t>
      </w:r>
      <w:r>
        <w:t xml:space="preserve"> screen will be displayed.   </w:t>
      </w:r>
    </w:p>
    <w:p w:rsidR="00916A91" w:rsidRDefault="00916A91" w:rsidP="00613E14">
      <w:pPr>
        <w:pStyle w:val="Hdg2paragraph"/>
        <w:ind w:right="0"/>
      </w:pPr>
      <w:r>
        <w:t xml:space="preserve">The </w:t>
      </w:r>
      <w:r w:rsidRPr="005E1192">
        <w:rPr>
          <w:b/>
        </w:rPr>
        <w:t>CA</w:t>
      </w:r>
      <w:r>
        <w:rPr>
          <w:b/>
        </w:rPr>
        <w:t>B</w:t>
      </w:r>
      <w:r w:rsidRPr="005E1192">
        <w:rPr>
          <w:b/>
        </w:rPr>
        <w:t>N</w:t>
      </w:r>
      <w:r w:rsidRPr="00CC42E4">
        <w:t xml:space="preserve"> </w:t>
      </w:r>
      <w:r>
        <w:t>should select</w:t>
      </w:r>
      <w:r w:rsidRPr="00CC42E4">
        <w:t xml:space="preserve"> the name of the appropriate user the </w:t>
      </w:r>
      <w:r w:rsidRPr="005E1192">
        <w:rPr>
          <w:b/>
        </w:rPr>
        <w:t>CA</w:t>
      </w:r>
      <w:r>
        <w:rPr>
          <w:b/>
        </w:rPr>
        <w:t>B</w:t>
      </w:r>
      <w:r w:rsidRPr="005E1192">
        <w:rPr>
          <w:b/>
        </w:rPr>
        <w:t>N Portal</w:t>
      </w:r>
      <w:r w:rsidRPr="00CC42E4">
        <w:t xml:space="preserve"> screen will display.  The user can select the function in the drop-down menu</w:t>
      </w:r>
      <w:r>
        <w:t>.</w:t>
      </w:r>
      <w:r w:rsidRPr="00565391">
        <w:t xml:space="preserve"> </w:t>
      </w:r>
      <w:bookmarkStart w:id="11842" w:name="_Toc326127800"/>
      <w:bookmarkStart w:id="11843" w:name="_Toc346263570"/>
      <w:r>
        <w:t>Reports Menu</w:t>
      </w:r>
      <w:bookmarkEnd w:id="11842"/>
      <w:bookmarkEnd w:id="11843"/>
    </w:p>
    <w:p w:rsidR="00916A91" w:rsidRDefault="00916A91" w:rsidP="00613E14">
      <w:pPr>
        <w:pStyle w:val="Hdg3paragraphdeb"/>
        <w:ind w:right="0"/>
      </w:pPr>
      <w:r>
        <w:t xml:space="preserve">In the </w:t>
      </w:r>
      <w:r w:rsidRPr="005E1192">
        <w:rPr>
          <w:b/>
        </w:rPr>
        <w:t>Reports Menu</w:t>
      </w:r>
      <w:r>
        <w:t xml:space="preserve"> the user can select the name of the report needed to display the appropriate screen.  The Reports Menu will allow the user to access Invoice, Query, Refund, Usage Report, and Usage Extract reports.  The following are examples of some reports.</w:t>
      </w:r>
      <w:bookmarkStart w:id="11844" w:name="_Toc324834485"/>
      <w:bookmarkStart w:id="11845" w:name="_Toc324834494"/>
      <w:bookmarkStart w:id="11846" w:name="_Toc326127801"/>
      <w:bookmarkStart w:id="11847" w:name="_Toc324834486"/>
      <w:bookmarkStart w:id="11848" w:name="_Toc324834495"/>
      <w:bookmarkStart w:id="11849" w:name="_Toc326127802"/>
      <w:bookmarkEnd w:id="11844"/>
      <w:bookmarkEnd w:id="11845"/>
      <w:bookmarkEnd w:id="11846"/>
      <w:bookmarkEnd w:id="11847"/>
      <w:bookmarkEnd w:id="11848"/>
      <w:bookmarkEnd w:id="11849"/>
    </w:p>
    <w:p w:rsidR="00916A91" w:rsidRDefault="00916A91" w:rsidP="00916A91">
      <w:pPr>
        <w:pStyle w:val="QSGH2"/>
      </w:pPr>
      <w:r>
        <w:t xml:space="preserve"> </w:t>
      </w:r>
      <w:bookmarkStart w:id="11850" w:name="_Toc410910703"/>
      <w:r>
        <w:t>Report Menu</w:t>
      </w:r>
      <w:bookmarkEnd w:id="11850"/>
    </w:p>
    <w:p w:rsidR="00916A91" w:rsidRPr="00BD4B0C" w:rsidRDefault="00916A91" w:rsidP="000B57C3">
      <w:pPr>
        <w:pStyle w:val="ListParagraph"/>
        <w:numPr>
          <w:ilvl w:val="0"/>
          <w:numId w:val="359"/>
        </w:numPr>
        <w:shd w:val="clear" w:color="auto" w:fill="C6D9F1" w:themeFill="text2" w:themeFillTint="33"/>
        <w:contextualSpacing w:val="0"/>
        <w:rPr>
          <w:b/>
          <w:vanish/>
        </w:rPr>
      </w:pPr>
    </w:p>
    <w:p w:rsidR="00916A91" w:rsidRPr="00BD4B0C" w:rsidRDefault="00916A91" w:rsidP="000B57C3">
      <w:pPr>
        <w:pStyle w:val="ListParagraph"/>
        <w:numPr>
          <w:ilvl w:val="1"/>
          <w:numId w:val="359"/>
        </w:numPr>
        <w:shd w:val="clear" w:color="auto" w:fill="C6D9F1" w:themeFill="text2" w:themeFillTint="33"/>
        <w:contextualSpacing w:val="0"/>
        <w:rPr>
          <w:b/>
          <w:vanish/>
        </w:rPr>
      </w:pPr>
    </w:p>
    <w:p w:rsidR="00916A91" w:rsidRPr="00033D42" w:rsidRDefault="00916A91" w:rsidP="00AA6864">
      <w:pPr>
        <w:pStyle w:val="QSGHg3"/>
      </w:pPr>
      <w:r w:rsidRPr="00033D42">
        <w:t xml:space="preserve"> </w:t>
      </w:r>
      <w:bookmarkStart w:id="11851" w:name="_Toc326127803"/>
      <w:r w:rsidRPr="00033D42">
        <w:t>Invoice Report</w:t>
      </w:r>
      <w:bookmarkEnd w:id="11851"/>
    </w:p>
    <w:p w:rsidR="00916A91" w:rsidRDefault="00916A91" w:rsidP="00916A91">
      <w:pPr>
        <w:pStyle w:val="Hdg4Parag"/>
        <w:rPr>
          <w:lang w:bidi="ar-SA"/>
        </w:rPr>
      </w:pPr>
      <w:r>
        <w:rPr>
          <w:lang w:bidi="ar-SA"/>
        </w:rPr>
        <w:t>This report</w:t>
      </w:r>
      <w:r w:rsidRPr="00D27805">
        <w:rPr>
          <w:lang w:bidi="ar-SA"/>
        </w:rPr>
        <w:t xml:space="preserve"> will show</w:t>
      </w:r>
      <w:r>
        <w:rPr>
          <w:lang w:bidi="ar-SA"/>
        </w:rPr>
        <w:t xml:space="preserve"> all of the</w:t>
      </w:r>
      <w:r w:rsidRPr="00D27805">
        <w:rPr>
          <w:lang w:bidi="ar-SA"/>
        </w:rPr>
        <w:t xml:space="preserve"> invoices for the month(s) selected by the user</w:t>
      </w:r>
      <w:r>
        <w:rPr>
          <w:lang w:bidi="ar-SA"/>
        </w:rPr>
        <w:t xml:space="preserve">.  The user can also choose to show the report in an </w:t>
      </w:r>
      <w:r w:rsidRPr="005E1192">
        <w:rPr>
          <w:b/>
          <w:color w:val="948A54" w:themeColor="background2" w:themeShade="80"/>
          <w:lang w:bidi="ar-SA"/>
        </w:rPr>
        <w:t>Excel</w:t>
      </w:r>
      <w:r>
        <w:rPr>
          <w:lang w:bidi="ar-SA"/>
        </w:rPr>
        <w:t xml:space="preserve"> format or </w:t>
      </w:r>
      <w:r w:rsidRPr="005E1192">
        <w:rPr>
          <w:b/>
          <w:color w:val="948A54" w:themeColor="background2" w:themeShade="80"/>
          <w:lang w:bidi="ar-SA"/>
        </w:rPr>
        <w:t>PDF</w:t>
      </w:r>
      <w:r>
        <w:rPr>
          <w:lang w:bidi="ar-SA"/>
        </w:rPr>
        <w:t xml:space="preserve"> format by selecting the text shown in the top right corner.   The user can select the </w:t>
      </w:r>
      <w:r w:rsidRPr="00AC14EC">
        <w:rPr>
          <w:b/>
          <w:lang w:bidi="ar-SA"/>
        </w:rPr>
        <w:t>Invoice Number</w:t>
      </w:r>
      <w:r>
        <w:rPr>
          <w:lang w:bidi="ar-SA"/>
        </w:rPr>
        <w:t xml:space="preserve"> and display a detailed report of the transactions for the selected invoice number.  </w:t>
      </w:r>
    </w:p>
    <w:p w:rsidR="00916A91" w:rsidRDefault="008F2E67" w:rsidP="00916A91">
      <w:pPr>
        <w:pStyle w:val="Hdg3paragraphdeb"/>
        <w:rPr>
          <w:lang w:bidi="ar-SA"/>
        </w:rPr>
      </w:pPr>
      <w:r>
        <w:rPr>
          <w:noProof/>
          <w:lang w:bidi="ar-SA"/>
        </w:rPr>
        <w:drawing>
          <wp:anchor distT="0" distB="0" distL="114300" distR="114300" simplePos="0" relativeHeight="252882432" behindDoc="0" locked="0" layoutInCell="1" allowOverlap="1" wp14:anchorId="4A6AC8DD" wp14:editId="7DA89123">
            <wp:simplePos x="0" y="0"/>
            <wp:positionH relativeFrom="column">
              <wp:posOffset>121285</wp:posOffset>
            </wp:positionH>
            <wp:positionV relativeFrom="paragraph">
              <wp:posOffset>20320</wp:posOffset>
            </wp:positionV>
            <wp:extent cx="6898005" cy="1944370"/>
            <wp:effectExtent l="19050" t="19050" r="17145" b="1778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a:extLst>
                        <a:ext uri="{28A0092B-C50C-407E-A947-70E740481C1C}">
                          <a14:useLocalDpi xmlns:a14="http://schemas.microsoft.com/office/drawing/2010/main" val="0"/>
                        </a:ext>
                      </a:extLst>
                    </a:blip>
                    <a:srcRect t="13742" r="4809" b="41601"/>
                    <a:stretch/>
                  </pic:blipFill>
                  <pic:spPr bwMode="auto">
                    <a:xfrm>
                      <a:off x="0" y="0"/>
                      <a:ext cx="6898005" cy="194437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rPr>
          <w:lang w:bidi="ar-SA"/>
        </w:rPr>
      </w:pPr>
    </w:p>
    <w:p w:rsidR="00916A91" w:rsidRDefault="00916A91" w:rsidP="00916A91">
      <w:pPr>
        <w:pStyle w:val="Hdg3paragraphdeb"/>
        <w:ind w:right="0"/>
        <w:rPr>
          <w:lang w:bidi="ar-SA"/>
        </w:rPr>
      </w:pPr>
    </w:p>
    <w:p w:rsidR="00916A91" w:rsidRDefault="00916A91" w:rsidP="00916A91">
      <w:pPr>
        <w:pStyle w:val="Hdg3paragraphdeb"/>
        <w:ind w:right="0"/>
        <w:rPr>
          <w:lang w:bidi="ar-SA"/>
        </w:rPr>
      </w:pPr>
    </w:p>
    <w:p w:rsidR="00916A91" w:rsidRDefault="008F2E67" w:rsidP="00916A91">
      <w:pPr>
        <w:spacing w:after="200" w:line="276" w:lineRule="auto"/>
        <w:ind w:left="0" w:right="0"/>
        <w:jc w:val="left"/>
        <w:rPr>
          <w:lang w:bidi="ar-SA"/>
        </w:rPr>
      </w:pPr>
      <w:r>
        <w:rPr>
          <w:noProof/>
          <w:lang w:bidi="ar-SA"/>
        </w:rPr>
        <mc:AlternateContent>
          <mc:Choice Requires="wps">
            <w:drawing>
              <wp:anchor distT="0" distB="0" distL="114300" distR="114300" simplePos="0" relativeHeight="252883456" behindDoc="0" locked="0" layoutInCell="1" allowOverlap="1" wp14:anchorId="05B3163A" wp14:editId="42685D3A">
                <wp:simplePos x="0" y="0"/>
                <wp:positionH relativeFrom="column">
                  <wp:posOffset>652780</wp:posOffset>
                </wp:positionH>
                <wp:positionV relativeFrom="paragraph">
                  <wp:posOffset>1007745</wp:posOffset>
                </wp:positionV>
                <wp:extent cx="165100" cy="898525"/>
                <wp:effectExtent l="133350" t="0" r="120650" b="0"/>
                <wp:wrapNone/>
                <wp:docPr id="643" name="Down Arrow 643"/>
                <wp:cNvGraphicFramePr/>
                <a:graphic xmlns:a="http://schemas.openxmlformats.org/drawingml/2006/main">
                  <a:graphicData uri="http://schemas.microsoft.com/office/word/2010/wordprocessingShape">
                    <wps:wsp>
                      <wps:cNvSpPr/>
                      <wps:spPr>
                        <a:xfrm rot="20421411">
                          <a:off x="0" y="0"/>
                          <a:ext cx="165100" cy="898525"/>
                        </a:xfrm>
                        <a:prstGeom prst="downArrow">
                          <a:avLst/>
                        </a:prstGeom>
                        <a:solidFill>
                          <a:srgbClr val="FFFF00"/>
                        </a:solidFill>
                        <a:ln w="3175" cap="flat" cmpd="sng" algn="ctr">
                          <a:solidFill>
                            <a:srgbClr val="EEECE1">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643" o:spid="_x0000_s1026" type="#_x0000_t67" style="position:absolute;margin-left:51.4pt;margin-top:79.35pt;width:13pt;height:70.75pt;rotation:-1287333fd;z-index:2528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" adj="19616" fillcolor="yellow" strokecolor="#c4bd97" strokeweight=".25pt"/>
            </w:pict>
          </mc:Fallback>
        </mc:AlternateContent>
      </w:r>
      <w:r>
        <w:rPr>
          <w:noProof/>
          <w:lang w:bidi="ar-SA"/>
        </w:rPr>
        <w:drawing>
          <wp:anchor distT="0" distB="0" distL="114300" distR="114300" simplePos="0" relativeHeight="252880384" behindDoc="0" locked="0" layoutInCell="1" allowOverlap="1" wp14:anchorId="38CD4FB7" wp14:editId="3777EA8F">
            <wp:simplePos x="0" y="0"/>
            <wp:positionH relativeFrom="column">
              <wp:posOffset>94869</wp:posOffset>
            </wp:positionH>
            <wp:positionV relativeFrom="paragraph">
              <wp:posOffset>1377823</wp:posOffset>
            </wp:positionV>
            <wp:extent cx="6989445" cy="3004820"/>
            <wp:effectExtent l="19050" t="19050" r="20955" b="24130"/>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a:extLst>
                        <a:ext uri="{28A0092B-C50C-407E-A947-70E740481C1C}">
                          <a14:useLocalDpi xmlns:a14="http://schemas.microsoft.com/office/drawing/2010/main" val="0"/>
                        </a:ext>
                      </a:extLst>
                    </a:blip>
                    <a:srcRect t="18321" r="6244" b="6679"/>
                    <a:stretch/>
                  </pic:blipFill>
                  <pic:spPr bwMode="auto">
                    <a:xfrm>
                      <a:off x="0" y="0"/>
                      <a:ext cx="6989445" cy="300482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A91">
        <w:rPr>
          <w:lang w:bidi="ar-SA"/>
        </w:rPr>
        <w:br w:type="page"/>
      </w:r>
    </w:p>
    <w:bookmarkStart w:id="11852" w:name="_Toc410910704"/>
    <w:p w:rsidR="00916A91" w:rsidRPr="00F70FFD" w:rsidRDefault="00916A91" w:rsidP="00916A91">
      <w:pPr>
        <w:pStyle w:val="QSGHdg10"/>
      </w:pPr>
      <w:r>
        <w:rPr>
          <w:noProof/>
          <w:lang w:bidi="ar-SA"/>
        </w:rPr>
        <mc:AlternateContent>
          <mc:Choice Requires="wps">
            <w:drawing>
              <wp:anchor distT="0" distB="0" distL="114300" distR="114300" simplePos="0" relativeHeight="252764672" behindDoc="0" locked="0" layoutInCell="1" allowOverlap="1" wp14:anchorId="0E6E49F1" wp14:editId="38175BCC">
                <wp:simplePos x="0" y="0"/>
                <wp:positionH relativeFrom="column">
                  <wp:posOffset>5478780</wp:posOffset>
                </wp:positionH>
                <wp:positionV relativeFrom="paragraph">
                  <wp:posOffset>1718945</wp:posOffset>
                </wp:positionV>
                <wp:extent cx="297180" cy="129540"/>
                <wp:effectExtent l="0" t="0" r="7620" b="3810"/>
                <wp:wrapNone/>
                <wp:docPr id="234"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129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 o:spid="_x0000_s1026" style="position:absolute;margin-left:431.4pt;margin-top:135.35pt;width:23.4pt;height:10.2pt;z-index:25276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" stroked="f"/>
            </w:pict>
          </mc:Fallback>
        </mc:AlternateContent>
      </w:r>
      <w:r>
        <w:rPr>
          <w:noProof/>
          <w:lang w:bidi="ar-SA"/>
        </w:rPr>
        <mc:AlternateContent>
          <mc:Choice Requires="wps">
            <w:drawing>
              <wp:anchor distT="0" distB="0" distL="114300" distR="114300" simplePos="0" relativeHeight="252763648" behindDoc="0" locked="0" layoutInCell="1" allowOverlap="1" wp14:anchorId="73297241" wp14:editId="18111CF4">
                <wp:simplePos x="0" y="0"/>
                <wp:positionH relativeFrom="column">
                  <wp:posOffset>4975860</wp:posOffset>
                </wp:positionH>
                <wp:positionV relativeFrom="paragraph">
                  <wp:posOffset>2922905</wp:posOffset>
                </wp:positionV>
                <wp:extent cx="297180" cy="129540"/>
                <wp:effectExtent l="0" t="0" r="7620" b="3810"/>
                <wp:wrapNone/>
                <wp:docPr id="235"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129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9" o:spid="_x0000_s1026" style="position:absolute;margin-left:391.8pt;margin-top:230.15pt;width:23.4pt;height:10.2pt;z-index:2527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" stroked="f"/>
            </w:pict>
          </mc:Fallback>
        </mc:AlternateContent>
      </w:r>
      <w:bookmarkStart w:id="11853" w:name="_Toc346263571"/>
      <w:r>
        <w:t>Department Administrators</w:t>
      </w:r>
      <w:bookmarkEnd w:id="11852"/>
      <w:bookmarkEnd w:id="11853"/>
    </w:p>
    <w:p w:rsidR="00916A91" w:rsidRDefault="00916A91" w:rsidP="00613E14">
      <w:pPr>
        <w:pStyle w:val="Hdg2paragraph"/>
        <w:ind w:right="0"/>
      </w:pPr>
      <w:r w:rsidRPr="003E2EB2">
        <w:t>Department Administrators (DA) are associated to specific departments allowing them to monitor and report on the PIs associated to the same departments.  DAs can also approve or dispute invoices for the PIs in their departments.</w:t>
      </w:r>
      <w:r>
        <w:t xml:space="preserve">  The user should log in as DAs to display the </w:t>
      </w:r>
      <w:r w:rsidRPr="003E2EB2">
        <w:rPr>
          <w:b/>
        </w:rPr>
        <w:t>DA Portal</w:t>
      </w:r>
      <w:r>
        <w:t xml:space="preserve"> screen and select the function needed.</w:t>
      </w:r>
    </w:p>
    <w:p w:rsidR="00916A91" w:rsidRDefault="00916A91" w:rsidP="00613E14">
      <w:pPr>
        <w:pStyle w:val="QSGH2"/>
      </w:pPr>
      <w:bookmarkStart w:id="11854" w:name="_Toc326128215"/>
      <w:bookmarkStart w:id="11855" w:name="_Toc346263572"/>
      <w:bookmarkStart w:id="11856" w:name="_Toc410910705"/>
      <w:r>
        <w:t>Entry:    Billing Number Correction/Distribution</w:t>
      </w:r>
      <w:bookmarkEnd w:id="11854"/>
      <w:bookmarkEnd w:id="11855"/>
      <w:bookmarkEnd w:id="11856"/>
    </w:p>
    <w:p w:rsidR="00916A91" w:rsidRDefault="00916A91" w:rsidP="00613E14">
      <w:pPr>
        <w:pStyle w:val="Hdg3paragraphdeb"/>
        <w:ind w:right="0"/>
        <w:rPr>
          <w:color w:val="FF0000"/>
        </w:rPr>
      </w:pPr>
      <w:r>
        <w:t xml:space="preserve">Select the </w:t>
      </w:r>
      <w:r w:rsidRPr="005E1192">
        <w:rPr>
          <w:b/>
        </w:rPr>
        <w:t>Entry</w:t>
      </w:r>
      <w:r>
        <w:t xml:space="preserve"> drop-down menu on the </w:t>
      </w:r>
      <w:r w:rsidRPr="005E1192">
        <w:rPr>
          <w:b/>
        </w:rPr>
        <w:t>DA Portal</w:t>
      </w:r>
      <w:r>
        <w:t xml:space="preserve"> screen to display the screen. Select the appropriate PI </w:t>
      </w:r>
    </w:p>
    <w:p w:rsidR="00916A91" w:rsidRDefault="00916A91" w:rsidP="00613E14">
      <w:pPr>
        <w:pStyle w:val="Hdg3paragraphdeb"/>
        <w:ind w:right="0"/>
      </w:pPr>
      <w:r>
        <w:t xml:space="preserve">To display the </w:t>
      </w:r>
      <w:r>
        <w:rPr>
          <w:b/>
        </w:rPr>
        <w:t>Billing Number</w:t>
      </w:r>
      <w:r w:rsidRPr="008E6F83">
        <w:rPr>
          <w:b/>
        </w:rPr>
        <w:t xml:space="preserve"> </w:t>
      </w:r>
      <w:r w:rsidRPr="005E1192">
        <w:rPr>
          <w:b/>
        </w:rPr>
        <w:t>Correction/Distribution</w:t>
      </w:r>
      <w:r>
        <w:rPr>
          <w:b/>
        </w:rPr>
        <w:t xml:space="preserve"> screen</w:t>
      </w:r>
      <w:r>
        <w:t>:</w:t>
      </w:r>
    </w:p>
    <w:p w:rsidR="00916A91" w:rsidRDefault="00A63373" w:rsidP="00916A91">
      <w:pPr>
        <w:pStyle w:val="Hdg3paragraphdeb"/>
        <w:ind w:right="0"/>
      </w:pPr>
      <w:r>
        <w:rPr>
          <w:noProof/>
          <w:lang w:bidi="ar-SA"/>
        </w:rPr>
        <w:drawing>
          <wp:anchor distT="0" distB="0" distL="114300" distR="114300" simplePos="0" relativeHeight="252884480" behindDoc="0" locked="0" layoutInCell="1" allowOverlap="1" wp14:anchorId="1F24C778" wp14:editId="61051591">
            <wp:simplePos x="0" y="0"/>
            <wp:positionH relativeFrom="column">
              <wp:posOffset>169545</wp:posOffset>
            </wp:positionH>
            <wp:positionV relativeFrom="paragraph">
              <wp:posOffset>144145</wp:posOffset>
            </wp:positionV>
            <wp:extent cx="6741160" cy="3431540"/>
            <wp:effectExtent l="19050" t="19050" r="21590" b="1651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a:extLst>
                        <a:ext uri="{28A0092B-C50C-407E-A947-70E740481C1C}">
                          <a14:useLocalDpi xmlns:a14="http://schemas.microsoft.com/office/drawing/2010/main" val="0"/>
                        </a:ext>
                      </a:extLst>
                    </a:blip>
                    <a:srcRect t="18130" r="10246" b="13168"/>
                    <a:stretch/>
                  </pic:blipFill>
                  <pic:spPr bwMode="auto">
                    <a:xfrm>
                      <a:off x="0" y="0"/>
                      <a:ext cx="6741160" cy="343154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ind w:right="0"/>
      </w:pPr>
    </w:p>
    <w:p w:rsidR="00916A91" w:rsidRDefault="00916A91" w:rsidP="00916A91">
      <w:pPr>
        <w:ind w:left="0" w:right="0"/>
      </w:pPr>
    </w:p>
    <w:p w:rsidR="00916A91" w:rsidRDefault="00916A91" w:rsidP="00916A91">
      <w:pPr>
        <w:ind w:right="0"/>
      </w:pPr>
    </w:p>
    <w:p w:rsidR="00916A91" w:rsidRDefault="00916A91" w:rsidP="00916A91">
      <w:pPr>
        <w:ind w:right="0"/>
      </w:pPr>
    </w:p>
    <w:p w:rsidR="00A63373" w:rsidRDefault="00A63373" w:rsidP="00916A91">
      <w:pPr>
        <w:ind w:right="0"/>
      </w:pPr>
    </w:p>
    <w:p w:rsidR="00A63373" w:rsidRDefault="00A63373" w:rsidP="00916A91">
      <w:pPr>
        <w:ind w:right="0"/>
      </w:pPr>
    </w:p>
    <w:p w:rsidR="00A63373" w:rsidRDefault="00A63373" w:rsidP="00916A91">
      <w:pPr>
        <w:ind w:right="0"/>
      </w:pPr>
    </w:p>
    <w:p w:rsidR="00A63373" w:rsidRDefault="00A63373" w:rsidP="00916A91">
      <w:pPr>
        <w:ind w:right="0"/>
      </w:pPr>
    </w:p>
    <w:p w:rsidR="00A63373" w:rsidRDefault="00A63373"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pStyle w:val="Hdg3paragraphdeb"/>
        <w:ind w:right="0"/>
      </w:pPr>
      <w:r>
        <w:t xml:space="preserve">On the above screen, the user can make edits by selecting the radio buttons or the drop-down menus for New </w:t>
      </w:r>
    </w:p>
    <w:p w:rsidR="00A63373" w:rsidRDefault="00916A91" w:rsidP="00A63373">
      <w:pPr>
        <w:pStyle w:val="Hdg3paragraphdeb"/>
        <w:ind w:right="0"/>
      </w:pPr>
      <w:r>
        <w:t>Billing Number</w:t>
      </w:r>
      <w:r w:rsidRPr="008E6F83">
        <w:t xml:space="preserve">s.  </w:t>
      </w:r>
    </w:p>
    <w:p w:rsidR="00916A91" w:rsidRDefault="00916A91" w:rsidP="00916A91">
      <w:pPr>
        <w:pStyle w:val="QSGH2"/>
      </w:pPr>
      <w:bookmarkStart w:id="11857" w:name="_Toc326128216"/>
      <w:bookmarkStart w:id="11858" w:name="_Toc346263573"/>
      <w:bookmarkStart w:id="11859" w:name="_Toc410910706"/>
      <w:r>
        <w:t>Invoice Menu</w:t>
      </w:r>
      <w:bookmarkEnd w:id="11857"/>
      <w:bookmarkEnd w:id="11858"/>
      <w:bookmarkEnd w:id="11859"/>
      <w:r>
        <w:t xml:space="preserve"> </w:t>
      </w:r>
    </w:p>
    <w:p w:rsidR="00916A91" w:rsidRDefault="00916A91" w:rsidP="00A63373">
      <w:pPr>
        <w:pStyle w:val="Hdg3paragraphdeb"/>
        <w:ind w:right="0"/>
      </w:pPr>
      <w:r>
        <w:t xml:space="preserve"> Select the appropriate DA from the DA User Selection screen.  This will display the DA portal screen.   Select the </w:t>
      </w:r>
      <w:r>
        <w:rPr>
          <w:b/>
        </w:rPr>
        <w:t xml:space="preserve">Invoice Menu </w:t>
      </w:r>
      <w:r>
        <w:t xml:space="preserve"> drop-down to display the PI selection screen. Select the appropriate PI.  Once the PI is selected the following </w:t>
      </w:r>
      <w:r w:rsidRPr="00FB14D7">
        <w:rPr>
          <w:b/>
        </w:rPr>
        <w:t>Approve/Dispute Invoices</w:t>
      </w:r>
      <w:r>
        <w:t xml:space="preserve"> screen will display:</w:t>
      </w:r>
      <w:r w:rsidR="00A63373" w:rsidRPr="00A63373">
        <w:rPr>
          <w:noProof/>
          <w:lang w:bidi="ar-SA"/>
        </w:rPr>
        <w:t xml:space="preserve"> </w:t>
      </w:r>
    </w:p>
    <w:p w:rsidR="00916A91" w:rsidRDefault="00A63373" w:rsidP="00916A91">
      <w:pPr>
        <w:ind w:right="0"/>
      </w:pPr>
      <w:r>
        <w:rPr>
          <w:noProof/>
          <w:lang w:bidi="ar-SA"/>
        </w:rPr>
        <w:drawing>
          <wp:anchor distT="0" distB="0" distL="114300" distR="114300" simplePos="0" relativeHeight="251629010" behindDoc="0" locked="0" layoutInCell="1" allowOverlap="1" wp14:anchorId="7C58430D" wp14:editId="611144D4">
            <wp:simplePos x="0" y="0"/>
            <wp:positionH relativeFrom="column">
              <wp:posOffset>211455</wp:posOffset>
            </wp:positionH>
            <wp:positionV relativeFrom="paragraph">
              <wp:posOffset>132715</wp:posOffset>
            </wp:positionV>
            <wp:extent cx="6699885" cy="1200785"/>
            <wp:effectExtent l="0" t="0" r="5715"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extLst>
                        <a:ext uri="{28A0092B-C50C-407E-A947-70E740481C1C}">
                          <a14:useLocalDpi xmlns:a14="http://schemas.microsoft.com/office/drawing/2010/main" val="0"/>
                        </a:ext>
                      </a:extLst>
                    </a:blip>
                    <a:srcRect t="19084" r="6142" b="49618"/>
                    <a:stretch/>
                  </pic:blipFill>
                  <pic:spPr bwMode="auto">
                    <a:xfrm>
                      <a:off x="0" y="0"/>
                      <a:ext cx="6699885" cy="1200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ind w:right="0"/>
      </w:pPr>
    </w:p>
    <w:p w:rsidR="00916A91" w:rsidRDefault="00916A91" w:rsidP="00916A91">
      <w:pPr>
        <w:ind w:right="0"/>
      </w:pPr>
    </w:p>
    <w:p w:rsidR="00916A91" w:rsidRDefault="00A63373" w:rsidP="00916A91">
      <w:pPr>
        <w:ind w:right="0"/>
      </w:pPr>
      <w:r>
        <w:rPr>
          <w:noProof/>
          <w:lang w:bidi="ar-SA"/>
        </w:rPr>
        <mc:AlternateContent>
          <mc:Choice Requires="wps">
            <w:drawing>
              <wp:anchor distT="0" distB="0" distL="114300" distR="114300" simplePos="0" relativeHeight="252769792" behindDoc="0" locked="0" layoutInCell="1" allowOverlap="1" wp14:anchorId="3F99C0EF" wp14:editId="088B6AD1">
                <wp:simplePos x="0" y="0"/>
                <wp:positionH relativeFrom="column">
                  <wp:posOffset>467360</wp:posOffset>
                </wp:positionH>
                <wp:positionV relativeFrom="paragraph">
                  <wp:posOffset>95885</wp:posOffset>
                </wp:positionV>
                <wp:extent cx="533400" cy="190500"/>
                <wp:effectExtent l="0" t="0" r="19050" b="19050"/>
                <wp:wrapNone/>
                <wp:docPr id="543" name="Oval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190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543" o:spid="_x0000_s1026" style="position:absolute;margin-left:36.8pt;margin-top:7.55pt;width:42pt;height:15pt;z-index:25276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" filled="f" strokecolor="red" strokeweight="2pt">
                <v:path arrowok="t"/>
              </v:oval>
            </w:pict>
          </mc:Fallback>
        </mc:AlternateContent>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A63373">
      <w:pPr>
        <w:pStyle w:val="Hdg3paragraphdeb"/>
        <w:ind w:left="0" w:right="0"/>
      </w:pPr>
      <w:r>
        <w:t xml:space="preserve">The user should select one or more of the invoices or all of the invoices (Check All) to be approved or disputed.  </w:t>
      </w: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r>
        <w:t>The following screen will display; and the user must either approve or dispute each invoice.  ***</w:t>
      </w:r>
      <w:r w:rsidRPr="00F225B8">
        <w:rPr>
          <w:b/>
        </w:rPr>
        <w:t>Note</w:t>
      </w:r>
      <w:r>
        <w:t xml:space="preserve"> that you can select the Approve All or Dispute All </w:t>
      </w:r>
    </w:p>
    <w:p w:rsidR="00916A91" w:rsidRDefault="00B11338" w:rsidP="00916A91">
      <w:pPr>
        <w:ind w:right="0"/>
      </w:pPr>
      <w:r>
        <w:rPr>
          <w:noProof/>
          <w:lang w:bidi="ar-SA"/>
        </w:rPr>
        <w:drawing>
          <wp:anchor distT="0" distB="0" distL="114300" distR="114300" simplePos="0" relativeHeight="252862976" behindDoc="0" locked="0" layoutInCell="1" allowOverlap="1" wp14:anchorId="5BDC8446" wp14:editId="35CB56F5">
            <wp:simplePos x="0" y="0"/>
            <wp:positionH relativeFrom="column">
              <wp:posOffset>243840</wp:posOffset>
            </wp:positionH>
            <wp:positionV relativeFrom="paragraph">
              <wp:posOffset>114300</wp:posOffset>
            </wp:positionV>
            <wp:extent cx="6601793" cy="3297936"/>
            <wp:effectExtent l="19050" t="19050" r="27940" b="1714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6">
                      <a:extLst>
                        <a:ext uri="{28A0092B-C50C-407E-A947-70E740481C1C}">
                          <a14:useLocalDpi xmlns:a14="http://schemas.microsoft.com/office/drawing/2010/main" val="0"/>
                        </a:ext>
                      </a:extLst>
                    </a:blip>
                    <a:srcRect t="24428" r="7783" b="10305"/>
                    <a:stretch/>
                  </pic:blipFill>
                  <pic:spPr bwMode="auto">
                    <a:xfrm>
                      <a:off x="0" y="0"/>
                      <a:ext cx="6601460" cy="3297769"/>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r>
        <w:rPr>
          <w:noProof/>
          <w:lang w:bidi="ar-SA"/>
        </w:rPr>
        <mc:AlternateContent>
          <mc:Choice Requires="wps">
            <w:drawing>
              <wp:anchor distT="0" distB="0" distL="114300" distR="114300" simplePos="0" relativeHeight="252766720" behindDoc="0" locked="0" layoutInCell="1" allowOverlap="1" wp14:anchorId="3A9EC798" wp14:editId="785BD50D">
                <wp:simplePos x="0" y="0"/>
                <wp:positionH relativeFrom="column">
                  <wp:posOffset>2834640</wp:posOffset>
                </wp:positionH>
                <wp:positionV relativeFrom="paragraph">
                  <wp:posOffset>15875</wp:posOffset>
                </wp:positionV>
                <wp:extent cx="365760" cy="83820"/>
                <wp:effectExtent l="0" t="0" r="0" b="0"/>
                <wp:wrapNone/>
                <wp:docPr id="256"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83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7" o:spid="_x0000_s1026" style="position:absolute;margin-left:223.2pt;margin-top:1.25pt;width:28.8pt;height:6.6pt;z-index:25276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" stroked="f"/>
            </w:pict>
          </mc:Fallback>
        </mc:AlternateContent>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r>
        <w:rPr>
          <w:noProof/>
          <w:lang w:bidi="ar-SA"/>
        </w:rPr>
        <mc:AlternateContent>
          <mc:Choice Requires="wps">
            <w:drawing>
              <wp:anchor distT="0" distB="0" distL="114300" distR="114300" simplePos="0" relativeHeight="252765696" behindDoc="0" locked="0" layoutInCell="1" allowOverlap="1" wp14:anchorId="760954D2" wp14:editId="5F07FB4A">
                <wp:simplePos x="0" y="0"/>
                <wp:positionH relativeFrom="column">
                  <wp:posOffset>2872740</wp:posOffset>
                </wp:positionH>
                <wp:positionV relativeFrom="paragraph">
                  <wp:posOffset>27940</wp:posOffset>
                </wp:positionV>
                <wp:extent cx="365760" cy="83820"/>
                <wp:effectExtent l="0" t="0" r="0" b="0"/>
                <wp:wrapNone/>
                <wp:docPr id="257"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83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 o:spid="_x0000_s1026" style="position:absolute;margin-left:226.2pt;margin-top:2.2pt;width:28.8pt;height:6.6pt;z-index:25276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" stroked="f"/>
            </w:pict>
          </mc:Fallback>
        </mc:AlternateContent>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pStyle w:val="QSGH2"/>
      </w:pPr>
      <w:bookmarkStart w:id="11860" w:name="_Toc326128217"/>
      <w:bookmarkStart w:id="11861" w:name="_Toc346263574"/>
      <w:bookmarkStart w:id="11862" w:name="_Toc410910707"/>
      <w:r>
        <w:t>Maintenance Menu</w:t>
      </w:r>
      <w:bookmarkEnd w:id="11860"/>
      <w:bookmarkEnd w:id="11861"/>
      <w:bookmarkEnd w:id="11862"/>
    </w:p>
    <w:p w:rsidR="00916A91" w:rsidRDefault="00916A91" w:rsidP="00916A91">
      <w:pPr>
        <w:pStyle w:val="Hdg3paragraphdeb"/>
        <w:ind w:right="0"/>
      </w:pPr>
      <w:r>
        <w:t xml:space="preserve">The user can add, edit or delete Billing Numbers.   Selecting </w:t>
      </w:r>
      <w:r>
        <w:rPr>
          <w:b/>
        </w:rPr>
        <w:t>Billing Number.</w:t>
      </w:r>
      <w:r w:rsidRPr="001A3240">
        <w:rPr>
          <w:b/>
        </w:rPr>
        <w:t xml:space="preserve"> Add/Edit Delete </w:t>
      </w:r>
      <w:r>
        <w:rPr>
          <w:b/>
        </w:rPr>
        <w:t>Billing Number</w:t>
      </w:r>
      <w:r w:rsidRPr="00F65D52">
        <w:rPr>
          <w:b/>
        </w:rPr>
        <w:t>s</w:t>
      </w:r>
      <w:r>
        <w:t xml:space="preserve"> from the </w:t>
      </w:r>
      <w:r w:rsidRPr="00AC14EC">
        <w:rPr>
          <w:b/>
        </w:rPr>
        <w:t>Maintenance</w:t>
      </w:r>
      <w:r>
        <w:t xml:space="preserve"> menu drop-down </w:t>
      </w:r>
      <w:r w:rsidR="006A28C3">
        <w:t>to</w:t>
      </w:r>
      <w:r>
        <w:t xml:space="preserve"> display the search screen as shown below.  The user can enter a name or Billing Number to search for.  Then select the correct Billing Number from the scrollable list:</w:t>
      </w:r>
    </w:p>
    <w:p w:rsidR="00916A91" w:rsidRPr="00A71D78" w:rsidRDefault="00B11338" w:rsidP="00916A91">
      <w:pPr>
        <w:ind w:right="0"/>
      </w:pPr>
      <w:r>
        <w:rPr>
          <w:noProof/>
          <w:lang w:bidi="ar-SA"/>
        </w:rPr>
        <w:drawing>
          <wp:anchor distT="0" distB="0" distL="114300" distR="114300" simplePos="0" relativeHeight="252864000" behindDoc="0" locked="0" layoutInCell="1" allowOverlap="1">
            <wp:simplePos x="0" y="0"/>
            <wp:positionH relativeFrom="column">
              <wp:posOffset>91440</wp:posOffset>
            </wp:positionH>
            <wp:positionV relativeFrom="paragraph">
              <wp:posOffset>889</wp:posOffset>
            </wp:positionV>
            <wp:extent cx="6766113" cy="1743456"/>
            <wp:effectExtent l="19050" t="19050" r="15875" b="28575"/>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a:extLst>
                        <a:ext uri="{28A0092B-C50C-407E-A947-70E740481C1C}">
                          <a14:useLocalDpi xmlns:a14="http://schemas.microsoft.com/office/drawing/2010/main" val="0"/>
                        </a:ext>
                      </a:extLst>
                    </a:blip>
                    <a:srcRect t="24046" r="1116" b="34351"/>
                    <a:stretch/>
                  </pic:blipFill>
                  <pic:spPr bwMode="auto">
                    <a:xfrm>
                      <a:off x="0" y="0"/>
                      <a:ext cx="6766113" cy="1743456"/>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pStyle w:val="Hdg3paragraphdeb"/>
        <w:ind w:right="0"/>
      </w:pPr>
      <w:r>
        <w:t xml:space="preserve">Once the Billing Number has been selected, the user can make any updates or edits in the </w:t>
      </w:r>
      <w:r w:rsidRPr="00AC14EC">
        <w:rPr>
          <w:b/>
        </w:rPr>
        <w:t>Maintenance</w:t>
      </w:r>
      <w:r>
        <w:t xml:space="preserve"> screen as displayed below:</w:t>
      </w:r>
    </w:p>
    <w:p w:rsidR="00916A91" w:rsidRDefault="00B11338" w:rsidP="00916A91">
      <w:pPr>
        <w:pStyle w:val="Hdg3paragraphdeb"/>
        <w:ind w:right="0"/>
      </w:pPr>
      <w:r>
        <w:rPr>
          <w:noProof/>
          <w:lang w:bidi="ar-SA"/>
        </w:rPr>
        <w:drawing>
          <wp:inline distT="0" distB="0" distL="0" distR="0" wp14:anchorId="2AB476C3" wp14:editId="3B58EC6F">
            <wp:extent cx="6614160" cy="1501667"/>
            <wp:effectExtent l="0" t="0" r="0" b="381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a:srcRect t="25572" r="602" b="32443"/>
                    <a:stretch/>
                  </pic:blipFill>
                  <pic:spPr bwMode="auto">
                    <a:xfrm>
                      <a:off x="0" y="0"/>
                      <a:ext cx="6614951" cy="1501846"/>
                    </a:xfrm>
                    <a:prstGeom prst="rect">
                      <a:avLst/>
                    </a:prstGeom>
                    <a:ln>
                      <a:noFill/>
                    </a:ln>
                    <a:extLst>
                      <a:ext uri="{53640926-AAD7-44D8-BBD7-CCE9431645EC}">
                        <a14:shadowObscured xmlns:a14="http://schemas.microsoft.com/office/drawing/2010/main"/>
                      </a:ext>
                    </a:extLst>
                  </pic:spPr>
                </pic:pic>
              </a:graphicData>
            </a:graphic>
          </wp:inline>
        </w:drawing>
      </w:r>
    </w:p>
    <w:p w:rsidR="00916A91" w:rsidRDefault="00916A91" w:rsidP="00916A91">
      <w:pPr>
        <w:pStyle w:val="Hdg3paragraphdeb"/>
        <w:ind w:right="0"/>
      </w:pPr>
    </w:p>
    <w:p w:rsidR="00916A91" w:rsidRDefault="00916A91" w:rsidP="00916A91">
      <w:pPr>
        <w:pStyle w:val="Hdg3paragraphdeb"/>
        <w:ind w:right="0"/>
      </w:pPr>
      <w:r>
        <w:t xml:space="preserve">The user must either select the </w:t>
      </w:r>
      <w:r w:rsidRPr="003855CA">
        <w:rPr>
          <w:b/>
        </w:rPr>
        <w:t>Update</w:t>
      </w:r>
      <w:r>
        <w:rPr>
          <w:b/>
        </w:rPr>
        <w:t xml:space="preserve"> Billing Number</w:t>
      </w:r>
      <w:r>
        <w:t xml:space="preserve"> button or the </w:t>
      </w:r>
      <w:r w:rsidRPr="003855CA">
        <w:rPr>
          <w:b/>
        </w:rPr>
        <w:t>Update/Print</w:t>
      </w:r>
      <w:r>
        <w:rPr>
          <w:b/>
        </w:rPr>
        <w:t xml:space="preserve"> Billing Number</w:t>
      </w:r>
      <w:r>
        <w:t xml:space="preserve"> to save any of the edits.  </w:t>
      </w:r>
    </w:p>
    <w:p w:rsidR="00916A91" w:rsidRDefault="00916A91" w:rsidP="00916A91">
      <w:pPr>
        <w:pStyle w:val="Hdg3paragraphdeb"/>
        <w:ind w:right="0"/>
      </w:pPr>
    </w:p>
    <w:p w:rsidR="00916A91" w:rsidRPr="00616848" w:rsidRDefault="00916A91" w:rsidP="007C3DC6">
      <w:pPr>
        <w:pStyle w:val="ListParagraph"/>
        <w:numPr>
          <w:ilvl w:val="0"/>
          <w:numId w:val="234"/>
        </w:numPr>
        <w:shd w:val="clear" w:color="auto" w:fill="FFFFD9"/>
        <w:ind w:right="0"/>
        <w:contextualSpacing w:val="0"/>
        <w:jc w:val="left"/>
        <w:outlineLvl w:val="2"/>
        <w:rPr>
          <w:rFonts w:eastAsia="Times New Roman" w:cs="Times New Roman"/>
          <w:b/>
          <w:bCs/>
          <w:vanish/>
          <w:szCs w:val="20"/>
        </w:rPr>
      </w:pPr>
      <w:bookmarkStart w:id="11863" w:name="_Toc324835532"/>
      <w:bookmarkStart w:id="11864" w:name="_Toc324835543"/>
      <w:bookmarkStart w:id="11865" w:name="_Toc326128218"/>
      <w:bookmarkStart w:id="11866" w:name="_Toc326154504"/>
      <w:bookmarkStart w:id="11867" w:name="_Toc326215473"/>
      <w:bookmarkStart w:id="11868" w:name="_Toc339440163"/>
      <w:bookmarkStart w:id="11869" w:name="_Toc339445859"/>
      <w:bookmarkEnd w:id="11863"/>
      <w:bookmarkEnd w:id="11864"/>
      <w:bookmarkEnd w:id="11865"/>
      <w:bookmarkEnd w:id="11866"/>
      <w:bookmarkEnd w:id="11867"/>
      <w:bookmarkEnd w:id="11868"/>
      <w:bookmarkEnd w:id="11869"/>
    </w:p>
    <w:p w:rsidR="00916A91" w:rsidRPr="00616848" w:rsidRDefault="00916A91" w:rsidP="007C3DC6">
      <w:pPr>
        <w:pStyle w:val="ListParagraph"/>
        <w:numPr>
          <w:ilvl w:val="0"/>
          <w:numId w:val="234"/>
        </w:numPr>
        <w:shd w:val="clear" w:color="auto" w:fill="FFFFD9"/>
        <w:ind w:right="0"/>
        <w:contextualSpacing w:val="0"/>
        <w:jc w:val="left"/>
        <w:outlineLvl w:val="2"/>
        <w:rPr>
          <w:rFonts w:eastAsia="Times New Roman" w:cs="Times New Roman"/>
          <w:b/>
          <w:bCs/>
          <w:vanish/>
          <w:szCs w:val="20"/>
        </w:rPr>
      </w:pPr>
      <w:bookmarkStart w:id="11870" w:name="_Toc324835533"/>
      <w:bookmarkStart w:id="11871" w:name="_Toc324835544"/>
      <w:bookmarkStart w:id="11872" w:name="_Toc326128219"/>
      <w:bookmarkStart w:id="11873" w:name="_Toc326154505"/>
      <w:bookmarkStart w:id="11874" w:name="_Toc326215474"/>
      <w:bookmarkStart w:id="11875" w:name="_Toc339440164"/>
      <w:bookmarkStart w:id="11876" w:name="_Toc339445860"/>
      <w:bookmarkEnd w:id="11870"/>
      <w:bookmarkEnd w:id="11871"/>
      <w:bookmarkEnd w:id="11872"/>
      <w:bookmarkEnd w:id="11873"/>
      <w:bookmarkEnd w:id="11874"/>
      <w:bookmarkEnd w:id="11875"/>
      <w:bookmarkEnd w:id="11876"/>
    </w:p>
    <w:p w:rsidR="00916A91" w:rsidRPr="00616848" w:rsidRDefault="00916A91" w:rsidP="007C3DC6">
      <w:pPr>
        <w:pStyle w:val="ListParagraph"/>
        <w:numPr>
          <w:ilvl w:val="0"/>
          <w:numId w:val="234"/>
        </w:numPr>
        <w:shd w:val="clear" w:color="auto" w:fill="FFFFD9"/>
        <w:ind w:right="0"/>
        <w:contextualSpacing w:val="0"/>
        <w:jc w:val="left"/>
        <w:outlineLvl w:val="2"/>
        <w:rPr>
          <w:rFonts w:eastAsia="Times New Roman" w:cs="Times New Roman"/>
          <w:b/>
          <w:bCs/>
          <w:vanish/>
          <w:szCs w:val="20"/>
        </w:rPr>
      </w:pPr>
      <w:bookmarkStart w:id="11877" w:name="_Toc324835534"/>
      <w:bookmarkStart w:id="11878" w:name="_Toc324835545"/>
      <w:bookmarkStart w:id="11879" w:name="_Toc326128220"/>
      <w:bookmarkStart w:id="11880" w:name="_Toc326154506"/>
      <w:bookmarkStart w:id="11881" w:name="_Toc326215475"/>
      <w:bookmarkStart w:id="11882" w:name="_Toc339440165"/>
      <w:bookmarkStart w:id="11883" w:name="_Toc339445861"/>
      <w:bookmarkEnd w:id="11877"/>
      <w:bookmarkEnd w:id="11878"/>
      <w:bookmarkEnd w:id="11879"/>
      <w:bookmarkEnd w:id="11880"/>
      <w:bookmarkEnd w:id="11881"/>
      <w:bookmarkEnd w:id="11882"/>
      <w:bookmarkEnd w:id="11883"/>
    </w:p>
    <w:p w:rsidR="00916A91" w:rsidRDefault="00916A91" w:rsidP="00916A91">
      <w:pPr>
        <w:pStyle w:val="QSGH2"/>
      </w:pPr>
      <w:bookmarkStart w:id="11884" w:name="_Toc326128221"/>
      <w:bookmarkStart w:id="11885" w:name="_Toc346263575"/>
      <w:bookmarkStart w:id="11886" w:name="_Toc410910708"/>
      <w:r>
        <w:t>Reports Menu</w:t>
      </w:r>
      <w:bookmarkEnd w:id="11884"/>
      <w:bookmarkEnd w:id="11885"/>
      <w:bookmarkEnd w:id="11886"/>
    </w:p>
    <w:p w:rsidR="00916A91" w:rsidRDefault="00916A91" w:rsidP="00916A91">
      <w:pPr>
        <w:pStyle w:val="Hdg3paragraphdeb"/>
        <w:ind w:right="0"/>
      </w:pPr>
      <w:r>
        <w:t>The user can view many different types of reports.  The following screen shows the different reports available to the DA.</w:t>
      </w:r>
    </w:p>
    <w:p w:rsidR="00916A91" w:rsidRPr="00BD4B0C" w:rsidRDefault="00916A91" w:rsidP="000B57C3">
      <w:pPr>
        <w:pStyle w:val="ListParagraph"/>
        <w:numPr>
          <w:ilvl w:val="0"/>
          <w:numId w:val="359"/>
        </w:numPr>
        <w:shd w:val="clear" w:color="auto" w:fill="C6D9F1" w:themeFill="text2" w:themeFillTint="33"/>
        <w:contextualSpacing w:val="0"/>
        <w:rPr>
          <w:b/>
          <w:vanish/>
        </w:rPr>
      </w:pPr>
      <w:bookmarkStart w:id="11887" w:name="_Toc326128222"/>
    </w:p>
    <w:p w:rsidR="00916A91" w:rsidRPr="00BD4B0C" w:rsidRDefault="00916A91" w:rsidP="000B57C3">
      <w:pPr>
        <w:pStyle w:val="ListParagraph"/>
        <w:numPr>
          <w:ilvl w:val="1"/>
          <w:numId w:val="359"/>
        </w:numPr>
        <w:shd w:val="clear" w:color="auto" w:fill="C6D9F1" w:themeFill="text2" w:themeFillTint="33"/>
        <w:contextualSpacing w:val="0"/>
        <w:rPr>
          <w:b/>
          <w:vanish/>
        </w:rPr>
      </w:pPr>
    </w:p>
    <w:p w:rsidR="00916A91" w:rsidRPr="00BD4B0C" w:rsidRDefault="00916A91" w:rsidP="000B57C3">
      <w:pPr>
        <w:pStyle w:val="ListParagraph"/>
        <w:numPr>
          <w:ilvl w:val="1"/>
          <w:numId w:val="359"/>
        </w:numPr>
        <w:shd w:val="clear" w:color="auto" w:fill="C6D9F1" w:themeFill="text2" w:themeFillTint="33"/>
        <w:contextualSpacing w:val="0"/>
        <w:rPr>
          <w:b/>
          <w:vanish/>
        </w:rPr>
      </w:pPr>
    </w:p>
    <w:p w:rsidR="00916A91" w:rsidRPr="00BD4B0C" w:rsidRDefault="00916A91" w:rsidP="000B57C3">
      <w:pPr>
        <w:pStyle w:val="ListParagraph"/>
        <w:numPr>
          <w:ilvl w:val="1"/>
          <w:numId w:val="359"/>
        </w:numPr>
        <w:shd w:val="clear" w:color="auto" w:fill="C6D9F1" w:themeFill="text2" w:themeFillTint="33"/>
        <w:contextualSpacing w:val="0"/>
        <w:rPr>
          <w:b/>
          <w:vanish/>
        </w:rPr>
      </w:pPr>
    </w:p>
    <w:p w:rsidR="00916A91" w:rsidRPr="00BD4B0C" w:rsidRDefault="00916A91" w:rsidP="000B57C3">
      <w:pPr>
        <w:pStyle w:val="ListParagraph"/>
        <w:numPr>
          <w:ilvl w:val="1"/>
          <w:numId w:val="359"/>
        </w:numPr>
        <w:shd w:val="clear" w:color="auto" w:fill="C6D9F1" w:themeFill="text2" w:themeFillTint="33"/>
        <w:contextualSpacing w:val="0"/>
        <w:rPr>
          <w:b/>
          <w:vanish/>
        </w:rPr>
      </w:pPr>
    </w:p>
    <w:p w:rsidR="00916A91" w:rsidRDefault="00916A91" w:rsidP="00AA6864">
      <w:pPr>
        <w:pStyle w:val="QSGHg3"/>
      </w:pPr>
      <w:r w:rsidRPr="0013274C">
        <w:t>Usage Reports</w:t>
      </w:r>
      <w:bookmarkEnd w:id="11887"/>
    </w:p>
    <w:p w:rsidR="00916A91" w:rsidRDefault="00916A91" w:rsidP="00916A91">
      <w:pPr>
        <w:pStyle w:val="Hdg4Parag"/>
      </w:pPr>
      <w:r>
        <w:t>When the user selects the Usage Reports from the menu, the following screen will display.</w:t>
      </w:r>
    </w:p>
    <w:p w:rsidR="00916A91" w:rsidRDefault="00F120DF" w:rsidP="00916A91">
      <w:pPr>
        <w:pStyle w:val="Hdg3paragraphdeb"/>
        <w:ind w:right="0"/>
        <w:jc w:val="center"/>
      </w:pPr>
      <w:r>
        <w:rPr>
          <w:noProof/>
          <w:lang w:bidi="ar-SA"/>
        </w:rPr>
        <w:drawing>
          <wp:anchor distT="0" distB="0" distL="114300" distR="114300" simplePos="0" relativeHeight="252865024" behindDoc="0" locked="0" layoutInCell="1" allowOverlap="1" wp14:anchorId="6625E601" wp14:editId="56F5AA27">
            <wp:simplePos x="0" y="0"/>
            <wp:positionH relativeFrom="column">
              <wp:posOffset>121285</wp:posOffset>
            </wp:positionH>
            <wp:positionV relativeFrom="paragraph">
              <wp:posOffset>115570</wp:posOffset>
            </wp:positionV>
            <wp:extent cx="6553200" cy="2703830"/>
            <wp:effectExtent l="0" t="0" r="0" b="127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8">
                      <a:extLst>
                        <a:ext uri="{28A0092B-C50C-407E-A947-70E740481C1C}">
                          <a14:useLocalDpi xmlns:a14="http://schemas.microsoft.com/office/drawing/2010/main" val="0"/>
                        </a:ext>
                      </a:extLst>
                    </a:blip>
                    <a:srcRect t="25191" r="2553"/>
                    <a:stretch/>
                  </pic:blipFill>
                  <pic:spPr bwMode="auto">
                    <a:xfrm>
                      <a:off x="0" y="0"/>
                      <a:ext cx="6553200" cy="2703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Pr="00563CE2" w:rsidRDefault="00916A91" w:rsidP="00916A91"/>
    <w:p w:rsidR="00916A91" w:rsidRDefault="00916A91" w:rsidP="00916A91">
      <w:pPr>
        <w:pStyle w:val="Hdg4Parag"/>
      </w:pPr>
      <w:r>
        <w:t xml:space="preserve">The user will enter in the appropriate information using the Filters listed on the left side of the screen.  The </w:t>
      </w:r>
      <w:r w:rsidRPr="0037715C">
        <w:rPr>
          <w:b/>
        </w:rPr>
        <w:t xml:space="preserve">Date Ranges </w:t>
      </w:r>
      <w:r>
        <w:t xml:space="preserve">should be entered first.  The </w:t>
      </w:r>
      <w:r w:rsidRPr="0037715C">
        <w:rPr>
          <w:b/>
        </w:rPr>
        <w:t>Column Display</w:t>
      </w:r>
      <w:r>
        <w:t xml:space="preserve"> button will allow the user to select the information shown on the report.  The other filter buttons will allow the user to search by the information entered in the field/box rather than doing a broad based search.  The user will select the </w:t>
      </w:r>
      <w:r>
        <w:rPr>
          <w:b/>
        </w:rPr>
        <w:t>Update Report</w:t>
      </w:r>
      <w:r>
        <w:t xml:space="preserve"> button once all the pertinent information has been entered. The </w:t>
      </w:r>
      <w:r w:rsidRPr="004B140B">
        <w:rPr>
          <w:b/>
        </w:rPr>
        <w:t>Return</w:t>
      </w:r>
      <w:r>
        <w:t xml:space="preserve"> button will return the user to the Portal screen. </w:t>
      </w:r>
    </w:p>
    <w:p w:rsidR="00F120DF" w:rsidRDefault="00F120DF" w:rsidP="00F120DF">
      <w:pPr>
        <w:pStyle w:val="Hdg3paragraphdeb"/>
      </w:pPr>
    </w:p>
    <w:p w:rsidR="00916A91" w:rsidRDefault="00F120DF" w:rsidP="00F120DF">
      <w:pPr>
        <w:pStyle w:val="Hdg4Parag"/>
      </w:pPr>
      <w:r>
        <w:t xml:space="preserve">**Note that the Column Display options have determined the columns showing in the report.  The report will reflect the user selected filter options.  </w:t>
      </w:r>
    </w:p>
    <w:p w:rsidR="00916A91" w:rsidRDefault="00916A91" w:rsidP="00916A91">
      <w:pPr>
        <w:pStyle w:val="Hdg4Parag"/>
      </w:pPr>
      <w:r>
        <w:t xml:space="preserve">The user can then enter another set of criteria to view another report or select the </w:t>
      </w:r>
      <w:r>
        <w:rPr>
          <w:b/>
        </w:rPr>
        <w:t>Return</w:t>
      </w:r>
      <w:r>
        <w:t xml:space="preserve"> button to return Portal screen. </w:t>
      </w:r>
    </w:p>
    <w:p w:rsidR="00916A91" w:rsidRDefault="00916A91" w:rsidP="00916A91">
      <w:pPr>
        <w:pStyle w:val="QSGHdg10"/>
      </w:pPr>
      <w:bookmarkStart w:id="11888" w:name="_Toc346263577"/>
      <w:bookmarkStart w:id="11889" w:name="_Toc410910709"/>
      <w:r>
        <w:t>Office of Research</w:t>
      </w:r>
      <w:bookmarkEnd w:id="11888"/>
      <w:bookmarkEnd w:id="11889"/>
      <w:r>
        <w:t xml:space="preserve"> </w:t>
      </w:r>
    </w:p>
    <w:p w:rsidR="00916A91" w:rsidRPr="005708FA" w:rsidRDefault="00916A91" w:rsidP="00AA6864">
      <w:pPr>
        <w:pStyle w:val="Hdg2paragraph"/>
        <w:ind w:right="0"/>
      </w:pPr>
      <w:r w:rsidRPr="005708FA">
        <w:t xml:space="preserve">The OOR role provides an oversight of the entire system.  The OOR user can review all centers, departments, users and cores.   This role is used primarily for all institutional level maintenance and some core level maintenance as well as the running of the monthly invoice process.  </w:t>
      </w:r>
      <w:bookmarkStart w:id="11890" w:name="_Toc322948227"/>
      <w:r w:rsidRPr="005708FA">
        <w:rPr>
          <w:b/>
        </w:rPr>
        <w:t>Log in as OOR</w:t>
      </w:r>
      <w:bookmarkEnd w:id="11890"/>
      <w:r>
        <w:rPr>
          <w:b/>
        </w:rPr>
        <w:t xml:space="preserve">.  </w:t>
      </w:r>
      <w:r w:rsidRPr="005708FA">
        <w:t xml:space="preserve">A list of the available roles will be shown.  The user should select the </w:t>
      </w:r>
      <w:r>
        <w:t>OOR</w:t>
      </w:r>
      <w:r w:rsidRPr="005708FA">
        <w:t xml:space="preserve"> role.  </w:t>
      </w:r>
    </w:p>
    <w:p w:rsidR="00916A91" w:rsidRDefault="00916A91" w:rsidP="00AA6864">
      <w:pPr>
        <w:pStyle w:val="Hdg2paragraph"/>
        <w:ind w:right="0"/>
      </w:pPr>
      <w:r w:rsidRPr="005708FA">
        <w:t xml:space="preserve">Once the role is selected, the </w:t>
      </w:r>
      <w:r w:rsidRPr="00854CCA">
        <w:rPr>
          <w:b/>
        </w:rPr>
        <w:t>Office of Research Portal</w:t>
      </w:r>
      <w:r>
        <w:t xml:space="preserve"> screen will be displayed.  </w:t>
      </w:r>
      <w:r w:rsidRPr="005708FA">
        <w:t xml:space="preserve">On the </w:t>
      </w:r>
      <w:r w:rsidRPr="00AC14EC">
        <w:rPr>
          <w:b/>
        </w:rPr>
        <w:t>OOR-Portal</w:t>
      </w:r>
      <w:r>
        <w:t xml:space="preserve"> screen, </w:t>
      </w:r>
      <w:r w:rsidRPr="005708FA">
        <w:t xml:space="preserve">the user can select the function to be performed.  The drop-down menus shown just above the VUMC label will display lists of the functions available to the user.  The user can select their desired function from the Portal screen. </w:t>
      </w:r>
    </w:p>
    <w:p w:rsidR="00F120DF" w:rsidRDefault="00F120DF" w:rsidP="00AA6864">
      <w:pPr>
        <w:pStyle w:val="Hdg2paragraph"/>
        <w:ind w:right="0"/>
      </w:pPr>
    </w:p>
    <w:p w:rsidR="00F120DF" w:rsidRDefault="00F120DF" w:rsidP="00AA6864">
      <w:pPr>
        <w:pStyle w:val="Hdg2paragraph"/>
        <w:ind w:right="0"/>
      </w:pPr>
    </w:p>
    <w:p w:rsidR="00F120DF" w:rsidRPr="005708FA" w:rsidRDefault="00F120DF" w:rsidP="00AA6864">
      <w:pPr>
        <w:pStyle w:val="Hdg2paragraph"/>
        <w:ind w:right="0"/>
      </w:pPr>
    </w:p>
    <w:p w:rsidR="00916A91" w:rsidRPr="005708FA" w:rsidRDefault="00916A91" w:rsidP="00916A91">
      <w:pPr>
        <w:pStyle w:val="QSGH2"/>
      </w:pPr>
      <w:bookmarkStart w:id="11891" w:name="_Toc322948228"/>
      <w:bookmarkStart w:id="11892" w:name="_Toc323708801"/>
      <w:bookmarkStart w:id="11893" w:name="_Toc326128272"/>
      <w:bookmarkStart w:id="11894" w:name="_Toc346263578"/>
      <w:bookmarkStart w:id="11895" w:name="_Toc410910710"/>
      <w:r w:rsidRPr="005708FA">
        <w:t>Invoice Menu</w:t>
      </w:r>
      <w:bookmarkEnd w:id="11891"/>
      <w:bookmarkEnd w:id="11892"/>
      <w:bookmarkEnd w:id="11893"/>
      <w:bookmarkEnd w:id="11894"/>
      <w:bookmarkEnd w:id="11895"/>
      <w:r w:rsidRPr="005708FA">
        <w:t xml:space="preserve"> </w:t>
      </w:r>
    </w:p>
    <w:p w:rsidR="00916A91" w:rsidRPr="005708FA" w:rsidRDefault="00916A91" w:rsidP="00916A91">
      <w:pPr>
        <w:pStyle w:val="Hdg3paragraphdeb"/>
        <w:ind w:right="0"/>
      </w:pPr>
      <w:r w:rsidRPr="005708FA">
        <w:t xml:space="preserve">In the </w:t>
      </w:r>
      <w:r w:rsidRPr="00AC14EC">
        <w:rPr>
          <w:b/>
        </w:rPr>
        <w:t>Invoice Menu</w:t>
      </w:r>
      <w:r w:rsidRPr="005708FA">
        <w:t xml:space="preserve"> drop down the user can select the External Customer Invoice, Invoice Message or Invoicing function.    An arrow shown on the right side of the function indicates more options.  The user can hover over the arrow to open a sub-menu.</w:t>
      </w:r>
      <w:r>
        <w:t xml:space="preserve"> For this example, the External Invoice option is selected. The user can select All Cores or a specific core from the drop-down menu, enter the beginning and ending dates and select submit.   </w:t>
      </w:r>
    </w:p>
    <w:p w:rsidR="00916A91" w:rsidRPr="005708FA" w:rsidRDefault="00F120DF" w:rsidP="00916A91">
      <w:pPr>
        <w:ind w:right="0"/>
      </w:pPr>
      <w:r>
        <w:rPr>
          <w:noProof/>
          <w:lang w:bidi="ar-SA"/>
        </w:rPr>
        <w:drawing>
          <wp:anchor distT="0" distB="0" distL="114300" distR="114300" simplePos="0" relativeHeight="252866048" behindDoc="0" locked="0" layoutInCell="1" allowOverlap="1" wp14:anchorId="23878A07" wp14:editId="21C7047D">
            <wp:simplePos x="0" y="0"/>
            <wp:positionH relativeFrom="column">
              <wp:posOffset>255778</wp:posOffset>
            </wp:positionH>
            <wp:positionV relativeFrom="paragraph">
              <wp:posOffset>64770</wp:posOffset>
            </wp:positionV>
            <wp:extent cx="6242304" cy="2581764"/>
            <wp:effectExtent l="0" t="0" r="6350" b="9525"/>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a:extLst>
                        <a:ext uri="{28A0092B-C50C-407E-A947-70E740481C1C}">
                          <a14:useLocalDpi xmlns:a14="http://schemas.microsoft.com/office/drawing/2010/main" val="0"/>
                        </a:ext>
                      </a:extLst>
                    </a:blip>
                    <a:srcRect t="24618" r="6758" b="3625"/>
                    <a:stretch/>
                  </pic:blipFill>
                  <pic:spPr bwMode="auto">
                    <a:xfrm>
                      <a:off x="0" y="0"/>
                      <a:ext cx="6242304" cy="25817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Pr="005708FA"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Pr="005708FA" w:rsidRDefault="00916A91" w:rsidP="00916A91">
      <w:pPr>
        <w:ind w:left="0" w:right="0"/>
      </w:pPr>
    </w:p>
    <w:p w:rsidR="00916A91" w:rsidRPr="005708FA" w:rsidRDefault="00916A91" w:rsidP="00916A91">
      <w:pPr>
        <w:pStyle w:val="QSGH2"/>
      </w:pPr>
      <w:bookmarkStart w:id="11896" w:name="_Toc322948229"/>
      <w:bookmarkStart w:id="11897" w:name="_Toc323708802"/>
      <w:bookmarkStart w:id="11898" w:name="_Toc326128273"/>
      <w:bookmarkStart w:id="11899" w:name="_Toc346263579"/>
      <w:bookmarkStart w:id="11900" w:name="_Toc410910711"/>
      <w:r w:rsidRPr="005708FA">
        <w:t>Maintenance Menu</w:t>
      </w:r>
      <w:bookmarkEnd w:id="11896"/>
      <w:bookmarkEnd w:id="11897"/>
      <w:bookmarkEnd w:id="11898"/>
      <w:bookmarkEnd w:id="11899"/>
      <w:bookmarkEnd w:id="11900"/>
      <w:r w:rsidRPr="005708FA">
        <w:t xml:space="preserve"> </w:t>
      </w:r>
    </w:p>
    <w:p w:rsidR="00916A91" w:rsidRPr="005708FA" w:rsidRDefault="00916A91" w:rsidP="00916A91">
      <w:pPr>
        <w:pStyle w:val="Hdg3paragraphdeb"/>
        <w:ind w:right="0"/>
      </w:pPr>
      <w:r w:rsidRPr="005708FA">
        <w:t>The Maintenance Menu will provide many functions</w:t>
      </w:r>
      <w:r>
        <w:t>.</w:t>
      </w:r>
      <w:r w:rsidRPr="005708FA">
        <w:t xml:space="preserve"> The user should take notice there are several Sub-menus available in the Maintenance menu.  </w:t>
      </w:r>
    </w:p>
    <w:p w:rsidR="00916A91" w:rsidRPr="005708FA" w:rsidRDefault="00916A91" w:rsidP="00916A91">
      <w:pPr>
        <w:ind w:right="0"/>
      </w:pPr>
      <w:r>
        <w:rPr>
          <w:noProof/>
          <w:lang w:bidi="ar-SA"/>
        </w:rPr>
        <w:drawing>
          <wp:anchor distT="0" distB="0" distL="114300" distR="114300" simplePos="0" relativeHeight="252755456" behindDoc="0" locked="0" layoutInCell="1" allowOverlap="1" wp14:anchorId="344507C4" wp14:editId="5747ADA3">
            <wp:simplePos x="0" y="0"/>
            <wp:positionH relativeFrom="column">
              <wp:posOffset>91440</wp:posOffset>
            </wp:positionH>
            <wp:positionV relativeFrom="paragraph">
              <wp:posOffset>73660</wp:posOffset>
            </wp:positionV>
            <wp:extent cx="6461760" cy="2778760"/>
            <wp:effectExtent l="19050" t="19050" r="15240" b="2159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a:extLst>
                        <a:ext uri="{28A0092B-C50C-407E-A947-70E740481C1C}">
                          <a14:useLocalDpi xmlns:a14="http://schemas.microsoft.com/office/drawing/2010/main" val="0"/>
                        </a:ext>
                      </a:extLst>
                    </a:blip>
                    <a:srcRect t="14885" r="15682" b="38359"/>
                    <a:stretch/>
                  </pic:blipFill>
                  <pic:spPr bwMode="auto">
                    <a:xfrm>
                      <a:off x="0" y="0"/>
                      <a:ext cx="6461760" cy="2778760"/>
                    </a:xfrm>
                    <a:prstGeom prst="rect">
                      <a:avLst/>
                    </a:prstGeom>
                    <a:ln w="3175">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Pr="005708FA" w:rsidRDefault="00916A91" w:rsidP="00916A91">
      <w:pPr>
        <w:ind w:right="0"/>
      </w:pPr>
    </w:p>
    <w:p w:rsidR="00916A91" w:rsidRPr="005708FA" w:rsidRDefault="00916A91" w:rsidP="00916A91">
      <w:pPr>
        <w:ind w:right="0"/>
      </w:pPr>
      <w:r>
        <w:rPr>
          <w:noProof/>
          <w:lang w:bidi="ar-SA"/>
        </w:rPr>
        <mc:AlternateContent>
          <mc:Choice Requires="wps">
            <w:drawing>
              <wp:anchor distT="0" distB="0" distL="114300" distR="114300" simplePos="0" relativeHeight="252775936" behindDoc="0" locked="0" layoutInCell="1" allowOverlap="1" wp14:anchorId="73DD3255" wp14:editId="07E0EB35">
                <wp:simplePos x="0" y="0"/>
                <wp:positionH relativeFrom="column">
                  <wp:posOffset>1318260</wp:posOffset>
                </wp:positionH>
                <wp:positionV relativeFrom="paragraph">
                  <wp:posOffset>106680</wp:posOffset>
                </wp:positionV>
                <wp:extent cx="79375" cy="45085"/>
                <wp:effectExtent l="0" t="19050" r="34925" b="31115"/>
                <wp:wrapNone/>
                <wp:docPr id="250" name="Right Arrow 250"/>
                <wp:cNvGraphicFramePr/>
                <a:graphic xmlns:a="http://schemas.openxmlformats.org/drawingml/2006/main">
                  <a:graphicData uri="http://schemas.microsoft.com/office/word/2010/wordprocessingShape">
                    <wps:wsp>
                      <wps:cNvSpPr/>
                      <wps:spPr>
                        <a:xfrm>
                          <a:off x="0" y="0"/>
                          <a:ext cx="79375" cy="45085"/>
                        </a:xfrm>
                        <a:prstGeom prst="rightArrow">
                          <a:avLst/>
                        </a:prstGeom>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50" o:spid="_x0000_s1026" type="#_x0000_t13" style="position:absolute;margin-left:103.8pt;margin-top:8.4pt;width:6.25pt;height:3.55pt;z-index:25277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" adj="15466" fillcolor="#4f81bd [3204]" strokecolor="#484329 [814]" strokeweight="2pt"/>
            </w:pict>
          </mc:Fallback>
        </mc:AlternateContent>
      </w:r>
      <w:r>
        <w:rPr>
          <w:noProof/>
          <w:lang w:bidi="ar-SA"/>
        </w:rPr>
        <mc:AlternateContent>
          <mc:Choice Requires="wps">
            <w:drawing>
              <wp:anchor distT="0" distB="0" distL="114300" distR="114300" simplePos="0" relativeHeight="252776960" behindDoc="0" locked="0" layoutInCell="1" allowOverlap="1" wp14:anchorId="5AABFB56" wp14:editId="12D5FD18">
                <wp:simplePos x="0" y="0"/>
                <wp:positionH relativeFrom="column">
                  <wp:posOffset>2665095</wp:posOffset>
                </wp:positionH>
                <wp:positionV relativeFrom="paragraph">
                  <wp:posOffset>95250</wp:posOffset>
                </wp:positionV>
                <wp:extent cx="79375" cy="45085"/>
                <wp:effectExtent l="0" t="19050" r="34925" b="31115"/>
                <wp:wrapNone/>
                <wp:docPr id="251" name="Right Arrow 251"/>
                <wp:cNvGraphicFramePr/>
                <a:graphic xmlns:a="http://schemas.openxmlformats.org/drawingml/2006/main">
                  <a:graphicData uri="http://schemas.microsoft.com/office/word/2010/wordprocessingShape">
                    <wps:wsp>
                      <wps:cNvSpPr/>
                      <wps:spPr>
                        <a:xfrm>
                          <a:off x="0" y="0"/>
                          <a:ext cx="79375" cy="45085"/>
                        </a:xfrm>
                        <a:prstGeom prst="rightArrow">
                          <a:avLst/>
                        </a:prstGeom>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251" o:spid="_x0000_s1026" type="#_x0000_t13" style="position:absolute;margin-left:209.85pt;margin-top:7.5pt;width:6.25pt;height:3.55pt;z-index:25277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" adj="15466" fillcolor="#4f81bd [3204]" strokecolor="#484329 [814]" strokeweight="2pt"/>
            </w:pict>
          </mc:Fallback>
        </mc:AlternateContent>
      </w:r>
    </w:p>
    <w:p w:rsidR="00916A91" w:rsidRPr="005708FA" w:rsidRDefault="003648D4" w:rsidP="00916A91">
      <w:pPr>
        <w:ind w:right="0"/>
      </w:pPr>
      <w:r>
        <w:rPr>
          <w:noProof/>
          <w:lang w:bidi="ar-SA"/>
        </w:rPr>
        <mc:AlternateContent>
          <mc:Choice Requires="wps">
            <w:drawing>
              <wp:anchor distT="0" distB="0" distL="114300" distR="114300" simplePos="0" relativeHeight="252868096" behindDoc="0" locked="0" layoutInCell="1" allowOverlap="1" wp14:anchorId="09218940" wp14:editId="669B102C">
                <wp:simplePos x="0" y="0"/>
                <wp:positionH relativeFrom="column">
                  <wp:posOffset>3408680</wp:posOffset>
                </wp:positionH>
                <wp:positionV relativeFrom="paragraph">
                  <wp:posOffset>100965</wp:posOffset>
                </wp:positionV>
                <wp:extent cx="969010" cy="115570"/>
                <wp:effectExtent l="0" t="0" r="8255" b="0"/>
                <wp:wrapNone/>
                <wp:docPr id="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010" cy="115570"/>
                        </a:xfrm>
                        <a:prstGeom prst="rect">
                          <a:avLst/>
                        </a:prstGeom>
                        <a:solidFill>
                          <a:srgbClr val="FFFFFF"/>
                        </a:solidFill>
                        <a:ln w="9525">
                          <a:noFill/>
                          <a:miter lim="800000"/>
                          <a:headEnd/>
                          <a:tailEnd/>
                        </a:ln>
                        <a:effectLst/>
                      </wps:spPr>
                      <wps:txbx>
                        <w:txbxContent>
                          <w:p w:rsidR="00672566" w:rsidRPr="00F120DF" w:rsidRDefault="00672566">
                            <w:pPr>
                              <w:rPr>
                                <w:sz w:val="16"/>
                                <w:szCs w:val="16"/>
                              </w:rPr>
                            </w:pPr>
                            <w:r w:rsidRPr="00F120DF">
                              <w:rPr>
                                <w:rFonts w:ascii="Arial" w:hAnsi="Arial" w:cs="Arial"/>
                                <w:b/>
                                <w:bCs/>
                                <w:color w:val="333333"/>
                                <w:sz w:val="16"/>
                                <w:szCs w:val="16"/>
                              </w:rPr>
                              <w:t>VUMC Test 2.3.8</w:t>
                            </w: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68.4pt;margin-top:7.95pt;width:76.3pt;height:9.1pt;z-index:252868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" stroked="f">
                <v:textbox inset="0,0,0,0">
                  <w:txbxContent>
                    <w:p w:rsidR="00672566" w:rsidRPr="00F120DF" w:rsidRDefault="00672566">
                      <w:pPr>
                        <w:rPr>
                          <w:sz w:val="16"/>
                          <w:szCs w:val="16"/>
                        </w:rPr>
                      </w:pPr>
                      <w:r w:rsidRPr="00F120DF">
                        <w:rPr>
                          <w:rFonts w:ascii="Arial" w:hAnsi="Arial" w:cs="Arial"/>
                          <w:b/>
                          <w:bCs/>
                          <w:color w:val="333333"/>
                          <w:sz w:val="16"/>
                          <w:szCs w:val="16"/>
                        </w:rPr>
                        <w:t>VUMC Test 2.3.8</w:t>
                      </w:r>
                    </w:p>
                  </w:txbxContent>
                </v:textbox>
              </v:shape>
            </w:pict>
          </mc:Fallback>
        </mc:AlternateContent>
      </w:r>
    </w:p>
    <w:p w:rsidR="00916A91" w:rsidRPr="005708FA" w:rsidRDefault="00916A91" w:rsidP="00916A91">
      <w:pPr>
        <w:ind w:right="0"/>
      </w:pPr>
    </w:p>
    <w:p w:rsidR="00916A91" w:rsidRPr="005708FA" w:rsidRDefault="00916A91" w:rsidP="00916A91">
      <w:pPr>
        <w:ind w:right="0"/>
      </w:pPr>
    </w:p>
    <w:p w:rsidR="00916A91" w:rsidRPr="005708FA" w:rsidRDefault="00916A91" w:rsidP="00916A91">
      <w:pPr>
        <w:ind w:right="0"/>
      </w:pPr>
    </w:p>
    <w:p w:rsidR="00916A91" w:rsidRPr="005708FA" w:rsidRDefault="00916A91" w:rsidP="00916A91">
      <w:pPr>
        <w:ind w:right="0"/>
      </w:pPr>
    </w:p>
    <w:p w:rsidR="00916A91" w:rsidRPr="005708FA" w:rsidRDefault="00916A91" w:rsidP="00916A91">
      <w:pPr>
        <w:ind w:right="0"/>
      </w:pPr>
      <w:r>
        <w:rPr>
          <w:noProof/>
          <w:lang w:bidi="ar-SA"/>
        </w:rPr>
        <w:drawing>
          <wp:anchor distT="0" distB="0" distL="114300" distR="114300" simplePos="0" relativeHeight="252799488" behindDoc="0" locked="0" layoutInCell="1" allowOverlap="1" wp14:anchorId="604E9711" wp14:editId="420656F8">
            <wp:simplePos x="0" y="0"/>
            <wp:positionH relativeFrom="column">
              <wp:posOffset>1444752</wp:posOffset>
            </wp:positionH>
            <wp:positionV relativeFrom="paragraph">
              <wp:posOffset>150749</wp:posOffset>
            </wp:positionV>
            <wp:extent cx="1106688" cy="390144"/>
            <wp:effectExtent l="19050" t="19050" r="17780" b="10160"/>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extLst>
                        <a:ext uri="{28A0092B-C50C-407E-A947-70E740481C1C}">
                          <a14:useLocalDpi xmlns:a14="http://schemas.microsoft.com/office/drawing/2010/main" val="0"/>
                        </a:ext>
                      </a:extLst>
                    </a:blip>
                    <a:srcRect l="18054" t="36259" r="71176" b="56680"/>
                    <a:stretch/>
                  </pic:blipFill>
                  <pic:spPr bwMode="auto">
                    <a:xfrm>
                      <a:off x="0" y="0"/>
                      <a:ext cx="1106067" cy="389925"/>
                    </a:xfrm>
                    <a:prstGeom prst="rect">
                      <a:avLst/>
                    </a:prstGeom>
                    <a:ln w="6350">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Pr="005708FA" w:rsidRDefault="00916A91" w:rsidP="00916A91">
      <w:pPr>
        <w:ind w:right="0"/>
      </w:pPr>
      <w:r>
        <w:rPr>
          <w:noProof/>
          <w:lang w:bidi="ar-SA"/>
        </w:rPr>
        <mc:AlternateContent>
          <mc:Choice Requires="wps">
            <w:drawing>
              <wp:anchor distT="0" distB="0" distL="114300" distR="114300" simplePos="0" relativeHeight="252777984" behindDoc="0" locked="0" layoutInCell="1" allowOverlap="1" wp14:anchorId="0843423C" wp14:editId="1750BEFB">
                <wp:simplePos x="0" y="0"/>
                <wp:positionH relativeFrom="column">
                  <wp:posOffset>1366647</wp:posOffset>
                </wp:positionH>
                <wp:positionV relativeFrom="paragraph">
                  <wp:posOffset>-1270</wp:posOffset>
                </wp:positionV>
                <wp:extent cx="79375" cy="45085"/>
                <wp:effectExtent l="0" t="19050" r="34925" b="31115"/>
                <wp:wrapNone/>
                <wp:docPr id="252" name="Right Arrow 252"/>
                <wp:cNvGraphicFramePr/>
                <a:graphic xmlns:a="http://schemas.openxmlformats.org/drawingml/2006/main">
                  <a:graphicData uri="http://schemas.microsoft.com/office/word/2010/wordprocessingShape">
                    <wps:wsp>
                      <wps:cNvSpPr/>
                      <wps:spPr>
                        <a:xfrm>
                          <a:off x="0" y="0"/>
                          <a:ext cx="79375" cy="45085"/>
                        </a:xfrm>
                        <a:prstGeom prst="rightArrow">
                          <a:avLst/>
                        </a:prstGeom>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252" o:spid="_x0000_s1026" type="#_x0000_t13" style="position:absolute;margin-left:107.6pt;margin-top:-.1pt;width:6.25pt;height:3.55pt;z-index:25277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" adj="15466" fillcolor="#4f81bd [3204]" strokecolor="#484329 [814]" strokeweight="2pt"/>
            </w:pict>
          </mc:Fallback>
        </mc:AlternateContent>
      </w:r>
    </w:p>
    <w:p w:rsidR="00916A91" w:rsidRPr="005708FA" w:rsidRDefault="00916A91" w:rsidP="00916A91">
      <w:pPr>
        <w:ind w:right="0"/>
      </w:pPr>
    </w:p>
    <w:p w:rsidR="00916A91" w:rsidRPr="005708FA" w:rsidRDefault="00916A91" w:rsidP="00916A91">
      <w:pPr>
        <w:ind w:right="0"/>
      </w:pPr>
    </w:p>
    <w:p w:rsidR="00916A91" w:rsidRPr="005708FA" w:rsidRDefault="00916A91" w:rsidP="00916A91">
      <w:pPr>
        <w:ind w:right="0"/>
      </w:pPr>
    </w:p>
    <w:p w:rsidR="00916A91" w:rsidRPr="005708FA" w:rsidRDefault="00916A91" w:rsidP="00916A91">
      <w:pPr>
        <w:ind w:right="0"/>
      </w:pPr>
    </w:p>
    <w:p w:rsidR="00916A91" w:rsidRPr="005708FA" w:rsidRDefault="00916A91" w:rsidP="00916A91">
      <w:pPr>
        <w:ind w:right="0"/>
      </w:pPr>
    </w:p>
    <w:p w:rsidR="00916A91" w:rsidRPr="005708FA" w:rsidRDefault="00916A91" w:rsidP="00916A91">
      <w:pPr>
        <w:ind w:right="0"/>
      </w:pPr>
    </w:p>
    <w:p w:rsidR="00916A91" w:rsidRPr="005708FA" w:rsidRDefault="00916A91" w:rsidP="00916A91">
      <w:pPr>
        <w:ind w:right="0"/>
      </w:pPr>
    </w:p>
    <w:p w:rsidR="00916A91" w:rsidRPr="005708FA" w:rsidRDefault="00916A91" w:rsidP="00916A91">
      <w:pPr>
        <w:ind w:right="0"/>
      </w:pPr>
    </w:p>
    <w:p w:rsidR="00916A91" w:rsidRDefault="00916A91"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F83274" w:rsidRDefault="00F83274" w:rsidP="00916A91">
      <w:pPr>
        <w:pStyle w:val="Hdg3paragraphdeb"/>
        <w:ind w:right="0"/>
      </w:pPr>
    </w:p>
    <w:p w:rsidR="00916A91" w:rsidRDefault="00916A91" w:rsidP="00916A91">
      <w:pPr>
        <w:pStyle w:val="Hdg3paragraphdeb"/>
        <w:ind w:right="0"/>
      </w:pPr>
      <w:r>
        <w:t xml:space="preserve">The following are examples of some of the most used maintenance functions. </w:t>
      </w:r>
    </w:p>
    <w:p w:rsidR="00916A91" w:rsidRPr="005708FA" w:rsidRDefault="00916A91" w:rsidP="00916A91">
      <w:pPr>
        <w:pStyle w:val="Hdg3paragraphdeb"/>
        <w:ind w:right="0"/>
      </w:pPr>
    </w:p>
    <w:p w:rsidR="00916A91" w:rsidRPr="00BD4B0C" w:rsidRDefault="00916A91" w:rsidP="000B57C3">
      <w:pPr>
        <w:pStyle w:val="ListParagraph"/>
        <w:numPr>
          <w:ilvl w:val="0"/>
          <w:numId w:val="359"/>
        </w:numPr>
        <w:shd w:val="clear" w:color="auto" w:fill="C6D9F1" w:themeFill="text2" w:themeFillTint="33"/>
        <w:contextualSpacing w:val="0"/>
        <w:rPr>
          <w:b/>
          <w:vanish/>
        </w:rPr>
      </w:pPr>
      <w:bookmarkStart w:id="11901" w:name="_Toc323708758"/>
      <w:bookmarkStart w:id="11902" w:name="_Toc323708803"/>
      <w:bookmarkStart w:id="11903" w:name="_Toc323708890"/>
      <w:bookmarkStart w:id="11904" w:name="_Toc323708903"/>
      <w:bookmarkStart w:id="11905" w:name="_Toc323709030"/>
      <w:bookmarkStart w:id="11906" w:name="_Toc323708759"/>
      <w:bookmarkStart w:id="11907" w:name="_Toc323708804"/>
      <w:bookmarkStart w:id="11908" w:name="_Toc323708891"/>
      <w:bookmarkStart w:id="11909" w:name="_Toc323708904"/>
      <w:bookmarkStart w:id="11910" w:name="_Toc323709031"/>
      <w:bookmarkStart w:id="11911" w:name="_Toc323885144"/>
      <w:bookmarkStart w:id="11912" w:name="_Toc324836484"/>
      <w:bookmarkStart w:id="11913" w:name="_Toc325702307"/>
      <w:bookmarkStart w:id="11914" w:name="_Toc326128274"/>
      <w:bookmarkStart w:id="11915" w:name="_Toc323708760"/>
      <w:bookmarkStart w:id="11916" w:name="_Toc323708805"/>
      <w:bookmarkStart w:id="11917" w:name="_Toc323708892"/>
      <w:bookmarkStart w:id="11918" w:name="_Toc323708905"/>
      <w:bookmarkStart w:id="11919" w:name="_Toc323709032"/>
      <w:bookmarkStart w:id="11920" w:name="_Toc323885145"/>
      <w:bookmarkStart w:id="11921" w:name="_Toc324836485"/>
      <w:bookmarkStart w:id="11922" w:name="_Toc325702308"/>
      <w:bookmarkStart w:id="11923" w:name="_Toc326128275"/>
      <w:bookmarkStart w:id="11924" w:name="_Toc323708806"/>
      <w:bookmarkStart w:id="11925" w:name="_Toc326128276"/>
      <w:bookmarkEnd w:id="11901"/>
      <w:bookmarkEnd w:id="11902"/>
      <w:bookmarkEnd w:id="11903"/>
      <w:bookmarkEnd w:id="11904"/>
      <w:bookmarkEnd w:id="11905"/>
      <w:bookmarkEnd w:id="11906"/>
      <w:bookmarkEnd w:id="11907"/>
      <w:bookmarkEnd w:id="11908"/>
      <w:bookmarkEnd w:id="11909"/>
      <w:bookmarkEnd w:id="11910"/>
      <w:bookmarkEnd w:id="11911"/>
      <w:bookmarkEnd w:id="11912"/>
      <w:bookmarkEnd w:id="11913"/>
      <w:bookmarkEnd w:id="11914"/>
      <w:bookmarkEnd w:id="11915"/>
      <w:bookmarkEnd w:id="11916"/>
      <w:bookmarkEnd w:id="11917"/>
      <w:bookmarkEnd w:id="11918"/>
      <w:bookmarkEnd w:id="11919"/>
      <w:bookmarkEnd w:id="11920"/>
      <w:bookmarkEnd w:id="11921"/>
      <w:bookmarkEnd w:id="11922"/>
      <w:bookmarkEnd w:id="11923"/>
    </w:p>
    <w:p w:rsidR="00916A91" w:rsidRPr="00BD4B0C" w:rsidRDefault="00916A91" w:rsidP="000B57C3">
      <w:pPr>
        <w:pStyle w:val="ListParagraph"/>
        <w:numPr>
          <w:ilvl w:val="1"/>
          <w:numId w:val="359"/>
        </w:numPr>
        <w:shd w:val="clear" w:color="auto" w:fill="C6D9F1" w:themeFill="text2" w:themeFillTint="33"/>
        <w:contextualSpacing w:val="0"/>
        <w:rPr>
          <w:b/>
          <w:vanish/>
        </w:rPr>
      </w:pPr>
    </w:p>
    <w:p w:rsidR="00916A91" w:rsidRPr="00BD4B0C" w:rsidRDefault="00916A91" w:rsidP="000B57C3">
      <w:pPr>
        <w:pStyle w:val="ListParagraph"/>
        <w:numPr>
          <w:ilvl w:val="1"/>
          <w:numId w:val="359"/>
        </w:numPr>
        <w:shd w:val="clear" w:color="auto" w:fill="C6D9F1" w:themeFill="text2" w:themeFillTint="33"/>
        <w:contextualSpacing w:val="0"/>
        <w:rPr>
          <w:b/>
          <w:vanish/>
        </w:rPr>
      </w:pPr>
    </w:p>
    <w:p w:rsidR="00916A91" w:rsidRPr="005708FA" w:rsidRDefault="00916A91" w:rsidP="00AA6864">
      <w:pPr>
        <w:pStyle w:val="QSGHg3"/>
      </w:pPr>
      <w:r w:rsidRPr="005708FA">
        <w:t>Core Maintenance</w:t>
      </w:r>
      <w:bookmarkEnd w:id="11924"/>
      <w:bookmarkEnd w:id="11925"/>
    </w:p>
    <w:p w:rsidR="00916A91" w:rsidRDefault="00916A91" w:rsidP="00916A91">
      <w:pPr>
        <w:pStyle w:val="Hdg4Parag"/>
      </w:pPr>
      <w:r w:rsidRPr="005708FA">
        <w:t xml:space="preserve">The Core Maintenance function is used by the OOR to add, edit or delete cores.   The user selects Core Maintenance from the drop down menu to display the </w:t>
      </w:r>
      <w:r w:rsidRPr="00FB1DE0">
        <w:rPr>
          <w:b/>
        </w:rPr>
        <w:t>Core Maintenance Menu</w:t>
      </w:r>
      <w:r w:rsidRPr="005708FA">
        <w:t xml:space="preserve"> screen.  The user will select the core that will be edited.  This will display the </w:t>
      </w:r>
      <w:r w:rsidRPr="00FB1DE0">
        <w:rPr>
          <w:b/>
        </w:rPr>
        <w:t xml:space="preserve">Core Maintenance – core name </w:t>
      </w:r>
      <w:r w:rsidRPr="0036625A">
        <w:t>screen</w:t>
      </w:r>
      <w:r>
        <w:t xml:space="preserve">. For the example shown below, </w:t>
      </w:r>
      <w:r w:rsidRPr="005708FA">
        <w:t>the</w:t>
      </w:r>
      <w:r>
        <w:t xml:space="preserve"> </w:t>
      </w:r>
      <w:r w:rsidRPr="005708FA">
        <w:t>sc</w:t>
      </w:r>
      <w:r>
        <w:t>reen-shot is for the core: Flow Cytometry.</w:t>
      </w:r>
    </w:p>
    <w:p w:rsidR="00916A91" w:rsidRDefault="00F83274" w:rsidP="00916A91">
      <w:pPr>
        <w:pStyle w:val="Hdg3paragraphdeb"/>
      </w:pPr>
      <w:r>
        <w:rPr>
          <w:noProof/>
          <w:lang w:bidi="ar-SA"/>
        </w:rPr>
        <w:drawing>
          <wp:inline distT="0" distB="0" distL="0" distR="0" wp14:anchorId="156B2824" wp14:editId="6DC53A70">
            <wp:extent cx="6589776" cy="3389376"/>
            <wp:effectExtent l="0" t="0" r="1905" b="190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srcRect t="25382" r="16401"/>
                    <a:stretch/>
                  </pic:blipFill>
                  <pic:spPr bwMode="auto">
                    <a:xfrm>
                      <a:off x="0" y="0"/>
                      <a:ext cx="6590563" cy="3389781"/>
                    </a:xfrm>
                    <a:prstGeom prst="rect">
                      <a:avLst/>
                    </a:prstGeom>
                    <a:ln>
                      <a:noFill/>
                    </a:ln>
                    <a:extLst>
                      <a:ext uri="{53640926-AAD7-44D8-BBD7-CCE9431645EC}">
                        <a14:shadowObscured xmlns:a14="http://schemas.microsoft.com/office/drawing/2010/main"/>
                      </a:ext>
                    </a:extLst>
                  </pic:spPr>
                </pic:pic>
              </a:graphicData>
            </a:graphic>
          </wp:inline>
        </w:drawing>
      </w:r>
    </w:p>
    <w:p w:rsidR="00916A91" w:rsidRPr="005708FA" w:rsidRDefault="00916A91" w:rsidP="00916A91">
      <w:pPr>
        <w:pStyle w:val="Hdg3paragraphdeb"/>
      </w:pPr>
    </w:p>
    <w:p w:rsidR="00F83274" w:rsidRDefault="00F83274" w:rsidP="00AA6864">
      <w:pPr>
        <w:pStyle w:val="Hdg4Parag"/>
      </w:pPr>
      <w:r>
        <w:t>T</w:t>
      </w:r>
      <w:r w:rsidR="00916A91">
        <w:t>he screen shot above will show that t</w:t>
      </w:r>
      <w:r w:rsidR="00916A91" w:rsidRPr="005708FA">
        <w:t>he user can make many of the updates by selecting the drop-down menus show</w:t>
      </w:r>
      <w:r w:rsidR="00916A91">
        <w:t xml:space="preserve">n </w:t>
      </w:r>
      <w:r w:rsidR="00916A91" w:rsidRPr="005708FA">
        <w:t xml:space="preserve">for the line items.  The user can also update or maintain the </w:t>
      </w:r>
      <w:r w:rsidR="00916A91" w:rsidRPr="00FB1DE0">
        <w:rPr>
          <w:b/>
        </w:rPr>
        <w:t>Contributing Centers, Functionality Controls</w:t>
      </w:r>
      <w:r w:rsidR="00916A91" w:rsidRPr="005708FA">
        <w:t xml:space="preserve"> and the </w:t>
      </w:r>
      <w:r w:rsidR="00916A91" w:rsidRPr="00FB1DE0">
        <w:rPr>
          <w:b/>
        </w:rPr>
        <w:t xml:space="preserve">Core </w:t>
      </w:r>
      <w:r w:rsidR="00916A91">
        <w:rPr>
          <w:b/>
        </w:rPr>
        <w:t>Billing Number</w:t>
      </w:r>
      <w:r w:rsidR="00916A91" w:rsidRPr="00FB1DE0">
        <w:rPr>
          <w:b/>
        </w:rPr>
        <w:t>s</w:t>
      </w:r>
      <w:r w:rsidR="00916A91" w:rsidRPr="005708FA">
        <w:t xml:space="preserve"> by selecting the buttons shown on the right side top corner.  Contributing </w:t>
      </w:r>
      <w:r w:rsidR="00916A91">
        <w:t xml:space="preserve">Billing </w:t>
      </w:r>
      <w:r w:rsidR="00916A91" w:rsidRPr="005708FA">
        <w:t xml:space="preserve">button will display all the Contributing Centers for the selected core.  The </w:t>
      </w:r>
      <w:r w:rsidR="00916A91" w:rsidRPr="00A479D1">
        <w:rPr>
          <w:b/>
        </w:rPr>
        <w:t xml:space="preserve">Functionality controls </w:t>
      </w:r>
      <w:r w:rsidR="00916A91" w:rsidRPr="005708FA">
        <w:t xml:space="preserve">will set the permissions for each core such as Use Line Item Assistance or Allow </w:t>
      </w:r>
      <w:r w:rsidR="00916A91">
        <w:t>C</w:t>
      </w:r>
      <w:r w:rsidR="00916A91" w:rsidRPr="005708FA">
        <w:t xml:space="preserve">redit </w:t>
      </w:r>
      <w:r w:rsidR="00916A91">
        <w:t>C</w:t>
      </w:r>
      <w:r w:rsidR="00916A91" w:rsidRPr="005708FA">
        <w:t xml:space="preserve">ard </w:t>
      </w:r>
      <w:r w:rsidR="00916A91">
        <w:t>P</w:t>
      </w:r>
      <w:r w:rsidR="00916A91" w:rsidRPr="005708FA">
        <w:t xml:space="preserve">rocessing, along with many more options.  The </w:t>
      </w:r>
      <w:r w:rsidR="00916A91" w:rsidRPr="00A479D1">
        <w:rPr>
          <w:b/>
        </w:rPr>
        <w:t xml:space="preserve">Core </w:t>
      </w:r>
      <w:r w:rsidR="00916A91">
        <w:rPr>
          <w:b/>
        </w:rPr>
        <w:t>Billing Number</w:t>
      </w:r>
      <w:r w:rsidR="00916A91" w:rsidRPr="00A479D1">
        <w:rPr>
          <w:b/>
        </w:rPr>
        <w:t>s</w:t>
      </w:r>
      <w:r w:rsidR="00916A91" w:rsidRPr="005708FA">
        <w:t xml:space="preserve"> button will display all the associated </w:t>
      </w:r>
      <w:r w:rsidR="00916A91">
        <w:t>Billing Number</w:t>
      </w:r>
      <w:r w:rsidR="00916A91" w:rsidRPr="005708FA">
        <w:t xml:space="preserve">s and allow the user to add or delete the </w:t>
      </w:r>
      <w:r w:rsidR="00916A91">
        <w:t>Billing Number</w:t>
      </w:r>
      <w:r w:rsidR="00916A91" w:rsidRPr="005708FA">
        <w:t xml:space="preserve">s for the selected core.   Once all the updates have been made, the </w:t>
      </w:r>
      <w:r w:rsidR="00916A91" w:rsidRPr="00FB1DE0">
        <w:rPr>
          <w:b/>
        </w:rPr>
        <w:t>Update Core</w:t>
      </w:r>
      <w:r w:rsidR="00916A91" w:rsidRPr="005708FA">
        <w:t xml:space="preserve"> button must be selected to save the updates.</w:t>
      </w: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F83274" w:rsidRDefault="00F83274" w:rsidP="00AA6864">
      <w:pPr>
        <w:pStyle w:val="Hdg4Parag"/>
      </w:pPr>
    </w:p>
    <w:p w:rsidR="00916A91" w:rsidRDefault="00916A91" w:rsidP="00AA6864">
      <w:pPr>
        <w:pStyle w:val="Hdg4Parag"/>
      </w:pPr>
      <w:r w:rsidRPr="005708FA">
        <w:t xml:space="preserve">  </w:t>
      </w:r>
    </w:p>
    <w:p w:rsidR="00916A91" w:rsidRPr="005708FA" w:rsidRDefault="00916A91" w:rsidP="00916A91">
      <w:pPr>
        <w:pStyle w:val="QSGH2"/>
      </w:pPr>
      <w:bookmarkStart w:id="11926" w:name="_Toc322948231"/>
      <w:bookmarkStart w:id="11927" w:name="_Toc323708809"/>
      <w:bookmarkStart w:id="11928" w:name="_Toc326128279"/>
      <w:bookmarkStart w:id="11929" w:name="_Toc346263581"/>
      <w:bookmarkStart w:id="11930" w:name="_Toc410910712"/>
      <w:r w:rsidRPr="005708FA">
        <w:t>Reports Menu</w:t>
      </w:r>
      <w:bookmarkEnd w:id="11926"/>
      <w:bookmarkEnd w:id="11927"/>
      <w:bookmarkEnd w:id="11928"/>
      <w:bookmarkEnd w:id="11929"/>
      <w:bookmarkEnd w:id="11930"/>
    </w:p>
    <w:p w:rsidR="00916A91" w:rsidRDefault="00916A91" w:rsidP="00916A91">
      <w:pPr>
        <w:pStyle w:val="Hdg3paragraphdeb"/>
        <w:ind w:right="0"/>
      </w:pPr>
      <w:r w:rsidRPr="005708FA">
        <w:t xml:space="preserve">The Reports Menu provides many </w:t>
      </w:r>
      <w:r>
        <w:t>reports</w:t>
      </w:r>
      <w:r w:rsidRPr="005708FA">
        <w:t xml:space="preserve"> that will be used by the OOR user frequently.  The user should take note of the Sub-menus as well.  </w:t>
      </w:r>
    </w:p>
    <w:p w:rsidR="00916A91" w:rsidRPr="00BD4B0C" w:rsidRDefault="00916A91" w:rsidP="000B57C3">
      <w:pPr>
        <w:pStyle w:val="ListParagraph"/>
        <w:numPr>
          <w:ilvl w:val="1"/>
          <w:numId w:val="359"/>
        </w:numPr>
        <w:shd w:val="clear" w:color="auto" w:fill="C6D9F1" w:themeFill="text2" w:themeFillTint="33"/>
        <w:contextualSpacing w:val="0"/>
        <w:rPr>
          <w:b/>
          <w:vanish/>
        </w:rPr>
      </w:pPr>
      <w:bookmarkStart w:id="11931" w:name="_Toc323708765"/>
      <w:bookmarkStart w:id="11932" w:name="_Toc323708810"/>
      <w:bookmarkStart w:id="11933" w:name="_Toc323708897"/>
      <w:bookmarkStart w:id="11934" w:name="_Toc323708910"/>
      <w:bookmarkStart w:id="11935" w:name="_Toc323709037"/>
      <w:bookmarkStart w:id="11936" w:name="_Toc323885150"/>
      <w:bookmarkStart w:id="11937" w:name="_Toc324836490"/>
      <w:bookmarkStart w:id="11938" w:name="_Toc325702313"/>
      <w:bookmarkStart w:id="11939" w:name="_Toc326128280"/>
      <w:bookmarkStart w:id="11940" w:name="_Toc323885151"/>
      <w:bookmarkStart w:id="11941" w:name="_Toc324836491"/>
      <w:bookmarkStart w:id="11942" w:name="_Toc325702314"/>
      <w:bookmarkStart w:id="11943" w:name="_Toc326128281"/>
      <w:bookmarkEnd w:id="11931"/>
      <w:bookmarkEnd w:id="11932"/>
      <w:bookmarkEnd w:id="11933"/>
      <w:bookmarkEnd w:id="11934"/>
      <w:bookmarkEnd w:id="11935"/>
      <w:bookmarkEnd w:id="11936"/>
      <w:bookmarkEnd w:id="11937"/>
      <w:bookmarkEnd w:id="11938"/>
      <w:bookmarkEnd w:id="11939"/>
      <w:bookmarkEnd w:id="11940"/>
      <w:bookmarkEnd w:id="11941"/>
      <w:bookmarkEnd w:id="11942"/>
      <w:bookmarkEnd w:id="11943"/>
    </w:p>
    <w:p w:rsidR="00916A91" w:rsidRPr="005708FA" w:rsidRDefault="00916A91" w:rsidP="00AA6864">
      <w:pPr>
        <w:pStyle w:val="QSGHg3"/>
      </w:pPr>
      <w:r>
        <w:t>Reservation Schedule</w:t>
      </w:r>
    </w:p>
    <w:p w:rsidR="00916A91" w:rsidRPr="002421A2" w:rsidRDefault="00916A91" w:rsidP="00916A91">
      <w:pPr>
        <w:pStyle w:val="Hdg4Parag"/>
      </w:pPr>
      <w:r w:rsidRPr="002421A2">
        <w:t xml:space="preserve">Selecting the Reservation Schedule will allow the user to see a full report of the Reservations that have been made.  The user can </w:t>
      </w:r>
      <w:r>
        <w:t xml:space="preserve">set the options for the report. </w:t>
      </w:r>
      <w:r w:rsidRPr="002421A2">
        <w:t xml:space="preserve">Once all the options have been selected, the user can select the </w:t>
      </w:r>
      <w:r w:rsidRPr="002421A2">
        <w:rPr>
          <w:b/>
        </w:rPr>
        <w:t>Submit</w:t>
      </w:r>
      <w:r w:rsidRPr="002421A2">
        <w:t xml:space="preserve"> button and the report will be displayed at the bottom of the screen.  Selecting the </w:t>
      </w:r>
      <w:r w:rsidRPr="002421A2">
        <w:rPr>
          <w:b/>
        </w:rPr>
        <w:t>Cancel</w:t>
      </w:r>
      <w:r w:rsidRPr="002421A2">
        <w:t xml:space="preserve"> button will return the user to the OOR Portal screen</w:t>
      </w:r>
      <w:r>
        <w:t>. The report column will display the Start-Stop Time, Mins Resrv, Resource Name, Location, Assistant, PI Name, RU Name, Reservation Comments, and Core.  The report can be displayed in Excel or PDF format by selecting the options at the top right of report.</w:t>
      </w:r>
    </w:p>
    <w:p w:rsidR="00916A91" w:rsidRPr="005708FA" w:rsidRDefault="00F83274" w:rsidP="00916A91">
      <w:pPr>
        <w:ind w:right="0"/>
      </w:pPr>
      <w:r>
        <w:rPr>
          <w:noProof/>
          <w:lang w:bidi="ar-SA"/>
        </w:rPr>
        <w:drawing>
          <wp:anchor distT="0" distB="0" distL="114300" distR="114300" simplePos="0" relativeHeight="252869120" behindDoc="0" locked="0" layoutInCell="1" allowOverlap="1" wp14:anchorId="7C36E280" wp14:editId="609C451B">
            <wp:simplePos x="0" y="0"/>
            <wp:positionH relativeFrom="column">
              <wp:posOffset>688848</wp:posOffset>
            </wp:positionH>
            <wp:positionV relativeFrom="paragraph">
              <wp:posOffset>144018</wp:posOffset>
            </wp:positionV>
            <wp:extent cx="5833872" cy="3036032"/>
            <wp:effectExtent l="0" t="0" r="0" b="0"/>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a:extLst>
                        <a:ext uri="{28A0092B-C50C-407E-A947-70E740481C1C}">
                          <a14:useLocalDpi xmlns:a14="http://schemas.microsoft.com/office/drawing/2010/main" val="0"/>
                        </a:ext>
                      </a:extLst>
                    </a:blip>
                    <a:srcRect l="8924" t="22329" r="10861"/>
                    <a:stretch/>
                  </pic:blipFill>
                  <pic:spPr bwMode="auto">
                    <a:xfrm>
                      <a:off x="0" y="0"/>
                      <a:ext cx="5833872" cy="30360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Pr="005708FA" w:rsidRDefault="00916A91" w:rsidP="00916A91">
      <w:pPr>
        <w:ind w:right="0"/>
      </w:pPr>
    </w:p>
    <w:p w:rsidR="00916A91" w:rsidRPr="005708FA" w:rsidRDefault="00916A91" w:rsidP="00916A91">
      <w:pPr>
        <w:ind w:right="0"/>
      </w:pPr>
    </w:p>
    <w:p w:rsidR="00916A91" w:rsidRPr="005708FA" w:rsidRDefault="00916A91" w:rsidP="00916A91">
      <w:pPr>
        <w:ind w:left="0" w:right="0"/>
      </w:pPr>
    </w:p>
    <w:p w:rsidR="00916A91" w:rsidRPr="005708FA" w:rsidRDefault="00916A91" w:rsidP="00916A91">
      <w:pPr>
        <w:ind w:right="0"/>
      </w:pPr>
    </w:p>
    <w:p w:rsidR="00916A91" w:rsidRDefault="00916A91" w:rsidP="00916A91">
      <w:pPr>
        <w:ind w:left="0" w:right="0"/>
      </w:pPr>
    </w:p>
    <w:p w:rsidR="00916A91" w:rsidRDefault="00916A91" w:rsidP="00916A91">
      <w:pPr>
        <w:ind w:left="0" w:right="0"/>
      </w:pPr>
    </w:p>
    <w:p w:rsidR="00916A91" w:rsidRDefault="00916A91" w:rsidP="00916A91">
      <w:pPr>
        <w:ind w:left="0"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r>
        <w:rPr>
          <w:noProof/>
          <w:lang w:bidi="ar-SA"/>
        </w:rPr>
        <mc:AlternateContent>
          <mc:Choice Requires="wps">
            <w:drawing>
              <wp:anchor distT="0" distB="0" distL="114300" distR="114300" simplePos="0" relativeHeight="252780032" behindDoc="0" locked="0" layoutInCell="1" allowOverlap="1" wp14:anchorId="4174A934" wp14:editId="338C0AB4">
                <wp:simplePos x="0" y="0"/>
                <wp:positionH relativeFrom="column">
                  <wp:posOffset>2369820</wp:posOffset>
                </wp:positionH>
                <wp:positionV relativeFrom="paragraph">
                  <wp:posOffset>17145</wp:posOffset>
                </wp:positionV>
                <wp:extent cx="464820" cy="83820"/>
                <wp:effectExtent l="0" t="0" r="0" b="0"/>
                <wp:wrapNone/>
                <wp:docPr id="1045" name="Rectangle 1045"/>
                <wp:cNvGraphicFramePr/>
                <a:graphic xmlns:a="http://schemas.openxmlformats.org/drawingml/2006/main">
                  <a:graphicData uri="http://schemas.microsoft.com/office/word/2010/wordprocessingShape">
                    <wps:wsp>
                      <wps:cNvSpPr/>
                      <wps:spPr>
                        <a:xfrm>
                          <a:off x="0" y="0"/>
                          <a:ext cx="464820" cy="83820"/>
                        </a:xfrm>
                        <a:prstGeom prst="rect">
                          <a:avLst/>
                        </a:prstGeom>
                        <a:solidFill>
                          <a:schemeClr val="bg1">
                            <a:lumMod val="95000"/>
                          </a:schemeClr>
                        </a:solidFill>
                        <a:ln w="158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045" o:spid="_x0000_s1026" style="position:absolute;margin-left:186.6pt;margin-top:1.35pt;width:36.6pt;height:6.6pt;z-index:25278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" fillcolor="#f2f2f2 [3052]" stroked="f" strokeweight="1.25pt"/>
            </w:pict>
          </mc:Fallback>
        </mc:AlternateContent>
      </w:r>
    </w:p>
    <w:p w:rsidR="00916A91" w:rsidRDefault="00916A91"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F83274" w:rsidRDefault="00F83274" w:rsidP="00916A91">
      <w:pPr>
        <w:ind w:right="0"/>
      </w:pPr>
    </w:p>
    <w:p w:rsidR="00916A91" w:rsidRDefault="00916A91" w:rsidP="00916A91">
      <w:pPr>
        <w:ind w:right="0"/>
      </w:pPr>
    </w:p>
    <w:p w:rsidR="00916A91" w:rsidRDefault="00F83274" w:rsidP="00AA6864">
      <w:pPr>
        <w:pStyle w:val="QSGH30"/>
      </w:pPr>
      <w:r>
        <w:t>Summary Reports&gt;</w:t>
      </w:r>
      <w:r w:rsidR="00916A91">
        <w:t>Dashboard</w:t>
      </w:r>
    </w:p>
    <w:p w:rsidR="00916A91" w:rsidRDefault="00916A91" w:rsidP="00916A91">
      <w:pPr>
        <w:pStyle w:val="Hdg4Parag"/>
      </w:pPr>
      <w:r w:rsidRPr="002E3057">
        <w:t xml:space="preserve">This </w:t>
      </w:r>
      <w:r>
        <w:t xml:space="preserve">report displays the </w:t>
      </w:r>
      <w:r w:rsidRPr="000F331B">
        <w:t>Summary or Dashboard</w:t>
      </w:r>
      <w:r w:rsidRPr="002E3057">
        <w:t xml:space="preserve"> of CORES.   OOR users can view the </w:t>
      </w:r>
      <w:r w:rsidRPr="000F331B">
        <w:t xml:space="preserve">Total Active Cores, PIs, and </w:t>
      </w:r>
      <w:r w:rsidR="0076619C">
        <w:t>Billing Numbe</w:t>
      </w:r>
      <w:r w:rsidR="0076619C" w:rsidRPr="000F331B">
        <w:t>rs</w:t>
      </w:r>
      <w:r w:rsidRPr="002E3057">
        <w:t xml:space="preserve">.  </w:t>
      </w:r>
      <w:r>
        <w:t>The u</w:t>
      </w:r>
      <w:r w:rsidRPr="001F71BB">
        <w:t>ser</w:t>
      </w:r>
      <w:r w:rsidRPr="002E3057">
        <w:t xml:space="preserve"> can also view the </w:t>
      </w:r>
      <w:r w:rsidRPr="000F331B">
        <w:t>Sales Totals</w:t>
      </w:r>
      <w:r w:rsidRPr="002E3057">
        <w:t xml:space="preserve"> in Dollar amounts and </w:t>
      </w:r>
      <w:r w:rsidRPr="000F331B">
        <w:t>Number of Orders.</w:t>
      </w:r>
      <w:r w:rsidRPr="002E3057">
        <w:t xml:space="preserve"> Display the Top 10 </w:t>
      </w:r>
      <w:r>
        <w:t>PIs</w:t>
      </w:r>
      <w:r w:rsidRPr="002E3057">
        <w:t xml:space="preserve"> for last 12 months.  Once the report has be reviewed, </w:t>
      </w:r>
      <w:r>
        <w:t>select</w:t>
      </w:r>
      <w:r w:rsidRPr="002E3057">
        <w:t xml:space="preserve"> </w:t>
      </w:r>
      <w:r w:rsidRPr="00EB4CA7">
        <w:rPr>
          <w:b/>
        </w:rPr>
        <w:t>Return</w:t>
      </w:r>
      <w:r w:rsidRPr="002E3057">
        <w:t xml:space="preserve"> to </w:t>
      </w:r>
      <w:r>
        <w:t>display the portal</w:t>
      </w:r>
      <w:r w:rsidRPr="002E3057">
        <w:t xml:space="preserve"> </w:t>
      </w:r>
      <w:r>
        <w:t>s</w:t>
      </w:r>
      <w:r w:rsidRPr="002E3057">
        <w:t>creen</w:t>
      </w:r>
      <w:r>
        <w:t>.</w:t>
      </w:r>
    </w:p>
    <w:p w:rsidR="00916A91" w:rsidRDefault="00916A91" w:rsidP="00916A91">
      <w:pPr>
        <w:pStyle w:val="Hdg3paragraphdeb"/>
      </w:pPr>
    </w:p>
    <w:p w:rsidR="00916A91" w:rsidRDefault="00F83274" w:rsidP="00916A91">
      <w:pPr>
        <w:pStyle w:val="Hdg3paragraphdeb"/>
      </w:pPr>
      <w:r>
        <w:rPr>
          <w:noProof/>
          <w:lang w:bidi="ar-SA"/>
        </w:rPr>
        <w:drawing>
          <wp:inline distT="0" distB="0" distL="0" distR="0" wp14:anchorId="34A40B0E" wp14:editId="1448F05B">
            <wp:extent cx="5955792" cy="3407664"/>
            <wp:effectExtent l="0" t="0" r="6985" b="254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4"/>
                    <a:srcRect l="22195" t="18320" r="26722" b="9352"/>
                    <a:stretch/>
                  </pic:blipFill>
                  <pic:spPr bwMode="auto">
                    <a:xfrm>
                      <a:off x="0" y="0"/>
                      <a:ext cx="5956502" cy="3408070"/>
                    </a:xfrm>
                    <a:prstGeom prst="rect">
                      <a:avLst/>
                    </a:prstGeom>
                    <a:ln>
                      <a:noFill/>
                    </a:ln>
                    <a:extLst>
                      <a:ext uri="{53640926-AAD7-44D8-BBD7-CCE9431645EC}">
                        <a14:shadowObscured xmlns:a14="http://schemas.microsoft.com/office/drawing/2010/main"/>
                      </a:ext>
                    </a:extLst>
                  </pic:spPr>
                </pic:pic>
              </a:graphicData>
            </a:graphic>
          </wp:inline>
        </w:drawing>
      </w:r>
    </w:p>
    <w:p w:rsidR="00916A91" w:rsidRDefault="00916A91" w:rsidP="00916A91">
      <w:pPr>
        <w:pStyle w:val="Hdg3paragraphdeb"/>
        <w:ind w:left="0"/>
      </w:pPr>
    </w:p>
    <w:p w:rsidR="00916A91" w:rsidRDefault="00916A91" w:rsidP="00AA6864">
      <w:pPr>
        <w:pStyle w:val="QSGH30"/>
      </w:pPr>
      <w:r>
        <w:t xml:space="preserve">Invoice Report </w:t>
      </w:r>
    </w:p>
    <w:p w:rsidR="00916A91" w:rsidRDefault="00916A91" w:rsidP="00916A91">
      <w:pPr>
        <w:pStyle w:val="Hdg4Parag"/>
      </w:pPr>
      <w:r w:rsidRPr="00EC1E8E">
        <w:t xml:space="preserve">This is a report of all pending invoices.   The user can search any part or all of an Invoice, </w:t>
      </w:r>
      <w:r w:rsidR="0076619C">
        <w:t>Billing</w:t>
      </w:r>
      <w:r w:rsidR="0076619C" w:rsidRPr="00705766">
        <w:t xml:space="preserve"> Number</w:t>
      </w:r>
      <w:r w:rsidRPr="00705766">
        <w:t xml:space="preserve"> or PI Name. This report can be viewed in Excel or PDF Format by selecting the text in top right corner.</w:t>
      </w:r>
      <w:r w:rsidRPr="00EC1E8E">
        <w:t xml:space="preserve">  </w:t>
      </w:r>
      <w:r>
        <w:t xml:space="preserve">  This report was by Last name.  The user can select a specific invoice number to view a detailed report for that specific invoice. </w:t>
      </w:r>
    </w:p>
    <w:p w:rsidR="00916A91" w:rsidRDefault="00C93606" w:rsidP="00916A91">
      <w:pPr>
        <w:pStyle w:val="Hdg3paragraphdeb"/>
      </w:pPr>
      <w:r>
        <w:rPr>
          <w:noProof/>
          <w:lang w:bidi="ar-SA"/>
        </w:rPr>
        <w:drawing>
          <wp:anchor distT="0" distB="0" distL="114300" distR="114300" simplePos="0" relativeHeight="252870144" behindDoc="0" locked="0" layoutInCell="1" allowOverlap="1" wp14:anchorId="0AF6F40C" wp14:editId="3EFD2E7A">
            <wp:simplePos x="0" y="0"/>
            <wp:positionH relativeFrom="column">
              <wp:posOffset>463295</wp:posOffset>
            </wp:positionH>
            <wp:positionV relativeFrom="paragraph">
              <wp:posOffset>75692</wp:posOffset>
            </wp:positionV>
            <wp:extent cx="6441073" cy="2578608"/>
            <wp:effectExtent l="0" t="0" r="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a:extLst>
                        <a:ext uri="{28A0092B-C50C-407E-A947-70E740481C1C}">
                          <a14:useLocalDpi xmlns:a14="http://schemas.microsoft.com/office/drawing/2010/main" val="0"/>
                        </a:ext>
                      </a:extLst>
                    </a:blip>
                    <a:srcRect t="22137" r="5218" b="15077"/>
                    <a:stretch/>
                  </pic:blipFill>
                  <pic:spPr bwMode="auto">
                    <a:xfrm>
                      <a:off x="0" y="0"/>
                      <a:ext cx="6440783" cy="25784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AA6864">
      <w:pPr>
        <w:pStyle w:val="Hdg4Parag"/>
      </w:pPr>
      <w:r>
        <w:t xml:space="preserve">The user can select a specific invoice number listed in the invoice report to view a detailed report for that specific invoice.  See example below.  </w:t>
      </w:r>
    </w:p>
    <w:p w:rsidR="00916A91" w:rsidRDefault="00C93606" w:rsidP="00916A91">
      <w:pPr>
        <w:ind w:right="0"/>
      </w:pPr>
      <w:r>
        <w:rPr>
          <w:noProof/>
          <w:lang w:bidi="ar-SA"/>
        </w:rPr>
        <w:drawing>
          <wp:inline distT="0" distB="0" distL="0" distR="0" wp14:anchorId="6C9C1872" wp14:editId="75A1E350">
            <wp:extent cx="6868457" cy="282244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a:srcRect t="21183" r="6142" b="7061"/>
                    <a:stretch/>
                  </pic:blipFill>
                  <pic:spPr bwMode="auto">
                    <a:xfrm>
                      <a:off x="0" y="0"/>
                      <a:ext cx="6869276" cy="2822784"/>
                    </a:xfrm>
                    <a:prstGeom prst="rect">
                      <a:avLst/>
                    </a:prstGeom>
                    <a:ln>
                      <a:noFill/>
                    </a:ln>
                    <a:extLst>
                      <a:ext uri="{53640926-AAD7-44D8-BBD7-CCE9431645EC}">
                        <a14:shadowObscured xmlns:a14="http://schemas.microsoft.com/office/drawing/2010/main"/>
                      </a:ext>
                    </a:extLst>
                  </pic:spPr>
                </pic:pic>
              </a:graphicData>
            </a:graphic>
          </wp:inline>
        </w:drawing>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spacing w:after="200" w:line="276" w:lineRule="auto"/>
        <w:ind w:left="0" w:right="0"/>
        <w:jc w:val="left"/>
      </w:pPr>
      <w:r>
        <w:br w:type="page"/>
      </w:r>
    </w:p>
    <w:p w:rsidR="00916A91" w:rsidRDefault="00916A91" w:rsidP="00916A91">
      <w:pPr>
        <w:pStyle w:val="QSGHdg10"/>
      </w:pPr>
      <w:bookmarkStart w:id="11944" w:name="_Toc346263582"/>
      <w:bookmarkStart w:id="11945" w:name="_Toc410910713"/>
      <w:r>
        <w:t>Principal Investigator</w:t>
      </w:r>
      <w:bookmarkEnd w:id="11944"/>
      <w:bookmarkEnd w:id="11945"/>
    </w:p>
    <w:p w:rsidR="00916A91" w:rsidRDefault="00916A91" w:rsidP="00916A91">
      <w:pPr>
        <w:ind w:right="0"/>
      </w:pPr>
      <w:r>
        <w:t xml:space="preserve">The </w:t>
      </w:r>
      <w:r w:rsidRPr="005467B6">
        <w:rPr>
          <w:b/>
        </w:rPr>
        <w:t>Principal Investigator (PI)</w:t>
      </w:r>
      <w:r>
        <w:t xml:space="preserve"> role </w:t>
      </w:r>
      <w:r w:rsidRPr="004E1733">
        <w:t xml:space="preserve">is for the customers of the </w:t>
      </w:r>
      <w:r>
        <w:t xml:space="preserve">cores.  The </w:t>
      </w:r>
      <w:r w:rsidRPr="005467B6">
        <w:rPr>
          <w:b/>
        </w:rPr>
        <w:t>Principal Investigator</w:t>
      </w:r>
      <w:r>
        <w:t xml:space="preserve"> may be</w:t>
      </w:r>
      <w:r w:rsidRPr="004E1733">
        <w:t xml:space="preserve"> responsible for </w:t>
      </w:r>
      <w:r>
        <w:t xml:space="preserve">placing reservations, placing order requests, </w:t>
      </w:r>
      <w:r w:rsidRPr="004E1733">
        <w:t xml:space="preserve">correcting </w:t>
      </w:r>
      <w:r>
        <w:t>Billing Number</w:t>
      </w:r>
      <w:r w:rsidRPr="004E1733">
        <w:t xml:space="preserve">s used in orders, distributing the charges between </w:t>
      </w:r>
      <w:r>
        <w:t>Billing Number</w:t>
      </w:r>
      <w:r w:rsidRPr="004E1733">
        <w:t xml:space="preserve">s and reviewing the monthly invoices and reports. </w:t>
      </w:r>
      <w:r>
        <w:t xml:space="preserve">  The items below will show examples of some of the functions available to the PI.</w:t>
      </w:r>
    </w:p>
    <w:p w:rsidR="00916A91" w:rsidRPr="005708FA" w:rsidRDefault="00916A91" w:rsidP="00916A91">
      <w:pPr>
        <w:pStyle w:val="QSGH2"/>
      </w:pPr>
      <w:bookmarkStart w:id="11946" w:name="_Toc410910714"/>
      <w:r>
        <w:t>Entry</w:t>
      </w:r>
      <w:bookmarkEnd w:id="11946"/>
    </w:p>
    <w:p w:rsidR="00916A91" w:rsidRPr="00BD4B0C" w:rsidRDefault="00916A91" w:rsidP="000B57C3">
      <w:pPr>
        <w:pStyle w:val="ListParagraph"/>
        <w:numPr>
          <w:ilvl w:val="0"/>
          <w:numId w:val="359"/>
        </w:numPr>
        <w:shd w:val="clear" w:color="auto" w:fill="C6D9F1" w:themeFill="text2" w:themeFillTint="33"/>
        <w:contextualSpacing w:val="0"/>
        <w:rPr>
          <w:b/>
          <w:vanish/>
        </w:rPr>
      </w:pPr>
      <w:bookmarkStart w:id="11947" w:name="_Toc326128316"/>
    </w:p>
    <w:p w:rsidR="00916A91" w:rsidRPr="00BD4B0C" w:rsidRDefault="00916A91" w:rsidP="000B57C3">
      <w:pPr>
        <w:pStyle w:val="ListParagraph"/>
        <w:numPr>
          <w:ilvl w:val="1"/>
          <w:numId w:val="359"/>
        </w:numPr>
        <w:shd w:val="clear" w:color="auto" w:fill="C6D9F1" w:themeFill="text2" w:themeFillTint="33"/>
        <w:contextualSpacing w:val="0"/>
        <w:rPr>
          <w:b/>
          <w:vanish/>
        </w:rPr>
      </w:pPr>
    </w:p>
    <w:p w:rsidR="00916A91" w:rsidRDefault="00916A91" w:rsidP="00AA6864">
      <w:pPr>
        <w:pStyle w:val="QSGHg3"/>
      </w:pPr>
      <w:r>
        <w:t>Reserve Core Device</w:t>
      </w:r>
      <w:bookmarkEnd w:id="11947"/>
    </w:p>
    <w:p w:rsidR="00916A91" w:rsidRDefault="00916A91" w:rsidP="00916A91">
      <w:pPr>
        <w:pStyle w:val="Hdg4Parag"/>
      </w:pPr>
      <w:r>
        <w:t xml:space="preserve">Selecting the </w:t>
      </w:r>
      <w:r w:rsidRPr="001D0667">
        <w:t>Reserve Core Device</w:t>
      </w:r>
      <w:r>
        <w:t xml:space="preserve"> from the drop-down menu allows the user to select a core and a specific resource and reserve available times for the device. Once this is selected, </w:t>
      </w:r>
      <w:r w:rsidRPr="00184A15">
        <w:t>Calendar Resource</w:t>
      </w:r>
      <w:r>
        <w:t xml:space="preserve"> Selection screen will be displayed:</w:t>
      </w:r>
    </w:p>
    <w:p w:rsidR="00916A91" w:rsidRDefault="00916A91" w:rsidP="00916A91">
      <w:pPr>
        <w:pStyle w:val="Hdg3paragraphdeb"/>
      </w:pPr>
    </w:p>
    <w:p w:rsidR="00916A91" w:rsidRDefault="00C46F2C" w:rsidP="00916A91">
      <w:pPr>
        <w:pStyle w:val="Hdg3paragraphdeb"/>
      </w:pPr>
      <w:r>
        <w:rPr>
          <w:noProof/>
          <w:lang w:bidi="ar-SA"/>
        </w:rPr>
        <w:drawing>
          <wp:inline distT="0" distB="0" distL="0" distR="0" wp14:anchorId="7B49B5D4" wp14:editId="3CAD6A2F">
            <wp:extent cx="6547104" cy="2110086"/>
            <wp:effectExtent l="19050" t="19050" r="25400" b="2413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a:srcRect t="25000" r="19477" b="26717"/>
                    <a:stretch/>
                  </pic:blipFill>
                  <pic:spPr bwMode="auto">
                    <a:xfrm>
                      <a:off x="0" y="0"/>
                      <a:ext cx="6547885" cy="2110338"/>
                    </a:xfrm>
                    <a:prstGeom prst="rect">
                      <a:avLst/>
                    </a:prstGeom>
                    <a:ln w="3175">
                      <a:solidFill>
                        <a:schemeClr val="bg2">
                          <a:lumMod val="75000"/>
                        </a:schemeClr>
                      </a:solidFill>
                    </a:ln>
                    <a:extLst>
                      <a:ext uri="{53640926-AAD7-44D8-BBD7-CCE9431645EC}">
                        <a14:shadowObscured xmlns:a14="http://schemas.microsoft.com/office/drawing/2010/main"/>
                      </a:ext>
                    </a:extLst>
                  </pic:spPr>
                </pic:pic>
              </a:graphicData>
            </a:graphic>
          </wp:inline>
        </w:drawing>
      </w:r>
    </w:p>
    <w:p w:rsidR="00C46F2C" w:rsidRDefault="00C46F2C" w:rsidP="00916A91">
      <w:pPr>
        <w:pStyle w:val="Hdg4Parag"/>
      </w:pPr>
    </w:p>
    <w:p w:rsidR="00C46F2C" w:rsidRDefault="00C46F2C" w:rsidP="00916A91">
      <w:pPr>
        <w:pStyle w:val="Hdg4Parag"/>
      </w:pPr>
    </w:p>
    <w:p w:rsidR="00916A91" w:rsidRDefault="00916A91" w:rsidP="00916A91">
      <w:pPr>
        <w:pStyle w:val="Hdg4Parag"/>
      </w:pPr>
      <w:r>
        <w:t>The u</w:t>
      </w:r>
      <w:r w:rsidRPr="001F71BB">
        <w:t>ser</w:t>
      </w:r>
      <w:r>
        <w:t xml:space="preserve"> must select a </w:t>
      </w:r>
      <w:r w:rsidRPr="00D666A4">
        <w:rPr>
          <w:b/>
        </w:rPr>
        <w:t>Core</w:t>
      </w:r>
      <w:r>
        <w:t xml:space="preserve"> and up to 6 resources.  </w:t>
      </w:r>
    </w:p>
    <w:p w:rsidR="00916A91" w:rsidRDefault="00916A91" w:rsidP="00916A91">
      <w:pPr>
        <w:pStyle w:val="StyleListParagraph10ptBoldText1Justified"/>
        <w:ind w:left="1080" w:right="0"/>
      </w:pPr>
    </w:p>
    <w:p w:rsidR="00916A91" w:rsidRDefault="00C46F2C" w:rsidP="00916A91">
      <w:pPr>
        <w:pStyle w:val="StyleListParagraph10ptBoldText1Justified"/>
        <w:ind w:left="1080" w:right="0"/>
      </w:pPr>
      <w:r>
        <w:rPr>
          <w:noProof/>
          <w:lang w:bidi="ar-SA"/>
        </w:rPr>
        <w:drawing>
          <wp:inline distT="0" distB="0" distL="0" distR="0" wp14:anchorId="7E5CDE5D" wp14:editId="4BCB98FC">
            <wp:extent cx="5864351" cy="1743456"/>
            <wp:effectExtent l="19050" t="19050" r="22225" b="285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8"/>
                    <a:srcRect t="24237" r="1322" b="21184"/>
                    <a:stretch/>
                  </pic:blipFill>
                  <pic:spPr bwMode="auto">
                    <a:xfrm>
                      <a:off x="0" y="0"/>
                      <a:ext cx="5865051" cy="1743664"/>
                    </a:xfrm>
                    <a:prstGeom prst="rect">
                      <a:avLst/>
                    </a:prstGeom>
                    <a:ln w="3175">
                      <a:solidFill>
                        <a:schemeClr val="bg2">
                          <a:lumMod val="75000"/>
                        </a:schemeClr>
                      </a:solidFill>
                    </a:ln>
                    <a:extLst>
                      <a:ext uri="{53640926-AAD7-44D8-BBD7-CCE9431645EC}">
                        <a14:shadowObscured xmlns:a14="http://schemas.microsoft.com/office/drawing/2010/main"/>
                      </a:ext>
                    </a:extLst>
                  </pic:spPr>
                </pic:pic>
              </a:graphicData>
            </a:graphic>
          </wp:inline>
        </w:drawing>
      </w:r>
    </w:p>
    <w:p w:rsidR="00916A91" w:rsidRDefault="00916A91" w:rsidP="00916A91">
      <w:pPr>
        <w:pStyle w:val="StyleListParagraph10ptBoldText1Justified"/>
        <w:ind w:left="1080" w:right="0"/>
      </w:pPr>
    </w:p>
    <w:p w:rsidR="00916A91" w:rsidRDefault="00916A91" w:rsidP="00916A91">
      <w:pPr>
        <w:pStyle w:val="Hdg3paragraphdeb"/>
      </w:pPr>
      <w:r w:rsidRPr="00184A15">
        <w:rPr>
          <w:b/>
        </w:rPr>
        <w:t xml:space="preserve">**Note </w:t>
      </w:r>
      <w:r>
        <w:t xml:space="preserve">that hovering over the </w:t>
      </w:r>
      <w:r w:rsidRPr="00184A15">
        <w:rPr>
          <w:b/>
        </w:rPr>
        <w:t>Resource</w:t>
      </w:r>
      <w:r>
        <w:t xml:space="preserve"> will display a pop up information box about the resource.  </w:t>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r>
        <w:t xml:space="preserve">Select </w:t>
      </w:r>
      <w:r w:rsidRPr="0033106B">
        <w:rPr>
          <w:b/>
        </w:rPr>
        <w:t>View Calendar</w:t>
      </w:r>
      <w:r>
        <w:t xml:space="preserve"> to display the Calendar. Select the date and time desired by clicking on the box corresponding to the date and time needed.   Notice that the darker gray areas show the times that are no longer available.  The user must select a time in the non-shaded areas. </w:t>
      </w:r>
    </w:p>
    <w:p w:rsidR="00916A91" w:rsidRDefault="00C46F2C" w:rsidP="00916A91">
      <w:pPr>
        <w:pStyle w:val="Hdg3paragraphdeb"/>
      </w:pPr>
      <w:r>
        <w:rPr>
          <w:noProof/>
          <w:lang w:bidi="ar-SA"/>
        </w:rPr>
        <w:drawing>
          <wp:anchor distT="0" distB="0" distL="114300" distR="114300" simplePos="0" relativeHeight="252871168" behindDoc="0" locked="0" layoutInCell="1" allowOverlap="1" wp14:anchorId="5B1C3F21" wp14:editId="65AEC800">
            <wp:simplePos x="0" y="0"/>
            <wp:positionH relativeFrom="column">
              <wp:posOffset>303530</wp:posOffset>
            </wp:positionH>
            <wp:positionV relativeFrom="paragraph">
              <wp:posOffset>40640</wp:posOffset>
            </wp:positionV>
            <wp:extent cx="5943600" cy="3194685"/>
            <wp:effectExtent l="0" t="0" r="0" b="571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extLst>
                        <a:ext uri="{28A0092B-C50C-407E-A947-70E740481C1C}">
                          <a14:useLocalDpi xmlns:a14="http://schemas.microsoft.com/office/drawing/2010/main" val="0"/>
                        </a:ext>
                      </a:extLst>
                    </a:blip>
                    <a:stretch>
                      <a:fillRect/>
                    </a:stretch>
                  </pic:blipFill>
                  <pic:spPr>
                    <a:xfrm>
                      <a:off x="0" y="0"/>
                      <a:ext cx="5943600" cy="3194685"/>
                    </a:xfrm>
                    <a:prstGeom prst="rect">
                      <a:avLst/>
                    </a:prstGeom>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76619C" w:rsidP="006A28C3">
      <w:pPr>
        <w:pStyle w:val="Hdg3paragraphdeb"/>
      </w:pPr>
      <w:r>
        <w:t>once</w:t>
      </w:r>
      <w:r w:rsidR="00916A91">
        <w:t xml:space="preserve"> the user selects a time, the </w:t>
      </w:r>
      <w:r w:rsidR="00916A91" w:rsidRPr="006A28C3">
        <w:rPr>
          <w:b/>
        </w:rPr>
        <w:t>Resource Scheduler</w:t>
      </w:r>
      <w:r w:rsidR="00916A91">
        <w:t xml:space="preserve"> screen will display the information for the time chosen. See </w:t>
      </w:r>
    </w:p>
    <w:p w:rsidR="00916A91" w:rsidRDefault="00916A91" w:rsidP="006A28C3">
      <w:pPr>
        <w:pStyle w:val="Hdg4Parag"/>
        <w:ind w:left="432"/>
      </w:pPr>
      <w:r>
        <w:t xml:space="preserve">below for example.   The </w:t>
      </w:r>
      <w:r w:rsidRPr="001D0667">
        <w:rPr>
          <w:b/>
        </w:rPr>
        <w:t>Resource Scheduler</w:t>
      </w:r>
      <w:r>
        <w:t xml:space="preserve"> screen will display giving the detailed information about the reservation.  The user must complete the required field/boxes.  Comments about the reservation can be entered in the comments field/box . </w:t>
      </w:r>
    </w:p>
    <w:p w:rsidR="00C46F2C" w:rsidRDefault="00C46F2C" w:rsidP="006A28C3">
      <w:pPr>
        <w:pStyle w:val="Hdg4Parag"/>
        <w:ind w:left="432"/>
      </w:pPr>
    </w:p>
    <w:p w:rsidR="00C46F2C" w:rsidRDefault="00C46F2C" w:rsidP="006A28C3">
      <w:pPr>
        <w:pStyle w:val="Hdg4Parag"/>
        <w:ind w:left="432"/>
      </w:pPr>
    </w:p>
    <w:p w:rsidR="00B16604" w:rsidRDefault="00C46F2C" w:rsidP="006A28C3">
      <w:pPr>
        <w:pStyle w:val="Hdg4Parag"/>
        <w:ind w:left="432"/>
      </w:pPr>
      <w:r>
        <w:rPr>
          <w:noProof/>
          <w:lang w:bidi="ar-SA"/>
        </w:rPr>
        <w:drawing>
          <wp:inline distT="0" distB="0" distL="0" distR="0" wp14:anchorId="47D5F9F9" wp14:editId="0498977E">
            <wp:extent cx="6776001" cy="3675888"/>
            <wp:effectExtent l="19050" t="19050" r="25400" b="2032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0"/>
                    <a:srcRect l="821" t="21565" r="5322" b="1908"/>
                    <a:stretch/>
                  </pic:blipFill>
                  <pic:spPr bwMode="auto">
                    <a:xfrm>
                      <a:off x="0" y="0"/>
                      <a:ext cx="6777468" cy="3676684"/>
                    </a:xfrm>
                    <a:prstGeom prst="rect">
                      <a:avLst/>
                    </a:prstGeom>
                    <a:ln w="3175">
                      <a:solidFill>
                        <a:schemeClr val="bg2">
                          <a:lumMod val="75000"/>
                        </a:schemeClr>
                      </a:solidFill>
                    </a:ln>
                    <a:extLst>
                      <a:ext uri="{53640926-AAD7-44D8-BBD7-CCE9431645EC}">
                        <a14:shadowObscured xmlns:a14="http://schemas.microsoft.com/office/drawing/2010/main"/>
                      </a:ext>
                    </a:extLst>
                  </pic:spPr>
                </pic:pic>
              </a:graphicData>
            </a:graphic>
          </wp:inline>
        </w:drawing>
      </w:r>
    </w:p>
    <w:p w:rsidR="00B16604" w:rsidRDefault="00B16604" w:rsidP="006A28C3">
      <w:pPr>
        <w:pStyle w:val="Hdg4Parag"/>
        <w:ind w:left="432"/>
      </w:pPr>
    </w:p>
    <w:p w:rsidR="00B16604" w:rsidRDefault="00B16604" w:rsidP="006A28C3">
      <w:pPr>
        <w:pStyle w:val="Hdg4Parag"/>
        <w:ind w:left="432"/>
      </w:pPr>
    </w:p>
    <w:p w:rsidR="00B16604" w:rsidRDefault="00B16604" w:rsidP="006A28C3">
      <w:pPr>
        <w:pStyle w:val="Hdg4Parag"/>
        <w:ind w:left="432"/>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AA6864">
      <w:pPr>
        <w:pStyle w:val="Hdg4Parag"/>
        <w:rPr>
          <w:noProof/>
          <w:lang w:bidi="ar-SA"/>
        </w:rPr>
      </w:pPr>
      <w:r>
        <w:t xml:space="preserve">Once the Submit button has been selected the calendar screen will display and show the reservation as a colored square that corresponds to the color shown for the resource.   </w:t>
      </w:r>
    </w:p>
    <w:p w:rsidR="00916A91" w:rsidRDefault="00216B02" w:rsidP="00916A91">
      <w:pPr>
        <w:spacing w:after="200" w:line="276" w:lineRule="auto"/>
        <w:ind w:left="0" w:right="0"/>
        <w:jc w:val="left"/>
        <w:rPr>
          <w:noProof/>
          <w:lang w:bidi="ar-SA"/>
        </w:rPr>
      </w:pPr>
      <w:r>
        <w:rPr>
          <w:noProof/>
          <w:lang w:bidi="ar-SA"/>
        </w:rPr>
        <w:drawing>
          <wp:anchor distT="0" distB="0" distL="114300" distR="114300" simplePos="0" relativeHeight="252872192" behindDoc="0" locked="0" layoutInCell="1" allowOverlap="1" wp14:anchorId="3CE75FA9" wp14:editId="134DB136">
            <wp:simplePos x="0" y="0"/>
            <wp:positionH relativeFrom="column">
              <wp:posOffset>91440</wp:posOffset>
            </wp:positionH>
            <wp:positionV relativeFrom="paragraph">
              <wp:posOffset>109855</wp:posOffset>
            </wp:positionV>
            <wp:extent cx="6839585" cy="3427730"/>
            <wp:effectExtent l="0" t="0" r="0" b="1270"/>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1">
                      <a:extLst>
                        <a:ext uri="{28A0092B-C50C-407E-A947-70E740481C1C}">
                          <a14:useLocalDpi xmlns:a14="http://schemas.microsoft.com/office/drawing/2010/main" val="0"/>
                        </a:ext>
                      </a:extLst>
                    </a:blip>
                    <a:srcRect t="20038" r="14246"/>
                    <a:stretch/>
                  </pic:blipFill>
                  <pic:spPr bwMode="auto">
                    <a:xfrm>
                      <a:off x="0" y="0"/>
                      <a:ext cx="6839585" cy="3427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spacing w:after="200" w:line="276" w:lineRule="auto"/>
        <w:ind w:left="0" w:right="0"/>
        <w:jc w:val="left"/>
        <w:rPr>
          <w:noProof/>
          <w:lang w:bidi="ar-SA"/>
        </w:rPr>
      </w:pPr>
    </w:p>
    <w:p w:rsidR="00916A91" w:rsidRDefault="00916A91" w:rsidP="00916A91">
      <w:pPr>
        <w:spacing w:after="200" w:line="276" w:lineRule="auto"/>
        <w:ind w:left="0" w:right="0"/>
        <w:jc w:val="left"/>
        <w:rPr>
          <w:noProof/>
          <w:lang w:bidi="ar-SA"/>
        </w:rPr>
      </w:pPr>
    </w:p>
    <w:p w:rsidR="00916A91" w:rsidRDefault="00916A91" w:rsidP="00916A91">
      <w:pPr>
        <w:spacing w:after="200" w:line="276" w:lineRule="auto"/>
        <w:ind w:left="0" w:right="0"/>
        <w:jc w:val="left"/>
        <w:rPr>
          <w:noProof/>
          <w:lang w:bidi="ar-SA"/>
        </w:rPr>
      </w:pPr>
    </w:p>
    <w:p w:rsidR="00916A91" w:rsidRDefault="00916A91" w:rsidP="00916A91">
      <w:pPr>
        <w:spacing w:after="200" w:line="276" w:lineRule="auto"/>
        <w:ind w:left="0" w:right="0"/>
        <w:jc w:val="left"/>
        <w:rPr>
          <w:noProof/>
          <w:lang w:bidi="ar-SA"/>
        </w:rPr>
      </w:pPr>
    </w:p>
    <w:p w:rsidR="00916A91" w:rsidRDefault="00916A91" w:rsidP="00916A91">
      <w:pPr>
        <w:spacing w:after="200" w:line="276" w:lineRule="auto"/>
        <w:ind w:left="0" w:right="0"/>
        <w:jc w:val="left"/>
        <w:rPr>
          <w:noProof/>
          <w:lang w:bidi="ar-SA"/>
        </w:rPr>
      </w:pPr>
    </w:p>
    <w:p w:rsidR="00916A91" w:rsidRDefault="00916A91" w:rsidP="00916A91">
      <w:pPr>
        <w:spacing w:after="200" w:line="276" w:lineRule="auto"/>
        <w:ind w:left="0" w:right="0"/>
        <w:jc w:val="left"/>
        <w:rPr>
          <w:noProof/>
          <w:lang w:bidi="ar-SA"/>
        </w:rPr>
      </w:pPr>
    </w:p>
    <w:p w:rsidR="00916A91" w:rsidRDefault="00916A91" w:rsidP="00916A91">
      <w:pPr>
        <w:spacing w:after="200" w:line="276" w:lineRule="auto"/>
        <w:ind w:left="0" w:right="0"/>
        <w:jc w:val="left"/>
        <w:rPr>
          <w:noProof/>
          <w:lang w:bidi="ar-SA"/>
        </w:rPr>
      </w:pPr>
    </w:p>
    <w:p w:rsidR="00916A91" w:rsidRDefault="00916A91" w:rsidP="00916A91">
      <w:pPr>
        <w:spacing w:after="200" w:line="276" w:lineRule="auto"/>
        <w:ind w:left="0" w:right="0"/>
        <w:jc w:val="left"/>
      </w:pPr>
    </w:p>
    <w:p w:rsidR="00916A91" w:rsidRDefault="00916A91" w:rsidP="00916A91">
      <w:pPr>
        <w:spacing w:after="200" w:line="276" w:lineRule="auto"/>
        <w:ind w:left="0" w:right="0"/>
        <w:jc w:val="left"/>
      </w:pPr>
    </w:p>
    <w:p w:rsidR="00916A91" w:rsidRDefault="00916A91" w:rsidP="00916A91">
      <w:pPr>
        <w:spacing w:after="200" w:line="276" w:lineRule="auto"/>
        <w:ind w:left="0" w:right="0"/>
        <w:jc w:val="left"/>
      </w:pPr>
    </w:p>
    <w:p w:rsidR="00916A91" w:rsidRDefault="00916A91" w:rsidP="00916A91">
      <w:pPr>
        <w:spacing w:after="200" w:line="276" w:lineRule="auto"/>
        <w:ind w:left="0" w:right="0"/>
        <w:jc w:val="left"/>
      </w:pPr>
    </w:p>
    <w:p w:rsidR="00916A91" w:rsidRDefault="00916A91" w:rsidP="00AA6864">
      <w:pPr>
        <w:pStyle w:val="Hdg4Parag"/>
      </w:pPr>
      <w:r>
        <w:t xml:space="preserve">The user can either select another time slot to make another reservation, or the user can select the </w:t>
      </w:r>
      <w:r w:rsidRPr="00223926">
        <w:rPr>
          <w:b/>
        </w:rPr>
        <w:t>cancel</w:t>
      </w:r>
      <w:r>
        <w:t xml:space="preserve"> button to return to the portal screen. </w:t>
      </w:r>
    </w:p>
    <w:p w:rsidR="00916A91" w:rsidRPr="00AA2487" w:rsidRDefault="00916A91" w:rsidP="00916A91">
      <w:pPr>
        <w:pStyle w:val="QSGHdg10"/>
      </w:pPr>
      <w:bookmarkStart w:id="11948" w:name="_Toc346263583"/>
      <w:bookmarkStart w:id="11949" w:name="_Toc410910715"/>
      <w:r>
        <w:t>Product Core Manager</w:t>
      </w:r>
      <w:bookmarkEnd w:id="11948"/>
      <w:bookmarkEnd w:id="11949"/>
    </w:p>
    <w:p w:rsidR="00916A91" w:rsidRDefault="00916A91" w:rsidP="00916A91">
      <w:pPr>
        <w:ind w:right="0"/>
      </w:pPr>
      <w:r>
        <w:t xml:space="preserve">The </w:t>
      </w:r>
      <w:r>
        <w:rPr>
          <w:b/>
        </w:rPr>
        <w:t>Product Core Manager (PCM)</w:t>
      </w:r>
      <w:r>
        <w:t xml:space="preserve"> role includes all inventory management. </w:t>
      </w:r>
      <w:r w:rsidRPr="004E1733">
        <w:t xml:space="preserve"> </w:t>
      </w:r>
    </w:p>
    <w:p w:rsidR="00916A91" w:rsidRPr="005708FA" w:rsidRDefault="00916A91" w:rsidP="00916A91">
      <w:pPr>
        <w:pStyle w:val="QSGH2"/>
      </w:pPr>
      <w:bookmarkStart w:id="11950" w:name="_Toc326128313"/>
      <w:bookmarkStart w:id="11951" w:name="_Toc346263584"/>
      <w:bookmarkStart w:id="11952" w:name="_Toc410910716"/>
      <w:r>
        <w:t>Entry</w:t>
      </w:r>
      <w:r w:rsidRPr="005708FA">
        <w:t xml:space="preserve"> Menu</w:t>
      </w:r>
      <w:bookmarkEnd w:id="11950"/>
      <w:bookmarkEnd w:id="11951"/>
      <w:bookmarkEnd w:id="11952"/>
      <w:r w:rsidRPr="005708FA">
        <w:t xml:space="preserve"> </w:t>
      </w:r>
    </w:p>
    <w:p w:rsidR="00916A91" w:rsidRDefault="00916A91" w:rsidP="00916A91">
      <w:pPr>
        <w:pStyle w:val="Hdg3paragraphdeb"/>
        <w:ind w:right="0"/>
      </w:pPr>
      <w:r>
        <w:rPr>
          <w:noProof/>
          <w:lang w:bidi="ar-SA"/>
        </w:rPr>
        <mc:AlternateContent>
          <mc:Choice Requires="wps">
            <w:drawing>
              <wp:anchor distT="0" distB="0" distL="114300" distR="114300" simplePos="0" relativeHeight="252771840" behindDoc="0" locked="0" layoutInCell="1" allowOverlap="1" wp14:anchorId="53EE84E1" wp14:editId="006CA08E">
                <wp:simplePos x="0" y="0"/>
                <wp:positionH relativeFrom="column">
                  <wp:posOffset>7277100</wp:posOffset>
                </wp:positionH>
                <wp:positionV relativeFrom="paragraph">
                  <wp:posOffset>234315</wp:posOffset>
                </wp:positionV>
                <wp:extent cx="327660" cy="2727960"/>
                <wp:effectExtent l="0" t="0" r="0" b="0"/>
                <wp:wrapNone/>
                <wp:docPr id="468"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2727960"/>
                        </a:xfrm>
                        <a:prstGeom prst="rect">
                          <a:avLst/>
                        </a:prstGeom>
                        <a:pattFill prst="dashUpDiag">
                          <a:fgClr>
                            <a:schemeClr val="bg2">
                              <a:lumMod val="50000"/>
                            </a:schemeClr>
                          </a:fgClr>
                          <a:bgClr>
                            <a:schemeClr val="bg1">
                              <a:lumMod val="100000"/>
                              <a:lumOff val="0"/>
                            </a:schemeClr>
                          </a:bgClr>
                        </a:pattFill>
                        <a:ln w="25400">
                          <a:noFill/>
                          <a:miter lim="800000"/>
                          <a:headEnd/>
                          <a:tailEnd/>
                        </a:ln>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id="Rectangle 327" o:spid="_x0000_s1026" style="position:absolute;margin-left:573pt;margin-top:18.45pt;width:25.8pt;height:214.8pt;z-index:25277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" fillcolor="#938953 [1614]" stroked="f" strokeweight="2pt">
                <v:fill r:id="rId259" o:title="" color2="white [3212]" type="pattern"/>
              </v:rect>
            </w:pict>
          </mc:Fallback>
        </mc:AlternateContent>
      </w:r>
      <w:r w:rsidRPr="005708FA">
        <w:t xml:space="preserve">In the </w:t>
      </w:r>
      <w:r>
        <w:t>Entry Menu drop-</w:t>
      </w:r>
      <w:r w:rsidRPr="005708FA">
        <w:t>down</w:t>
      </w:r>
      <w:r>
        <w:t>,</w:t>
      </w:r>
      <w:r w:rsidRPr="005708FA">
        <w:t xml:space="preserve"> </w:t>
      </w:r>
      <w:r>
        <w:t xml:space="preserve">the user can select the drop-down menu to select the functions for Catalog Request Workflow,  Billing Number Corrections/Distributions, Billing Number Chargebacks, Order Entry and Refund Entry.  </w:t>
      </w:r>
    </w:p>
    <w:p w:rsidR="00916A91" w:rsidRPr="00BD4B0C" w:rsidRDefault="00916A91" w:rsidP="000B57C3">
      <w:pPr>
        <w:pStyle w:val="ListParagraph"/>
        <w:numPr>
          <w:ilvl w:val="0"/>
          <w:numId w:val="359"/>
        </w:numPr>
        <w:shd w:val="clear" w:color="auto" w:fill="C6D9F1" w:themeFill="text2" w:themeFillTint="33"/>
        <w:contextualSpacing w:val="0"/>
        <w:rPr>
          <w:b/>
          <w:vanish/>
        </w:rPr>
      </w:pPr>
      <w:bookmarkStart w:id="11953" w:name="_Toc326128314"/>
    </w:p>
    <w:p w:rsidR="00916A91" w:rsidRPr="00BD4B0C" w:rsidRDefault="00916A91" w:rsidP="000B57C3">
      <w:pPr>
        <w:pStyle w:val="ListParagraph"/>
        <w:numPr>
          <w:ilvl w:val="1"/>
          <w:numId w:val="359"/>
        </w:numPr>
        <w:shd w:val="clear" w:color="auto" w:fill="C6D9F1" w:themeFill="text2" w:themeFillTint="33"/>
        <w:contextualSpacing w:val="0"/>
        <w:rPr>
          <w:b/>
          <w:vanish/>
        </w:rPr>
      </w:pPr>
    </w:p>
    <w:p w:rsidR="00916A91" w:rsidRPr="00D819EC" w:rsidRDefault="00916A91" w:rsidP="00AA6864">
      <w:pPr>
        <w:pStyle w:val="QSGHg3"/>
      </w:pPr>
      <w:r>
        <w:t>Catalog Request Workflow</w:t>
      </w:r>
      <w:bookmarkEnd w:id="11953"/>
    </w:p>
    <w:p w:rsidR="00916A91" w:rsidRPr="007307E3" w:rsidRDefault="00916A91" w:rsidP="00916A91">
      <w:pPr>
        <w:pStyle w:val="Hdg4Parag"/>
        <w:rPr>
          <w:color w:val="0D0D0D" w:themeColor="text1" w:themeTint="F2"/>
        </w:rPr>
      </w:pPr>
      <w:r>
        <w:rPr>
          <w:noProof/>
          <w:lang w:bidi="ar-SA"/>
        </w:rPr>
        <w:drawing>
          <wp:anchor distT="0" distB="0" distL="114300" distR="114300" simplePos="0" relativeHeight="252779008" behindDoc="0" locked="0" layoutInCell="1" allowOverlap="1" wp14:anchorId="625821E1" wp14:editId="6A189AB7">
            <wp:simplePos x="0" y="0"/>
            <wp:positionH relativeFrom="column">
              <wp:posOffset>5946394</wp:posOffset>
            </wp:positionH>
            <wp:positionV relativeFrom="paragraph">
              <wp:posOffset>478155</wp:posOffset>
            </wp:positionV>
            <wp:extent cx="121920" cy="121920"/>
            <wp:effectExtent l="0" t="0" r="0" b="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 icon.png"/>
                    <pic:cNvPicPr/>
                  </pic:nvPicPr>
                  <pic:blipFill>
                    <a:blip r:embed="rId5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14:sizeRelH relativeFrom="page">
              <wp14:pctWidth>0</wp14:pctWidth>
            </wp14:sizeRelH>
            <wp14:sizeRelV relativeFrom="page">
              <wp14:pctHeight>0</wp14:pctHeight>
            </wp14:sizeRelV>
          </wp:anchor>
        </w:drawing>
      </w:r>
      <w:r w:rsidRPr="00CC1B19">
        <w:t xml:space="preserve">The user will select the Catalog Request Workflow option from the Entry drop down menu.  This will display the Catalog Request Workflow screen.  This will display a list of every catalog request that has been made and the status of that </w:t>
      </w:r>
      <w:r w:rsidRPr="007307E3">
        <w:rPr>
          <w:color w:val="0D0D0D" w:themeColor="text1" w:themeTint="F2"/>
        </w:rPr>
        <w:t xml:space="preserve">request.  The list will show the Date placed, Type, Requester, </w:t>
      </w:r>
      <w:r>
        <w:rPr>
          <w:color w:val="0D0D0D" w:themeColor="text1" w:themeTint="F2"/>
        </w:rPr>
        <w:t>Billing Number</w:t>
      </w:r>
      <w:r w:rsidRPr="007307E3">
        <w:rPr>
          <w:color w:val="0D0D0D" w:themeColor="text1" w:themeTint="F2"/>
        </w:rPr>
        <w:t>, Item Number, Item description, Quantity, and Status.  The icons at the end of each line item will all</w:t>
      </w:r>
      <w:r>
        <w:rPr>
          <w:color w:val="0D0D0D" w:themeColor="text1" w:themeTint="F2"/>
        </w:rPr>
        <w:t>ow</w:t>
      </w:r>
      <w:r w:rsidRPr="007307E3">
        <w:rPr>
          <w:color w:val="0D0D0D" w:themeColor="text1" w:themeTint="F2"/>
        </w:rPr>
        <w:t xml:space="preserve"> the user to print</w:t>
      </w:r>
      <w:r>
        <w:rPr>
          <w:color w:val="0D0D0D" w:themeColor="text1" w:themeTint="F2"/>
        </w:rPr>
        <w:t xml:space="preserve"> pick list</w:t>
      </w:r>
      <w:r w:rsidRPr="007307E3">
        <w:rPr>
          <w:color w:val="0D0D0D" w:themeColor="text1" w:themeTint="F2"/>
        </w:rPr>
        <w:t xml:space="preserve">;      </w:t>
      </w:r>
      <w:r w:rsidRPr="00E25536">
        <w:t>open</w:t>
      </w:r>
      <w:r w:rsidRPr="007307E3">
        <w:rPr>
          <w:color w:val="0D0D0D" w:themeColor="text1" w:themeTint="F2"/>
        </w:rPr>
        <w:t xml:space="preserve"> delivery request to submit as an order</w:t>
      </w:r>
      <w:r w:rsidRPr="007307E3">
        <w:rPr>
          <w:rFonts w:ascii="Arial" w:hAnsi="Arial" w:cs="Arial"/>
          <w:noProof/>
          <w:color w:val="0D0D0D" w:themeColor="text1" w:themeTint="F2"/>
          <w:lang w:bidi="ar-SA"/>
        </w:rPr>
        <w:t xml:space="preserve"> </w:t>
      </w:r>
      <w:r>
        <w:rPr>
          <w:rFonts w:ascii="Arial" w:hAnsi="Arial" w:cs="Arial"/>
          <w:noProof/>
          <w:color w:val="444444"/>
          <w:szCs w:val="20"/>
          <w:lang w:bidi="ar-SA"/>
        </w:rPr>
        <w:drawing>
          <wp:inline distT="0" distB="0" distL="0" distR="0" wp14:anchorId="4CF44BF3" wp14:editId="53129194">
            <wp:extent cx="133985" cy="133985"/>
            <wp:effectExtent l="0" t="0" r="0" b="0"/>
            <wp:docPr id="1030" name="Picture 1030" descr="http://tcores-vu.mc.vanderbilt.edu/images/icon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cores-vu.mc.vanderbilt.edu/images/icons/edi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985" cy="133985"/>
                    </a:xfrm>
                    <a:prstGeom prst="rect">
                      <a:avLst/>
                    </a:prstGeom>
                    <a:noFill/>
                    <a:ln>
                      <a:noFill/>
                    </a:ln>
                  </pic:spPr>
                </pic:pic>
              </a:graphicData>
            </a:graphic>
          </wp:inline>
        </w:drawing>
      </w:r>
      <w:r w:rsidRPr="007307E3">
        <w:rPr>
          <w:color w:val="0D0D0D" w:themeColor="text1" w:themeTint="F2"/>
        </w:rPr>
        <w:t xml:space="preserve">  or delete the order request. </w:t>
      </w:r>
      <w:r>
        <w:rPr>
          <w:rFonts w:ascii="Arial" w:hAnsi="Arial" w:cs="Arial"/>
          <w:noProof/>
          <w:color w:val="444444"/>
          <w:szCs w:val="20"/>
          <w:lang w:bidi="ar-SA"/>
        </w:rPr>
        <w:drawing>
          <wp:inline distT="0" distB="0" distL="0" distR="0" wp14:anchorId="0A67AE9D" wp14:editId="46A27A54">
            <wp:extent cx="152400" cy="152400"/>
            <wp:effectExtent l="0" t="0" r="0" b="0"/>
            <wp:docPr id="1032" name="Picture 1032" descr="http://tcores-vu.mc.vanderbilt.edu/images/icons/dele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cores-vu.mc.vanderbilt.edu/images/icons/delete.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307E3">
        <w:rPr>
          <w:color w:val="0D0D0D" w:themeColor="text1" w:themeTint="F2"/>
        </w:rPr>
        <w:t xml:space="preserve">   </w:t>
      </w:r>
      <w:r w:rsidRPr="009B1B61">
        <w:rPr>
          <w:b/>
          <w:color w:val="0D0D0D" w:themeColor="text1" w:themeTint="F2"/>
        </w:rPr>
        <w:t>***Note:</w:t>
      </w:r>
      <w:r w:rsidRPr="007307E3">
        <w:rPr>
          <w:color w:val="0D0D0D" w:themeColor="text1" w:themeTint="F2"/>
        </w:rPr>
        <w:t xml:space="preserve">  The order request will be removed once the order has been submitted. </w:t>
      </w:r>
    </w:p>
    <w:p w:rsidR="00916A91" w:rsidRDefault="00543665" w:rsidP="00916A91">
      <w:pPr>
        <w:pStyle w:val="Hdg3paragraphdeb"/>
      </w:pPr>
      <w:r>
        <w:rPr>
          <w:noProof/>
          <w:lang w:bidi="ar-SA"/>
        </w:rPr>
        <w:drawing>
          <wp:anchor distT="0" distB="0" distL="114300" distR="114300" simplePos="0" relativeHeight="252873216" behindDoc="0" locked="0" layoutInCell="1" allowOverlap="1">
            <wp:simplePos x="0" y="0"/>
            <wp:positionH relativeFrom="column">
              <wp:posOffset>274320</wp:posOffset>
            </wp:positionH>
            <wp:positionV relativeFrom="paragraph">
              <wp:posOffset>-1397</wp:posOffset>
            </wp:positionV>
            <wp:extent cx="6541008" cy="2555422"/>
            <wp:effectExtent l="0" t="0" r="0" b="0"/>
            <wp:wrapNone/>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0">
                      <a:extLst>
                        <a:ext uri="{28A0092B-C50C-407E-A947-70E740481C1C}">
                          <a14:useLocalDpi xmlns:a14="http://schemas.microsoft.com/office/drawing/2010/main" val="0"/>
                        </a:ext>
                      </a:extLst>
                    </a:blip>
                    <a:srcRect t="23092" r="7579" b="9733"/>
                    <a:stretch/>
                  </pic:blipFill>
                  <pic:spPr bwMode="auto">
                    <a:xfrm>
                      <a:off x="0" y="0"/>
                      <a:ext cx="6541008" cy="25554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rPr>
          <w:noProof/>
          <w:lang w:bidi="ar-SA"/>
        </w:rPr>
      </w:pPr>
    </w:p>
    <w:p w:rsidR="00916A91" w:rsidRDefault="00916A91" w:rsidP="00916A91">
      <w:pPr>
        <w:pStyle w:val="Hdg3paragraphdeb"/>
        <w:rPr>
          <w:noProof/>
          <w:lang w:bidi="ar-SA"/>
        </w:rPr>
      </w:pPr>
    </w:p>
    <w:p w:rsidR="00916A91" w:rsidRDefault="00916A91" w:rsidP="00916A91">
      <w:pPr>
        <w:pStyle w:val="Hdg3paragraphdeb"/>
        <w:rPr>
          <w:noProof/>
          <w:lang w:bidi="ar-SA"/>
        </w:rPr>
      </w:pPr>
    </w:p>
    <w:p w:rsidR="00916A91" w:rsidRDefault="00916A91" w:rsidP="00916A91">
      <w:pPr>
        <w:pStyle w:val="Hdg3paragraphdeb"/>
        <w:rPr>
          <w:noProof/>
          <w:lang w:bidi="ar-SA"/>
        </w:rPr>
      </w:pPr>
    </w:p>
    <w:p w:rsidR="00916A91" w:rsidRDefault="00916A91" w:rsidP="00916A91">
      <w:pPr>
        <w:pStyle w:val="Hdg3paragraphdeb"/>
        <w:rPr>
          <w:noProof/>
          <w:lang w:bidi="ar-SA"/>
        </w:rPr>
      </w:pPr>
    </w:p>
    <w:p w:rsidR="00543665" w:rsidRDefault="00543665" w:rsidP="00916A91">
      <w:pPr>
        <w:pStyle w:val="Hdg3paragraphdeb"/>
        <w:rPr>
          <w:noProof/>
          <w:lang w:bidi="ar-SA"/>
        </w:rPr>
      </w:pPr>
    </w:p>
    <w:p w:rsidR="00AA6864" w:rsidRDefault="00AA6864" w:rsidP="00916A91">
      <w:pPr>
        <w:pStyle w:val="Hdg3paragraphdeb"/>
        <w:rPr>
          <w:noProof/>
          <w:lang w:bidi="ar-SA"/>
        </w:rPr>
      </w:pPr>
    </w:p>
    <w:p w:rsidR="00916A91" w:rsidRDefault="00916A91" w:rsidP="00AA6864">
      <w:pPr>
        <w:pStyle w:val="QSGH30"/>
      </w:pPr>
      <w:bookmarkStart w:id="11954" w:name="_Toc326128315"/>
      <w:r>
        <w:t>Order Entry</w:t>
      </w:r>
      <w:bookmarkEnd w:id="11954"/>
    </w:p>
    <w:p w:rsidR="00916A91" w:rsidRPr="00C8124C" w:rsidRDefault="00916A91" w:rsidP="00916A91">
      <w:pPr>
        <w:pStyle w:val="StyleListParagraph10ptBoldText1Justified"/>
        <w:ind w:left="1080" w:right="0"/>
      </w:pPr>
      <w:r w:rsidRPr="00C8124C">
        <w:t>CM can place orders by selecting the Order Entry from the Entry drop-down menu.  This will display the “</w:t>
      </w:r>
      <w:r w:rsidRPr="00C8124C">
        <w:rPr>
          <w:b/>
          <w:i/>
        </w:rPr>
        <w:t>Core Name</w:t>
      </w:r>
      <w:r w:rsidRPr="00C8124C">
        <w:t xml:space="preserve">” Entry screen  The user should enter the Last Name or a </w:t>
      </w:r>
      <w:r>
        <w:t>Billing Number</w:t>
      </w:r>
      <w:r w:rsidRPr="00C8124C">
        <w:t xml:space="preserve"> and select the Search button to continue.  Selecting the Cancel button will return the user to the portal screen.   </w:t>
      </w:r>
    </w:p>
    <w:p w:rsidR="00916A91" w:rsidRDefault="00916A91" w:rsidP="007C3DC6">
      <w:pPr>
        <w:pStyle w:val="StyleListParagraph10ptBoldText1Justified"/>
        <w:numPr>
          <w:ilvl w:val="0"/>
          <w:numId w:val="253"/>
        </w:numPr>
        <w:ind w:left="1800" w:right="0"/>
      </w:pPr>
      <w:r w:rsidRPr="00C8124C">
        <w:t xml:space="preserve">The user should select the appropriate </w:t>
      </w:r>
      <w:r>
        <w:rPr>
          <w:b/>
        </w:rPr>
        <w:t>Billing Number</w:t>
      </w:r>
      <w:r w:rsidRPr="00C8124C">
        <w:t xml:space="preserve"> from the list that is displayed.   This will display the </w:t>
      </w:r>
      <w:r w:rsidRPr="00F66B2E">
        <w:rPr>
          <w:b/>
        </w:rPr>
        <w:t>Order Entry – Comment Information</w:t>
      </w:r>
      <w:r w:rsidRPr="00C8124C">
        <w:t xml:space="preserve"> screen.  On this screen the user can see the PI Name, </w:t>
      </w:r>
      <w:r>
        <w:t xml:space="preserve">Billing </w:t>
      </w:r>
      <w:r w:rsidRPr="00C8124C">
        <w:t xml:space="preserve">Number, Core Name, Service </w:t>
      </w:r>
      <w:r>
        <w:t xml:space="preserve">Provided </w:t>
      </w:r>
      <w:r w:rsidRPr="00C8124C">
        <w:t xml:space="preserve">Date and  the type of order (sale, refund etc) .  The user can enter any comments pertinent to this order in the field/box shown.   Select the </w:t>
      </w:r>
      <w:r w:rsidRPr="00F66B2E">
        <w:rPr>
          <w:b/>
        </w:rPr>
        <w:t xml:space="preserve">Continue </w:t>
      </w:r>
      <w:r w:rsidRPr="00C8124C">
        <w:t xml:space="preserve">button or Cancel button to return to the portal screen without saving the order. The </w:t>
      </w:r>
      <w:r w:rsidRPr="00F66B2E">
        <w:rPr>
          <w:b/>
        </w:rPr>
        <w:t>Order Entry-Purchaser’s Last Name</w:t>
      </w:r>
      <w:r w:rsidRPr="00C8124C">
        <w:t xml:space="preserve">  screen will be displayed.  (this screen will only be active if the PI has activated this option in functionality controls) The user will enter the Purchaser’s Last Name and select the </w:t>
      </w:r>
      <w:r w:rsidRPr="00F66B2E">
        <w:rPr>
          <w:b/>
        </w:rPr>
        <w:t>Continue</w:t>
      </w:r>
      <w:r w:rsidRPr="00C8124C">
        <w:t xml:space="preserve"> button. </w:t>
      </w:r>
    </w:p>
    <w:p w:rsidR="00916A91" w:rsidRPr="00C8124C" w:rsidRDefault="00916A91" w:rsidP="007C3DC6">
      <w:pPr>
        <w:pStyle w:val="StyleListParagraph10ptBoldText1Justified"/>
        <w:numPr>
          <w:ilvl w:val="0"/>
          <w:numId w:val="253"/>
        </w:numPr>
        <w:ind w:left="1800" w:right="0"/>
      </w:pPr>
      <w:r>
        <w:t>T</w:t>
      </w:r>
      <w:r w:rsidRPr="00C8124C">
        <w:t xml:space="preserve">he </w:t>
      </w:r>
      <w:r w:rsidRPr="00C8124C">
        <w:rPr>
          <w:b/>
        </w:rPr>
        <w:t>Order Entry-Item Information</w:t>
      </w:r>
      <w:r w:rsidRPr="00C8124C">
        <w:t xml:space="preserve"> screen will now be displayed.  </w:t>
      </w:r>
      <w:r>
        <w:t xml:space="preserve">(See example below) </w:t>
      </w:r>
      <w:r w:rsidRPr="00C8124C">
        <w:t xml:space="preserve">The user must scan the item.  Or the user may  enter the item number in the field/box displayed and hit the enter key on their keyboard. </w:t>
      </w:r>
    </w:p>
    <w:p w:rsidR="00916A91" w:rsidRPr="00C8124C" w:rsidRDefault="00916A91" w:rsidP="007C3DC6">
      <w:pPr>
        <w:pStyle w:val="StyleListParagraph10ptBoldText1Justified"/>
        <w:numPr>
          <w:ilvl w:val="0"/>
          <w:numId w:val="254"/>
        </w:numPr>
        <w:ind w:right="0"/>
      </w:pPr>
      <w:r w:rsidRPr="00C8124C">
        <w:t xml:space="preserve">The following screen will display the scanned item including the Item number, Description, Quantity, </w:t>
      </w:r>
      <w:r>
        <w:t xml:space="preserve">Base </w:t>
      </w:r>
      <w:r w:rsidRPr="00C8124C">
        <w:t>Price</w:t>
      </w:r>
      <w:r>
        <w:t>, Adjusted Price</w:t>
      </w:r>
      <w:r w:rsidRPr="00C8124C">
        <w:t xml:space="preserve"> and Subtotal.   The user should enter the </w:t>
      </w:r>
      <w:r w:rsidRPr="00C8124C">
        <w:rPr>
          <w:b/>
        </w:rPr>
        <w:t>Quantity</w:t>
      </w:r>
      <w:r w:rsidRPr="00C8124C">
        <w:t xml:space="preserve">  number or leave the default of 1 entered.   Scan or Enter another item number to add additional items to this order. </w:t>
      </w:r>
      <w:r>
        <w:t xml:space="preserve"> ***Note  the user can place a checkmark in the box for Split Payments.   </w:t>
      </w:r>
    </w:p>
    <w:p w:rsidR="00916A91" w:rsidRDefault="00916A91" w:rsidP="00916A91">
      <w:pPr>
        <w:pStyle w:val="Hdg3paragraphdeb"/>
      </w:pPr>
      <w:r>
        <w:rPr>
          <w:noProof/>
          <w:lang w:bidi="ar-SA"/>
        </w:rPr>
        <w:drawing>
          <wp:anchor distT="0" distB="0" distL="114300" distR="114300" simplePos="0" relativeHeight="252811776" behindDoc="0" locked="0" layoutInCell="1" allowOverlap="1" wp14:anchorId="2F45D0B9" wp14:editId="246513FD">
            <wp:simplePos x="0" y="0"/>
            <wp:positionH relativeFrom="column">
              <wp:posOffset>97536</wp:posOffset>
            </wp:positionH>
            <wp:positionV relativeFrom="paragraph">
              <wp:posOffset>48768</wp:posOffset>
            </wp:positionV>
            <wp:extent cx="6784848" cy="2297498"/>
            <wp:effectExtent l="19050" t="19050" r="16510" b="26670"/>
            <wp:wrapNone/>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a:extLst>
                        <a:ext uri="{28A0092B-C50C-407E-A947-70E740481C1C}">
                          <a14:useLocalDpi xmlns:a14="http://schemas.microsoft.com/office/drawing/2010/main" val="0"/>
                        </a:ext>
                      </a:extLst>
                    </a:blip>
                    <a:srcRect l="18259" t="29770" r="22657" b="21566"/>
                    <a:stretch/>
                  </pic:blipFill>
                  <pic:spPr bwMode="auto">
                    <a:xfrm>
                      <a:off x="0" y="0"/>
                      <a:ext cx="6786899" cy="2298192"/>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4Parag"/>
      </w:pPr>
    </w:p>
    <w:p w:rsidR="00916A91" w:rsidRDefault="00916A91" w:rsidP="00916A91">
      <w:pPr>
        <w:pStyle w:val="Hdg4Parag"/>
      </w:pPr>
      <w:r>
        <w:t xml:space="preserve">Checking the split payment option will display the Split Payment screen(see example below) This will allow the user to distribute the cost.  The user will select the drop-down menu in the </w:t>
      </w:r>
      <w:r w:rsidRPr="007629F3">
        <w:rPr>
          <w:b/>
        </w:rPr>
        <w:t>New Billing #</w:t>
      </w:r>
      <w:r>
        <w:t xml:space="preserve"> column and select the appropriate option. </w:t>
      </w:r>
    </w:p>
    <w:p w:rsidR="00916A91" w:rsidRDefault="00916A91" w:rsidP="00916A91">
      <w:pPr>
        <w:pStyle w:val="Hdg3paragraphdeb"/>
        <w:ind w:right="0"/>
      </w:pPr>
      <w:r>
        <w:rPr>
          <w:noProof/>
          <w:lang w:bidi="ar-SA"/>
        </w:rPr>
        <w:drawing>
          <wp:anchor distT="0" distB="0" distL="114300" distR="114300" simplePos="0" relativeHeight="252812800" behindDoc="0" locked="0" layoutInCell="1" allowOverlap="1" wp14:anchorId="54BC8F06" wp14:editId="60C7C945">
            <wp:simplePos x="0" y="0"/>
            <wp:positionH relativeFrom="column">
              <wp:posOffset>96520</wp:posOffset>
            </wp:positionH>
            <wp:positionV relativeFrom="paragraph">
              <wp:posOffset>53340</wp:posOffset>
            </wp:positionV>
            <wp:extent cx="7022465" cy="1370965"/>
            <wp:effectExtent l="19050" t="19050" r="26035" b="19685"/>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2">
                      <a:extLst>
                        <a:ext uri="{28A0092B-C50C-407E-A947-70E740481C1C}">
                          <a14:useLocalDpi xmlns:a14="http://schemas.microsoft.com/office/drawing/2010/main" val="0"/>
                        </a:ext>
                      </a:extLst>
                    </a:blip>
                    <a:srcRect t="24428" r="4295" b="38931"/>
                    <a:stretch/>
                  </pic:blipFill>
                  <pic:spPr bwMode="auto">
                    <a:xfrm>
                      <a:off x="0" y="0"/>
                      <a:ext cx="7022465" cy="1370965"/>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Pr="00C8124C" w:rsidRDefault="00916A91" w:rsidP="007C3DC6">
      <w:pPr>
        <w:pStyle w:val="StyleListParagraph10ptBoldText1Justified"/>
        <w:numPr>
          <w:ilvl w:val="0"/>
          <w:numId w:val="254"/>
        </w:numPr>
        <w:ind w:right="0"/>
      </w:pPr>
      <w:r w:rsidRPr="00C8124C">
        <w:t xml:space="preserve">Once all items have been entered, Select the </w:t>
      </w:r>
      <w:r w:rsidRPr="00C8124C">
        <w:rPr>
          <w:b/>
        </w:rPr>
        <w:t xml:space="preserve">Submit </w:t>
      </w:r>
      <w:r w:rsidRPr="00C8124C">
        <w:t xml:space="preserve">button to save the order.   A message will display thanking you for the order and will show the order number.  The Order will display briefly and the </w:t>
      </w:r>
      <w:r w:rsidRPr="00C8124C">
        <w:rPr>
          <w:b/>
        </w:rPr>
        <w:t>Print</w:t>
      </w:r>
      <w:r w:rsidRPr="00C8124C">
        <w:t xml:space="preserve"> option will be displayed to allow the user to print a copy of the order.      </w:t>
      </w:r>
    </w:p>
    <w:p w:rsidR="00916A91" w:rsidRDefault="00916A91" w:rsidP="007C3DC6">
      <w:pPr>
        <w:pStyle w:val="StyleListParagraph10ptBoldText1Justified"/>
        <w:numPr>
          <w:ilvl w:val="0"/>
          <w:numId w:val="254"/>
        </w:numPr>
        <w:ind w:right="0"/>
      </w:pPr>
      <w:r>
        <w:t>S</w:t>
      </w:r>
      <w:r w:rsidRPr="00C8124C">
        <w:t xml:space="preserve">elect the </w:t>
      </w:r>
      <w:r w:rsidRPr="007629F3">
        <w:rPr>
          <w:b/>
        </w:rPr>
        <w:t>Cancel</w:t>
      </w:r>
      <w:r w:rsidRPr="00C8124C">
        <w:t xml:space="preserve"> button to display a message: </w:t>
      </w:r>
      <w:r w:rsidRPr="007629F3">
        <w:rPr>
          <w:i/>
        </w:rPr>
        <w:t>“Are you sure you want to cancel this order?  Please select “OK” to cancel the order” or “Cancel” to continue with the order”.</w:t>
      </w:r>
      <w:r w:rsidRPr="00C8124C">
        <w:t xml:space="preserve"> Select OK to return to the previous screen or select cancel to continue with the Order Entry. </w:t>
      </w: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QSGH2"/>
      </w:pPr>
      <w:bookmarkStart w:id="11955" w:name="_Toc410910717"/>
      <w:r>
        <w:t>Inventory Management</w:t>
      </w:r>
      <w:bookmarkEnd w:id="11955"/>
    </w:p>
    <w:p w:rsidR="00916A91" w:rsidRPr="00D163BD" w:rsidRDefault="00916A91" w:rsidP="00AA6864">
      <w:pPr>
        <w:pStyle w:val="Hdg3paragraphdeb"/>
        <w:ind w:right="90"/>
      </w:pPr>
      <w:r w:rsidRPr="00D163BD">
        <w:t xml:space="preserve">The next drop-down menu in the PCM role is the </w:t>
      </w:r>
      <w:r w:rsidRPr="00D163BD">
        <w:rPr>
          <w:b/>
        </w:rPr>
        <w:t>Inventory Management</w:t>
      </w:r>
      <w:r w:rsidRPr="00D163BD">
        <w:t xml:space="preserve"> menu.  Hand-held batch scanners are used to perform physical inventory scans and receiving.  The PCM must scan the barcode label of each item to be included in the Physical Inventory scan. Once all the items have been scanned, the user must download the scanned data by placing the Hand-held scanner on the hot-sync cradle and wait for the information to be updated.  </w:t>
      </w:r>
      <w:r w:rsidRPr="00D163BD">
        <w:rPr>
          <w:b/>
        </w:rPr>
        <w:t>***NOTE:</w:t>
      </w:r>
      <w:r w:rsidRPr="00D163BD">
        <w:t xml:space="preserve">  Before proceeding, the user should confirm the following:</w:t>
      </w:r>
    </w:p>
    <w:p w:rsidR="00916A91" w:rsidRPr="00D163BD" w:rsidRDefault="00916A91" w:rsidP="007C3DC6">
      <w:pPr>
        <w:pStyle w:val="Hdg2Parargrahstyle"/>
        <w:numPr>
          <w:ilvl w:val="0"/>
          <w:numId w:val="296"/>
        </w:numPr>
        <w:ind w:right="90"/>
      </w:pPr>
      <w:r w:rsidRPr="00D163BD">
        <w:t xml:space="preserve">On the scanner, make sure the </w:t>
      </w:r>
      <w:r w:rsidRPr="00A15E70">
        <w:rPr>
          <w:b/>
        </w:rPr>
        <w:t>End</w:t>
      </w:r>
      <w:r w:rsidRPr="00D163BD">
        <w:t xml:space="preserve"> button was pressed until the main menu is reached</w:t>
      </w:r>
      <w:r>
        <w:t>.</w:t>
      </w:r>
    </w:p>
    <w:p w:rsidR="00916A91" w:rsidRPr="00D163BD" w:rsidRDefault="00916A91" w:rsidP="007C3DC6">
      <w:pPr>
        <w:pStyle w:val="Hdg2Parargrahstyle"/>
        <w:numPr>
          <w:ilvl w:val="0"/>
          <w:numId w:val="296"/>
        </w:numPr>
        <w:ind w:right="90"/>
      </w:pPr>
      <w:r w:rsidRPr="00D163BD">
        <w:t>Ensure the scanner was placed in the hot-sync cradle before synchronization</w:t>
      </w:r>
      <w:r>
        <w:t>.</w:t>
      </w:r>
      <w:r w:rsidRPr="00D163BD">
        <w:t xml:space="preserve">  </w:t>
      </w:r>
    </w:p>
    <w:p w:rsidR="00916A91" w:rsidRPr="00D163BD" w:rsidRDefault="00916A91" w:rsidP="007C3DC6">
      <w:pPr>
        <w:pStyle w:val="Hdg2Parargrahstyle"/>
        <w:numPr>
          <w:ilvl w:val="0"/>
          <w:numId w:val="296"/>
        </w:numPr>
        <w:ind w:right="90"/>
      </w:pPr>
      <w:r w:rsidRPr="00D163BD">
        <w:t>Ensure the synchronization process indicates the scan file has been successfully downloaded</w:t>
      </w:r>
      <w:r>
        <w:t>.</w:t>
      </w:r>
      <w:r w:rsidRPr="00D163BD">
        <w:t xml:space="preserve"> </w:t>
      </w:r>
    </w:p>
    <w:p w:rsidR="00916A91" w:rsidRDefault="00916A91" w:rsidP="00AA6864">
      <w:pPr>
        <w:pStyle w:val="Hdg3paragraphdeb"/>
        <w:ind w:right="90"/>
      </w:pPr>
      <w:r w:rsidRPr="00D163BD">
        <w:t xml:space="preserve">Upon completion of the scan the user must download the data. </w:t>
      </w:r>
    </w:p>
    <w:p w:rsidR="00916A91" w:rsidRDefault="00916A91" w:rsidP="00AA6864">
      <w:pPr>
        <w:pStyle w:val="Hdg3paragraphdeb"/>
        <w:ind w:right="90"/>
      </w:pPr>
    </w:p>
    <w:p w:rsidR="00916A91" w:rsidRDefault="00916A91" w:rsidP="00AA6864">
      <w:pPr>
        <w:pStyle w:val="Hdg3paragraphdeb"/>
        <w:ind w:right="90"/>
      </w:pPr>
      <w:r w:rsidRPr="00D163BD">
        <w:t>Once data has been downloaded, the following functions can be performed:</w:t>
      </w:r>
      <w:r>
        <w:t xml:space="preserve"> Accept Physical Inventory Scan, Accept Receiving Scan, Adjustments, Item, Item Ordering, Print Barcodes, and purge the scan files by selecting each from the drop down menu shown above. </w:t>
      </w:r>
    </w:p>
    <w:p w:rsidR="00916A91" w:rsidRDefault="00916A91" w:rsidP="00916A91">
      <w:pPr>
        <w:pStyle w:val="QSGH2"/>
      </w:pPr>
      <w:bookmarkStart w:id="11956" w:name="_Toc326128317"/>
      <w:bookmarkStart w:id="11957" w:name="_Toc346263585"/>
      <w:bookmarkStart w:id="11958" w:name="_Toc410910718"/>
      <w:r>
        <w:t>Invoice Menu</w:t>
      </w:r>
      <w:bookmarkEnd w:id="11956"/>
      <w:bookmarkEnd w:id="11957"/>
      <w:bookmarkEnd w:id="11958"/>
    </w:p>
    <w:p w:rsidR="00916A91" w:rsidRDefault="00916A91" w:rsidP="00916A91">
      <w:pPr>
        <w:pStyle w:val="Hdg3paragraphdeb"/>
        <w:ind w:right="0"/>
      </w:pPr>
      <w:r>
        <w:t xml:space="preserve">This function will allow the CM to view and edit the external customer invoices.  Select </w:t>
      </w:r>
      <w:r w:rsidRPr="00914480">
        <w:rPr>
          <w:b/>
        </w:rPr>
        <w:t>External Invoices</w:t>
      </w:r>
      <w:r>
        <w:t xml:space="preserve"> from the Invoice drop-down menu. The </w:t>
      </w:r>
      <w:r w:rsidRPr="00914480">
        <w:rPr>
          <w:b/>
        </w:rPr>
        <w:t>Invoices-External</w:t>
      </w:r>
      <w:r>
        <w:t xml:space="preserve"> screen is displayed showing a list of all the external invoices for the selected period of time.  The list will display the Email button, Print button, invoice number, customer name, company name, invoice date, amount and status.     </w:t>
      </w:r>
      <w:r w:rsidR="006A28C3">
        <w:t>The</w:t>
      </w:r>
      <w:r>
        <w:t xml:space="preserve"> </w:t>
      </w:r>
      <w:r w:rsidRPr="001A5C7E">
        <w:rPr>
          <w:b/>
        </w:rPr>
        <w:t>Task</w:t>
      </w:r>
      <w:r>
        <w:t xml:space="preserve"> button</w:t>
      </w:r>
      <w:r w:rsidR="006A28C3">
        <w:t>s</w:t>
      </w:r>
      <w:r>
        <w:t xml:space="preserve"> on the right side of each line item will give options to Show Detail, Add Payment.</w:t>
      </w:r>
    </w:p>
    <w:p w:rsidR="00916A91" w:rsidRDefault="00916A91" w:rsidP="00916A91">
      <w:pPr>
        <w:pStyle w:val="Hdg3paragraphdeb"/>
        <w:ind w:right="0"/>
      </w:pPr>
    </w:p>
    <w:p w:rsidR="00916A91" w:rsidRDefault="00916A91" w:rsidP="00916A91">
      <w:pPr>
        <w:pStyle w:val="Hdg3paragraphdeb"/>
        <w:ind w:right="0"/>
      </w:pPr>
      <w:r>
        <w:rPr>
          <w:noProof/>
          <w:lang w:bidi="ar-SA"/>
        </w:rPr>
        <w:drawing>
          <wp:anchor distT="0" distB="0" distL="114300" distR="114300" simplePos="0" relativeHeight="252813824" behindDoc="0" locked="0" layoutInCell="1" allowOverlap="1" wp14:anchorId="6B815213" wp14:editId="5B36A653">
            <wp:simplePos x="0" y="0"/>
            <wp:positionH relativeFrom="column">
              <wp:posOffset>-146304</wp:posOffset>
            </wp:positionH>
            <wp:positionV relativeFrom="paragraph">
              <wp:posOffset>15875</wp:posOffset>
            </wp:positionV>
            <wp:extent cx="7260336" cy="3236976"/>
            <wp:effectExtent l="19050" t="19050" r="17145" b="20955"/>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a:extLst>
                        <a:ext uri="{28A0092B-C50C-407E-A947-70E740481C1C}">
                          <a14:useLocalDpi xmlns:a14="http://schemas.microsoft.com/office/drawing/2010/main" val="0"/>
                        </a:ext>
                      </a:extLst>
                    </a:blip>
                    <a:srcRect t="22327" r="7783" b="8498"/>
                    <a:stretch/>
                  </pic:blipFill>
                  <pic:spPr bwMode="auto">
                    <a:xfrm>
                      <a:off x="0" y="0"/>
                      <a:ext cx="7257224" cy="3235589"/>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7C3DC6">
      <w:pPr>
        <w:pStyle w:val="Hdg3paragraphdeb"/>
        <w:numPr>
          <w:ilvl w:val="0"/>
          <w:numId w:val="260"/>
        </w:numPr>
        <w:ind w:right="0"/>
      </w:pPr>
      <w:r w:rsidRPr="001A5C7E">
        <w:rPr>
          <w:b/>
        </w:rPr>
        <w:t>Show Detail</w:t>
      </w:r>
      <w:r>
        <w:t xml:space="preserve">:  Selecting this will display the </w:t>
      </w:r>
      <w:r>
        <w:rPr>
          <w:b/>
        </w:rPr>
        <w:t>Recei</w:t>
      </w:r>
      <w:r w:rsidRPr="001A5C7E">
        <w:rPr>
          <w:b/>
        </w:rPr>
        <w:t>vable Payment Entry</w:t>
      </w:r>
      <w:r>
        <w:t xml:space="preserve"> screen.  A detail of the external Customer order can be reviewed.  Select the </w:t>
      </w:r>
      <w:r w:rsidRPr="00D52914">
        <w:rPr>
          <w:b/>
        </w:rPr>
        <w:t>Cancel</w:t>
      </w:r>
      <w:r>
        <w:t xml:space="preserve"> button to return to the Invoices-External screen.</w:t>
      </w:r>
    </w:p>
    <w:p w:rsidR="00916A91" w:rsidRDefault="00916A91" w:rsidP="007C3DC6">
      <w:pPr>
        <w:pStyle w:val="Hdg3paragraphdeb"/>
        <w:numPr>
          <w:ilvl w:val="0"/>
          <w:numId w:val="260"/>
        </w:numPr>
        <w:ind w:right="0"/>
      </w:pPr>
      <w:r>
        <w:rPr>
          <w:b/>
        </w:rPr>
        <w:t>Add Payment</w:t>
      </w:r>
      <w:r w:rsidRPr="001A5C7E">
        <w:t>:</w:t>
      </w:r>
      <w:r>
        <w:t xml:space="preserve"> </w:t>
      </w:r>
      <w:r>
        <w:rPr>
          <w:b/>
        </w:rPr>
        <w:t xml:space="preserve"> </w:t>
      </w:r>
      <w:r>
        <w:t xml:space="preserve">Selecting this will allow the user to enter a payment.  The user will select Payment by: Check or Credit Card.  </w:t>
      </w:r>
    </w:p>
    <w:p w:rsidR="00916A91" w:rsidRDefault="00916A91" w:rsidP="007C3DC6">
      <w:pPr>
        <w:pStyle w:val="Hdg3paragraphdeb"/>
        <w:numPr>
          <w:ilvl w:val="0"/>
          <w:numId w:val="261"/>
        </w:numPr>
        <w:ind w:left="1800" w:right="0"/>
      </w:pPr>
      <w:r w:rsidRPr="00630067">
        <w:rPr>
          <w:b/>
        </w:rPr>
        <w:t>Payment by check</w:t>
      </w:r>
      <w:r>
        <w:t xml:space="preserve">: the user will need to enter the </w:t>
      </w:r>
      <w:r w:rsidR="006A28C3">
        <w:t>P</w:t>
      </w:r>
      <w:r>
        <w:t xml:space="preserve">ayment </w:t>
      </w:r>
      <w:r w:rsidR="006A28C3">
        <w:t>D</w:t>
      </w:r>
      <w:r>
        <w:t xml:space="preserve">ate, </w:t>
      </w:r>
      <w:r w:rsidR="006A28C3">
        <w:t>A</w:t>
      </w:r>
      <w:r>
        <w:t xml:space="preserve">mount, </w:t>
      </w:r>
      <w:r w:rsidR="006A28C3">
        <w:t>C</w:t>
      </w:r>
      <w:r>
        <w:t xml:space="preserve">heck number and enter any comments pertinent to the payment.  </w:t>
      </w:r>
    </w:p>
    <w:p w:rsidR="00916A91" w:rsidRDefault="00916A91" w:rsidP="007C3DC6">
      <w:pPr>
        <w:pStyle w:val="Hdg3paragraphdeb"/>
        <w:numPr>
          <w:ilvl w:val="0"/>
          <w:numId w:val="261"/>
        </w:numPr>
        <w:ind w:left="1800" w:right="0"/>
      </w:pPr>
      <w:r w:rsidRPr="00630067">
        <w:rPr>
          <w:b/>
        </w:rPr>
        <w:t>Payment by credit card</w:t>
      </w:r>
      <w:r>
        <w:t xml:space="preserve">: the screen will display the Billing address, </w:t>
      </w:r>
      <w:r w:rsidR="006A28C3">
        <w:t>O</w:t>
      </w:r>
      <w:r>
        <w:t>rder total, Continue to Credit Card Payment button, Add New Address button, Submit Credit Card button and a Cancel button.</w:t>
      </w:r>
    </w:p>
    <w:p w:rsidR="00916A91" w:rsidRDefault="00916A91" w:rsidP="007C3DC6">
      <w:pPr>
        <w:pStyle w:val="Hdg3paragraphdeb"/>
        <w:numPr>
          <w:ilvl w:val="1"/>
          <w:numId w:val="261"/>
        </w:numPr>
        <w:ind w:right="0"/>
      </w:pPr>
      <w:r w:rsidRPr="00956B8E">
        <w:rPr>
          <w:b/>
        </w:rPr>
        <w:t>Continue to Credit Card Payment</w:t>
      </w:r>
      <w:r>
        <w:t xml:space="preserve"> button will display a screen to allow the user to enter the credit card information</w:t>
      </w:r>
    </w:p>
    <w:p w:rsidR="00916A91" w:rsidRDefault="00916A91" w:rsidP="00916A91">
      <w:pPr>
        <w:pStyle w:val="Hdg3paragraphdeb"/>
        <w:ind w:right="0"/>
      </w:pPr>
      <w:r>
        <w:t xml:space="preserve">Once the information has been entered, select the </w:t>
      </w:r>
      <w:r w:rsidRPr="007226ED">
        <w:rPr>
          <w:b/>
        </w:rPr>
        <w:t>Process</w:t>
      </w:r>
      <w:r>
        <w:t xml:space="preserve"> button</w:t>
      </w:r>
    </w:p>
    <w:p w:rsidR="00916A91" w:rsidRDefault="00916A91" w:rsidP="007C3DC6">
      <w:pPr>
        <w:pStyle w:val="Hdg3paragraphdeb"/>
        <w:numPr>
          <w:ilvl w:val="0"/>
          <w:numId w:val="256"/>
        </w:numPr>
        <w:ind w:right="0"/>
      </w:pPr>
      <w:r>
        <w:t xml:space="preserve">To </w:t>
      </w:r>
      <w:r w:rsidRPr="00914480">
        <w:rPr>
          <w:b/>
        </w:rPr>
        <w:t>Email</w:t>
      </w:r>
      <w:r>
        <w:t xml:space="preserve"> invoices:</w:t>
      </w:r>
    </w:p>
    <w:p w:rsidR="007A1260" w:rsidRDefault="00916A91" w:rsidP="00916A91">
      <w:pPr>
        <w:pStyle w:val="Hdg3paragraphdeb"/>
        <w:ind w:left="1440" w:right="0"/>
      </w:pPr>
      <w:r>
        <w:t xml:space="preserve">The user should place a check mark in the field/box or the user can select the field/box for Check All. The user should then select the </w:t>
      </w:r>
      <w:r w:rsidRPr="00E931A5">
        <w:rPr>
          <w:b/>
        </w:rPr>
        <w:t>Email/Print Invoices</w:t>
      </w:r>
      <w:r>
        <w:t xml:space="preserve"> button shown at the bottom of the screen.</w:t>
      </w:r>
    </w:p>
    <w:p w:rsidR="007A1260" w:rsidRDefault="007A1260" w:rsidP="00916A91">
      <w:pPr>
        <w:pStyle w:val="Hdg3paragraphdeb"/>
        <w:ind w:left="1440" w:right="0"/>
      </w:pPr>
    </w:p>
    <w:p w:rsidR="00916A91" w:rsidRDefault="00916A91" w:rsidP="00916A91">
      <w:pPr>
        <w:pStyle w:val="Hdg3paragraphdeb"/>
        <w:ind w:left="1440" w:right="0"/>
      </w:pPr>
      <w:r>
        <w:t xml:space="preserve"> </w:t>
      </w:r>
    </w:p>
    <w:p w:rsidR="00916A91" w:rsidRDefault="00916A91" w:rsidP="007C3DC6">
      <w:pPr>
        <w:pStyle w:val="Hdg3paragraphdeb"/>
        <w:numPr>
          <w:ilvl w:val="0"/>
          <w:numId w:val="256"/>
        </w:numPr>
        <w:ind w:right="0"/>
      </w:pPr>
      <w:r>
        <w:t xml:space="preserve">To </w:t>
      </w:r>
      <w:r w:rsidRPr="00914480">
        <w:rPr>
          <w:b/>
        </w:rPr>
        <w:t>Print</w:t>
      </w:r>
      <w:r>
        <w:t xml:space="preserve"> invoices: </w:t>
      </w:r>
    </w:p>
    <w:p w:rsidR="00916A91" w:rsidRDefault="00916A91" w:rsidP="00916A91">
      <w:pPr>
        <w:pStyle w:val="Hdg3paragraphdeb"/>
        <w:ind w:left="1440" w:right="0"/>
      </w:pPr>
      <w:r>
        <w:t xml:space="preserve">The user should place a check mark in the field/box or the user can select the field/box for Check All. The user should then select the </w:t>
      </w:r>
      <w:r w:rsidRPr="00E931A5">
        <w:rPr>
          <w:b/>
        </w:rPr>
        <w:t>Email/Print Invoices</w:t>
      </w:r>
      <w:r>
        <w:t xml:space="preserve"> button shown at the bottom of the screen. </w:t>
      </w:r>
    </w:p>
    <w:p w:rsidR="00916A91" w:rsidRDefault="00916A91" w:rsidP="007C3DC6">
      <w:pPr>
        <w:pStyle w:val="Hdg3paragraphdeb"/>
        <w:numPr>
          <w:ilvl w:val="0"/>
          <w:numId w:val="256"/>
        </w:numPr>
        <w:ind w:right="0"/>
      </w:pPr>
      <w:r w:rsidRPr="00914480">
        <w:rPr>
          <w:b/>
        </w:rPr>
        <w:t>To View invoice</w:t>
      </w:r>
      <w:r>
        <w:t xml:space="preserve">: </w:t>
      </w:r>
    </w:p>
    <w:p w:rsidR="00916A91" w:rsidRDefault="00916A91" w:rsidP="00916A91">
      <w:pPr>
        <w:pStyle w:val="Hdg3paragraphdeb"/>
        <w:ind w:left="1440" w:right="0"/>
      </w:pPr>
      <w:r>
        <w:t xml:space="preserve">The user can select an individual invoice number to open a screen with a view of the detailed invoice. The user can select the “Back to Invoices” hyperlink to return to the previous screen.  </w:t>
      </w:r>
    </w:p>
    <w:p w:rsidR="00916A91" w:rsidRDefault="00916A91" w:rsidP="007C3DC6">
      <w:pPr>
        <w:pStyle w:val="Hdg3paragraphdeb"/>
        <w:numPr>
          <w:ilvl w:val="0"/>
          <w:numId w:val="256"/>
        </w:numPr>
        <w:ind w:right="0"/>
      </w:pPr>
      <w:r>
        <w:t xml:space="preserve">Selecting the </w:t>
      </w:r>
      <w:r w:rsidRPr="00D52914">
        <w:rPr>
          <w:b/>
        </w:rPr>
        <w:t>Return</w:t>
      </w:r>
      <w:r>
        <w:t xml:space="preserve"> button will display the Portal page.</w:t>
      </w:r>
    </w:p>
    <w:p w:rsidR="00916A91" w:rsidRPr="005708FA" w:rsidRDefault="00916A91" w:rsidP="00916A91">
      <w:pPr>
        <w:pStyle w:val="Hdg3paragraphdeb"/>
        <w:ind w:left="1440" w:right="0"/>
      </w:pPr>
    </w:p>
    <w:p w:rsidR="00916A91" w:rsidRPr="005708FA" w:rsidRDefault="00916A91" w:rsidP="00916A91">
      <w:pPr>
        <w:pStyle w:val="QSGH2"/>
      </w:pPr>
      <w:bookmarkStart w:id="11959" w:name="_Toc326128318"/>
      <w:bookmarkStart w:id="11960" w:name="_Toc346263586"/>
      <w:bookmarkStart w:id="11961" w:name="_Toc410910719"/>
      <w:r w:rsidRPr="005708FA">
        <w:t>Maintenance Menu</w:t>
      </w:r>
      <w:bookmarkEnd w:id="11959"/>
      <w:bookmarkEnd w:id="11960"/>
      <w:bookmarkEnd w:id="11961"/>
      <w:r w:rsidRPr="005708FA">
        <w:t xml:space="preserve"> </w:t>
      </w:r>
    </w:p>
    <w:p w:rsidR="00916A91" w:rsidRDefault="00916A91" w:rsidP="00916A91">
      <w:pPr>
        <w:pStyle w:val="Hdg3paragraphdeb"/>
        <w:ind w:right="0"/>
      </w:pPr>
      <w:r w:rsidRPr="005708FA">
        <w:t xml:space="preserve">The </w:t>
      </w:r>
      <w:r w:rsidRPr="002E70A5">
        <w:rPr>
          <w:b/>
        </w:rPr>
        <w:t>Maintenance Menu</w:t>
      </w:r>
      <w:r>
        <w:t xml:space="preserve"> will allow the PCM to maintain the Billing Number, Core, External, Item, Message, User Permissions, User and Vendor functions using the drop down menu on the PCM portal screen.</w:t>
      </w:r>
    </w:p>
    <w:p w:rsidR="00916A91" w:rsidRPr="005621BC" w:rsidRDefault="00916A91" w:rsidP="000B57C3">
      <w:pPr>
        <w:pStyle w:val="ListParagraph"/>
        <w:numPr>
          <w:ilvl w:val="1"/>
          <w:numId w:val="359"/>
        </w:numPr>
        <w:shd w:val="clear" w:color="auto" w:fill="C6D9F1" w:themeFill="text2" w:themeFillTint="33"/>
        <w:contextualSpacing w:val="0"/>
        <w:rPr>
          <w:b/>
          <w:vanish/>
        </w:rPr>
      </w:pPr>
    </w:p>
    <w:p w:rsidR="00916A91" w:rsidRPr="005621BC" w:rsidRDefault="00916A91" w:rsidP="000B57C3">
      <w:pPr>
        <w:pStyle w:val="ListParagraph"/>
        <w:numPr>
          <w:ilvl w:val="1"/>
          <w:numId w:val="359"/>
        </w:numPr>
        <w:shd w:val="clear" w:color="auto" w:fill="C6D9F1" w:themeFill="text2" w:themeFillTint="33"/>
        <w:contextualSpacing w:val="0"/>
        <w:rPr>
          <w:b/>
          <w:vanish/>
        </w:rPr>
      </w:pPr>
    </w:p>
    <w:p w:rsidR="00916A91" w:rsidRPr="005621BC" w:rsidRDefault="00916A91" w:rsidP="000B57C3">
      <w:pPr>
        <w:pStyle w:val="ListParagraph"/>
        <w:numPr>
          <w:ilvl w:val="1"/>
          <w:numId w:val="359"/>
        </w:numPr>
        <w:shd w:val="clear" w:color="auto" w:fill="C6D9F1" w:themeFill="text2" w:themeFillTint="33"/>
        <w:contextualSpacing w:val="0"/>
        <w:rPr>
          <w:b/>
          <w:vanish/>
        </w:rPr>
      </w:pPr>
    </w:p>
    <w:p w:rsidR="00916A91" w:rsidRPr="005708FA" w:rsidRDefault="00916A91" w:rsidP="00AA6864">
      <w:pPr>
        <w:pStyle w:val="QSGHg3"/>
      </w:pPr>
      <w:r>
        <w:t>Core</w:t>
      </w:r>
    </w:p>
    <w:p w:rsidR="00916A91" w:rsidRDefault="00916A91" w:rsidP="00916A91">
      <w:pPr>
        <w:pStyle w:val="Hdg4Parag"/>
      </w:pPr>
      <w:r w:rsidRPr="0095113D">
        <w:t xml:space="preserve">This </w:t>
      </w:r>
      <w:r>
        <w:t xml:space="preserve">function </w:t>
      </w:r>
      <w:r w:rsidRPr="0095113D">
        <w:t>will allow the user</w:t>
      </w:r>
      <w:r>
        <w:t xml:space="preserve"> to make</w:t>
      </w:r>
      <w:r w:rsidRPr="0095113D">
        <w:t xml:space="preserve"> </w:t>
      </w:r>
      <w:r>
        <w:t xml:space="preserve">updates the core and view the core details. </w:t>
      </w:r>
      <w:r w:rsidRPr="0095113D">
        <w:t xml:space="preserve">  </w:t>
      </w:r>
      <w:r>
        <w:t xml:space="preserve">From the Maintenance drop-down menu  select Core to display the  </w:t>
      </w:r>
      <w:r w:rsidRPr="0095113D">
        <w:rPr>
          <w:b/>
        </w:rPr>
        <w:t>Core Maintenance</w:t>
      </w:r>
      <w:r>
        <w:rPr>
          <w:b/>
        </w:rPr>
        <w:t>:</w:t>
      </w:r>
      <w:r w:rsidRPr="0095113D">
        <w:rPr>
          <w:b/>
        </w:rPr>
        <w:t xml:space="preserve"> </w:t>
      </w:r>
      <w:r>
        <w:rPr>
          <w:b/>
        </w:rPr>
        <w:t xml:space="preserve">core name </w:t>
      </w:r>
      <w:r>
        <w:t>screen:</w:t>
      </w:r>
    </w:p>
    <w:p w:rsidR="00916A91" w:rsidRDefault="00916A91" w:rsidP="00916A91">
      <w:pPr>
        <w:pStyle w:val="Hdg3paragraphdeb"/>
      </w:pPr>
      <w:r>
        <w:rPr>
          <w:noProof/>
          <w:lang w:bidi="ar-SA"/>
        </w:rPr>
        <w:drawing>
          <wp:anchor distT="0" distB="0" distL="114300" distR="114300" simplePos="0" relativeHeight="252814848" behindDoc="0" locked="0" layoutInCell="1" allowOverlap="1" wp14:anchorId="5A97AF11" wp14:editId="0824151E">
            <wp:simplePos x="0" y="0"/>
            <wp:positionH relativeFrom="column">
              <wp:posOffset>-237744</wp:posOffset>
            </wp:positionH>
            <wp:positionV relativeFrom="paragraph">
              <wp:posOffset>37719</wp:posOffset>
            </wp:positionV>
            <wp:extent cx="7246377" cy="4139184"/>
            <wp:effectExtent l="19050" t="19050" r="12065" b="13970"/>
            <wp:wrapNone/>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4">
                      <a:extLst>
                        <a:ext uri="{28A0092B-C50C-407E-A947-70E740481C1C}">
                          <a14:useLocalDpi xmlns:a14="http://schemas.microsoft.com/office/drawing/2010/main" val="0"/>
                        </a:ext>
                      </a:extLst>
                    </a:blip>
                    <a:srcRect t="21565" r="16195" b="10878"/>
                    <a:stretch/>
                  </pic:blipFill>
                  <pic:spPr bwMode="auto">
                    <a:xfrm>
                      <a:off x="0" y="0"/>
                      <a:ext cx="7243445" cy="4137509"/>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r>
        <w:t xml:space="preserve">The user can make any updates to the core as well as update the </w:t>
      </w:r>
      <w:r w:rsidRPr="00956B8E">
        <w:rPr>
          <w:b/>
        </w:rPr>
        <w:t>functionality controls</w:t>
      </w:r>
      <w:r>
        <w:t xml:space="preserve">. Select the </w:t>
      </w:r>
      <w:r w:rsidRPr="00706359">
        <w:rPr>
          <w:b/>
        </w:rPr>
        <w:t xml:space="preserve">Update Core </w:t>
      </w:r>
      <w:r>
        <w:t xml:space="preserve">button to save the updates and select the cancel button to return the user to the PCM portal screen. </w:t>
      </w:r>
    </w:p>
    <w:p w:rsidR="00916A91" w:rsidRDefault="00916A91" w:rsidP="00916A91">
      <w:pPr>
        <w:spacing w:after="200" w:line="276" w:lineRule="auto"/>
        <w:ind w:left="0" w:right="0"/>
        <w:jc w:val="left"/>
        <w:rPr>
          <w:rFonts w:eastAsia="Times New Roman" w:cs="Times New Roman"/>
          <w:bCs/>
          <w:color w:val="000000" w:themeColor="text1"/>
          <w:szCs w:val="20"/>
        </w:rPr>
      </w:pPr>
      <w:r>
        <w:br w:type="page"/>
      </w:r>
    </w:p>
    <w:p w:rsidR="00916A91" w:rsidRDefault="00916A91" w:rsidP="00916A91">
      <w:pPr>
        <w:pStyle w:val="Hdg3paragraphdeb"/>
      </w:pPr>
    </w:p>
    <w:p w:rsidR="00916A91" w:rsidRPr="005708FA" w:rsidRDefault="00916A91" w:rsidP="00916A91">
      <w:pPr>
        <w:pStyle w:val="QSGH2"/>
      </w:pPr>
      <w:bookmarkStart w:id="11962" w:name="_Toc326128319"/>
      <w:bookmarkStart w:id="11963" w:name="_Toc346263587"/>
      <w:bookmarkStart w:id="11964" w:name="_Toc410910720"/>
      <w:r>
        <w:t>R</w:t>
      </w:r>
      <w:r w:rsidRPr="005708FA">
        <w:t>eports Menu</w:t>
      </w:r>
      <w:bookmarkEnd w:id="11962"/>
      <w:bookmarkEnd w:id="11963"/>
      <w:bookmarkEnd w:id="11964"/>
    </w:p>
    <w:p w:rsidR="00916A91" w:rsidRPr="00A62CC1" w:rsidRDefault="00916A91" w:rsidP="00916A91">
      <w:pPr>
        <w:pStyle w:val="Hdg3paragraphdeb"/>
        <w:ind w:right="0"/>
        <w:rPr>
          <w:b/>
          <w:bCs/>
          <w:vanish/>
        </w:rPr>
      </w:pPr>
      <w:r w:rsidRPr="005708FA">
        <w:t xml:space="preserve">The Reports Menu provides many functions that </w:t>
      </w:r>
      <w:r>
        <w:t>can</w:t>
      </w:r>
      <w:r w:rsidRPr="005708FA">
        <w:t xml:space="preserve"> be used by the </w:t>
      </w:r>
      <w:r>
        <w:t>PI</w:t>
      </w:r>
      <w:r w:rsidRPr="005708FA">
        <w:t xml:space="preserve">.  </w:t>
      </w:r>
      <w:r>
        <w:t xml:space="preserve">  The User can select the reports from the drop-down menu shown.  The following screen-shots are to give examples of the reports once all criteria has been selected. </w:t>
      </w:r>
      <w:bookmarkStart w:id="11965" w:name="_Toc324837766"/>
      <w:bookmarkStart w:id="11966" w:name="_Toc326128320"/>
      <w:bookmarkStart w:id="11967" w:name="_Toc324837767"/>
      <w:bookmarkStart w:id="11968" w:name="_Toc326128321"/>
      <w:bookmarkStart w:id="11969" w:name="_Toc324837768"/>
      <w:bookmarkStart w:id="11970" w:name="_Toc326128322"/>
      <w:bookmarkEnd w:id="11965"/>
      <w:bookmarkEnd w:id="11966"/>
      <w:bookmarkEnd w:id="11967"/>
      <w:bookmarkEnd w:id="11968"/>
      <w:bookmarkEnd w:id="11969"/>
      <w:bookmarkEnd w:id="11970"/>
    </w:p>
    <w:p w:rsidR="00916A91" w:rsidRDefault="00916A91" w:rsidP="00916A91">
      <w:pPr>
        <w:pStyle w:val="Hdg3paragraphdeb"/>
      </w:pPr>
    </w:p>
    <w:p w:rsidR="00916A91" w:rsidRPr="005621BC" w:rsidRDefault="00916A91" w:rsidP="000B57C3">
      <w:pPr>
        <w:pStyle w:val="ListParagraph"/>
        <w:numPr>
          <w:ilvl w:val="1"/>
          <w:numId w:val="359"/>
        </w:numPr>
        <w:shd w:val="clear" w:color="auto" w:fill="C6D9F1" w:themeFill="text2" w:themeFillTint="33"/>
        <w:contextualSpacing w:val="0"/>
        <w:rPr>
          <w:b/>
          <w:vanish/>
        </w:rPr>
      </w:pPr>
      <w:bookmarkStart w:id="11971" w:name="_Toc326128323"/>
    </w:p>
    <w:p w:rsidR="00916A91" w:rsidRPr="005708FA" w:rsidRDefault="00916A91" w:rsidP="00AA6864">
      <w:pPr>
        <w:pStyle w:val="QSGHg3"/>
      </w:pPr>
      <w:r>
        <w:t>Invoice Reports</w:t>
      </w:r>
      <w:bookmarkEnd w:id="11971"/>
    </w:p>
    <w:p w:rsidR="00916A91" w:rsidRDefault="00916A91" w:rsidP="00916A91">
      <w:pPr>
        <w:pStyle w:val="Hdg4Parag"/>
      </w:pPr>
      <w:r>
        <w:t>Invoice Reports allows the user to view a report of disputed invoices, pending invoices and pre-invoice reports:</w:t>
      </w:r>
    </w:p>
    <w:p w:rsidR="00916A91" w:rsidRPr="005941EC" w:rsidRDefault="00916A91" w:rsidP="007C3DC6">
      <w:pPr>
        <w:pStyle w:val="ListParagraph"/>
        <w:numPr>
          <w:ilvl w:val="0"/>
          <w:numId w:val="235"/>
        </w:numPr>
        <w:ind w:left="1800" w:right="0"/>
        <w:rPr>
          <w:b/>
          <w:u w:val="single"/>
        </w:rPr>
      </w:pPr>
      <w:bookmarkStart w:id="11972" w:name="_Toc326128324"/>
      <w:r w:rsidRPr="005941EC">
        <w:rPr>
          <w:b/>
          <w:u w:val="single"/>
        </w:rPr>
        <w:t>Disputed Invoices</w:t>
      </w:r>
      <w:bookmarkEnd w:id="11972"/>
    </w:p>
    <w:p w:rsidR="00916A91" w:rsidRDefault="00916A91" w:rsidP="00916A91">
      <w:pPr>
        <w:pStyle w:val="Hdg4Parag"/>
        <w:ind w:left="1800"/>
      </w:pPr>
      <w:r w:rsidRPr="00EC1E8E">
        <w:t xml:space="preserve">This </w:t>
      </w:r>
      <w:r w:rsidRPr="0044204B">
        <w:t>report displays invoices that were disputed</w:t>
      </w:r>
      <w:r>
        <w:t xml:space="preserve">.  </w:t>
      </w:r>
      <w:r w:rsidRPr="00506F7D">
        <w:t xml:space="preserve">The user should select the drop-down arrow next to the </w:t>
      </w:r>
      <w:r w:rsidRPr="00B02DFF">
        <w:rPr>
          <w:b/>
        </w:rPr>
        <w:t>Show Filters</w:t>
      </w:r>
      <w:r>
        <w:t xml:space="preserve"> </w:t>
      </w:r>
      <w:r w:rsidRPr="00506F7D">
        <w:t>and select what will be displayed in the report</w:t>
      </w:r>
      <w:r>
        <w:t>.</w:t>
      </w:r>
      <w:r w:rsidRPr="00280C79">
        <w:t xml:space="preserve">  ***Note there are action buttons listed on the right just above the report that the user may select to use: </w:t>
      </w:r>
      <w:r w:rsidRPr="00280C79">
        <w:rPr>
          <w:b/>
        </w:rPr>
        <w:t>Copy, CSV, PDF, or Print Layout</w:t>
      </w:r>
      <w:r w:rsidRPr="00280C79">
        <w:t>.</w:t>
      </w:r>
      <w:r>
        <w:t xml:space="preserve">  </w:t>
      </w:r>
    </w:p>
    <w:p w:rsidR="00916A91" w:rsidRDefault="00916A91" w:rsidP="00916A91">
      <w:pPr>
        <w:pStyle w:val="Hdg3paragraphdeb"/>
      </w:pPr>
      <w:r>
        <w:rPr>
          <w:noProof/>
          <w:lang w:bidi="ar-SA"/>
        </w:rPr>
        <w:drawing>
          <wp:anchor distT="0" distB="0" distL="114300" distR="114300" simplePos="0" relativeHeight="252815872" behindDoc="0" locked="0" layoutInCell="1" allowOverlap="1" wp14:anchorId="6B4ACFA0" wp14:editId="300C2204">
            <wp:simplePos x="0" y="0"/>
            <wp:positionH relativeFrom="column">
              <wp:posOffset>-139700</wp:posOffset>
            </wp:positionH>
            <wp:positionV relativeFrom="paragraph">
              <wp:posOffset>0</wp:posOffset>
            </wp:positionV>
            <wp:extent cx="7266432" cy="2529840"/>
            <wp:effectExtent l="19050" t="19050" r="10795" b="22860"/>
            <wp:wrapNone/>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5">
                      <a:extLst>
                        <a:ext uri="{28A0092B-C50C-407E-A947-70E740481C1C}">
                          <a14:useLocalDpi xmlns:a14="http://schemas.microsoft.com/office/drawing/2010/main" val="0"/>
                        </a:ext>
                      </a:extLst>
                    </a:blip>
                    <a:srcRect t="22138" r="9733" b="24046"/>
                    <a:stretch/>
                  </pic:blipFill>
                  <pic:spPr bwMode="auto">
                    <a:xfrm>
                      <a:off x="0" y="0"/>
                      <a:ext cx="7266432" cy="2529840"/>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Pr="009D5959" w:rsidRDefault="00916A91" w:rsidP="00916A91">
      <w:pPr>
        <w:pStyle w:val="Hdg3paragraphdeb"/>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Pr="005941EC" w:rsidRDefault="00916A91" w:rsidP="007C3DC6">
      <w:pPr>
        <w:pStyle w:val="ListParagraph"/>
        <w:numPr>
          <w:ilvl w:val="0"/>
          <w:numId w:val="235"/>
        </w:numPr>
        <w:ind w:right="0"/>
        <w:rPr>
          <w:b/>
          <w:u w:val="single"/>
        </w:rPr>
      </w:pPr>
      <w:bookmarkStart w:id="11973" w:name="_Toc326128325"/>
      <w:r w:rsidRPr="005941EC">
        <w:rPr>
          <w:b/>
          <w:u w:val="single"/>
        </w:rPr>
        <w:t>Invoice</w:t>
      </w:r>
      <w:bookmarkEnd w:id="11973"/>
    </w:p>
    <w:p w:rsidR="00916A91" w:rsidRDefault="00916A91" w:rsidP="00916A91">
      <w:pPr>
        <w:pStyle w:val="Hdg4Parag"/>
        <w:rPr>
          <w:b/>
        </w:rPr>
      </w:pPr>
      <w:r>
        <w:t xml:space="preserve">This report is a list of all pending invoices.  The user will select the beginning and end dates and can also select to search by any part or all of invoice, Billing Number or PI Name by enter the information in the field box next to </w:t>
      </w:r>
      <w:r w:rsidRPr="00B55317">
        <w:rPr>
          <w:b/>
        </w:rPr>
        <w:t>Search</w:t>
      </w:r>
    </w:p>
    <w:p w:rsidR="00916A91" w:rsidRDefault="00916A91" w:rsidP="00916A91">
      <w:pPr>
        <w:pStyle w:val="Hdg3paragraphdeb"/>
        <w:rPr>
          <w:noProof/>
          <w:lang w:bidi="ar-SA"/>
        </w:rPr>
      </w:pPr>
      <w:r>
        <w:rPr>
          <w:noProof/>
          <w:lang w:bidi="ar-SA"/>
        </w:rPr>
        <w:drawing>
          <wp:anchor distT="0" distB="0" distL="114300" distR="114300" simplePos="0" relativeHeight="252753408" behindDoc="0" locked="0" layoutInCell="1" allowOverlap="1" wp14:anchorId="5C81B4B7" wp14:editId="76FEB255">
            <wp:simplePos x="0" y="0"/>
            <wp:positionH relativeFrom="column">
              <wp:posOffset>103124</wp:posOffset>
            </wp:positionH>
            <wp:positionV relativeFrom="paragraph">
              <wp:posOffset>87630</wp:posOffset>
            </wp:positionV>
            <wp:extent cx="6925056" cy="2200656"/>
            <wp:effectExtent l="0" t="0" r="0" b="9525"/>
            <wp:wrapNone/>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6">
                      <a:extLst>
                        <a:ext uri="{28A0092B-C50C-407E-A947-70E740481C1C}">
                          <a14:useLocalDpi xmlns:a14="http://schemas.microsoft.com/office/drawing/2010/main" val="0"/>
                        </a:ext>
                      </a:extLst>
                    </a:blip>
                    <a:srcRect t="18130" r="27171" b="31001"/>
                    <a:stretch/>
                  </pic:blipFill>
                  <pic:spPr bwMode="auto">
                    <a:xfrm>
                      <a:off x="0" y="0"/>
                      <a:ext cx="6925056" cy="22006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Pr="0032093A"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r>
        <w:rPr>
          <w:noProof/>
          <w:lang w:bidi="ar-SA"/>
        </w:rPr>
        <w:drawing>
          <wp:anchor distT="0" distB="0" distL="114300" distR="114300" simplePos="0" relativeHeight="252816896" behindDoc="0" locked="0" layoutInCell="1" allowOverlap="1" wp14:anchorId="240C6FA0" wp14:editId="0C2313A3">
            <wp:simplePos x="0" y="0"/>
            <wp:positionH relativeFrom="column">
              <wp:posOffset>390144</wp:posOffset>
            </wp:positionH>
            <wp:positionV relativeFrom="paragraph">
              <wp:posOffset>117475</wp:posOffset>
            </wp:positionV>
            <wp:extent cx="6669024" cy="865632"/>
            <wp:effectExtent l="0" t="0" r="0" b="0"/>
            <wp:wrapNone/>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a:extLst>
                        <a:ext uri="{28A0092B-C50C-407E-A947-70E740481C1C}">
                          <a14:useLocalDpi xmlns:a14="http://schemas.microsoft.com/office/drawing/2010/main" val="0"/>
                        </a:ext>
                      </a:extLst>
                    </a:blip>
                    <a:srcRect l="3077" t="83588" r="27171"/>
                    <a:stretch/>
                  </pic:blipFill>
                  <pic:spPr bwMode="auto">
                    <a:xfrm>
                      <a:off x="0" y="0"/>
                      <a:ext cx="6669024" cy="8656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Pr="0032093A" w:rsidRDefault="00916A91" w:rsidP="00916A91">
      <w:pPr>
        <w:ind w:right="0"/>
      </w:pPr>
    </w:p>
    <w:p w:rsidR="00916A91" w:rsidRPr="001A18AD" w:rsidRDefault="00916A91" w:rsidP="000B57C3">
      <w:pPr>
        <w:pStyle w:val="Hdg4Parag"/>
        <w:numPr>
          <w:ilvl w:val="0"/>
          <w:numId w:val="356"/>
        </w:numPr>
        <w:ind w:left="1800" w:hanging="450"/>
        <w:rPr>
          <w:b/>
        </w:rPr>
      </w:pPr>
      <w:r w:rsidRPr="001A18AD">
        <w:rPr>
          <w:b/>
        </w:rPr>
        <w:t>Receivables History</w:t>
      </w:r>
    </w:p>
    <w:p w:rsidR="00916A91" w:rsidRDefault="00916A91" w:rsidP="00916A91">
      <w:pPr>
        <w:pStyle w:val="Hdg4Parag"/>
      </w:pPr>
      <w:r>
        <w:t xml:space="preserve"> Displays all the pending invoices for the external customers </w:t>
      </w:r>
    </w:p>
    <w:p w:rsidR="00916A91" w:rsidRDefault="00916A91" w:rsidP="00916A91">
      <w:pPr>
        <w:ind w:right="0"/>
      </w:pPr>
      <w:r>
        <w:rPr>
          <w:noProof/>
          <w:lang w:bidi="ar-SA"/>
        </w:rPr>
        <w:drawing>
          <wp:anchor distT="0" distB="0" distL="114300" distR="114300" simplePos="0" relativeHeight="252817920" behindDoc="0" locked="0" layoutInCell="1" allowOverlap="1" wp14:anchorId="38B504C5" wp14:editId="1384C805">
            <wp:simplePos x="0" y="0"/>
            <wp:positionH relativeFrom="column">
              <wp:posOffset>-171831</wp:posOffset>
            </wp:positionH>
            <wp:positionV relativeFrom="paragraph">
              <wp:posOffset>91440</wp:posOffset>
            </wp:positionV>
            <wp:extent cx="7328535" cy="1905000"/>
            <wp:effectExtent l="0" t="0" r="5715"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8">
                      <a:extLst>
                        <a:ext uri="{28A0092B-C50C-407E-A947-70E740481C1C}">
                          <a14:useLocalDpi xmlns:a14="http://schemas.microsoft.com/office/drawing/2010/main" val="0"/>
                        </a:ext>
                      </a:extLst>
                    </a:blip>
                    <a:srcRect t="21183" r="6142" b="33397"/>
                    <a:stretch/>
                  </pic:blipFill>
                  <pic:spPr bwMode="auto">
                    <a:xfrm>
                      <a:off x="0" y="0"/>
                      <a:ext cx="7328535" cy="190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AA6864">
      <w:pPr>
        <w:pStyle w:val="QSGH30"/>
      </w:pPr>
      <w:bookmarkStart w:id="11974" w:name="_Toc326128328"/>
      <w:r>
        <w:t>Query</w:t>
      </w:r>
      <w:bookmarkEnd w:id="11974"/>
    </w:p>
    <w:p w:rsidR="00916A91" w:rsidRDefault="00916A91" w:rsidP="00916A91">
      <w:pPr>
        <w:pStyle w:val="Hdg4Parag"/>
      </w:pPr>
      <w:r w:rsidRPr="0043314D">
        <w:t>The query function allow</w:t>
      </w:r>
      <w:r w:rsidRPr="0044488E">
        <w:t xml:space="preserve">s the </w:t>
      </w:r>
      <w:r>
        <w:t xml:space="preserve">PCM </w:t>
      </w:r>
      <w:r w:rsidRPr="0044488E">
        <w:t>to search the database using various combinations of data to find a range of results or specific</w:t>
      </w:r>
      <w:r w:rsidRPr="0043314D">
        <w:t xml:space="preserve"> results base based on the search criteria.  </w:t>
      </w:r>
      <w:r>
        <w:t xml:space="preserve">This example only had the beginning and end day as well as the PI name.   The more information entered for the search will define how detailed the report will be.  </w:t>
      </w:r>
    </w:p>
    <w:p w:rsidR="00916A91" w:rsidRDefault="00916A91" w:rsidP="00916A91">
      <w:pPr>
        <w:pStyle w:val="Hdg3paragraphdeb"/>
        <w:ind w:right="0"/>
      </w:pPr>
    </w:p>
    <w:p w:rsidR="00916A91" w:rsidRDefault="00916A91" w:rsidP="00916A91">
      <w:pPr>
        <w:pStyle w:val="Hdg3paragraphdeb"/>
        <w:ind w:right="0"/>
      </w:pPr>
      <w:r>
        <w:rPr>
          <w:noProof/>
          <w:lang w:bidi="ar-SA"/>
        </w:rPr>
        <w:drawing>
          <wp:anchor distT="0" distB="0" distL="114300" distR="114300" simplePos="0" relativeHeight="252818944" behindDoc="0" locked="0" layoutInCell="1" allowOverlap="1" wp14:anchorId="67FA221C" wp14:editId="01FB7227">
            <wp:simplePos x="0" y="0"/>
            <wp:positionH relativeFrom="column">
              <wp:posOffset>274319</wp:posOffset>
            </wp:positionH>
            <wp:positionV relativeFrom="paragraph">
              <wp:posOffset>1905</wp:posOffset>
            </wp:positionV>
            <wp:extent cx="6697863" cy="4846320"/>
            <wp:effectExtent l="19050" t="19050" r="27305" b="1143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9">
                      <a:extLst>
                        <a:ext uri="{28A0092B-C50C-407E-A947-70E740481C1C}">
                          <a14:useLocalDpi xmlns:a14="http://schemas.microsoft.com/office/drawing/2010/main" val="0"/>
                        </a:ext>
                      </a:extLst>
                    </a:blip>
                    <a:srcRect l="20823" t="19275" r="23888" b="6298"/>
                    <a:stretch/>
                  </pic:blipFill>
                  <pic:spPr bwMode="auto">
                    <a:xfrm>
                      <a:off x="0" y="0"/>
                      <a:ext cx="6702358" cy="4849572"/>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Pr="005708FA" w:rsidRDefault="00916A91" w:rsidP="00916A91">
      <w:pPr>
        <w:ind w:right="0"/>
      </w:pPr>
    </w:p>
    <w:p w:rsidR="00916A91" w:rsidRPr="005708FA"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pStyle w:val="Hdg3paragraphdeb"/>
        <w:ind w:right="0"/>
      </w:pPr>
    </w:p>
    <w:p w:rsidR="00916A91" w:rsidRDefault="00916A91" w:rsidP="00916A91">
      <w:pPr>
        <w:pStyle w:val="Hdg3paragraphdeb"/>
      </w:pPr>
    </w:p>
    <w:p w:rsidR="00916A91" w:rsidRDefault="00916A91" w:rsidP="00916A91">
      <w:pPr>
        <w:pStyle w:val="Hdg3paragraphdeb"/>
      </w:pPr>
      <w:r>
        <w:t>Select</w:t>
      </w:r>
      <w:r w:rsidRPr="00B508B6">
        <w:t xml:space="preserve"> the </w:t>
      </w:r>
      <w:r w:rsidRPr="00EC1E8E">
        <w:rPr>
          <w:b/>
        </w:rPr>
        <w:t>Search</w:t>
      </w:r>
      <w:r w:rsidRPr="00B508B6">
        <w:t xml:space="preserve"> </w:t>
      </w:r>
      <w:r w:rsidRPr="001378DD">
        <w:t>button</w:t>
      </w:r>
      <w:r w:rsidRPr="00B508B6">
        <w:t xml:space="preserve"> once all the criteria </w:t>
      </w:r>
      <w:r>
        <w:t>has</w:t>
      </w:r>
      <w:r w:rsidRPr="00B508B6">
        <w:t xml:space="preserve"> been entered to review the report. </w:t>
      </w:r>
      <w:r>
        <w:t xml:space="preserve"> The user can select any of the filters to edit the report.</w:t>
      </w:r>
      <w:r w:rsidRPr="00B508B6">
        <w:t xml:space="preserve"> </w:t>
      </w:r>
      <w:r>
        <w:t xml:space="preserve"> See Below</w:t>
      </w:r>
    </w:p>
    <w:p w:rsidR="00916A91" w:rsidRDefault="00916A91" w:rsidP="00916A91">
      <w:pPr>
        <w:pStyle w:val="Hdg3paragraphdeb"/>
      </w:pPr>
    </w:p>
    <w:p w:rsidR="00916A91" w:rsidRDefault="00916A91" w:rsidP="00916A91">
      <w:pPr>
        <w:pStyle w:val="Hdg3paragraphdeb"/>
      </w:pPr>
      <w:r>
        <w:rPr>
          <w:noProof/>
          <w:lang w:bidi="ar-SA"/>
        </w:rPr>
        <w:drawing>
          <wp:anchor distT="0" distB="0" distL="114300" distR="114300" simplePos="0" relativeHeight="252819968" behindDoc="0" locked="0" layoutInCell="1" allowOverlap="1" wp14:anchorId="2656FDD0" wp14:editId="7253DE84">
            <wp:simplePos x="0" y="0"/>
            <wp:positionH relativeFrom="column">
              <wp:posOffset>24130</wp:posOffset>
            </wp:positionH>
            <wp:positionV relativeFrom="paragraph">
              <wp:posOffset>31496</wp:posOffset>
            </wp:positionV>
            <wp:extent cx="6906375" cy="3912108"/>
            <wp:effectExtent l="19050" t="19050" r="8890" b="1270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a:extLst>
                        <a:ext uri="{28A0092B-C50C-407E-A947-70E740481C1C}">
                          <a14:useLocalDpi xmlns:a14="http://schemas.microsoft.com/office/drawing/2010/main" val="0"/>
                        </a:ext>
                      </a:extLst>
                    </a:blip>
                    <a:srcRect t="23091" r="29017" b="2100"/>
                    <a:stretch/>
                  </pic:blipFill>
                  <pic:spPr bwMode="auto">
                    <a:xfrm>
                      <a:off x="0" y="0"/>
                      <a:ext cx="6906375" cy="3912108"/>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spacing w:after="200" w:line="276" w:lineRule="auto"/>
        <w:ind w:left="0" w:right="0"/>
        <w:jc w:val="left"/>
        <w:rPr>
          <w:rFonts w:ascii="Calibri" w:eastAsia="Times New Roman" w:hAnsi="Calibri" w:cs="Times New Roman"/>
          <w:color w:val="000000" w:themeColor="text1"/>
          <w:szCs w:val="20"/>
        </w:rPr>
      </w:pPr>
    </w:p>
    <w:p w:rsidR="00916A91" w:rsidRDefault="00916A91" w:rsidP="00916A91">
      <w:pPr>
        <w:pStyle w:val="Hdg3paragraphdeb"/>
        <w:ind w:right="0"/>
      </w:pPr>
      <w:r>
        <w:rPr>
          <w:noProof/>
          <w:lang w:bidi="ar-SA"/>
        </w:rPr>
        <w:t xml:space="preserve"> </w:t>
      </w: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p>
    <w:p w:rsidR="00916A91" w:rsidRDefault="00916A91" w:rsidP="00916A91">
      <w:pPr>
        <w:ind w:right="0"/>
      </w:pPr>
      <w:r>
        <w:rPr>
          <w:noProof/>
          <w:lang w:bidi="ar-SA"/>
        </w:rPr>
        <mc:AlternateContent>
          <mc:Choice Requires="wps">
            <w:drawing>
              <wp:anchor distT="0" distB="0" distL="114300" distR="114300" simplePos="0" relativeHeight="252770816" behindDoc="0" locked="0" layoutInCell="1" allowOverlap="1" wp14:anchorId="168C6983" wp14:editId="23B88E4C">
                <wp:simplePos x="0" y="0"/>
                <wp:positionH relativeFrom="column">
                  <wp:posOffset>7345680</wp:posOffset>
                </wp:positionH>
                <wp:positionV relativeFrom="paragraph">
                  <wp:posOffset>71755</wp:posOffset>
                </wp:positionV>
                <wp:extent cx="755650" cy="114300"/>
                <wp:effectExtent l="0" t="0" r="6350" b="0"/>
                <wp:wrapNone/>
                <wp:docPr id="40" name="Rectangle 35" descr="Description: W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55650" cy="114300"/>
                        </a:xfrm>
                        <a:prstGeom prst="rect">
                          <a:avLst/>
                        </a:prstGeom>
                        <a:pattFill prst="wave">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26" alt="Description: Wave" style="position:absolute;margin-left:578.4pt;margin-top:5.65pt;width:59.5pt;height:9pt;flip:y;z-index:25277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" fillcolor="black" stroked="f">
                <v:fill r:id="rId271" o:title="" type="pattern"/>
              </v:rect>
            </w:pict>
          </mc:Fallback>
        </mc:AlternateContent>
      </w:r>
    </w:p>
    <w:p w:rsidR="00916A91" w:rsidRDefault="00916A91" w:rsidP="00AA6864">
      <w:pPr>
        <w:pStyle w:val="Hdg4Parag"/>
      </w:pPr>
    </w:p>
    <w:p w:rsidR="00916A91" w:rsidRDefault="00916A91" w:rsidP="00AA6864">
      <w:pPr>
        <w:pStyle w:val="Hdg4Parag"/>
        <w:rPr>
          <w:bCs/>
        </w:rPr>
      </w:pPr>
      <w:r w:rsidRPr="00AB05A7">
        <w:rPr>
          <w:i/>
        </w:rPr>
        <w:t>This report has been edited for the purpose of this example.</w:t>
      </w:r>
      <w:r>
        <w:t xml:space="preserve">  </w:t>
      </w:r>
      <w:r w:rsidRPr="00B508B6">
        <w:t xml:space="preserve">Once the report has been reviewed, </w:t>
      </w:r>
      <w:r>
        <w:t>select</w:t>
      </w:r>
      <w:r w:rsidRPr="00B508B6">
        <w:t xml:space="preserve"> the </w:t>
      </w:r>
      <w:r>
        <w:rPr>
          <w:b/>
        </w:rPr>
        <w:t xml:space="preserve">Return to Query Criteria </w:t>
      </w:r>
      <w:r w:rsidRPr="00B508B6">
        <w:t xml:space="preserve">button </w:t>
      </w:r>
      <w:r>
        <w:t xml:space="preserve">to go back to the Reports-Query screen.  Select the </w:t>
      </w:r>
      <w:r w:rsidRPr="00D56D6E">
        <w:rPr>
          <w:b/>
        </w:rPr>
        <w:t>Reset</w:t>
      </w:r>
      <w:r>
        <w:t xml:space="preserve"> button to begin another Query report or the user can select the </w:t>
      </w:r>
      <w:r w:rsidRPr="00D56D6E">
        <w:rPr>
          <w:b/>
        </w:rPr>
        <w:t>Cancel</w:t>
      </w:r>
      <w:r>
        <w:t xml:space="preserve"> button to return to the Portal screen.</w:t>
      </w:r>
    </w:p>
    <w:p w:rsidR="00916A91" w:rsidRPr="00AA2487" w:rsidRDefault="00916A91" w:rsidP="00916A91">
      <w:pPr>
        <w:pStyle w:val="QSGHdg10"/>
      </w:pPr>
      <w:bookmarkStart w:id="11975" w:name="_Toc346263597"/>
      <w:bookmarkStart w:id="11976" w:name="_Toc410910721"/>
      <w:r>
        <w:t>Service Core Manager</w:t>
      </w:r>
      <w:bookmarkEnd w:id="11975"/>
      <w:bookmarkEnd w:id="11976"/>
      <w:r>
        <w:t xml:space="preserve"> </w:t>
      </w:r>
    </w:p>
    <w:p w:rsidR="00916A91" w:rsidRDefault="00916A91" w:rsidP="00916A91">
      <w:pPr>
        <w:ind w:right="0"/>
      </w:pPr>
      <w:r>
        <w:rPr>
          <w:noProof/>
          <w:lang w:bidi="ar-SA"/>
        </w:rPr>
        <w:t xml:space="preserve">The Service </w:t>
      </w:r>
      <w:r w:rsidRPr="008F07EB">
        <w:t xml:space="preserve">Core Manager role is the most widely used role in CORES.  The SCM can enter sales and refunds, submit </w:t>
      </w:r>
      <w:r>
        <w:t>Center</w:t>
      </w:r>
      <w:r w:rsidRPr="008F07EB">
        <w:t>, save orders, etc.   Once the user has logged in as SCM, the Portal screen will be displayed showing all the different Menus available:</w:t>
      </w:r>
    </w:p>
    <w:p w:rsidR="00916A91" w:rsidRPr="000E7D3A" w:rsidRDefault="00916A91" w:rsidP="007C3DC6">
      <w:pPr>
        <w:pStyle w:val="ListParagraph"/>
        <w:numPr>
          <w:ilvl w:val="0"/>
          <w:numId w:val="233"/>
        </w:numPr>
        <w:shd w:val="clear" w:color="auto" w:fill="17365D" w:themeFill="text2" w:themeFillShade="BF"/>
        <w:spacing w:before="120"/>
        <w:ind w:right="0"/>
        <w:jc w:val="left"/>
        <w:outlineLvl w:val="0"/>
        <w:rPr>
          <w:rFonts w:eastAsiaTheme="majorEastAsia" w:cstheme="majorBidi"/>
          <w:b/>
          <w:bCs/>
          <w:vanish/>
          <w:color w:val="FFFFFF" w:themeColor="background1"/>
          <w:sz w:val="28"/>
          <w:szCs w:val="28"/>
        </w:rPr>
      </w:pPr>
      <w:bookmarkStart w:id="11977" w:name="_Toc326128537"/>
      <w:bookmarkStart w:id="11978" w:name="_Toc346263598"/>
    </w:p>
    <w:p w:rsidR="00916A91" w:rsidRPr="000E7D3A" w:rsidRDefault="00916A91" w:rsidP="007C3DC6">
      <w:pPr>
        <w:pStyle w:val="ListParagraph"/>
        <w:numPr>
          <w:ilvl w:val="1"/>
          <w:numId w:val="233"/>
        </w:numPr>
        <w:shd w:val="clear" w:color="auto" w:fill="EAF1DD" w:themeFill="accent3" w:themeFillTint="33"/>
        <w:spacing w:before="80"/>
        <w:ind w:right="0"/>
        <w:contextualSpacing w:val="0"/>
        <w:jc w:val="left"/>
        <w:outlineLvl w:val="1"/>
        <w:rPr>
          <w:rFonts w:eastAsiaTheme="majorEastAsia" w:cstheme="minorHAnsi"/>
          <w:b/>
          <w:bCs/>
          <w:vanish/>
          <w:sz w:val="24"/>
          <w:szCs w:val="20"/>
        </w:rPr>
      </w:pPr>
    </w:p>
    <w:p w:rsidR="00916A91" w:rsidRPr="000E7D3A" w:rsidRDefault="00916A91" w:rsidP="007C3DC6">
      <w:pPr>
        <w:pStyle w:val="ListParagraph"/>
        <w:numPr>
          <w:ilvl w:val="1"/>
          <w:numId w:val="233"/>
        </w:numPr>
        <w:shd w:val="clear" w:color="auto" w:fill="EAF1DD" w:themeFill="accent3" w:themeFillTint="33"/>
        <w:spacing w:before="80"/>
        <w:ind w:right="0"/>
        <w:contextualSpacing w:val="0"/>
        <w:jc w:val="left"/>
        <w:outlineLvl w:val="1"/>
        <w:rPr>
          <w:rFonts w:eastAsiaTheme="majorEastAsia" w:cstheme="minorHAnsi"/>
          <w:b/>
          <w:bCs/>
          <w:vanish/>
          <w:sz w:val="24"/>
          <w:szCs w:val="20"/>
        </w:rPr>
      </w:pPr>
    </w:p>
    <w:p w:rsidR="00916A91" w:rsidRPr="000E7D3A" w:rsidRDefault="00916A91" w:rsidP="007C3DC6">
      <w:pPr>
        <w:pStyle w:val="ListParagraph"/>
        <w:numPr>
          <w:ilvl w:val="1"/>
          <w:numId w:val="233"/>
        </w:numPr>
        <w:shd w:val="clear" w:color="auto" w:fill="EAF1DD" w:themeFill="accent3" w:themeFillTint="33"/>
        <w:spacing w:before="80"/>
        <w:ind w:right="0"/>
        <w:contextualSpacing w:val="0"/>
        <w:jc w:val="left"/>
        <w:outlineLvl w:val="1"/>
        <w:rPr>
          <w:rFonts w:eastAsiaTheme="majorEastAsia" w:cstheme="minorHAnsi"/>
          <w:b/>
          <w:bCs/>
          <w:vanish/>
          <w:sz w:val="24"/>
          <w:szCs w:val="20"/>
        </w:rPr>
      </w:pPr>
    </w:p>
    <w:p w:rsidR="00916A91" w:rsidRPr="000E7D3A" w:rsidRDefault="00916A91" w:rsidP="007C3DC6">
      <w:pPr>
        <w:pStyle w:val="ListParagraph"/>
        <w:numPr>
          <w:ilvl w:val="1"/>
          <w:numId w:val="233"/>
        </w:numPr>
        <w:shd w:val="clear" w:color="auto" w:fill="EAF1DD" w:themeFill="accent3" w:themeFillTint="33"/>
        <w:spacing w:before="80"/>
        <w:ind w:right="0"/>
        <w:contextualSpacing w:val="0"/>
        <w:jc w:val="left"/>
        <w:outlineLvl w:val="1"/>
        <w:rPr>
          <w:rFonts w:eastAsiaTheme="majorEastAsia" w:cstheme="minorHAnsi"/>
          <w:b/>
          <w:bCs/>
          <w:vanish/>
          <w:sz w:val="24"/>
          <w:szCs w:val="20"/>
        </w:rPr>
      </w:pPr>
    </w:p>
    <w:p w:rsidR="00916A91" w:rsidRPr="000E7D3A" w:rsidRDefault="00916A91" w:rsidP="007C3DC6">
      <w:pPr>
        <w:pStyle w:val="ListParagraph"/>
        <w:numPr>
          <w:ilvl w:val="1"/>
          <w:numId w:val="233"/>
        </w:numPr>
        <w:shd w:val="clear" w:color="auto" w:fill="EAF1DD" w:themeFill="accent3" w:themeFillTint="33"/>
        <w:spacing w:before="80"/>
        <w:ind w:right="0"/>
        <w:contextualSpacing w:val="0"/>
        <w:jc w:val="left"/>
        <w:outlineLvl w:val="1"/>
        <w:rPr>
          <w:rFonts w:eastAsiaTheme="majorEastAsia" w:cstheme="minorHAnsi"/>
          <w:b/>
          <w:bCs/>
          <w:vanish/>
          <w:sz w:val="24"/>
          <w:szCs w:val="20"/>
        </w:rPr>
      </w:pPr>
    </w:p>
    <w:p w:rsidR="00916A91" w:rsidRPr="000E7D3A" w:rsidRDefault="00916A91" w:rsidP="007C3DC6">
      <w:pPr>
        <w:pStyle w:val="ListParagraph"/>
        <w:numPr>
          <w:ilvl w:val="1"/>
          <w:numId w:val="233"/>
        </w:numPr>
        <w:shd w:val="clear" w:color="auto" w:fill="EAF1DD" w:themeFill="accent3" w:themeFillTint="33"/>
        <w:spacing w:before="80"/>
        <w:ind w:right="0"/>
        <w:contextualSpacing w:val="0"/>
        <w:jc w:val="left"/>
        <w:outlineLvl w:val="1"/>
        <w:rPr>
          <w:rFonts w:eastAsiaTheme="majorEastAsia" w:cstheme="minorHAnsi"/>
          <w:b/>
          <w:bCs/>
          <w:vanish/>
          <w:sz w:val="24"/>
          <w:szCs w:val="20"/>
        </w:rPr>
      </w:pPr>
    </w:p>
    <w:p w:rsidR="00916A91" w:rsidRPr="000E7D3A" w:rsidRDefault="00916A91" w:rsidP="007C3DC6">
      <w:pPr>
        <w:pStyle w:val="ListParagraph"/>
        <w:numPr>
          <w:ilvl w:val="1"/>
          <w:numId w:val="233"/>
        </w:numPr>
        <w:shd w:val="clear" w:color="auto" w:fill="EAF1DD" w:themeFill="accent3" w:themeFillTint="33"/>
        <w:spacing w:before="80"/>
        <w:ind w:right="0"/>
        <w:contextualSpacing w:val="0"/>
        <w:jc w:val="left"/>
        <w:outlineLvl w:val="1"/>
        <w:rPr>
          <w:rFonts w:eastAsiaTheme="majorEastAsia" w:cstheme="minorHAnsi"/>
          <w:b/>
          <w:bCs/>
          <w:vanish/>
          <w:sz w:val="24"/>
          <w:szCs w:val="20"/>
        </w:rPr>
      </w:pPr>
    </w:p>
    <w:p w:rsidR="00916A91" w:rsidRPr="000E7D3A" w:rsidRDefault="00916A91" w:rsidP="00916A91">
      <w:pPr>
        <w:pStyle w:val="QSGH2"/>
      </w:pPr>
      <w:bookmarkStart w:id="11979" w:name="_Toc410910722"/>
      <w:r w:rsidRPr="000E7D3A">
        <w:t>Entry</w:t>
      </w:r>
      <w:bookmarkEnd w:id="11977"/>
      <w:bookmarkEnd w:id="11978"/>
      <w:bookmarkEnd w:id="11979"/>
    </w:p>
    <w:p w:rsidR="00916A91" w:rsidRPr="009A3457" w:rsidRDefault="00916A91" w:rsidP="00916A91">
      <w:pPr>
        <w:pStyle w:val="Hdg3paragraphdeb"/>
        <w:ind w:right="0"/>
      </w:pPr>
      <w:r>
        <w:t>The following screens are examples of some of the functions available in the Entry drop-down menu.</w:t>
      </w:r>
    </w:p>
    <w:p w:rsidR="00916A91" w:rsidRPr="00BA42D4" w:rsidRDefault="00916A91" w:rsidP="000B57C3">
      <w:pPr>
        <w:pStyle w:val="ListParagraph"/>
        <w:numPr>
          <w:ilvl w:val="0"/>
          <w:numId w:val="359"/>
        </w:numPr>
        <w:shd w:val="clear" w:color="auto" w:fill="C6D9F1" w:themeFill="text2" w:themeFillTint="33"/>
        <w:contextualSpacing w:val="0"/>
        <w:rPr>
          <w:b/>
          <w:vanish/>
        </w:rPr>
      </w:pPr>
      <w:bookmarkStart w:id="11980" w:name="_Toc326128538"/>
    </w:p>
    <w:p w:rsidR="00916A91" w:rsidRPr="00BA42D4" w:rsidRDefault="00916A91" w:rsidP="000B57C3">
      <w:pPr>
        <w:pStyle w:val="ListParagraph"/>
        <w:numPr>
          <w:ilvl w:val="1"/>
          <w:numId w:val="359"/>
        </w:numPr>
        <w:shd w:val="clear" w:color="auto" w:fill="C6D9F1" w:themeFill="text2" w:themeFillTint="33"/>
        <w:contextualSpacing w:val="0"/>
        <w:rPr>
          <w:b/>
          <w:vanish/>
        </w:rPr>
      </w:pPr>
    </w:p>
    <w:p w:rsidR="00916A91" w:rsidRDefault="00916A91" w:rsidP="00AA6864">
      <w:pPr>
        <w:pStyle w:val="QSGHg3"/>
      </w:pPr>
      <w:r w:rsidRPr="00ED33E0">
        <w:t>Order Entry</w:t>
      </w:r>
      <w:bookmarkEnd w:id="11980"/>
      <w:r w:rsidRPr="00ED33E0">
        <w:t xml:space="preserve"> </w:t>
      </w:r>
    </w:p>
    <w:p w:rsidR="00916A91" w:rsidRDefault="00916A91" w:rsidP="00916A91">
      <w:pPr>
        <w:pStyle w:val="Hdg4Parag"/>
      </w:pPr>
      <w:r>
        <w:t xml:space="preserve">When Order Entry is selected the Order Entry: </w:t>
      </w:r>
      <w:r w:rsidRPr="00566D73">
        <w:rPr>
          <w:b/>
        </w:rPr>
        <w:t>Select Customer</w:t>
      </w:r>
      <w:r>
        <w:t xml:space="preserve"> screen is displayed. Select one of the top customers shown or Enter the Last name or the Billing name and select the Search button.  </w:t>
      </w:r>
    </w:p>
    <w:p w:rsidR="00916A91" w:rsidRDefault="00916A91" w:rsidP="00916A91">
      <w:pPr>
        <w:pStyle w:val="Hdg3paragraphdeb"/>
      </w:pPr>
      <w:r>
        <w:rPr>
          <w:noProof/>
          <w:lang w:bidi="ar-SA"/>
        </w:rPr>
        <w:drawing>
          <wp:anchor distT="0" distB="0" distL="114300" distR="114300" simplePos="0" relativeHeight="252820992" behindDoc="0" locked="0" layoutInCell="1" allowOverlap="1" wp14:anchorId="7A37CCED" wp14:editId="49BD9FB3">
            <wp:simplePos x="0" y="0"/>
            <wp:positionH relativeFrom="column">
              <wp:posOffset>438785</wp:posOffset>
            </wp:positionH>
            <wp:positionV relativeFrom="paragraph">
              <wp:posOffset>81280</wp:posOffset>
            </wp:positionV>
            <wp:extent cx="5913120" cy="2886710"/>
            <wp:effectExtent l="19050" t="19050" r="11430" b="2794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2">
                      <a:extLst>
                        <a:ext uri="{28A0092B-C50C-407E-A947-70E740481C1C}">
                          <a14:useLocalDpi xmlns:a14="http://schemas.microsoft.com/office/drawing/2010/main" val="0"/>
                        </a:ext>
                      </a:extLst>
                    </a:blip>
                    <a:srcRect l="2257" t="16603" r="20025" b="12786"/>
                    <a:stretch/>
                  </pic:blipFill>
                  <pic:spPr bwMode="auto">
                    <a:xfrm>
                      <a:off x="0" y="0"/>
                      <a:ext cx="5913120" cy="2886710"/>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4Parag"/>
      </w:pPr>
      <w:r>
        <w:t xml:space="preserve">Once the name or number has been selected the </w:t>
      </w:r>
      <w:r w:rsidRPr="00BA0591">
        <w:rPr>
          <w:b/>
        </w:rPr>
        <w:t>Item Information</w:t>
      </w:r>
      <w:r>
        <w:t xml:space="preserve"> screen will display: </w:t>
      </w:r>
    </w:p>
    <w:p w:rsidR="00916A91" w:rsidRDefault="00916A91" w:rsidP="00916A91">
      <w:pPr>
        <w:pStyle w:val="Hdg3paragraphdeb"/>
      </w:pPr>
    </w:p>
    <w:p w:rsidR="00916A91" w:rsidRDefault="00916A91" w:rsidP="00916A91">
      <w:pPr>
        <w:pStyle w:val="Hdg3paragraphdeb"/>
      </w:pPr>
      <w:r>
        <w:rPr>
          <w:noProof/>
          <w:lang w:bidi="ar-SA"/>
        </w:rPr>
        <w:drawing>
          <wp:anchor distT="0" distB="0" distL="114300" distR="114300" simplePos="0" relativeHeight="252822016" behindDoc="0" locked="0" layoutInCell="1" allowOverlap="1" wp14:anchorId="0AA47CC2" wp14:editId="6352D313">
            <wp:simplePos x="0" y="0"/>
            <wp:positionH relativeFrom="column">
              <wp:posOffset>40640</wp:posOffset>
            </wp:positionH>
            <wp:positionV relativeFrom="paragraph">
              <wp:posOffset>110490</wp:posOffset>
            </wp:positionV>
            <wp:extent cx="6870065" cy="3632835"/>
            <wp:effectExtent l="19050" t="19050" r="26035" b="2476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a:extLst>
                        <a:ext uri="{28A0092B-C50C-407E-A947-70E740481C1C}">
                          <a14:useLocalDpi xmlns:a14="http://schemas.microsoft.com/office/drawing/2010/main" val="0"/>
                        </a:ext>
                      </a:extLst>
                    </a:blip>
                    <a:srcRect l="12002" t="28435" r="16811" b="1526"/>
                    <a:stretch/>
                  </pic:blipFill>
                  <pic:spPr bwMode="auto">
                    <a:xfrm>
                      <a:off x="0" y="0"/>
                      <a:ext cx="6870065" cy="3632835"/>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tabs>
          <w:tab w:val="left" w:pos="6614"/>
        </w:tabs>
      </w:pPr>
      <w:r>
        <w:tab/>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4Parag"/>
      </w:pPr>
      <w:r>
        <w:t xml:space="preserve">The user will need to enter  the necessary information for the order.  Using the drop-down menus when available. Once the complete information for the order has been entered, the user can select one of the buttons shown at the bottom.  The </w:t>
      </w:r>
      <w:r w:rsidRPr="00037E1F">
        <w:rPr>
          <w:b/>
        </w:rPr>
        <w:t>Add</w:t>
      </w:r>
      <w:r>
        <w:t xml:space="preserve"> </w:t>
      </w:r>
      <w:r w:rsidRPr="00A65435">
        <w:rPr>
          <w:b/>
        </w:rPr>
        <w:t>Item</w:t>
      </w:r>
      <w:r>
        <w:t xml:space="preserve"> button will allow more items to be entered for this order. ***Note that user can attach files with pertinent information for the order   </w:t>
      </w: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Hdg4Parag"/>
      </w:pPr>
    </w:p>
    <w:p w:rsidR="00916A91" w:rsidRDefault="00916A91" w:rsidP="00916A91">
      <w:pPr>
        <w:pStyle w:val="QSGH2"/>
      </w:pPr>
      <w:bookmarkStart w:id="11981" w:name="_Toc326128539"/>
      <w:bookmarkStart w:id="11982" w:name="_Toc346263599"/>
      <w:bookmarkStart w:id="11983" w:name="_Toc410910723"/>
      <w:r>
        <w:t>Maintenance Menu</w:t>
      </w:r>
      <w:bookmarkEnd w:id="11981"/>
      <w:bookmarkEnd w:id="11982"/>
      <w:bookmarkEnd w:id="11983"/>
    </w:p>
    <w:p w:rsidR="00916A91" w:rsidRDefault="00916A91" w:rsidP="00916A91">
      <w:pPr>
        <w:pStyle w:val="Hdg3paragraphdeb"/>
        <w:ind w:right="0"/>
      </w:pPr>
      <w:r>
        <w:t xml:space="preserve">The Maintenance Menu </w:t>
      </w:r>
      <w:r w:rsidRPr="00DE5898">
        <w:t>tab</w:t>
      </w:r>
      <w:r>
        <w:t xml:space="preserve"> will give the user the drop-down menus with all available options to the user </w:t>
      </w:r>
    </w:p>
    <w:p w:rsidR="00916A91" w:rsidRPr="00BA42D4" w:rsidRDefault="00916A91" w:rsidP="000B57C3">
      <w:pPr>
        <w:pStyle w:val="ListParagraph"/>
        <w:numPr>
          <w:ilvl w:val="1"/>
          <w:numId w:val="359"/>
        </w:numPr>
        <w:shd w:val="clear" w:color="auto" w:fill="C6D9F1" w:themeFill="text2" w:themeFillTint="33"/>
        <w:contextualSpacing w:val="0"/>
        <w:rPr>
          <w:b/>
          <w:vanish/>
        </w:rPr>
      </w:pPr>
      <w:bookmarkStart w:id="11984" w:name="_Toc324838801"/>
      <w:bookmarkStart w:id="11985" w:name="_Toc324838816"/>
      <w:bookmarkStart w:id="11986" w:name="_Toc325702064"/>
      <w:bookmarkStart w:id="11987" w:name="_Toc325702077"/>
      <w:bookmarkStart w:id="11988" w:name="_Toc326128540"/>
      <w:bookmarkStart w:id="11989" w:name="_Toc326128541"/>
      <w:bookmarkEnd w:id="11984"/>
      <w:bookmarkEnd w:id="11985"/>
      <w:bookmarkEnd w:id="11986"/>
      <w:bookmarkEnd w:id="11987"/>
      <w:bookmarkEnd w:id="11988"/>
    </w:p>
    <w:p w:rsidR="00916A91" w:rsidRPr="00BA42D4" w:rsidRDefault="00916A91" w:rsidP="00916A91">
      <w:pPr>
        <w:shd w:val="clear" w:color="auto" w:fill="C6D9F1" w:themeFill="text2" w:themeFillTint="33"/>
        <w:ind w:left="360"/>
        <w:rPr>
          <w:b/>
          <w:vanish/>
        </w:rPr>
      </w:pPr>
    </w:p>
    <w:p w:rsidR="00916A91" w:rsidRDefault="00916A91" w:rsidP="00AA6864">
      <w:pPr>
        <w:pStyle w:val="QSGHg3"/>
      </w:pPr>
      <w:r w:rsidRPr="00C106F2">
        <w:t>Core Maintenance</w:t>
      </w:r>
      <w:bookmarkEnd w:id="11989"/>
      <w:r w:rsidRPr="008A2321">
        <w:t xml:space="preserve"> </w:t>
      </w:r>
    </w:p>
    <w:p w:rsidR="00916A91" w:rsidRDefault="00916A91" w:rsidP="00916A91">
      <w:pPr>
        <w:pStyle w:val="Hdg4Parag"/>
      </w:pPr>
      <w:r>
        <w:t xml:space="preserve">Core Maintenance will display the details of the users core.  This function will allow the user to update </w:t>
      </w:r>
      <w:r w:rsidRPr="00EC1E8E">
        <w:t xml:space="preserve">Functionality Controls </w:t>
      </w:r>
      <w:r>
        <w:t xml:space="preserve">and Location by selecting the buttons shown on right of screen. </w:t>
      </w:r>
    </w:p>
    <w:p w:rsidR="00916A91" w:rsidRDefault="00916A91" w:rsidP="00916A91">
      <w:pPr>
        <w:pStyle w:val="Hdg3paragraphdeb"/>
      </w:pPr>
    </w:p>
    <w:p w:rsidR="00916A91" w:rsidRDefault="00916A91" w:rsidP="00916A91">
      <w:pPr>
        <w:pStyle w:val="Hdg3paragraphdeb"/>
      </w:pPr>
      <w:r>
        <w:rPr>
          <w:noProof/>
          <w:lang w:bidi="ar-SA"/>
        </w:rPr>
        <w:drawing>
          <wp:anchor distT="0" distB="0" distL="114300" distR="114300" simplePos="0" relativeHeight="252823040" behindDoc="0" locked="0" layoutInCell="1" allowOverlap="1" wp14:anchorId="7B786D5F" wp14:editId="5608BDD0">
            <wp:simplePos x="0" y="0"/>
            <wp:positionH relativeFrom="column">
              <wp:posOffset>53340</wp:posOffset>
            </wp:positionH>
            <wp:positionV relativeFrom="paragraph">
              <wp:posOffset>34290</wp:posOffset>
            </wp:positionV>
            <wp:extent cx="6804660" cy="3421380"/>
            <wp:effectExtent l="19050" t="19050" r="15240" b="2667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a:extLst>
                        <a:ext uri="{28A0092B-C50C-407E-A947-70E740481C1C}">
                          <a14:useLocalDpi xmlns:a14="http://schemas.microsoft.com/office/drawing/2010/main" val="0"/>
                        </a:ext>
                      </a:extLst>
                    </a:blip>
                    <a:srcRect l="1282" t="20734" r="13704" b="12660"/>
                    <a:stretch/>
                  </pic:blipFill>
                  <pic:spPr bwMode="auto">
                    <a:xfrm>
                      <a:off x="0" y="0"/>
                      <a:ext cx="6849598" cy="3443975"/>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D4362D" w:rsidRDefault="00D4362D" w:rsidP="00916A91">
      <w:pPr>
        <w:pStyle w:val="Hdg3paragraphdeb"/>
        <w:ind w:right="0"/>
      </w:pPr>
    </w:p>
    <w:p w:rsidR="00D4362D" w:rsidRDefault="00D4362D" w:rsidP="00916A91">
      <w:pPr>
        <w:pStyle w:val="Hdg3paragraphdeb"/>
        <w:ind w:right="0"/>
      </w:pPr>
    </w:p>
    <w:p w:rsidR="00916A91" w:rsidRDefault="00916A91" w:rsidP="00916A91">
      <w:pPr>
        <w:pStyle w:val="StyleListParagraph10ptBoldText1Justified"/>
        <w:ind w:left="1800" w:right="0"/>
      </w:pPr>
      <w:r>
        <w:t xml:space="preserve">The functionality Control button will allow the user to: </w:t>
      </w:r>
    </w:p>
    <w:p w:rsidR="00916A91" w:rsidRDefault="00916A91" w:rsidP="007C3DC6">
      <w:pPr>
        <w:pStyle w:val="StyleListParagraph10ptBoldText1Justified"/>
        <w:numPr>
          <w:ilvl w:val="0"/>
          <w:numId w:val="275"/>
        </w:numPr>
        <w:ind w:left="2340" w:right="0"/>
      </w:pPr>
      <w:r w:rsidRPr="008534FA">
        <w:rPr>
          <w:rFonts w:cstheme="minorHAnsi"/>
        </w:rPr>
        <w:t>To set any of the following items to yes,</w:t>
      </w:r>
      <w:r>
        <w:rPr>
          <w:rFonts w:cstheme="minorHAnsi"/>
        </w:rPr>
        <w:t xml:space="preserve"> the user should </w:t>
      </w:r>
      <w:r w:rsidRPr="008534FA">
        <w:rPr>
          <w:rFonts w:cstheme="minorHAnsi"/>
        </w:rPr>
        <w:t>select</w:t>
      </w:r>
      <w:r>
        <w:rPr>
          <w:rFonts w:cstheme="minorHAnsi"/>
        </w:rPr>
        <w:t xml:space="preserve"> the </w:t>
      </w:r>
      <w:r w:rsidRPr="004801C3">
        <w:rPr>
          <w:rFonts w:cstheme="minorHAnsi"/>
          <w:b/>
        </w:rPr>
        <w:t xml:space="preserve">checkbox </w:t>
      </w:r>
      <w:r>
        <w:rPr>
          <w:rFonts w:cstheme="minorHAnsi"/>
        </w:rPr>
        <w:t xml:space="preserve">to enter a check mark in the box.  </w:t>
      </w:r>
    </w:p>
    <w:p w:rsidR="00916A91" w:rsidRPr="001251AA" w:rsidRDefault="00916A91" w:rsidP="007C3DC6">
      <w:pPr>
        <w:pStyle w:val="StyleListParagraph10ptBoldText1Justified"/>
        <w:numPr>
          <w:ilvl w:val="0"/>
          <w:numId w:val="275"/>
        </w:numPr>
        <w:ind w:left="2340" w:right="0"/>
      </w:pPr>
      <w:r w:rsidRPr="00B033C3">
        <w:rPr>
          <w:rFonts w:cstheme="minorHAnsi"/>
        </w:rPr>
        <w:t xml:space="preserve">To disable any of the items that already has a check mark in the box, the user can select the </w:t>
      </w:r>
      <w:r w:rsidRPr="00B033C3">
        <w:rPr>
          <w:rFonts w:cstheme="minorHAnsi"/>
          <w:b/>
        </w:rPr>
        <w:t>checkbox</w:t>
      </w:r>
      <w:r w:rsidRPr="00B033C3">
        <w:rPr>
          <w:rFonts w:cstheme="minorHAnsi"/>
        </w:rPr>
        <w:t xml:space="preserve"> and the check mark will be taken out and turn off that functionality.  </w:t>
      </w:r>
    </w:p>
    <w:p w:rsidR="00916A91" w:rsidRDefault="00916A91" w:rsidP="00916A91">
      <w:pPr>
        <w:pStyle w:val="StyleListParagraph10ptBoldText1Justified"/>
        <w:ind w:right="0"/>
        <w:rPr>
          <w:rFonts w:cstheme="minorHAnsi"/>
        </w:rPr>
      </w:pPr>
    </w:p>
    <w:p w:rsidR="00916A91" w:rsidRDefault="00916A91" w:rsidP="00916A91">
      <w:pPr>
        <w:pStyle w:val="StyleListParagraph10ptBoldText1Justified"/>
        <w:ind w:right="0"/>
        <w:rPr>
          <w:rFonts w:cstheme="minorHAnsi"/>
        </w:rPr>
      </w:pPr>
    </w:p>
    <w:p w:rsidR="00916A91" w:rsidRDefault="00916A91" w:rsidP="00916A91">
      <w:pPr>
        <w:pStyle w:val="StyleListParagraph10ptBoldText1Justified"/>
        <w:ind w:right="0"/>
        <w:rPr>
          <w:rFonts w:cstheme="minorHAnsi"/>
        </w:rPr>
      </w:pPr>
    </w:p>
    <w:p w:rsidR="00916A91" w:rsidRDefault="00916A91"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62E03" w:rsidRDefault="00962E03" w:rsidP="00916A91">
      <w:pPr>
        <w:pStyle w:val="StyleListParagraph10ptBoldText1Justified"/>
        <w:ind w:right="0"/>
        <w:rPr>
          <w:rFonts w:cstheme="minorHAnsi"/>
        </w:rPr>
      </w:pPr>
    </w:p>
    <w:p w:rsidR="00916A91" w:rsidRDefault="00916A91" w:rsidP="00916A91">
      <w:pPr>
        <w:pStyle w:val="StyleListParagraph10ptBoldText1Justified"/>
        <w:ind w:right="0"/>
        <w:rPr>
          <w:rFonts w:cstheme="minorHAnsi"/>
        </w:rPr>
      </w:pPr>
    </w:p>
    <w:p w:rsidR="00916A91" w:rsidRDefault="00916A91" w:rsidP="00916A91">
      <w:pPr>
        <w:pStyle w:val="StyleListParagraph10ptBoldText1Justified"/>
        <w:ind w:right="0"/>
        <w:rPr>
          <w:rFonts w:cstheme="minorHAnsi"/>
        </w:rPr>
      </w:pPr>
    </w:p>
    <w:p w:rsidR="00916A91" w:rsidRDefault="00D4362D" w:rsidP="00916A91">
      <w:pPr>
        <w:pStyle w:val="Hdg4Parag"/>
      </w:pPr>
      <w:r>
        <w:t>A</w:t>
      </w:r>
      <w:r w:rsidR="00916A91">
        <w:t>n example of a Functionality Controls screen is shown below. The User can change or add functionality op</w:t>
      </w:r>
      <w:r w:rsidR="006A28C3">
        <w:t>tions to the core.   Notice</w:t>
      </w:r>
      <w:r w:rsidR="00916A91">
        <w:t xml:space="preserve"> that if you hover over each item listed, information pop-up will give information about each item.    The user must select the Update Controls button shown at the bottom of the list to save any changes or edits made.  </w:t>
      </w:r>
    </w:p>
    <w:p w:rsidR="00916A91" w:rsidRDefault="00916A91" w:rsidP="00916A91">
      <w:pPr>
        <w:pStyle w:val="Hdg3paragraphdeb"/>
      </w:pPr>
      <w:r>
        <w:rPr>
          <w:noProof/>
          <w:lang w:bidi="ar-SA"/>
        </w:rPr>
        <w:drawing>
          <wp:anchor distT="0" distB="0" distL="114300" distR="114300" simplePos="0" relativeHeight="252824064" behindDoc="0" locked="0" layoutInCell="1" allowOverlap="1" wp14:anchorId="2866A869" wp14:editId="05578171">
            <wp:simplePos x="0" y="0"/>
            <wp:positionH relativeFrom="column">
              <wp:posOffset>-144780</wp:posOffset>
            </wp:positionH>
            <wp:positionV relativeFrom="paragraph">
              <wp:posOffset>133985</wp:posOffset>
            </wp:positionV>
            <wp:extent cx="7185660" cy="6842233"/>
            <wp:effectExtent l="19050" t="19050" r="15240" b="1587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5">
                      <a:extLst>
                        <a:ext uri="{28A0092B-C50C-407E-A947-70E740481C1C}">
                          <a14:useLocalDpi xmlns:a14="http://schemas.microsoft.com/office/drawing/2010/main" val="0"/>
                        </a:ext>
                      </a:extLst>
                    </a:blip>
                    <a:srcRect l="18542" t="20510" r="20707"/>
                    <a:stretch/>
                  </pic:blipFill>
                  <pic:spPr bwMode="auto">
                    <a:xfrm>
                      <a:off x="0" y="0"/>
                      <a:ext cx="7206586" cy="6862159"/>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AA6864">
      <w:pPr>
        <w:pStyle w:val="QSGH30"/>
      </w:pPr>
      <w:bookmarkStart w:id="11990" w:name="_Toc326128542"/>
      <w:r>
        <w:t>Item Maintenance</w:t>
      </w:r>
      <w:bookmarkEnd w:id="11990"/>
    </w:p>
    <w:p w:rsidR="00F6590B" w:rsidRDefault="00F6590B" w:rsidP="00F6590B">
      <w:pPr>
        <w:pStyle w:val="Hdg3paragraphdeb"/>
        <w:ind w:left="1260" w:right="0"/>
      </w:pPr>
      <w:r>
        <w:t xml:space="preserve">Once in the </w:t>
      </w:r>
      <w:r w:rsidRPr="004801C3">
        <w:rPr>
          <w:b/>
        </w:rPr>
        <w:t>Item Maintenance Menu</w:t>
      </w:r>
      <w:r>
        <w:t xml:space="preserve">, a list of all the Cores is displayed.  The user can sort this list either by Short Core Name, Full Core Name, CM Name or Core Billing Number.   OOR user must select a </w:t>
      </w:r>
      <w:r w:rsidRPr="004801C3">
        <w:rPr>
          <w:b/>
        </w:rPr>
        <w:t>Core Name</w:t>
      </w:r>
      <w:r>
        <w:t xml:space="preserve"> from the list.  The </w:t>
      </w:r>
      <w:r w:rsidRPr="004801C3">
        <w:rPr>
          <w:b/>
        </w:rPr>
        <w:t xml:space="preserve">Item Maintenance Selection: </w:t>
      </w:r>
      <w:r w:rsidRPr="00876D9D">
        <w:rPr>
          <w:b/>
          <w:i/>
        </w:rPr>
        <w:t>Core Name</w:t>
      </w:r>
      <w:r w:rsidRPr="004801C3">
        <w:rPr>
          <w:b/>
        </w:rPr>
        <w:t xml:space="preserve"> </w:t>
      </w:r>
      <w:r w:rsidRPr="00A049AA">
        <w:t>screen</w:t>
      </w:r>
      <w:r>
        <w:t xml:space="preserve"> will be displayed with</w:t>
      </w:r>
    </w:p>
    <w:p w:rsidR="00F6590B" w:rsidRDefault="00F6590B" w:rsidP="000B57C3">
      <w:pPr>
        <w:pStyle w:val="Hdg3paragraphdeb"/>
        <w:numPr>
          <w:ilvl w:val="0"/>
          <w:numId w:val="370"/>
        </w:numPr>
        <w:ind w:left="1710" w:right="0"/>
      </w:pPr>
      <w:r w:rsidRPr="00876D9D">
        <w:rPr>
          <w:b/>
        </w:rPr>
        <w:t>Active</w:t>
      </w:r>
      <w:r>
        <w:t xml:space="preserve"> Items tab -  show a list of all active items for selected Core</w:t>
      </w:r>
    </w:p>
    <w:p w:rsidR="00F6590B" w:rsidRDefault="00F6590B" w:rsidP="000B57C3">
      <w:pPr>
        <w:pStyle w:val="Hdg3paragraphdeb"/>
        <w:numPr>
          <w:ilvl w:val="0"/>
          <w:numId w:val="370"/>
        </w:numPr>
        <w:ind w:left="1710" w:right="0"/>
      </w:pPr>
      <w:r w:rsidRPr="00876D9D">
        <w:rPr>
          <w:b/>
        </w:rPr>
        <w:t>Inactive</w:t>
      </w:r>
      <w:r>
        <w:rPr>
          <w:b/>
        </w:rPr>
        <w:t xml:space="preserve"> Items </w:t>
      </w:r>
      <w:r>
        <w:t>ta</w:t>
      </w:r>
      <w:r w:rsidRPr="008329F6">
        <w:t>b</w:t>
      </w:r>
      <w:r>
        <w:t xml:space="preserve"> – show a list of all inactive items for selected Core</w:t>
      </w:r>
    </w:p>
    <w:p w:rsidR="00F6590B" w:rsidRDefault="00F6590B" w:rsidP="000B57C3">
      <w:pPr>
        <w:pStyle w:val="Hdg3paragraphdeb"/>
        <w:numPr>
          <w:ilvl w:val="0"/>
          <w:numId w:val="370"/>
        </w:numPr>
        <w:ind w:left="1710" w:right="0"/>
      </w:pPr>
      <w:r>
        <w:rPr>
          <w:b/>
        </w:rPr>
        <w:t xml:space="preserve">Change Item Prices </w:t>
      </w:r>
      <w:r w:rsidRPr="0034021E">
        <w:t>tab</w:t>
      </w:r>
      <w:r>
        <w:t xml:space="preserve"> (If the Functionality option “Allow Item Maintenance Edits”  is turned on</w:t>
      </w:r>
      <w:r>
        <w:rPr>
          <w:b/>
        </w:rPr>
        <w:t>).</w:t>
      </w:r>
      <w:r>
        <w:t xml:space="preserve">  The user will be able to select an item(s) and change the price for each item.   The user can update all the items by a percentage with the </w:t>
      </w:r>
      <w:r w:rsidRPr="00E465C9">
        <w:rPr>
          <w:b/>
        </w:rPr>
        <w:t>Update All</w:t>
      </w:r>
      <w:r>
        <w:t xml:space="preserve"> option shown on the left top section of the list. Select the </w:t>
      </w:r>
      <w:r w:rsidRPr="008329F6">
        <w:rPr>
          <w:b/>
        </w:rPr>
        <w:t>Apply Price Changes</w:t>
      </w:r>
      <w:r>
        <w:t xml:space="preserve"> button to save the edit. Select the </w:t>
      </w:r>
      <w:r w:rsidRPr="008329F6">
        <w:rPr>
          <w:b/>
        </w:rPr>
        <w:t>Discard Price Change</w:t>
      </w:r>
      <w:r>
        <w:t xml:space="preserve"> button to return to the Item Maintance Screen without saving edits.</w:t>
      </w:r>
    </w:p>
    <w:p w:rsidR="00916A91" w:rsidRDefault="00916A91" w:rsidP="00916A91">
      <w:pPr>
        <w:pStyle w:val="Hdg3paragraphdeb"/>
      </w:pPr>
    </w:p>
    <w:p w:rsidR="00916A91" w:rsidRDefault="00F6590B" w:rsidP="00916A91">
      <w:pPr>
        <w:pStyle w:val="Hdg3paragraphdeb"/>
      </w:pPr>
      <w:r>
        <w:rPr>
          <w:noProof/>
          <w:lang w:bidi="ar-SA"/>
        </w:rPr>
        <w:drawing>
          <wp:anchor distT="0" distB="0" distL="114300" distR="114300" simplePos="0" relativeHeight="252848640" behindDoc="1" locked="0" layoutInCell="1" allowOverlap="1">
            <wp:simplePos x="0" y="0"/>
            <wp:positionH relativeFrom="column">
              <wp:posOffset>115824</wp:posOffset>
            </wp:positionH>
            <wp:positionV relativeFrom="paragraph">
              <wp:posOffset>151130</wp:posOffset>
            </wp:positionV>
            <wp:extent cx="6332443" cy="3633216"/>
            <wp:effectExtent l="0" t="0" r="0" b="5715"/>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a:extLst>
                        <a:ext uri="{28A0092B-C50C-407E-A947-70E740481C1C}">
                          <a14:useLocalDpi xmlns:a14="http://schemas.microsoft.com/office/drawing/2010/main" val="0"/>
                        </a:ext>
                      </a:extLst>
                    </a:blip>
                    <a:srcRect l="13335" t="21947" r="17118" b="3817"/>
                    <a:stretch/>
                  </pic:blipFill>
                  <pic:spPr bwMode="auto">
                    <a:xfrm>
                      <a:off x="0" y="0"/>
                      <a:ext cx="6332443" cy="36332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F6590B" w:rsidP="00916A91">
      <w:pPr>
        <w:pStyle w:val="Hdg3paragraphdeb"/>
      </w:pPr>
      <w:r>
        <w:rPr>
          <w:noProof/>
          <w:lang w:bidi="ar-SA"/>
        </w:rPr>
        <mc:AlternateContent>
          <mc:Choice Requires="wps">
            <w:drawing>
              <wp:anchor distT="0" distB="0" distL="114300" distR="114300" simplePos="0" relativeHeight="252827136" behindDoc="0" locked="0" layoutInCell="1" allowOverlap="1" wp14:anchorId="728ED8D6" wp14:editId="6D218F43">
                <wp:simplePos x="0" y="0"/>
                <wp:positionH relativeFrom="column">
                  <wp:posOffset>2289175</wp:posOffset>
                </wp:positionH>
                <wp:positionV relativeFrom="paragraph">
                  <wp:posOffset>61595</wp:posOffset>
                </wp:positionV>
                <wp:extent cx="339725" cy="105410"/>
                <wp:effectExtent l="0" t="0" r="3175" b="8890"/>
                <wp:wrapNone/>
                <wp:docPr id="645" name="Left Arrow 645"/>
                <wp:cNvGraphicFramePr/>
                <a:graphic xmlns:a="http://schemas.openxmlformats.org/drawingml/2006/main">
                  <a:graphicData uri="http://schemas.microsoft.com/office/word/2010/wordprocessingShape">
                    <wps:wsp>
                      <wps:cNvSpPr/>
                      <wps:spPr>
                        <a:xfrm>
                          <a:off x="0" y="0"/>
                          <a:ext cx="339725" cy="105410"/>
                        </a:xfrm>
                        <a:prstGeom prst="leftArrow">
                          <a:avLst/>
                        </a:prstGeom>
                        <a:solidFill>
                          <a:srgbClr val="FFFF00"/>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645" o:spid="_x0000_s1026" type="#_x0000_t66" style="position:absolute;margin-left:180.25pt;margin-top:4.85pt;width:26.75pt;height:8.3pt;z-index:25282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" adj="3351" fillcolor="yellow" stroked="f" strokeweight="2pt"/>
            </w:pict>
          </mc:Fallback>
        </mc:AlternateContent>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F6590B" w:rsidRDefault="00F6590B" w:rsidP="00916A91">
      <w:pPr>
        <w:pStyle w:val="Hdg3paragraphdeb"/>
      </w:pPr>
    </w:p>
    <w:p w:rsidR="00916A91" w:rsidRDefault="00916A91" w:rsidP="00916A91">
      <w:pPr>
        <w:pStyle w:val="Hdg3paragraphdeb"/>
      </w:pPr>
      <w:r>
        <w:t xml:space="preserve">Select one of the items listed to open the </w:t>
      </w:r>
      <w:r>
        <w:rPr>
          <w:b/>
        </w:rPr>
        <w:t xml:space="preserve">Item Maintenance-Edit </w:t>
      </w:r>
      <w:r w:rsidRPr="00183297">
        <w:t>screen</w:t>
      </w:r>
      <w:r>
        <w:t xml:space="preserve"> and allow the user to make any edits needed. </w:t>
      </w:r>
    </w:p>
    <w:p w:rsidR="00916A91" w:rsidRDefault="00F6590B" w:rsidP="00916A91">
      <w:pPr>
        <w:pStyle w:val="Hdg3paragraphdeb"/>
      </w:pPr>
      <w:r>
        <w:rPr>
          <w:noProof/>
          <w:lang w:bidi="ar-SA"/>
        </w:rPr>
        <w:drawing>
          <wp:anchor distT="0" distB="0" distL="114300" distR="114300" simplePos="0" relativeHeight="251630035" behindDoc="0" locked="0" layoutInCell="1" allowOverlap="1" wp14:anchorId="71927A8D" wp14:editId="1B7471B4">
            <wp:simplePos x="0" y="0"/>
            <wp:positionH relativeFrom="column">
              <wp:posOffset>402336</wp:posOffset>
            </wp:positionH>
            <wp:positionV relativeFrom="paragraph">
              <wp:posOffset>127762</wp:posOffset>
            </wp:positionV>
            <wp:extent cx="5443728" cy="2981892"/>
            <wp:effectExtent l="0" t="0" r="5080" b="9525"/>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7">
                      <a:extLst>
                        <a:ext uri="{28A0092B-C50C-407E-A947-70E740481C1C}">
                          <a14:useLocalDpi xmlns:a14="http://schemas.microsoft.com/office/drawing/2010/main" val="0"/>
                        </a:ext>
                      </a:extLst>
                    </a:blip>
                    <a:srcRect l="924" t="21755" r="33529" b="11450"/>
                    <a:stretch/>
                  </pic:blipFill>
                  <pic:spPr bwMode="auto">
                    <a:xfrm>
                      <a:off x="0" y="0"/>
                      <a:ext cx="5443728" cy="29818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Pr="00183297" w:rsidRDefault="00916A91" w:rsidP="00916A91">
      <w:pPr>
        <w:pStyle w:val="Hdg3paragraphdeb"/>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AA6864">
      <w:pPr>
        <w:pStyle w:val="Hdg4Parag"/>
      </w:pPr>
      <w:r>
        <w:t>O</w:t>
      </w:r>
      <w:r w:rsidRPr="001763C1">
        <w:t>n the Edit screen</w:t>
      </w:r>
      <w:r>
        <w:t>s</w:t>
      </w:r>
      <w:r w:rsidRPr="001763C1">
        <w:t xml:space="preserve">, the user can make any necessary edit/update to the Item. </w:t>
      </w:r>
      <w:r>
        <w:t>Note that there are now 2 tabs to select from. Item tab will display all the information regarding the item.  The Pricing tab will display all the information regarding pricing of the item.  Once all the edits have been</w:t>
      </w:r>
      <w:r w:rsidRPr="001763C1">
        <w:t xml:space="preserve"> made, the user will select the </w:t>
      </w:r>
      <w:r w:rsidRPr="00183297">
        <w:rPr>
          <w:b/>
        </w:rPr>
        <w:t>Print Barcode Labe</w:t>
      </w:r>
      <w:r w:rsidRPr="001763C1">
        <w:t xml:space="preserve">l button to print the selected item barcode label. If a printed label is not needed or once the label has been printed, the user can select the </w:t>
      </w:r>
      <w:r w:rsidRPr="00C8662B">
        <w:rPr>
          <w:b/>
        </w:rPr>
        <w:t>Update Item</w:t>
      </w:r>
      <w:r w:rsidRPr="001763C1">
        <w:t xml:space="preserve"> button or select the </w:t>
      </w:r>
      <w:r w:rsidRPr="00183297">
        <w:rPr>
          <w:b/>
        </w:rPr>
        <w:t>Cancel</w:t>
      </w:r>
      <w:r w:rsidRPr="001763C1">
        <w:t xml:space="preserve"> button to return to the previous screen without saving any of the edits/updates made.   Repeat this process for each item that needs edits/updates. </w:t>
      </w:r>
    </w:p>
    <w:p w:rsidR="00916A91" w:rsidRDefault="00916A91" w:rsidP="00916A91">
      <w:pPr>
        <w:pStyle w:val="QSGH2"/>
      </w:pPr>
      <w:bookmarkStart w:id="11991" w:name="_Toc326128543"/>
      <w:bookmarkStart w:id="11992" w:name="_Toc346263600"/>
      <w:bookmarkStart w:id="11993" w:name="_Toc410910724"/>
      <w:r>
        <w:t>Reports Menu</w:t>
      </w:r>
      <w:bookmarkEnd w:id="11991"/>
      <w:bookmarkEnd w:id="11992"/>
      <w:bookmarkEnd w:id="11993"/>
    </w:p>
    <w:p w:rsidR="00916A91" w:rsidRDefault="00916A91" w:rsidP="00916A91">
      <w:pPr>
        <w:pStyle w:val="Hdg3paragraphdeb"/>
        <w:ind w:right="0"/>
      </w:pPr>
      <w:r>
        <w:t xml:space="preserve">The Service Core Manager </w:t>
      </w:r>
      <w:r w:rsidRPr="00DE5898">
        <w:t>can</w:t>
      </w:r>
      <w:r>
        <w:t xml:space="preserve"> access many different kinds of </w:t>
      </w:r>
      <w:r w:rsidRPr="00F57BEF">
        <w:rPr>
          <w:b/>
        </w:rPr>
        <w:t>Reports</w:t>
      </w:r>
      <w:r>
        <w:t xml:space="preserve"> using the drop-down menu Reports Menu: </w:t>
      </w:r>
    </w:p>
    <w:p w:rsidR="00916A91" w:rsidRPr="00BA42D4" w:rsidRDefault="00916A91" w:rsidP="000B57C3">
      <w:pPr>
        <w:pStyle w:val="ListParagraph"/>
        <w:numPr>
          <w:ilvl w:val="1"/>
          <w:numId w:val="359"/>
        </w:numPr>
        <w:shd w:val="clear" w:color="auto" w:fill="C6D9F1" w:themeFill="text2" w:themeFillTint="33"/>
        <w:contextualSpacing w:val="0"/>
        <w:rPr>
          <w:b/>
          <w:vanish/>
        </w:rPr>
      </w:pPr>
      <w:bookmarkStart w:id="11994" w:name="_Toc324838806"/>
      <w:bookmarkStart w:id="11995" w:name="_Toc324838821"/>
      <w:bookmarkStart w:id="11996" w:name="_Toc325702068"/>
      <w:bookmarkStart w:id="11997" w:name="_Toc325702081"/>
      <w:bookmarkStart w:id="11998" w:name="_Toc326128544"/>
      <w:bookmarkStart w:id="11999" w:name="_Toc326128545"/>
      <w:bookmarkEnd w:id="11994"/>
      <w:bookmarkEnd w:id="11995"/>
      <w:bookmarkEnd w:id="11996"/>
      <w:bookmarkEnd w:id="11997"/>
      <w:bookmarkEnd w:id="11998"/>
    </w:p>
    <w:p w:rsidR="00916A91" w:rsidRPr="00DF6D2C" w:rsidRDefault="00916A91" w:rsidP="00AA6864">
      <w:pPr>
        <w:pStyle w:val="QSGHg3"/>
      </w:pPr>
      <w:r>
        <w:t>Usage Report</w:t>
      </w:r>
      <w:bookmarkEnd w:id="11999"/>
    </w:p>
    <w:p w:rsidR="00916A91" w:rsidRDefault="00916A91" w:rsidP="00916A91">
      <w:pPr>
        <w:pStyle w:val="Hdg4Parag"/>
      </w:pPr>
      <w:r w:rsidRPr="00D947C7">
        <w:t xml:space="preserve">The Usage Report is one of the most used reports.  To display the screen shot shown below, the user will select the Usage Reports from the menu.  On </w:t>
      </w:r>
      <w:r>
        <w:t xml:space="preserve">the </w:t>
      </w:r>
      <w:r w:rsidRPr="00D947C7">
        <w:t>screen</w:t>
      </w:r>
      <w:r>
        <w:t xml:space="preserve"> below</w:t>
      </w:r>
      <w:r w:rsidRPr="00D947C7">
        <w:t xml:space="preserve">, a Usage Report by </w:t>
      </w:r>
      <w:r>
        <w:t xml:space="preserve">Last Name  was selected.  The user can use any of the Filters to select different scenarios for the report.   </w:t>
      </w:r>
    </w:p>
    <w:p w:rsidR="00916A91" w:rsidRDefault="00916A91" w:rsidP="00916A91">
      <w:pPr>
        <w:pStyle w:val="Hdg3paragraphdeb"/>
      </w:pPr>
      <w:r>
        <w:rPr>
          <w:noProof/>
          <w:lang w:bidi="ar-SA"/>
        </w:rPr>
        <w:drawing>
          <wp:anchor distT="0" distB="0" distL="114300" distR="114300" simplePos="0" relativeHeight="252829184" behindDoc="0" locked="0" layoutInCell="1" allowOverlap="1" wp14:anchorId="48ECF5EA" wp14:editId="45A2FA02">
            <wp:simplePos x="0" y="0"/>
            <wp:positionH relativeFrom="column">
              <wp:posOffset>105508</wp:posOffset>
            </wp:positionH>
            <wp:positionV relativeFrom="paragraph">
              <wp:posOffset>79618</wp:posOffset>
            </wp:positionV>
            <wp:extent cx="6869723" cy="2754923"/>
            <wp:effectExtent l="19050" t="19050" r="26670" b="26670"/>
            <wp:wrapNone/>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8">
                      <a:extLst>
                        <a:ext uri="{28A0092B-C50C-407E-A947-70E740481C1C}">
                          <a14:useLocalDpi xmlns:a14="http://schemas.microsoft.com/office/drawing/2010/main" val="0"/>
                        </a:ext>
                      </a:extLst>
                    </a:blip>
                    <a:srcRect t="22569" r="27117" b="22752"/>
                    <a:stretch/>
                  </pic:blipFill>
                  <pic:spPr bwMode="auto">
                    <a:xfrm>
                      <a:off x="0" y="0"/>
                      <a:ext cx="6869430" cy="2754806"/>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Default="00916A91" w:rsidP="00916A91">
      <w:pPr>
        <w:pStyle w:val="Hdg3paragraphdeb"/>
      </w:pPr>
    </w:p>
    <w:p w:rsidR="00916A91" w:rsidRPr="00D947C7" w:rsidRDefault="00916A91" w:rsidP="00916A91">
      <w:pPr>
        <w:pStyle w:val="Hdg3paragraphdeb"/>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916A91" w:rsidRDefault="00916A91" w:rsidP="00916A91">
      <w:pPr>
        <w:pStyle w:val="Hdg3paragraphdeb"/>
        <w:ind w:right="0"/>
      </w:pPr>
    </w:p>
    <w:p w:rsidR="00F6590B" w:rsidRDefault="00F6590B" w:rsidP="00916A91">
      <w:pPr>
        <w:pStyle w:val="Hdg3paragraphdeb"/>
        <w:ind w:right="0"/>
      </w:pPr>
    </w:p>
    <w:p w:rsidR="00F6590B" w:rsidRDefault="00F6590B" w:rsidP="00916A91">
      <w:pPr>
        <w:pStyle w:val="Hdg3paragraphdeb"/>
        <w:ind w:right="0"/>
      </w:pPr>
    </w:p>
    <w:p w:rsidR="00F6590B" w:rsidRDefault="00F6590B" w:rsidP="00916A91">
      <w:pPr>
        <w:pStyle w:val="Hdg3paragraphdeb"/>
        <w:ind w:right="0"/>
      </w:pPr>
    </w:p>
    <w:p w:rsidR="00F6590B" w:rsidRDefault="00F6590B" w:rsidP="00916A91">
      <w:pPr>
        <w:pStyle w:val="Hdg3paragraphdeb"/>
        <w:ind w:right="0"/>
      </w:pPr>
    </w:p>
    <w:p w:rsidR="00F6590B" w:rsidRDefault="00F6590B" w:rsidP="00916A91">
      <w:pPr>
        <w:pStyle w:val="Hdg3paragraphdeb"/>
        <w:ind w:right="0"/>
      </w:pPr>
    </w:p>
    <w:p w:rsidR="00F6590B" w:rsidRDefault="00F6590B" w:rsidP="00916A91">
      <w:pPr>
        <w:pStyle w:val="Hdg3paragraphdeb"/>
        <w:ind w:right="0"/>
      </w:pPr>
    </w:p>
    <w:p w:rsidR="00916A91" w:rsidRDefault="00916A91" w:rsidP="00AA6864">
      <w:pPr>
        <w:pStyle w:val="QSGH30"/>
      </w:pPr>
      <w:r>
        <w:t>Scholarship</w:t>
      </w:r>
    </w:p>
    <w:p w:rsidR="00916A91" w:rsidRDefault="00916A91" w:rsidP="00916A91">
      <w:pPr>
        <w:pStyle w:val="Hdg4Parag"/>
      </w:pPr>
      <w:r>
        <w:t xml:space="preserve">The user can view all details of a scholarship by entering the required information on the Scholarship report screen(see example below).   Once the information is entered, select Submit.  </w:t>
      </w:r>
    </w:p>
    <w:p w:rsidR="00916A91" w:rsidRDefault="00916A91" w:rsidP="00916A91">
      <w:pPr>
        <w:pStyle w:val="Hdg3paragraphdeb"/>
        <w:ind w:right="0"/>
      </w:pPr>
      <w:r>
        <w:rPr>
          <w:noProof/>
          <w:lang w:bidi="ar-SA"/>
        </w:rPr>
        <w:drawing>
          <wp:anchor distT="0" distB="0" distL="114300" distR="114300" simplePos="0" relativeHeight="252830208" behindDoc="0" locked="0" layoutInCell="1" allowOverlap="1" wp14:anchorId="185DFD10" wp14:editId="68C21C96">
            <wp:simplePos x="0" y="0"/>
            <wp:positionH relativeFrom="column">
              <wp:posOffset>-158262</wp:posOffset>
            </wp:positionH>
            <wp:positionV relativeFrom="paragraph">
              <wp:posOffset>51142</wp:posOffset>
            </wp:positionV>
            <wp:extent cx="7291754" cy="3985846"/>
            <wp:effectExtent l="19050" t="19050" r="23495" b="15240"/>
            <wp:wrapNone/>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9">
                      <a:extLst>
                        <a:ext uri="{28A0092B-C50C-407E-A947-70E740481C1C}">
                          <a14:useLocalDpi xmlns:a14="http://schemas.microsoft.com/office/drawing/2010/main" val="0"/>
                        </a:ext>
                      </a:extLst>
                    </a:blip>
                    <a:srcRect l="7792" t="26055" r="14789" b="21101"/>
                    <a:stretch/>
                  </pic:blipFill>
                  <pic:spPr bwMode="auto">
                    <a:xfrm>
                      <a:off x="0" y="0"/>
                      <a:ext cx="7288221" cy="3983915"/>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Pr="001763C1" w:rsidRDefault="00916A91" w:rsidP="00916A91">
      <w:pPr>
        <w:pStyle w:val="Hdg3paragraphdeb"/>
        <w:ind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Hdg3paragraphdeb"/>
        <w:ind w:left="0" w:right="0"/>
      </w:pPr>
    </w:p>
    <w:p w:rsidR="00916A91" w:rsidRDefault="00916A91" w:rsidP="00916A91">
      <w:pPr>
        <w:pStyle w:val="QSGH2"/>
      </w:pPr>
      <w:bookmarkStart w:id="12000" w:name="_Toc326128547"/>
      <w:bookmarkStart w:id="12001" w:name="_Toc346263601"/>
      <w:bookmarkStart w:id="12002" w:name="_Toc410910725"/>
      <w:r>
        <w:t>Search for Services</w:t>
      </w:r>
      <w:bookmarkEnd w:id="12000"/>
      <w:bookmarkEnd w:id="12001"/>
      <w:bookmarkEnd w:id="12002"/>
    </w:p>
    <w:p w:rsidR="00F6590B" w:rsidRDefault="00F6590B" w:rsidP="00916A91">
      <w:pPr>
        <w:pStyle w:val="Hdg3paragraphdeb"/>
        <w:ind w:right="0"/>
      </w:pPr>
    </w:p>
    <w:p w:rsidR="00916A91" w:rsidRDefault="00916A91" w:rsidP="00916A91">
      <w:pPr>
        <w:pStyle w:val="Hdg3paragraphdeb"/>
        <w:ind w:right="0"/>
      </w:pPr>
      <w:r w:rsidRPr="00DE5898">
        <w:t xml:space="preserve">Search for Services allows the user to enter any word to search. </w:t>
      </w:r>
      <w:r>
        <w:t xml:space="preserve"> The example below was done for the Core name and the word print.  The user may select any core from the drop-down menu  and enter a word to search for a service.</w:t>
      </w:r>
    </w:p>
    <w:p w:rsidR="00916A91" w:rsidRPr="00DE5898" w:rsidRDefault="00916A91" w:rsidP="00916A91">
      <w:pPr>
        <w:pStyle w:val="Hdg3paragraphdeb"/>
        <w:ind w:right="0"/>
      </w:pPr>
    </w:p>
    <w:p w:rsidR="00916A91" w:rsidRDefault="00916A91" w:rsidP="00916A91">
      <w:pPr>
        <w:pStyle w:val="Hdg3paragraphdeb"/>
        <w:ind w:right="0"/>
      </w:pPr>
      <w:r>
        <w:rPr>
          <w:noProof/>
          <w:lang w:bidi="ar-SA"/>
        </w:rPr>
        <w:drawing>
          <wp:anchor distT="0" distB="0" distL="114300" distR="114300" simplePos="0" relativeHeight="252831232" behindDoc="0" locked="0" layoutInCell="1" allowOverlap="1" wp14:anchorId="5B53BF33" wp14:editId="36DAFF43">
            <wp:simplePos x="0" y="0"/>
            <wp:positionH relativeFrom="column">
              <wp:posOffset>0</wp:posOffset>
            </wp:positionH>
            <wp:positionV relativeFrom="paragraph">
              <wp:posOffset>51142</wp:posOffset>
            </wp:positionV>
            <wp:extent cx="7062240" cy="2198077"/>
            <wp:effectExtent l="19050" t="19050" r="24765" b="12065"/>
            <wp:wrapNone/>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0">
                      <a:extLst>
                        <a:ext uri="{28A0092B-C50C-407E-A947-70E740481C1C}">
                          <a14:useLocalDpi xmlns:a14="http://schemas.microsoft.com/office/drawing/2010/main" val="0"/>
                        </a:ext>
                      </a:extLst>
                    </a:blip>
                    <a:srcRect t="25505" r="6209" b="17981"/>
                    <a:stretch/>
                  </pic:blipFill>
                  <pic:spPr bwMode="auto">
                    <a:xfrm>
                      <a:off x="0" y="0"/>
                      <a:ext cx="7056900" cy="2196415"/>
                    </a:xfrm>
                    <a:prstGeom prst="rect">
                      <a:avLst/>
                    </a:prstGeom>
                    <a:ln w="3175">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rPr>
          <w:noProof/>
          <w:lang w:bidi="ar-SA"/>
        </w:rPr>
      </w:pPr>
    </w:p>
    <w:p w:rsidR="00916A91" w:rsidRDefault="00916A91" w:rsidP="00916A91">
      <w:pPr>
        <w:ind w:right="0"/>
      </w:pPr>
    </w:p>
    <w:p w:rsidR="00916A91" w:rsidRDefault="00916A91" w:rsidP="00916A91">
      <w:pPr>
        <w:ind w:right="0"/>
      </w:pPr>
    </w:p>
    <w:p w:rsidR="00916A91" w:rsidRDefault="00916A91" w:rsidP="00916A91">
      <w:pPr>
        <w:ind w:right="0"/>
      </w:pPr>
    </w:p>
    <w:p w:rsidR="00E41535" w:rsidRDefault="00E41535" w:rsidP="00CE5EDC">
      <w:pPr>
        <w:ind w:left="0" w:right="0"/>
        <w:jc w:val="left"/>
        <w:rPr>
          <w:noProof/>
          <w:lang w:bidi="ar-SA"/>
        </w:rPr>
      </w:pPr>
    </w:p>
    <w:sectPr w:rsidR="00E41535" w:rsidSect="00F55B5E">
      <w:type w:val="continuous"/>
      <w:pgSz w:w="12240" w:h="15840" w:code="1"/>
      <w:pgMar w:top="720" w:right="720" w:bottom="720" w:left="720" w:header="270" w:footer="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2566" w:rsidRDefault="00672566" w:rsidP="00374D7B">
      <w:r>
        <w:separator/>
      </w:r>
    </w:p>
    <w:p w:rsidR="00672566" w:rsidRDefault="00672566"/>
  </w:endnote>
  <w:endnote w:type="continuationSeparator" w:id="0">
    <w:p w:rsidR="00672566" w:rsidRDefault="00672566" w:rsidP="00374D7B">
      <w:r>
        <w:continuationSeparator/>
      </w:r>
    </w:p>
    <w:p w:rsidR="00672566" w:rsidRDefault="006725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E88E1FAB-7354-495D-BA59-40672B57E803}"/>
    <w:embedBold r:id="rId2" w:fontKey="{DE0B64AC-6183-42B6-A44C-F738FFF268C8}"/>
  </w:font>
  <w:font w:name="Times New Roman">
    <w:panose1 w:val="02020603050405020304"/>
    <w:charset w:val="00"/>
    <w:family w:val="roman"/>
    <w:pitch w:val="variable"/>
    <w:sig w:usb0="E0002AFF" w:usb1="C0007841" w:usb2="00000009" w:usb3="00000000" w:csb0="000001FF" w:csb1="00000000"/>
    <w:embedRegular r:id="rId3" w:fontKey="{6105A793-47FB-40F8-BDBF-F34A395CFFE8}"/>
    <w:embedBold r:id="rId4" w:fontKey="{4816D13C-FEF9-48C8-8114-DCE94249BBC7}"/>
    <w:embedItalic r:id="rId5" w:fontKey="{3E1BB6BC-8741-4CD9-8860-A94FA2B782F4}"/>
    <w:embedBoldItalic r:id="rId6" w:fontKey="{3402FF49-905A-4E47-9C72-195FFD81062C}"/>
  </w:font>
  <w:font w:name="Wingdings">
    <w:panose1 w:val="05000000000000000000"/>
    <w:charset w:val="02"/>
    <w:family w:val="auto"/>
    <w:pitch w:val="variable"/>
    <w:sig w:usb0="00000000" w:usb1="10000000" w:usb2="00000000" w:usb3="00000000" w:csb0="80000000" w:csb1="00000000"/>
    <w:embedRegular r:id="rId7" w:fontKey="{CAE6C715-321C-474B-8814-DA07CD7C51E5}"/>
  </w:font>
  <w:font w:name="Courier New">
    <w:panose1 w:val="02070309020205020404"/>
    <w:charset w:val="00"/>
    <w:family w:val="modern"/>
    <w:pitch w:val="fixed"/>
    <w:sig w:usb0="E0002AFF" w:usb1="C0007843" w:usb2="00000009" w:usb3="00000000" w:csb0="000001FF" w:csb1="00000000"/>
    <w:embedRegular r:id="rId8" w:fontKey="{E035B8B2-A88E-4A5C-BA15-F606ECA33EA9}"/>
  </w:font>
  <w:font w:name="Wingdings 2">
    <w:panose1 w:val="05020102010507070707"/>
    <w:charset w:val="02"/>
    <w:family w:val="roman"/>
    <w:pitch w:val="variable"/>
    <w:sig w:usb0="00000000" w:usb1="10000000" w:usb2="00000000" w:usb3="00000000" w:csb0="80000000" w:csb1="00000000"/>
    <w:embedRegular r:id="rId9" w:fontKey="{8FA3AF89-D726-4732-83CE-D3CC950F6F46}"/>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embedRegular r:id="rId10" w:fontKey="{B452388A-7C70-4071-935B-3F409676D996}"/>
    <w:embedBold r:id="rId11" w:fontKey="{C27993DD-3950-414A-ACC5-A8F85A93E049}"/>
  </w:font>
  <w:font w:name="Cambria">
    <w:panose1 w:val="02040503050406030204"/>
    <w:charset w:val="00"/>
    <w:family w:val="roman"/>
    <w:pitch w:val="variable"/>
    <w:sig w:usb0="E00002FF" w:usb1="400004FF" w:usb2="00000000" w:usb3="00000000" w:csb0="0000019F" w:csb1="00000000"/>
    <w:embedRegular r:id="rId12" w:fontKey="{ADEB41E1-F67C-4DDA-B6AF-577D2934D3E5}"/>
    <w:embedBold r:id="rId13" w:fontKey="{6DC65110-02BF-416A-B34A-14FB92346E3B}"/>
    <w:embedItalic r:id="rId14" w:fontKey="{6BFDD272-8EC7-40E1-BEEF-1F5335855979}"/>
    <w:embedBoldItalic r:id="rId15" w:fontKey="{17C57E1A-5576-4C41-842B-DA44FBA303C8}"/>
  </w:font>
  <w:font w:name="Calibri">
    <w:panose1 w:val="020F0502020204030204"/>
    <w:charset w:val="00"/>
    <w:family w:val="swiss"/>
    <w:pitch w:val="variable"/>
    <w:sig w:usb0="E00002FF" w:usb1="4000ACFF" w:usb2="00000001" w:usb3="00000000" w:csb0="0000019F" w:csb1="00000000"/>
    <w:embedRegular r:id="rId16" w:fontKey="{2068E945-D8A7-44C7-A94A-D14890A9DEFE}"/>
    <w:embedBold r:id="rId17" w:fontKey="{67EC1BD0-5C46-41A4-9056-16D64BA4F1F0}"/>
    <w:embedItalic r:id="rId18" w:fontKey="{E516460E-6BFE-42D8-85CA-F4BCBFA933BA}"/>
    <w:embedBoldItalic r:id="rId19" w:fontKey="{AE8FB3BE-DA95-422D-83E0-5F9228AE28B4}"/>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embedRegular r:id="rId20" w:fontKey="{A0A0EE5C-8496-49C8-A25D-FA7B116707A1}"/>
    <w:embedBold r:id="rId21" w:fontKey="{FDF878DB-EFDC-4A34-B056-AAFFA447FA3C}"/>
  </w:font>
  <w:font w:name="Arial Rounded MT Bold">
    <w:panose1 w:val="020F0704030504030204"/>
    <w:charset w:val="00"/>
    <w:family w:val="swiss"/>
    <w:pitch w:val="variable"/>
    <w:sig w:usb0="00000003" w:usb1="00000000" w:usb2="00000000" w:usb3="00000000" w:csb0="00000001" w:csb1="00000000"/>
    <w:embedBold r:id="rId22" w:fontKey="{9182CEFE-1DD3-447C-91E1-C77D101C877D}"/>
  </w:font>
  <w:font w:name="Consolas">
    <w:panose1 w:val="020B0609020204030204"/>
    <w:charset w:val="00"/>
    <w:family w:val="modern"/>
    <w:pitch w:val="fixed"/>
    <w:sig w:usb0="E10002FF" w:usb1="4000FCFF" w:usb2="00000009" w:usb3="00000000" w:csb0="0000019F" w:csb1="00000000"/>
    <w:embedRegular r:id="rId23" w:fontKey="{F39A46DC-7D8F-47EB-861D-6B2BC628483A}"/>
  </w:font>
  <w:font w:name="Britannic Bold">
    <w:panose1 w:val="020B0903060703020204"/>
    <w:charset w:val="00"/>
    <w:family w:val="swiss"/>
    <w:pitch w:val="variable"/>
    <w:sig w:usb0="00000003" w:usb1="00000000" w:usb2="00000000" w:usb3="00000000" w:csb0="00000001" w:csb1="00000000"/>
    <w:embedRegular r:id="rId24" w:fontKey="{9AE50C02-F801-454E-885D-7BC030972F69}"/>
  </w:font>
  <w:font w:name="+mn-ea">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embedRegular r:id="rId25" w:subsetted="1" w:fontKey="{091990FC-D053-4FFE-A621-A558B81904C5}"/>
    <w:embedBold r:id="rId26" w:subsetted="1" w:fontKey="{92AB5234-A137-4310-B661-67046F3F80E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eastAsiaTheme="majorEastAsia" w:hAnsiTheme="minorHAnsi" w:cstheme="minorHAnsi"/>
        <w:b w:val="0"/>
        <w:sz w:val="20"/>
        <w:szCs w:val="20"/>
      </w:rPr>
      <w:id w:val="-2122437064"/>
      <w:docPartObj>
        <w:docPartGallery w:val="Page Numbers (Bottom of Page)"/>
        <w:docPartUnique/>
      </w:docPartObj>
    </w:sdtPr>
    <w:sdtEndPr>
      <w:rPr>
        <w:rFonts w:asciiTheme="majorHAnsi" w:hAnsiTheme="majorHAnsi" w:cstheme="majorBidi"/>
        <w:b/>
        <w:noProof/>
        <w:sz w:val="28"/>
        <w:szCs w:val="28"/>
      </w:rPr>
    </w:sdtEndPr>
    <w:sdtContent>
      <w:p w:rsidR="00672566" w:rsidRDefault="00672566">
        <w:pPr>
          <w:pStyle w:val="Footer"/>
          <w:jc w:val="right"/>
          <w:rPr>
            <w:rFonts w:asciiTheme="majorHAnsi" w:eastAsiaTheme="majorEastAsia" w:hAnsiTheme="majorHAnsi" w:cstheme="majorBidi"/>
            <w:sz w:val="28"/>
            <w:szCs w:val="28"/>
          </w:rPr>
        </w:pPr>
        <w:r w:rsidRPr="00AE2B61">
          <w:rPr>
            <w:rFonts w:asciiTheme="minorHAnsi" w:eastAsiaTheme="majorEastAsia" w:hAnsiTheme="minorHAnsi" w:cstheme="minorHAnsi"/>
            <w:b w:val="0"/>
            <w:sz w:val="20"/>
            <w:szCs w:val="20"/>
          </w:rPr>
          <w:t xml:space="preserve">pg. </w:t>
        </w:r>
        <w:r w:rsidRPr="00AE2B61">
          <w:rPr>
            <w:rFonts w:asciiTheme="minorHAnsi" w:hAnsiTheme="minorHAnsi" w:cstheme="minorHAnsi"/>
            <w:b w:val="0"/>
            <w:sz w:val="20"/>
            <w:szCs w:val="20"/>
          </w:rPr>
          <w:fldChar w:fldCharType="begin"/>
        </w:r>
        <w:r w:rsidRPr="00AE2B61">
          <w:rPr>
            <w:rFonts w:asciiTheme="minorHAnsi" w:hAnsiTheme="minorHAnsi" w:cstheme="minorHAnsi"/>
            <w:b w:val="0"/>
            <w:sz w:val="20"/>
            <w:szCs w:val="20"/>
          </w:rPr>
          <w:instrText xml:space="preserve"> PAGE    \* MERGEFORMAT </w:instrText>
        </w:r>
        <w:r w:rsidRPr="00AE2B61">
          <w:rPr>
            <w:rFonts w:asciiTheme="minorHAnsi" w:hAnsiTheme="minorHAnsi" w:cstheme="minorHAnsi"/>
            <w:b w:val="0"/>
            <w:sz w:val="20"/>
            <w:szCs w:val="20"/>
          </w:rPr>
          <w:fldChar w:fldCharType="separate"/>
        </w:r>
        <w:r w:rsidR="002B1DF4" w:rsidRPr="002B1DF4">
          <w:rPr>
            <w:rFonts w:asciiTheme="minorHAnsi" w:eastAsiaTheme="majorEastAsia" w:hAnsiTheme="minorHAnsi" w:cstheme="minorHAnsi"/>
            <w:b w:val="0"/>
            <w:noProof/>
            <w:sz w:val="20"/>
            <w:szCs w:val="20"/>
          </w:rPr>
          <w:t>1</w:t>
        </w:r>
        <w:r w:rsidRPr="00AE2B61">
          <w:rPr>
            <w:rFonts w:asciiTheme="minorHAnsi" w:eastAsiaTheme="majorEastAsia" w:hAnsiTheme="minorHAnsi" w:cstheme="minorHAnsi"/>
            <w:b w:val="0"/>
            <w:noProof/>
            <w:sz w:val="20"/>
            <w:szCs w:val="20"/>
          </w:rPr>
          <w:fldChar w:fldCharType="end"/>
        </w:r>
      </w:p>
    </w:sdtContent>
  </w:sdt>
  <w:p w:rsidR="00672566" w:rsidRDefault="00672566" w:rsidP="00A02322">
    <w:pPr>
      <w:tabs>
        <w:tab w:val="left" w:pos="1704"/>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eastAsiaTheme="majorEastAsia" w:hAnsiTheme="minorHAnsi" w:cstheme="minorHAnsi"/>
        <w:b w:val="0"/>
        <w:sz w:val="20"/>
        <w:szCs w:val="20"/>
      </w:rPr>
      <w:id w:val="-2126835092"/>
      <w:docPartObj>
        <w:docPartGallery w:val="Page Numbers (Bottom of Page)"/>
        <w:docPartUnique/>
      </w:docPartObj>
    </w:sdtPr>
    <w:sdtEndPr>
      <w:rPr>
        <w:rFonts w:asciiTheme="majorHAnsi" w:hAnsiTheme="majorHAnsi" w:cstheme="majorBidi"/>
        <w:b/>
        <w:noProof/>
        <w:sz w:val="28"/>
        <w:szCs w:val="28"/>
      </w:rPr>
    </w:sdtEndPr>
    <w:sdtContent>
      <w:p w:rsidR="00672566" w:rsidRDefault="00672566">
        <w:pPr>
          <w:pStyle w:val="Footer"/>
          <w:jc w:val="right"/>
          <w:rPr>
            <w:rFonts w:asciiTheme="majorHAnsi" w:eastAsiaTheme="majorEastAsia" w:hAnsiTheme="majorHAnsi" w:cstheme="majorBidi"/>
            <w:sz w:val="28"/>
            <w:szCs w:val="28"/>
          </w:rPr>
        </w:pPr>
        <w:r w:rsidRPr="00AE2B61">
          <w:rPr>
            <w:rFonts w:asciiTheme="minorHAnsi" w:eastAsiaTheme="majorEastAsia" w:hAnsiTheme="minorHAnsi" w:cstheme="minorHAnsi"/>
            <w:b w:val="0"/>
            <w:sz w:val="20"/>
            <w:szCs w:val="20"/>
          </w:rPr>
          <w:t xml:space="preserve">pg. </w:t>
        </w:r>
        <w:r w:rsidRPr="00AE2B61">
          <w:rPr>
            <w:rFonts w:asciiTheme="minorHAnsi" w:hAnsiTheme="minorHAnsi" w:cstheme="minorHAnsi"/>
            <w:b w:val="0"/>
            <w:sz w:val="20"/>
            <w:szCs w:val="20"/>
          </w:rPr>
          <w:fldChar w:fldCharType="begin"/>
        </w:r>
        <w:r w:rsidRPr="00AE2B61">
          <w:rPr>
            <w:rFonts w:asciiTheme="minorHAnsi" w:hAnsiTheme="minorHAnsi" w:cstheme="minorHAnsi"/>
            <w:b w:val="0"/>
            <w:sz w:val="20"/>
            <w:szCs w:val="20"/>
          </w:rPr>
          <w:instrText xml:space="preserve"> PAGE    \* MERGEFORMAT </w:instrText>
        </w:r>
        <w:r w:rsidRPr="00AE2B61">
          <w:rPr>
            <w:rFonts w:asciiTheme="minorHAnsi" w:hAnsiTheme="minorHAnsi" w:cstheme="minorHAnsi"/>
            <w:b w:val="0"/>
            <w:sz w:val="20"/>
            <w:szCs w:val="20"/>
          </w:rPr>
          <w:fldChar w:fldCharType="separate"/>
        </w:r>
        <w:r w:rsidR="008F2E67" w:rsidRPr="008F2E67">
          <w:rPr>
            <w:rFonts w:asciiTheme="minorHAnsi" w:eastAsiaTheme="majorEastAsia" w:hAnsiTheme="minorHAnsi" w:cstheme="minorHAnsi"/>
            <w:b w:val="0"/>
            <w:noProof/>
            <w:sz w:val="20"/>
            <w:szCs w:val="20"/>
          </w:rPr>
          <w:t>61</w:t>
        </w:r>
        <w:r w:rsidRPr="00AE2B61">
          <w:rPr>
            <w:rFonts w:asciiTheme="minorHAnsi" w:eastAsiaTheme="majorEastAsia" w:hAnsiTheme="minorHAnsi" w:cstheme="minorHAnsi"/>
            <w:b w:val="0"/>
            <w:noProof/>
            <w:sz w:val="20"/>
            <w:szCs w:val="20"/>
          </w:rPr>
          <w:fldChar w:fldCharType="end"/>
        </w:r>
      </w:p>
    </w:sdtContent>
  </w:sdt>
  <w:p w:rsidR="00672566" w:rsidRDefault="00672566" w:rsidP="00A02322">
    <w:pPr>
      <w:tabs>
        <w:tab w:val="left" w:pos="1704"/>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eastAsiaTheme="majorEastAsia" w:hAnsiTheme="minorHAnsi" w:cstheme="minorHAnsi"/>
        <w:b w:val="0"/>
        <w:sz w:val="20"/>
        <w:szCs w:val="20"/>
      </w:rPr>
      <w:id w:val="-1251577246"/>
      <w:docPartObj>
        <w:docPartGallery w:val="Page Numbers (Bottom of Page)"/>
        <w:docPartUnique/>
      </w:docPartObj>
    </w:sdtPr>
    <w:sdtEndPr>
      <w:rPr>
        <w:rFonts w:asciiTheme="majorHAnsi" w:hAnsiTheme="majorHAnsi" w:cstheme="majorBidi"/>
        <w:b/>
        <w:noProof/>
        <w:sz w:val="28"/>
        <w:szCs w:val="28"/>
      </w:rPr>
    </w:sdtEndPr>
    <w:sdtContent>
      <w:p w:rsidR="00672566" w:rsidRDefault="00672566">
        <w:pPr>
          <w:pStyle w:val="Footer"/>
          <w:jc w:val="right"/>
          <w:rPr>
            <w:rFonts w:asciiTheme="majorHAnsi" w:eastAsiaTheme="majorEastAsia" w:hAnsiTheme="majorHAnsi" w:cstheme="majorBidi"/>
            <w:sz w:val="28"/>
            <w:szCs w:val="28"/>
          </w:rPr>
        </w:pPr>
        <w:r w:rsidRPr="00AE2B61">
          <w:rPr>
            <w:rFonts w:asciiTheme="minorHAnsi" w:eastAsiaTheme="majorEastAsia" w:hAnsiTheme="minorHAnsi" w:cstheme="minorHAnsi"/>
            <w:b w:val="0"/>
            <w:sz w:val="20"/>
            <w:szCs w:val="20"/>
          </w:rPr>
          <w:t xml:space="preserve">pg. </w:t>
        </w:r>
        <w:r w:rsidRPr="00AE2B61">
          <w:rPr>
            <w:rFonts w:asciiTheme="minorHAnsi" w:hAnsiTheme="minorHAnsi" w:cstheme="minorHAnsi"/>
            <w:b w:val="0"/>
            <w:sz w:val="20"/>
            <w:szCs w:val="20"/>
          </w:rPr>
          <w:fldChar w:fldCharType="begin"/>
        </w:r>
        <w:r w:rsidRPr="00AE2B61">
          <w:rPr>
            <w:rFonts w:asciiTheme="minorHAnsi" w:hAnsiTheme="minorHAnsi" w:cstheme="minorHAnsi"/>
            <w:b w:val="0"/>
            <w:sz w:val="20"/>
            <w:szCs w:val="20"/>
          </w:rPr>
          <w:instrText xml:space="preserve"> PAGE    \* MERGEFORMAT </w:instrText>
        </w:r>
        <w:r w:rsidRPr="00AE2B61">
          <w:rPr>
            <w:rFonts w:asciiTheme="minorHAnsi" w:hAnsiTheme="minorHAnsi" w:cstheme="minorHAnsi"/>
            <w:b w:val="0"/>
            <w:sz w:val="20"/>
            <w:szCs w:val="20"/>
          </w:rPr>
          <w:fldChar w:fldCharType="separate"/>
        </w:r>
        <w:r w:rsidR="00A63373" w:rsidRPr="00A63373">
          <w:rPr>
            <w:rFonts w:asciiTheme="minorHAnsi" w:eastAsiaTheme="majorEastAsia" w:hAnsiTheme="minorHAnsi" w:cstheme="minorHAnsi"/>
            <w:b w:val="0"/>
            <w:noProof/>
            <w:sz w:val="20"/>
            <w:szCs w:val="20"/>
          </w:rPr>
          <w:t>175</w:t>
        </w:r>
        <w:r w:rsidRPr="00AE2B61">
          <w:rPr>
            <w:rFonts w:asciiTheme="minorHAnsi" w:eastAsiaTheme="majorEastAsia" w:hAnsiTheme="minorHAnsi" w:cstheme="minorHAnsi"/>
            <w:b w:val="0"/>
            <w:noProof/>
            <w:sz w:val="20"/>
            <w:szCs w:val="20"/>
          </w:rPr>
          <w:fldChar w:fldCharType="end"/>
        </w:r>
      </w:p>
    </w:sdtContent>
  </w:sdt>
  <w:p w:rsidR="00672566" w:rsidRDefault="00672566" w:rsidP="00A02322">
    <w:pPr>
      <w:tabs>
        <w:tab w:val="left" w:pos="1704"/>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2566" w:rsidRDefault="00672566" w:rsidP="00374D7B">
      <w:r>
        <w:separator/>
      </w:r>
    </w:p>
    <w:p w:rsidR="00672566" w:rsidRDefault="00672566"/>
  </w:footnote>
  <w:footnote w:type="continuationSeparator" w:id="0">
    <w:p w:rsidR="00672566" w:rsidRDefault="00672566" w:rsidP="00374D7B">
      <w:r>
        <w:continuationSeparator/>
      </w:r>
    </w:p>
    <w:p w:rsidR="00672566" w:rsidRDefault="0067256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2566" w:rsidRDefault="00672566">
    <w:pPr>
      <w:pStyle w:val="Header"/>
    </w:pPr>
  </w:p>
  <w:p w:rsidR="00672566" w:rsidRDefault="0067256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2566" w:rsidRDefault="00672566" w:rsidP="00A02322">
    <w:pPr>
      <w:pStyle w:val="Header"/>
      <w:tabs>
        <w:tab w:val="left" w:pos="9072"/>
      </w:tabs>
    </w:pPr>
    <w:r>
      <w:tab/>
    </w:r>
  </w:p>
  <w:p w:rsidR="00672566" w:rsidRDefault="00672566" w:rsidP="001D43A9">
    <w:pPr>
      <w:ind w:firstLine="7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2566" w:rsidRDefault="00672566">
    <w:pPr>
      <w:pStyle w:val="Header"/>
    </w:pPr>
  </w:p>
  <w:p w:rsidR="00672566" w:rsidRDefault="00672566"/>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2566" w:rsidRDefault="00672566" w:rsidP="00A02322">
    <w:pPr>
      <w:pStyle w:val="Header"/>
      <w:tabs>
        <w:tab w:val="left" w:pos="9072"/>
      </w:tabs>
    </w:pPr>
    <w:r>
      <w:tab/>
    </w:r>
  </w:p>
  <w:p w:rsidR="00672566" w:rsidRDefault="0067256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2566" w:rsidRDefault="00672566">
    <w:pPr>
      <w:pStyle w:val="Header"/>
    </w:pPr>
  </w:p>
  <w:p w:rsidR="00672566" w:rsidRDefault="00672566"/>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2566" w:rsidRDefault="00672566" w:rsidP="00A02322">
    <w:pPr>
      <w:pStyle w:val="Header"/>
      <w:tabs>
        <w:tab w:val="left" w:pos="9072"/>
      </w:tabs>
    </w:pPr>
    <w:r>
      <w:tab/>
    </w:r>
  </w:p>
  <w:p w:rsidR="00672566" w:rsidRDefault="0067256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6D2CE2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5C442A12"/>
    <w:lvl w:ilvl="0">
      <w:start w:val="1"/>
      <w:numFmt w:val="decimal"/>
      <w:pStyle w:val="ListNumber4"/>
      <w:lvlText w:val="%1."/>
      <w:lvlJc w:val="left"/>
      <w:pPr>
        <w:tabs>
          <w:tab w:val="num" w:pos="1440"/>
        </w:tabs>
        <w:ind w:left="1440" w:hanging="360"/>
      </w:pPr>
    </w:lvl>
  </w:abstractNum>
  <w:abstractNum w:abstractNumId="2">
    <w:nsid w:val="FFFFFF82"/>
    <w:multiLevelType w:val="singleLevel"/>
    <w:tmpl w:val="23EC92B2"/>
    <w:lvl w:ilvl="0">
      <w:start w:val="1"/>
      <w:numFmt w:val="bullet"/>
      <w:pStyle w:val="ListBullet3"/>
      <w:lvlText w:val=""/>
      <w:lvlJc w:val="left"/>
      <w:pPr>
        <w:tabs>
          <w:tab w:val="num" w:pos="1080"/>
        </w:tabs>
        <w:ind w:left="1080" w:hanging="360"/>
      </w:pPr>
      <w:rPr>
        <w:rFonts w:ascii="Symbol" w:hAnsi="Symbol" w:hint="default"/>
      </w:rPr>
    </w:lvl>
  </w:abstractNum>
  <w:abstractNum w:abstractNumId="3">
    <w:nsid w:val="FFFFFF83"/>
    <w:multiLevelType w:val="singleLevel"/>
    <w:tmpl w:val="86247EDA"/>
    <w:lvl w:ilvl="0">
      <w:start w:val="1"/>
      <w:numFmt w:val="bullet"/>
      <w:pStyle w:val="ListBullet2"/>
      <w:lvlText w:val=""/>
      <w:lvlJc w:val="left"/>
      <w:pPr>
        <w:tabs>
          <w:tab w:val="num" w:pos="720"/>
        </w:tabs>
        <w:ind w:left="720" w:hanging="360"/>
      </w:pPr>
      <w:rPr>
        <w:rFonts w:ascii="Symbol" w:hAnsi="Symbol" w:hint="default"/>
      </w:rPr>
    </w:lvl>
  </w:abstractNum>
  <w:abstractNum w:abstractNumId="4">
    <w:nsid w:val="FFFFFF89"/>
    <w:multiLevelType w:val="singleLevel"/>
    <w:tmpl w:val="FA5AE1EA"/>
    <w:lvl w:ilvl="0">
      <w:start w:val="1"/>
      <w:numFmt w:val="bullet"/>
      <w:pStyle w:val="ListBullet"/>
      <w:lvlText w:val=""/>
      <w:lvlJc w:val="left"/>
      <w:pPr>
        <w:tabs>
          <w:tab w:val="num" w:pos="360"/>
        </w:tabs>
        <w:ind w:left="360" w:hanging="360"/>
      </w:pPr>
      <w:rPr>
        <w:rFonts w:ascii="Symbol" w:hAnsi="Symbol" w:hint="default"/>
      </w:rPr>
    </w:lvl>
  </w:abstractNum>
  <w:abstractNum w:abstractNumId="5">
    <w:nsid w:val="01780D80"/>
    <w:multiLevelType w:val="hybridMultilevel"/>
    <w:tmpl w:val="1402F036"/>
    <w:lvl w:ilvl="0" w:tplc="04090005">
      <w:start w:val="1"/>
      <w:numFmt w:val="bullet"/>
      <w:lvlText w:val=""/>
      <w:lvlJc w:val="left"/>
      <w:pPr>
        <w:ind w:left="3240" w:hanging="360"/>
      </w:pPr>
      <w:rPr>
        <w:rFonts w:ascii="Wingdings" w:hAnsi="Wingding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6">
    <w:nsid w:val="018B58BB"/>
    <w:multiLevelType w:val="hybridMultilevel"/>
    <w:tmpl w:val="7BA6FB2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2275301"/>
    <w:multiLevelType w:val="hybridMultilevel"/>
    <w:tmpl w:val="37D8C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25E7685"/>
    <w:multiLevelType w:val="hybridMultilevel"/>
    <w:tmpl w:val="16D67088"/>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9">
    <w:nsid w:val="03063F5A"/>
    <w:multiLevelType w:val="hybridMultilevel"/>
    <w:tmpl w:val="9356D518"/>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035F7DDC"/>
    <w:multiLevelType w:val="hybridMultilevel"/>
    <w:tmpl w:val="7D64FA6A"/>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1">
    <w:nsid w:val="036568FD"/>
    <w:multiLevelType w:val="hybridMultilevel"/>
    <w:tmpl w:val="E4C86F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3767214"/>
    <w:multiLevelType w:val="hybridMultilevel"/>
    <w:tmpl w:val="714284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04196858"/>
    <w:multiLevelType w:val="hybridMultilevel"/>
    <w:tmpl w:val="7A30ECA6"/>
    <w:lvl w:ilvl="0" w:tplc="04090001">
      <w:start w:val="1"/>
      <w:numFmt w:val="bullet"/>
      <w:lvlText w:val=""/>
      <w:lvlJc w:val="left"/>
      <w:pPr>
        <w:ind w:left="2070" w:hanging="360"/>
      </w:pPr>
      <w:rPr>
        <w:rFonts w:ascii="Symbol" w:hAnsi="Symbol" w:hint="default"/>
      </w:rPr>
    </w:lvl>
    <w:lvl w:ilvl="1" w:tplc="04090003">
      <w:start w:val="1"/>
      <w:numFmt w:val="bullet"/>
      <w:lvlText w:val="o"/>
      <w:lvlJc w:val="left"/>
      <w:pPr>
        <w:ind w:left="2790" w:hanging="360"/>
      </w:pPr>
      <w:rPr>
        <w:rFonts w:ascii="Courier New" w:hAnsi="Courier New" w:cs="Courier New" w:hint="default"/>
      </w:rPr>
    </w:lvl>
    <w:lvl w:ilvl="2" w:tplc="04090005">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4">
    <w:nsid w:val="04CC2A81"/>
    <w:multiLevelType w:val="hybridMultilevel"/>
    <w:tmpl w:val="AB960C6A"/>
    <w:lvl w:ilvl="0" w:tplc="04090001">
      <w:start w:val="1"/>
      <w:numFmt w:val="bullet"/>
      <w:lvlText w:val=""/>
      <w:lvlJc w:val="left"/>
      <w:pPr>
        <w:ind w:left="1005" w:hanging="360"/>
      </w:pPr>
      <w:rPr>
        <w:rFonts w:ascii="Symbol" w:hAnsi="Symbol"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15">
    <w:nsid w:val="054C6C57"/>
    <w:multiLevelType w:val="hybridMultilevel"/>
    <w:tmpl w:val="11F8D37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05FB2B90"/>
    <w:multiLevelType w:val="hybridMultilevel"/>
    <w:tmpl w:val="EF66B846"/>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7">
    <w:nsid w:val="06C97123"/>
    <w:multiLevelType w:val="hybridMultilevel"/>
    <w:tmpl w:val="6EE23E40"/>
    <w:lvl w:ilvl="0" w:tplc="63AAE54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71434CC"/>
    <w:multiLevelType w:val="hybridMultilevel"/>
    <w:tmpl w:val="8D82508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079A591B"/>
    <w:multiLevelType w:val="singleLevel"/>
    <w:tmpl w:val="BCC43256"/>
    <w:lvl w:ilvl="0">
      <w:start w:val="1"/>
      <w:numFmt w:val="decimal"/>
      <w:pStyle w:val="NumberedList"/>
      <w:lvlText w:val="%1."/>
      <w:lvlJc w:val="left"/>
      <w:pPr>
        <w:tabs>
          <w:tab w:val="num" w:pos="360"/>
        </w:tabs>
        <w:ind w:left="360" w:hanging="360"/>
      </w:pPr>
      <w:rPr>
        <w:rFonts w:cs="Times New Roman"/>
      </w:rPr>
    </w:lvl>
  </w:abstractNum>
  <w:abstractNum w:abstractNumId="20">
    <w:nsid w:val="07B13F0A"/>
    <w:multiLevelType w:val="hybridMultilevel"/>
    <w:tmpl w:val="3CB42A0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07E87DB1"/>
    <w:multiLevelType w:val="hybridMultilevel"/>
    <w:tmpl w:val="83A4AA48"/>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0863657D"/>
    <w:multiLevelType w:val="hybridMultilevel"/>
    <w:tmpl w:val="26A84730"/>
    <w:lvl w:ilvl="0" w:tplc="6A443F10">
      <w:start w:val="1"/>
      <w:numFmt w:val="bullet"/>
      <w:pStyle w:val="ListBullet4"/>
      <w:lvlText w:val=""/>
      <w:lvlJc w:val="left"/>
      <w:pPr>
        <w:ind w:left="2520" w:hanging="360"/>
      </w:pPr>
      <w:rPr>
        <w:rFonts w:ascii="Symbol" w:hAnsi="Symbol" w:hint="default"/>
      </w:rPr>
    </w:lvl>
    <w:lvl w:ilvl="1" w:tplc="04090003">
      <w:start w:val="1"/>
      <w:numFmt w:val="bullet"/>
      <w:lvlText w:val="o"/>
      <w:lvlJc w:val="left"/>
      <w:pPr>
        <w:ind w:left="198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3">
    <w:nsid w:val="08B07BED"/>
    <w:multiLevelType w:val="hybridMultilevel"/>
    <w:tmpl w:val="1D549EF6"/>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4">
    <w:nsid w:val="08B40A0B"/>
    <w:multiLevelType w:val="hybridMultilevel"/>
    <w:tmpl w:val="CEBCA216"/>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5">
    <w:nsid w:val="08B540D9"/>
    <w:multiLevelType w:val="hybridMultilevel"/>
    <w:tmpl w:val="2A4E5EFE"/>
    <w:lvl w:ilvl="0" w:tplc="04090003">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6">
    <w:nsid w:val="09133BBF"/>
    <w:multiLevelType w:val="hybridMultilevel"/>
    <w:tmpl w:val="F88CBA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91630D9"/>
    <w:multiLevelType w:val="hybridMultilevel"/>
    <w:tmpl w:val="7C8C7ACE"/>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8">
    <w:nsid w:val="094D1201"/>
    <w:multiLevelType w:val="hybridMultilevel"/>
    <w:tmpl w:val="B010EA8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9">
    <w:nsid w:val="0AA33031"/>
    <w:multiLevelType w:val="hybridMultilevel"/>
    <w:tmpl w:val="2C145F64"/>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0">
    <w:nsid w:val="0AB73DAF"/>
    <w:multiLevelType w:val="hybridMultilevel"/>
    <w:tmpl w:val="EDAEABC0"/>
    <w:lvl w:ilvl="0" w:tplc="04090001">
      <w:start w:val="1"/>
      <w:numFmt w:val="bullet"/>
      <w:lvlText w:val=""/>
      <w:lvlJc w:val="left"/>
      <w:pPr>
        <w:ind w:left="1980" w:hanging="360"/>
      </w:pPr>
      <w:rPr>
        <w:rFonts w:ascii="Symbol" w:hAnsi="Symbol" w:hint="default"/>
      </w:rPr>
    </w:lvl>
    <w:lvl w:ilvl="1" w:tplc="04090003">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1">
    <w:nsid w:val="0AEF2488"/>
    <w:multiLevelType w:val="hybridMultilevel"/>
    <w:tmpl w:val="4C88889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0B9C1DFE"/>
    <w:multiLevelType w:val="hybridMultilevel"/>
    <w:tmpl w:val="80B2AA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0BC00426"/>
    <w:multiLevelType w:val="hybridMultilevel"/>
    <w:tmpl w:val="B0E857EC"/>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4">
    <w:nsid w:val="0BEE5252"/>
    <w:multiLevelType w:val="hybridMultilevel"/>
    <w:tmpl w:val="CC14B02C"/>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5">
    <w:nsid w:val="0BF146D1"/>
    <w:multiLevelType w:val="hybridMultilevel"/>
    <w:tmpl w:val="08D2CF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0BFB4D44"/>
    <w:multiLevelType w:val="hybridMultilevel"/>
    <w:tmpl w:val="00120BB6"/>
    <w:lvl w:ilvl="0" w:tplc="04090003">
      <w:start w:val="1"/>
      <w:numFmt w:val="bullet"/>
      <w:lvlText w:val="o"/>
      <w:lvlJc w:val="left"/>
      <w:pPr>
        <w:ind w:left="2880" w:hanging="360"/>
      </w:pPr>
      <w:rPr>
        <w:rFonts w:ascii="Courier New" w:hAnsi="Courier New" w:cs="Courier New"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7">
    <w:nsid w:val="0C746EB0"/>
    <w:multiLevelType w:val="hybridMultilevel"/>
    <w:tmpl w:val="46C8BEBC"/>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8">
    <w:nsid w:val="0C817470"/>
    <w:multiLevelType w:val="hybridMultilevel"/>
    <w:tmpl w:val="99DAC8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0C8216D2"/>
    <w:multiLevelType w:val="hybridMultilevel"/>
    <w:tmpl w:val="3580F290"/>
    <w:lvl w:ilvl="0" w:tplc="E8FE0C16">
      <w:start w:val="1"/>
      <w:numFmt w:val="bullet"/>
      <w:lvlText w:val=""/>
      <w:lvlJc w:val="left"/>
      <w:pPr>
        <w:ind w:left="1872" w:hanging="360"/>
      </w:pPr>
      <w:rPr>
        <w:rFonts w:ascii="Symbol" w:hAnsi="Symbol" w:hint="default"/>
        <w:color w:val="000000" w:themeColor="text1"/>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40">
    <w:nsid w:val="0CA83710"/>
    <w:multiLevelType w:val="hybridMultilevel"/>
    <w:tmpl w:val="B80402CA"/>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1">
    <w:nsid w:val="0D2621CE"/>
    <w:multiLevelType w:val="hybridMultilevel"/>
    <w:tmpl w:val="16A4D87C"/>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2">
    <w:nsid w:val="0D6E6F90"/>
    <w:multiLevelType w:val="hybridMultilevel"/>
    <w:tmpl w:val="612E990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0DE95B15"/>
    <w:multiLevelType w:val="hybridMultilevel"/>
    <w:tmpl w:val="E99CC2C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nsid w:val="0E0E6DC6"/>
    <w:multiLevelType w:val="hybridMultilevel"/>
    <w:tmpl w:val="1D98BFF2"/>
    <w:lvl w:ilvl="0" w:tplc="04090003">
      <w:start w:val="1"/>
      <w:numFmt w:val="bullet"/>
      <w:lvlText w:val="o"/>
      <w:lvlJc w:val="left"/>
      <w:pPr>
        <w:ind w:left="1980" w:hanging="360"/>
      </w:pPr>
      <w:rPr>
        <w:rFonts w:ascii="Courier New" w:hAnsi="Courier New" w:cs="Courier New" w:hint="default"/>
      </w:rPr>
    </w:lvl>
    <w:lvl w:ilvl="1" w:tplc="04090003">
      <w:start w:val="1"/>
      <w:numFmt w:val="bullet"/>
      <w:lvlText w:val="o"/>
      <w:lvlJc w:val="left"/>
      <w:pPr>
        <w:ind w:left="2700" w:hanging="360"/>
      </w:pPr>
      <w:rPr>
        <w:rFonts w:ascii="Courier New" w:hAnsi="Courier New" w:cs="Courier New" w:hint="default"/>
      </w:rPr>
    </w:lvl>
    <w:lvl w:ilvl="2" w:tplc="04090005">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45">
    <w:nsid w:val="0E627848"/>
    <w:multiLevelType w:val="hybridMultilevel"/>
    <w:tmpl w:val="77A2E7E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0EC66BE4"/>
    <w:multiLevelType w:val="hybridMultilevel"/>
    <w:tmpl w:val="7DB62F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0F002F81"/>
    <w:multiLevelType w:val="hybridMultilevel"/>
    <w:tmpl w:val="EE527788"/>
    <w:lvl w:ilvl="0" w:tplc="04090003">
      <w:start w:val="1"/>
      <w:numFmt w:val="bullet"/>
      <w:lvlText w:val="o"/>
      <w:lvlJc w:val="left"/>
      <w:pPr>
        <w:ind w:left="3420" w:hanging="360"/>
      </w:pPr>
      <w:rPr>
        <w:rFonts w:ascii="Courier New" w:hAnsi="Courier New" w:cs="Courier New" w:hint="default"/>
      </w:rPr>
    </w:lvl>
    <w:lvl w:ilvl="1" w:tplc="04090003" w:tentative="1">
      <w:start w:val="1"/>
      <w:numFmt w:val="bullet"/>
      <w:lvlText w:val="o"/>
      <w:lvlJc w:val="left"/>
      <w:pPr>
        <w:ind w:left="4140" w:hanging="360"/>
      </w:pPr>
      <w:rPr>
        <w:rFonts w:ascii="Courier New" w:hAnsi="Courier New" w:cs="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start w:val="1"/>
      <w:numFmt w:val="bullet"/>
      <w:lvlText w:val="o"/>
      <w:lvlJc w:val="left"/>
      <w:pPr>
        <w:ind w:left="6300" w:hanging="360"/>
      </w:pPr>
      <w:rPr>
        <w:rFonts w:ascii="Courier New" w:hAnsi="Courier New" w:cs="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48">
    <w:nsid w:val="0F711AF2"/>
    <w:multiLevelType w:val="hybridMultilevel"/>
    <w:tmpl w:val="F4A05C4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9">
    <w:nsid w:val="0F8F19B1"/>
    <w:multiLevelType w:val="hybridMultilevel"/>
    <w:tmpl w:val="62861E20"/>
    <w:lvl w:ilvl="0" w:tplc="04090003">
      <w:numFmt w:val="bullet"/>
      <w:lvlText w:val=""/>
      <w:lvlJc w:val="left"/>
      <w:pPr>
        <w:ind w:left="1440" w:hanging="360"/>
      </w:pPr>
      <w:rPr>
        <w:rFonts w:ascii="Wingdings 2" w:eastAsiaTheme="minorEastAsia" w:hAnsi="Wingdings 2" w:cstheme="minorBidi"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0FAC768C"/>
    <w:multiLevelType w:val="hybridMultilevel"/>
    <w:tmpl w:val="54A6EAD6"/>
    <w:lvl w:ilvl="0" w:tplc="04090003">
      <w:start w:val="1"/>
      <w:numFmt w:val="bullet"/>
      <w:lvlText w:val="o"/>
      <w:lvlJc w:val="left"/>
      <w:pPr>
        <w:ind w:left="2340" w:hanging="360"/>
      </w:pPr>
      <w:rPr>
        <w:rFonts w:ascii="Courier New" w:hAnsi="Courier New" w:cs="Courier New" w:hint="default"/>
      </w:rPr>
    </w:lvl>
    <w:lvl w:ilvl="1" w:tplc="04090005">
      <w:start w:val="1"/>
      <w:numFmt w:val="bullet"/>
      <w:lvlText w:val=""/>
      <w:lvlJc w:val="left"/>
      <w:pPr>
        <w:ind w:left="3060" w:hanging="360"/>
      </w:pPr>
      <w:rPr>
        <w:rFonts w:ascii="Wingdings" w:hAnsi="Wingdings" w:hint="default"/>
      </w:rPr>
    </w:lvl>
    <w:lvl w:ilvl="2" w:tplc="75EE8CF0">
      <w:start w:val="1"/>
      <w:numFmt w:val="bullet"/>
      <w:lvlText w:val="-"/>
      <w:lvlJc w:val="left"/>
      <w:pPr>
        <w:ind w:left="3780" w:hanging="360"/>
      </w:pPr>
      <w:rPr>
        <w:rFonts w:ascii="Arial" w:hAnsi="Arial"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51">
    <w:nsid w:val="0FB82D28"/>
    <w:multiLevelType w:val="hybridMultilevel"/>
    <w:tmpl w:val="16C0148E"/>
    <w:lvl w:ilvl="0" w:tplc="04090005">
      <w:start w:val="1"/>
      <w:numFmt w:val="bullet"/>
      <w:lvlText w:val=""/>
      <w:lvlJc w:val="left"/>
      <w:pPr>
        <w:ind w:left="3240" w:hanging="360"/>
      </w:pPr>
      <w:rPr>
        <w:rFonts w:ascii="Wingdings" w:hAnsi="Wingding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52">
    <w:nsid w:val="0FBA765B"/>
    <w:multiLevelType w:val="hybridMultilevel"/>
    <w:tmpl w:val="9B465D5C"/>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3">
    <w:nsid w:val="0FD57F1E"/>
    <w:multiLevelType w:val="hybridMultilevel"/>
    <w:tmpl w:val="2800D290"/>
    <w:lvl w:ilvl="0" w:tplc="04090003">
      <w:numFmt w:val="bullet"/>
      <w:lvlText w:val=""/>
      <w:lvlJc w:val="left"/>
      <w:pPr>
        <w:ind w:left="720" w:hanging="360"/>
      </w:pPr>
      <w:rPr>
        <w:rFonts w:ascii="Wingdings 2" w:eastAsiaTheme="minorEastAsia" w:hAnsi="Wingdings 2" w:cstheme="minorBidi" w:hint="default"/>
      </w:rPr>
    </w:lvl>
    <w:lvl w:ilvl="1" w:tplc="04090003">
      <w:start w:val="1"/>
      <w:numFmt w:val="bullet"/>
      <w:lvlText w:val="o"/>
      <w:lvlJc w:val="left"/>
      <w:pPr>
        <w:ind w:left="1440" w:hanging="360"/>
      </w:pPr>
      <w:rPr>
        <w:rFonts w:ascii="Courier New" w:hAnsi="Courier New" w:cs="Courier New" w:hint="default"/>
      </w:rPr>
    </w:lvl>
    <w:lvl w:ilvl="2" w:tplc="04090003">
      <w:numFmt w:val="bullet"/>
      <w:lvlText w:val=""/>
      <w:lvlJc w:val="left"/>
      <w:pPr>
        <w:ind w:left="2160" w:hanging="360"/>
      </w:pPr>
      <w:rPr>
        <w:rFonts w:ascii="Wingdings 2" w:eastAsiaTheme="minorEastAsia" w:hAnsi="Wingdings 2" w:cstheme="minorBid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0FF8496F"/>
    <w:multiLevelType w:val="hybridMultilevel"/>
    <w:tmpl w:val="D5140D50"/>
    <w:lvl w:ilvl="0" w:tplc="04090003">
      <w:numFmt w:val="bullet"/>
      <w:lvlText w:val=""/>
      <w:lvlJc w:val="left"/>
      <w:pPr>
        <w:ind w:left="1080" w:hanging="360"/>
      </w:pPr>
      <w:rPr>
        <w:rFonts w:ascii="Wingdings 2" w:eastAsiaTheme="minorEastAsia" w:hAnsi="Wingdings 2" w:cstheme="minorBidi"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10041F30"/>
    <w:multiLevelType w:val="hybridMultilevel"/>
    <w:tmpl w:val="7B3870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106D4AF2"/>
    <w:multiLevelType w:val="hybridMultilevel"/>
    <w:tmpl w:val="26607CEC"/>
    <w:lvl w:ilvl="0" w:tplc="0409000B">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D">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107F7B4B"/>
    <w:multiLevelType w:val="hybridMultilevel"/>
    <w:tmpl w:val="85A6D0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10862599"/>
    <w:multiLevelType w:val="hybridMultilevel"/>
    <w:tmpl w:val="61404B7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10C86F3D"/>
    <w:multiLevelType w:val="hybridMultilevel"/>
    <w:tmpl w:val="9EA81D84"/>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0">
    <w:nsid w:val="110E6CB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nsid w:val="11366D11"/>
    <w:multiLevelType w:val="hybridMultilevel"/>
    <w:tmpl w:val="DF5C4A8E"/>
    <w:lvl w:ilvl="0" w:tplc="04090005">
      <w:start w:val="1"/>
      <w:numFmt w:val="bullet"/>
      <w:lvlText w:val=""/>
      <w:lvlJc w:val="left"/>
      <w:pPr>
        <w:ind w:left="3240" w:hanging="360"/>
      </w:pPr>
      <w:rPr>
        <w:rFonts w:ascii="Wingdings" w:hAnsi="Wingding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62">
    <w:nsid w:val="118D7C90"/>
    <w:multiLevelType w:val="hybridMultilevel"/>
    <w:tmpl w:val="510830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nsid w:val="11CC7BCA"/>
    <w:multiLevelType w:val="hybridMultilevel"/>
    <w:tmpl w:val="7958B0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126C6C15"/>
    <w:multiLevelType w:val="hybridMultilevel"/>
    <w:tmpl w:val="58F6411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65">
    <w:nsid w:val="131C3A22"/>
    <w:multiLevelType w:val="hybridMultilevel"/>
    <w:tmpl w:val="F6B04124"/>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66">
    <w:nsid w:val="13264E8E"/>
    <w:multiLevelType w:val="hybridMultilevel"/>
    <w:tmpl w:val="DF0A1F94"/>
    <w:lvl w:ilvl="0" w:tplc="04090003">
      <w:start w:val="1"/>
      <w:numFmt w:val="bullet"/>
      <w:lvlText w:val="o"/>
      <w:lvlJc w:val="left"/>
      <w:pPr>
        <w:ind w:left="2700" w:hanging="360"/>
      </w:pPr>
      <w:rPr>
        <w:rFonts w:ascii="Courier New" w:hAnsi="Courier New" w:cs="Courier New"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67">
    <w:nsid w:val="138B77B4"/>
    <w:multiLevelType w:val="hybridMultilevel"/>
    <w:tmpl w:val="E8D84246"/>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68">
    <w:nsid w:val="140D7AF5"/>
    <w:multiLevelType w:val="hybridMultilevel"/>
    <w:tmpl w:val="CCFC5EEA"/>
    <w:lvl w:ilvl="0" w:tplc="04090003">
      <w:start w:val="1"/>
      <w:numFmt w:val="bullet"/>
      <w:lvlText w:val="o"/>
      <w:lvlJc w:val="left"/>
      <w:pPr>
        <w:ind w:left="2700" w:hanging="360"/>
      </w:pPr>
      <w:rPr>
        <w:rFonts w:ascii="Courier New" w:hAnsi="Courier New" w:cs="Courier New"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69">
    <w:nsid w:val="156D2D71"/>
    <w:multiLevelType w:val="hybridMultilevel"/>
    <w:tmpl w:val="1B18A724"/>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70">
    <w:nsid w:val="159A5B7C"/>
    <w:multiLevelType w:val="hybridMultilevel"/>
    <w:tmpl w:val="CDBA05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15D96D1A"/>
    <w:multiLevelType w:val="hybridMultilevel"/>
    <w:tmpl w:val="2E40CB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5">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164A3BE2"/>
    <w:multiLevelType w:val="hybridMultilevel"/>
    <w:tmpl w:val="F9E206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nsid w:val="1656088D"/>
    <w:multiLevelType w:val="hybridMultilevel"/>
    <w:tmpl w:val="889C62D4"/>
    <w:lvl w:ilvl="0" w:tplc="0409000B">
      <w:start w:val="1"/>
      <w:numFmt w:val="bullet"/>
      <w:lvlText w:val=""/>
      <w:lvlJc w:val="left"/>
      <w:pPr>
        <w:ind w:left="1152" w:hanging="360"/>
      </w:pPr>
      <w:rPr>
        <w:rFonts w:ascii="Wingdings" w:hAnsi="Wingdings"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74">
    <w:nsid w:val="16A1600D"/>
    <w:multiLevelType w:val="hybridMultilevel"/>
    <w:tmpl w:val="5CB617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nsid w:val="16DA5051"/>
    <w:multiLevelType w:val="multilevel"/>
    <w:tmpl w:val="76F4D5F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QSGHg3"/>
      <w:lvlText w:val="%1.%2.%3."/>
      <w:lvlJc w:val="left"/>
      <w:pPr>
        <w:ind w:left="1494" w:hanging="504"/>
      </w:pPr>
      <w:rPr>
        <w:rFonts w:hint="default"/>
        <w:b/>
        <w:i w:val="0"/>
        <w:sz w:val="20"/>
        <w:szCs w:val="20"/>
      </w:rPr>
    </w:lvl>
    <w:lvl w:ilvl="3">
      <w:start w:val="1"/>
      <w:numFmt w:val="decimal"/>
      <w:lvlText w:val="%1.%2.%3.%4."/>
      <w:lvlJc w:val="left"/>
      <w:pPr>
        <w:ind w:left="1728" w:hanging="648"/>
      </w:pPr>
      <w:rPr>
        <w:rFonts w:hint="default"/>
        <w:i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nsid w:val="17490902"/>
    <w:multiLevelType w:val="hybridMultilevel"/>
    <w:tmpl w:val="3F3EB52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178B5A2A"/>
    <w:multiLevelType w:val="hybridMultilevel"/>
    <w:tmpl w:val="91ECB568"/>
    <w:lvl w:ilvl="0" w:tplc="04090003">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78">
    <w:nsid w:val="18D71689"/>
    <w:multiLevelType w:val="hybridMultilevel"/>
    <w:tmpl w:val="748A5D42"/>
    <w:lvl w:ilvl="0" w:tplc="04090003">
      <w:start w:val="1"/>
      <w:numFmt w:val="bullet"/>
      <w:lvlText w:val="o"/>
      <w:lvlJc w:val="left"/>
      <w:pPr>
        <w:ind w:left="3240" w:hanging="360"/>
      </w:pPr>
      <w:rPr>
        <w:rFonts w:ascii="Courier New" w:hAnsi="Courier New" w:cs="Courier New" w:hint="default"/>
      </w:rPr>
    </w:lvl>
    <w:lvl w:ilvl="1" w:tplc="75EE8CF0">
      <w:start w:val="1"/>
      <w:numFmt w:val="bullet"/>
      <w:lvlText w:val="-"/>
      <w:lvlJc w:val="left"/>
      <w:pPr>
        <w:ind w:left="3960" w:hanging="360"/>
      </w:pPr>
      <w:rPr>
        <w:rFonts w:ascii="Arial" w:hAnsi="Arial" w:hint="default"/>
      </w:rPr>
    </w:lvl>
    <w:lvl w:ilvl="2" w:tplc="04090005" w:tentative="1">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79">
    <w:nsid w:val="19494085"/>
    <w:multiLevelType w:val="hybridMultilevel"/>
    <w:tmpl w:val="67E2D6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nsid w:val="1A80524C"/>
    <w:multiLevelType w:val="hybridMultilevel"/>
    <w:tmpl w:val="D6621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1AA55C7C"/>
    <w:multiLevelType w:val="multilevel"/>
    <w:tmpl w:val="11F2B438"/>
    <w:lvl w:ilvl="0">
      <w:start w:val="18"/>
      <w:numFmt w:val="decimal"/>
      <w:pStyle w:val="ListNumber"/>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nsid w:val="1B622AFC"/>
    <w:multiLevelType w:val="hybridMultilevel"/>
    <w:tmpl w:val="6928C10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3">
    <w:nsid w:val="1B640742"/>
    <w:multiLevelType w:val="hybridMultilevel"/>
    <w:tmpl w:val="3016377E"/>
    <w:lvl w:ilvl="0" w:tplc="04090001">
      <w:start w:val="1"/>
      <w:numFmt w:val="bullet"/>
      <w:lvlText w:val=""/>
      <w:lvlJc w:val="left"/>
      <w:pPr>
        <w:ind w:left="3420" w:hanging="360"/>
      </w:pPr>
      <w:rPr>
        <w:rFonts w:ascii="Symbol" w:hAnsi="Symbol" w:hint="default"/>
      </w:rPr>
    </w:lvl>
    <w:lvl w:ilvl="1" w:tplc="04090003" w:tentative="1">
      <w:start w:val="1"/>
      <w:numFmt w:val="bullet"/>
      <w:lvlText w:val="o"/>
      <w:lvlJc w:val="left"/>
      <w:pPr>
        <w:ind w:left="4140" w:hanging="360"/>
      </w:pPr>
      <w:rPr>
        <w:rFonts w:ascii="Courier New" w:hAnsi="Courier New" w:cs="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5">
      <w:start w:val="1"/>
      <w:numFmt w:val="bullet"/>
      <w:lvlText w:val=""/>
      <w:lvlJc w:val="left"/>
      <w:pPr>
        <w:ind w:left="6300" w:hanging="360"/>
      </w:pPr>
      <w:rPr>
        <w:rFonts w:ascii="Wingdings" w:hAnsi="Wingdings"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84">
    <w:nsid w:val="1BCE6081"/>
    <w:multiLevelType w:val="hybridMultilevel"/>
    <w:tmpl w:val="1820E3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nsid w:val="1BD322EF"/>
    <w:multiLevelType w:val="hybridMultilevel"/>
    <w:tmpl w:val="7A3E41EA"/>
    <w:lvl w:ilvl="0" w:tplc="04090003">
      <w:start w:val="1"/>
      <w:numFmt w:val="bullet"/>
      <w:lvlText w:val="o"/>
      <w:lvlJc w:val="left"/>
      <w:pPr>
        <w:ind w:left="1980" w:hanging="360"/>
      </w:pPr>
      <w:rPr>
        <w:rFonts w:ascii="Courier New" w:hAnsi="Courier New" w:cs="Courier New" w:hint="default"/>
      </w:rPr>
    </w:lvl>
    <w:lvl w:ilvl="1" w:tplc="04090003">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86">
    <w:nsid w:val="1C0532D2"/>
    <w:multiLevelType w:val="hybridMultilevel"/>
    <w:tmpl w:val="D294164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nsid w:val="1C581426"/>
    <w:multiLevelType w:val="hybridMultilevel"/>
    <w:tmpl w:val="55F2786E"/>
    <w:lvl w:ilvl="0" w:tplc="A6CC6CAA">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nsid w:val="1D0E5F77"/>
    <w:multiLevelType w:val="hybridMultilevel"/>
    <w:tmpl w:val="39F61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1D643137"/>
    <w:multiLevelType w:val="hybridMultilevel"/>
    <w:tmpl w:val="75944F6E"/>
    <w:lvl w:ilvl="0" w:tplc="04090001">
      <w:start w:val="1"/>
      <w:numFmt w:val="bullet"/>
      <w:lvlText w:val=""/>
      <w:lvlJc w:val="left"/>
      <w:pPr>
        <w:ind w:left="864" w:hanging="360"/>
      </w:pPr>
      <w:rPr>
        <w:rFonts w:ascii="Symbol" w:hAnsi="Symbol" w:hint="default"/>
      </w:rPr>
    </w:lvl>
    <w:lvl w:ilvl="1" w:tplc="04090003">
      <w:start w:val="1"/>
      <w:numFmt w:val="bullet"/>
      <w:lvlText w:val="o"/>
      <w:lvlJc w:val="left"/>
      <w:pPr>
        <w:ind w:left="1584" w:hanging="360"/>
      </w:pPr>
      <w:rPr>
        <w:rFonts w:ascii="Courier New" w:hAnsi="Courier New" w:cs="Courier New" w:hint="default"/>
      </w:rPr>
    </w:lvl>
    <w:lvl w:ilvl="2" w:tplc="04090005">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90">
    <w:nsid w:val="1DB55E42"/>
    <w:multiLevelType w:val="hybridMultilevel"/>
    <w:tmpl w:val="E09A147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nsid w:val="1DBF67F5"/>
    <w:multiLevelType w:val="hybridMultilevel"/>
    <w:tmpl w:val="C6402A30"/>
    <w:lvl w:ilvl="0" w:tplc="04090005">
      <w:start w:val="1"/>
      <w:numFmt w:val="bullet"/>
      <w:lvlText w:val=""/>
      <w:lvlJc w:val="left"/>
      <w:pPr>
        <w:ind w:left="2340" w:hanging="360"/>
      </w:pPr>
      <w:rPr>
        <w:rFonts w:ascii="Wingdings" w:hAnsi="Wingdings"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92">
    <w:nsid w:val="1E2C44F4"/>
    <w:multiLevelType w:val="hybridMultilevel"/>
    <w:tmpl w:val="E91ED190"/>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93">
    <w:nsid w:val="1E3E6D8E"/>
    <w:multiLevelType w:val="hybridMultilevel"/>
    <w:tmpl w:val="821A936C"/>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1E560AE9"/>
    <w:multiLevelType w:val="hybridMultilevel"/>
    <w:tmpl w:val="8F7E3960"/>
    <w:lvl w:ilvl="0" w:tplc="75EE8CF0">
      <w:start w:val="1"/>
      <w:numFmt w:val="bullet"/>
      <w:lvlText w:val="-"/>
      <w:lvlJc w:val="left"/>
      <w:pPr>
        <w:ind w:left="1440" w:hanging="360"/>
      </w:pPr>
      <w:rPr>
        <w:rFonts w:ascii="Arial" w:hAnsi="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3">
      <w:start w:val="1"/>
      <w:numFmt w:val="bullet"/>
      <w:lvlText w:val="o"/>
      <w:lvlJc w:val="left"/>
      <w:pPr>
        <w:ind w:left="5040" w:hanging="360"/>
      </w:pPr>
      <w:rPr>
        <w:rFonts w:ascii="Courier New" w:hAnsi="Courier New" w:cs="Courier New"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nsid w:val="1ED63F1C"/>
    <w:multiLevelType w:val="hybridMultilevel"/>
    <w:tmpl w:val="ACD4D5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1F1A5E9A"/>
    <w:multiLevelType w:val="hybridMultilevel"/>
    <w:tmpl w:val="171AAE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nsid w:val="1F610832"/>
    <w:multiLevelType w:val="hybridMultilevel"/>
    <w:tmpl w:val="0CAC900A"/>
    <w:lvl w:ilvl="0" w:tplc="04090005">
      <w:start w:val="1"/>
      <w:numFmt w:val="bullet"/>
      <w:lvlText w:val=""/>
      <w:lvlJc w:val="left"/>
      <w:pPr>
        <w:ind w:left="2700" w:hanging="360"/>
      </w:pPr>
      <w:rPr>
        <w:rFonts w:ascii="Wingdings" w:hAnsi="Wingdings"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98">
    <w:nsid w:val="1F7E5491"/>
    <w:multiLevelType w:val="hybridMultilevel"/>
    <w:tmpl w:val="EC308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1FFD6373"/>
    <w:multiLevelType w:val="hybridMultilevel"/>
    <w:tmpl w:val="EA323DAA"/>
    <w:lvl w:ilvl="0" w:tplc="04090005">
      <w:start w:val="1"/>
      <w:numFmt w:val="bullet"/>
      <w:lvlText w:val=""/>
      <w:lvlJc w:val="left"/>
      <w:pPr>
        <w:ind w:left="2700" w:hanging="360"/>
      </w:pPr>
      <w:rPr>
        <w:rFonts w:ascii="Wingdings" w:hAnsi="Wingdings"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100">
    <w:nsid w:val="2009285D"/>
    <w:multiLevelType w:val="hybridMultilevel"/>
    <w:tmpl w:val="5FB4D6F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nsid w:val="201E4A03"/>
    <w:multiLevelType w:val="hybridMultilevel"/>
    <w:tmpl w:val="56AC59C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5">
      <w:start w:val="1"/>
      <w:numFmt w:val="bullet"/>
      <w:lvlText w:val=""/>
      <w:lvlJc w:val="left"/>
      <w:pPr>
        <w:ind w:left="3600" w:hanging="360"/>
      </w:pPr>
      <w:rPr>
        <w:rFonts w:ascii="Wingdings" w:hAnsi="Wingdings"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nsid w:val="20D25AD2"/>
    <w:multiLevelType w:val="hybridMultilevel"/>
    <w:tmpl w:val="E44A76DE"/>
    <w:lvl w:ilvl="0" w:tplc="04090001">
      <w:start w:val="1"/>
      <w:numFmt w:val="bullet"/>
      <w:lvlText w:val=""/>
      <w:lvlJc w:val="left"/>
      <w:pPr>
        <w:ind w:left="864" w:hanging="360"/>
      </w:pPr>
      <w:rPr>
        <w:rFonts w:ascii="Symbol" w:hAnsi="Symbol" w:hint="default"/>
      </w:rPr>
    </w:lvl>
    <w:lvl w:ilvl="1" w:tplc="04090003">
      <w:start w:val="1"/>
      <w:numFmt w:val="bullet"/>
      <w:lvlText w:val="o"/>
      <w:lvlJc w:val="left"/>
      <w:pPr>
        <w:ind w:left="1584" w:hanging="360"/>
      </w:pPr>
      <w:rPr>
        <w:rFonts w:ascii="Courier New" w:hAnsi="Courier New" w:cs="Courier New" w:hint="default"/>
      </w:rPr>
    </w:lvl>
    <w:lvl w:ilvl="2" w:tplc="04090003">
      <w:start w:val="1"/>
      <w:numFmt w:val="bullet"/>
      <w:lvlText w:val="o"/>
      <w:lvlJc w:val="left"/>
      <w:pPr>
        <w:ind w:left="2304" w:hanging="360"/>
      </w:pPr>
      <w:rPr>
        <w:rFonts w:ascii="Courier New" w:hAnsi="Courier New" w:cs="Courier New"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03">
    <w:nsid w:val="20F50AF2"/>
    <w:multiLevelType w:val="hybridMultilevel"/>
    <w:tmpl w:val="6E425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214920F7"/>
    <w:multiLevelType w:val="hybridMultilevel"/>
    <w:tmpl w:val="A96C2C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5">
    <w:nsid w:val="214E62EF"/>
    <w:multiLevelType w:val="hybridMultilevel"/>
    <w:tmpl w:val="2E8C2BE6"/>
    <w:lvl w:ilvl="0" w:tplc="0409000B">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nsid w:val="218A6F66"/>
    <w:multiLevelType w:val="hybridMultilevel"/>
    <w:tmpl w:val="E1981D5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nsid w:val="2235795F"/>
    <w:multiLevelType w:val="hybridMultilevel"/>
    <w:tmpl w:val="1C2AE396"/>
    <w:lvl w:ilvl="0" w:tplc="04090003">
      <w:start w:val="1"/>
      <w:numFmt w:val="bullet"/>
      <w:lvlText w:val="o"/>
      <w:lvlJc w:val="left"/>
      <w:pPr>
        <w:ind w:left="1980" w:hanging="360"/>
      </w:pPr>
      <w:rPr>
        <w:rFonts w:ascii="Courier New" w:hAnsi="Courier New" w:cs="Courier New" w:hint="default"/>
      </w:rPr>
    </w:lvl>
    <w:lvl w:ilvl="1" w:tplc="04090003">
      <w:start w:val="1"/>
      <w:numFmt w:val="bullet"/>
      <w:lvlText w:val="o"/>
      <w:lvlJc w:val="left"/>
      <w:pPr>
        <w:ind w:left="2700" w:hanging="360"/>
      </w:pPr>
      <w:rPr>
        <w:rFonts w:ascii="Courier New" w:hAnsi="Courier New" w:cs="Courier New" w:hint="default"/>
      </w:rPr>
    </w:lvl>
    <w:lvl w:ilvl="2" w:tplc="04090005">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08">
    <w:nsid w:val="2281574A"/>
    <w:multiLevelType w:val="hybridMultilevel"/>
    <w:tmpl w:val="12D01AE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9">
    <w:nsid w:val="22C1072C"/>
    <w:multiLevelType w:val="hybridMultilevel"/>
    <w:tmpl w:val="CAF80E9A"/>
    <w:lvl w:ilvl="0" w:tplc="312AA0A0">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0">
    <w:nsid w:val="22F4106B"/>
    <w:multiLevelType w:val="hybridMultilevel"/>
    <w:tmpl w:val="A15CCB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1">
    <w:nsid w:val="2328621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nsid w:val="239C5232"/>
    <w:multiLevelType w:val="hybridMultilevel"/>
    <w:tmpl w:val="33BC3AB2"/>
    <w:lvl w:ilvl="0" w:tplc="04090003">
      <w:start w:val="1"/>
      <w:numFmt w:val="bullet"/>
      <w:lvlText w:val="o"/>
      <w:lvlJc w:val="left"/>
      <w:pPr>
        <w:ind w:left="2700" w:hanging="360"/>
      </w:pPr>
      <w:rPr>
        <w:rFonts w:ascii="Courier New" w:hAnsi="Courier New" w:cs="Courier New"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113">
    <w:nsid w:val="23FA54F6"/>
    <w:multiLevelType w:val="hybridMultilevel"/>
    <w:tmpl w:val="63841BFE"/>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14">
    <w:nsid w:val="242149D3"/>
    <w:multiLevelType w:val="hybridMultilevel"/>
    <w:tmpl w:val="BE3ECC9A"/>
    <w:lvl w:ilvl="0" w:tplc="04090005">
      <w:start w:val="1"/>
      <w:numFmt w:val="bullet"/>
      <w:lvlText w:val=""/>
      <w:lvlJc w:val="left"/>
      <w:pPr>
        <w:ind w:left="1152" w:hanging="360"/>
      </w:pPr>
      <w:rPr>
        <w:rFonts w:ascii="Wingdings" w:hAnsi="Wingdings"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15">
    <w:nsid w:val="245C09B2"/>
    <w:multiLevelType w:val="hybridMultilevel"/>
    <w:tmpl w:val="2DDA8640"/>
    <w:lvl w:ilvl="0" w:tplc="04090003">
      <w:start w:val="1"/>
      <w:numFmt w:val="bullet"/>
      <w:lvlText w:val="o"/>
      <w:lvlJc w:val="left"/>
      <w:pPr>
        <w:ind w:left="3060" w:hanging="360"/>
      </w:pPr>
      <w:rPr>
        <w:rFonts w:ascii="Courier New" w:hAnsi="Courier New" w:cs="Courier New"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abstractNum w:abstractNumId="116">
    <w:nsid w:val="246850C8"/>
    <w:multiLevelType w:val="hybridMultilevel"/>
    <w:tmpl w:val="929E4B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nsid w:val="24E52319"/>
    <w:multiLevelType w:val="hybridMultilevel"/>
    <w:tmpl w:val="5EDECC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nsid w:val="2539230F"/>
    <w:multiLevelType w:val="hybridMultilevel"/>
    <w:tmpl w:val="49103C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9">
    <w:nsid w:val="2556084B"/>
    <w:multiLevelType w:val="hybridMultilevel"/>
    <w:tmpl w:val="88386468"/>
    <w:lvl w:ilvl="0" w:tplc="04090003">
      <w:start w:val="1"/>
      <w:numFmt w:val="bullet"/>
      <w:lvlText w:val="o"/>
      <w:lvlJc w:val="left"/>
      <w:pPr>
        <w:ind w:left="2700" w:hanging="360"/>
      </w:pPr>
      <w:rPr>
        <w:rFonts w:ascii="Courier New" w:hAnsi="Courier New" w:cs="Courier New"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120">
    <w:nsid w:val="2603001D"/>
    <w:multiLevelType w:val="hybridMultilevel"/>
    <w:tmpl w:val="F45E59BE"/>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21">
    <w:nsid w:val="263A48BB"/>
    <w:multiLevelType w:val="hybridMultilevel"/>
    <w:tmpl w:val="5840203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nsid w:val="26605CF5"/>
    <w:multiLevelType w:val="hybridMultilevel"/>
    <w:tmpl w:val="C76AE8BE"/>
    <w:lvl w:ilvl="0" w:tplc="04090001">
      <w:start w:val="1"/>
      <w:numFmt w:val="bullet"/>
      <w:lvlText w:val=""/>
      <w:lvlJc w:val="left"/>
      <w:pPr>
        <w:ind w:left="2070" w:hanging="360"/>
      </w:pPr>
      <w:rPr>
        <w:rFonts w:ascii="Symbol" w:hAnsi="Symbol" w:hint="default"/>
      </w:rPr>
    </w:lvl>
    <w:lvl w:ilvl="1" w:tplc="04090003">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23">
    <w:nsid w:val="26606429"/>
    <w:multiLevelType w:val="hybridMultilevel"/>
    <w:tmpl w:val="0E8A010E"/>
    <w:lvl w:ilvl="0" w:tplc="B086A210">
      <w:start w:val="1"/>
      <w:numFmt w:val="bullet"/>
      <w:pStyle w:val="Heading4"/>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4">
    <w:nsid w:val="27256BFB"/>
    <w:multiLevelType w:val="hybridMultilevel"/>
    <w:tmpl w:val="41466650"/>
    <w:lvl w:ilvl="0" w:tplc="04090001">
      <w:start w:val="1"/>
      <w:numFmt w:val="bullet"/>
      <w:lvlText w:val=""/>
      <w:lvlJc w:val="left"/>
      <w:pPr>
        <w:ind w:left="1872" w:hanging="360"/>
      </w:pPr>
      <w:rPr>
        <w:rFonts w:ascii="Symbol" w:hAnsi="Symbol" w:hint="default"/>
      </w:rPr>
    </w:lvl>
    <w:lvl w:ilvl="1" w:tplc="04090003" w:tentative="1">
      <w:start w:val="1"/>
      <w:numFmt w:val="bullet"/>
      <w:lvlText w:val="o"/>
      <w:lvlJc w:val="left"/>
      <w:pPr>
        <w:ind w:left="2592" w:hanging="360"/>
      </w:pPr>
      <w:rPr>
        <w:rFonts w:ascii="Courier New" w:hAnsi="Courier New" w:cs="Courier New" w:hint="default"/>
      </w:rPr>
    </w:lvl>
    <w:lvl w:ilvl="2" w:tplc="04090005" w:tentative="1">
      <w:start w:val="1"/>
      <w:numFmt w:val="bullet"/>
      <w:lvlText w:val=""/>
      <w:lvlJc w:val="left"/>
      <w:pPr>
        <w:ind w:left="3312" w:hanging="360"/>
      </w:pPr>
      <w:rPr>
        <w:rFonts w:ascii="Wingdings" w:hAnsi="Wingdings" w:hint="default"/>
      </w:rPr>
    </w:lvl>
    <w:lvl w:ilvl="3" w:tplc="04090001" w:tentative="1">
      <w:start w:val="1"/>
      <w:numFmt w:val="bullet"/>
      <w:lvlText w:val=""/>
      <w:lvlJc w:val="left"/>
      <w:pPr>
        <w:ind w:left="4032" w:hanging="360"/>
      </w:pPr>
      <w:rPr>
        <w:rFonts w:ascii="Symbol" w:hAnsi="Symbol" w:hint="default"/>
      </w:rPr>
    </w:lvl>
    <w:lvl w:ilvl="4" w:tplc="04090003" w:tentative="1">
      <w:start w:val="1"/>
      <w:numFmt w:val="bullet"/>
      <w:lvlText w:val="o"/>
      <w:lvlJc w:val="left"/>
      <w:pPr>
        <w:ind w:left="4752" w:hanging="360"/>
      </w:pPr>
      <w:rPr>
        <w:rFonts w:ascii="Courier New" w:hAnsi="Courier New" w:cs="Courier New" w:hint="default"/>
      </w:rPr>
    </w:lvl>
    <w:lvl w:ilvl="5" w:tplc="04090005" w:tentative="1">
      <w:start w:val="1"/>
      <w:numFmt w:val="bullet"/>
      <w:lvlText w:val=""/>
      <w:lvlJc w:val="left"/>
      <w:pPr>
        <w:ind w:left="5472" w:hanging="360"/>
      </w:pPr>
      <w:rPr>
        <w:rFonts w:ascii="Wingdings" w:hAnsi="Wingdings" w:hint="default"/>
      </w:rPr>
    </w:lvl>
    <w:lvl w:ilvl="6" w:tplc="04090001" w:tentative="1">
      <w:start w:val="1"/>
      <w:numFmt w:val="bullet"/>
      <w:lvlText w:val=""/>
      <w:lvlJc w:val="left"/>
      <w:pPr>
        <w:ind w:left="6192" w:hanging="360"/>
      </w:pPr>
      <w:rPr>
        <w:rFonts w:ascii="Symbol" w:hAnsi="Symbol" w:hint="default"/>
      </w:rPr>
    </w:lvl>
    <w:lvl w:ilvl="7" w:tplc="04090003" w:tentative="1">
      <w:start w:val="1"/>
      <w:numFmt w:val="bullet"/>
      <w:lvlText w:val="o"/>
      <w:lvlJc w:val="left"/>
      <w:pPr>
        <w:ind w:left="6912" w:hanging="360"/>
      </w:pPr>
      <w:rPr>
        <w:rFonts w:ascii="Courier New" w:hAnsi="Courier New" w:cs="Courier New" w:hint="default"/>
      </w:rPr>
    </w:lvl>
    <w:lvl w:ilvl="8" w:tplc="04090005" w:tentative="1">
      <w:start w:val="1"/>
      <w:numFmt w:val="bullet"/>
      <w:lvlText w:val=""/>
      <w:lvlJc w:val="left"/>
      <w:pPr>
        <w:ind w:left="7632" w:hanging="360"/>
      </w:pPr>
      <w:rPr>
        <w:rFonts w:ascii="Wingdings" w:hAnsi="Wingdings" w:hint="default"/>
      </w:rPr>
    </w:lvl>
  </w:abstractNum>
  <w:abstractNum w:abstractNumId="125">
    <w:nsid w:val="272875F8"/>
    <w:multiLevelType w:val="hybridMultilevel"/>
    <w:tmpl w:val="03DEB044"/>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26">
    <w:nsid w:val="27477C44"/>
    <w:multiLevelType w:val="hybridMultilevel"/>
    <w:tmpl w:val="FC667B7A"/>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27">
    <w:nsid w:val="280C0341"/>
    <w:multiLevelType w:val="hybridMultilevel"/>
    <w:tmpl w:val="5D1C8BF2"/>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8">
    <w:nsid w:val="283E7C10"/>
    <w:multiLevelType w:val="hybridMultilevel"/>
    <w:tmpl w:val="6B54E9C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nsid w:val="28796E74"/>
    <w:multiLevelType w:val="hybridMultilevel"/>
    <w:tmpl w:val="74A42F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0">
    <w:nsid w:val="29317F45"/>
    <w:multiLevelType w:val="hybridMultilevel"/>
    <w:tmpl w:val="924860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1">
    <w:nsid w:val="2A2A49D0"/>
    <w:multiLevelType w:val="hybridMultilevel"/>
    <w:tmpl w:val="F93ADC64"/>
    <w:lvl w:ilvl="0" w:tplc="04090003">
      <w:start w:val="1"/>
      <w:numFmt w:val="bullet"/>
      <w:lvlText w:val="o"/>
      <w:lvlJc w:val="left"/>
      <w:pPr>
        <w:ind w:left="2160" w:hanging="360"/>
      </w:pPr>
      <w:rPr>
        <w:rFonts w:ascii="Courier New" w:hAnsi="Courier New" w:cs="Courier New" w:hint="default"/>
      </w:rPr>
    </w:lvl>
    <w:lvl w:ilvl="1" w:tplc="75EE8CF0">
      <w:start w:val="1"/>
      <w:numFmt w:val="bullet"/>
      <w:lvlText w:val="-"/>
      <w:lvlJc w:val="left"/>
      <w:pPr>
        <w:ind w:left="2880" w:hanging="360"/>
      </w:pPr>
      <w:rPr>
        <w:rFonts w:ascii="Arial" w:hAnsi="Arial"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2">
    <w:nsid w:val="2A390C1E"/>
    <w:multiLevelType w:val="hybridMultilevel"/>
    <w:tmpl w:val="FC24785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3">
    <w:nsid w:val="2A9433F7"/>
    <w:multiLevelType w:val="hybridMultilevel"/>
    <w:tmpl w:val="C7907C7A"/>
    <w:lvl w:ilvl="0" w:tplc="BCF0DACE">
      <w:start w:val="1"/>
      <w:numFmt w:val="bullet"/>
      <w:lvlText w:val=""/>
      <w:lvlJc w:val="left"/>
      <w:pPr>
        <w:ind w:left="1440" w:hanging="360"/>
      </w:pPr>
      <w:rPr>
        <w:rFonts w:ascii="Symbol" w:hAnsi="Symbol"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4">
    <w:nsid w:val="2A98513E"/>
    <w:multiLevelType w:val="hybridMultilevel"/>
    <w:tmpl w:val="E2A47140"/>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35">
    <w:nsid w:val="2B3C4D45"/>
    <w:multiLevelType w:val="hybridMultilevel"/>
    <w:tmpl w:val="30A6BDA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6">
    <w:nsid w:val="2BD13261"/>
    <w:multiLevelType w:val="hybridMultilevel"/>
    <w:tmpl w:val="E724E05A"/>
    <w:lvl w:ilvl="0" w:tplc="0409000B">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nsid w:val="2C3B1AFB"/>
    <w:multiLevelType w:val="hybridMultilevel"/>
    <w:tmpl w:val="A6F22D44"/>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38">
    <w:nsid w:val="2C723C2E"/>
    <w:multiLevelType w:val="hybridMultilevel"/>
    <w:tmpl w:val="BE6CB2F4"/>
    <w:lvl w:ilvl="0" w:tplc="04090001">
      <w:start w:val="1"/>
      <w:numFmt w:val="bullet"/>
      <w:lvlText w:val=""/>
      <w:lvlJc w:val="left"/>
      <w:pPr>
        <w:ind w:left="3420" w:hanging="360"/>
      </w:pPr>
      <w:rPr>
        <w:rFonts w:ascii="Symbol" w:hAnsi="Symbol" w:hint="default"/>
      </w:rPr>
    </w:lvl>
    <w:lvl w:ilvl="1" w:tplc="04090003">
      <w:start w:val="1"/>
      <w:numFmt w:val="bullet"/>
      <w:lvlText w:val="o"/>
      <w:lvlJc w:val="left"/>
      <w:pPr>
        <w:ind w:left="4140" w:hanging="360"/>
      </w:pPr>
      <w:rPr>
        <w:rFonts w:ascii="Courier New" w:hAnsi="Courier New" w:cs="Courier New" w:hint="default"/>
      </w:rPr>
    </w:lvl>
    <w:lvl w:ilvl="2" w:tplc="04090005">
      <w:start w:val="1"/>
      <w:numFmt w:val="bullet"/>
      <w:lvlText w:val=""/>
      <w:lvlJc w:val="left"/>
      <w:pPr>
        <w:ind w:left="4860" w:hanging="360"/>
      </w:pPr>
      <w:rPr>
        <w:rFonts w:ascii="Wingdings" w:hAnsi="Wingdings" w:hint="default"/>
      </w:rPr>
    </w:lvl>
    <w:lvl w:ilvl="3" w:tplc="04090001">
      <w:start w:val="1"/>
      <w:numFmt w:val="bullet"/>
      <w:lvlText w:val=""/>
      <w:lvlJc w:val="left"/>
      <w:pPr>
        <w:ind w:left="5580" w:hanging="360"/>
      </w:pPr>
      <w:rPr>
        <w:rFonts w:ascii="Symbol" w:hAnsi="Symbol" w:hint="default"/>
      </w:rPr>
    </w:lvl>
    <w:lvl w:ilvl="4" w:tplc="04090003">
      <w:start w:val="1"/>
      <w:numFmt w:val="bullet"/>
      <w:lvlText w:val="o"/>
      <w:lvlJc w:val="left"/>
      <w:pPr>
        <w:ind w:left="6300" w:hanging="360"/>
      </w:pPr>
      <w:rPr>
        <w:rFonts w:ascii="Courier New" w:hAnsi="Courier New" w:cs="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139">
    <w:nsid w:val="2CAD240D"/>
    <w:multiLevelType w:val="hybridMultilevel"/>
    <w:tmpl w:val="EBEEAD34"/>
    <w:lvl w:ilvl="0" w:tplc="2FA06ED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2D0A0389"/>
    <w:multiLevelType w:val="hybridMultilevel"/>
    <w:tmpl w:val="8BCEF24E"/>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141">
    <w:nsid w:val="2DA6746C"/>
    <w:multiLevelType w:val="hybridMultilevel"/>
    <w:tmpl w:val="59A2303A"/>
    <w:lvl w:ilvl="0" w:tplc="04090003">
      <w:start w:val="1"/>
      <w:numFmt w:val="bullet"/>
      <w:lvlText w:val="o"/>
      <w:lvlJc w:val="left"/>
      <w:pPr>
        <w:ind w:left="864" w:hanging="360"/>
      </w:pPr>
      <w:rPr>
        <w:rFonts w:ascii="Courier New" w:hAnsi="Courier New" w:cs="Courier New"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42">
    <w:nsid w:val="2DEA3719"/>
    <w:multiLevelType w:val="hybridMultilevel"/>
    <w:tmpl w:val="1CAA2ABC"/>
    <w:lvl w:ilvl="0" w:tplc="04090003">
      <w:start w:val="1"/>
      <w:numFmt w:val="bullet"/>
      <w:lvlText w:val="o"/>
      <w:lvlJc w:val="left"/>
      <w:pPr>
        <w:ind w:left="2340" w:hanging="360"/>
      </w:pPr>
      <w:rPr>
        <w:rFonts w:ascii="Courier New" w:hAnsi="Courier New" w:cs="Courier New" w:hint="default"/>
      </w:rPr>
    </w:lvl>
    <w:lvl w:ilvl="1" w:tplc="04090005">
      <w:start w:val="1"/>
      <w:numFmt w:val="bullet"/>
      <w:lvlText w:val=""/>
      <w:lvlJc w:val="left"/>
      <w:pPr>
        <w:ind w:left="3060" w:hanging="360"/>
      </w:pPr>
      <w:rPr>
        <w:rFonts w:ascii="Wingdings" w:hAnsi="Wingdings" w:hint="default"/>
      </w:rPr>
    </w:lvl>
    <w:lvl w:ilvl="2" w:tplc="4E207ED0">
      <w:start w:val="1"/>
      <w:numFmt w:val="bullet"/>
      <w:lvlText w:val=""/>
      <w:lvlJc w:val="left"/>
      <w:pPr>
        <w:ind w:left="3780" w:hanging="360"/>
      </w:pPr>
      <w:rPr>
        <w:rFonts w:ascii="Wingdings 2" w:hAnsi="Wingdings 2"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43">
    <w:nsid w:val="2EC74D1C"/>
    <w:multiLevelType w:val="hybridMultilevel"/>
    <w:tmpl w:val="F850B24A"/>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44">
    <w:nsid w:val="2EEC50ED"/>
    <w:multiLevelType w:val="hybridMultilevel"/>
    <w:tmpl w:val="9D926AD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5">
    <w:nsid w:val="2F150384"/>
    <w:multiLevelType w:val="hybridMultilevel"/>
    <w:tmpl w:val="1F2EB26C"/>
    <w:lvl w:ilvl="0" w:tplc="04090003">
      <w:start w:val="1"/>
      <w:numFmt w:val="bullet"/>
      <w:lvlText w:val="o"/>
      <w:lvlJc w:val="left"/>
      <w:pPr>
        <w:ind w:left="2256" w:hanging="360"/>
      </w:pPr>
      <w:rPr>
        <w:rFonts w:ascii="Courier New" w:hAnsi="Courier New" w:cs="Courier New" w:hint="default"/>
      </w:rPr>
    </w:lvl>
    <w:lvl w:ilvl="1" w:tplc="04090003" w:tentative="1">
      <w:start w:val="1"/>
      <w:numFmt w:val="bullet"/>
      <w:lvlText w:val="o"/>
      <w:lvlJc w:val="left"/>
      <w:pPr>
        <w:ind w:left="2976" w:hanging="360"/>
      </w:pPr>
      <w:rPr>
        <w:rFonts w:ascii="Courier New" w:hAnsi="Courier New" w:cs="Courier New" w:hint="default"/>
      </w:rPr>
    </w:lvl>
    <w:lvl w:ilvl="2" w:tplc="04090005" w:tentative="1">
      <w:start w:val="1"/>
      <w:numFmt w:val="bullet"/>
      <w:lvlText w:val=""/>
      <w:lvlJc w:val="left"/>
      <w:pPr>
        <w:ind w:left="3696" w:hanging="360"/>
      </w:pPr>
      <w:rPr>
        <w:rFonts w:ascii="Wingdings" w:hAnsi="Wingdings" w:hint="default"/>
      </w:rPr>
    </w:lvl>
    <w:lvl w:ilvl="3" w:tplc="04090001" w:tentative="1">
      <w:start w:val="1"/>
      <w:numFmt w:val="bullet"/>
      <w:lvlText w:val=""/>
      <w:lvlJc w:val="left"/>
      <w:pPr>
        <w:ind w:left="4416" w:hanging="360"/>
      </w:pPr>
      <w:rPr>
        <w:rFonts w:ascii="Symbol" w:hAnsi="Symbol" w:hint="default"/>
      </w:rPr>
    </w:lvl>
    <w:lvl w:ilvl="4" w:tplc="04090003" w:tentative="1">
      <w:start w:val="1"/>
      <w:numFmt w:val="bullet"/>
      <w:lvlText w:val="o"/>
      <w:lvlJc w:val="left"/>
      <w:pPr>
        <w:ind w:left="5136" w:hanging="360"/>
      </w:pPr>
      <w:rPr>
        <w:rFonts w:ascii="Courier New" w:hAnsi="Courier New" w:cs="Courier New" w:hint="default"/>
      </w:rPr>
    </w:lvl>
    <w:lvl w:ilvl="5" w:tplc="04090005" w:tentative="1">
      <w:start w:val="1"/>
      <w:numFmt w:val="bullet"/>
      <w:lvlText w:val=""/>
      <w:lvlJc w:val="left"/>
      <w:pPr>
        <w:ind w:left="5856" w:hanging="360"/>
      </w:pPr>
      <w:rPr>
        <w:rFonts w:ascii="Wingdings" w:hAnsi="Wingdings" w:hint="default"/>
      </w:rPr>
    </w:lvl>
    <w:lvl w:ilvl="6" w:tplc="04090001" w:tentative="1">
      <w:start w:val="1"/>
      <w:numFmt w:val="bullet"/>
      <w:lvlText w:val=""/>
      <w:lvlJc w:val="left"/>
      <w:pPr>
        <w:ind w:left="6576" w:hanging="360"/>
      </w:pPr>
      <w:rPr>
        <w:rFonts w:ascii="Symbol" w:hAnsi="Symbol" w:hint="default"/>
      </w:rPr>
    </w:lvl>
    <w:lvl w:ilvl="7" w:tplc="04090003" w:tentative="1">
      <w:start w:val="1"/>
      <w:numFmt w:val="bullet"/>
      <w:lvlText w:val="o"/>
      <w:lvlJc w:val="left"/>
      <w:pPr>
        <w:ind w:left="7296" w:hanging="360"/>
      </w:pPr>
      <w:rPr>
        <w:rFonts w:ascii="Courier New" w:hAnsi="Courier New" w:cs="Courier New" w:hint="default"/>
      </w:rPr>
    </w:lvl>
    <w:lvl w:ilvl="8" w:tplc="04090005" w:tentative="1">
      <w:start w:val="1"/>
      <w:numFmt w:val="bullet"/>
      <w:lvlText w:val=""/>
      <w:lvlJc w:val="left"/>
      <w:pPr>
        <w:ind w:left="8016" w:hanging="360"/>
      </w:pPr>
      <w:rPr>
        <w:rFonts w:ascii="Wingdings" w:hAnsi="Wingdings" w:hint="default"/>
      </w:rPr>
    </w:lvl>
  </w:abstractNum>
  <w:abstractNum w:abstractNumId="146">
    <w:nsid w:val="2F435811"/>
    <w:multiLevelType w:val="hybridMultilevel"/>
    <w:tmpl w:val="B7BE968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3">
      <w:start w:val="1"/>
      <w:numFmt w:val="bullet"/>
      <w:lvlText w:val="o"/>
      <w:lvlJc w:val="left"/>
      <w:pPr>
        <w:ind w:left="3600" w:hanging="360"/>
      </w:pPr>
      <w:rPr>
        <w:rFonts w:ascii="Courier New" w:hAnsi="Courier New" w:cs="Courier New" w:hint="default"/>
      </w:rPr>
    </w:lvl>
    <w:lvl w:ilvl="4" w:tplc="04090005">
      <w:start w:val="1"/>
      <w:numFmt w:val="bullet"/>
      <w:lvlText w:val=""/>
      <w:lvlJc w:val="left"/>
      <w:pPr>
        <w:ind w:left="4320" w:hanging="360"/>
      </w:pPr>
      <w:rPr>
        <w:rFonts w:ascii="Wingdings" w:hAnsi="Wingdings"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7">
    <w:nsid w:val="2FCC649B"/>
    <w:multiLevelType w:val="hybridMultilevel"/>
    <w:tmpl w:val="C2887618"/>
    <w:lvl w:ilvl="0" w:tplc="04090003">
      <w:numFmt w:val="bullet"/>
      <w:lvlText w:val=""/>
      <w:lvlJc w:val="left"/>
      <w:pPr>
        <w:ind w:left="1440" w:hanging="360"/>
      </w:pPr>
      <w:rPr>
        <w:rFonts w:ascii="Wingdings 2" w:eastAsiaTheme="minorEastAsia" w:hAnsi="Wingdings 2"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8">
    <w:nsid w:val="30375E2A"/>
    <w:multiLevelType w:val="hybridMultilevel"/>
    <w:tmpl w:val="38D6E2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9">
    <w:nsid w:val="30670AE4"/>
    <w:multiLevelType w:val="hybridMultilevel"/>
    <w:tmpl w:val="6840D654"/>
    <w:lvl w:ilvl="0" w:tplc="04090001">
      <w:start w:val="1"/>
      <w:numFmt w:val="bullet"/>
      <w:lvlText w:val=""/>
      <w:lvlJc w:val="left"/>
      <w:pPr>
        <w:ind w:left="2610" w:hanging="360"/>
      </w:pPr>
      <w:rPr>
        <w:rFonts w:ascii="Symbol" w:hAnsi="Symbol"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150">
    <w:nsid w:val="30AE30E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1">
    <w:nsid w:val="310F40D8"/>
    <w:multiLevelType w:val="hybridMultilevel"/>
    <w:tmpl w:val="CD3606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2">
    <w:nsid w:val="31252715"/>
    <w:multiLevelType w:val="hybridMultilevel"/>
    <w:tmpl w:val="1EECAC4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3">
    <w:nsid w:val="31AE289E"/>
    <w:multiLevelType w:val="hybridMultilevel"/>
    <w:tmpl w:val="138C56AE"/>
    <w:lvl w:ilvl="0" w:tplc="D8F600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31C76593"/>
    <w:multiLevelType w:val="hybridMultilevel"/>
    <w:tmpl w:val="F792685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5">
    <w:nsid w:val="31E2687D"/>
    <w:multiLevelType w:val="multilevel"/>
    <w:tmpl w:val="49C4451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2178" w:hanging="648"/>
      </w:pPr>
      <w:rPr>
        <w:rFonts w:asciiTheme="majorHAnsi" w:hAnsiTheme="majorHAnsi"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6">
    <w:nsid w:val="31F679C1"/>
    <w:multiLevelType w:val="hybridMultilevel"/>
    <w:tmpl w:val="8A3A64E2"/>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7">
    <w:nsid w:val="32122598"/>
    <w:multiLevelType w:val="multilevel"/>
    <w:tmpl w:val="9DA8D3E2"/>
    <w:lvl w:ilvl="0">
      <w:start w:val="1"/>
      <w:numFmt w:val="decimal"/>
      <w:pStyle w:val="QSGHdg2"/>
      <w:lvlText w:val="%1."/>
      <w:lvlJc w:val="left"/>
      <w:pPr>
        <w:ind w:left="360" w:hanging="360"/>
      </w:pPr>
    </w:lvl>
    <w:lvl w:ilvl="1">
      <w:start w:val="1"/>
      <w:numFmt w:val="decimal"/>
      <w:pStyle w:val="QSGH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8">
    <w:nsid w:val="33323D3A"/>
    <w:multiLevelType w:val="hybridMultilevel"/>
    <w:tmpl w:val="BFA6FA1A"/>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59">
    <w:nsid w:val="341A141F"/>
    <w:multiLevelType w:val="hybridMultilevel"/>
    <w:tmpl w:val="5AC6BE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34491858"/>
    <w:multiLevelType w:val="hybridMultilevel"/>
    <w:tmpl w:val="0902E418"/>
    <w:lvl w:ilvl="0" w:tplc="04090003">
      <w:start w:val="1"/>
      <w:numFmt w:val="bullet"/>
      <w:lvlText w:val="o"/>
      <w:lvlJc w:val="left"/>
      <w:pPr>
        <w:ind w:left="2976" w:hanging="360"/>
      </w:pPr>
      <w:rPr>
        <w:rFonts w:ascii="Courier New" w:hAnsi="Courier New" w:cs="Courier New" w:hint="default"/>
      </w:rPr>
    </w:lvl>
    <w:lvl w:ilvl="1" w:tplc="04090003" w:tentative="1">
      <w:start w:val="1"/>
      <w:numFmt w:val="bullet"/>
      <w:lvlText w:val="o"/>
      <w:lvlJc w:val="left"/>
      <w:pPr>
        <w:ind w:left="3696" w:hanging="360"/>
      </w:pPr>
      <w:rPr>
        <w:rFonts w:ascii="Courier New" w:hAnsi="Courier New" w:cs="Courier New" w:hint="default"/>
      </w:rPr>
    </w:lvl>
    <w:lvl w:ilvl="2" w:tplc="04090005" w:tentative="1">
      <w:start w:val="1"/>
      <w:numFmt w:val="bullet"/>
      <w:lvlText w:val=""/>
      <w:lvlJc w:val="left"/>
      <w:pPr>
        <w:ind w:left="4416" w:hanging="360"/>
      </w:pPr>
      <w:rPr>
        <w:rFonts w:ascii="Wingdings" w:hAnsi="Wingdings" w:hint="default"/>
      </w:rPr>
    </w:lvl>
    <w:lvl w:ilvl="3" w:tplc="04090001" w:tentative="1">
      <w:start w:val="1"/>
      <w:numFmt w:val="bullet"/>
      <w:lvlText w:val=""/>
      <w:lvlJc w:val="left"/>
      <w:pPr>
        <w:ind w:left="5136" w:hanging="360"/>
      </w:pPr>
      <w:rPr>
        <w:rFonts w:ascii="Symbol" w:hAnsi="Symbol" w:hint="default"/>
      </w:rPr>
    </w:lvl>
    <w:lvl w:ilvl="4" w:tplc="04090003" w:tentative="1">
      <w:start w:val="1"/>
      <w:numFmt w:val="bullet"/>
      <w:lvlText w:val="o"/>
      <w:lvlJc w:val="left"/>
      <w:pPr>
        <w:ind w:left="5856" w:hanging="360"/>
      </w:pPr>
      <w:rPr>
        <w:rFonts w:ascii="Courier New" w:hAnsi="Courier New" w:cs="Courier New" w:hint="default"/>
      </w:rPr>
    </w:lvl>
    <w:lvl w:ilvl="5" w:tplc="04090005" w:tentative="1">
      <w:start w:val="1"/>
      <w:numFmt w:val="bullet"/>
      <w:lvlText w:val=""/>
      <w:lvlJc w:val="left"/>
      <w:pPr>
        <w:ind w:left="6576" w:hanging="360"/>
      </w:pPr>
      <w:rPr>
        <w:rFonts w:ascii="Wingdings" w:hAnsi="Wingdings" w:hint="default"/>
      </w:rPr>
    </w:lvl>
    <w:lvl w:ilvl="6" w:tplc="04090001" w:tentative="1">
      <w:start w:val="1"/>
      <w:numFmt w:val="bullet"/>
      <w:lvlText w:val=""/>
      <w:lvlJc w:val="left"/>
      <w:pPr>
        <w:ind w:left="7296" w:hanging="360"/>
      </w:pPr>
      <w:rPr>
        <w:rFonts w:ascii="Symbol" w:hAnsi="Symbol" w:hint="default"/>
      </w:rPr>
    </w:lvl>
    <w:lvl w:ilvl="7" w:tplc="04090003" w:tentative="1">
      <w:start w:val="1"/>
      <w:numFmt w:val="bullet"/>
      <w:lvlText w:val="o"/>
      <w:lvlJc w:val="left"/>
      <w:pPr>
        <w:ind w:left="8016" w:hanging="360"/>
      </w:pPr>
      <w:rPr>
        <w:rFonts w:ascii="Courier New" w:hAnsi="Courier New" w:cs="Courier New" w:hint="default"/>
      </w:rPr>
    </w:lvl>
    <w:lvl w:ilvl="8" w:tplc="04090005" w:tentative="1">
      <w:start w:val="1"/>
      <w:numFmt w:val="bullet"/>
      <w:lvlText w:val=""/>
      <w:lvlJc w:val="left"/>
      <w:pPr>
        <w:ind w:left="8736" w:hanging="360"/>
      </w:pPr>
      <w:rPr>
        <w:rFonts w:ascii="Wingdings" w:hAnsi="Wingdings" w:hint="default"/>
      </w:rPr>
    </w:lvl>
  </w:abstractNum>
  <w:abstractNum w:abstractNumId="161">
    <w:nsid w:val="35275226"/>
    <w:multiLevelType w:val="hybridMultilevel"/>
    <w:tmpl w:val="881C26D2"/>
    <w:lvl w:ilvl="0" w:tplc="04090019">
      <w:start w:val="1"/>
      <w:numFmt w:val="lowerLetter"/>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162">
    <w:nsid w:val="35570CA2"/>
    <w:multiLevelType w:val="hybridMultilevel"/>
    <w:tmpl w:val="BC860426"/>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63">
    <w:nsid w:val="355E1A0A"/>
    <w:multiLevelType w:val="hybridMultilevel"/>
    <w:tmpl w:val="BCACBC8C"/>
    <w:lvl w:ilvl="0" w:tplc="04090001">
      <w:start w:val="1"/>
      <w:numFmt w:val="bullet"/>
      <w:lvlText w:val=""/>
      <w:lvlJc w:val="left"/>
      <w:pPr>
        <w:ind w:left="3780" w:hanging="360"/>
      </w:pPr>
      <w:rPr>
        <w:rFonts w:ascii="Symbol" w:hAnsi="Symbol" w:hint="default"/>
      </w:rPr>
    </w:lvl>
    <w:lvl w:ilvl="1" w:tplc="04090003" w:tentative="1">
      <w:start w:val="1"/>
      <w:numFmt w:val="bullet"/>
      <w:lvlText w:val="o"/>
      <w:lvlJc w:val="left"/>
      <w:pPr>
        <w:ind w:left="4500" w:hanging="360"/>
      </w:pPr>
      <w:rPr>
        <w:rFonts w:ascii="Courier New" w:hAnsi="Courier New" w:cs="Courier New" w:hint="default"/>
      </w:rPr>
    </w:lvl>
    <w:lvl w:ilvl="2" w:tplc="04090005" w:tentative="1">
      <w:start w:val="1"/>
      <w:numFmt w:val="bullet"/>
      <w:lvlText w:val=""/>
      <w:lvlJc w:val="left"/>
      <w:pPr>
        <w:ind w:left="5220" w:hanging="360"/>
      </w:pPr>
      <w:rPr>
        <w:rFonts w:ascii="Wingdings" w:hAnsi="Wingdings" w:hint="default"/>
      </w:rPr>
    </w:lvl>
    <w:lvl w:ilvl="3" w:tplc="04090001" w:tentative="1">
      <w:start w:val="1"/>
      <w:numFmt w:val="bullet"/>
      <w:lvlText w:val=""/>
      <w:lvlJc w:val="left"/>
      <w:pPr>
        <w:ind w:left="5940" w:hanging="360"/>
      </w:pPr>
      <w:rPr>
        <w:rFonts w:ascii="Symbol" w:hAnsi="Symbol" w:hint="default"/>
      </w:rPr>
    </w:lvl>
    <w:lvl w:ilvl="4" w:tplc="04090003" w:tentative="1">
      <w:start w:val="1"/>
      <w:numFmt w:val="bullet"/>
      <w:lvlText w:val="o"/>
      <w:lvlJc w:val="left"/>
      <w:pPr>
        <w:ind w:left="6660" w:hanging="360"/>
      </w:pPr>
      <w:rPr>
        <w:rFonts w:ascii="Courier New" w:hAnsi="Courier New" w:cs="Courier New" w:hint="default"/>
      </w:rPr>
    </w:lvl>
    <w:lvl w:ilvl="5" w:tplc="04090005" w:tentative="1">
      <w:start w:val="1"/>
      <w:numFmt w:val="bullet"/>
      <w:lvlText w:val=""/>
      <w:lvlJc w:val="left"/>
      <w:pPr>
        <w:ind w:left="7380" w:hanging="360"/>
      </w:pPr>
      <w:rPr>
        <w:rFonts w:ascii="Wingdings" w:hAnsi="Wingdings" w:hint="default"/>
      </w:rPr>
    </w:lvl>
    <w:lvl w:ilvl="6" w:tplc="04090001" w:tentative="1">
      <w:start w:val="1"/>
      <w:numFmt w:val="bullet"/>
      <w:lvlText w:val=""/>
      <w:lvlJc w:val="left"/>
      <w:pPr>
        <w:ind w:left="8100" w:hanging="360"/>
      </w:pPr>
      <w:rPr>
        <w:rFonts w:ascii="Symbol" w:hAnsi="Symbol" w:hint="default"/>
      </w:rPr>
    </w:lvl>
    <w:lvl w:ilvl="7" w:tplc="04090003" w:tentative="1">
      <w:start w:val="1"/>
      <w:numFmt w:val="bullet"/>
      <w:lvlText w:val="o"/>
      <w:lvlJc w:val="left"/>
      <w:pPr>
        <w:ind w:left="8820" w:hanging="360"/>
      </w:pPr>
      <w:rPr>
        <w:rFonts w:ascii="Courier New" w:hAnsi="Courier New" w:cs="Courier New" w:hint="default"/>
      </w:rPr>
    </w:lvl>
    <w:lvl w:ilvl="8" w:tplc="04090005" w:tentative="1">
      <w:start w:val="1"/>
      <w:numFmt w:val="bullet"/>
      <w:lvlText w:val=""/>
      <w:lvlJc w:val="left"/>
      <w:pPr>
        <w:ind w:left="9540" w:hanging="360"/>
      </w:pPr>
      <w:rPr>
        <w:rFonts w:ascii="Wingdings" w:hAnsi="Wingdings" w:hint="default"/>
      </w:rPr>
    </w:lvl>
  </w:abstractNum>
  <w:abstractNum w:abstractNumId="164">
    <w:nsid w:val="35937629"/>
    <w:multiLevelType w:val="hybridMultilevel"/>
    <w:tmpl w:val="84EEFEFE"/>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65">
    <w:nsid w:val="364E7C7A"/>
    <w:multiLevelType w:val="hybridMultilevel"/>
    <w:tmpl w:val="328A5452"/>
    <w:lvl w:ilvl="0" w:tplc="04090003">
      <w:numFmt w:val="bullet"/>
      <w:lvlText w:val=""/>
      <w:lvlJc w:val="left"/>
      <w:pPr>
        <w:ind w:left="1440" w:hanging="360"/>
      </w:pPr>
      <w:rPr>
        <w:rFonts w:ascii="Wingdings 2" w:eastAsiaTheme="minorEastAsia" w:hAnsi="Wingdings 2"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6">
    <w:nsid w:val="36E95253"/>
    <w:multiLevelType w:val="hybridMultilevel"/>
    <w:tmpl w:val="5D7236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B702078">
      <w:start w:val="1"/>
      <w:numFmt w:val="bullet"/>
      <w:lvlText w:val="-"/>
      <w:lvlJc w:val="left"/>
      <w:pPr>
        <w:ind w:left="2340" w:hanging="360"/>
      </w:pPr>
      <w:rPr>
        <w:rFonts w:ascii="Calibri" w:eastAsia="Calibri" w:hAnsi="Calibri" w:cs="Times New Roman"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7">
    <w:nsid w:val="36F04ED1"/>
    <w:multiLevelType w:val="hybridMultilevel"/>
    <w:tmpl w:val="CF2EA40E"/>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68">
    <w:nsid w:val="375C08A1"/>
    <w:multiLevelType w:val="hybridMultilevel"/>
    <w:tmpl w:val="72B06C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nsid w:val="37726148"/>
    <w:multiLevelType w:val="hybridMultilevel"/>
    <w:tmpl w:val="C256F2A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70">
    <w:nsid w:val="3782436E"/>
    <w:multiLevelType w:val="hybridMultilevel"/>
    <w:tmpl w:val="F3DAA1CA"/>
    <w:lvl w:ilvl="0" w:tplc="04090003">
      <w:start w:val="1"/>
      <w:numFmt w:val="bullet"/>
      <w:lvlText w:val="o"/>
      <w:lvlJc w:val="left"/>
      <w:pPr>
        <w:ind w:left="2160" w:hanging="360"/>
      </w:pPr>
      <w:rPr>
        <w:rFonts w:ascii="Courier New" w:hAnsi="Courier New" w:cs="Courier New"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1">
    <w:nsid w:val="381F3C73"/>
    <w:multiLevelType w:val="hybridMultilevel"/>
    <w:tmpl w:val="925C49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2">
    <w:nsid w:val="38CE7607"/>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i w:val="0"/>
        <w:sz w:val="20"/>
        <w:szCs w:val="20"/>
      </w:rPr>
    </w:lvl>
    <w:lvl w:ilvl="3">
      <w:start w:val="1"/>
      <w:numFmt w:val="decimal"/>
      <w:lvlText w:val="%1.%2.%3.%4."/>
      <w:lvlJc w:val="left"/>
      <w:pPr>
        <w:ind w:left="1728" w:hanging="648"/>
      </w:pPr>
      <w:rPr>
        <w:rFonts w:hint="default"/>
        <w:i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3">
    <w:nsid w:val="38D45540"/>
    <w:multiLevelType w:val="hybridMultilevel"/>
    <w:tmpl w:val="8A681A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4">
    <w:nsid w:val="38DF0192"/>
    <w:multiLevelType w:val="multilevel"/>
    <w:tmpl w:val="0F32767E"/>
    <w:styleLink w:val="HeadingsforCORESDocumentation"/>
    <w:lvl w:ilvl="0">
      <w:start w:val="1"/>
      <w:numFmt w:val="decimal"/>
      <w:pStyle w:val="Heading1"/>
      <w:lvlText w:val="%1."/>
      <w:lvlJc w:val="left"/>
      <w:pPr>
        <w:tabs>
          <w:tab w:val="num" w:pos="720"/>
        </w:tabs>
        <w:ind w:left="360" w:hanging="360"/>
      </w:pPr>
      <w:rPr>
        <w:rFonts w:asciiTheme="majorHAnsi" w:hAnsiTheme="majorHAnsi" w:hint="default"/>
        <w:b/>
        <w:color w:val="FFFFFF" w:themeColor="background1"/>
        <w:sz w:val="28"/>
      </w:rPr>
    </w:lvl>
    <w:lvl w:ilvl="1">
      <w:start w:val="1"/>
      <w:numFmt w:val="decimal"/>
      <w:pStyle w:val="Hdg2Deb"/>
      <w:lvlText w:val="%1.%2."/>
      <w:lvlJc w:val="left"/>
      <w:pPr>
        <w:tabs>
          <w:tab w:val="num" w:pos="360"/>
        </w:tabs>
        <w:ind w:left="720" w:hanging="360"/>
      </w:pPr>
      <w:rPr>
        <w:rFonts w:hint="default"/>
      </w:rPr>
    </w:lvl>
    <w:lvl w:ilvl="2">
      <w:start w:val="1"/>
      <w:numFmt w:val="decimal"/>
      <w:pStyle w:val="Hdg3Deb"/>
      <w:lvlText w:val="%1.%2.%3."/>
      <w:lvlJc w:val="left"/>
      <w:pPr>
        <w:tabs>
          <w:tab w:val="num" w:pos="720"/>
        </w:tabs>
        <w:ind w:left="1080" w:hanging="360"/>
      </w:pPr>
      <w:rPr>
        <w:rFonts w:hint="default"/>
      </w:rPr>
    </w:lvl>
    <w:lvl w:ilvl="3">
      <w:start w:val="1"/>
      <w:numFmt w:val="decimal"/>
      <w:lvlText w:val="%1.%2.%3.%4."/>
      <w:lvlJc w:val="left"/>
      <w:pPr>
        <w:tabs>
          <w:tab w:val="num" w:pos="1080"/>
        </w:tabs>
        <w:ind w:left="1440" w:hanging="360"/>
      </w:pPr>
      <w:rPr>
        <w:rFonts w:hint="default"/>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75">
    <w:nsid w:val="39047D6D"/>
    <w:multiLevelType w:val="hybridMultilevel"/>
    <w:tmpl w:val="998872DC"/>
    <w:lvl w:ilvl="0" w:tplc="E74CF724">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76">
    <w:nsid w:val="392A441B"/>
    <w:multiLevelType w:val="hybridMultilevel"/>
    <w:tmpl w:val="ED6C03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39A77CDA"/>
    <w:multiLevelType w:val="hybridMultilevel"/>
    <w:tmpl w:val="23A4ADA6"/>
    <w:lvl w:ilvl="0" w:tplc="0409000F">
      <w:start w:val="1"/>
      <w:numFmt w:val="decimal"/>
      <w:lvlText w:val="%1."/>
      <w:lvlJc w:val="left"/>
      <w:pPr>
        <w:tabs>
          <w:tab w:val="num" w:pos="765"/>
        </w:tabs>
        <w:ind w:left="765" w:hanging="360"/>
      </w:p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78">
    <w:nsid w:val="3A964FE4"/>
    <w:multiLevelType w:val="hybridMultilevel"/>
    <w:tmpl w:val="E6B406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3">
      <w:start w:val="1"/>
      <w:numFmt w:val="bullet"/>
      <w:lvlText w:val="o"/>
      <w:lvlJc w:val="left"/>
      <w:pPr>
        <w:ind w:left="2880" w:hanging="360"/>
      </w:pPr>
      <w:rPr>
        <w:rFonts w:ascii="Courier New" w:hAnsi="Courier New" w:cs="Courier New"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nsid w:val="3AB455CF"/>
    <w:multiLevelType w:val="hybridMultilevel"/>
    <w:tmpl w:val="79CE44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0">
    <w:nsid w:val="3B277A2E"/>
    <w:multiLevelType w:val="hybridMultilevel"/>
    <w:tmpl w:val="22B84904"/>
    <w:lvl w:ilvl="0" w:tplc="04090003">
      <w:numFmt w:val="bullet"/>
      <w:lvlText w:val=""/>
      <w:lvlJc w:val="left"/>
      <w:pPr>
        <w:ind w:left="1440" w:hanging="360"/>
      </w:pPr>
      <w:rPr>
        <w:rFonts w:ascii="Wingdings 2" w:eastAsiaTheme="minorEastAsia" w:hAnsi="Wingdings 2"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1">
    <w:nsid w:val="3BA43CA6"/>
    <w:multiLevelType w:val="hybridMultilevel"/>
    <w:tmpl w:val="B538D78C"/>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82">
    <w:nsid w:val="3C2E7BB6"/>
    <w:multiLevelType w:val="hybridMultilevel"/>
    <w:tmpl w:val="8ADA465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nsid w:val="3D0813F0"/>
    <w:multiLevelType w:val="hybridMultilevel"/>
    <w:tmpl w:val="1C927D3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3D331B98"/>
    <w:multiLevelType w:val="hybridMultilevel"/>
    <w:tmpl w:val="80D4CC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5">
    <w:nsid w:val="3DC165FA"/>
    <w:multiLevelType w:val="hybridMultilevel"/>
    <w:tmpl w:val="D902C564"/>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86">
    <w:nsid w:val="3E1B533E"/>
    <w:multiLevelType w:val="hybridMultilevel"/>
    <w:tmpl w:val="65107EC8"/>
    <w:lvl w:ilvl="0" w:tplc="75EE8CF0">
      <w:start w:val="1"/>
      <w:numFmt w:val="bullet"/>
      <w:lvlText w:val="-"/>
      <w:lvlJc w:val="left"/>
      <w:pPr>
        <w:ind w:left="2700" w:hanging="360"/>
      </w:pPr>
      <w:rPr>
        <w:rFonts w:ascii="Arial" w:hAnsi="Arial"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187">
    <w:nsid w:val="3E2D7FB4"/>
    <w:multiLevelType w:val="hybridMultilevel"/>
    <w:tmpl w:val="D7FEA5CE"/>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88">
    <w:nsid w:val="3E546D73"/>
    <w:multiLevelType w:val="hybridMultilevel"/>
    <w:tmpl w:val="B8400F04"/>
    <w:lvl w:ilvl="0" w:tplc="AC1C3C8E">
      <w:start w:val="1"/>
      <w:numFmt w:val="decimal"/>
      <w:lvlText w:val="%1."/>
      <w:lvlJc w:val="left"/>
      <w:pPr>
        <w:ind w:left="720" w:hanging="360"/>
      </w:pPr>
      <w:rPr>
        <w:rFonts w:hint="default"/>
      </w:rPr>
    </w:lvl>
    <w:lvl w:ilvl="1" w:tplc="8B2814E8" w:tentative="1">
      <w:start w:val="1"/>
      <w:numFmt w:val="lowerLetter"/>
      <w:lvlText w:val="%2."/>
      <w:lvlJc w:val="left"/>
      <w:pPr>
        <w:ind w:left="1440" w:hanging="360"/>
      </w:pPr>
    </w:lvl>
    <w:lvl w:ilvl="2" w:tplc="6B2CEF40" w:tentative="1">
      <w:start w:val="1"/>
      <w:numFmt w:val="lowerRoman"/>
      <w:lvlText w:val="%3."/>
      <w:lvlJc w:val="right"/>
      <w:pPr>
        <w:ind w:left="2160" w:hanging="180"/>
      </w:pPr>
    </w:lvl>
    <w:lvl w:ilvl="3" w:tplc="26167860" w:tentative="1">
      <w:start w:val="1"/>
      <w:numFmt w:val="decimal"/>
      <w:lvlText w:val="%4."/>
      <w:lvlJc w:val="left"/>
      <w:pPr>
        <w:ind w:left="2880" w:hanging="360"/>
      </w:pPr>
    </w:lvl>
    <w:lvl w:ilvl="4" w:tplc="60787664" w:tentative="1">
      <w:start w:val="1"/>
      <w:numFmt w:val="lowerLetter"/>
      <w:lvlText w:val="%5."/>
      <w:lvlJc w:val="left"/>
      <w:pPr>
        <w:ind w:left="3600" w:hanging="360"/>
      </w:pPr>
    </w:lvl>
    <w:lvl w:ilvl="5" w:tplc="4212271C" w:tentative="1">
      <w:start w:val="1"/>
      <w:numFmt w:val="lowerRoman"/>
      <w:lvlText w:val="%6."/>
      <w:lvlJc w:val="right"/>
      <w:pPr>
        <w:ind w:left="4320" w:hanging="180"/>
      </w:pPr>
    </w:lvl>
    <w:lvl w:ilvl="6" w:tplc="B7945F38" w:tentative="1">
      <w:start w:val="1"/>
      <w:numFmt w:val="decimal"/>
      <w:lvlText w:val="%7."/>
      <w:lvlJc w:val="left"/>
      <w:pPr>
        <w:ind w:left="5040" w:hanging="360"/>
      </w:pPr>
    </w:lvl>
    <w:lvl w:ilvl="7" w:tplc="75B03D74" w:tentative="1">
      <w:start w:val="1"/>
      <w:numFmt w:val="lowerLetter"/>
      <w:lvlText w:val="%8."/>
      <w:lvlJc w:val="left"/>
      <w:pPr>
        <w:ind w:left="5760" w:hanging="360"/>
      </w:pPr>
    </w:lvl>
    <w:lvl w:ilvl="8" w:tplc="E81AB1C4" w:tentative="1">
      <w:start w:val="1"/>
      <w:numFmt w:val="lowerRoman"/>
      <w:lvlText w:val="%9."/>
      <w:lvlJc w:val="right"/>
      <w:pPr>
        <w:ind w:left="6480" w:hanging="180"/>
      </w:pPr>
    </w:lvl>
  </w:abstractNum>
  <w:abstractNum w:abstractNumId="189">
    <w:nsid w:val="3E6320BD"/>
    <w:multiLevelType w:val="hybridMultilevel"/>
    <w:tmpl w:val="3DB82616"/>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90">
    <w:nsid w:val="3EB7228F"/>
    <w:multiLevelType w:val="hybridMultilevel"/>
    <w:tmpl w:val="0C94E5A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1">
    <w:nsid w:val="3F4876A9"/>
    <w:multiLevelType w:val="hybridMultilevel"/>
    <w:tmpl w:val="E82EEC58"/>
    <w:lvl w:ilvl="0" w:tplc="04090003">
      <w:numFmt w:val="bullet"/>
      <w:lvlText w:val=""/>
      <w:lvlJc w:val="left"/>
      <w:pPr>
        <w:ind w:left="2160" w:hanging="360"/>
      </w:pPr>
      <w:rPr>
        <w:rFonts w:ascii="Wingdings 2" w:eastAsiaTheme="minorEastAsia" w:hAnsi="Wingdings 2" w:cstheme="minorBid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2">
    <w:nsid w:val="3F8636F0"/>
    <w:multiLevelType w:val="hybridMultilevel"/>
    <w:tmpl w:val="86260A1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3">
    <w:nsid w:val="405C48E0"/>
    <w:multiLevelType w:val="hybridMultilevel"/>
    <w:tmpl w:val="FBC689A2"/>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194">
    <w:nsid w:val="40AF43C4"/>
    <w:multiLevelType w:val="hybridMultilevel"/>
    <w:tmpl w:val="0BEE1D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5">
    <w:nsid w:val="40DE4EF9"/>
    <w:multiLevelType w:val="hybridMultilevel"/>
    <w:tmpl w:val="C840B37E"/>
    <w:lvl w:ilvl="0" w:tplc="0409000F">
      <w:numFmt w:val="bullet"/>
      <w:lvlText w:val=""/>
      <w:lvlJc w:val="left"/>
      <w:pPr>
        <w:ind w:left="1080" w:hanging="360"/>
      </w:pPr>
      <w:rPr>
        <w:rFonts w:ascii="Wingdings 2" w:eastAsiaTheme="minorEastAsia" w:hAnsi="Wingdings 2" w:cstheme="minorBidi" w:hint="default"/>
        <w:color w:val="auto"/>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196">
    <w:nsid w:val="41B33D49"/>
    <w:multiLevelType w:val="hybridMultilevel"/>
    <w:tmpl w:val="8FE61580"/>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97">
    <w:nsid w:val="41BF7CF8"/>
    <w:multiLevelType w:val="hybridMultilevel"/>
    <w:tmpl w:val="AC3E623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8">
    <w:nsid w:val="423F3746"/>
    <w:multiLevelType w:val="hybridMultilevel"/>
    <w:tmpl w:val="52308D2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9">
    <w:nsid w:val="42476754"/>
    <w:multiLevelType w:val="hybridMultilevel"/>
    <w:tmpl w:val="B6845B30"/>
    <w:lvl w:ilvl="0" w:tplc="04090005">
      <w:start w:val="1"/>
      <w:numFmt w:val="bullet"/>
      <w:lvlText w:val=""/>
      <w:lvlJc w:val="left"/>
      <w:pPr>
        <w:ind w:left="1152" w:hanging="360"/>
      </w:pPr>
      <w:rPr>
        <w:rFonts w:ascii="Wingdings" w:hAnsi="Wingdings"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00">
    <w:nsid w:val="429C1B53"/>
    <w:multiLevelType w:val="hybridMultilevel"/>
    <w:tmpl w:val="8C2CE8BC"/>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201">
    <w:nsid w:val="42DD4A6D"/>
    <w:multiLevelType w:val="multilevel"/>
    <w:tmpl w:val="5EB25DD8"/>
    <w:styleLink w:val="DebbieStyle"/>
    <w:lvl w:ilvl="0">
      <w:start w:val="1"/>
      <w:numFmt w:val="decimal"/>
      <w:lvlText w:val="%1."/>
      <w:lvlJc w:val="left"/>
      <w:pPr>
        <w:tabs>
          <w:tab w:val="num" w:pos="360"/>
        </w:tabs>
        <w:ind w:left="360" w:hanging="360"/>
      </w:pPr>
      <w:rPr>
        <w:rFonts w:ascii="Times New Roman" w:hAnsi="Times New Roman" w:cs="Times New Roman" w:hint="default"/>
        <w:sz w:val="24"/>
      </w:rPr>
    </w:lvl>
    <w:lvl w:ilvl="1">
      <w:start w:val="1"/>
      <w:numFmt w:val="decimal"/>
      <w:lvlText w:val="%1.%2."/>
      <w:lvlJc w:val="left"/>
      <w:pPr>
        <w:tabs>
          <w:tab w:val="num" w:pos="1152"/>
        </w:tabs>
        <w:ind w:left="1152" w:hanging="432"/>
      </w:pPr>
      <w:rPr>
        <w:rFonts w:cs="Times New Roman" w:hint="default"/>
      </w:rPr>
    </w:lvl>
    <w:lvl w:ilvl="2">
      <w:start w:val="1"/>
      <w:numFmt w:val="bullet"/>
      <w:lvlText w:val=""/>
      <w:lvlJc w:val="left"/>
      <w:pPr>
        <w:tabs>
          <w:tab w:val="num" w:pos="2160"/>
        </w:tabs>
        <w:ind w:left="1944" w:hanging="504"/>
      </w:pPr>
      <w:rPr>
        <w:rFonts w:ascii="Symbol" w:hAnsi="Symbol" w:hint="default"/>
        <w:b/>
        <w:bCs w:val="0"/>
        <w:i w:val="0"/>
        <w:iCs w:val="0"/>
        <w:smallCaps w:val="0"/>
        <w:strike w:val="0"/>
        <w:dstrike w:val="0"/>
        <w:vanish w:val="0"/>
        <w:spacing w:val="0"/>
        <w:kern w:val="0"/>
        <w:position w:val="0"/>
        <w:sz w:val="22"/>
        <w:szCs w:val="22"/>
        <w:u w:val="none"/>
        <w:vertAlign w:val="baseline"/>
      </w:rPr>
    </w:lvl>
    <w:lvl w:ilvl="3">
      <w:start w:val="1"/>
      <w:numFmt w:val="decimal"/>
      <w:lvlText w:val="%1.%2.%3.%4."/>
      <w:lvlJc w:val="left"/>
      <w:pPr>
        <w:tabs>
          <w:tab w:val="num" w:pos="1800"/>
        </w:tabs>
        <w:ind w:left="1728" w:hanging="648"/>
      </w:pPr>
      <w:rPr>
        <w:rFonts w:cs="Times New Roman" w:hint="default"/>
      </w:rPr>
    </w:lvl>
    <w:lvl w:ilvl="4">
      <w:start w:val="1"/>
      <w:numFmt w:val="decimal"/>
      <w:lvlText w:val="%5."/>
      <w:lvlJc w:val="left"/>
      <w:pPr>
        <w:tabs>
          <w:tab w:val="num" w:pos="1080"/>
        </w:tabs>
        <w:ind w:left="1080" w:hanging="360"/>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02">
    <w:nsid w:val="43042890"/>
    <w:multiLevelType w:val="hybridMultilevel"/>
    <w:tmpl w:val="B75CCB0C"/>
    <w:lvl w:ilvl="0" w:tplc="04090003">
      <w:start w:val="1"/>
      <w:numFmt w:val="bullet"/>
      <w:lvlText w:val="o"/>
      <w:lvlJc w:val="left"/>
      <w:pPr>
        <w:ind w:left="864" w:hanging="360"/>
      </w:pPr>
      <w:rPr>
        <w:rFonts w:ascii="Courier New" w:hAnsi="Courier New" w:cs="Courier New"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03">
    <w:nsid w:val="432D47E5"/>
    <w:multiLevelType w:val="hybridMultilevel"/>
    <w:tmpl w:val="D28854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4">
    <w:nsid w:val="436120A1"/>
    <w:multiLevelType w:val="hybridMultilevel"/>
    <w:tmpl w:val="FEAE092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5">
    <w:nsid w:val="43CD40FB"/>
    <w:multiLevelType w:val="hybridMultilevel"/>
    <w:tmpl w:val="06727F9C"/>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06">
    <w:nsid w:val="44194208"/>
    <w:multiLevelType w:val="hybridMultilevel"/>
    <w:tmpl w:val="EEB41B00"/>
    <w:lvl w:ilvl="0" w:tplc="04090005">
      <w:start w:val="1"/>
      <w:numFmt w:val="bullet"/>
      <w:lvlText w:val=""/>
      <w:lvlJc w:val="left"/>
      <w:pPr>
        <w:ind w:left="3060" w:hanging="360"/>
      </w:pPr>
      <w:rPr>
        <w:rFonts w:ascii="Wingdings" w:hAnsi="Wingdings"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abstractNum w:abstractNumId="207">
    <w:nsid w:val="445E0803"/>
    <w:multiLevelType w:val="hybridMultilevel"/>
    <w:tmpl w:val="34CCE886"/>
    <w:lvl w:ilvl="0" w:tplc="04090003">
      <w:start w:val="1"/>
      <w:numFmt w:val="bullet"/>
      <w:lvlText w:val="o"/>
      <w:lvlJc w:val="left"/>
      <w:pPr>
        <w:ind w:left="864" w:hanging="360"/>
      </w:pPr>
      <w:rPr>
        <w:rFonts w:ascii="Courier New" w:hAnsi="Courier New" w:cs="Courier New" w:hint="default"/>
      </w:rPr>
    </w:lvl>
    <w:lvl w:ilvl="1" w:tplc="04090003">
      <w:start w:val="1"/>
      <w:numFmt w:val="bullet"/>
      <w:lvlText w:val="o"/>
      <w:lvlJc w:val="left"/>
      <w:pPr>
        <w:ind w:left="1584" w:hanging="360"/>
      </w:pPr>
      <w:rPr>
        <w:rFonts w:ascii="Courier New" w:hAnsi="Courier New" w:cs="Courier New" w:hint="default"/>
      </w:rPr>
    </w:lvl>
    <w:lvl w:ilvl="2" w:tplc="04090005">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08">
    <w:nsid w:val="44C74689"/>
    <w:multiLevelType w:val="hybridMultilevel"/>
    <w:tmpl w:val="7D2A22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9">
    <w:nsid w:val="44FA682B"/>
    <w:multiLevelType w:val="hybridMultilevel"/>
    <w:tmpl w:val="F7D657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0">
    <w:nsid w:val="45D663CC"/>
    <w:multiLevelType w:val="hybridMultilevel"/>
    <w:tmpl w:val="211ED29C"/>
    <w:lvl w:ilvl="0" w:tplc="04090003">
      <w:numFmt w:val="bullet"/>
      <w:lvlText w:val=""/>
      <w:lvlJc w:val="left"/>
      <w:pPr>
        <w:ind w:left="1080" w:hanging="360"/>
      </w:pPr>
      <w:rPr>
        <w:rFonts w:ascii="Wingdings 2" w:eastAsiaTheme="minorEastAsia" w:hAnsi="Wingdings 2"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1">
    <w:nsid w:val="469F795F"/>
    <w:multiLevelType w:val="hybridMultilevel"/>
    <w:tmpl w:val="075A64A6"/>
    <w:lvl w:ilvl="0" w:tplc="04090003">
      <w:start w:val="1"/>
      <w:numFmt w:val="bullet"/>
      <w:lvlText w:val="o"/>
      <w:lvlJc w:val="left"/>
      <w:pPr>
        <w:ind w:left="2700" w:hanging="360"/>
      </w:pPr>
      <w:rPr>
        <w:rFonts w:ascii="Courier New" w:hAnsi="Courier New" w:cs="Courier New"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212">
    <w:nsid w:val="472A4C99"/>
    <w:multiLevelType w:val="multilevel"/>
    <w:tmpl w:val="3D7658B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370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3">
    <w:nsid w:val="47CB0630"/>
    <w:multiLevelType w:val="hybridMultilevel"/>
    <w:tmpl w:val="C9821682"/>
    <w:lvl w:ilvl="0" w:tplc="04090001">
      <w:start w:val="1"/>
      <w:numFmt w:val="bullet"/>
      <w:lvlText w:val=""/>
      <w:lvlJc w:val="left"/>
      <w:pPr>
        <w:ind w:left="1980" w:hanging="360"/>
      </w:pPr>
      <w:rPr>
        <w:rFonts w:ascii="Symbol" w:hAnsi="Symbol" w:hint="default"/>
      </w:rPr>
    </w:lvl>
    <w:lvl w:ilvl="1" w:tplc="04090003">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14">
    <w:nsid w:val="4837180F"/>
    <w:multiLevelType w:val="hybridMultilevel"/>
    <w:tmpl w:val="4672FC1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3">
      <w:start w:val="1"/>
      <w:numFmt w:val="bullet"/>
      <w:lvlText w:val="o"/>
      <w:lvlJc w:val="left"/>
      <w:pPr>
        <w:ind w:left="2880" w:hanging="360"/>
      </w:pPr>
      <w:rPr>
        <w:rFonts w:ascii="Courier New" w:hAnsi="Courier New" w:cs="Courier New"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5">
    <w:nsid w:val="48B91F4C"/>
    <w:multiLevelType w:val="multilevel"/>
    <w:tmpl w:val="C79082B6"/>
    <w:lvl w:ilvl="0">
      <w:start w:val="1"/>
      <w:numFmt w:val="decimal"/>
      <w:lvlText w:val="%1."/>
      <w:lvlJc w:val="left"/>
      <w:pPr>
        <w:ind w:left="540" w:hanging="360"/>
      </w:pPr>
    </w:lvl>
    <w:lvl w:ilvl="1">
      <w:start w:val="1"/>
      <w:numFmt w:val="decimal"/>
      <w:pStyle w:val="Heading2"/>
      <w:lvlText w:val="%1.%2"/>
      <w:lvlJc w:val="left"/>
      <w:pPr>
        <w:ind w:left="576" w:hanging="576"/>
      </w:pPr>
    </w:lvl>
    <w:lvl w:ilvl="2">
      <w:start w:val="1"/>
      <w:numFmt w:val="decimal"/>
      <w:pStyle w:val="Heading3"/>
      <w:lvlText w:val="%1.%2.%3"/>
      <w:lvlJc w:val="left"/>
      <w:pPr>
        <w:ind w:left="1980" w:hanging="720"/>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ind w:left="3384" w:hanging="864"/>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4">
      <w:start w:val="1"/>
      <w:numFmt w:val="decimal"/>
      <w:pStyle w:val="Heading5"/>
      <w:lvlText w:val="%1.%2.%3.%4.%5"/>
      <w:lvlJc w:val="left"/>
      <w:pPr>
        <w:ind w:left="1008" w:hanging="1008"/>
      </w:pPr>
    </w:lvl>
    <w:lvl w:ilvl="5">
      <w:start w:val="1"/>
      <w:numFmt w:val="decimal"/>
      <w:pStyle w:val="Heading6"/>
      <w:lvlText w:val="%1.%2.%3.%4.%5.%6"/>
      <w:lvlJc w:val="left"/>
      <w:pPr>
        <w:ind w:left="250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6">
    <w:nsid w:val="48FE05E8"/>
    <w:multiLevelType w:val="hybridMultilevel"/>
    <w:tmpl w:val="0BE24892"/>
    <w:lvl w:ilvl="0" w:tplc="04090003">
      <w:start w:val="1"/>
      <w:numFmt w:val="bullet"/>
      <w:lvlText w:val="o"/>
      <w:lvlJc w:val="left"/>
      <w:pPr>
        <w:ind w:left="2160" w:hanging="360"/>
      </w:pPr>
      <w:rPr>
        <w:rFonts w:ascii="Courier New" w:hAnsi="Courier New" w:cs="Courier New"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7">
    <w:nsid w:val="498F3317"/>
    <w:multiLevelType w:val="hybridMultilevel"/>
    <w:tmpl w:val="6EF89F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8">
    <w:nsid w:val="49B035E7"/>
    <w:multiLevelType w:val="hybridMultilevel"/>
    <w:tmpl w:val="3CB65E5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9">
    <w:nsid w:val="49D65A09"/>
    <w:multiLevelType w:val="hybridMultilevel"/>
    <w:tmpl w:val="E55465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0">
    <w:nsid w:val="4A852657"/>
    <w:multiLevelType w:val="hybridMultilevel"/>
    <w:tmpl w:val="587040CA"/>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1">
    <w:nsid w:val="4AA147FA"/>
    <w:multiLevelType w:val="hybridMultilevel"/>
    <w:tmpl w:val="F6328862"/>
    <w:lvl w:ilvl="0" w:tplc="04090005">
      <w:start w:val="1"/>
      <w:numFmt w:val="bullet"/>
      <w:lvlText w:val=""/>
      <w:lvlJc w:val="left"/>
      <w:pPr>
        <w:ind w:left="2160" w:hanging="360"/>
      </w:pPr>
      <w:rPr>
        <w:rFonts w:ascii="Wingdings" w:hAnsi="Wingdings"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2">
    <w:nsid w:val="4B81473D"/>
    <w:multiLevelType w:val="hybridMultilevel"/>
    <w:tmpl w:val="7ADE2F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3">
    <w:nsid w:val="4BA71C7C"/>
    <w:multiLevelType w:val="hybridMultilevel"/>
    <w:tmpl w:val="CA9093B0"/>
    <w:lvl w:ilvl="0" w:tplc="04090005">
      <w:start w:val="1"/>
      <w:numFmt w:val="bullet"/>
      <w:lvlText w:val=""/>
      <w:lvlJc w:val="left"/>
      <w:pPr>
        <w:ind w:left="2700" w:hanging="360"/>
      </w:pPr>
      <w:rPr>
        <w:rFonts w:ascii="Wingdings" w:hAnsi="Wingdings"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224">
    <w:nsid w:val="4BE95C30"/>
    <w:multiLevelType w:val="hybridMultilevel"/>
    <w:tmpl w:val="D84684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5">
    <w:nsid w:val="4BFF44DD"/>
    <w:multiLevelType w:val="hybridMultilevel"/>
    <w:tmpl w:val="0C684E36"/>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6">
    <w:nsid w:val="4C342806"/>
    <w:multiLevelType w:val="singleLevel"/>
    <w:tmpl w:val="2E94609E"/>
    <w:lvl w:ilvl="0">
      <w:start w:val="1"/>
      <w:numFmt w:val="bullet"/>
      <w:pStyle w:val="BulletList"/>
      <w:lvlText w:val=""/>
      <w:lvlJc w:val="left"/>
      <w:pPr>
        <w:tabs>
          <w:tab w:val="num" w:pos="360"/>
        </w:tabs>
        <w:ind w:left="360" w:hanging="360"/>
      </w:pPr>
      <w:rPr>
        <w:rFonts w:ascii="Symbol" w:hAnsi="Symbol" w:hint="default"/>
      </w:rPr>
    </w:lvl>
  </w:abstractNum>
  <w:abstractNum w:abstractNumId="227">
    <w:nsid w:val="4C686734"/>
    <w:multiLevelType w:val="hybridMultilevel"/>
    <w:tmpl w:val="0AD882E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3">
      <w:start w:val="1"/>
      <w:numFmt w:val="bullet"/>
      <w:lvlText w:val="o"/>
      <w:lvlJc w:val="left"/>
      <w:pPr>
        <w:ind w:left="2880" w:hanging="360"/>
      </w:pPr>
      <w:rPr>
        <w:rFonts w:ascii="Courier New" w:hAnsi="Courier New" w:cs="Courier New"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nsid w:val="4CFC151C"/>
    <w:multiLevelType w:val="hybridMultilevel"/>
    <w:tmpl w:val="066A7D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9">
    <w:nsid w:val="4D1E39A3"/>
    <w:multiLevelType w:val="hybridMultilevel"/>
    <w:tmpl w:val="BB5A14F2"/>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1">
      <w:start w:val="1"/>
      <w:numFmt w:val="bullet"/>
      <w:lvlText w:val=""/>
      <w:lvlJc w:val="left"/>
      <w:pPr>
        <w:ind w:left="2880" w:hanging="360"/>
      </w:pPr>
      <w:rPr>
        <w:rFonts w:ascii="Symbol" w:hAnsi="Symbol" w:hint="default"/>
      </w:rPr>
    </w:lvl>
    <w:lvl w:ilvl="3" w:tplc="04090003">
      <w:start w:val="1"/>
      <w:numFmt w:val="bullet"/>
      <w:lvlText w:val="o"/>
      <w:lvlJc w:val="left"/>
      <w:pPr>
        <w:ind w:left="3600" w:hanging="360"/>
      </w:pPr>
      <w:rPr>
        <w:rFonts w:ascii="Courier New" w:hAnsi="Courier New" w:cs="Courier New"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0">
    <w:nsid w:val="4D73760A"/>
    <w:multiLevelType w:val="hybridMultilevel"/>
    <w:tmpl w:val="27541066"/>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31">
    <w:nsid w:val="4D916DD0"/>
    <w:multiLevelType w:val="hybridMultilevel"/>
    <w:tmpl w:val="282468C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nsid w:val="4DAB6889"/>
    <w:multiLevelType w:val="hybridMultilevel"/>
    <w:tmpl w:val="289E80E6"/>
    <w:lvl w:ilvl="0" w:tplc="04090003">
      <w:start w:val="1"/>
      <w:numFmt w:val="bullet"/>
      <w:lvlText w:val="o"/>
      <w:lvlJc w:val="left"/>
      <w:pPr>
        <w:ind w:left="1980" w:hanging="360"/>
      </w:pPr>
      <w:rPr>
        <w:rFonts w:ascii="Courier New" w:hAnsi="Courier New" w:cs="Courier New" w:hint="default"/>
      </w:rPr>
    </w:lvl>
    <w:lvl w:ilvl="1" w:tplc="04090003">
      <w:start w:val="1"/>
      <w:numFmt w:val="bullet"/>
      <w:lvlText w:val="o"/>
      <w:lvlJc w:val="left"/>
      <w:pPr>
        <w:ind w:left="2700" w:hanging="360"/>
      </w:pPr>
      <w:rPr>
        <w:rFonts w:ascii="Courier New" w:hAnsi="Courier New" w:cs="Courier New" w:hint="default"/>
      </w:rPr>
    </w:lvl>
    <w:lvl w:ilvl="2" w:tplc="04090005">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33">
    <w:nsid w:val="4DCC4208"/>
    <w:multiLevelType w:val="hybridMultilevel"/>
    <w:tmpl w:val="D20C9164"/>
    <w:lvl w:ilvl="0" w:tplc="04090003">
      <w:numFmt w:val="bullet"/>
      <w:lvlText w:val=""/>
      <w:lvlJc w:val="left"/>
      <w:pPr>
        <w:ind w:left="1440" w:hanging="360"/>
      </w:pPr>
      <w:rPr>
        <w:rFonts w:ascii="Wingdings 2" w:eastAsiaTheme="minorEastAsia" w:hAnsi="Wingdings 2"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4">
    <w:nsid w:val="4E7F17E7"/>
    <w:multiLevelType w:val="hybridMultilevel"/>
    <w:tmpl w:val="717AF1A0"/>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235">
    <w:nsid w:val="4E863EDA"/>
    <w:multiLevelType w:val="hybridMultilevel"/>
    <w:tmpl w:val="A67C4BC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6">
    <w:nsid w:val="4EB41F7B"/>
    <w:multiLevelType w:val="hybridMultilevel"/>
    <w:tmpl w:val="1264C488"/>
    <w:lvl w:ilvl="0" w:tplc="04090013">
      <w:start w:val="1"/>
      <w:numFmt w:val="upperRoman"/>
      <w:lvlText w:val="%1."/>
      <w:lvlJc w:val="right"/>
      <w:pPr>
        <w:ind w:left="720" w:hanging="360"/>
      </w:pPr>
      <w:rPr>
        <w:rFonts w:hint="default"/>
      </w:rPr>
    </w:lvl>
    <w:lvl w:ilvl="1" w:tplc="0409000F">
      <w:start w:val="1"/>
      <w:numFmt w:val="decimal"/>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nsid w:val="4F4601A2"/>
    <w:multiLevelType w:val="hybridMultilevel"/>
    <w:tmpl w:val="B81EC5E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38">
    <w:nsid w:val="4FBA5E8B"/>
    <w:multiLevelType w:val="hybridMultilevel"/>
    <w:tmpl w:val="9DD0E0F0"/>
    <w:lvl w:ilvl="0" w:tplc="04090005">
      <w:start w:val="1"/>
      <w:numFmt w:val="bullet"/>
      <w:lvlText w:val=""/>
      <w:lvlJc w:val="left"/>
      <w:pPr>
        <w:ind w:left="2700" w:hanging="360"/>
      </w:pPr>
      <w:rPr>
        <w:rFonts w:ascii="Wingdings" w:hAnsi="Wingdings"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239">
    <w:nsid w:val="501E6331"/>
    <w:multiLevelType w:val="hybridMultilevel"/>
    <w:tmpl w:val="5958EA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0">
    <w:nsid w:val="50C73461"/>
    <w:multiLevelType w:val="hybridMultilevel"/>
    <w:tmpl w:val="3FC49552"/>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41">
    <w:nsid w:val="50ED5C88"/>
    <w:multiLevelType w:val="hybridMultilevel"/>
    <w:tmpl w:val="0F849E64"/>
    <w:lvl w:ilvl="0" w:tplc="04090001">
      <w:start w:val="1"/>
      <w:numFmt w:val="bullet"/>
      <w:lvlText w:val=""/>
      <w:lvlJc w:val="left"/>
      <w:pPr>
        <w:ind w:left="1728" w:hanging="360"/>
      </w:pPr>
      <w:rPr>
        <w:rFonts w:ascii="Symbol" w:hAnsi="Symbol" w:hint="default"/>
      </w:rPr>
    </w:lvl>
    <w:lvl w:ilvl="1" w:tplc="04090003">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242">
    <w:nsid w:val="50FB0165"/>
    <w:multiLevelType w:val="hybridMultilevel"/>
    <w:tmpl w:val="43ACAB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3">
    <w:nsid w:val="5126748E"/>
    <w:multiLevelType w:val="hybridMultilevel"/>
    <w:tmpl w:val="A82647A4"/>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start w:val="1"/>
      <w:numFmt w:val="bullet"/>
      <w:lvlText w:val=""/>
      <w:lvlJc w:val="left"/>
      <w:pPr>
        <w:ind w:left="4320" w:hanging="360"/>
      </w:pPr>
      <w:rPr>
        <w:rFonts w:ascii="Wingdings" w:hAnsi="Wingdings" w:hint="default"/>
      </w:rPr>
    </w:lvl>
    <w:lvl w:ilvl="3" w:tplc="04090003">
      <w:start w:val="1"/>
      <w:numFmt w:val="bullet"/>
      <w:lvlText w:val="o"/>
      <w:lvlJc w:val="left"/>
      <w:pPr>
        <w:ind w:left="5040" w:hanging="360"/>
      </w:pPr>
      <w:rPr>
        <w:rFonts w:ascii="Courier New" w:hAnsi="Courier New" w:cs="Courier New"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44">
    <w:nsid w:val="51AF6AD1"/>
    <w:multiLevelType w:val="hybridMultilevel"/>
    <w:tmpl w:val="2B667476"/>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5">
    <w:nsid w:val="51CA79C9"/>
    <w:multiLevelType w:val="hybridMultilevel"/>
    <w:tmpl w:val="AEDA58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6">
    <w:nsid w:val="52334543"/>
    <w:multiLevelType w:val="hybridMultilevel"/>
    <w:tmpl w:val="0954298A"/>
    <w:lvl w:ilvl="0" w:tplc="04090003">
      <w:start w:val="1"/>
      <w:numFmt w:val="bullet"/>
      <w:lvlText w:val="o"/>
      <w:lvlJc w:val="left"/>
      <w:pPr>
        <w:ind w:left="2340" w:hanging="360"/>
      </w:pPr>
      <w:rPr>
        <w:rFonts w:ascii="Courier New" w:hAnsi="Courier New" w:cs="Courier New" w:hint="default"/>
      </w:rPr>
    </w:lvl>
    <w:lvl w:ilvl="1" w:tplc="75EE8CF0">
      <w:start w:val="1"/>
      <w:numFmt w:val="bullet"/>
      <w:lvlText w:val="-"/>
      <w:lvlJc w:val="left"/>
      <w:pPr>
        <w:ind w:left="3060" w:hanging="360"/>
      </w:pPr>
      <w:rPr>
        <w:rFonts w:ascii="Arial" w:hAnsi="Arial"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247">
    <w:nsid w:val="52611205"/>
    <w:multiLevelType w:val="hybridMultilevel"/>
    <w:tmpl w:val="19DC90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5">
      <w:start w:val="1"/>
      <w:numFmt w:val="bullet"/>
      <w:lvlText w:val=""/>
      <w:lvlJc w:val="left"/>
      <w:pPr>
        <w:ind w:left="3600" w:hanging="360"/>
      </w:pPr>
      <w:rPr>
        <w:rFonts w:ascii="Wingdings" w:hAnsi="Wingdings"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8">
    <w:nsid w:val="526F41CA"/>
    <w:multiLevelType w:val="hybridMultilevel"/>
    <w:tmpl w:val="65AAC4B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9">
    <w:nsid w:val="52F65B96"/>
    <w:multiLevelType w:val="hybridMultilevel"/>
    <w:tmpl w:val="CB90036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50">
    <w:nsid w:val="53F40056"/>
    <w:multiLevelType w:val="hybridMultilevel"/>
    <w:tmpl w:val="262E0870"/>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1">
    <w:nsid w:val="53F94ABB"/>
    <w:multiLevelType w:val="hybridMultilevel"/>
    <w:tmpl w:val="7E145DF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2">
    <w:nsid w:val="54E21F4A"/>
    <w:multiLevelType w:val="hybridMultilevel"/>
    <w:tmpl w:val="02AA83A4"/>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53">
    <w:nsid w:val="555F5975"/>
    <w:multiLevelType w:val="hybridMultilevel"/>
    <w:tmpl w:val="EA4E549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4">
    <w:nsid w:val="557825B6"/>
    <w:multiLevelType w:val="hybridMultilevel"/>
    <w:tmpl w:val="E4DC7E92"/>
    <w:lvl w:ilvl="0" w:tplc="04090005">
      <w:start w:val="1"/>
      <w:numFmt w:val="bullet"/>
      <w:lvlText w:val=""/>
      <w:lvlJc w:val="left"/>
      <w:pPr>
        <w:ind w:left="2700" w:hanging="360"/>
      </w:pPr>
      <w:rPr>
        <w:rFonts w:ascii="Wingdings" w:hAnsi="Wingdings"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255">
    <w:nsid w:val="557D6ABB"/>
    <w:multiLevelType w:val="hybridMultilevel"/>
    <w:tmpl w:val="8A1E41B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6">
    <w:nsid w:val="56110EAE"/>
    <w:multiLevelType w:val="hybridMultilevel"/>
    <w:tmpl w:val="E6B2F578"/>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57">
    <w:nsid w:val="561529B8"/>
    <w:multiLevelType w:val="hybridMultilevel"/>
    <w:tmpl w:val="D68A01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8">
    <w:nsid w:val="562B08F8"/>
    <w:multiLevelType w:val="hybridMultilevel"/>
    <w:tmpl w:val="92F2E6F8"/>
    <w:lvl w:ilvl="0" w:tplc="04090003">
      <w:start w:val="1"/>
      <w:numFmt w:val="bullet"/>
      <w:lvlText w:val="o"/>
      <w:lvlJc w:val="left"/>
      <w:pPr>
        <w:ind w:left="3060" w:hanging="360"/>
      </w:pPr>
      <w:rPr>
        <w:rFonts w:ascii="Courier New" w:hAnsi="Courier New" w:cs="Courier New"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abstractNum w:abstractNumId="259">
    <w:nsid w:val="56AE223D"/>
    <w:multiLevelType w:val="hybridMultilevel"/>
    <w:tmpl w:val="65C23E8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0">
    <w:nsid w:val="56D6143F"/>
    <w:multiLevelType w:val="hybridMultilevel"/>
    <w:tmpl w:val="F224F8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1">
    <w:nsid w:val="570C20C8"/>
    <w:multiLevelType w:val="hybridMultilevel"/>
    <w:tmpl w:val="DF7AFA7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2">
    <w:nsid w:val="573976C7"/>
    <w:multiLevelType w:val="hybridMultilevel"/>
    <w:tmpl w:val="FBBAC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nsid w:val="5791140E"/>
    <w:multiLevelType w:val="hybridMultilevel"/>
    <w:tmpl w:val="34B20D80"/>
    <w:lvl w:ilvl="0" w:tplc="04090003">
      <w:numFmt w:val="bullet"/>
      <w:lvlText w:val=""/>
      <w:lvlJc w:val="left"/>
      <w:pPr>
        <w:ind w:left="1440" w:hanging="360"/>
      </w:pPr>
      <w:rPr>
        <w:rFonts w:ascii="Wingdings 2" w:eastAsiaTheme="minorEastAsia" w:hAnsi="Wingdings 2" w:cstheme="minorBidi"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4">
    <w:nsid w:val="57AD463C"/>
    <w:multiLevelType w:val="hybridMultilevel"/>
    <w:tmpl w:val="48EAAAAA"/>
    <w:lvl w:ilvl="0" w:tplc="F05A5FD8">
      <w:start w:val="1"/>
      <w:numFmt w:val="bullet"/>
      <w:lvlText w:val=""/>
      <w:lvlJc w:val="left"/>
      <w:pPr>
        <w:ind w:left="1440" w:hanging="360"/>
      </w:pPr>
      <w:rPr>
        <w:rFonts w:ascii="Symbol" w:hAnsi="Symbol"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5">
    <w:nsid w:val="57BC0C05"/>
    <w:multiLevelType w:val="hybridMultilevel"/>
    <w:tmpl w:val="A66A99FC"/>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66">
    <w:nsid w:val="5847628D"/>
    <w:multiLevelType w:val="hybridMultilevel"/>
    <w:tmpl w:val="2222EFE0"/>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1">
      <w:start w:val="1"/>
      <w:numFmt w:val="bullet"/>
      <w:lvlText w:val=""/>
      <w:lvlJc w:val="left"/>
      <w:pPr>
        <w:ind w:left="2880" w:hanging="360"/>
      </w:pPr>
      <w:rPr>
        <w:rFonts w:ascii="Symbol" w:hAnsi="Symbol" w:hint="default"/>
      </w:rPr>
    </w:lvl>
    <w:lvl w:ilvl="3" w:tplc="04090003">
      <w:start w:val="1"/>
      <w:numFmt w:val="bullet"/>
      <w:lvlText w:val="o"/>
      <w:lvlJc w:val="left"/>
      <w:pPr>
        <w:ind w:left="3600" w:hanging="360"/>
      </w:pPr>
      <w:rPr>
        <w:rFonts w:ascii="Courier New" w:hAnsi="Courier New" w:cs="Courier New"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7">
    <w:nsid w:val="588C4BCD"/>
    <w:multiLevelType w:val="hybridMultilevel"/>
    <w:tmpl w:val="78CCBB0A"/>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68">
    <w:nsid w:val="58E104DE"/>
    <w:multiLevelType w:val="hybridMultilevel"/>
    <w:tmpl w:val="58A4E3D6"/>
    <w:lvl w:ilvl="0" w:tplc="04090003">
      <w:start w:val="1"/>
      <w:numFmt w:val="bullet"/>
      <w:lvlText w:val="o"/>
      <w:lvlJc w:val="left"/>
      <w:pPr>
        <w:ind w:left="1980" w:hanging="360"/>
      </w:pPr>
      <w:rPr>
        <w:rFonts w:ascii="Courier New" w:hAnsi="Courier New" w:cs="Courier New" w:hint="default"/>
      </w:rPr>
    </w:lvl>
    <w:lvl w:ilvl="1" w:tplc="04090005">
      <w:start w:val="1"/>
      <w:numFmt w:val="bullet"/>
      <w:lvlText w:val=""/>
      <w:lvlJc w:val="left"/>
      <w:pPr>
        <w:ind w:left="2700" w:hanging="360"/>
      </w:pPr>
      <w:rPr>
        <w:rFonts w:ascii="Wingdings" w:hAnsi="Wingdings"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69">
    <w:nsid w:val="59486FA1"/>
    <w:multiLevelType w:val="hybridMultilevel"/>
    <w:tmpl w:val="7988E842"/>
    <w:lvl w:ilvl="0" w:tplc="04090003">
      <w:start w:val="1"/>
      <w:numFmt w:val="bullet"/>
      <w:lvlText w:val="o"/>
      <w:lvlJc w:val="left"/>
      <w:pPr>
        <w:ind w:left="2520" w:hanging="360"/>
      </w:pPr>
      <w:rPr>
        <w:rFonts w:ascii="Courier New" w:hAnsi="Courier New" w:cs="Courier New"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70">
    <w:nsid w:val="598633E0"/>
    <w:multiLevelType w:val="hybridMultilevel"/>
    <w:tmpl w:val="C8889F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1">
    <w:nsid w:val="5A037995"/>
    <w:multiLevelType w:val="hybridMultilevel"/>
    <w:tmpl w:val="064E2A48"/>
    <w:lvl w:ilvl="0" w:tplc="04090003">
      <w:start w:val="1"/>
      <w:numFmt w:val="bullet"/>
      <w:lvlText w:val="o"/>
      <w:lvlJc w:val="left"/>
      <w:pPr>
        <w:ind w:left="1152" w:hanging="360"/>
      </w:pPr>
      <w:rPr>
        <w:rFonts w:ascii="Courier New" w:hAnsi="Courier New" w:cs="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72">
    <w:nsid w:val="5A262AA8"/>
    <w:multiLevelType w:val="hybridMultilevel"/>
    <w:tmpl w:val="602CFF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3">
    <w:nsid w:val="5AFF2387"/>
    <w:multiLevelType w:val="hybridMultilevel"/>
    <w:tmpl w:val="52C858D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4">
    <w:nsid w:val="5BFF7FCB"/>
    <w:multiLevelType w:val="hybridMultilevel"/>
    <w:tmpl w:val="A3B046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nsid w:val="5C37058F"/>
    <w:multiLevelType w:val="hybridMultilevel"/>
    <w:tmpl w:val="C15EAA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6">
    <w:nsid w:val="5C5A3421"/>
    <w:multiLevelType w:val="hybridMultilevel"/>
    <w:tmpl w:val="37564F2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7">
    <w:nsid w:val="5CC52B8D"/>
    <w:multiLevelType w:val="hybridMultilevel"/>
    <w:tmpl w:val="E50EF5EA"/>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8">
    <w:nsid w:val="5DF70C0F"/>
    <w:multiLevelType w:val="hybridMultilevel"/>
    <w:tmpl w:val="8DC4F90C"/>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279">
    <w:nsid w:val="5F7C7508"/>
    <w:multiLevelType w:val="hybridMultilevel"/>
    <w:tmpl w:val="121C2F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0">
    <w:nsid w:val="5FC41C9E"/>
    <w:multiLevelType w:val="hybridMultilevel"/>
    <w:tmpl w:val="FDA08C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1">
    <w:nsid w:val="5FD70042"/>
    <w:multiLevelType w:val="hybridMultilevel"/>
    <w:tmpl w:val="2014E4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2">
    <w:nsid w:val="5FF7625A"/>
    <w:multiLevelType w:val="hybridMultilevel"/>
    <w:tmpl w:val="360E167C"/>
    <w:lvl w:ilvl="0" w:tplc="A7F4DEEA">
      <w:numFmt w:val="decimal"/>
      <w:lvlText w:val="%1."/>
      <w:lvlJc w:val="left"/>
      <w:pPr>
        <w:ind w:left="1488" w:hanging="360"/>
      </w:pPr>
      <w:rPr>
        <w:rFonts w:hint="default"/>
        <w:b/>
      </w:rPr>
    </w:lvl>
    <w:lvl w:ilvl="1" w:tplc="04090019" w:tentative="1">
      <w:start w:val="1"/>
      <w:numFmt w:val="lowerLetter"/>
      <w:lvlText w:val="%2."/>
      <w:lvlJc w:val="left"/>
      <w:pPr>
        <w:ind w:left="2208" w:hanging="360"/>
      </w:pPr>
    </w:lvl>
    <w:lvl w:ilvl="2" w:tplc="0409001B" w:tentative="1">
      <w:start w:val="1"/>
      <w:numFmt w:val="lowerRoman"/>
      <w:lvlText w:val="%3."/>
      <w:lvlJc w:val="right"/>
      <w:pPr>
        <w:ind w:left="2928" w:hanging="180"/>
      </w:pPr>
    </w:lvl>
    <w:lvl w:ilvl="3" w:tplc="0409000F" w:tentative="1">
      <w:start w:val="1"/>
      <w:numFmt w:val="decimal"/>
      <w:lvlText w:val="%4."/>
      <w:lvlJc w:val="left"/>
      <w:pPr>
        <w:ind w:left="3648" w:hanging="360"/>
      </w:pPr>
    </w:lvl>
    <w:lvl w:ilvl="4" w:tplc="04090019" w:tentative="1">
      <w:start w:val="1"/>
      <w:numFmt w:val="lowerLetter"/>
      <w:lvlText w:val="%5."/>
      <w:lvlJc w:val="left"/>
      <w:pPr>
        <w:ind w:left="4368" w:hanging="360"/>
      </w:pPr>
    </w:lvl>
    <w:lvl w:ilvl="5" w:tplc="0409001B" w:tentative="1">
      <w:start w:val="1"/>
      <w:numFmt w:val="lowerRoman"/>
      <w:lvlText w:val="%6."/>
      <w:lvlJc w:val="right"/>
      <w:pPr>
        <w:ind w:left="5088" w:hanging="180"/>
      </w:pPr>
    </w:lvl>
    <w:lvl w:ilvl="6" w:tplc="0409000F" w:tentative="1">
      <w:start w:val="1"/>
      <w:numFmt w:val="decimal"/>
      <w:lvlText w:val="%7."/>
      <w:lvlJc w:val="left"/>
      <w:pPr>
        <w:ind w:left="5808" w:hanging="360"/>
      </w:pPr>
    </w:lvl>
    <w:lvl w:ilvl="7" w:tplc="04090019" w:tentative="1">
      <w:start w:val="1"/>
      <w:numFmt w:val="lowerLetter"/>
      <w:lvlText w:val="%8."/>
      <w:lvlJc w:val="left"/>
      <w:pPr>
        <w:ind w:left="6528" w:hanging="360"/>
      </w:pPr>
    </w:lvl>
    <w:lvl w:ilvl="8" w:tplc="0409001B" w:tentative="1">
      <w:start w:val="1"/>
      <w:numFmt w:val="lowerRoman"/>
      <w:lvlText w:val="%9."/>
      <w:lvlJc w:val="right"/>
      <w:pPr>
        <w:ind w:left="7248" w:hanging="180"/>
      </w:pPr>
    </w:lvl>
  </w:abstractNum>
  <w:abstractNum w:abstractNumId="283">
    <w:nsid w:val="601133B4"/>
    <w:multiLevelType w:val="multilevel"/>
    <w:tmpl w:val="8032A6BE"/>
    <w:lvl w:ilvl="0">
      <w:start w:val="1"/>
      <w:numFmt w:val="decimal"/>
      <w:lvlText w:val="%1."/>
      <w:lvlJc w:val="left"/>
      <w:pPr>
        <w:ind w:left="450" w:hanging="360"/>
      </w:pPr>
    </w:lvl>
    <w:lvl w:ilvl="1">
      <w:start w:val="1"/>
      <w:numFmt w:val="decimal"/>
      <w:lvlText w:val="%1.%2."/>
      <w:lvlJc w:val="left"/>
      <w:pPr>
        <w:ind w:left="1152" w:hanging="432"/>
      </w:pPr>
    </w:lvl>
    <w:lvl w:ilvl="2">
      <w:start w:val="1"/>
      <w:numFmt w:val="decimal"/>
      <w:lvlText w:val="%1.%2.%3."/>
      <w:lvlJc w:val="left"/>
      <w:pPr>
        <w:ind w:left="1224" w:hanging="504"/>
      </w:pPr>
    </w:lvl>
    <w:lvl w:ilvl="3">
      <w:start w:val="1"/>
      <w:numFmt w:val="decimal"/>
      <w:lvlText w:val="%1.%2.%3.%4."/>
      <w:lvlJc w:val="left"/>
      <w:pPr>
        <w:ind w:left="1548" w:hanging="648"/>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4">
    <w:nsid w:val="602C4ED6"/>
    <w:multiLevelType w:val="hybridMultilevel"/>
    <w:tmpl w:val="350EB90C"/>
    <w:lvl w:ilvl="0" w:tplc="04090003">
      <w:start w:val="1"/>
      <w:numFmt w:val="bullet"/>
      <w:lvlText w:val="o"/>
      <w:lvlJc w:val="left"/>
      <w:pPr>
        <w:ind w:left="2700" w:hanging="360"/>
      </w:pPr>
      <w:rPr>
        <w:rFonts w:ascii="Courier New" w:hAnsi="Courier New" w:cs="Courier New"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285">
    <w:nsid w:val="60624AE6"/>
    <w:multiLevelType w:val="hybridMultilevel"/>
    <w:tmpl w:val="481A91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6">
    <w:nsid w:val="61390C48"/>
    <w:multiLevelType w:val="hybridMultilevel"/>
    <w:tmpl w:val="8BC68CEA"/>
    <w:lvl w:ilvl="0" w:tplc="04090001">
      <w:start w:val="1"/>
      <w:numFmt w:val="bullet"/>
      <w:lvlText w:val=""/>
      <w:lvlJc w:val="left"/>
      <w:pPr>
        <w:ind w:left="2256" w:hanging="360"/>
      </w:pPr>
      <w:rPr>
        <w:rFonts w:ascii="Symbol" w:hAnsi="Symbol" w:hint="default"/>
      </w:rPr>
    </w:lvl>
    <w:lvl w:ilvl="1" w:tplc="04090003" w:tentative="1">
      <w:start w:val="1"/>
      <w:numFmt w:val="bullet"/>
      <w:lvlText w:val="o"/>
      <w:lvlJc w:val="left"/>
      <w:pPr>
        <w:ind w:left="2976" w:hanging="360"/>
      </w:pPr>
      <w:rPr>
        <w:rFonts w:ascii="Courier New" w:hAnsi="Courier New" w:cs="Courier New" w:hint="default"/>
      </w:rPr>
    </w:lvl>
    <w:lvl w:ilvl="2" w:tplc="04090005" w:tentative="1">
      <w:start w:val="1"/>
      <w:numFmt w:val="bullet"/>
      <w:lvlText w:val=""/>
      <w:lvlJc w:val="left"/>
      <w:pPr>
        <w:ind w:left="3696" w:hanging="360"/>
      </w:pPr>
      <w:rPr>
        <w:rFonts w:ascii="Wingdings" w:hAnsi="Wingdings" w:hint="default"/>
      </w:rPr>
    </w:lvl>
    <w:lvl w:ilvl="3" w:tplc="04090001" w:tentative="1">
      <w:start w:val="1"/>
      <w:numFmt w:val="bullet"/>
      <w:lvlText w:val=""/>
      <w:lvlJc w:val="left"/>
      <w:pPr>
        <w:ind w:left="4416" w:hanging="360"/>
      </w:pPr>
      <w:rPr>
        <w:rFonts w:ascii="Symbol" w:hAnsi="Symbol" w:hint="default"/>
      </w:rPr>
    </w:lvl>
    <w:lvl w:ilvl="4" w:tplc="04090003" w:tentative="1">
      <w:start w:val="1"/>
      <w:numFmt w:val="bullet"/>
      <w:lvlText w:val="o"/>
      <w:lvlJc w:val="left"/>
      <w:pPr>
        <w:ind w:left="5136" w:hanging="360"/>
      </w:pPr>
      <w:rPr>
        <w:rFonts w:ascii="Courier New" w:hAnsi="Courier New" w:cs="Courier New" w:hint="default"/>
      </w:rPr>
    </w:lvl>
    <w:lvl w:ilvl="5" w:tplc="04090005" w:tentative="1">
      <w:start w:val="1"/>
      <w:numFmt w:val="bullet"/>
      <w:lvlText w:val=""/>
      <w:lvlJc w:val="left"/>
      <w:pPr>
        <w:ind w:left="5856" w:hanging="360"/>
      </w:pPr>
      <w:rPr>
        <w:rFonts w:ascii="Wingdings" w:hAnsi="Wingdings" w:hint="default"/>
      </w:rPr>
    </w:lvl>
    <w:lvl w:ilvl="6" w:tplc="04090001" w:tentative="1">
      <w:start w:val="1"/>
      <w:numFmt w:val="bullet"/>
      <w:lvlText w:val=""/>
      <w:lvlJc w:val="left"/>
      <w:pPr>
        <w:ind w:left="6576" w:hanging="360"/>
      </w:pPr>
      <w:rPr>
        <w:rFonts w:ascii="Symbol" w:hAnsi="Symbol" w:hint="default"/>
      </w:rPr>
    </w:lvl>
    <w:lvl w:ilvl="7" w:tplc="04090003" w:tentative="1">
      <w:start w:val="1"/>
      <w:numFmt w:val="bullet"/>
      <w:lvlText w:val="o"/>
      <w:lvlJc w:val="left"/>
      <w:pPr>
        <w:ind w:left="7296" w:hanging="360"/>
      </w:pPr>
      <w:rPr>
        <w:rFonts w:ascii="Courier New" w:hAnsi="Courier New" w:cs="Courier New" w:hint="default"/>
      </w:rPr>
    </w:lvl>
    <w:lvl w:ilvl="8" w:tplc="04090005" w:tentative="1">
      <w:start w:val="1"/>
      <w:numFmt w:val="bullet"/>
      <w:lvlText w:val=""/>
      <w:lvlJc w:val="left"/>
      <w:pPr>
        <w:ind w:left="8016" w:hanging="360"/>
      </w:pPr>
      <w:rPr>
        <w:rFonts w:ascii="Wingdings" w:hAnsi="Wingdings" w:hint="default"/>
      </w:rPr>
    </w:lvl>
  </w:abstractNum>
  <w:abstractNum w:abstractNumId="287">
    <w:nsid w:val="613D379C"/>
    <w:multiLevelType w:val="hybridMultilevel"/>
    <w:tmpl w:val="5B50A478"/>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8">
    <w:nsid w:val="615B2153"/>
    <w:multiLevelType w:val="hybridMultilevel"/>
    <w:tmpl w:val="4DFC4DF8"/>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89">
    <w:nsid w:val="6160684D"/>
    <w:multiLevelType w:val="hybridMultilevel"/>
    <w:tmpl w:val="3C0031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0">
    <w:nsid w:val="616824AE"/>
    <w:multiLevelType w:val="hybridMultilevel"/>
    <w:tmpl w:val="E23A8B9C"/>
    <w:lvl w:ilvl="0" w:tplc="04090005">
      <w:start w:val="1"/>
      <w:numFmt w:val="bullet"/>
      <w:lvlText w:val=""/>
      <w:lvlJc w:val="left"/>
      <w:pPr>
        <w:ind w:left="3060" w:hanging="360"/>
      </w:pPr>
      <w:rPr>
        <w:rFonts w:ascii="Wingdings" w:hAnsi="Wingdings"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abstractNum w:abstractNumId="291">
    <w:nsid w:val="61B64D3B"/>
    <w:multiLevelType w:val="hybridMultilevel"/>
    <w:tmpl w:val="150CF3FC"/>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92">
    <w:nsid w:val="61EF4E4D"/>
    <w:multiLevelType w:val="hybridMultilevel"/>
    <w:tmpl w:val="0F987B5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3">
    <w:nsid w:val="626D37E4"/>
    <w:multiLevelType w:val="hybridMultilevel"/>
    <w:tmpl w:val="D49AAF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4">
    <w:nsid w:val="631024DC"/>
    <w:multiLevelType w:val="hybridMultilevel"/>
    <w:tmpl w:val="873C6BB4"/>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95">
    <w:nsid w:val="632A1597"/>
    <w:multiLevelType w:val="hybridMultilevel"/>
    <w:tmpl w:val="E8E4155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nsid w:val="63F0416B"/>
    <w:multiLevelType w:val="hybridMultilevel"/>
    <w:tmpl w:val="D84EB6E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7">
    <w:nsid w:val="64393386"/>
    <w:multiLevelType w:val="hybridMultilevel"/>
    <w:tmpl w:val="CB78755C"/>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8">
    <w:nsid w:val="645F6557"/>
    <w:multiLevelType w:val="hybridMultilevel"/>
    <w:tmpl w:val="FBE067EC"/>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99">
    <w:nsid w:val="64F8510C"/>
    <w:multiLevelType w:val="hybridMultilevel"/>
    <w:tmpl w:val="140C91C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0">
    <w:nsid w:val="65042934"/>
    <w:multiLevelType w:val="hybridMultilevel"/>
    <w:tmpl w:val="B922D7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1">
    <w:nsid w:val="655E2202"/>
    <w:multiLevelType w:val="hybridMultilevel"/>
    <w:tmpl w:val="5840203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2">
    <w:nsid w:val="656365AE"/>
    <w:multiLevelType w:val="hybridMultilevel"/>
    <w:tmpl w:val="1F30B3E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3">
      <w:start w:val="1"/>
      <w:numFmt w:val="bullet"/>
      <w:lvlText w:val="o"/>
      <w:lvlJc w:val="left"/>
      <w:pPr>
        <w:ind w:left="3600" w:hanging="360"/>
      </w:pPr>
      <w:rPr>
        <w:rFonts w:ascii="Courier New" w:hAnsi="Courier New" w:cs="Courier New"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3">
    <w:nsid w:val="659D057C"/>
    <w:multiLevelType w:val="hybridMultilevel"/>
    <w:tmpl w:val="FF7004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4">
    <w:nsid w:val="65C57F71"/>
    <w:multiLevelType w:val="hybridMultilevel"/>
    <w:tmpl w:val="D132E712"/>
    <w:lvl w:ilvl="0" w:tplc="04090005">
      <w:start w:val="1"/>
      <w:numFmt w:val="bullet"/>
      <w:lvlText w:val=""/>
      <w:lvlJc w:val="left"/>
      <w:pPr>
        <w:ind w:left="2160" w:hanging="360"/>
      </w:pPr>
      <w:rPr>
        <w:rFonts w:ascii="Wingdings" w:hAnsi="Wingdings"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5">
    <w:nsid w:val="65DD1ABC"/>
    <w:multiLevelType w:val="hybridMultilevel"/>
    <w:tmpl w:val="95485B02"/>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06">
    <w:nsid w:val="67091F33"/>
    <w:multiLevelType w:val="hybridMultilevel"/>
    <w:tmpl w:val="4EAECFD4"/>
    <w:lvl w:ilvl="0" w:tplc="04090001">
      <w:start w:val="1"/>
      <w:numFmt w:val="bullet"/>
      <w:lvlText w:val=""/>
      <w:lvlJc w:val="left"/>
      <w:pPr>
        <w:ind w:left="864" w:hanging="360"/>
      </w:pPr>
      <w:rPr>
        <w:rFonts w:ascii="Symbol" w:hAnsi="Symbol" w:hint="default"/>
      </w:rPr>
    </w:lvl>
    <w:lvl w:ilvl="1" w:tplc="04090003">
      <w:start w:val="1"/>
      <w:numFmt w:val="bullet"/>
      <w:lvlText w:val="o"/>
      <w:lvlJc w:val="left"/>
      <w:pPr>
        <w:ind w:left="1584" w:hanging="360"/>
      </w:pPr>
      <w:rPr>
        <w:rFonts w:ascii="Courier New" w:hAnsi="Courier New" w:cs="Courier New" w:hint="default"/>
      </w:rPr>
    </w:lvl>
    <w:lvl w:ilvl="2" w:tplc="04090003">
      <w:start w:val="1"/>
      <w:numFmt w:val="bullet"/>
      <w:lvlText w:val="o"/>
      <w:lvlJc w:val="left"/>
      <w:pPr>
        <w:ind w:left="2304" w:hanging="360"/>
      </w:pPr>
      <w:rPr>
        <w:rFonts w:ascii="Courier New" w:hAnsi="Courier New" w:cs="Courier New"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307">
    <w:nsid w:val="674F0E5E"/>
    <w:multiLevelType w:val="hybridMultilevel"/>
    <w:tmpl w:val="EF5C650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8">
    <w:nsid w:val="67BB4993"/>
    <w:multiLevelType w:val="hybridMultilevel"/>
    <w:tmpl w:val="BF82645E"/>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09">
    <w:nsid w:val="67C8204B"/>
    <w:multiLevelType w:val="hybridMultilevel"/>
    <w:tmpl w:val="4C804888"/>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10">
    <w:nsid w:val="68E26368"/>
    <w:multiLevelType w:val="hybridMultilevel"/>
    <w:tmpl w:val="2EEEA71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1">
    <w:nsid w:val="69152628"/>
    <w:multiLevelType w:val="hybridMultilevel"/>
    <w:tmpl w:val="F162F44C"/>
    <w:lvl w:ilvl="0" w:tplc="04090005">
      <w:start w:val="1"/>
      <w:numFmt w:val="bullet"/>
      <w:lvlText w:val=""/>
      <w:lvlJc w:val="left"/>
      <w:pPr>
        <w:ind w:left="1152" w:hanging="360"/>
      </w:pPr>
      <w:rPr>
        <w:rFonts w:ascii="Wingdings" w:hAnsi="Wingdings"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12">
    <w:nsid w:val="69826CB9"/>
    <w:multiLevelType w:val="multilevel"/>
    <w:tmpl w:val="10FA91A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3">
    <w:nsid w:val="69DE31D0"/>
    <w:multiLevelType w:val="hybridMultilevel"/>
    <w:tmpl w:val="838049A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14">
    <w:nsid w:val="69F81B00"/>
    <w:multiLevelType w:val="hybridMultilevel"/>
    <w:tmpl w:val="FA3A17AA"/>
    <w:lvl w:ilvl="0" w:tplc="04090005">
      <w:start w:val="1"/>
      <w:numFmt w:val="bullet"/>
      <w:lvlText w:val=""/>
      <w:lvlJc w:val="left"/>
      <w:pPr>
        <w:ind w:left="1152" w:hanging="360"/>
      </w:pPr>
      <w:rPr>
        <w:rFonts w:ascii="Wingdings" w:hAnsi="Wingdings"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15">
    <w:nsid w:val="69FE72B1"/>
    <w:multiLevelType w:val="hybridMultilevel"/>
    <w:tmpl w:val="F00CB808"/>
    <w:lvl w:ilvl="0" w:tplc="9A6A4E84">
      <w:start w:val="1"/>
      <w:numFmt w:val="bullet"/>
      <w:lvlText w:val=""/>
      <w:lvlJc w:val="left"/>
      <w:pPr>
        <w:ind w:left="2880" w:hanging="360"/>
      </w:pPr>
      <w:rPr>
        <w:rFonts w:ascii="Symbol" w:hAnsi="Symbol" w:hint="default"/>
        <w:color w:val="000000" w:themeColor="text1"/>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16">
    <w:nsid w:val="6A824726"/>
    <w:multiLevelType w:val="hybridMultilevel"/>
    <w:tmpl w:val="6CA8D0EA"/>
    <w:lvl w:ilvl="0" w:tplc="04090003">
      <w:start w:val="1"/>
      <w:numFmt w:val="bullet"/>
      <w:lvlText w:val="o"/>
      <w:lvlJc w:val="left"/>
      <w:pPr>
        <w:ind w:left="1080" w:hanging="360"/>
      </w:pPr>
      <w:rPr>
        <w:rFonts w:ascii="Courier New" w:hAnsi="Courier New" w:cs="Courier New"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7">
    <w:nsid w:val="6B086041"/>
    <w:multiLevelType w:val="hybridMultilevel"/>
    <w:tmpl w:val="BDBC87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8">
    <w:nsid w:val="6B114478"/>
    <w:multiLevelType w:val="hybridMultilevel"/>
    <w:tmpl w:val="3446E51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9">
    <w:nsid w:val="6B34712F"/>
    <w:multiLevelType w:val="hybridMultilevel"/>
    <w:tmpl w:val="E7E867B4"/>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20">
    <w:nsid w:val="6B6E3B1A"/>
    <w:multiLevelType w:val="hybridMultilevel"/>
    <w:tmpl w:val="3022E388"/>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21">
    <w:nsid w:val="6B8B13BE"/>
    <w:multiLevelType w:val="multilevel"/>
    <w:tmpl w:val="0409001D"/>
    <w:styleLink w:val="debbiestyle0"/>
    <w:lvl w:ilvl="0">
      <w:start w:val="1"/>
      <w:numFmt w:val="decimal"/>
      <w:lvlText w:val="%1)"/>
      <w:lvlJc w:val="left"/>
      <w:pPr>
        <w:ind w:left="360" w:hanging="360"/>
      </w:pPr>
      <w:rPr>
        <w:rFonts w:ascii="Times New Roman" w:hAnsi="Times New Roman"/>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2">
    <w:nsid w:val="6B9B79BE"/>
    <w:multiLevelType w:val="hybridMultilevel"/>
    <w:tmpl w:val="A3268FDC"/>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23">
    <w:nsid w:val="6CD56EA2"/>
    <w:multiLevelType w:val="hybridMultilevel"/>
    <w:tmpl w:val="86AC013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24">
    <w:nsid w:val="6CFB32D9"/>
    <w:multiLevelType w:val="hybridMultilevel"/>
    <w:tmpl w:val="FCC812B6"/>
    <w:lvl w:ilvl="0" w:tplc="04090001">
      <w:start w:val="1"/>
      <w:numFmt w:val="bullet"/>
      <w:lvlText w:val=""/>
      <w:lvlJc w:val="left"/>
      <w:pPr>
        <w:ind w:left="2700" w:hanging="360"/>
      </w:pPr>
      <w:rPr>
        <w:rFonts w:ascii="Symbol" w:hAnsi="Symbol"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325">
    <w:nsid w:val="6CFC5D98"/>
    <w:multiLevelType w:val="hybridMultilevel"/>
    <w:tmpl w:val="AA0C42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6">
    <w:nsid w:val="6D453E63"/>
    <w:multiLevelType w:val="hybridMultilevel"/>
    <w:tmpl w:val="B09C064A"/>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327">
    <w:nsid w:val="6D726F53"/>
    <w:multiLevelType w:val="hybridMultilevel"/>
    <w:tmpl w:val="68F021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8">
    <w:nsid w:val="6D8C666E"/>
    <w:multiLevelType w:val="hybridMultilevel"/>
    <w:tmpl w:val="9D0AFC1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9">
    <w:nsid w:val="6DCD1B5E"/>
    <w:multiLevelType w:val="hybridMultilevel"/>
    <w:tmpl w:val="EE62AFC0"/>
    <w:lvl w:ilvl="0" w:tplc="04090001">
      <w:start w:val="1"/>
      <w:numFmt w:val="bullet"/>
      <w:lvlText w:val=""/>
      <w:lvlJc w:val="left"/>
      <w:pPr>
        <w:ind w:left="1800" w:hanging="360"/>
      </w:pPr>
      <w:rPr>
        <w:rFonts w:ascii="Symbol" w:hAnsi="Symbol" w:hint="default"/>
      </w:rPr>
    </w:lvl>
    <w:lvl w:ilvl="1" w:tplc="E0D02276">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0">
    <w:nsid w:val="6DE002D5"/>
    <w:multiLevelType w:val="hybridMultilevel"/>
    <w:tmpl w:val="5840203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1">
    <w:nsid w:val="6DEA0ABC"/>
    <w:multiLevelType w:val="hybridMultilevel"/>
    <w:tmpl w:val="12EC5E44"/>
    <w:lvl w:ilvl="0" w:tplc="04090005">
      <w:start w:val="1"/>
      <w:numFmt w:val="bullet"/>
      <w:lvlText w:val=""/>
      <w:lvlJc w:val="left"/>
      <w:pPr>
        <w:ind w:left="3240" w:hanging="360"/>
      </w:pPr>
      <w:rPr>
        <w:rFonts w:ascii="Wingdings" w:hAnsi="Wingding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32">
    <w:nsid w:val="6DEF3F85"/>
    <w:multiLevelType w:val="multilevel"/>
    <w:tmpl w:val="077674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764" w:hanging="504"/>
      </w:pPr>
      <w:rPr>
        <w:rFonts w:hint="default"/>
      </w:rPr>
    </w:lvl>
    <w:lvl w:ilvl="3">
      <w:start w:val="1"/>
      <w:numFmt w:val="decimal"/>
      <w:lvlText w:val="%1.%2.%3.%4."/>
      <w:lvlJc w:val="left"/>
      <w:pPr>
        <w:ind w:left="26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3">
    <w:nsid w:val="6E3C4BCB"/>
    <w:multiLevelType w:val="hybridMultilevel"/>
    <w:tmpl w:val="EFF67AA8"/>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1">
      <w:start w:val="1"/>
      <w:numFmt w:val="bullet"/>
      <w:lvlText w:val=""/>
      <w:lvlJc w:val="left"/>
      <w:pPr>
        <w:ind w:left="2880" w:hanging="360"/>
      </w:pPr>
      <w:rPr>
        <w:rFonts w:ascii="Symbol" w:hAnsi="Symbol"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4">
    <w:nsid w:val="6EB42D2B"/>
    <w:multiLevelType w:val="hybridMultilevel"/>
    <w:tmpl w:val="82A696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5">
    <w:nsid w:val="6F107842"/>
    <w:multiLevelType w:val="hybridMultilevel"/>
    <w:tmpl w:val="138C5D9A"/>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336">
    <w:nsid w:val="6FDD48E7"/>
    <w:multiLevelType w:val="hybridMultilevel"/>
    <w:tmpl w:val="3BC68786"/>
    <w:lvl w:ilvl="0" w:tplc="04090001">
      <w:start w:val="1"/>
      <w:numFmt w:val="bullet"/>
      <w:lvlText w:val=""/>
      <w:lvlJc w:val="left"/>
      <w:pPr>
        <w:ind w:left="1476" w:hanging="360"/>
      </w:pPr>
      <w:rPr>
        <w:rFonts w:ascii="Symbol" w:hAnsi="Symbol" w:hint="default"/>
      </w:rPr>
    </w:lvl>
    <w:lvl w:ilvl="1" w:tplc="04090003" w:tentative="1">
      <w:start w:val="1"/>
      <w:numFmt w:val="bullet"/>
      <w:lvlText w:val="o"/>
      <w:lvlJc w:val="left"/>
      <w:pPr>
        <w:ind w:left="2196" w:hanging="360"/>
      </w:pPr>
      <w:rPr>
        <w:rFonts w:ascii="Courier New" w:hAnsi="Courier New" w:cs="Courier New" w:hint="default"/>
      </w:rPr>
    </w:lvl>
    <w:lvl w:ilvl="2" w:tplc="04090005" w:tentative="1">
      <w:start w:val="1"/>
      <w:numFmt w:val="bullet"/>
      <w:lvlText w:val=""/>
      <w:lvlJc w:val="left"/>
      <w:pPr>
        <w:ind w:left="2916" w:hanging="360"/>
      </w:pPr>
      <w:rPr>
        <w:rFonts w:ascii="Wingdings" w:hAnsi="Wingdings" w:hint="default"/>
      </w:rPr>
    </w:lvl>
    <w:lvl w:ilvl="3" w:tplc="04090001" w:tentative="1">
      <w:start w:val="1"/>
      <w:numFmt w:val="bullet"/>
      <w:lvlText w:val=""/>
      <w:lvlJc w:val="left"/>
      <w:pPr>
        <w:ind w:left="3636" w:hanging="360"/>
      </w:pPr>
      <w:rPr>
        <w:rFonts w:ascii="Symbol" w:hAnsi="Symbol" w:hint="default"/>
      </w:rPr>
    </w:lvl>
    <w:lvl w:ilvl="4" w:tplc="04090003" w:tentative="1">
      <w:start w:val="1"/>
      <w:numFmt w:val="bullet"/>
      <w:lvlText w:val="o"/>
      <w:lvlJc w:val="left"/>
      <w:pPr>
        <w:ind w:left="4356" w:hanging="360"/>
      </w:pPr>
      <w:rPr>
        <w:rFonts w:ascii="Courier New" w:hAnsi="Courier New" w:cs="Courier New" w:hint="default"/>
      </w:rPr>
    </w:lvl>
    <w:lvl w:ilvl="5" w:tplc="04090005" w:tentative="1">
      <w:start w:val="1"/>
      <w:numFmt w:val="bullet"/>
      <w:lvlText w:val=""/>
      <w:lvlJc w:val="left"/>
      <w:pPr>
        <w:ind w:left="5076" w:hanging="360"/>
      </w:pPr>
      <w:rPr>
        <w:rFonts w:ascii="Wingdings" w:hAnsi="Wingdings" w:hint="default"/>
      </w:rPr>
    </w:lvl>
    <w:lvl w:ilvl="6" w:tplc="04090001" w:tentative="1">
      <w:start w:val="1"/>
      <w:numFmt w:val="bullet"/>
      <w:lvlText w:val=""/>
      <w:lvlJc w:val="left"/>
      <w:pPr>
        <w:ind w:left="5796" w:hanging="360"/>
      </w:pPr>
      <w:rPr>
        <w:rFonts w:ascii="Symbol" w:hAnsi="Symbol" w:hint="default"/>
      </w:rPr>
    </w:lvl>
    <w:lvl w:ilvl="7" w:tplc="04090003" w:tentative="1">
      <w:start w:val="1"/>
      <w:numFmt w:val="bullet"/>
      <w:lvlText w:val="o"/>
      <w:lvlJc w:val="left"/>
      <w:pPr>
        <w:ind w:left="6516" w:hanging="360"/>
      </w:pPr>
      <w:rPr>
        <w:rFonts w:ascii="Courier New" w:hAnsi="Courier New" w:cs="Courier New" w:hint="default"/>
      </w:rPr>
    </w:lvl>
    <w:lvl w:ilvl="8" w:tplc="04090005" w:tentative="1">
      <w:start w:val="1"/>
      <w:numFmt w:val="bullet"/>
      <w:lvlText w:val=""/>
      <w:lvlJc w:val="left"/>
      <w:pPr>
        <w:ind w:left="7236" w:hanging="360"/>
      </w:pPr>
      <w:rPr>
        <w:rFonts w:ascii="Wingdings" w:hAnsi="Wingdings" w:hint="default"/>
      </w:rPr>
    </w:lvl>
  </w:abstractNum>
  <w:abstractNum w:abstractNumId="337">
    <w:nsid w:val="70262CD5"/>
    <w:multiLevelType w:val="hybridMultilevel"/>
    <w:tmpl w:val="4DB695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8">
    <w:nsid w:val="70622E37"/>
    <w:multiLevelType w:val="hybridMultilevel"/>
    <w:tmpl w:val="73B090BE"/>
    <w:lvl w:ilvl="0" w:tplc="04090005">
      <w:start w:val="1"/>
      <w:numFmt w:val="bullet"/>
      <w:lvlText w:val=""/>
      <w:lvlJc w:val="left"/>
      <w:pPr>
        <w:ind w:left="2700" w:hanging="360"/>
      </w:pPr>
      <w:rPr>
        <w:rFonts w:ascii="Wingdings" w:hAnsi="Wingdings"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339">
    <w:nsid w:val="70787736"/>
    <w:multiLevelType w:val="hybridMultilevel"/>
    <w:tmpl w:val="4F5AC2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0">
    <w:nsid w:val="70D61599"/>
    <w:multiLevelType w:val="hybridMultilevel"/>
    <w:tmpl w:val="8D52F308"/>
    <w:lvl w:ilvl="0" w:tplc="F2D43F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nsid w:val="719250B4"/>
    <w:multiLevelType w:val="hybridMultilevel"/>
    <w:tmpl w:val="E0FA54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2">
    <w:nsid w:val="722E2C4A"/>
    <w:multiLevelType w:val="hybridMultilevel"/>
    <w:tmpl w:val="96A82372"/>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43">
    <w:nsid w:val="72FA3E13"/>
    <w:multiLevelType w:val="hybridMultilevel"/>
    <w:tmpl w:val="1AC689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4">
    <w:nsid w:val="733879A3"/>
    <w:multiLevelType w:val="hybridMultilevel"/>
    <w:tmpl w:val="3E92D608"/>
    <w:lvl w:ilvl="0" w:tplc="9B360084">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5">
    <w:nsid w:val="737F2A90"/>
    <w:multiLevelType w:val="multilevel"/>
    <w:tmpl w:val="C4B299A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pStyle w:val="Hdg4Deb"/>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6">
    <w:nsid w:val="73C5103F"/>
    <w:multiLevelType w:val="hybridMultilevel"/>
    <w:tmpl w:val="0704A7B0"/>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7">
    <w:nsid w:val="74146148"/>
    <w:multiLevelType w:val="hybridMultilevel"/>
    <w:tmpl w:val="BD1695A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8">
    <w:nsid w:val="745F3225"/>
    <w:multiLevelType w:val="hybridMultilevel"/>
    <w:tmpl w:val="57A6EAE2"/>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9">
    <w:nsid w:val="74DA1D39"/>
    <w:multiLevelType w:val="hybridMultilevel"/>
    <w:tmpl w:val="81CE1CB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0">
    <w:nsid w:val="761B413A"/>
    <w:multiLevelType w:val="hybridMultilevel"/>
    <w:tmpl w:val="257C5F5A"/>
    <w:lvl w:ilvl="0" w:tplc="04090003">
      <w:start w:val="1"/>
      <w:numFmt w:val="bullet"/>
      <w:lvlText w:val="o"/>
      <w:lvlJc w:val="left"/>
      <w:pPr>
        <w:ind w:left="2340" w:hanging="360"/>
      </w:pPr>
      <w:rPr>
        <w:rFonts w:ascii="Courier New" w:hAnsi="Courier New" w:cs="Courier New" w:hint="default"/>
      </w:rPr>
    </w:lvl>
    <w:lvl w:ilvl="1" w:tplc="04090003">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351">
    <w:nsid w:val="763F109E"/>
    <w:multiLevelType w:val="hybridMultilevel"/>
    <w:tmpl w:val="5E1484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2">
    <w:nsid w:val="76683991"/>
    <w:multiLevelType w:val="hybridMultilevel"/>
    <w:tmpl w:val="661CB276"/>
    <w:lvl w:ilvl="0" w:tplc="04090005">
      <w:start w:val="1"/>
      <w:numFmt w:val="bullet"/>
      <w:lvlText w:val=""/>
      <w:lvlJc w:val="left"/>
      <w:pPr>
        <w:ind w:left="2700" w:hanging="360"/>
      </w:pPr>
      <w:rPr>
        <w:rFonts w:ascii="Wingdings" w:hAnsi="Wingdings"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353">
    <w:nsid w:val="76881DB7"/>
    <w:multiLevelType w:val="hybridMultilevel"/>
    <w:tmpl w:val="5840203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4">
    <w:nsid w:val="76893759"/>
    <w:multiLevelType w:val="hybridMultilevel"/>
    <w:tmpl w:val="DF649EDA"/>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55">
    <w:nsid w:val="76CF4338"/>
    <w:multiLevelType w:val="hybridMultilevel"/>
    <w:tmpl w:val="170CA45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6">
    <w:nsid w:val="774B3ACF"/>
    <w:multiLevelType w:val="hybridMultilevel"/>
    <w:tmpl w:val="8D8CB674"/>
    <w:lvl w:ilvl="0" w:tplc="04090005">
      <w:start w:val="1"/>
      <w:numFmt w:val="bullet"/>
      <w:lvlText w:val=""/>
      <w:lvlJc w:val="left"/>
      <w:pPr>
        <w:ind w:left="720" w:hanging="360"/>
      </w:pPr>
      <w:rPr>
        <w:rFonts w:ascii="Wingdings" w:hAnsi="Wingdings" w:hint="default"/>
      </w:rPr>
    </w:lvl>
    <w:lvl w:ilvl="1" w:tplc="07E4F32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7">
    <w:nsid w:val="776B0D71"/>
    <w:multiLevelType w:val="hybridMultilevel"/>
    <w:tmpl w:val="8FE01B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8">
    <w:nsid w:val="779E43D9"/>
    <w:multiLevelType w:val="hybridMultilevel"/>
    <w:tmpl w:val="51408662"/>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59">
    <w:nsid w:val="77DB5807"/>
    <w:multiLevelType w:val="hybridMultilevel"/>
    <w:tmpl w:val="971C76EC"/>
    <w:lvl w:ilvl="0" w:tplc="04090003">
      <w:start w:val="1"/>
      <w:numFmt w:val="bullet"/>
      <w:lvlText w:val="o"/>
      <w:lvlJc w:val="left"/>
      <w:pPr>
        <w:ind w:left="2160" w:hanging="360"/>
      </w:pPr>
      <w:rPr>
        <w:rFonts w:ascii="Courier New" w:hAnsi="Courier New" w:cs="Courier New"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0">
    <w:nsid w:val="780A6711"/>
    <w:multiLevelType w:val="hybridMultilevel"/>
    <w:tmpl w:val="A708705A"/>
    <w:lvl w:ilvl="0" w:tplc="04090003">
      <w:start w:val="1"/>
      <w:numFmt w:val="bullet"/>
      <w:lvlText w:val="o"/>
      <w:lvlJc w:val="left"/>
      <w:pPr>
        <w:ind w:left="3240" w:hanging="360"/>
      </w:pPr>
      <w:rPr>
        <w:rFonts w:ascii="Courier New" w:hAnsi="Courier New" w:cs="Courier New" w:hint="default"/>
      </w:rPr>
    </w:lvl>
    <w:lvl w:ilvl="1" w:tplc="75EE8CF0">
      <w:start w:val="1"/>
      <w:numFmt w:val="bullet"/>
      <w:lvlText w:val="-"/>
      <w:lvlJc w:val="left"/>
      <w:pPr>
        <w:ind w:left="3960" w:hanging="360"/>
      </w:pPr>
      <w:rPr>
        <w:rFonts w:ascii="Arial" w:hAnsi="Arial"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61">
    <w:nsid w:val="78662B11"/>
    <w:multiLevelType w:val="hybridMultilevel"/>
    <w:tmpl w:val="AA62EDF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75EE8CF0">
      <w:start w:val="1"/>
      <w:numFmt w:val="bullet"/>
      <w:lvlText w:val="-"/>
      <w:lvlJc w:val="left"/>
      <w:pPr>
        <w:ind w:left="2880" w:hanging="360"/>
      </w:pPr>
      <w:rPr>
        <w:rFonts w:ascii="Arial" w:hAnsi="Aria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nsid w:val="788A0983"/>
    <w:multiLevelType w:val="hybridMultilevel"/>
    <w:tmpl w:val="32AAFE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3">
    <w:nsid w:val="789C586B"/>
    <w:multiLevelType w:val="multilevel"/>
    <w:tmpl w:val="B1A80B36"/>
    <w:lvl w:ilvl="0">
      <w:start w:val="1"/>
      <w:numFmt w:val="decimal"/>
      <w:pStyle w:val="QSGH4"/>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4">
    <w:nsid w:val="78DA0D82"/>
    <w:multiLevelType w:val="hybridMultilevel"/>
    <w:tmpl w:val="8CC28EFA"/>
    <w:lvl w:ilvl="0" w:tplc="04090001">
      <w:start w:val="1"/>
      <w:numFmt w:val="bullet"/>
      <w:lvlText w:val=""/>
      <w:lvlJc w:val="left"/>
      <w:pPr>
        <w:ind w:left="1980" w:hanging="360"/>
      </w:pPr>
      <w:rPr>
        <w:rFonts w:ascii="Symbol" w:hAnsi="Symbol" w:hint="default"/>
      </w:rPr>
    </w:lvl>
    <w:lvl w:ilvl="1" w:tplc="04090003">
      <w:start w:val="1"/>
      <w:numFmt w:val="bullet"/>
      <w:lvlText w:val="o"/>
      <w:lvlJc w:val="left"/>
      <w:pPr>
        <w:ind w:left="2700" w:hanging="360"/>
      </w:pPr>
      <w:rPr>
        <w:rFonts w:ascii="Courier New" w:hAnsi="Courier New" w:cs="Courier New" w:hint="default"/>
      </w:rPr>
    </w:lvl>
    <w:lvl w:ilvl="2" w:tplc="04090005">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65">
    <w:nsid w:val="797664C4"/>
    <w:multiLevelType w:val="hybridMultilevel"/>
    <w:tmpl w:val="148484B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6">
    <w:nsid w:val="79DD723A"/>
    <w:multiLevelType w:val="hybridMultilevel"/>
    <w:tmpl w:val="ED3CDFA2"/>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7">
    <w:nsid w:val="7A1C5D25"/>
    <w:multiLevelType w:val="hybridMultilevel"/>
    <w:tmpl w:val="1D08FAC6"/>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68">
    <w:nsid w:val="7AAA16EE"/>
    <w:multiLevelType w:val="hybridMultilevel"/>
    <w:tmpl w:val="CA8004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9">
    <w:nsid w:val="7AFA1CAF"/>
    <w:multiLevelType w:val="hybridMultilevel"/>
    <w:tmpl w:val="5A3AB4DC"/>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70">
    <w:nsid w:val="7B2F179E"/>
    <w:multiLevelType w:val="hybridMultilevel"/>
    <w:tmpl w:val="78CEE46E"/>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71">
    <w:nsid w:val="7BA54E31"/>
    <w:multiLevelType w:val="hybridMultilevel"/>
    <w:tmpl w:val="0582A90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72">
    <w:nsid w:val="7D016B9B"/>
    <w:multiLevelType w:val="multilevel"/>
    <w:tmpl w:val="757C8CC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3">
    <w:nsid w:val="7D253F94"/>
    <w:multiLevelType w:val="hybridMultilevel"/>
    <w:tmpl w:val="B49A22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4">
    <w:nsid w:val="7D545598"/>
    <w:multiLevelType w:val="hybridMultilevel"/>
    <w:tmpl w:val="CF1CDBB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5">
    <w:nsid w:val="7D771F33"/>
    <w:multiLevelType w:val="hybridMultilevel"/>
    <w:tmpl w:val="2C5290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6">
    <w:nsid w:val="7D82255A"/>
    <w:multiLevelType w:val="hybridMultilevel"/>
    <w:tmpl w:val="530A1E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7">
    <w:nsid w:val="7DA87B19"/>
    <w:multiLevelType w:val="hybridMultilevel"/>
    <w:tmpl w:val="92A6855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8">
    <w:nsid w:val="7E926C33"/>
    <w:multiLevelType w:val="hybridMultilevel"/>
    <w:tmpl w:val="773EFEE4"/>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79">
    <w:nsid w:val="7EA00658"/>
    <w:multiLevelType w:val="hybridMultilevel"/>
    <w:tmpl w:val="1C3C9E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0">
    <w:nsid w:val="7EDF0F33"/>
    <w:multiLevelType w:val="hybridMultilevel"/>
    <w:tmpl w:val="95D23F90"/>
    <w:lvl w:ilvl="0" w:tplc="75EE8CF0">
      <w:start w:val="1"/>
      <w:numFmt w:val="bullet"/>
      <w:lvlText w:val="-"/>
      <w:lvlJc w:val="left"/>
      <w:pPr>
        <w:ind w:left="1440" w:hanging="360"/>
      </w:pPr>
      <w:rPr>
        <w:rFonts w:ascii="Arial" w:hAnsi="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1">
    <w:nsid w:val="7F5C3A57"/>
    <w:multiLevelType w:val="hybridMultilevel"/>
    <w:tmpl w:val="AB7C4E26"/>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382">
    <w:nsid w:val="7F717892"/>
    <w:multiLevelType w:val="hybridMultilevel"/>
    <w:tmpl w:val="84005F3E"/>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83">
    <w:nsid w:val="7F7323BB"/>
    <w:multiLevelType w:val="hybridMultilevel"/>
    <w:tmpl w:val="0CDCD866"/>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4">
    <w:nsid w:val="7FAC3130"/>
    <w:multiLevelType w:val="hybridMultilevel"/>
    <w:tmpl w:val="5E902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5">
    <w:nsid w:val="7FFC42A7"/>
    <w:multiLevelType w:val="hybridMultilevel"/>
    <w:tmpl w:val="B22004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26"/>
  </w:num>
  <w:num w:numId="2">
    <w:abstractNumId w:val="19"/>
  </w:num>
  <w:num w:numId="3">
    <w:abstractNumId w:val="201"/>
  </w:num>
  <w:num w:numId="4">
    <w:abstractNumId w:val="321"/>
  </w:num>
  <w:num w:numId="5">
    <w:abstractNumId w:val="4"/>
  </w:num>
  <w:num w:numId="6">
    <w:abstractNumId w:val="2"/>
  </w:num>
  <w:num w:numId="7">
    <w:abstractNumId w:val="1"/>
  </w:num>
  <w:num w:numId="8">
    <w:abstractNumId w:val="0"/>
  </w:num>
  <w:num w:numId="9">
    <w:abstractNumId w:val="348"/>
  </w:num>
  <w:num w:numId="10">
    <w:abstractNumId w:val="210"/>
  </w:num>
  <w:num w:numId="11">
    <w:abstractNumId w:val="195"/>
  </w:num>
  <w:num w:numId="12">
    <w:abstractNumId w:val="54"/>
  </w:num>
  <w:num w:numId="13">
    <w:abstractNumId w:val="188"/>
  </w:num>
  <w:num w:numId="14">
    <w:abstractNumId w:val="172"/>
  </w:num>
  <w:num w:numId="15">
    <w:abstractNumId w:val="22"/>
  </w:num>
  <w:num w:numId="16">
    <w:abstractNumId w:val="3"/>
  </w:num>
  <w:num w:numId="17">
    <w:abstractNumId w:val="280"/>
  </w:num>
  <w:num w:numId="18">
    <w:abstractNumId w:val="368"/>
  </w:num>
  <w:num w:numId="19">
    <w:abstractNumId w:val="327"/>
  </w:num>
  <w:num w:numId="20">
    <w:abstractNumId w:val="292"/>
  </w:num>
  <w:num w:numId="21">
    <w:abstractNumId w:val="90"/>
  </w:num>
  <w:num w:numId="22">
    <w:abstractNumId w:val="296"/>
  </w:num>
  <w:num w:numId="23">
    <w:abstractNumId w:val="135"/>
  </w:num>
  <w:num w:numId="24">
    <w:abstractNumId w:val="351"/>
  </w:num>
  <w:num w:numId="25">
    <w:abstractNumId w:val="87"/>
  </w:num>
  <w:num w:numId="26">
    <w:abstractNumId w:val="197"/>
  </w:num>
  <w:num w:numId="27">
    <w:abstractNumId w:val="175"/>
  </w:num>
  <w:num w:numId="28">
    <w:abstractNumId w:val="379"/>
  </w:num>
  <w:num w:numId="29">
    <w:abstractNumId w:val="310"/>
  </w:num>
  <w:num w:numId="30">
    <w:abstractNumId w:val="333"/>
  </w:num>
  <w:num w:numId="31">
    <w:abstractNumId w:val="110"/>
  </w:num>
  <w:num w:numId="32">
    <w:abstractNumId w:val="245"/>
  </w:num>
  <w:num w:numId="33">
    <w:abstractNumId w:val="272"/>
  </w:num>
  <w:num w:numId="34">
    <w:abstractNumId w:val="224"/>
  </w:num>
  <w:num w:numId="35">
    <w:abstractNumId w:val="194"/>
  </w:num>
  <w:num w:numId="36">
    <w:abstractNumId w:val="318"/>
  </w:num>
  <w:num w:numId="37">
    <w:abstractNumId w:val="6"/>
  </w:num>
  <w:num w:numId="38">
    <w:abstractNumId w:val="209"/>
  </w:num>
  <w:num w:numId="39">
    <w:abstractNumId w:val="116"/>
  </w:num>
  <w:num w:numId="40">
    <w:abstractNumId w:val="203"/>
  </w:num>
  <w:num w:numId="41">
    <w:abstractNumId w:val="219"/>
  </w:num>
  <w:num w:numId="42">
    <w:abstractNumId w:val="279"/>
  </w:num>
  <w:num w:numId="43">
    <w:abstractNumId w:val="129"/>
  </w:num>
  <w:num w:numId="44">
    <w:abstractNumId w:val="35"/>
  </w:num>
  <w:num w:numId="45">
    <w:abstractNumId w:val="42"/>
  </w:num>
  <w:num w:numId="46">
    <w:abstractNumId w:val="293"/>
  </w:num>
  <w:num w:numId="47">
    <w:abstractNumId w:val="347"/>
  </w:num>
  <w:num w:numId="48">
    <w:abstractNumId w:val="344"/>
  </w:num>
  <w:num w:numId="49">
    <w:abstractNumId w:val="222"/>
  </w:num>
  <w:num w:numId="50">
    <w:abstractNumId w:val="9"/>
  </w:num>
  <w:num w:numId="51">
    <w:abstractNumId w:val="72"/>
  </w:num>
  <w:num w:numId="52">
    <w:abstractNumId w:val="58"/>
  </w:num>
  <w:num w:numId="53">
    <w:abstractNumId w:val="127"/>
  </w:num>
  <w:num w:numId="54">
    <w:abstractNumId w:val="49"/>
  </w:num>
  <w:num w:numId="55">
    <w:abstractNumId w:val="317"/>
  </w:num>
  <w:num w:numId="56">
    <w:abstractNumId w:val="128"/>
  </w:num>
  <w:num w:numId="57">
    <w:abstractNumId w:val="95"/>
  </w:num>
  <w:num w:numId="58">
    <w:abstractNumId w:val="341"/>
  </w:num>
  <w:num w:numId="59">
    <w:abstractNumId w:val="81"/>
  </w:num>
  <w:num w:numId="60">
    <w:abstractNumId w:val="165"/>
  </w:num>
  <w:num w:numId="61">
    <w:abstractNumId w:val="259"/>
  </w:num>
  <w:num w:numId="62">
    <w:abstractNumId w:val="190"/>
  </w:num>
  <w:num w:numId="63">
    <w:abstractNumId w:val="182"/>
  </w:num>
  <w:num w:numId="64">
    <w:abstractNumId w:val="217"/>
  </w:num>
  <w:num w:numId="65">
    <w:abstractNumId w:val="53"/>
  </w:num>
  <w:num w:numId="66">
    <w:abstractNumId w:val="263"/>
  </w:num>
  <w:num w:numId="67">
    <w:abstractNumId w:val="191"/>
  </w:num>
  <w:num w:numId="68">
    <w:abstractNumId w:val="147"/>
  </w:num>
  <w:num w:numId="69">
    <w:abstractNumId w:val="180"/>
  </w:num>
  <w:num w:numId="70">
    <w:abstractNumId w:val="335"/>
  </w:num>
  <w:num w:numId="71">
    <w:abstractNumId w:val="336"/>
  </w:num>
  <w:num w:numId="72">
    <w:abstractNumId w:val="239"/>
  </w:num>
  <w:num w:numId="73">
    <w:abstractNumId w:val="291"/>
  </w:num>
  <w:num w:numId="74">
    <w:abstractNumId w:val="286"/>
  </w:num>
  <w:num w:numId="75">
    <w:abstractNumId w:val="20"/>
  </w:num>
  <w:num w:numId="76">
    <w:abstractNumId w:val="312"/>
  </w:num>
  <w:num w:numId="77">
    <w:abstractNumId w:val="163"/>
  </w:num>
  <w:num w:numId="78">
    <w:abstractNumId w:val="31"/>
  </w:num>
  <w:num w:numId="79">
    <w:abstractNumId w:val="177"/>
  </w:num>
  <w:num w:numId="80">
    <w:abstractNumId w:val="24"/>
  </w:num>
  <w:num w:numId="81">
    <w:abstractNumId w:val="93"/>
  </w:num>
  <w:num w:numId="82">
    <w:abstractNumId w:val="383"/>
  </w:num>
  <w:num w:numId="83">
    <w:abstractNumId w:val="215"/>
  </w:num>
  <w:num w:numId="84">
    <w:abstractNumId w:val="320"/>
  </w:num>
  <w:num w:numId="85">
    <w:abstractNumId w:val="326"/>
  </w:num>
  <w:num w:numId="86">
    <w:abstractNumId w:val="149"/>
  </w:num>
  <w:num w:numId="87">
    <w:abstractNumId w:val="249"/>
  </w:num>
  <w:num w:numId="88">
    <w:abstractNumId w:val="323"/>
  </w:num>
  <w:num w:numId="89">
    <w:abstractNumId w:val="212"/>
  </w:num>
  <w:num w:numId="90">
    <w:abstractNumId w:val="39"/>
  </w:num>
  <w:num w:numId="91">
    <w:abstractNumId w:val="235"/>
  </w:num>
  <w:num w:numId="92">
    <w:abstractNumId w:val="25"/>
  </w:num>
  <w:num w:numId="93">
    <w:abstractNumId w:val="332"/>
  </w:num>
  <w:num w:numId="94">
    <w:abstractNumId w:val="155"/>
  </w:num>
  <w:num w:numId="95">
    <w:abstractNumId w:val="376"/>
  </w:num>
  <w:num w:numId="96">
    <w:abstractNumId w:val="315"/>
  </w:num>
  <w:num w:numId="97">
    <w:abstractNumId w:val="243"/>
  </w:num>
  <w:num w:numId="98">
    <w:abstractNumId w:val="283"/>
  </w:num>
  <w:num w:numId="99">
    <w:abstractNumId w:val="305"/>
  </w:num>
  <w:num w:numId="100">
    <w:abstractNumId w:val="40"/>
  </w:num>
  <w:num w:numId="101">
    <w:abstractNumId w:val="8"/>
  </w:num>
  <w:num w:numId="102">
    <w:abstractNumId w:val="273"/>
  </w:num>
  <w:num w:numId="103">
    <w:abstractNumId w:val="111"/>
  </w:num>
  <w:num w:numId="104">
    <w:abstractNumId w:val="150"/>
  </w:num>
  <w:num w:numId="105">
    <w:abstractNumId w:val="60"/>
  </w:num>
  <w:num w:numId="106">
    <w:abstractNumId w:val="3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47"/>
  </w:num>
  <w:num w:numId="108">
    <w:abstractNumId w:val="123"/>
  </w:num>
  <w:num w:numId="109">
    <w:abstractNumId w:val="237"/>
  </w:num>
  <w:num w:numId="110">
    <w:abstractNumId w:val="174"/>
    <w:lvlOverride w:ilvl="0">
      <w:lvl w:ilvl="0">
        <w:start w:val="1"/>
        <w:numFmt w:val="decimal"/>
        <w:pStyle w:val="Heading1"/>
        <w:lvlText w:val="%1"/>
        <w:lvlJc w:val="left"/>
        <w:pPr>
          <w:ind w:left="432" w:hanging="432"/>
        </w:pPr>
      </w:lvl>
    </w:lvlOverride>
    <w:lvlOverride w:ilvl="1">
      <w:lvl w:ilvl="1">
        <w:start w:val="1"/>
        <w:numFmt w:val="decimal"/>
        <w:pStyle w:val="Hdg2Deb"/>
        <w:lvlText w:val="%1.%2"/>
        <w:lvlJc w:val="left"/>
        <w:pPr>
          <w:ind w:left="576" w:hanging="576"/>
        </w:pPr>
      </w:lvl>
    </w:lvlOverride>
    <w:lvlOverride w:ilvl="2">
      <w:lvl w:ilvl="2">
        <w:start w:val="1"/>
        <w:numFmt w:val="decimal"/>
        <w:pStyle w:val="Hdg3Deb"/>
        <w:lvlText w:val="%1.%2.%3"/>
        <w:lvlJc w:val="left"/>
        <w:pPr>
          <w:ind w:left="1890" w:hanging="720"/>
        </w:pPr>
        <w:rPr>
          <w:i w:val="0"/>
          <w:color w:val="000000" w:themeColor="text1"/>
        </w:rPr>
      </w:lvl>
    </w:lvlOverride>
    <w:lvlOverride w:ilvl="3">
      <w:lvl w:ilvl="3">
        <w:start w:val="1"/>
        <w:numFmt w:val="decimal"/>
        <w:lvlText w:val="%1.%2.%3.%4"/>
        <w:lvlJc w:val="left"/>
        <w:pPr>
          <w:ind w:left="864" w:hanging="864"/>
        </w:pPr>
      </w:lvl>
    </w:lvlOverride>
    <w:lvlOverride w:ilvl="4">
      <w:lvl w:ilvl="4">
        <w:start w:val="1"/>
        <w:numFmt w:val="decimal"/>
        <w:lvlText w:val="%1.%2.%3.%4.%5"/>
        <w:lvlJc w:val="left"/>
        <w:pPr>
          <w:ind w:left="1008" w:hanging="1008"/>
        </w:pPr>
      </w:lvl>
    </w:lvlOverride>
    <w:lvlOverride w:ilvl="5">
      <w:lvl w:ilvl="5">
        <w:start w:val="1"/>
        <w:numFmt w:val="decimal"/>
        <w:lvlText w:val="%1.%2.%3.%4.%5.%6"/>
        <w:lvlJc w:val="left"/>
        <w:pPr>
          <w:ind w:left="1152" w:hanging="1152"/>
        </w:pPr>
      </w:lvl>
    </w:lvlOverride>
    <w:lvlOverride w:ilvl="6">
      <w:lvl w:ilvl="6">
        <w:start w:val="1"/>
        <w:numFmt w:val="decimal"/>
        <w:lvlText w:val="%1.%2.%3.%4.%5.%6.%7"/>
        <w:lvlJc w:val="left"/>
        <w:pPr>
          <w:ind w:left="1296" w:hanging="1296"/>
        </w:pPr>
      </w:lvl>
    </w:lvlOverride>
    <w:lvlOverride w:ilvl="7">
      <w:lvl w:ilvl="7">
        <w:start w:val="1"/>
        <w:numFmt w:val="decimal"/>
        <w:lvlText w:val="%1.%2.%3.%4.%5.%6.%7.%8"/>
        <w:lvlJc w:val="left"/>
        <w:pPr>
          <w:ind w:left="1440" w:hanging="1440"/>
        </w:pPr>
      </w:lvl>
    </w:lvlOverride>
    <w:lvlOverride w:ilvl="8">
      <w:lvl w:ilvl="8">
        <w:start w:val="1"/>
        <w:numFmt w:val="decimal"/>
        <w:lvlText w:val="%1.%2.%3.%4.%5.%6.%7.%8.%9"/>
        <w:lvlJc w:val="left"/>
        <w:pPr>
          <w:ind w:left="1584" w:hanging="1584"/>
        </w:pPr>
      </w:lvl>
    </w:lvlOverride>
  </w:num>
  <w:num w:numId="111">
    <w:abstractNumId w:val="218"/>
  </w:num>
  <w:num w:numId="112">
    <w:abstractNumId w:val="367"/>
  </w:num>
  <w:num w:numId="113">
    <w:abstractNumId w:val="371"/>
  </w:num>
  <w:num w:numId="114">
    <w:abstractNumId w:val="113"/>
  </w:num>
  <w:num w:numId="115">
    <w:abstractNumId w:val="77"/>
  </w:num>
  <w:num w:numId="116">
    <w:abstractNumId w:val="174"/>
  </w:num>
  <w:num w:numId="117">
    <w:abstractNumId w:val="246"/>
  </w:num>
  <w:num w:numId="118">
    <w:abstractNumId w:val="187"/>
  </w:num>
  <w:num w:numId="119">
    <w:abstractNumId w:val="271"/>
  </w:num>
  <w:num w:numId="120">
    <w:abstractNumId w:val="23"/>
  </w:num>
  <w:num w:numId="121">
    <w:abstractNumId w:val="119"/>
  </w:num>
  <w:num w:numId="122">
    <w:abstractNumId w:val="211"/>
  </w:num>
  <w:num w:numId="123">
    <w:abstractNumId w:val="99"/>
  </w:num>
  <w:num w:numId="124">
    <w:abstractNumId w:val="65"/>
  </w:num>
  <w:num w:numId="125">
    <w:abstractNumId w:val="21"/>
  </w:num>
  <w:num w:numId="126">
    <w:abstractNumId w:val="265"/>
  </w:num>
  <w:num w:numId="127">
    <w:abstractNumId w:val="27"/>
  </w:num>
  <w:num w:numId="128">
    <w:abstractNumId w:val="33"/>
  </w:num>
  <w:num w:numId="129">
    <w:abstractNumId w:val="252"/>
  </w:num>
  <w:num w:numId="130">
    <w:abstractNumId w:val="158"/>
  </w:num>
  <w:num w:numId="131">
    <w:abstractNumId w:val="28"/>
  </w:num>
  <w:num w:numId="132">
    <w:abstractNumId w:val="189"/>
  </w:num>
  <w:num w:numId="133">
    <w:abstractNumId w:val="369"/>
  </w:num>
  <w:num w:numId="134">
    <w:abstractNumId w:val="380"/>
  </w:num>
  <w:num w:numId="135">
    <w:abstractNumId w:val="108"/>
  </w:num>
  <w:num w:numId="136">
    <w:abstractNumId w:val="328"/>
  </w:num>
  <w:num w:numId="137">
    <w:abstractNumId w:val="64"/>
  </w:num>
  <w:num w:numId="138">
    <w:abstractNumId w:val="278"/>
  </w:num>
  <w:num w:numId="139">
    <w:abstractNumId w:val="122"/>
  </w:num>
  <w:num w:numId="140">
    <w:abstractNumId w:val="80"/>
  </w:num>
  <w:num w:numId="141">
    <w:abstractNumId w:val="262"/>
  </w:num>
  <w:num w:numId="142">
    <w:abstractNumId w:val="298"/>
  </w:num>
  <w:num w:numId="143">
    <w:abstractNumId w:val="355"/>
  </w:num>
  <w:num w:numId="144">
    <w:abstractNumId w:val="300"/>
  </w:num>
  <w:num w:numId="145">
    <w:abstractNumId w:val="309"/>
  </w:num>
  <w:num w:numId="146">
    <w:abstractNumId w:val="74"/>
  </w:num>
  <w:num w:numId="147">
    <w:abstractNumId w:val="176"/>
  </w:num>
  <w:num w:numId="148">
    <w:abstractNumId w:val="73"/>
  </w:num>
  <w:num w:numId="149">
    <w:abstractNumId w:val="17"/>
  </w:num>
  <w:num w:numId="150">
    <w:abstractNumId w:val="12"/>
  </w:num>
  <w:num w:numId="151">
    <w:abstractNumId w:val="216"/>
  </w:num>
  <w:num w:numId="152">
    <w:abstractNumId w:val="13"/>
  </w:num>
  <w:num w:numId="153">
    <w:abstractNumId w:val="374"/>
  </w:num>
  <w:num w:numId="154">
    <w:abstractNumId w:val="11"/>
  </w:num>
  <w:num w:numId="155">
    <w:abstractNumId w:val="236"/>
  </w:num>
  <w:num w:numId="156">
    <w:abstractNumId w:val="117"/>
  </w:num>
  <w:num w:numId="157">
    <w:abstractNumId w:val="384"/>
  </w:num>
  <w:num w:numId="158">
    <w:abstractNumId w:val="240"/>
  </w:num>
  <w:num w:numId="159">
    <w:abstractNumId w:val="353"/>
  </w:num>
  <w:num w:numId="160">
    <w:abstractNumId w:val="301"/>
  </w:num>
  <w:num w:numId="161">
    <w:abstractNumId w:val="121"/>
  </w:num>
  <w:num w:numId="162">
    <w:abstractNumId w:val="330"/>
  </w:num>
  <w:num w:numId="163">
    <w:abstractNumId w:val="30"/>
  </w:num>
  <w:num w:numId="164">
    <w:abstractNumId w:val="255"/>
  </w:num>
  <w:num w:numId="165">
    <w:abstractNumId w:val="360"/>
  </w:num>
  <w:num w:numId="166">
    <w:abstractNumId w:val="270"/>
  </w:num>
  <w:num w:numId="167">
    <w:abstractNumId w:val="130"/>
  </w:num>
  <w:num w:numId="168">
    <w:abstractNumId w:val="214"/>
  </w:num>
  <w:num w:numId="169">
    <w:abstractNumId w:val="205"/>
  </w:num>
  <w:num w:numId="170">
    <w:abstractNumId w:val="68"/>
  </w:num>
  <w:num w:numId="171">
    <w:abstractNumId w:val="120"/>
  </w:num>
  <w:num w:numId="172">
    <w:abstractNumId w:val="142"/>
  </w:num>
  <w:num w:numId="173">
    <w:abstractNumId w:val="356"/>
  </w:num>
  <w:num w:numId="174">
    <w:abstractNumId w:val="314"/>
  </w:num>
  <w:num w:numId="175">
    <w:abstractNumId w:val="337"/>
  </w:num>
  <w:num w:numId="176">
    <w:abstractNumId w:val="97"/>
  </w:num>
  <w:num w:numId="177">
    <w:abstractNumId w:val="352"/>
  </w:num>
  <w:num w:numId="178">
    <w:abstractNumId w:val="91"/>
  </w:num>
  <w:num w:numId="179">
    <w:abstractNumId w:val="338"/>
  </w:num>
  <w:num w:numId="180">
    <w:abstractNumId w:val="254"/>
  </w:num>
  <w:num w:numId="181">
    <w:abstractNumId w:val="159"/>
  </w:num>
  <w:num w:numId="182">
    <w:abstractNumId w:val="290"/>
  </w:num>
  <w:num w:numId="183">
    <w:abstractNumId w:val="206"/>
  </w:num>
  <w:num w:numId="184">
    <w:abstractNumId w:val="114"/>
  </w:num>
  <w:num w:numId="185">
    <w:abstractNumId w:val="199"/>
  </w:num>
  <w:num w:numId="186">
    <w:abstractNumId w:val="274"/>
  </w:num>
  <w:num w:numId="187">
    <w:abstractNumId w:val="311"/>
  </w:num>
  <w:num w:numId="188">
    <w:abstractNumId w:val="267"/>
  </w:num>
  <w:num w:numId="189">
    <w:abstractNumId w:val="302"/>
  </w:num>
  <w:num w:numId="190">
    <w:abstractNumId w:val="138"/>
  </w:num>
  <w:num w:numId="191">
    <w:abstractNumId w:val="100"/>
  </w:num>
  <w:num w:numId="192">
    <w:abstractNumId w:val="297"/>
  </w:num>
  <w:num w:numId="193">
    <w:abstractNumId w:val="36"/>
  </w:num>
  <w:num w:numId="194">
    <w:abstractNumId w:val="10"/>
  </w:num>
  <w:num w:numId="195">
    <w:abstractNumId w:val="137"/>
  </w:num>
  <w:num w:numId="196">
    <w:abstractNumId w:val="378"/>
  </w:num>
  <w:num w:numId="197">
    <w:abstractNumId w:val="346"/>
  </w:num>
  <w:num w:numId="198">
    <w:abstractNumId w:val="196"/>
  </w:num>
  <w:num w:numId="199">
    <w:abstractNumId w:val="106"/>
  </w:num>
  <w:num w:numId="200">
    <w:abstractNumId w:val="178"/>
  </w:num>
  <w:num w:numId="201">
    <w:abstractNumId w:val="185"/>
  </w:num>
  <w:num w:numId="202">
    <w:abstractNumId w:val="145"/>
  </w:num>
  <w:num w:numId="203">
    <w:abstractNumId w:val="349"/>
  </w:num>
  <w:num w:numId="204">
    <w:abstractNumId w:val="316"/>
  </w:num>
  <w:num w:numId="205">
    <w:abstractNumId w:val="136"/>
  </w:num>
  <w:num w:numId="206">
    <w:abstractNumId w:val="105"/>
  </w:num>
  <w:num w:numId="207">
    <w:abstractNumId w:val="56"/>
  </w:num>
  <w:num w:numId="208">
    <w:abstractNumId w:val="220"/>
  </w:num>
  <w:num w:numId="209">
    <w:abstractNumId w:val="304"/>
  </w:num>
  <w:num w:numId="210">
    <w:abstractNumId w:val="221"/>
  </w:num>
  <w:num w:numId="211">
    <w:abstractNumId w:val="131"/>
  </w:num>
  <w:num w:numId="212">
    <w:abstractNumId w:val="143"/>
  </w:num>
  <w:num w:numId="213">
    <w:abstractNumId w:val="241"/>
  </w:num>
  <w:num w:numId="214">
    <w:abstractNumId w:val="161"/>
  </w:num>
  <w:num w:numId="215">
    <w:abstractNumId w:val="133"/>
  </w:num>
  <w:num w:numId="216">
    <w:abstractNumId w:val="112"/>
  </w:num>
  <w:num w:numId="217">
    <w:abstractNumId w:val="223"/>
  </w:num>
  <w:num w:numId="218">
    <w:abstractNumId w:val="62"/>
  </w:num>
  <w:num w:numId="219">
    <w:abstractNumId w:val="153"/>
  </w:num>
  <w:num w:numId="220">
    <w:abstractNumId w:val="50"/>
  </w:num>
  <w:num w:numId="221">
    <w:abstractNumId w:val="340"/>
  </w:num>
  <w:num w:numId="222">
    <w:abstractNumId w:val="171"/>
  </w:num>
  <w:num w:numId="223">
    <w:abstractNumId w:val="357"/>
  </w:num>
  <w:num w:numId="224">
    <w:abstractNumId w:val="89"/>
  </w:num>
  <w:num w:numId="225">
    <w:abstractNumId w:val="102"/>
  </w:num>
  <w:num w:numId="226">
    <w:abstractNumId w:val="134"/>
  </w:num>
  <w:num w:numId="227">
    <w:abstractNumId w:val="132"/>
  </w:num>
  <w:num w:numId="228">
    <w:abstractNumId w:val="358"/>
  </w:num>
  <w:num w:numId="229">
    <w:abstractNumId w:val="160"/>
  </w:num>
  <w:num w:numId="230">
    <w:abstractNumId w:val="82"/>
  </w:num>
  <w:num w:numId="231">
    <w:abstractNumId w:val="55"/>
  </w:num>
  <w:num w:numId="232">
    <w:abstractNumId w:val="14"/>
  </w:num>
  <w:num w:numId="233">
    <w:abstractNumId w:val="174"/>
    <w:lvlOverride w:ilvl="0">
      <w:lvl w:ilvl="0">
        <w:start w:val="1"/>
        <w:numFmt w:val="decimal"/>
        <w:pStyle w:val="Heading1"/>
        <w:lvlText w:val="%1."/>
        <w:lvlJc w:val="left"/>
        <w:pPr>
          <w:tabs>
            <w:tab w:val="num" w:pos="720"/>
          </w:tabs>
          <w:ind w:left="360" w:hanging="360"/>
        </w:pPr>
        <w:rPr>
          <w:rFonts w:asciiTheme="majorHAnsi" w:hAnsiTheme="majorHAnsi" w:hint="default"/>
          <w:b/>
          <w:color w:val="FFFFFF" w:themeColor="background1"/>
          <w:sz w:val="28"/>
        </w:rPr>
      </w:lvl>
    </w:lvlOverride>
    <w:lvlOverride w:ilvl="1">
      <w:lvl w:ilvl="1">
        <w:start w:val="1"/>
        <w:numFmt w:val="decimal"/>
        <w:pStyle w:val="Hdg2Deb"/>
        <w:lvlText w:val="%1.%2."/>
        <w:lvlJc w:val="left"/>
        <w:pPr>
          <w:tabs>
            <w:tab w:val="num" w:pos="360"/>
          </w:tabs>
          <w:ind w:left="720" w:hanging="360"/>
        </w:pPr>
        <w:rPr>
          <w:rFonts w:hint="default"/>
        </w:rPr>
      </w:lvl>
    </w:lvlOverride>
    <w:lvlOverride w:ilvl="2">
      <w:lvl w:ilvl="2">
        <w:start w:val="1"/>
        <w:numFmt w:val="decimal"/>
        <w:pStyle w:val="Hdg3Deb"/>
        <w:lvlText w:val="%1.%2.%3."/>
        <w:lvlJc w:val="left"/>
        <w:pPr>
          <w:tabs>
            <w:tab w:val="num" w:pos="720"/>
          </w:tabs>
          <w:ind w:left="1080" w:hanging="360"/>
        </w:pPr>
        <w:rPr>
          <w:rFonts w:hint="default"/>
          <w:i w:val="0"/>
        </w:rPr>
      </w:lvl>
    </w:lvlOverride>
    <w:lvlOverride w:ilvl="3">
      <w:lvl w:ilvl="3">
        <w:start w:val="1"/>
        <w:numFmt w:val="decimal"/>
        <w:lvlText w:val="%1.%2.%3.%4."/>
        <w:lvlJc w:val="left"/>
        <w:pPr>
          <w:tabs>
            <w:tab w:val="num" w:pos="1080"/>
          </w:tabs>
          <w:ind w:left="1440" w:hanging="360"/>
        </w:pPr>
        <w:rPr>
          <w:rFonts w:hint="default"/>
        </w:rPr>
      </w:lvl>
    </w:lvlOverride>
    <w:lvlOverride w:ilvl="4">
      <w:lvl w:ilvl="4">
        <w:start w:val="1"/>
        <w:numFmt w:val="decimal"/>
        <w:lvlText w:val="%1.%2.%3.%4.%5."/>
        <w:lvlJc w:val="left"/>
        <w:pPr>
          <w:ind w:left="1800" w:hanging="360"/>
        </w:pPr>
        <w:rPr>
          <w:rFonts w:hint="default"/>
        </w:rPr>
      </w:lvl>
    </w:lvlOverride>
    <w:lvlOverride w:ilvl="5">
      <w:lvl w:ilvl="5">
        <w:start w:val="1"/>
        <w:numFmt w:val="decimal"/>
        <w:lvlText w:val="%1.%2.%3.%4.%5.%6."/>
        <w:lvlJc w:val="left"/>
        <w:pPr>
          <w:ind w:left="2160" w:hanging="360"/>
        </w:pPr>
        <w:rPr>
          <w:rFonts w:hint="default"/>
        </w:rPr>
      </w:lvl>
    </w:lvlOverride>
    <w:lvlOverride w:ilvl="6">
      <w:lvl w:ilvl="6">
        <w:start w:val="1"/>
        <w:numFmt w:val="decimal"/>
        <w:lvlText w:val="%1.%2.%3.%4.%5.%6.%7."/>
        <w:lvlJc w:val="left"/>
        <w:pPr>
          <w:ind w:left="2520" w:hanging="360"/>
        </w:pPr>
        <w:rPr>
          <w:rFonts w:hint="default"/>
        </w:rPr>
      </w:lvl>
    </w:lvlOverride>
    <w:lvlOverride w:ilvl="7">
      <w:lvl w:ilvl="7">
        <w:start w:val="1"/>
        <w:numFmt w:val="decimal"/>
        <w:lvlText w:val="%1.%2.%3.%4.%5.%6.%7.%8."/>
        <w:lvlJc w:val="left"/>
        <w:pPr>
          <w:ind w:left="2880" w:hanging="360"/>
        </w:pPr>
        <w:rPr>
          <w:rFonts w:hint="default"/>
        </w:rPr>
      </w:lvl>
    </w:lvlOverride>
    <w:lvlOverride w:ilvl="8">
      <w:lvl w:ilvl="8">
        <w:start w:val="1"/>
        <w:numFmt w:val="decimal"/>
        <w:lvlText w:val="%1.%2.%3.%4.%5.%6.%7.%8.%9."/>
        <w:lvlJc w:val="left"/>
        <w:pPr>
          <w:ind w:left="3240" w:hanging="360"/>
        </w:pPr>
        <w:rPr>
          <w:rFonts w:hint="default"/>
        </w:rPr>
      </w:lvl>
    </w:lvlOverride>
  </w:num>
  <w:num w:numId="234">
    <w:abstractNumId w:val="372"/>
  </w:num>
  <w:num w:numId="235">
    <w:abstractNumId w:val="385"/>
  </w:num>
  <w:num w:numId="236">
    <w:abstractNumId w:val="228"/>
  </w:num>
  <w:num w:numId="237">
    <w:abstractNumId w:val="168"/>
  </w:num>
  <w:num w:numId="238">
    <w:abstractNumId w:val="173"/>
  </w:num>
  <w:num w:numId="239">
    <w:abstractNumId w:val="264"/>
  </w:num>
  <w:num w:numId="240">
    <w:abstractNumId w:val="86"/>
  </w:num>
  <w:num w:numId="241">
    <w:abstractNumId w:val="299"/>
  </w:num>
  <w:num w:numId="242">
    <w:abstractNumId w:val="179"/>
  </w:num>
  <w:num w:numId="243">
    <w:abstractNumId w:val="79"/>
  </w:num>
  <w:num w:numId="244">
    <w:abstractNumId w:val="37"/>
  </w:num>
  <w:num w:numId="245">
    <w:abstractNumId w:val="94"/>
  </w:num>
  <w:num w:numId="246">
    <w:abstractNumId w:val="277"/>
  </w:num>
  <w:num w:numId="247">
    <w:abstractNumId w:val="78"/>
  </w:num>
  <w:num w:numId="248">
    <w:abstractNumId w:val="266"/>
  </w:num>
  <w:num w:numId="249">
    <w:abstractNumId w:val="229"/>
  </w:num>
  <w:num w:numId="250">
    <w:abstractNumId w:val="61"/>
  </w:num>
  <w:num w:numId="251">
    <w:abstractNumId w:val="331"/>
  </w:num>
  <w:num w:numId="252">
    <w:abstractNumId w:val="51"/>
  </w:num>
  <w:num w:numId="253">
    <w:abstractNumId w:val="307"/>
  </w:num>
  <w:num w:numId="254">
    <w:abstractNumId w:val="170"/>
  </w:num>
  <w:num w:numId="255">
    <w:abstractNumId w:val="154"/>
  </w:num>
  <w:num w:numId="256">
    <w:abstractNumId w:val="253"/>
  </w:num>
  <w:num w:numId="257">
    <w:abstractNumId w:val="207"/>
  </w:num>
  <w:num w:numId="258">
    <w:abstractNumId w:val="361"/>
  </w:num>
  <w:num w:numId="259">
    <w:abstractNumId w:val="88"/>
  </w:num>
  <w:num w:numId="260">
    <w:abstractNumId w:val="257"/>
  </w:num>
  <w:num w:numId="261">
    <w:abstractNumId w:val="43"/>
  </w:num>
  <w:num w:numId="262">
    <w:abstractNumId w:val="343"/>
  </w:num>
  <w:num w:numId="263">
    <w:abstractNumId w:val="364"/>
  </w:num>
  <w:num w:numId="264">
    <w:abstractNumId w:val="85"/>
  </w:num>
  <w:num w:numId="265">
    <w:abstractNumId w:val="26"/>
  </w:num>
  <w:num w:numId="266">
    <w:abstractNumId w:val="268"/>
  </w:num>
  <w:num w:numId="267">
    <w:abstractNumId w:val="18"/>
  </w:num>
  <w:num w:numId="268">
    <w:abstractNumId w:val="213"/>
  </w:num>
  <w:num w:numId="269">
    <w:abstractNumId w:val="101"/>
  </w:num>
  <w:num w:numId="270">
    <w:abstractNumId w:val="146"/>
  </w:num>
  <w:num w:numId="271">
    <w:abstractNumId w:val="247"/>
  </w:num>
  <w:num w:numId="272">
    <w:abstractNumId w:val="83"/>
  </w:num>
  <w:num w:numId="273">
    <w:abstractNumId w:val="370"/>
  </w:num>
  <w:num w:numId="274">
    <w:abstractNumId w:val="329"/>
  </w:num>
  <w:num w:numId="275">
    <w:abstractNumId w:val="322"/>
  </w:num>
  <w:num w:numId="276">
    <w:abstractNumId w:val="294"/>
  </w:num>
  <w:num w:numId="277">
    <w:abstractNumId w:val="381"/>
  </w:num>
  <w:num w:numId="278">
    <w:abstractNumId w:val="167"/>
  </w:num>
  <w:num w:numId="279">
    <w:abstractNumId w:val="285"/>
  </w:num>
  <w:num w:numId="280">
    <w:abstractNumId w:val="281"/>
  </w:num>
  <w:num w:numId="281">
    <w:abstractNumId w:val="287"/>
  </w:num>
  <w:num w:numId="282">
    <w:abstractNumId w:val="144"/>
  </w:num>
  <w:num w:numId="283">
    <w:abstractNumId w:val="104"/>
  </w:num>
  <w:num w:numId="284">
    <w:abstractNumId w:val="198"/>
  </w:num>
  <w:num w:numId="285">
    <w:abstractNumId w:val="38"/>
  </w:num>
  <w:num w:numId="286">
    <w:abstractNumId w:val="275"/>
  </w:num>
  <w:num w:numId="287">
    <w:abstractNumId w:val="70"/>
  </w:num>
  <w:num w:numId="288">
    <w:abstractNumId w:val="67"/>
  </w:num>
  <w:num w:numId="289">
    <w:abstractNumId w:val="200"/>
  </w:num>
  <w:num w:numId="290">
    <w:abstractNumId w:val="193"/>
  </w:num>
  <w:num w:numId="291">
    <w:abstractNumId w:val="276"/>
  </w:num>
  <w:num w:numId="292">
    <w:abstractNumId w:val="59"/>
  </w:num>
  <w:num w:numId="293">
    <w:abstractNumId w:val="244"/>
  </w:num>
  <w:num w:numId="294">
    <w:abstractNumId w:val="350"/>
  </w:num>
  <w:num w:numId="295">
    <w:abstractNumId w:val="227"/>
  </w:num>
  <w:num w:numId="296">
    <w:abstractNumId w:val="140"/>
  </w:num>
  <w:num w:numId="297">
    <w:abstractNumId w:val="306"/>
  </w:num>
  <w:num w:numId="298">
    <w:abstractNumId w:val="258"/>
  </w:num>
  <w:num w:numId="299">
    <w:abstractNumId w:val="76"/>
  </w:num>
  <w:num w:numId="300">
    <w:abstractNumId w:val="373"/>
  </w:num>
  <w:num w:numId="301">
    <w:abstractNumId w:val="250"/>
  </w:num>
  <w:num w:numId="302">
    <w:abstractNumId w:val="152"/>
  </w:num>
  <w:num w:numId="303">
    <w:abstractNumId w:val="303"/>
  </w:num>
  <w:num w:numId="304">
    <w:abstractNumId w:val="377"/>
  </w:num>
  <w:num w:numId="305">
    <w:abstractNumId w:val="15"/>
  </w:num>
  <w:num w:numId="306">
    <w:abstractNumId w:val="375"/>
  </w:num>
  <w:num w:numId="307">
    <w:abstractNumId w:val="261"/>
  </w:num>
  <w:num w:numId="308">
    <w:abstractNumId w:val="32"/>
  </w:num>
  <w:num w:numId="309">
    <w:abstractNumId w:val="366"/>
  </w:num>
  <w:num w:numId="310">
    <w:abstractNumId w:val="141"/>
  </w:num>
  <w:num w:numId="311">
    <w:abstractNumId w:val="48"/>
  </w:num>
  <w:num w:numId="312">
    <w:abstractNumId w:val="63"/>
  </w:num>
  <w:num w:numId="313">
    <w:abstractNumId w:val="339"/>
  </w:num>
  <w:num w:numId="314">
    <w:abstractNumId w:val="251"/>
  </w:num>
  <w:num w:numId="315">
    <w:abstractNumId w:val="248"/>
  </w:num>
  <w:num w:numId="316">
    <w:abstractNumId w:val="107"/>
  </w:num>
  <w:num w:numId="317">
    <w:abstractNumId w:val="232"/>
  </w:num>
  <w:num w:numId="318">
    <w:abstractNumId w:val="124"/>
  </w:num>
  <w:num w:numId="319">
    <w:abstractNumId w:val="208"/>
  </w:num>
  <w:num w:numId="320">
    <w:abstractNumId w:val="183"/>
  </w:num>
  <w:num w:numId="321">
    <w:abstractNumId w:val="164"/>
  </w:num>
  <w:num w:numId="322">
    <w:abstractNumId w:val="45"/>
  </w:num>
  <w:num w:numId="323">
    <w:abstractNumId w:val="231"/>
  </w:num>
  <w:num w:numId="324">
    <w:abstractNumId w:val="334"/>
  </w:num>
  <w:num w:numId="325">
    <w:abstractNumId w:val="354"/>
  </w:num>
  <w:num w:numId="326">
    <w:abstractNumId w:val="342"/>
  </w:num>
  <w:num w:numId="327">
    <w:abstractNumId w:val="324"/>
  </w:num>
  <w:num w:numId="328">
    <w:abstractNumId w:val="169"/>
  </w:num>
  <w:num w:numId="329">
    <w:abstractNumId w:val="288"/>
  </w:num>
  <w:num w:numId="330">
    <w:abstractNumId w:val="295"/>
  </w:num>
  <w:num w:numId="331">
    <w:abstractNumId w:val="325"/>
  </w:num>
  <w:num w:numId="332">
    <w:abstractNumId w:val="44"/>
  </w:num>
  <w:num w:numId="333">
    <w:abstractNumId w:val="148"/>
  </w:num>
  <w:num w:numId="334">
    <w:abstractNumId w:val="84"/>
  </w:num>
  <w:num w:numId="335">
    <w:abstractNumId w:val="118"/>
  </w:num>
  <w:num w:numId="336">
    <w:abstractNumId w:val="260"/>
  </w:num>
  <w:num w:numId="337">
    <w:abstractNumId w:val="184"/>
  </w:num>
  <w:num w:numId="338">
    <w:abstractNumId w:val="313"/>
  </w:num>
  <w:num w:numId="339">
    <w:abstractNumId w:val="269"/>
  </w:num>
  <w:num w:numId="340">
    <w:abstractNumId w:val="34"/>
  </w:num>
  <w:num w:numId="341">
    <w:abstractNumId w:val="362"/>
  </w:num>
  <w:num w:numId="342">
    <w:abstractNumId w:val="139"/>
  </w:num>
  <w:num w:numId="343">
    <w:abstractNumId w:val="238"/>
  </w:num>
  <w:num w:numId="344">
    <w:abstractNumId w:val="52"/>
  </w:num>
  <w:num w:numId="345">
    <w:abstractNumId w:val="230"/>
  </w:num>
  <w:num w:numId="346">
    <w:abstractNumId w:val="156"/>
  </w:num>
  <w:num w:numId="347">
    <w:abstractNumId w:val="41"/>
  </w:num>
  <w:num w:numId="348">
    <w:abstractNumId w:val="96"/>
  </w:num>
  <w:num w:numId="349">
    <w:abstractNumId w:val="192"/>
  </w:num>
  <w:num w:numId="350">
    <w:abstractNumId w:val="66"/>
  </w:num>
  <w:num w:numId="351">
    <w:abstractNumId w:val="186"/>
  </w:num>
  <w:num w:numId="352">
    <w:abstractNumId w:val="151"/>
  </w:num>
  <w:num w:numId="353">
    <w:abstractNumId w:val="71"/>
  </w:num>
  <w:num w:numId="354">
    <w:abstractNumId w:val="5"/>
  </w:num>
  <w:num w:numId="355">
    <w:abstractNumId w:val="46"/>
  </w:num>
  <w:num w:numId="356">
    <w:abstractNumId w:val="69"/>
  </w:num>
  <w:num w:numId="357">
    <w:abstractNumId w:val="157"/>
  </w:num>
  <w:num w:numId="358">
    <w:abstractNumId w:val="363"/>
  </w:num>
  <w:num w:numId="359">
    <w:abstractNumId w:val="75"/>
  </w:num>
  <w:num w:numId="360">
    <w:abstractNumId w:val="345"/>
  </w:num>
  <w:num w:numId="361">
    <w:abstractNumId w:val="7"/>
  </w:num>
  <w:num w:numId="362">
    <w:abstractNumId w:val="233"/>
  </w:num>
  <w:num w:numId="363">
    <w:abstractNumId w:val="16"/>
  </w:num>
  <w:num w:numId="364">
    <w:abstractNumId w:val="284"/>
  </w:num>
  <w:num w:numId="365">
    <w:abstractNumId w:val="57"/>
  </w:num>
  <w:num w:numId="366">
    <w:abstractNumId w:val="256"/>
  </w:num>
  <w:num w:numId="367">
    <w:abstractNumId w:val="202"/>
  </w:num>
  <w:num w:numId="368">
    <w:abstractNumId w:val="359"/>
  </w:num>
  <w:num w:numId="369">
    <w:abstractNumId w:val="204"/>
  </w:num>
  <w:num w:numId="370">
    <w:abstractNumId w:val="29"/>
  </w:num>
  <w:num w:numId="371">
    <w:abstractNumId w:val="174"/>
    <w:lvlOverride w:ilvl="0">
      <w:lvl w:ilvl="0">
        <w:start w:val="1"/>
        <w:numFmt w:val="decimal"/>
        <w:pStyle w:val="Heading1"/>
        <w:lvlText w:val="%1."/>
        <w:lvlJc w:val="left"/>
        <w:pPr>
          <w:tabs>
            <w:tab w:val="num" w:pos="720"/>
          </w:tabs>
          <w:ind w:left="360" w:hanging="360"/>
        </w:pPr>
        <w:rPr>
          <w:rFonts w:asciiTheme="majorHAnsi" w:hAnsiTheme="majorHAnsi" w:hint="default"/>
          <w:b/>
          <w:color w:val="FFFFFF" w:themeColor="background1"/>
          <w:sz w:val="28"/>
        </w:rPr>
      </w:lvl>
    </w:lvlOverride>
    <w:lvlOverride w:ilvl="1">
      <w:lvl w:ilvl="1">
        <w:start w:val="1"/>
        <w:numFmt w:val="decimal"/>
        <w:pStyle w:val="Hdg2Deb"/>
        <w:lvlText w:val="%1.%2."/>
        <w:lvlJc w:val="left"/>
        <w:pPr>
          <w:tabs>
            <w:tab w:val="num" w:pos="360"/>
          </w:tabs>
          <w:ind w:left="720" w:hanging="360"/>
        </w:pPr>
        <w:rPr>
          <w:rFonts w:hint="default"/>
        </w:rPr>
      </w:lvl>
    </w:lvlOverride>
    <w:lvlOverride w:ilvl="2">
      <w:lvl w:ilvl="2">
        <w:start w:val="1"/>
        <w:numFmt w:val="decimal"/>
        <w:pStyle w:val="Hdg3Deb"/>
        <w:lvlText w:val="%1.%2.%3."/>
        <w:lvlJc w:val="left"/>
        <w:pPr>
          <w:tabs>
            <w:tab w:val="num" w:pos="720"/>
          </w:tabs>
          <w:ind w:left="1080" w:hanging="360"/>
        </w:pPr>
        <w:rPr>
          <w:rFonts w:hint="default"/>
        </w:rPr>
      </w:lvl>
    </w:lvlOverride>
    <w:lvlOverride w:ilvl="3">
      <w:lvl w:ilvl="3">
        <w:start w:val="1"/>
        <w:numFmt w:val="decimal"/>
        <w:lvlText w:val="%1.%2.%3.%4."/>
        <w:lvlJc w:val="left"/>
        <w:pPr>
          <w:tabs>
            <w:tab w:val="num" w:pos="1080"/>
          </w:tabs>
          <w:ind w:left="1440" w:hanging="360"/>
        </w:pPr>
        <w:rPr>
          <w:rFonts w:hint="default"/>
        </w:rPr>
      </w:lvl>
    </w:lvlOverride>
    <w:lvlOverride w:ilvl="4">
      <w:lvl w:ilvl="4">
        <w:start w:val="1"/>
        <w:numFmt w:val="decimal"/>
        <w:lvlText w:val="%1.%2.%3.%4.%5."/>
        <w:lvlJc w:val="left"/>
        <w:pPr>
          <w:ind w:left="1800" w:hanging="360"/>
        </w:pPr>
        <w:rPr>
          <w:rFonts w:hint="default"/>
        </w:rPr>
      </w:lvl>
    </w:lvlOverride>
    <w:lvlOverride w:ilvl="5">
      <w:lvl w:ilvl="5">
        <w:start w:val="1"/>
        <w:numFmt w:val="decimal"/>
        <w:lvlText w:val="%1.%2.%3.%4.%5.%6."/>
        <w:lvlJc w:val="left"/>
        <w:pPr>
          <w:ind w:left="2160" w:hanging="360"/>
        </w:pPr>
        <w:rPr>
          <w:rFonts w:hint="default"/>
        </w:rPr>
      </w:lvl>
    </w:lvlOverride>
    <w:lvlOverride w:ilvl="6">
      <w:lvl w:ilvl="6">
        <w:start w:val="1"/>
        <w:numFmt w:val="decimal"/>
        <w:lvlText w:val="%1.%2.%3.%4.%5.%6.%7."/>
        <w:lvlJc w:val="left"/>
        <w:pPr>
          <w:ind w:left="2520" w:hanging="360"/>
        </w:pPr>
        <w:rPr>
          <w:rFonts w:hint="default"/>
        </w:rPr>
      </w:lvl>
    </w:lvlOverride>
    <w:lvlOverride w:ilvl="7">
      <w:lvl w:ilvl="7">
        <w:start w:val="1"/>
        <w:numFmt w:val="decimal"/>
        <w:lvlText w:val="%1.%2.%3.%4.%5.%6.%7.%8."/>
        <w:lvlJc w:val="left"/>
        <w:pPr>
          <w:ind w:left="2880" w:hanging="360"/>
        </w:pPr>
        <w:rPr>
          <w:rFonts w:hint="default"/>
        </w:rPr>
      </w:lvl>
    </w:lvlOverride>
    <w:lvlOverride w:ilvl="8">
      <w:lvl w:ilvl="8">
        <w:start w:val="1"/>
        <w:numFmt w:val="decimal"/>
        <w:lvlText w:val="%1.%2.%3.%4.%5.%6.%7.%8.%9."/>
        <w:lvlJc w:val="left"/>
        <w:pPr>
          <w:ind w:left="3240" w:hanging="360"/>
        </w:pPr>
        <w:rPr>
          <w:rFonts w:hint="default"/>
        </w:rPr>
      </w:lvl>
    </w:lvlOverride>
  </w:num>
  <w:num w:numId="372">
    <w:abstractNumId w:val="382"/>
  </w:num>
  <w:num w:numId="373">
    <w:abstractNumId w:val="225"/>
  </w:num>
  <w:num w:numId="374">
    <w:abstractNumId w:val="92"/>
  </w:num>
  <w:num w:numId="375">
    <w:abstractNumId w:val="181"/>
  </w:num>
  <w:num w:numId="376">
    <w:abstractNumId w:val="103"/>
  </w:num>
  <w:num w:numId="377">
    <w:abstractNumId w:val="282"/>
  </w:num>
  <w:num w:numId="378">
    <w:abstractNumId w:val="98"/>
  </w:num>
  <w:num w:numId="379">
    <w:abstractNumId w:val="162"/>
  </w:num>
  <w:num w:numId="380">
    <w:abstractNumId w:val="126"/>
  </w:num>
  <w:num w:numId="381">
    <w:abstractNumId w:val="242"/>
  </w:num>
  <w:num w:numId="382">
    <w:abstractNumId w:val="115"/>
  </w:num>
  <w:num w:numId="383">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319"/>
  </w:num>
  <w:num w:numId="385">
    <w:abstractNumId w:val="234"/>
  </w:num>
  <w:num w:numId="386">
    <w:abstractNumId w:val="109"/>
  </w:num>
  <w:num w:numId="387">
    <w:abstractNumId w:val="166"/>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125"/>
  </w:num>
  <w:num w:numId="389">
    <w:abstractNumId w:val="308"/>
  </w:num>
  <w:num w:numId="390">
    <w:abstractNumId w:val="289"/>
  </w:num>
  <w:numIdMacAtCleanup w:val="3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TrueTypeFonts/>
  <w:embedSystemFonts/>
  <w:hideSpellingErrors/>
  <w:hideGrammaticalErrors/>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rawingGridHorizontalSpacing w:val="110"/>
  <w:displayHorizontalDrawingGridEvery w:val="0"/>
  <w:displayVerticalDrawingGridEvery w:val="0"/>
  <w:noPunctuationKerning/>
  <w:characterSpacingControl w:val="doNotCompress"/>
  <w:hdrShapeDefaults>
    <o:shapedefaults v:ext="edit" spidmax="4300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0F7C"/>
    <w:rsid w:val="00000371"/>
    <w:rsid w:val="0000055B"/>
    <w:rsid w:val="000007BE"/>
    <w:rsid w:val="00000F37"/>
    <w:rsid w:val="00001823"/>
    <w:rsid w:val="00001C55"/>
    <w:rsid w:val="000029B9"/>
    <w:rsid w:val="00002C30"/>
    <w:rsid w:val="00003F98"/>
    <w:rsid w:val="00004B67"/>
    <w:rsid w:val="0000529B"/>
    <w:rsid w:val="00005588"/>
    <w:rsid w:val="00006025"/>
    <w:rsid w:val="0000625A"/>
    <w:rsid w:val="0000635F"/>
    <w:rsid w:val="00006467"/>
    <w:rsid w:val="0000654C"/>
    <w:rsid w:val="00006AE1"/>
    <w:rsid w:val="00006D54"/>
    <w:rsid w:val="000070A7"/>
    <w:rsid w:val="00007115"/>
    <w:rsid w:val="00010065"/>
    <w:rsid w:val="00010C2F"/>
    <w:rsid w:val="00010DAE"/>
    <w:rsid w:val="00010F7C"/>
    <w:rsid w:val="0001103E"/>
    <w:rsid w:val="00011C62"/>
    <w:rsid w:val="00012248"/>
    <w:rsid w:val="000126FC"/>
    <w:rsid w:val="00012AB3"/>
    <w:rsid w:val="000132B7"/>
    <w:rsid w:val="00013327"/>
    <w:rsid w:val="00013416"/>
    <w:rsid w:val="000139D1"/>
    <w:rsid w:val="00013BEE"/>
    <w:rsid w:val="00015FE6"/>
    <w:rsid w:val="0001621F"/>
    <w:rsid w:val="00016CDA"/>
    <w:rsid w:val="000201D4"/>
    <w:rsid w:val="00020413"/>
    <w:rsid w:val="0002084A"/>
    <w:rsid w:val="00020C8F"/>
    <w:rsid w:val="000211F8"/>
    <w:rsid w:val="0002159F"/>
    <w:rsid w:val="0002179B"/>
    <w:rsid w:val="0002259F"/>
    <w:rsid w:val="000228CC"/>
    <w:rsid w:val="000229DC"/>
    <w:rsid w:val="00022D62"/>
    <w:rsid w:val="000238CC"/>
    <w:rsid w:val="00023A54"/>
    <w:rsid w:val="00023BAD"/>
    <w:rsid w:val="0002446A"/>
    <w:rsid w:val="0002472B"/>
    <w:rsid w:val="00025525"/>
    <w:rsid w:val="0002564F"/>
    <w:rsid w:val="000256FA"/>
    <w:rsid w:val="00025952"/>
    <w:rsid w:val="00026143"/>
    <w:rsid w:val="0002639A"/>
    <w:rsid w:val="00026B36"/>
    <w:rsid w:val="00026B50"/>
    <w:rsid w:val="00027121"/>
    <w:rsid w:val="000275A8"/>
    <w:rsid w:val="00027C83"/>
    <w:rsid w:val="00030D1B"/>
    <w:rsid w:val="000310BB"/>
    <w:rsid w:val="000312A0"/>
    <w:rsid w:val="00032541"/>
    <w:rsid w:val="00032DFC"/>
    <w:rsid w:val="00033494"/>
    <w:rsid w:val="00033A89"/>
    <w:rsid w:val="00033B43"/>
    <w:rsid w:val="000343FD"/>
    <w:rsid w:val="000344A8"/>
    <w:rsid w:val="00034673"/>
    <w:rsid w:val="00035043"/>
    <w:rsid w:val="0003526D"/>
    <w:rsid w:val="000358BC"/>
    <w:rsid w:val="0003607B"/>
    <w:rsid w:val="00036D0F"/>
    <w:rsid w:val="000376AF"/>
    <w:rsid w:val="0004018F"/>
    <w:rsid w:val="00040392"/>
    <w:rsid w:val="00042D41"/>
    <w:rsid w:val="00042F2B"/>
    <w:rsid w:val="0004330D"/>
    <w:rsid w:val="00043355"/>
    <w:rsid w:val="00043429"/>
    <w:rsid w:val="000434FD"/>
    <w:rsid w:val="00043D22"/>
    <w:rsid w:val="0004403D"/>
    <w:rsid w:val="000441F0"/>
    <w:rsid w:val="00044D88"/>
    <w:rsid w:val="00045724"/>
    <w:rsid w:val="00045AAD"/>
    <w:rsid w:val="00045B31"/>
    <w:rsid w:val="00045EF7"/>
    <w:rsid w:val="00046280"/>
    <w:rsid w:val="00046591"/>
    <w:rsid w:val="00046DB4"/>
    <w:rsid w:val="00047723"/>
    <w:rsid w:val="000510D0"/>
    <w:rsid w:val="000518A4"/>
    <w:rsid w:val="000518B2"/>
    <w:rsid w:val="00051EF3"/>
    <w:rsid w:val="00051F86"/>
    <w:rsid w:val="00052F8E"/>
    <w:rsid w:val="00053236"/>
    <w:rsid w:val="00053523"/>
    <w:rsid w:val="00053526"/>
    <w:rsid w:val="0005384B"/>
    <w:rsid w:val="00053894"/>
    <w:rsid w:val="000539DC"/>
    <w:rsid w:val="00053E6D"/>
    <w:rsid w:val="00054008"/>
    <w:rsid w:val="0005417A"/>
    <w:rsid w:val="00054C7D"/>
    <w:rsid w:val="00054E2A"/>
    <w:rsid w:val="000556B0"/>
    <w:rsid w:val="000557E0"/>
    <w:rsid w:val="00055C6C"/>
    <w:rsid w:val="00056261"/>
    <w:rsid w:val="000568C3"/>
    <w:rsid w:val="00056E5B"/>
    <w:rsid w:val="00056E65"/>
    <w:rsid w:val="000571C2"/>
    <w:rsid w:val="000578CC"/>
    <w:rsid w:val="00057E46"/>
    <w:rsid w:val="00060CF1"/>
    <w:rsid w:val="00060D7E"/>
    <w:rsid w:val="0006111E"/>
    <w:rsid w:val="000620DC"/>
    <w:rsid w:val="000626B1"/>
    <w:rsid w:val="00062F72"/>
    <w:rsid w:val="000645BF"/>
    <w:rsid w:val="000657DC"/>
    <w:rsid w:val="00065C5E"/>
    <w:rsid w:val="00065F99"/>
    <w:rsid w:val="000661EB"/>
    <w:rsid w:val="00066BEB"/>
    <w:rsid w:val="00066DAC"/>
    <w:rsid w:val="00067600"/>
    <w:rsid w:val="000678A2"/>
    <w:rsid w:val="000678BF"/>
    <w:rsid w:val="0007009B"/>
    <w:rsid w:val="000703D7"/>
    <w:rsid w:val="00071337"/>
    <w:rsid w:val="00071FFF"/>
    <w:rsid w:val="000725E6"/>
    <w:rsid w:val="00072B0B"/>
    <w:rsid w:val="00072B13"/>
    <w:rsid w:val="00072BE3"/>
    <w:rsid w:val="00073C1D"/>
    <w:rsid w:val="00074425"/>
    <w:rsid w:val="000745F5"/>
    <w:rsid w:val="0007461D"/>
    <w:rsid w:val="000751BB"/>
    <w:rsid w:val="000760D1"/>
    <w:rsid w:val="0007677B"/>
    <w:rsid w:val="000767C1"/>
    <w:rsid w:val="00076ABF"/>
    <w:rsid w:val="00076BDB"/>
    <w:rsid w:val="00076F6E"/>
    <w:rsid w:val="00077520"/>
    <w:rsid w:val="00077D22"/>
    <w:rsid w:val="0008005B"/>
    <w:rsid w:val="000805B2"/>
    <w:rsid w:val="0008095D"/>
    <w:rsid w:val="00080CDF"/>
    <w:rsid w:val="00081407"/>
    <w:rsid w:val="00081434"/>
    <w:rsid w:val="000814C9"/>
    <w:rsid w:val="000816AE"/>
    <w:rsid w:val="00082629"/>
    <w:rsid w:val="000827CA"/>
    <w:rsid w:val="000831EF"/>
    <w:rsid w:val="00084127"/>
    <w:rsid w:val="000844E8"/>
    <w:rsid w:val="000846FE"/>
    <w:rsid w:val="000847F9"/>
    <w:rsid w:val="00084F97"/>
    <w:rsid w:val="00085179"/>
    <w:rsid w:val="0008527D"/>
    <w:rsid w:val="000855A7"/>
    <w:rsid w:val="000867BB"/>
    <w:rsid w:val="00086A5D"/>
    <w:rsid w:val="00086DA6"/>
    <w:rsid w:val="00087987"/>
    <w:rsid w:val="00087AE0"/>
    <w:rsid w:val="00087E77"/>
    <w:rsid w:val="00087F67"/>
    <w:rsid w:val="00087F8F"/>
    <w:rsid w:val="000903A7"/>
    <w:rsid w:val="00090B45"/>
    <w:rsid w:val="00091783"/>
    <w:rsid w:val="00091DE9"/>
    <w:rsid w:val="00092591"/>
    <w:rsid w:val="000925E6"/>
    <w:rsid w:val="00092DD2"/>
    <w:rsid w:val="00092F66"/>
    <w:rsid w:val="00093C67"/>
    <w:rsid w:val="000953B1"/>
    <w:rsid w:val="0009547B"/>
    <w:rsid w:val="00095AF9"/>
    <w:rsid w:val="00095B0E"/>
    <w:rsid w:val="000960D3"/>
    <w:rsid w:val="000962F7"/>
    <w:rsid w:val="000963AE"/>
    <w:rsid w:val="000972F0"/>
    <w:rsid w:val="00097EEF"/>
    <w:rsid w:val="00097FF1"/>
    <w:rsid w:val="000A027D"/>
    <w:rsid w:val="000A0442"/>
    <w:rsid w:val="000A144B"/>
    <w:rsid w:val="000A1E3A"/>
    <w:rsid w:val="000A2211"/>
    <w:rsid w:val="000A2510"/>
    <w:rsid w:val="000A2C54"/>
    <w:rsid w:val="000A36B5"/>
    <w:rsid w:val="000A3F6A"/>
    <w:rsid w:val="000A4332"/>
    <w:rsid w:val="000A4E77"/>
    <w:rsid w:val="000A5122"/>
    <w:rsid w:val="000A538C"/>
    <w:rsid w:val="000A5431"/>
    <w:rsid w:val="000A59DE"/>
    <w:rsid w:val="000A5B45"/>
    <w:rsid w:val="000A683E"/>
    <w:rsid w:val="000A68AC"/>
    <w:rsid w:val="000A77A4"/>
    <w:rsid w:val="000A79F8"/>
    <w:rsid w:val="000A7DC2"/>
    <w:rsid w:val="000B0754"/>
    <w:rsid w:val="000B0C59"/>
    <w:rsid w:val="000B0D40"/>
    <w:rsid w:val="000B0F79"/>
    <w:rsid w:val="000B14BD"/>
    <w:rsid w:val="000B17DF"/>
    <w:rsid w:val="000B18F4"/>
    <w:rsid w:val="000B19F3"/>
    <w:rsid w:val="000B1A84"/>
    <w:rsid w:val="000B2231"/>
    <w:rsid w:val="000B246D"/>
    <w:rsid w:val="000B2987"/>
    <w:rsid w:val="000B30EA"/>
    <w:rsid w:val="000B31F2"/>
    <w:rsid w:val="000B3E77"/>
    <w:rsid w:val="000B3E96"/>
    <w:rsid w:val="000B44DB"/>
    <w:rsid w:val="000B46D6"/>
    <w:rsid w:val="000B4B7E"/>
    <w:rsid w:val="000B537A"/>
    <w:rsid w:val="000B57C3"/>
    <w:rsid w:val="000B5EAE"/>
    <w:rsid w:val="000B6130"/>
    <w:rsid w:val="000B6884"/>
    <w:rsid w:val="000B6ACD"/>
    <w:rsid w:val="000B737F"/>
    <w:rsid w:val="000B74C5"/>
    <w:rsid w:val="000B79D9"/>
    <w:rsid w:val="000C01A0"/>
    <w:rsid w:val="000C0218"/>
    <w:rsid w:val="000C087F"/>
    <w:rsid w:val="000C0C1D"/>
    <w:rsid w:val="000C1036"/>
    <w:rsid w:val="000C10CE"/>
    <w:rsid w:val="000C141C"/>
    <w:rsid w:val="000C151B"/>
    <w:rsid w:val="000C1B2A"/>
    <w:rsid w:val="000C1C39"/>
    <w:rsid w:val="000C1CC4"/>
    <w:rsid w:val="000C1D52"/>
    <w:rsid w:val="000C2052"/>
    <w:rsid w:val="000C230A"/>
    <w:rsid w:val="000C257C"/>
    <w:rsid w:val="000C2CA2"/>
    <w:rsid w:val="000C2CAA"/>
    <w:rsid w:val="000C2F2B"/>
    <w:rsid w:val="000C3412"/>
    <w:rsid w:val="000C3EF8"/>
    <w:rsid w:val="000C3F6E"/>
    <w:rsid w:val="000C402F"/>
    <w:rsid w:val="000C48BF"/>
    <w:rsid w:val="000C4B73"/>
    <w:rsid w:val="000C5B30"/>
    <w:rsid w:val="000C6947"/>
    <w:rsid w:val="000C6E93"/>
    <w:rsid w:val="000C6F6D"/>
    <w:rsid w:val="000C7627"/>
    <w:rsid w:val="000C76B0"/>
    <w:rsid w:val="000C76FB"/>
    <w:rsid w:val="000C7C77"/>
    <w:rsid w:val="000C7CB2"/>
    <w:rsid w:val="000C7CFF"/>
    <w:rsid w:val="000C7DC7"/>
    <w:rsid w:val="000D074F"/>
    <w:rsid w:val="000D13F4"/>
    <w:rsid w:val="000D144A"/>
    <w:rsid w:val="000D1B03"/>
    <w:rsid w:val="000D23D1"/>
    <w:rsid w:val="000D2A47"/>
    <w:rsid w:val="000D2D4E"/>
    <w:rsid w:val="000D2E05"/>
    <w:rsid w:val="000D32CF"/>
    <w:rsid w:val="000D3675"/>
    <w:rsid w:val="000D4144"/>
    <w:rsid w:val="000D4B13"/>
    <w:rsid w:val="000D4B9A"/>
    <w:rsid w:val="000D4C0B"/>
    <w:rsid w:val="000D4CED"/>
    <w:rsid w:val="000D531E"/>
    <w:rsid w:val="000D5B70"/>
    <w:rsid w:val="000D6346"/>
    <w:rsid w:val="000D6445"/>
    <w:rsid w:val="000D6756"/>
    <w:rsid w:val="000D6A39"/>
    <w:rsid w:val="000D6E3E"/>
    <w:rsid w:val="000D6E59"/>
    <w:rsid w:val="000D721B"/>
    <w:rsid w:val="000D72F7"/>
    <w:rsid w:val="000D7BA6"/>
    <w:rsid w:val="000E0869"/>
    <w:rsid w:val="000E0FE6"/>
    <w:rsid w:val="000E1DC6"/>
    <w:rsid w:val="000E1F3A"/>
    <w:rsid w:val="000E20E6"/>
    <w:rsid w:val="000E216B"/>
    <w:rsid w:val="000E2A66"/>
    <w:rsid w:val="000E2EF8"/>
    <w:rsid w:val="000E3058"/>
    <w:rsid w:val="000E3E2E"/>
    <w:rsid w:val="000E5717"/>
    <w:rsid w:val="000E5BFA"/>
    <w:rsid w:val="000E6307"/>
    <w:rsid w:val="000E645C"/>
    <w:rsid w:val="000E65CA"/>
    <w:rsid w:val="000E765C"/>
    <w:rsid w:val="000E7984"/>
    <w:rsid w:val="000E7BDB"/>
    <w:rsid w:val="000E7D3A"/>
    <w:rsid w:val="000F1899"/>
    <w:rsid w:val="000F1EDF"/>
    <w:rsid w:val="000F1F75"/>
    <w:rsid w:val="000F223C"/>
    <w:rsid w:val="000F3060"/>
    <w:rsid w:val="000F331B"/>
    <w:rsid w:val="000F359F"/>
    <w:rsid w:val="000F3865"/>
    <w:rsid w:val="000F3916"/>
    <w:rsid w:val="000F3A14"/>
    <w:rsid w:val="000F3BC1"/>
    <w:rsid w:val="000F3C0D"/>
    <w:rsid w:val="000F3CD0"/>
    <w:rsid w:val="000F40C7"/>
    <w:rsid w:val="000F4378"/>
    <w:rsid w:val="000F44BB"/>
    <w:rsid w:val="000F4518"/>
    <w:rsid w:val="000F5EBC"/>
    <w:rsid w:val="000F5F32"/>
    <w:rsid w:val="000F6594"/>
    <w:rsid w:val="000F69D4"/>
    <w:rsid w:val="000F7207"/>
    <w:rsid w:val="000F7412"/>
    <w:rsid w:val="000F75F0"/>
    <w:rsid w:val="000F7880"/>
    <w:rsid w:val="000F7FD3"/>
    <w:rsid w:val="00100F9E"/>
    <w:rsid w:val="00101618"/>
    <w:rsid w:val="00101950"/>
    <w:rsid w:val="00101AEA"/>
    <w:rsid w:val="00101EF4"/>
    <w:rsid w:val="00102854"/>
    <w:rsid w:val="00102B6D"/>
    <w:rsid w:val="00102C56"/>
    <w:rsid w:val="00102F16"/>
    <w:rsid w:val="0010303C"/>
    <w:rsid w:val="0010346C"/>
    <w:rsid w:val="00103C7F"/>
    <w:rsid w:val="0010444D"/>
    <w:rsid w:val="00104AC7"/>
    <w:rsid w:val="001050FF"/>
    <w:rsid w:val="00105B74"/>
    <w:rsid w:val="0010679C"/>
    <w:rsid w:val="00106F0B"/>
    <w:rsid w:val="0010701C"/>
    <w:rsid w:val="00107289"/>
    <w:rsid w:val="001072A1"/>
    <w:rsid w:val="00107790"/>
    <w:rsid w:val="0011098D"/>
    <w:rsid w:val="0011111F"/>
    <w:rsid w:val="0011169D"/>
    <w:rsid w:val="001117DA"/>
    <w:rsid w:val="00112A81"/>
    <w:rsid w:val="00113120"/>
    <w:rsid w:val="001131F6"/>
    <w:rsid w:val="00113351"/>
    <w:rsid w:val="001133C8"/>
    <w:rsid w:val="00113EC5"/>
    <w:rsid w:val="001142D6"/>
    <w:rsid w:val="00114AA9"/>
    <w:rsid w:val="00114EC3"/>
    <w:rsid w:val="001150C3"/>
    <w:rsid w:val="001152B8"/>
    <w:rsid w:val="001155C9"/>
    <w:rsid w:val="00115B72"/>
    <w:rsid w:val="00116B70"/>
    <w:rsid w:val="00116C3D"/>
    <w:rsid w:val="00116E6D"/>
    <w:rsid w:val="00117773"/>
    <w:rsid w:val="001213BD"/>
    <w:rsid w:val="00121A62"/>
    <w:rsid w:val="00121B5F"/>
    <w:rsid w:val="001221A4"/>
    <w:rsid w:val="001221E3"/>
    <w:rsid w:val="001227F9"/>
    <w:rsid w:val="00122A1A"/>
    <w:rsid w:val="00122A26"/>
    <w:rsid w:val="001230B8"/>
    <w:rsid w:val="001231AE"/>
    <w:rsid w:val="00123476"/>
    <w:rsid w:val="00123734"/>
    <w:rsid w:val="00123965"/>
    <w:rsid w:val="00123A02"/>
    <w:rsid w:val="00123F06"/>
    <w:rsid w:val="001244B6"/>
    <w:rsid w:val="00124B15"/>
    <w:rsid w:val="00124C02"/>
    <w:rsid w:val="00124F53"/>
    <w:rsid w:val="001251AA"/>
    <w:rsid w:val="0012528F"/>
    <w:rsid w:val="0012546C"/>
    <w:rsid w:val="0012583A"/>
    <w:rsid w:val="00125AF3"/>
    <w:rsid w:val="00125CBD"/>
    <w:rsid w:val="00125D45"/>
    <w:rsid w:val="001264AA"/>
    <w:rsid w:val="00126962"/>
    <w:rsid w:val="00126A78"/>
    <w:rsid w:val="00126D2A"/>
    <w:rsid w:val="00127653"/>
    <w:rsid w:val="0012765C"/>
    <w:rsid w:val="00127A5E"/>
    <w:rsid w:val="00127D94"/>
    <w:rsid w:val="0013042E"/>
    <w:rsid w:val="0013056F"/>
    <w:rsid w:val="001305DF"/>
    <w:rsid w:val="00130609"/>
    <w:rsid w:val="0013062E"/>
    <w:rsid w:val="00131D15"/>
    <w:rsid w:val="00131EDB"/>
    <w:rsid w:val="00131FBC"/>
    <w:rsid w:val="001330DF"/>
    <w:rsid w:val="001335D2"/>
    <w:rsid w:val="0013365C"/>
    <w:rsid w:val="0013367A"/>
    <w:rsid w:val="0013372B"/>
    <w:rsid w:val="001341D3"/>
    <w:rsid w:val="00134B20"/>
    <w:rsid w:val="00135935"/>
    <w:rsid w:val="00135A8B"/>
    <w:rsid w:val="00135CF5"/>
    <w:rsid w:val="00135FFA"/>
    <w:rsid w:val="00136279"/>
    <w:rsid w:val="00136C19"/>
    <w:rsid w:val="00136D2A"/>
    <w:rsid w:val="00136F9A"/>
    <w:rsid w:val="00137550"/>
    <w:rsid w:val="001402CB"/>
    <w:rsid w:val="001403B4"/>
    <w:rsid w:val="001405EE"/>
    <w:rsid w:val="0014148A"/>
    <w:rsid w:val="001414FB"/>
    <w:rsid w:val="001417F4"/>
    <w:rsid w:val="00141C4D"/>
    <w:rsid w:val="00141E21"/>
    <w:rsid w:val="00141E69"/>
    <w:rsid w:val="001424A9"/>
    <w:rsid w:val="00142F4C"/>
    <w:rsid w:val="0014369B"/>
    <w:rsid w:val="00143839"/>
    <w:rsid w:val="0014461F"/>
    <w:rsid w:val="00144AD8"/>
    <w:rsid w:val="00144C87"/>
    <w:rsid w:val="00144CFD"/>
    <w:rsid w:val="00146130"/>
    <w:rsid w:val="001474F4"/>
    <w:rsid w:val="0015117A"/>
    <w:rsid w:val="001511BC"/>
    <w:rsid w:val="001514A9"/>
    <w:rsid w:val="00151EDB"/>
    <w:rsid w:val="00151F32"/>
    <w:rsid w:val="00152232"/>
    <w:rsid w:val="001528DF"/>
    <w:rsid w:val="00152B1B"/>
    <w:rsid w:val="001530C2"/>
    <w:rsid w:val="00153470"/>
    <w:rsid w:val="00154525"/>
    <w:rsid w:val="00154A3D"/>
    <w:rsid w:val="001555BE"/>
    <w:rsid w:val="00155E37"/>
    <w:rsid w:val="001561EE"/>
    <w:rsid w:val="0015673A"/>
    <w:rsid w:val="0015693A"/>
    <w:rsid w:val="00156F41"/>
    <w:rsid w:val="00157499"/>
    <w:rsid w:val="00157B83"/>
    <w:rsid w:val="0016029E"/>
    <w:rsid w:val="00160B7B"/>
    <w:rsid w:val="00160DC5"/>
    <w:rsid w:val="0016129C"/>
    <w:rsid w:val="0016237E"/>
    <w:rsid w:val="001623DE"/>
    <w:rsid w:val="00162A87"/>
    <w:rsid w:val="00162FCB"/>
    <w:rsid w:val="00163413"/>
    <w:rsid w:val="00163664"/>
    <w:rsid w:val="00163D7D"/>
    <w:rsid w:val="00163EB1"/>
    <w:rsid w:val="0016448A"/>
    <w:rsid w:val="0016467E"/>
    <w:rsid w:val="00164A59"/>
    <w:rsid w:val="00165129"/>
    <w:rsid w:val="001655C8"/>
    <w:rsid w:val="00165809"/>
    <w:rsid w:val="001664C6"/>
    <w:rsid w:val="0016674C"/>
    <w:rsid w:val="001667BB"/>
    <w:rsid w:val="00166A83"/>
    <w:rsid w:val="00166CD0"/>
    <w:rsid w:val="00167BDB"/>
    <w:rsid w:val="0017005B"/>
    <w:rsid w:val="001702AA"/>
    <w:rsid w:val="0017097A"/>
    <w:rsid w:val="00170EAE"/>
    <w:rsid w:val="00171012"/>
    <w:rsid w:val="00171441"/>
    <w:rsid w:val="00171D2A"/>
    <w:rsid w:val="001721C2"/>
    <w:rsid w:val="001725B9"/>
    <w:rsid w:val="0017279B"/>
    <w:rsid w:val="001728B8"/>
    <w:rsid w:val="00172A68"/>
    <w:rsid w:val="00172D29"/>
    <w:rsid w:val="00172F32"/>
    <w:rsid w:val="00173274"/>
    <w:rsid w:val="0017327C"/>
    <w:rsid w:val="001732EF"/>
    <w:rsid w:val="00174177"/>
    <w:rsid w:val="0017483A"/>
    <w:rsid w:val="00174AFF"/>
    <w:rsid w:val="00175432"/>
    <w:rsid w:val="0017559A"/>
    <w:rsid w:val="001755AA"/>
    <w:rsid w:val="001759C3"/>
    <w:rsid w:val="00175C71"/>
    <w:rsid w:val="001769E0"/>
    <w:rsid w:val="00176E12"/>
    <w:rsid w:val="0017729B"/>
    <w:rsid w:val="0017746E"/>
    <w:rsid w:val="00177C2F"/>
    <w:rsid w:val="00177E6A"/>
    <w:rsid w:val="00180B51"/>
    <w:rsid w:val="00180BB8"/>
    <w:rsid w:val="00181D40"/>
    <w:rsid w:val="00181D8C"/>
    <w:rsid w:val="00182190"/>
    <w:rsid w:val="00182333"/>
    <w:rsid w:val="001826FD"/>
    <w:rsid w:val="0018283E"/>
    <w:rsid w:val="00182C65"/>
    <w:rsid w:val="00182F18"/>
    <w:rsid w:val="00183A12"/>
    <w:rsid w:val="00183A6A"/>
    <w:rsid w:val="00183AC1"/>
    <w:rsid w:val="0018401F"/>
    <w:rsid w:val="00184582"/>
    <w:rsid w:val="00184E1C"/>
    <w:rsid w:val="00184EA4"/>
    <w:rsid w:val="001857CC"/>
    <w:rsid w:val="00185E0F"/>
    <w:rsid w:val="001869EF"/>
    <w:rsid w:val="00186AAC"/>
    <w:rsid w:val="00187147"/>
    <w:rsid w:val="0018725B"/>
    <w:rsid w:val="001904B0"/>
    <w:rsid w:val="0019098A"/>
    <w:rsid w:val="00190F94"/>
    <w:rsid w:val="0019103E"/>
    <w:rsid w:val="0019163A"/>
    <w:rsid w:val="00191771"/>
    <w:rsid w:val="001924E4"/>
    <w:rsid w:val="001927E8"/>
    <w:rsid w:val="00192A19"/>
    <w:rsid w:val="00192BD9"/>
    <w:rsid w:val="00193281"/>
    <w:rsid w:val="00193558"/>
    <w:rsid w:val="0019375C"/>
    <w:rsid w:val="00193A24"/>
    <w:rsid w:val="00193F55"/>
    <w:rsid w:val="00194327"/>
    <w:rsid w:val="00194556"/>
    <w:rsid w:val="00194C75"/>
    <w:rsid w:val="00194DA5"/>
    <w:rsid w:val="00195345"/>
    <w:rsid w:val="001956B1"/>
    <w:rsid w:val="00196263"/>
    <w:rsid w:val="001963EB"/>
    <w:rsid w:val="00196967"/>
    <w:rsid w:val="001970B9"/>
    <w:rsid w:val="001970E2"/>
    <w:rsid w:val="00197588"/>
    <w:rsid w:val="00197601"/>
    <w:rsid w:val="001978E3"/>
    <w:rsid w:val="00197A74"/>
    <w:rsid w:val="00197FC4"/>
    <w:rsid w:val="001A0F01"/>
    <w:rsid w:val="001A1614"/>
    <w:rsid w:val="001A18AD"/>
    <w:rsid w:val="001A1FE1"/>
    <w:rsid w:val="001A2C4F"/>
    <w:rsid w:val="001A2D6E"/>
    <w:rsid w:val="001A2FD8"/>
    <w:rsid w:val="001A3A6D"/>
    <w:rsid w:val="001A3EC8"/>
    <w:rsid w:val="001A4071"/>
    <w:rsid w:val="001A4513"/>
    <w:rsid w:val="001A4573"/>
    <w:rsid w:val="001A45A1"/>
    <w:rsid w:val="001A4B7E"/>
    <w:rsid w:val="001A4E03"/>
    <w:rsid w:val="001A53C5"/>
    <w:rsid w:val="001A5C7E"/>
    <w:rsid w:val="001A5E81"/>
    <w:rsid w:val="001A5F56"/>
    <w:rsid w:val="001A642D"/>
    <w:rsid w:val="001B0240"/>
    <w:rsid w:val="001B11D7"/>
    <w:rsid w:val="001B13AC"/>
    <w:rsid w:val="001B13CC"/>
    <w:rsid w:val="001B17F0"/>
    <w:rsid w:val="001B2970"/>
    <w:rsid w:val="001B2C7D"/>
    <w:rsid w:val="001B30CA"/>
    <w:rsid w:val="001B38FD"/>
    <w:rsid w:val="001B39B5"/>
    <w:rsid w:val="001B39D2"/>
    <w:rsid w:val="001B3E03"/>
    <w:rsid w:val="001B4164"/>
    <w:rsid w:val="001B451F"/>
    <w:rsid w:val="001B45F6"/>
    <w:rsid w:val="001B4656"/>
    <w:rsid w:val="001B4765"/>
    <w:rsid w:val="001B5170"/>
    <w:rsid w:val="001B56A1"/>
    <w:rsid w:val="001B5904"/>
    <w:rsid w:val="001B5DDD"/>
    <w:rsid w:val="001B6D6D"/>
    <w:rsid w:val="001B7B6E"/>
    <w:rsid w:val="001B7C10"/>
    <w:rsid w:val="001B7C7F"/>
    <w:rsid w:val="001B7DDA"/>
    <w:rsid w:val="001C024C"/>
    <w:rsid w:val="001C155F"/>
    <w:rsid w:val="001C15C6"/>
    <w:rsid w:val="001C16E0"/>
    <w:rsid w:val="001C2183"/>
    <w:rsid w:val="001C3647"/>
    <w:rsid w:val="001C3B2C"/>
    <w:rsid w:val="001C3F85"/>
    <w:rsid w:val="001C4326"/>
    <w:rsid w:val="001C4446"/>
    <w:rsid w:val="001C46DD"/>
    <w:rsid w:val="001C4A8F"/>
    <w:rsid w:val="001C4E76"/>
    <w:rsid w:val="001C5475"/>
    <w:rsid w:val="001C568C"/>
    <w:rsid w:val="001C5B5A"/>
    <w:rsid w:val="001C5E3C"/>
    <w:rsid w:val="001C61AC"/>
    <w:rsid w:val="001C6349"/>
    <w:rsid w:val="001C6421"/>
    <w:rsid w:val="001C64C6"/>
    <w:rsid w:val="001C65FF"/>
    <w:rsid w:val="001C6646"/>
    <w:rsid w:val="001C6B61"/>
    <w:rsid w:val="001C7113"/>
    <w:rsid w:val="001C7B68"/>
    <w:rsid w:val="001C7C38"/>
    <w:rsid w:val="001D03C0"/>
    <w:rsid w:val="001D0794"/>
    <w:rsid w:val="001D0A8F"/>
    <w:rsid w:val="001D1946"/>
    <w:rsid w:val="001D1F05"/>
    <w:rsid w:val="001D2438"/>
    <w:rsid w:val="001D2DD7"/>
    <w:rsid w:val="001D2F5F"/>
    <w:rsid w:val="001D3320"/>
    <w:rsid w:val="001D34D3"/>
    <w:rsid w:val="001D353E"/>
    <w:rsid w:val="001D3A14"/>
    <w:rsid w:val="001D3B35"/>
    <w:rsid w:val="001D4151"/>
    <w:rsid w:val="001D43A9"/>
    <w:rsid w:val="001D5124"/>
    <w:rsid w:val="001D5AC7"/>
    <w:rsid w:val="001D6C52"/>
    <w:rsid w:val="001D6EA6"/>
    <w:rsid w:val="001D78B3"/>
    <w:rsid w:val="001D7A23"/>
    <w:rsid w:val="001D7A68"/>
    <w:rsid w:val="001E11AE"/>
    <w:rsid w:val="001E17A1"/>
    <w:rsid w:val="001E1CE1"/>
    <w:rsid w:val="001E2175"/>
    <w:rsid w:val="001E2500"/>
    <w:rsid w:val="001E2871"/>
    <w:rsid w:val="001E2888"/>
    <w:rsid w:val="001E2CF4"/>
    <w:rsid w:val="001E2F88"/>
    <w:rsid w:val="001E375F"/>
    <w:rsid w:val="001E3BC2"/>
    <w:rsid w:val="001E3F48"/>
    <w:rsid w:val="001E4423"/>
    <w:rsid w:val="001E44B4"/>
    <w:rsid w:val="001E4932"/>
    <w:rsid w:val="001E59C4"/>
    <w:rsid w:val="001E5A4B"/>
    <w:rsid w:val="001E5DC4"/>
    <w:rsid w:val="001E654D"/>
    <w:rsid w:val="001E6B15"/>
    <w:rsid w:val="001E723F"/>
    <w:rsid w:val="001E7CF5"/>
    <w:rsid w:val="001E7F8F"/>
    <w:rsid w:val="001F0077"/>
    <w:rsid w:val="001F0601"/>
    <w:rsid w:val="001F13F5"/>
    <w:rsid w:val="001F3199"/>
    <w:rsid w:val="001F31A5"/>
    <w:rsid w:val="001F327A"/>
    <w:rsid w:val="001F3775"/>
    <w:rsid w:val="001F39F9"/>
    <w:rsid w:val="001F3BF1"/>
    <w:rsid w:val="001F4270"/>
    <w:rsid w:val="001F44F0"/>
    <w:rsid w:val="001F4509"/>
    <w:rsid w:val="001F4A65"/>
    <w:rsid w:val="001F540B"/>
    <w:rsid w:val="001F54B0"/>
    <w:rsid w:val="001F5639"/>
    <w:rsid w:val="001F5930"/>
    <w:rsid w:val="001F5979"/>
    <w:rsid w:val="001F6092"/>
    <w:rsid w:val="001F6A3E"/>
    <w:rsid w:val="001F6C7D"/>
    <w:rsid w:val="001F6D53"/>
    <w:rsid w:val="001F6E96"/>
    <w:rsid w:val="001F71BB"/>
    <w:rsid w:val="001F7706"/>
    <w:rsid w:val="001F7807"/>
    <w:rsid w:val="001F7D8F"/>
    <w:rsid w:val="00200D08"/>
    <w:rsid w:val="00202453"/>
    <w:rsid w:val="00202B53"/>
    <w:rsid w:val="00202B93"/>
    <w:rsid w:val="002030AD"/>
    <w:rsid w:val="00203330"/>
    <w:rsid w:val="00203BD2"/>
    <w:rsid w:val="002041D4"/>
    <w:rsid w:val="00204AD0"/>
    <w:rsid w:val="0020532F"/>
    <w:rsid w:val="00205526"/>
    <w:rsid w:val="0020563D"/>
    <w:rsid w:val="002066B3"/>
    <w:rsid w:val="00206E5E"/>
    <w:rsid w:val="00207997"/>
    <w:rsid w:val="00207B42"/>
    <w:rsid w:val="00210144"/>
    <w:rsid w:val="002106A3"/>
    <w:rsid w:val="00210826"/>
    <w:rsid w:val="002109F8"/>
    <w:rsid w:val="00210C65"/>
    <w:rsid w:val="002110E6"/>
    <w:rsid w:val="00211366"/>
    <w:rsid w:val="00211398"/>
    <w:rsid w:val="00212A4F"/>
    <w:rsid w:val="00212D87"/>
    <w:rsid w:val="00212DEF"/>
    <w:rsid w:val="00212F6B"/>
    <w:rsid w:val="0021363D"/>
    <w:rsid w:val="002137C2"/>
    <w:rsid w:val="00214475"/>
    <w:rsid w:val="002145EA"/>
    <w:rsid w:val="002145F3"/>
    <w:rsid w:val="00214A16"/>
    <w:rsid w:val="00214A67"/>
    <w:rsid w:val="00214B80"/>
    <w:rsid w:val="002154F4"/>
    <w:rsid w:val="00215979"/>
    <w:rsid w:val="00215BF4"/>
    <w:rsid w:val="00216650"/>
    <w:rsid w:val="00216B02"/>
    <w:rsid w:val="0021734E"/>
    <w:rsid w:val="0021743B"/>
    <w:rsid w:val="00217B51"/>
    <w:rsid w:val="00217BB2"/>
    <w:rsid w:val="002200A8"/>
    <w:rsid w:val="002211DB"/>
    <w:rsid w:val="002216F1"/>
    <w:rsid w:val="002221E7"/>
    <w:rsid w:val="00222580"/>
    <w:rsid w:val="00222768"/>
    <w:rsid w:val="00222AA5"/>
    <w:rsid w:val="00222E16"/>
    <w:rsid w:val="0022340E"/>
    <w:rsid w:val="00223926"/>
    <w:rsid w:val="00223C7A"/>
    <w:rsid w:val="00223CF6"/>
    <w:rsid w:val="00223FAB"/>
    <w:rsid w:val="002252B3"/>
    <w:rsid w:val="00225735"/>
    <w:rsid w:val="002257C8"/>
    <w:rsid w:val="00225ABF"/>
    <w:rsid w:val="00225FF5"/>
    <w:rsid w:val="00226702"/>
    <w:rsid w:val="00226DF3"/>
    <w:rsid w:val="00226F0F"/>
    <w:rsid w:val="00226F71"/>
    <w:rsid w:val="00227465"/>
    <w:rsid w:val="00227642"/>
    <w:rsid w:val="00227808"/>
    <w:rsid w:val="00227C61"/>
    <w:rsid w:val="002305F3"/>
    <w:rsid w:val="0023070E"/>
    <w:rsid w:val="00230795"/>
    <w:rsid w:val="00231130"/>
    <w:rsid w:val="00231E76"/>
    <w:rsid w:val="00231EF2"/>
    <w:rsid w:val="00232307"/>
    <w:rsid w:val="00232F05"/>
    <w:rsid w:val="002330A9"/>
    <w:rsid w:val="0023372B"/>
    <w:rsid w:val="00233776"/>
    <w:rsid w:val="00233CC4"/>
    <w:rsid w:val="00233E7E"/>
    <w:rsid w:val="00233F4A"/>
    <w:rsid w:val="0023422D"/>
    <w:rsid w:val="0023496A"/>
    <w:rsid w:val="00234C04"/>
    <w:rsid w:val="00235B5A"/>
    <w:rsid w:val="00235DBF"/>
    <w:rsid w:val="00236454"/>
    <w:rsid w:val="00236586"/>
    <w:rsid w:val="0023670C"/>
    <w:rsid w:val="00236970"/>
    <w:rsid w:val="00236BE3"/>
    <w:rsid w:val="00237166"/>
    <w:rsid w:val="00237A59"/>
    <w:rsid w:val="00240A22"/>
    <w:rsid w:val="00241268"/>
    <w:rsid w:val="00241A0C"/>
    <w:rsid w:val="00241E68"/>
    <w:rsid w:val="00241F7B"/>
    <w:rsid w:val="002421A2"/>
    <w:rsid w:val="0024234D"/>
    <w:rsid w:val="00242D85"/>
    <w:rsid w:val="00242FCB"/>
    <w:rsid w:val="002433E5"/>
    <w:rsid w:val="00243990"/>
    <w:rsid w:val="00243A3A"/>
    <w:rsid w:val="00243E8A"/>
    <w:rsid w:val="002447AE"/>
    <w:rsid w:val="00244E88"/>
    <w:rsid w:val="002457C7"/>
    <w:rsid w:val="00246002"/>
    <w:rsid w:val="00246317"/>
    <w:rsid w:val="0024770A"/>
    <w:rsid w:val="00247A3C"/>
    <w:rsid w:val="00247A74"/>
    <w:rsid w:val="00247BFA"/>
    <w:rsid w:val="00250990"/>
    <w:rsid w:val="00250BB8"/>
    <w:rsid w:val="00250BFB"/>
    <w:rsid w:val="0025169A"/>
    <w:rsid w:val="0025194B"/>
    <w:rsid w:val="00251C08"/>
    <w:rsid w:val="0025211C"/>
    <w:rsid w:val="0025236B"/>
    <w:rsid w:val="00252461"/>
    <w:rsid w:val="00252E16"/>
    <w:rsid w:val="00253619"/>
    <w:rsid w:val="002542A3"/>
    <w:rsid w:val="00254584"/>
    <w:rsid w:val="002548BF"/>
    <w:rsid w:val="00254B23"/>
    <w:rsid w:val="00254C6C"/>
    <w:rsid w:val="002558A1"/>
    <w:rsid w:val="0025614F"/>
    <w:rsid w:val="00262AFF"/>
    <w:rsid w:val="00263210"/>
    <w:rsid w:val="0026333D"/>
    <w:rsid w:val="00263373"/>
    <w:rsid w:val="00263971"/>
    <w:rsid w:val="002647E6"/>
    <w:rsid w:val="002649AB"/>
    <w:rsid w:val="00264B1D"/>
    <w:rsid w:val="00264BFA"/>
    <w:rsid w:val="00264F92"/>
    <w:rsid w:val="002651A1"/>
    <w:rsid w:val="00265391"/>
    <w:rsid w:val="00265425"/>
    <w:rsid w:val="00265D6A"/>
    <w:rsid w:val="00266337"/>
    <w:rsid w:val="0026690B"/>
    <w:rsid w:val="002704D2"/>
    <w:rsid w:val="00270613"/>
    <w:rsid w:val="00270E81"/>
    <w:rsid w:val="00271382"/>
    <w:rsid w:val="0027273D"/>
    <w:rsid w:val="00273AB0"/>
    <w:rsid w:val="00273E74"/>
    <w:rsid w:val="00275029"/>
    <w:rsid w:val="002755D7"/>
    <w:rsid w:val="002757A4"/>
    <w:rsid w:val="002758D8"/>
    <w:rsid w:val="00275A91"/>
    <w:rsid w:val="00275BE4"/>
    <w:rsid w:val="00275C3D"/>
    <w:rsid w:val="0027650E"/>
    <w:rsid w:val="002767DE"/>
    <w:rsid w:val="0027727A"/>
    <w:rsid w:val="0027728D"/>
    <w:rsid w:val="00277700"/>
    <w:rsid w:val="00277FCE"/>
    <w:rsid w:val="002801FD"/>
    <w:rsid w:val="002807C4"/>
    <w:rsid w:val="00280C79"/>
    <w:rsid w:val="00281234"/>
    <w:rsid w:val="00281371"/>
    <w:rsid w:val="002814C0"/>
    <w:rsid w:val="00281955"/>
    <w:rsid w:val="00281D51"/>
    <w:rsid w:val="00281FED"/>
    <w:rsid w:val="00282667"/>
    <w:rsid w:val="0028273D"/>
    <w:rsid w:val="002829B5"/>
    <w:rsid w:val="00283C36"/>
    <w:rsid w:val="00283E73"/>
    <w:rsid w:val="00284092"/>
    <w:rsid w:val="00284645"/>
    <w:rsid w:val="00285263"/>
    <w:rsid w:val="002855D0"/>
    <w:rsid w:val="00285B2C"/>
    <w:rsid w:val="0028686E"/>
    <w:rsid w:val="00287047"/>
    <w:rsid w:val="00287967"/>
    <w:rsid w:val="002879AA"/>
    <w:rsid w:val="00287E9E"/>
    <w:rsid w:val="00287FF7"/>
    <w:rsid w:val="002900D8"/>
    <w:rsid w:val="002901AC"/>
    <w:rsid w:val="0029024D"/>
    <w:rsid w:val="002902A0"/>
    <w:rsid w:val="002903CC"/>
    <w:rsid w:val="0029040A"/>
    <w:rsid w:val="002906BD"/>
    <w:rsid w:val="00290CEB"/>
    <w:rsid w:val="002910E8"/>
    <w:rsid w:val="00291C71"/>
    <w:rsid w:val="00292859"/>
    <w:rsid w:val="00292946"/>
    <w:rsid w:val="002931E9"/>
    <w:rsid w:val="00293240"/>
    <w:rsid w:val="00293430"/>
    <w:rsid w:val="00293D4A"/>
    <w:rsid w:val="002940C2"/>
    <w:rsid w:val="002947E5"/>
    <w:rsid w:val="00294D88"/>
    <w:rsid w:val="00297093"/>
    <w:rsid w:val="0029783D"/>
    <w:rsid w:val="00297BAD"/>
    <w:rsid w:val="002A0132"/>
    <w:rsid w:val="002A1381"/>
    <w:rsid w:val="002A184C"/>
    <w:rsid w:val="002A194B"/>
    <w:rsid w:val="002A1A09"/>
    <w:rsid w:val="002A1F11"/>
    <w:rsid w:val="002A2090"/>
    <w:rsid w:val="002A2342"/>
    <w:rsid w:val="002A26FC"/>
    <w:rsid w:val="002A2BC2"/>
    <w:rsid w:val="002A324F"/>
    <w:rsid w:val="002A4012"/>
    <w:rsid w:val="002A42E1"/>
    <w:rsid w:val="002A4317"/>
    <w:rsid w:val="002A4C78"/>
    <w:rsid w:val="002A535E"/>
    <w:rsid w:val="002A569F"/>
    <w:rsid w:val="002A58A9"/>
    <w:rsid w:val="002A598C"/>
    <w:rsid w:val="002A6089"/>
    <w:rsid w:val="002A6098"/>
    <w:rsid w:val="002A7995"/>
    <w:rsid w:val="002A7C6E"/>
    <w:rsid w:val="002A7FEC"/>
    <w:rsid w:val="002B093E"/>
    <w:rsid w:val="002B0C21"/>
    <w:rsid w:val="002B0C91"/>
    <w:rsid w:val="002B11C7"/>
    <w:rsid w:val="002B192B"/>
    <w:rsid w:val="002B1DF4"/>
    <w:rsid w:val="002B2224"/>
    <w:rsid w:val="002B2306"/>
    <w:rsid w:val="002B2CC3"/>
    <w:rsid w:val="002B30D4"/>
    <w:rsid w:val="002B3224"/>
    <w:rsid w:val="002B3506"/>
    <w:rsid w:val="002B3707"/>
    <w:rsid w:val="002B4078"/>
    <w:rsid w:val="002B40C4"/>
    <w:rsid w:val="002B4475"/>
    <w:rsid w:val="002B4AE8"/>
    <w:rsid w:val="002B4D2E"/>
    <w:rsid w:val="002B5212"/>
    <w:rsid w:val="002B58BA"/>
    <w:rsid w:val="002B6051"/>
    <w:rsid w:val="002B63AE"/>
    <w:rsid w:val="002B63F3"/>
    <w:rsid w:val="002B6653"/>
    <w:rsid w:val="002B6C67"/>
    <w:rsid w:val="002B6DBC"/>
    <w:rsid w:val="002B72A2"/>
    <w:rsid w:val="002B7360"/>
    <w:rsid w:val="002B7872"/>
    <w:rsid w:val="002B795F"/>
    <w:rsid w:val="002B7A56"/>
    <w:rsid w:val="002B7ABB"/>
    <w:rsid w:val="002B7DE3"/>
    <w:rsid w:val="002C060D"/>
    <w:rsid w:val="002C091E"/>
    <w:rsid w:val="002C0DEB"/>
    <w:rsid w:val="002C23DC"/>
    <w:rsid w:val="002C2CD2"/>
    <w:rsid w:val="002C30FB"/>
    <w:rsid w:val="002C3904"/>
    <w:rsid w:val="002C3935"/>
    <w:rsid w:val="002C3F9C"/>
    <w:rsid w:val="002C45B7"/>
    <w:rsid w:val="002C47ED"/>
    <w:rsid w:val="002C495A"/>
    <w:rsid w:val="002C4DF9"/>
    <w:rsid w:val="002C51D7"/>
    <w:rsid w:val="002C55A6"/>
    <w:rsid w:val="002C58F5"/>
    <w:rsid w:val="002C5C9C"/>
    <w:rsid w:val="002C5EB5"/>
    <w:rsid w:val="002C7F2C"/>
    <w:rsid w:val="002D009B"/>
    <w:rsid w:val="002D0EAB"/>
    <w:rsid w:val="002D1073"/>
    <w:rsid w:val="002D2614"/>
    <w:rsid w:val="002D3517"/>
    <w:rsid w:val="002D363C"/>
    <w:rsid w:val="002D3BFB"/>
    <w:rsid w:val="002D3DDE"/>
    <w:rsid w:val="002D4584"/>
    <w:rsid w:val="002D45C6"/>
    <w:rsid w:val="002D4C8A"/>
    <w:rsid w:val="002D50DC"/>
    <w:rsid w:val="002D5365"/>
    <w:rsid w:val="002D56E6"/>
    <w:rsid w:val="002D5D39"/>
    <w:rsid w:val="002D6705"/>
    <w:rsid w:val="002D6A50"/>
    <w:rsid w:val="002D7142"/>
    <w:rsid w:val="002D79D9"/>
    <w:rsid w:val="002D7ABE"/>
    <w:rsid w:val="002D7AFE"/>
    <w:rsid w:val="002E02FC"/>
    <w:rsid w:val="002E036C"/>
    <w:rsid w:val="002E0906"/>
    <w:rsid w:val="002E090A"/>
    <w:rsid w:val="002E0C0B"/>
    <w:rsid w:val="002E1CF1"/>
    <w:rsid w:val="002E232F"/>
    <w:rsid w:val="002E24CD"/>
    <w:rsid w:val="002E2815"/>
    <w:rsid w:val="002E281B"/>
    <w:rsid w:val="002E2A46"/>
    <w:rsid w:val="002E2EF6"/>
    <w:rsid w:val="002E3057"/>
    <w:rsid w:val="002E328C"/>
    <w:rsid w:val="002E329A"/>
    <w:rsid w:val="002E33C4"/>
    <w:rsid w:val="002E34AB"/>
    <w:rsid w:val="002E35E5"/>
    <w:rsid w:val="002E40D8"/>
    <w:rsid w:val="002E4118"/>
    <w:rsid w:val="002E483A"/>
    <w:rsid w:val="002E4E0C"/>
    <w:rsid w:val="002E5350"/>
    <w:rsid w:val="002E5606"/>
    <w:rsid w:val="002E59A5"/>
    <w:rsid w:val="002E5D23"/>
    <w:rsid w:val="002E5F2D"/>
    <w:rsid w:val="002E675B"/>
    <w:rsid w:val="002E69D5"/>
    <w:rsid w:val="002E6D1D"/>
    <w:rsid w:val="002E7896"/>
    <w:rsid w:val="002E7B86"/>
    <w:rsid w:val="002F07EC"/>
    <w:rsid w:val="002F0D0A"/>
    <w:rsid w:val="002F21F6"/>
    <w:rsid w:val="002F2962"/>
    <w:rsid w:val="002F32A9"/>
    <w:rsid w:val="002F35D1"/>
    <w:rsid w:val="002F36F7"/>
    <w:rsid w:val="002F37AF"/>
    <w:rsid w:val="002F3943"/>
    <w:rsid w:val="002F3E94"/>
    <w:rsid w:val="002F3FFC"/>
    <w:rsid w:val="002F43CB"/>
    <w:rsid w:val="002F531C"/>
    <w:rsid w:val="002F590B"/>
    <w:rsid w:val="002F5B74"/>
    <w:rsid w:val="002F6388"/>
    <w:rsid w:val="002F6820"/>
    <w:rsid w:val="002F6A0C"/>
    <w:rsid w:val="002F6EC8"/>
    <w:rsid w:val="002F7689"/>
    <w:rsid w:val="002F7EDB"/>
    <w:rsid w:val="002F7F57"/>
    <w:rsid w:val="003001D1"/>
    <w:rsid w:val="003005F7"/>
    <w:rsid w:val="0030063A"/>
    <w:rsid w:val="00301550"/>
    <w:rsid w:val="00301753"/>
    <w:rsid w:val="00301A29"/>
    <w:rsid w:val="003021FA"/>
    <w:rsid w:val="0030256C"/>
    <w:rsid w:val="00302CCD"/>
    <w:rsid w:val="00302E49"/>
    <w:rsid w:val="0030323D"/>
    <w:rsid w:val="0030329E"/>
    <w:rsid w:val="00303574"/>
    <w:rsid w:val="003038DC"/>
    <w:rsid w:val="00303E39"/>
    <w:rsid w:val="00304003"/>
    <w:rsid w:val="0030410A"/>
    <w:rsid w:val="00304344"/>
    <w:rsid w:val="003044B4"/>
    <w:rsid w:val="00304CA9"/>
    <w:rsid w:val="003050AC"/>
    <w:rsid w:val="00305331"/>
    <w:rsid w:val="00305482"/>
    <w:rsid w:val="00305FB3"/>
    <w:rsid w:val="003060A0"/>
    <w:rsid w:val="003064B8"/>
    <w:rsid w:val="0030698E"/>
    <w:rsid w:val="00307100"/>
    <w:rsid w:val="00310176"/>
    <w:rsid w:val="00310230"/>
    <w:rsid w:val="003106BC"/>
    <w:rsid w:val="00310BAC"/>
    <w:rsid w:val="00310EB8"/>
    <w:rsid w:val="00311008"/>
    <w:rsid w:val="0031124E"/>
    <w:rsid w:val="00311318"/>
    <w:rsid w:val="00311438"/>
    <w:rsid w:val="003114B9"/>
    <w:rsid w:val="00311859"/>
    <w:rsid w:val="00312F61"/>
    <w:rsid w:val="0031331E"/>
    <w:rsid w:val="003138C6"/>
    <w:rsid w:val="00315872"/>
    <w:rsid w:val="00315B26"/>
    <w:rsid w:val="00317214"/>
    <w:rsid w:val="00317648"/>
    <w:rsid w:val="003206EC"/>
    <w:rsid w:val="0032084F"/>
    <w:rsid w:val="00320F65"/>
    <w:rsid w:val="003211B9"/>
    <w:rsid w:val="00321611"/>
    <w:rsid w:val="003218F6"/>
    <w:rsid w:val="003220EA"/>
    <w:rsid w:val="00322DF5"/>
    <w:rsid w:val="00322EAC"/>
    <w:rsid w:val="003231AF"/>
    <w:rsid w:val="003231B9"/>
    <w:rsid w:val="00323520"/>
    <w:rsid w:val="003235FA"/>
    <w:rsid w:val="00323B0B"/>
    <w:rsid w:val="003241BF"/>
    <w:rsid w:val="00324C5E"/>
    <w:rsid w:val="0032521A"/>
    <w:rsid w:val="00325395"/>
    <w:rsid w:val="003258C3"/>
    <w:rsid w:val="00325DE6"/>
    <w:rsid w:val="003261E6"/>
    <w:rsid w:val="00326479"/>
    <w:rsid w:val="00326889"/>
    <w:rsid w:val="0032695B"/>
    <w:rsid w:val="00326A1D"/>
    <w:rsid w:val="00327FE8"/>
    <w:rsid w:val="0033039B"/>
    <w:rsid w:val="00330C65"/>
    <w:rsid w:val="0033106B"/>
    <w:rsid w:val="0033136A"/>
    <w:rsid w:val="00331939"/>
    <w:rsid w:val="00331A4A"/>
    <w:rsid w:val="00331F8E"/>
    <w:rsid w:val="003325AD"/>
    <w:rsid w:val="003328C1"/>
    <w:rsid w:val="00332B74"/>
    <w:rsid w:val="00333A82"/>
    <w:rsid w:val="00333DB1"/>
    <w:rsid w:val="003347B4"/>
    <w:rsid w:val="003348B3"/>
    <w:rsid w:val="00334EDF"/>
    <w:rsid w:val="00335020"/>
    <w:rsid w:val="00335D65"/>
    <w:rsid w:val="0033614E"/>
    <w:rsid w:val="00336DA7"/>
    <w:rsid w:val="003374A1"/>
    <w:rsid w:val="00337549"/>
    <w:rsid w:val="003379AF"/>
    <w:rsid w:val="00337FFD"/>
    <w:rsid w:val="0034005A"/>
    <w:rsid w:val="0034021E"/>
    <w:rsid w:val="0034038A"/>
    <w:rsid w:val="003408EA"/>
    <w:rsid w:val="00340A13"/>
    <w:rsid w:val="00340A7F"/>
    <w:rsid w:val="00340D0F"/>
    <w:rsid w:val="00340EA4"/>
    <w:rsid w:val="00341073"/>
    <w:rsid w:val="0034138F"/>
    <w:rsid w:val="0034168F"/>
    <w:rsid w:val="00342459"/>
    <w:rsid w:val="0034249D"/>
    <w:rsid w:val="00342B3F"/>
    <w:rsid w:val="00343A0F"/>
    <w:rsid w:val="00343A11"/>
    <w:rsid w:val="00343A24"/>
    <w:rsid w:val="00343B93"/>
    <w:rsid w:val="00343E60"/>
    <w:rsid w:val="003441C4"/>
    <w:rsid w:val="00344D7B"/>
    <w:rsid w:val="00344F43"/>
    <w:rsid w:val="00345131"/>
    <w:rsid w:val="0034527B"/>
    <w:rsid w:val="00345543"/>
    <w:rsid w:val="0034587C"/>
    <w:rsid w:val="00345901"/>
    <w:rsid w:val="00345B16"/>
    <w:rsid w:val="00345DA7"/>
    <w:rsid w:val="003467E1"/>
    <w:rsid w:val="00346802"/>
    <w:rsid w:val="003471C1"/>
    <w:rsid w:val="003473E2"/>
    <w:rsid w:val="003508D9"/>
    <w:rsid w:val="00350C78"/>
    <w:rsid w:val="00351970"/>
    <w:rsid w:val="00351A64"/>
    <w:rsid w:val="00352AC8"/>
    <w:rsid w:val="0035324B"/>
    <w:rsid w:val="003536D3"/>
    <w:rsid w:val="003537FC"/>
    <w:rsid w:val="00354394"/>
    <w:rsid w:val="003546A6"/>
    <w:rsid w:val="00355EE9"/>
    <w:rsid w:val="00356EC1"/>
    <w:rsid w:val="00356F2F"/>
    <w:rsid w:val="003575F2"/>
    <w:rsid w:val="0035772A"/>
    <w:rsid w:val="003578C1"/>
    <w:rsid w:val="0036081B"/>
    <w:rsid w:val="00360CEA"/>
    <w:rsid w:val="003611A4"/>
    <w:rsid w:val="003614B3"/>
    <w:rsid w:val="00361676"/>
    <w:rsid w:val="00361EF1"/>
    <w:rsid w:val="003622AA"/>
    <w:rsid w:val="00362B68"/>
    <w:rsid w:val="00362D39"/>
    <w:rsid w:val="00362E66"/>
    <w:rsid w:val="003630DA"/>
    <w:rsid w:val="003631FE"/>
    <w:rsid w:val="00363393"/>
    <w:rsid w:val="00363744"/>
    <w:rsid w:val="003638BF"/>
    <w:rsid w:val="00363E20"/>
    <w:rsid w:val="003648D4"/>
    <w:rsid w:val="0036532E"/>
    <w:rsid w:val="0036557D"/>
    <w:rsid w:val="003656BE"/>
    <w:rsid w:val="00365913"/>
    <w:rsid w:val="00365FBB"/>
    <w:rsid w:val="00366591"/>
    <w:rsid w:val="00366C78"/>
    <w:rsid w:val="00366F57"/>
    <w:rsid w:val="0036700C"/>
    <w:rsid w:val="00367A50"/>
    <w:rsid w:val="00367EFE"/>
    <w:rsid w:val="00370A49"/>
    <w:rsid w:val="00371561"/>
    <w:rsid w:val="003715DA"/>
    <w:rsid w:val="0037170A"/>
    <w:rsid w:val="003718C8"/>
    <w:rsid w:val="00371CCC"/>
    <w:rsid w:val="00371DFF"/>
    <w:rsid w:val="003729B7"/>
    <w:rsid w:val="00372C9F"/>
    <w:rsid w:val="003730CA"/>
    <w:rsid w:val="0037345E"/>
    <w:rsid w:val="00373DF8"/>
    <w:rsid w:val="00374AA0"/>
    <w:rsid w:val="00374D7B"/>
    <w:rsid w:val="00374F4C"/>
    <w:rsid w:val="00375433"/>
    <w:rsid w:val="00376423"/>
    <w:rsid w:val="00376C0B"/>
    <w:rsid w:val="0037715C"/>
    <w:rsid w:val="00377510"/>
    <w:rsid w:val="00377B32"/>
    <w:rsid w:val="00377BDF"/>
    <w:rsid w:val="00377FDD"/>
    <w:rsid w:val="00381336"/>
    <w:rsid w:val="003821E1"/>
    <w:rsid w:val="003830E5"/>
    <w:rsid w:val="00383599"/>
    <w:rsid w:val="00383909"/>
    <w:rsid w:val="00383A31"/>
    <w:rsid w:val="00383AC6"/>
    <w:rsid w:val="0038421C"/>
    <w:rsid w:val="0038487E"/>
    <w:rsid w:val="00384FA9"/>
    <w:rsid w:val="00385009"/>
    <w:rsid w:val="00385574"/>
    <w:rsid w:val="00386C62"/>
    <w:rsid w:val="00386EBE"/>
    <w:rsid w:val="003871C5"/>
    <w:rsid w:val="003874E9"/>
    <w:rsid w:val="003879B6"/>
    <w:rsid w:val="00387FD5"/>
    <w:rsid w:val="003905DA"/>
    <w:rsid w:val="00390EF0"/>
    <w:rsid w:val="00391034"/>
    <w:rsid w:val="00391178"/>
    <w:rsid w:val="003911B0"/>
    <w:rsid w:val="00391296"/>
    <w:rsid w:val="003912A7"/>
    <w:rsid w:val="00391389"/>
    <w:rsid w:val="003917C0"/>
    <w:rsid w:val="003926ED"/>
    <w:rsid w:val="00392FF4"/>
    <w:rsid w:val="00393252"/>
    <w:rsid w:val="00393D5D"/>
    <w:rsid w:val="00395231"/>
    <w:rsid w:val="00395D89"/>
    <w:rsid w:val="00395EFA"/>
    <w:rsid w:val="003968A6"/>
    <w:rsid w:val="00396B0F"/>
    <w:rsid w:val="00396C06"/>
    <w:rsid w:val="00397083"/>
    <w:rsid w:val="00397CA0"/>
    <w:rsid w:val="003A12C3"/>
    <w:rsid w:val="003A16C7"/>
    <w:rsid w:val="003A1C1F"/>
    <w:rsid w:val="003A1F03"/>
    <w:rsid w:val="003A23FE"/>
    <w:rsid w:val="003A2650"/>
    <w:rsid w:val="003A276C"/>
    <w:rsid w:val="003A297F"/>
    <w:rsid w:val="003A29B6"/>
    <w:rsid w:val="003A2C38"/>
    <w:rsid w:val="003A35FE"/>
    <w:rsid w:val="003A3782"/>
    <w:rsid w:val="003A37F8"/>
    <w:rsid w:val="003A380F"/>
    <w:rsid w:val="003A4255"/>
    <w:rsid w:val="003A46F3"/>
    <w:rsid w:val="003A4E3A"/>
    <w:rsid w:val="003A50B5"/>
    <w:rsid w:val="003A5FBD"/>
    <w:rsid w:val="003A612C"/>
    <w:rsid w:val="003A653A"/>
    <w:rsid w:val="003A6915"/>
    <w:rsid w:val="003A6FD4"/>
    <w:rsid w:val="003A75D0"/>
    <w:rsid w:val="003A7966"/>
    <w:rsid w:val="003B02E9"/>
    <w:rsid w:val="003B0DC2"/>
    <w:rsid w:val="003B0F49"/>
    <w:rsid w:val="003B13D3"/>
    <w:rsid w:val="003B1505"/>
    <w:rsid w:val="003B1897"/>
    <w:rsid w:val="003B1DC0"/>
    <w:rsid w:val="003B25B8"/>
    <w:rsid w:val="003B26D6"/>
    <w:rsid w:val="003B2E89"/>
    <w:rsid w:val="003B32C8"/>
    <w:rsid w:val="003B3366"/>
    <w:rsid w:val="003B3AF2"/>
    <w:rsid w:val="003B4037"/>
    <w:rsid w:val="003B416E"/>
    <w:rsid w:val="003B434F"/>
    <w:rsid w:val="003B43E1"/>
    <w:rsid w:val="003B48C5"/>
    <w:rsid w:val="003B5181"/>
    <w:rsid w:val="003B5435"/>
    <w:rsid w:val="003B5802"/>
    <w:rsid w:val="003B5B69"/>
    <w:rsid w:val="003B5C46"/>
    <w:rsid w:val="003B626B"/>
    <w:rsid w:val="003B69F6"/>
    <w:rsid w:val="003B6C36"/>
    <w:rsid w:val="003B7418"/>
    <w:rsid w:val="003B79D5"/>
    <w:rsid w:val="003B7C4E"/>
    <w:rsid w:val="003C0414"/>
    <w:rsid w:val="003C05C2"/>
    <w:rsid w:val="003C05C9"/>
    <w:rsid w:val="003C0F1B"/>
    <w:rsid w:val="003C0F74"/>
    <w:rsid w:val="003C1504"/>
    <w:rsid w:val="003C1A1D"/>
    <w:rsid w:val="003C1BB3"/>
    <w:rsid w:val="003C1ED6"/>
    <w:rsid w:val="003C2A0B"/>
    <w:rsid w:val="003C2F05"/>
    <w:rsid w:val="003C3848"/>
    <w:rsid w:val="003C3B45"/>
    <w:rsid w:val="003C4630"/>
    <w:rsid w:val="003C4DD2"/>
    <w:rsid w:val="003C5BB9"/>
    <w:rsid w:val="003C5DE4"/>
    <w:rsid w:val="003C7492"/>
    <w:rsid w:val="003C7864"/>
    <w:rsid w:val="003D02CD"/>
    <w:rsid w:val="003D058F"/>
    <w:rsid w:val="003D08E5"/>
    <w:rsid w:val="003D14F2"/>
    <w:rsid w:val="003D1C97"/>
    <w:rsid w:val="003D2176"/>
    <w:rsid w:val="003D26D0"/>
    <w:rsid w:val="003D280E"/>
    <w:rsid w:val="003D291A"/>
    <w:rsid w:val="003D39B0"/>
    <w:rsid w:val="003D427F"/>
    <w:rsid w:val="003D43EF"/>
    <w:rsid w:val="003D4B70"/>
    <w:rsid w:val="003D4C14"/>
    <w:rsid w:val="003D4DC5"/>
    <w:rsid w:val="003D54C3"/>
    <w:rsid w:val="003D56A7"/>
    <w:rsid w:val="003D593E"/>
    <w:rsid w:val="003D5BDE"/>
    <w:rsid w:val="003D5C4F"/>
    <w:rsid w:val="003D5D1E"/>
    <w:rsid w:val="003D6631"/>
    <w:rsid w:val="003D6A80"/>
    <w:rsid w:val="003D6B2A"/>
    <w:rsid w:val="003D6D02"/>
    <w:rsid w:val="003D763B"/>
    <w:rsid w:val="003E006C"/>
    <w:rsid w:val="003E04BE"/>
    <w:rsid w:val="003E0796"/>
    <w:rsid w:val="003E07E6"/>
    <w:rsid w:val="003E09A4"/>
    <w:rsid w:val="003E1430"/>
    <w:rsid w:val="003E1927"/>
    <w:rsid w:val="003E1E3E"/>
    <w:rsid w:val="003E2B84"/>
    <w:rsid w:val="003E4962"/>
    <w:rsid w:val="003E4FE4"/>
    <w:rsid w:val="003E5538"/>
    <w:rsid w:val="003E5925"/>
    <w:rsid w:val="003E5DE0"/>
    <w:rsid w:val="003E6366"/>
    <w:rsid w:val="003E67FE"/>
    <w:rsid w:val="003E7053"/>
    <w:rsid w:val="003E751B"/>
    <w:rsid w:val="003E7DD1"/>
    <w:rsid w:val="003F0761"/>
    <w:rsid w:val="003F0B6A"/>
    <w:rsid w:val="003F1B02"/>
    <w:rsid w:val="003F1ECC"/>
    <w:rsid w:val="003F1F33"/>
    <w:rsid w:val="003F2114"/>
    <w:rsid w:val="003F28A9"/>
    <w:rsid w:val="003F3226"/>
    <w:rsid w:val="003F33E8"/>
    <w:rsid w:val="003F34BB"/>
    <w:rsid w:val="003F3BDF"/>
    <w:rsid w:val="003F43CF"/>
    <w:rsid w:val="003F44A4"/>
    <w:rsid w:val="003F46E3"/>
    <w:rsid w:val="003F49C5"/>
    <w:rsid w:val="003F4F7C"/>
    <w:rsid w:val="003F5218"/>
    <w:rsid w:val="003F550A"/>
    <w:rsid w:val="003F56FF"/>
    <w:rsid w:val="003F5FD6"/>
    <w:rsid w:val="003F6AF4"/>
    <w:rsid w:val="003F6BCC"/>
    <w:rsid w:val="003F6C7A"/>
    <w:rsid w:val="003F7AD7"/>
    <w:rsid w:val="003F7B97"/>
    <w:rsid w:val="003F7EAD"/>
    <w:rsid w:val="00400417"/>
    <w:rsid w:val="00400AE0"/>
    <w:rsid w:val="00400FE0"/>
    <w:rsid w:val="00401AA1"/>
    <w:rsid w:val="00401B9A"/>
    <w:rsid w:val="00402025"/>
    <w:rsid w:val="004028CD"/>
    <w:rsid w:val="00402973"/>
    <w:rsid w:val="004032D6"/>
    <w:rsid w:val="00403556"/>
    <w:rsid w:val="00403BF0"/>
    <w:rsid w:val="004040D5"/>
    <w:rsid w:val="00404CE7"/>
    <w:rsid w:val="00404EAE"/>
    <w:rsid w:val="00405279"/>
    <w:rsid w:val="004056DE"/>
    <w:rsid w:val="00405D53"/>
    <w:rsid w:val="00406034"/>
    <w:rsid w:val="00406784"/>
    <w:rsid w:val="00407384"/>
    <w:rsid w:val="004073BB"/>
    <w:rsid w:val="00407B24"/>
    <w:rsid w:val="004104F7"/>
    <w:rsid w:val="00411469"/>
    <w:rsid w:val="00411CA5"/>
    <w:rsid w:val="00411EC2"/>
    <w:rsid w:val="00411EDB"/>
    <w:rsid w:val="00411F3E"/>
    <w:rsid w:val="00412508"/>
    <w:rsid w:val="00412B96"/>
    <w:rsid w:val="00413221"/>
    <w:rsid w:val="00413360"/>
    <w:rsid w:val="004135FA"/>
    <w:rsid w:val="004145A0"/>
    <w:rsid w:val="00414781"/>
    <w:rsid w:val="004147C8"/>
    <w:rsid w:val="0041490F"/>
    <w:rsid w:val="00414A8E"/>
    <w:rsid w:val="00415B64"/>
    <w:rsid w:val="00415C86"/>
    <w:rsid w:val="00415D65"/>
    <w:rsid w:val="0041649D"/>
    <w:rsid w:val="00417011"/>
    <w:rsid w:val="00417043"/>
    <w:rsid w:val="00417165"/>
    <w:rsid w:val="0041789E"/>
    <w:rsid w:val="0042015D"/>
    <w:rsid w:val="0042040C"/>
    <w:rsid w:val="004209F6"/>
    <w:rsid w:val="00420BEC"/>
    <w:rsid w:val="00421244"/>
    <w:rsid w:val="0042136E"/>
    <w:rsid w:val="004217B6"/>
    <w:rsid w:val="00421C96"/>
    <w:rsid w:val="00421CE2"/>
    <w:rsid w:val="00423409"/>
    <w:rsid w:val="00423D64"/>
    <w:rsid w:val="0042416B"/>
    <w:rsid w:val="00424A42"/>
    <w:rsid w:val="00425D63"/>
    <w:rsid w:val="004270DA"/>
    <w:rsid w:val="004278A0"/>
    <w:rsid w:val="004279AE"/>
    <w:rsid w:val="00427E5C"/>
    <w:rsid w:val="00430182"/>
    <w:rsid w:val="00430366"/>
    <w:rsid w:val="00430C91"/>
    <w:rsid w:val="00430CB8"/>
    <w:rsid w:val="00431902"/>
    <w:rsid w:val="00431BD2"/>
    <w:rsid w:val="00431CE9"/>
    <w:rsid w:val="00431FFA"/>
    <w:rsid w:val="004320AF"/>
    <w:rsid w:val="0043244C"/>
    <w:rsid w:val="00432A0C"/>
    <w:rsid w:val="00432A7C"/>
    <w:rsid w:val="00432F69"/>
    <w:rsid w:val="0043314D"/>
    <w:rsid w:val="00433470"/>
    <w:rsid w:val="004336CB"/>
    <w:rsid w:val="00433999"/>
    <w:rsid w:val="004339E6"/>
    <w:rsid w:val="00433F91"/>
    <w:rsid w:val="00434357"/>
    <w:rsid w:val="004344DC"/>
    <w:rsid w:val="00434A92"/>
    <w:rsid w:val="0043549B"/>
    <w:rsid w:val="004356A5"/>
    <w:rsid w:val="00435A01"/>
    <w:rsid w:val="00435AA0"/>
    <w:rsid w:val="00435E2C"/>
    <w:rsid w:val="00436750"/>
    <w:rsid w:val="00436F3D"/>
    <w:rsid w:val="0043709F"/>
    <w:rsid w:val="004374E7"/>
    <w:rsid w:val="00437624"/>
    <w:rsid w:val="00440909"/>
    <w:rsid w:val="00441CD7"/>
    <w:rsid w:val="0044204B"/>
    <w:rsid w:val="00442499"/>
    <w:rsid w:val="00442969"/>
    <w:rsid w:val="00443242"/>
    <w:rsid w:val="0044356F"/>
    <w:rsid w:val="00443D5F"/>
    <w:rsid w:val="004443FB"/>
    <w:rsid w:val="0044488E"/>
    <w:rsid w:val="00444E36"/>
    <w:rsid w:val="00444E48"/>
    <w:rsid w:val="0044521C"/>
    <w:rsid w:val="004454D6"/>
    <w:rsid w:val="004463BB"/>
    <w:rsid w:val="004463EA"/>
    <w:rsid w:val="0044651C"/>
    <w:rsid w:val="0044660A"/>
    <w:rsid w:val="00446873"/>
    <w:rsid w:val="00446AB5"/>
    <w:rsid w:val="00446DC7"/>
    <w:rsid w:val="0044766A"/>
    <w:rsid w:val="00447708"/>
    <w:rsid w:val="004477CC"/>
    <w:rsid w:val="00447910"/>
    <w:rsid w:val="0045021E"/>
    <w:rsid w:val="00450330"/>
    <w:rsid w:val="004504B1"/>
    <w:rsid w:val="00450658"/>
    <w:rsid w:val="0045085A"/>
    <w:rsid w:val="004509A9"/>
    <w:rsid w:val="00450C72"/>
    <w:rsid w:val="00451043"/>
    <w:rsid w:val="004521A3"/>
    <w:rsid w:val="00452711"/>
    <w:rsid w:val="00452FE3"/>
    <w:rsid w:val="004531BF"/>
    <w:rsid w:val="00454C8A"/>
    <w:rsid w:val="0045545A"/>
    <w:rsid w:val="00455A73"/>
    <w:rsid w:val="00456758"/>
    <w:rsid w:val="00457141"/>
    <w:rsid w:val="00457BA9"/>
    <w:rsid w:val="00457FAB"/>
    <w:rsid w:val="00460094"/>
    <w:rsid w:val="00460616"/>
    <w:rsid w:val="00460702"/>
    <w:rsid w:val="004613E6"/>
    <w:rsid w:val="004617CB"/>
    <w:rsid w:val="00461BCD"/>
    <w:rsid w:val="00462212"/>
    <w:rsid w:val="004626E3"/>
    <w:rsid w:val="00462C09"/>
    <w:rsid w:val="0046370E"/>
    <w:rsid w:val="00463D37"/>
    <w:rsid w:val="004643FE"/>
    <w:rsid w:val="004649C7"/>
    <w:rsid w:val="00464CA2"/>
    <w:rsid w:val="00464CCE"/>
    <w:rsid w:val="00464D62"/>
    <w:rsid w:val="00464F26"/>
    <w:rsid w:val="00465164"/>
    <w:rsid w:val="0046569E"/>
    <w:rsid w:val="00465C0E"/>
    <w:rsid w:val="00466123"/>
    <w:rsid w:val="0046688D"/>
    <w:rsid w:val="00466D22"/>
    <w:rsid w:val="0046703B"/>
    <w:rsid w:val="00467292"/>
    <w:rsid w:val="00467475"/>
    <w:rsid w:val="004679B4"/>
    <w:rsid w:val="00467A87"/>
    <w:rsid w:val="00467AC8"/>
    <w:rsid w:val="00467C3C"/>
    <w:rsid w:val="00467FA9"/>
    <w:rsid w:val="00470251"/>
    <w:rsid w:val="00470693"/>
    <w:rsid w:val="0047071B"/>
    <w:rsid w:val="0047132A"/>
    <w:rsid w:val="00471671"/>
    <w:rsid w:val="004718DC"/>
    <w:rsid w:val="00471A70"/>
    <w:rsid w:val="00471AB7"/>
    <w:rsid w:val="00471CF1"/>
    <w:rsid w:val="00471FCD"/>
    <w:rsid w:val="004724A9"/>
    <w:rsid w:val="00472649"/>
    <w:rsid w:val="004728B7"/>
    <w:rsid w:val="004730E6"/>
    <w:rsid w:val="00473243"/>
    <w:rsid w:val="004734BE"/>
    <w:rsid w:val="00473910"/>
    <w:rsid w:val="00473A40"/>
    <w:rsid w:val="00473E32"/>
    <w:rsid w:val="00473E3B"/>
    <w:rsid w:val="00474172"/>
    <w:rsid w:val="00474A9B"/>
    <w:rsid w:val="00474C0F"/>
    <w:rsid w:val="004753BC"/>
    <w:rsid w:val="004757F3"/>
    <w:rsid w:val="00475A10"/>
    <w:rsid w:val="00475B20"/>
    <w:rsid w:val="00475B26"/>
    <w:rsid w:val="00475F7F"/>
    <w:rsid w:val="00475FE0"/>
    <w:rsid w:val="00476278"/>
    <w:rsid w:val="004764CC"/>
    <w:rsid w:val="00476D29"/>
    <w:rsid w:val="0047722C"/>
    <w:rsid w:val="0047778D"/>
    <w:rsid w:val="00477867"/>
    <w:rsid w:val="00477BF4"/>
    <w:rsid w:val="00477C4D"/>
    <w:rsid w:val="004801C3"/>
    <w:rsid w:val="004801F1"/>
    <w:rsid w:val="00480284"/>
    <w:rsid w:val="00480464"/>
    <w:rsid w:val="00480979"/>
    <w:rsid w:val="00480A22"/>
    <w:rsid w:val="00480AE3"/>
    <w:rsid w:val="00480EE7"/>
    <w:rsid w:val="00481301"/>
    <w:rsid w:val="00481830"/>
    <w:rsid w:val="00481972"/>
    <w:rsid w:val="00481DD0"/>
    <w:rsid w:val="0048210D"/>
    <w:rsid w:val="004821CC"/>
    <w:rsid w:val="004833D7"/>
    <w:rsid w:val="00483AEA"/>
    <w:rsid w:val="004842E2"/>
    <w:rsid w:val="00484550"/>
    <w:rsid w:val="00484654"/>
    <w:rsid w:val="00484703"/>
    <w:rsid w:val="004853FD"/>
    <w:rsid w:val="004853FF"/>
    <w:rsid w:val="0048548E"/>
    <w:rsid w:val="004856D8"/>
    <w:rsid w:val="00485790"/>
    <w:rsid w:val="00485CD5"/>
    <w:rsid w:val="0048614A"/>
    <w:rsid w:val="00487CC9"/>
    <w:rsid w:val="00490427"/>
    <w:rsid w:val="0049058A"/>
    <w:rsid w:val="0049079F"/>
    <w:rsid w:val="00490CF8"/>
    <w:rsid w:val="00490E1E"/>
    <w:rsid w:val="00490F71"/>
    <w:rsid w:val="004917E5"/>
    <w:rsid w:val="00492367"/>
    <w:rsid w:val="00492D49"/>
    <w:rsid w:val="0049336F"/>
    <w:rsid w:val="004946E5"/>
    <w:rsid w:val="00494EAE"/>
    <w:rsid w:val="0049554C"/>
    <w:rsid w:val="00495B17"/>
    <w:rsid w:val="00495E4D"/>
    <w:rsid w:val="00495E76"/>
    <w:rsid w:val="004961F5"/>
    <w:rsid w:val="0049674E"/>
    <w:rsid w:val="004967D9"/>
    <w:rsid w:val="00496831"/>
    <w:rsid w:val="0049686B"/>
    <w:rsid w:val="00496AA3"/>
    <w:rsid w:val="00496AB7"/>
    <w:rsid w:val="00496EF4"/>
    <w:rsid w:val="004971F5"/>
    <w:rsid w:val="0049755F"/>
    <w:rsid w:val="004A0098"/>
    <w:rsid w:val="004A04C3"/>
    <w:rsid w:val="004A0D2E"/>
    <w:rsid w:val="004A12F7"/>
    <w:rsid w:val="004A168C"/>
    <w:rsid w:val="004A29CA"/>
    <w:rsid w:val="004A3592"/>
    <w:rsid w:val="004A3955"/>
    <w:rsid w:val="004A3BC0"/>
    <w:rsid w:val="004A46E1"/>
    <w:rsid w:val="004A47A1"/>
    <w:rsid w:val="004A50EA"/>
    <w:rsid w:val="004A5318"/>
    <w:rsid w:val="004A5531"/>
    <w:rsid w:val="004A5B26"/>
    <w:rsid w:val="004A65E7"/>
    <w:rsid w:val="004A6AD2"/>
    <w:rsid w:val="004A6F46"/>
    <w:rsid w:val="004A6FCC"/>
    <w:rsid w:val="004A7A81"/>
    <w:rsid w:val="004A7B1C"/>
    <w:rsid w:val="004B033D"/>
    <w:rsid w:val="004B0A99"/>
    <w:rsid w:val="004B1274"/>
    <w:rsid w:val="004B12A7"/>
    <w:rsid w:val="004B1351"/>
    <w:rsid w:val="004B140B"/>
    <w:rsid w:val="004B2727"/>
    <w:rsid w:val="004B28E0"/>
    <w:rsid w:val="004B294E"/>
    <w:rsid w:val="004B35C6"/>
    <w:rsid w:val="004B366B"/>
    <w:rsid w:val="004B36D9"/>
    <w:rsid w:val="004B3A66"/>
    <w:rsid w:val="004B3D44"/>
    <w:rsid w:val="004B4424"/>
    <w:rsid w:val="004B4486"/>
    <w:rsid w:val="004B44ED"/>
    <w:rsid w:val="004B46FB"/>
    <w:rsid w:val="004B4964"/>
    <w:rsid w:val="004B4BF7"/>
    <w:rsid w:val="004B53E0"/>
    <w:rsid w:val="004B6003"/>
    <w:rsid w:val="004B7CB2"/>
    <w:rsid w:val="004C063D"/>
    <w:rsid w:val="004C1073"/>
    <w:rsid w:val="004C15F9"/>
    <w:rsid w:val="004C16EB"/>
    <w:rsid w:val="004C304B"/>
    <w:rsid w:val="004C328C"/>
    <w:rsid w:val="004C3351"/>
    <w:rsid w:val="004C3587"/>
    <w:rsid w:val="004C3D2F"/>
    <w:rsid w:val="004C3E36"/>
    <w:rsid w:val="004C3FD9"/>
    <w:rsid w:val="004C4643"/>
    <w:rsid w:val="004C46C0"/>
    <w:rsid w:val="004C497D"/>
    <w:rsid w:val="004C5387"/>
    <w:rsid w:val="004C6C77"/>
    <w:rsid w:val="004C6F9A"/>
    <w:rsid w:val="004C78FD"/>
    <w:rsid w:val="004C79B1"/>
    <w:rsid w:val="004D01C1"/>
    <w:rsid w:val="004D025F"/>
    <w:rsid w:val="004D0D16"/>
    <w:rsid w:val="004D16FF"/>
    <w:rsid w:val="004D1E44"/>
    <w:rsid w:val="004D2552"/>
    <w:rsid w:val="004D36F4"/>
    <w:rsid w:val="004D377E"/>
    <w:rsid w:val="004D3B12"/>
    <w:rsid w:val="004D3E77"/>
    <w:rsid w:val="004D46A3"/>
    <w:rsid w:val="004D4916"/>
    <w:rsid w:val="004D4B59"/>
    <w:rsid w:val="004D4D0E"/>
    <w:rsid w:val="004D517E"/>
    <w:rsid w:val="004D53C5"/>
    <w:rsid w:val="004D5569"/>
    <w:rsid w:val="004D5627"/>
    <w:rsid w:val="004D5E5E"/>
    <w:rsid w:val="004D630D"/>
    <w:rsid w:val="004D655A"/>
    <w:rsid w:val="004D678D"/>
    <w:rsid w:val="004D6835"/>
    <w:rsid w:val="004D68D2"/>
    <w:rsid w:val="004D6D07"/>
    <w:rsid w:val="004D6E93"/>
    <w:rsid w:val="004D7DC4"/>
    <w:rsid w:val="004E0016"/>
    <w:rsid w:val="004E00E0"/>
    <w:rsid w:val="004E0D43"/>
    <w:rsid w:val="004E12DE"/>
    <w:rsid w:val="004E142E"/>
    <w:rsid w:val="004E1733"/>
    <w:rsid w:val="004E20C4"/>
    <w:rsid w:val="004E225F"/>
    <w:rsid w:val="004E23A7"/>
    <w:rsid w:val="004E2E30"/>
    <w:rsid w:val="004E3810"/>
    <w:rsid w:val="004E3FF9"/>
    <w:rsid w:val="004E558B"/>
    <w:rsid w:val="004E5AA6"/>
    <w:rsid w:val="004E5F27"/>
    <w:rsid w:val="004E6136"/>
    <w:rsid w:val="004E63A1"/>
    <w:rsid w:val="004E6523"/>
    <w:rsid w:val="004E6A26"/>
    <w:rsid w:val="004E70B7"/>
    <w:rsid w:val="004E717B"/>
    <w:rsid w:val="004E7314"/>
    <w:rsid w:val="004E7CBC"/>
    <w:rsid w:val="004F005D"/>
    <w:rsid w:val="004F0123"/>
    <w:rsid w:val="004F072D"/>
    <w:rsid w:val="004F0E77"/>
    <w:rsid w:val="004F1630"/>
    <w:rsid w:val="004F1D2D"/>
    <w:rsid w:val="004F2209"/>
    <w:rsid w:val="004F2971"/>
    <w:rsid w:val="004F2C49"/>
    <w:rsid w:val="004F2C57"/>
    <w:rsid w:val="004F3297"/>
    <w:rsid w:val="004F32CA"/>
    <w:rsid w:val="004F3544"/>
    <w:rsid w:val="004F357F"/>
    <w:rsid w:val="004F37A6"/>
    <w:rsid w:val="004F3E64"/>
    <w:rsid w:val="004F4473"/>
    <w:rsid w:val="004F4957"/>
    <w:rsid w:val="004F5075"/>
    <w:rsid w:val="004F518A"/>
    <w:rsid w:val="004F55C4"/>
    <w:rsid w:val="004F59E8"/>
    <w:rsid w:val="004F5CD1"/>
    <w:rsid w:val="004F5D08"/>
    <w:rsid w:val="004F5EBD"/>
    <w:rsid w:val="004F693B"/>
    <w:rsid w:val="004F7096"/>
    <w:rsid w:val="004F70E4"/>
    <w:rsid w:val="004F74C9"/>
    <w:rsid w:val="004F7CBF"/>
    <w:rsid w:val="004F7D1A"/>
    <w:rsid w:val="005010DB"/>
    <w:rsid w:val="005015A2"/>
    <w:rsid w:val="00501600"/>
    <w:rsid w:val="00501645"/>
    <w:rsid w:val="0050187D"/>
    <w:rsid w:val="00501914"/>
    <w:rsid w:val="00501919"/>
    <w:rsid w:val="00501985"/>
    <w:rsid w:val="00501C56"/>
    <w:rsid w:val="00501D64"/>
    <w:rsid w:val="005025FD"/>
    <w:rsid w:val="005027C6"/>
    <w:rsid w:val="005035E0"/>
    <w:rsid w:val="00503909"/>
    <w:rsid w:val="00503C27"/>
    <w:rsid w:val="0050423A"/>
    <w:rsid w:val="00504281"/>
    <w:rsid w:val="00504876"/>
    <w:rsid w:val="00504894"/>
    <w:rsid w:val="00504C74"/>
    <w:rsid w:val="00504D46"/>
    <w:rsid w:val="00504D60"/>
    <w:rsid w:val="005053B2"/>
    <w:rsid w:val="00505512"/>
    <w:rsid w:val="00505C1A"/>
    <w:rsid w:val="00505E47"/>
    <w:rsid w:val="00506C3C"/>
    <w:rsid w:val="00506D3F"/>
    <w:rsid w:val="00506F7D"/>
    <w:rsid w:val="0050711E"/>
    <w:rsid w:val="0050754C"/>
    <w:rsid w:val="00510070"/>
    <w:rsid w:val="0051014F"/>
    <w:rsid w:val="00510205"/>
    <w:rsid w:val="00510468"/>
    <w:rsid w:val="005104AC"/>
    <w:rsid w:val="00510C15"/>
    <w:rsid w:val="00510DBF"/>
    <w:rsid w:val="0051188A"/>
    <w:rsid w:val="00511EB2"/>
    <w:rsid w:val="00512DC7"/>
    <w:rsid w:val="00514145"/>
    <w:rsid w:val="00514A05"/>
    <w:rsid w:val="00514B9B"/>
    <w:rsid w:val="0051538E"/>
    <w:rsid w:val="0051544B"/>
    <w:rsid w:val="00516531"/>
    <w:rsid w:val="00516C0F"/>
    <w:rsid w:val="00516E9C"/>
    <w:rsid w:val="00517103"/>
    <w:rsid w:val="0051759A"/>
    <w:rsid w:val="0051797A"/>
    <w:rsid w:val="00520528"/>
    <w:rsid w:val="005205FF"/>
    <w:rsid w:val="00520890"/>
    <w:rsid w:val="005217B7"/>
    <w:rsid w:val="005219D1"/>
    <w:rsid w:val="00521E19"/>
    <w:rsid w:val="00521F42"/>
    <w:rsid w:val="005228CD"/>
    <w:rsid w:val="0052292C"/>
    <w:rsid w:val="00522A8B"/>
    <w:rsid w:val="00522FB4"/>
    <w:rsid w:val="005238C8"/>
    <w:rsid w:val="00524198"/>
    <w:rsid w:val="00524912"/>
    <w:rsid w:val="00524A3B"/>
    <w:rsid w:val="00524DE2"/>
    <w:rsid w:val="00525251"/>
    <w:rsid w:val="00525354"/>
    <w:rsid w:val="005261F9"/>
    <w:rsid w:val="005267A8"/>
    <w:rsid w:val="00526F7E"/>
    <w:rsid w:val="00527975"/>
    <w:rsid w:val="00527C61"/>
    <w:rsid w:val="00527CB3"/>
    <w:rsid w:val="00527E56"/>
    <w:rsid w:val="005301FA"/>
    <w:rsid w:val="005303F9"/>
    <w:rsid w:val="00531351"/>
    <w:rsid w:val="005314CC"/>
    <w:rsid w:val="00531B96"/>
    <w:rsid w:val="00531E37"/>
    <w:rsid w:val="00531EFA"/>
    <w:rsid w:val="005320D6"/>
    <w:rsid w:val="00532667"/>
    <w:rsid w:val="0053287D"/>
    <w:rsid w:val="00532A58"/>
    <w:rsid w:val="00532CCB"/>
    <w:rsid w:val="00532F93"/>
    <w:rsid w:val="00533C60"/>
    <w:rsid w:val="00533DAE"/>
    <w:rsid w:val="00533E2E"/>
    <w:rsid w:val="00533E7C"/>
    <w:rsid w:val="005342E8"/>
    <w:rsid w:val="00534541"/>
    <w:rsid w:val="00534AB1"/>
    <w:rsid w:val="00534F75"/>
    <w:rsid w:val="0053533D"/>
    <w:rsid w:val="00535507"/>
    <w:rsid w:val="0053578E"/>
    <w:rsid w:val="00535AB7"/>
    <w:rsid w:val="00536747"/>
    <w:rsid w:val="00536B2A"/>
    <w:rsid w:val="00536C24"/>
    <w:rsid w:val="00536FBB"/>
    <w:rsid w:val="00537636"/>
    <w:rsid w:val="00537EF2"/>
    <w:rsid w:val="00540757"/>
    <w:rsid w:val="00540A4C"/>
    <w:rsid w:val="00541380"/>
    <w:rsid w:val="0054175C"/>
    <w:rsid w:val="00541852"/>
    <w:rsid w:val="00541912"/>
    <w:rsid w:val="00541AE0"/>
    <w:rsid w:val="00541AE2"/>
    <w:rsid w:val="00541BB1"/>
    <w:rsid w:val="00542777"/>
    <w:rsid w:val="00542C19"/>
    <w:rsid w:val="00542D43"/>
    <w:rsid w:val="00543175"/>
    <w:rsid w:val="00543665"/>
    <w:rsid w:val="00543A65"/>
    <w:rsid w:val="00544050"/>
    <w:rsid w:val="005441C1"/>
    <w:rsid w:val="00544457"/>
    <w:rsid w:val="00544BC5"/>
    <w:rsid w:val="00544C37"/>
    <w:rsid w:val="00544CF9"/>
    <w:rsid w:val="0054503F"/>
    <w:rsid w:val="0054537D"/>
    <w:rsid w:val="0054608E"/>
    <w:rsid w:val="005467B6"/>
    <w:rsid w:val="0054743F"/>
    <w:rsid w:val="00547EFB"/>
    <w:rsid w:val="00547FFE"/>
    <w:rsid w:val="00550B74"/>
    <w:rsid w:val="00551C14"/>
    <w:rsid w:val="00552D3A"/>
    <w:rsid w:val="00552F0D"/>
    <w:rsid w:val="00553750"/>
    <w:rsid w:val="005538AC"/>
    <w:rsid w:val="005538B0"/>
    <w:rsid w:val="005538F0"/>
    <w:rsid w:val="00553B49"/>
    <w:rsid w:val="00553E7B"/>
    <w:rsid w:val="0055511E"/>
    <w:rsid w:val="00555403"/>
    <w:rsid w:val="0055591E"/>
    <w:rsid w:val="00555A1E"/>
    <w:rsid w:val="00555A9C"/>
    <w:rsid w:val="00555B73"/>
    <w:rsid w:val="0055700B"/>
    <w:rsid w:val="005578DB"/>
    <w:rsid w:val="00557F2D"/>
    <w:rsid w:val="0056079E"/>
    <w:rsid w:val="005610D3"/>
    <w:rsid w:val="00561105"/>
    <w:rsid w:val="00561889"/>
    <w:rsid w:val="00561908"/>
    <w:rsid w:val="00561C9C"/>
    <w:rsid w:val="005621BC"/>
    <w:rsid w:val="00562376"/>
    <w:rsid w:val="00562FB6"/>
    <w:rsid w:val="00563C52"/>
    <w:rsid w:val="00563CE2"/>
    <w:rsid w:val="0056436D"/>
    <w:rsid w:val="00565A9B"/>
    <w:rsid w:val="00565E4B"/>
    <w:rsid w:val="00566269"/>
    <w:rsid w:val="00566449"/>
    <w:rsid w:val="00566C16"/>
    <w:rsid w:val="00566E0D"/>
    <w:rsid w:val="00566E79"/>
    <w:rsid w:val="005672EE"/>
    <w:rsid w:val="005675DA"/>
    <w:rsid w:val="00567992"/>
    <w:rsid w:val="00567F18"/>
    <w:rsid w:val="00570094"/>
    <w:rsid w:val="005707BB"/>
    <w:rsid w:val="00570A5F"/>
    <w:rsid w:val="00570BF9"/>
    <w:rsid w:val="00570C4B"/>
    <w:rsid w:val="005710BA"/>
    <w:rsid w:val="0057251F"/>
    <w:rsid w:val="00572D49"/>
    <w:rsid w:val="00572E9A"/>
    <w:rsid w:val="00572EF6"/>
    <w:rsid w:val="00573337"/>
    <w:rsid w:val="00573663"/>
    <w:rsid w:val="00573D75"/>
    <w:rsid w:val="0057412B"/>
    <w:rsid w:val="005743AF"/>
    <w:rsid w:val="00574D10"/>
    <w:rsid w:val="00575168"/>
    <w:rsid w:val="0057595F"/>
    <w:rsid w:val="005759C3"/>
    <w:rsid w:val="00575DCB"/>
    <w:rsid w:val="005761CC"/>
    <w:rsid w:val="00577026"/>
    <w:rsid w:val="0057728C"/>
    <w:rsid w:val="005779B9"/>
    <w:rsid w:val="00580456"/>
    <w:rsid w:val="00580482"/>
    <w:rsid w:val="00580BCF"/>
    <w:rsid w:val="00581431"/>
    <w:rsid w:val="005817BB"/>
    <w:rsid w:val="005817C1"/>
    <w:rsid w:val="005820F0"/>
    <w:rsid w:val="00582127"/>
    <w:rsid w:val="005821FF"/>
    <w:rsid w:val="00582332"/>
    <w:rsid w:val="00582A84"/>
    <w:rsid w:val="00582E68"/>
    <w:rsid w:val="00582F11"/>
    <w:rsid w:val="00582F60"/>
    <w:rsid w:val="005834D1"/>
    <w:rsid w:val="00583790"/>
    <w:rsid w:val="00583ACC"/>
    <w:rsid w:val="0058400E"/>
    <w:rsid w:val="005845B0"/>
    <w:rsid w:val="00584782"/>
    <w:rsid w:val="00584CE0"/>
    <w:rsid w:val="005851CD"/>
    <w:rsid w:val="00585A84"/>
    <w:rsid w:val="00585AFE"/>
    <w:rsid w:val="00585B56"/>
    <w:rsid w:val="00586758"/>
    <w:rsid w:val="0058704C"/>
    <w:rsid w:val="005879AF"/>
    <w:rsid w:val="00590A08"/>
    <w:rsid w:val="00590C06"/>
    <w:rsid w:val="00591624"/>
    <w:rsid w:val="00591808"/>
    <w:rsid w:val="0059202D"/>
    <w:rsid w:val="00592284"/>
    <w:rsid w:val="00592353"/>
    <w:rsid w:val="005926B6"/>
    <w:rsid w:val="00593117"/>
    <w:rsid w:val="005931DA"/>
    <w:rsid w:val="005940E5"/>
    <w:rsid w:val="00594A24"/>
    <w:rsid w:val="00595126"/>
    <w:rsid w:val="005951BF"/>
    <w:rsid w:val="00595353"/>
    <w:rsid w:val="0059612C"/>
    <w:rsid w:val="00596279"/>
    <w:rsid w:val="005964B3"/>
    <w:rsid w:val="0059652F"/>
    <w:rsid w:val="00596A24"/>
    <w:rsid w:val="00596A3D"/>
    <w:rsid w:val="00596D93"/>
    <w:rsid w:val="00597297"/>
    <w:rsid w:val="005973AB"/>
    <w:rsid w:val="005978B8"/>
    <w:rsid w:val="00597D31"/>
    <w:rsid w:val="00597E53"/>
    <w:rsid w:val="005A14DD"/>
    <w:rsid w:val="005A201C"/>
    <w:rsid w:val="005A205B"/>
    <w:rsid w:val="005A24B5"/>
    <w:rsid w:val="005A2A3D"/>
    <w:rsid w:val="005A2CA1"/>
    <w:rsid w:val="005A324E"/>
    <w:rsid w:val="005A3542"/>
    <w:rsid w:val="005A41B2"/>
    <w:rsid w:val="005A4880"/>
    <w:rsid w:val="005A4A82"/>
    <w:rsid w:val="005A52C6"/>
    <w:rsid w:val="005A561D"/>
    <w:rsid w:val="005A5841"/>
    <w:rsid w:val="005A6117"/>
    <w:rsid w:val="005A61BF"/>
    <w:rsid w:val="005A66C8"/>
    <w:rsid w:val="005A6AB3"/>
    <w:rsid w:val="005A6F96"/>
    <w:rsid w:val="005A7801"/>
    <w:rsid w:val="005A7CB6"/>
    <w:rsid w:val="005B03E1"/>
    <w:rsid w:val="005B040A"/>
    <w:rsid w:val="005B0DB5"/>
    <w:rsid w:val="005B1304"/>
    <w:rsid w:val="005B1B32"/>
    <w:rsid w:val="005B1D13"/>
    <w:rsid w:val="005B32F0"/>
    <w:rsid w:val="005B33B7"/>
    <w:rsid w:val="005B42AE"/>
    <w:rsid w:val="005B42D9"/>
    <w:rsid w:val="005B4801"/>
    <w:rsid w:val="005B4819"/>
    <w:rsid w:val="005B4DF1"/>
    <w:rsid w:val="005B54FA"/>
    <w:rsid w:val="005B633A"/>
    <w:rsid w:val="005B6F73"/>
    <w:rsid w:val="005B7522"/>
    <w:rsid w:val="005C01DC"/>
    <w:rsid w:val="005C066E"/>
    <w:rsid w:val="005C0B25"/>
    <w:rsid w:val="005C0E15"/>
    <w:rsid w:val="005C1B4C"/>
    <w:rsid w:val="005C1CEF"/>
    <w:rsid w:val="005C1E74"/>
    <w:rsid w:val="005C2296"/>
    <w:rsid w:val="005C25AD"/>
    <w:rsid w:val="005C25EB"/>
    <w:rsid w:val="005C298C"/>
    <w:rsid w:val="005C2A7D"/>
    <w:rsid w:val="005C3267"/>
    <w:rsid w:val="005C3D92"/>
    <w:rsid w:val="005C414E"/>
    <w:rsid w:val="005C5172"/>
    <w:rsid w:val="005C5A90"/>
    <w:rsid w:val="005C6184"/>
    <w:rsid w:val="005C62F1"/>
    <w:rsid w:val="005C62F9"/>
    <w:rsid w:val="005C6B55"/>
    <w:rsid w:val="005C7256"/>
    <w:rsid w:val="005C7652"/>
    <w:rsid w:val="005C7A5B"/>
    <w:rsid w:val="005C7FF9"/>
    <w:rsid w:val="005D00DC"/>
    <w:rsid w:val="005D02E8"/>
    <w:rsid w:val="005D07CB"/>
    <w:rsid w:val="005D188C"/>
    <w:rsid w:val="005D1EE7"/>
    <w:rsid w:val="005D2399"/>
    <w:rsid w:val="005D2A76"/>
    <w:rsid w:val="005D2CA7"/>
    <w:rsid w:val="005D3269"/>
    <w:rsid w:val="005D3827"/>
    <w:rsid w:val="005D4792"/>
    <w:rsid w:val="005D4807"/>
    <w:rsid w:val="005D4AB5"/>
    <w:rsid w:val="005D4CAE"/>
    <w:rsid w:val="005D5997"/>
    <w:rsid w:val="005D5CBA"/>
    <w:rsid w:val="005D6104"/>
    <w:rsid w:val="005D63CD"/>
    <w:rsid w:val="005D6407"/>
    <w:rsid w:val="005D664B"/>
    <w:rsid w:val="005D6C4C"/>
    <w:rsid w:val="005D6FB4"/>
    <w:rsid w:val="005D7312"/>
    <w:rsid w:val="005D7831"/>
    <w:rsid w:val="005D7FDF"/>
    <w:rsid w:val="005E02FD"/>
    <w:rsid w:val="005E0334"/>
    <w:rsid w:val="005E06ED"/>
    <w:rsid w:val="005E17AB"/>
    <w:rsid w:val="005E3040"/>
    <w:rsid w:val="005E3AE5"/>
    <w:rsid w:val="005E45BA"/>
    <w:rsid w:val="005E4CD7"/>
    <w:rsid w:val="005E4EE1"/>
    <w:rsid w:val="005E5003"/>
    <w:rsid w:val="005E53F8"/>
    <w:rsid w:val="005E560F"/>
    <w:rsid w:val="005E5781"/>
    <w:rsid w:val="005E5C10"/>
    <w:rsid w:val="005E5D0E"/>
    <w:rsid w:val="005E5EE8"/>
    <w:rsid w:val="005E6C68"/>
    <w:rsid w:val="005E6CCE"/>
    <w:rsid w:val="005E6E2A"/>
    <w:rsid w:val="005E75A7"/>
    <w:rsid w:val="005E7761"/>
    <w:rsid w:val="005E78A8"/>
    <w:rsid w:val="005E7921"/>
    <w:rsid w:val="005E79F1"/>
    <w:rsid w:val="005E7E64"/>
    <w:rsid w:val="005E7FEC"/>
    <w:rsid w:val="005F053A"/>
    <w:rsid w:val="005F07F9"/>
    <w:rsid w:val="005F0E0E"/>
    <w:rsid w:val="005F10BD"/>
    <w:rsid w:val="005F1311"/>
    <w:rsid w:val="005F1DA4"/>
    <w:rsid w:val="005F2154"/>
    <w:rsid w:val="005F2461"/>
    <w:rsid w:val="005F2B84"/>
    <w:rsid w:val="005F302E"/>
    <w:rsid w:val="005F31F6"/>
    <w:rsid w:val="005F331B"/>
    <w:rsid w:val="005F369C"/>
    <w:rsid w:val="005F3A6C"/>
    <w:rsid w:val="005F3C21"/>
    <w:rsid w:val="005F3E52"/>
    <w:rsid w:val="005F46DC"/>
    <w:rsid w:val="005F4BA9"/>
    <w:rsid w:val="005F4DAE"/>
    <w:rsid w:val="005F4FB9"/>
    <w:rsid w:val="005F5663"/>
    <w:rsid w:val="005F5A42"/>
    <w:rsid w:val="005F5C95"/>
    <w:rsid w:val="005F5DAE"/>
    <w:rsid w:val="005F6005"/>
    <w:rsid w:val="005F6435"/>
    <w:rsid w:val="005F6B0E"/>
    <w:rsid w:val="005F6F1C"/>
    <w:rsid w:val="005F711F"/>
    <w:rsid w:val="005F71A5"/>
    <w:rsid w:val="005F740D"/>
    <w:rsid w:val="005F779A"/>
    <w:rsid w:val="005F7BFB"/>
    <w:rsid w:val="005F7F8B"/>
    <w:rsid w:val="0060022E"/>
    <w:rsid w:val="0060075F"/>
    <w:rsid w:val="00600C72"/>
    <w:rsid w:val="006014A4"/>
    <w:rsid w:val="006016FF"/>
    <w:rsid w:val="00601AF1"/>
    <w:rsid w:val="006035E2"/>
    <w:rsid w:val="006036DC"/>
    <w:rsid w:val="00603816"/>
    <w:rsid w:val="0060446B"/>
    <w:rsid w:val="00604D59"/>
    <w:rsid w:val="006054FC"/>
    <w:rsid w:val="00605B49"/>
    <w:rsid w:val="00606A8F"/>
    <w:rsid w:val="006101C7"/>
    <w:rsid w:val="00610452"/>
    <w:rsid w:val="006105F6"/>
    <w:rsid w:val="00610BCA"/>
    <w:rsid w:val="00610C95"/>
    <w:rsid w:val="00611B6D"/>
    <w:rsid w:val="006125B2"/>
    <w:rsid w:val="00612FFB"/>
    <w:rsid w:val="0061350A"/>
    <w:rsid w:val="0061372D"/>
    <w:rsid w:val="00613E14"/>
    <w:rsid w:val="0061489C"/>
    <w:rsid w:val="00614FDC"/>
    <w:rsid w:val="00615161"/>
    <w:rsid w:val="006151F2"/>
    <w:rsid w:val="00616242"/>
    <w:rsid w:val="00617214"/>
    <w:rsid w:val="00617B00"/>
    <w:rsid w:val="00617D8D"/>
    <w:rsid w:val="0062011E"/>
    <w:rsid w:val="0062055B"/>
    <w:rsid w:val="00620A6E"/>
    <w:rsid w:val="00620C67"/>
    <w:rsid w:val="006216F2"/>
    <w:rsid w:val="00623164"/>
    <w:rsid w:val="00623165"/>
    <w:rsid w:val="0062330D"/>
    <w:rsid w:val="00623A38"/>
    <w:rsid w:val="00623F7C"/>
    <w:rsid w:val="00624303"/>
    <w:rsid w:val="006247B0"/>
    <w:rsid w:val="006249F8"/>
    <w:rsid w:val="00624A6F"/>
    <w:rsid w:val="00624E9F"/>
    <w:rsid w:val="00624ED0"/>
    <w:rsid w:val="0062553F"/>
    <w:rsid w:val="00625C78"/>
    <w:rsid w:val="00625D3F"/>
    <w:rsid w:val="00625D8B"/>
    <w:rsid w:val="00626E08"/>
    <w:rsid w:val="00626F9B"/>
    <w:rsid w:val="006273E9"/>
    <w:rsid w:val="006275F9"/>
    <w:rsid w:val="00627703"/>
    <w:rsid w:val="0062799B"/>
    <w:rsid w:val="00627B48"/>
    <w:rsid w:val="00630067"/>
    <w:rsid w:val="006308AA"/>
    <w:rsid w:val="00630926"/>
    <w:rsid w:val="00630DD9"/>
    <w:rsid w:val="00630E69"/>
    <w:rsid w:val="006324A2"/>
    <w:rsid w:val="00632567"/>
    <w:rsid w:val="00632B70"/>
    <w:rsid w:val="00632CD7"/>
    <w:rsid w:val="00632D02"/>
    <w:rsid w:val="006333BA"/>
    <w:rsid w:val="00633A91"/>
    <w:rsid w:val="00633C41"/>
    <w:rsid w:val="006342AF"/>
    <w:rsid w:val="00634359"/>
    <w:rsid w:val="00634AA2"/>
    <w:rsid w:val="00634D25"/>
    <w:rsid w:val="006350A5"/>
    <w:rsid w:val="0063560E"/>
    <w:rsid w:val="00635D93"/>
    <w:rsid w:val="00635F5B"/>
    <w:rsid w:val="006361BB"/>
    <w:rsid w:val="00636988"/>
    <w:rsid w:val="00636A15"/>
    <w:rsid w:val="00636C19"/>
    <w:rsid w:val="00636C1D"/>
    <w:rsid w:val="00636CEA"/>
    <w:rsid w:val="00637C51"/>
    <w:rsid w:val="00640BBA"/>
    <w:rsid w:val="006411A4"/>
    <w:rsid w:val="0064128E"/>
    <w:rsid w:val="00641B11"/>
    <w:rsid w:val="006432EA"/>
    <w:rsid w:val="006433D5"/>
    <w:rsid w:val="00643594"/>
    <w:rsid w:val="00643735"/>
    <w:rsid w:val="00643D63"/>
    <w:rsid w:val="00643DFF"/>
    <w:rsid w:val="00643F1F"/>
    <w:rsid w:val="0064434F"/>
    <w:rsid w:val="00644A28"/>
    <w:rsid w:val="00644EC3"/>
    <w:rsid w:val="0064562E"/>
    <w:rsid w:val="00645980"/>
    <w:rsid w:val="006468B6"/>
    <w:rsid w:val="0064722E"/>
    <w:rsid w:val="006473A3"/>
    <w:rsid w:val="00647FE5"/>
    <w:rsid w:val="00650510"/>
    <w:rsid w:val="0065092B"/>
    <w:rsid w:val="00650C8C"/>
    <w:rsid w:val="00651042"/>
    <w:rsid w:val="006511C9"/>
    <w:rsid w:val="00651C73"/>
    <w:rsid w:val="00651E04"/>
    <w:rsid w:val="006521CD"/>
    <w:rsid w:val="00652427"/>
    <w:rsid w:val="00652E21"/>
    <w:rsid w:val="0065313D"/>
    <w:rsid w:val="006535A6"/>
    <w:rsid w:val="0065511F"/>
    <w:rsid w:val="00655A7B"/>
    <w:rsid w:val="00656E3F"/>
    <w:rsid w:val="00656F99"/>
    <w:rsid w:val="00657251"/>
    <w:rsid w:val="00657953"/>
    <w:rsid w:val="00657BA1"/>
    <w:rsid w:val="006604E0"/>
    <w:rsid w:val="006608FC"/>
    <w:rsid w:val="00661073"/>
    <w:rsid w:val="0066111A"/>
    <w:rsid w:val="00661174"/>
    <w:rsid w:val="00661179"/>
    <w:rsid w:val="00661188"/>
    <w:rsid w:val="0066196E"/>
    <w:rsid w:val="00662D62"/>
    <w:rsid w:val="00662DF5"/>
    <w:rsid w:val="00663035"/>
    <w:rsid w:val="006637D4"/>
    <w:rsid w:val="006639D8"/>
    <w:rsid w:val="00663B57"/>
    <w:rsid w:val="00664FCB"/>
    <w:rsid w:val="00665065"/>
    <w:rsid w:val="006651C3"/>
    <w:rsid w:val="00665B2C"/>
    <w:rsid w:val="00665F7C"/>
    <w:rsid w:val="00666C80"/>
    <w:rsid w:val="0067034C"/>
    <w:rsid w:val="0067136C"/>
    <w:rsid w:val="0067147A"/>
    <w:rsid w:val="006715D9"/>
    <w:rsid w:val="00671800"/>
    <w:rsid w:val="00671A0F"/>
    <w:rsid w:val="00671E42"/>
    <w:rsid w:val="00672566"/>
    <w:rsid w:val="0067296F"/>
    <w:rsid w:val="00672A82"/>
    <w:rsid w:val="00672F27"/>
    <w:rsid w:val="00672F75"/>
    <w:rsid w:val="006734A7"/>
    <w:rsid w:val="0067359C"/>
    <w:rsid w:val="006737E1"/>
    <w:rsid w:val="00673992"/>
    <w:rsid w:val="00674405"/>
    <w:rsid w:val="006745F6"/>
    <w:rsid w:val="00674830"/>
    <w:rsid w:val="00674967"/>
    <w:rsid w:val="006755C1"/>
    <w:rsid w:val="00675658"/>
    <w:rsid w:val="00676156"/>
    <w:rsid w:val="006762AE"/>
    <w:rsid w:val="006765D2"/>
    <w:rsid w:val="00676DF9"/>
    <w:rsid w:val="00676E8E"/>
    <w:rsid w:val="00677997"/>
    <w:rsid w:val="00677A63"/>
    <w:rsid w:val="00677EEB"/>
    <w:rsid w:val="0068026D"/>
    <w:rsid w:val="006807FE"/>
    <w:rsid w:val="00680A3F"/>
    <w:rsid w:val="00680A51"/>
    <w:rsid w:val="00681511"/>
    <w:rsid w:val="00681D73"/>
    <w:rsid w:val="00682C81"/>
    <w:rsid w:val="00682E0A"/>
    <w:rsid w:val="00682EA6"/>
    <w:rsid w:val="00682EAE"/>
    <w:rsid w:val="006836EE"/>
    <w:rsid w:val="00683719"/>
    <w:rsid w:val="0068379F"/>
    <w:rsid w:val="00683B8C"/>
    <w:rsid w:val="0068550C"/>
    <w:rsid w:val="0068616E"/>
    <w:rsid w:val="00686AC6"/>
    <w:rsid w:val="00686BC4"/>
    <w:rsid w:val="00686C11"/>
    <w:rsid w:val="00686D04"/>
    <w:rsid w:val="00687540"/>
    <w:rsid w:val="0068791B"/>
    <w:rsid w:val="0068794B"/>
    <w:rsid w:val="00687BDB"/>
    <w:rsid w:val="00690358"/>
    <w:rsid w:val="0069081E"/>
    <w:rsid w:val="00690B5C"/>
    <w:rsid w:val="00690E75"/>
    <w:rsid w:val="00691179"/>
    <w:rsid w:val="00691466"/>
    <w:rsid w:val="00693B32"/>
    <w:rsid w:val="00693D3C"/>
    <w:rsid w:val="00694178"/>
    <w:rsid w:val="0069468C"/>
    <w:rsid w:val="0069479F"/>
    <w:rsid w:val="0069499E"/>
    <w:rsid w:val="00694DCB"/>
    <w:rsid w:val="00695038"/>
    <w:rsid w:val="0069506A"/>
    <w:rsid w:val="00695A58"/>
    <w:rsid w:val="006960FC"/>
    <w:rsid w:val="0069646F"/>
    <w:rsid w:val="006969B1"/>
    <w:rsid w:val="0069704B"/>
    <w:rsid w:val="006971A8"/>
    <w:rsid w:val="0069737B"/>
    <w:rsid w:val="00697507"/>
    <w:rsid w:val="006A076C"/>
    <w:rsid w:val="006A0B48"/>
    <w:rsid w:val="006A0D26"/>
    <w:rsid w:val="006A17CD"/>
    <w:rsid w:val="006A17F8"/>
    <w:rsid w:val="006A1B9B"/>
    <w:rsid w:val="006A1CC4"/>
    <w:rsid w:val="006A24F4"/>
    <w:rsid w:val="006A28C3"/>
    <w:rsid w:val="006A304B"/>
    <w:rsid w:val="006A31DA"/>
    <w:rsid w:val="006A34DD"/>
    <w:rsid w:val="006A396D"/>
    <w:rsid w:val="006A3C8B"/>
    <w:rsid w:val="006A3E96"/>
    <w:rsid w:val="006A46DA"/>
    <w:rsid w:val="006A4800"/>
    <w:rsid w:val="006A4A6A"/>
    <w:rsid w:val="006A4AB8"/>
    <w:rsid w:val="006A4E04"/>
    <w:rsid w:val="006A513C"/>
    <w:rsid w:val="006A615D"/>
    <w:rsid w:val="006A6272"/>
    <w:rsid w:val="006A6287"/>
    <w:rsid w:val="006A6294"/>
    <w:rsid w:val="006A62DB"/>
    <w:rsid w:val="006A64EA"/>
    <w:rsid w:val="006A66B2"/>
    <w:rsid w:val="006A6AC6"/>
    <w:rsid w:val="006A6F45"/>
    <w:rsid w:val="006A6F6F"/>
    <w:rsid w:val="006A700F"/>
    <w:rsid w:val="006A7CA7"/>
    <w:rsid w:val="006B01E3"/>
    <w:rsid w:val="006B0238"/>
    <w:rsid w:val="006B052B"/>
    <w:rsid w:val="006B054C"/>
    <w:rsid w:val="006B1495"/>
    <w:rsid w:val="006B1815"/>
    <w:rsid w:val="006B1E33"/>
    <w:rsid w:val="006B20D3"/>
    <w:rsid w:val="006B21D3"/>
    <w:rsid w:val="006B262C"/>
    <w:rsid w:val="006B49DC"/>
    <w:rsid w:val="006B4F10"/>
    <w:rsid w:val="006B56B1"/>
    <w:rsid w:val="006B5D25"/>
    <w:rsid w:val="006B6722"/>
    <w:rsid w:val="006B7D0C"/>
    <w:rsid w:val="006C0122"/>
    <w:rsid w:val="006C0423"/>
    <w:rsid w:val="006C07A0"/>
    <w:rsid w:val="006C0FFE"/>
    <w:rsid w:val="006C14A3"/>
    <w:rsid w:val="006C19F6"/>
    <w:rsid w:val="006C1EFC"/>
    <w:rsid w:val="006C2568"/>
    <w:rsid w:val="006C2FA7"/>
    <w:rsid w:val="006C30E3"/>
    <w:rsid w:val="006C43B6"/>
    <w:rsid w:val="006C4A49"/>
    <w:rsid w:val="006C4B6A"/>
    <w:rsid w:val="006C5F4C"/>
    <w:rsid w:val="006C61BC"/>
    <w:rsid w:val="006C62C0"/>
    <w:rsid w:val="006C66BC"/>
    <w:rsid w:val="006C684A"/>
    <w:rsid w:val="006C73DA"/>
    <w:rsid w:val="006C75EF"/>
    <w:rsid w:val="006C76CB"/>
    <w:rsid w:val="006C7A6E"/>
    <w:rsid w:val="006C7C1F"/>
    <w:rsid w:val="006C7FAE"/>
    <w:rsid w:val="006D0339"/>
    <w:rsid w:val="006D05C0"/>
    <w:rsid w:val="006D071C"/>
    <w:rsid w:val="006D0936"/>
    <w:rsid w:val="006D116C"/>
    <w:rsid w:val="006D190D"/>
    <w:rsid w:val="006D1A80"/>
    <w:rsid w:val="006D21F3"/>
    <w:rsid w:val="006D2CDA"/>
    <w:rsid w:val="006D36C2"/>
    <w:rsid w:val="006D41BC"/>
    <w:rsid w:val="006D45F1"/>
    <w:rsid w:val="006D477D"/>
    <w:rsid w:val="006D4B53"/>
    <w:rsid w:val="006D589F"/>
    <w:rsid w:val="006D5E81"/>
    <w:rsid w:val="006D60EC"/>
    <w:rsid w:val="006D6558"/>
    <w:rsid w:val="006D691E"/>
    <w:rsid w:val="006D6A10"/>
    <w:rsid w:val="006D6B42"/>
    <w:rsid w:val="006D7CD2"/>
    <w:rsid w:val="006E04A1"/>
    <w:rsid w:val="006E05CE"/>
    <w:rsid w:val="006E0F3D"/>
    <w:rsid w:val="006E2F0E"/>
    <w:rsid w:val="006E3096"/>
    <w:rsid w:val="006E36CF"/>
    <w:rsid w:val="006E4087"/>
    <w:rsid w:val="006E4525"/>
    <w:rsid w:val="006E5277"/>
    <w:rsid w:val="006E5521"/>
    <w:rsid w:val="006E5F0B"/>
    <w:rsid w:val="006E6015"/>
    <w:rsid w:val="006E650E"/>
    <w:rsid w:val="006E6C11"/>
    <w:rsid w:val="006E72DF"/>
    <w:rsid w:val="006E7A11"/>
    <w:rsid w:val="006F0F09"/>
    <w:rsid w:val="006F0FA2"/>
    <w:rsid w:val="006F1447"/>
    <w:rsid w:val="006F174B"/>
    <w:rsid w:val="006F301D"/>
    <w:rsid w:val="006F304E"/>
    <w:rsid w:val="006F426B"/>
    <w:rsid w:val="006F43DC"/>
    <w:rsid w:val="006F4928"/>
    <w:rsid w:val="006F49BE"/>
    <w:rsid w:val="006F4E2D"/>
    <w:rsid w:val="006F5A5C"/>
    <w:rsid w:val="006F5AFE"/>
    <w:rsid w:val="006F680C"/>
    <w:rsid w:val="006F6ED5"/>
    <w:rsid w:val="006F7201"/>
    <w:rsid w:val="00701995"/>
    <w:rsid w:val="007019BA"/>
    <w:rsid w:val="00701A1E"/>
    <w:rsid w:val="00701D5A"/>
    <w:rsid w:val="00701F8E"/>
    <w:rsid w:val="00702A13"/>
    <w:rsid w:val="00703395"/>
    <w:rsid w:val="00703C9A"/>
    <w:rsid w:val="007047A5"/>
    <w:rsid w:val="00704B22"/>
    <w:rsid w:val="00704BAD"/>
    <w:rsid w:val="00705421"/>
    <w:rsid w:val="00705766"/>
    <w:rsid w:val="007057F7"/>
    <w:rsid w:val="00705A29"/>
    <w:rsid w:val="00706063"/>
    <w:rsid w:val="00706359"/>
    <w:rsid w:val="00706807"/>
    <w:rsid w:val="00706C93"/>
    <w:rsid w:val="00707097"/>
    <w:rsid w:val="0070763A"/>
    <w:rsid w:val="007078C3"/>
    <w:rsid w:val="00707C74"/>
    <w:rsid w:val="00710873"/>
    <w:rsid w:val="0071191C"/>
    <w:rsid w:val="0071246B"/>
    <w:rsid w:val="00712DB8"/>
    <w:rsid w:val="0071305C"/>
    <w:rsid w:val="0071361F"/>
    <w:rsid w:val="00713CD7"/>
    <w:rsid w:val="00713E96"/>
    <w:rsid w:val="00714072"/>
    <w:rsid w:val="00714075"/>
    <w:rsid w:val="00714437"/>
    <w:rsid w:val="00714BF9"/>
    <w:rsid w:val="00714C0C"/>
    <w:rsid w:val="00714D52"/>
    <w:rsid w:val="00714F8B"/>
    <w:rsid w:val="00715125"/>
    <w:rsid w:val="00715D56"/>
    <w:rsid w:val="0071659C"/>
    <w:rsid w:val="0071677B"/>
    <w:rsid w:val="00716871"/>
    <w:rsid w:val="00716F6F"/>
    <w:rsid w:val="00717090"/>
    <w:rsid w:val="00717E8A"/>
    <w:rsid w:val="00720814"/>
    <w:rsid w:val="007209F1"/>
    <w:rsid w:val="007211B1"/>
    <w:rsid w:val="0072173B"/>
    <w:rsid w:val="00722676"/>
    <w:rsid w:val="007226ED"/>
    <w:rsid w:val="00723659"/>
    <w:rsid w:val="00723ADF"/>
    <w:rsid w:val="00723E02"/>
    <w:rsid w:val="007242CF"/>
    <w:rsid w:val="00724CF5"/>
    <w:rsid w:val="00724F45"/>
    <w:rsid w:val="00725070"/>
    <w:rsid w:val="007258E3"/>
    <w:rsid w:val="00725AF3"/>
    <w:rsid w:val="0073010D"/>
    <w:rsid w:val="007307E3"/>
    <w:rsid w:val="00732FE2"/>
    <w:rsid w:val="00733773"/>
    <w:rsid w:val="0073451E"/>
    <w:rsid w:val="0073487B"/>
    <w:rsid w:val="00736191"/>
    <w:rsid w:val="00736695"/>
    <w:rsid w:val="00736AB8"/>
    <w:rsid w:val="00736C59"/>
    <w:rsid w:val="00736F2A"/>
    <w:rsid w:val="0073727E"/>
    <w:rsid w:val="007372A7"/>
    <w:rsid w:val="00737951"/>
    <w:rsid w:val="0074007E"/>
    <w:rsid w:val="007401B0"/>
    <w:rsid w:val="00740D17"/>
    <w:rsid w:val="00740D4B"/>
    <w:rsid w:val="00740E43"/>
    <w:rsid w:val="00741D7D"/>
    <w:rsid w:val="00741FCF"/>
    <w:rsid w:val="00742440"/>
    <w:rsid w:val="00742E81"/>
    <w:rsid w:val="007430C5"/>
    <w:rsid w:val="007439F3"/>
    <w:rsid w:val="00743B31"/>
    <w:rsid w:val="00743EDB"/>
    <w:rsid w:val="007441AA"/>
    <w:rsid w:val="007443B4"/>
    <w:rsid w:val="00744A67"/>
    <w:rsid w:val="007453D7"/>
    <w:rsid w:val="00745536"/>
    <w:rsid w:val="00745866"/>
    <w:rsid w:val="007462D5"/>
    <w:rsid w:val="00746F9F"/>
    <w:rsid w:val="00746FBF"/>
    <w:rsid w:val="007470F4"/>
    <w:rsid w:val="00747420"/>
    <w:rsid w:val="007477AD"/>
    <w:rsid w:val="00750175"/>
    <w:rsid w:val="0075039D"/>
    <w:rsid w:val="00750AEF"/>
    <w:rsid w:val="00750E30"/>
    <w:rsid w:val="00751407"/>
    <w:rsid w:val="0075198B"/>
    <w:rsid w:val="00751BA2"/>
    <w:rsid w:val="007534D3"/>
    <w:rsid w:val="00753B93"/>
    <w:rsid w:val="00753CE0"/>
    <w:rsid w:val="007541F6"/>
    <w:rsid w:val="00754212"/>
    <w:rsid w:val="00754645"/>
    <w:rsid w:val="0075586E"/>
    <w:rsid w:val="00756BAB"/>
    <w:rsid w:val="007571F3"/>
    <w:rsid w:val="00757219"/>
    <w:rsid w:val="00757F7E"/>
    <w:rsid w:val="0076076A"/>
    <w:rsid w:val="00760BBB"/>
    <w:rsid w:val="00760D38"/>
    <w:rsid w:val="0076145C"/>
    <w:rsid w:val="007614BA"/>
    <w:rsid w:val="00761C1E"/>
    <w:rsid w:val="007626EB"/>
    <w:rsid w:val="007629F3"/>
    <w:rsid w:val="0076313B"/>
    <w:rsid w:val="007635C7"/>
    <w:rsid w:val="00763CD7"/>
    <w:rsid w:val="0076416A"/>
    <w:rsid w:val="00764307"/>
    <w:rsid w:val="0076487A"/>
    <w:rsid w:val="00764CA8"/>
    <w:rsid w:val="00764D36"/>
    <w:rsid w:val="0076604A"/>
    <w:rsid w:val="0076619C"/>
    <w:rsid w:val="007662C4"/>
    <w:rsid w:val="0076663B"/>
    <w:rsid w:val="007666F5"/>
    <w:rsid w:val="00766AF4"/>
    <w:rsid w:val="00766B70"/>
    <w:rsid w:val="007672BF"/>
    <w:rsid w:val="007677B4"/>
    <w:rsid w:val="00767833"/>
    <w:rsid w:val="00767846"/>
    <w:rsid w:val="00767F47"/>
    <w:rsid w:val="0077008D"/>
    <w:rsid w:val="00770E62"/>
    <w:rsid w:val="00771B08"/>
    <w:rsid w:val="0077205D"/>
    <w:rsid w:val="007735EB"/>
    <w:rsid w:val="00773674"/>
    <w:rsid w:val="00774272"/>
    <w:rsid w:val="00774654"/>
    <w:rsid w:val="00774983"/>
    <w:rsid w:val="00774EB7"/>
    <w:rsid w:val="00775BE0"/>
    <w:rsid w:val="0077616E"/>
    <w:rsid w:val="00776B2C"/>
    <w:rsid w:val="00776BDC"/>
    <w:rsid w:val="00776F2E"/>
    <w:rsid w:val="00776FC6"/>
    <w:rsid w:val="0077749E"/>
    <w:rsid w:val="0077767D"/>
    <w:rsid w:val="0078117D"/>
    <w:rsid w:val="00781203"/>
    <w:rsid w:val="0078166E"/>
    <w:rsid w:val="00781842"/>
    <w:rsid w:val="00781B9A"/>
    <w:rsid w:val="007827E5"/>
    <w:rsid w:val="00782A29"/>
    <w:rsid w:val="00782BC8"/>
    <w:rsid w:val="00782CA3"/>
    <w:rsid w:val="00783303"/>
    <w:rsid w:val="00783586"/>
    <w:rsid w:val="007836B8"/>
    <w:rsid w:val="00783867"/>
    <w:rsid w:val="00783A5B"/>
    <w:rsid w:val="00783E50"/>
    <w:rsid w:val="007841C2"/>
    <w:rsid w:val="007842B6"/>
    <w:rsid w:val="007846FB"/>
    <w:rsid w:val="007847EF"/>
    <w:rsid w:val="00784BB8"/>
    <w:rsid w:val="0078522F"/>
    <w:rsid w:val="007859A2"/>
    <w:rsid w:val="00785CA0"/>
    <w:rsid w:val="00785F3A"/>
    <w:rsid w:val="007876FA"/>
    <w:rsid w:val="0079035C"/>
    <w:rsid w:val="00790660"/>
    <w:rsid w:val="0079081B"/>
    <w:rsid w:val="0079130B"/>
    <w:rsid w:val="00791329"/>
    <w:rsid w:val="0079174F"/>
    <w:rsid w:val="00791C9D"/>
    <w:rsid w:val="00792454"/>
    <w:rsid w:val="00792E9B"/>
    <w:rsid w:val="00793BB7"/>
    <w:rsid w:val="00794399"/>
    <w:rsid w:val="007944DA"/>
    <w:rsid w:val="0079494A"/>
    <w:rsid w:val="00794D7B"/>
    <w:rsid w:val="00795335"/>
    <w:rsid w:val="007959A5"/>
    <w:rsid w:val="00795CC4"/>
    <w:rsid w:val="00795D7F"/>
    <w:rsid w:val="00796552"/>
    <w:rsid w:val="00796D8E"/>
    <w:rsid w:val="007A0749"/>
    <w:rsid w:val="007A0D4D"/>
    <w:rsid w:val="007A0E22"/>
    <w:rsid w:val="007A1260"/>
    <w:rsid w:val="007A1293"/>
    <w:rsid w:val="007A2117"/>
    <w:rsid w:val="007A23E1"/>
    <w:rsid w:val="007A2B00"/>
    <w:rsid w:val="007A3062"/>
    <w:rsid w:val="007A3DCE"/>
    <w:rsid w:val="007A4EFE"/>
    <w:rsid w:val="007A4F64"/>
    <w:rsid w:val="007A4F6C"/>
    <w:rsid w:val="007A50C4"/>
    <w:rsid w:val="007A5335"/>
    <w:rsid w:val="007A55A7"/>
    <w:rsid w:val="007A5C22"/>
    <w:rsid w:val="007A5DE3"/>
    <w:rsid w:val="007A5F84"/>
    <w:rsid w:val="007A7063"/>
    <w:rsid w:val="007A7687"/>
    <w:rsid w:val="007A770D"/>
    <w:rsid w:val="007A77BF"/>
    <w:rsid w:val="007A79C3"/>
    <w:rsid w:val="007B0C13"/>
    <w:rsid w:val="007B0CD1"/>
    <w:rsid w:val="007B0FAC"/>
    <w:rsid w:val="007B13E2"/>
    <w:rsid w:val="007B149A"/>
    <w:rsid w:val="007B1AFF"/>
    <w:rsid w:val="007B1F4D"/>
    <w:rsid w:val="007B2BA7"/>
    <w:rsid w:val="007B3397"/>
    <w:rsid w:val="007B39E1"/>
    <w:rsid w:val="007B3A36"/>
    <w:rsid w:val="007B444D"/>
    <w:rsid w:val="007B4484"/>
    <w:rsid w:val="007B4614"/>
    <w:rsid w:val="007B4939"/>
    <w:rsid w:val="007B4B02"/>
    <w:rsid w:val="007B55ED"/>
    <w:rsid w:val="007B5D5E"/>
    <w:rsid w:val="007B60E9"/>
    <w:rsid w:val="007B62DA"/>
    <w:rsid w:val="007B6869"/>
    <w:rsid w:val="007B6AC7"/>
    <w:rsid w:val="007B70FE"/>
    <w:rsid w:val="007B757C"/>
    <w:rsid w:val="007B7B31"/>
    <w:rsid w:val="007B7F55"/>
    <w:rsid w:val="007C0D39"/>
    <w:rsid w:val="007C10B7"/>
    <w:rsid w:val="007C14E4"/>
    <w:rsid w:val="007C1C2E"/>
    <w:rsid w:val="007C1C7F"/>
    <w:rsid w:val="007C1FA7"/>
    <w:rsid w:val="007C24A3"/>
    <w:rsid w:val="007C2571"/>
    <w:rsid w:val="007C261D"/>
    <w:rsid w:val="007C2BC5"/>
    <w:rsid w:val="007C30C0"/>
    <w:rsid w:val="007C3429"/>
    <w:rsid w:val="007C34CF"/>
    <w:rsid w:val="007C3C55"/>
    <w:rsid w:val="007C3DC6"/>
    <w:rsid w:val="007C4491"/>
    <w:rsid w:val="007C48C0"/>
    <w:rsid w:val="007C4E05"/>
    <w:rsid w:val="007C57C6"/>
    <w:rsid w:val="007C5A53"/>
    <w:rsid w:val="007C5F0E"/>
    <w:rsid w:val="007C68DF"/>
    <w:rsid w:val="007C731E"/>
    <w:rsid w:val="007D02F7"/>
    <w:rsid w:val="007D0AF2"/>
    <w:rsid w:val="007D1180"/>
    <w:rsid w:val="007D17CD"/>
    <w:rsid w:val="007D2A8D"/>
    <w:rsid w:val="007D2CB1"/>
    <w:rsid w:val="007D3819"/>
    <w:rsid w:val="007D3928"/>
    <w:rsid w:val="007D39D2"/>
    <w:rsid w:val="007D3AD0"/>
    <w:rsid w:val="007D43E5"/>
    <w:rsid w:val="007D47CE"/>
    <w:rsid w:val="007D5059"/>
    <w:rsid w:val="007D5AB5"/>
    <w:rsid w:val="007D5E00"/>
    <w:rsid w:val="007D61B4"/>
    <w:rsid w:val="007D69AC"/>
    <w:rsid w:val="007D6DF4"/>
    <w:rsid w:val="007D7410"/>
    <w:rsid w:val="007D7439"/>
    <w:rsid w:val="007D76DF"/>
    <w:rsid w:val="007D7802"/>
    <w:rsid w:val="007D7AEE"/>
    <w:rsid w:val="007D7CA1"/>
    <w:rsid w:val="007E03DD"/>
    <w:rsid w:val="007E0802"/>
    <w:rsid w:val="007E0ED3"/>
    <w:rsid w:val="007E220D"/>
    <w:rsid w:val="007E2444"/>
    <w:rsid w:val="007E2F7C"/>
    <w:rsid w:val="007E3615"/>
    <w:rsid w:val="007E49F0"/>
    <w:rsid w:val="007E515B"/>
    <w:rsid w:val="007E5586"/>
    <w:rsid w:val="007E5FA1"/>
    <w:rsid w:val="007E74C2"/>
    <w:rsid w:val="007E7637"/>
    <w:rsid w:val="007E76D7"/>
    <w:rsid w:val="007E7B90"/>
    <w:rsid w:val="007E7DED"/>
    <w:rsid w:val="007F0067"/>
    <w:rsid w:val="007F1A8A"/>
    <w:rsid w:val="007F1E86"/>
    <w:rsid w:val="007F2028"/>
    <w:rsid w:val="007F2038"/>
    <w:rsid w:val="007F2114"/>
    <w:rsid w:val="007F2663"/>
    <w:rsid w:val="007F2822"/>
    <w:rsid w:val="007F2988"/>
    <w:rsid w:val="007F2DDA"/>
    <w:rsid w:val="007F2EA3"/>
    <w:rsid w:val="007F33C3"/>
    <w:rsid w:val="007F3CCF"/>
    <w:rsid w:val="007F46C3"/>
    <w:rsid w:val="007F471F"/>
    <w:rsid w:val="007F48A3"/>
    <w:rsid w:val="007F4C80"/>
    <w:rsid w:val="007F51C0"/>
    <w:rsid w:val="007F5F54"/>
    <w:rsid w:val="007F62A1"/>
    <w:rsid w:val="007F66BB"/>
    <w:rsid w:val="007F6A4C"/>
    <w:rsid w:val="007F6B6C"/>
    <w:rsid w:val="007F6EAF"/>
    <w:rsid w:val="00800E25"/>
    <w:rsid w:val="008013FF"/>
    <w:rsid w:val="00801433"/>
    <w:rsid w:val="008014EA"/>
    <w:rsid w:val="0080151B"/>
    <w:rsid w:val="00801604"/>
    <w:rsid w:val="00801639"/>
    <w:rsid w:val="00801A27"/>
    <w:rsid w:val="00801FD7"/>
    <w:rsid w:val="00802696"/>
    <w:rsid w:val="00802E3E"/>
    <w:rsid w:val="00803E65"/>
    <w:rsid w:val="00804609"/>
    <w:rsid w:val="00804654"/>
    <w:rsid w:val="00804763"/>
    <w:rsid w:val="00804A55"/>
    <w:rsid w:val="00804B86"/>
    <w:rsid w:val="00804DB5"/>
    <w:rsid w:val="00805503"/>
    <w:rsid w:val="008056D4"/>
    <w:rsid w:val="00805F78"/>
    <w:rsid w:val="0080618C"/>
    <w:rsid w:val="00806A31"/>
    <w:rsid w:val="00807233"/>
    <w:rsid w:val="00807764"/>
    <w:rsid w:val="00807D1F"/>
    <w:rsid w:val="00810FD5"/>
    <w:rsid w:val="008123BE"/>
    <w:rsid w:val="0081294F"/>
    <w:rsid w:val="00812952"/>
    <w:rsid w:val="00812EAA"/>
    <w:rsid w:val="008131A6"/>
    <w:rsid w:val="008131FA"/>
    <w:rsid w:val="00814436"/>
    <w:rsid w:val="0081498C"/>
    <w:rsid w:val="00814A0F"/>
    <w:rsid w:val="00814B41"/>
    <w:rsid w:val="00814BA8"/>
    <w:rsid w:val="00814F93"/>
    <w:rsid w:val="008156B0"/>
    <w:rsid w:val="00815942"/>
    <w:rsid w:val="00815E03"/>
    <w:rsid w:val="00815F0C"/>
    <w:rsid w:val="00816117"/>
    <w:rsid w:val="00816206"/>
    <w:rsid w:val="0081697C"/>
    <w:rsid w:val="00816D08"/>
    <w:rsid w:val="0081731F"/>
    <w:rsid w:val="008174EE"/>
    <w:rsid w:val="008178DD"/>
    <w:rsid w:val="00820088"/>
    <w:rsid w:val="00821118"/>
    <w:rsid w:val="008216CC"/>
    <w:rsid w:val="00821A24"/>
    <w:rsid w:val="00821C8A"/>
    <w:rsid w:val="00821D9D"/>
    <w:rsid w:val="00822FA8"/>
    <w:rsid w:val="0082300A"/>
    <w:rsid w:val="00823C1C"/>
    <w:rsid w:val="00823C4C"/>
    <w:rsid w:val="00823FC6"/>
    <w:rsid w:val="008240FE"/>
    <w:rsid w:val="0082462E"/>
    <w:rsid w:val="00824EB4"/>
    <w:rsid w:val="00825301"/>
    <w:rsid w:val="00825920"/>
    <w:rsid w:val="00825E61"/>
    <w:rsid w:val="0082668A"/>
    <w:rsid w:val="00827A3C"/>
    <w:rsid w:val="00827BB7"/>
    <w:rsid w:val="0083006C"/>
    <w:rsid w:val="00830370"/>
    <w:rsid w:val="008304C2"/>
    <w:rsid w:val="0083080A"/>
    <w:rsid w:val="00830FCF"/>
    <w:rsid w:val="008329F6"/>
    <w:rsid w:val="00832BE7"/>
    <w:rsid w:val="00832C5A"/>
    <w:rsid w:val="008333C2"/>
    <w:rsid w:val="0083359F"/>
    <w:rsid w:val="008336EA"/>
    <w:rsid w:val="008338C4"/>
    <w:rsid w:val="00833B89"/>
    <w:rsid w:val="008348E2"/>
    <w:rsid w:val="008362F6"/>
    <w:rsid w:val="0083633E"/>
    <w:rsid w:val="0083640F"/>
    <w:rsid w:val="00836857"/>
    <w:rsid w:val="00836C76"/>
    <w:rsid w:val="00836F3E"/>
    <w:rsid w:val="00837444"/>
    <w:rsid w:val="008378F3"/>
    <w:rsid w:val="00837EC2"/>
    <w:rsid w:val="00840157"/>
    <w:rsid w:val="00840201"/>
    <w:rsid w:val="00840945"/>
    <w:rsid w:val="00842A5F"/>
    <w:rsid w:val="0084346F"/>
    <w:rsid w:val="00843517"/>
    <w:rsid w:val="00844BB6"/>
    <w:rsid w:val="00845437"/>
    <w:rsid w:val="00845636"/>
    <w:rsid w:val="00845E47"/>
    <w:rsid w:val="008463D3"/>
    <w:rsid w:val="00846A4D"/>
    <w:rsid w:val="00846F12"/>
    <w:rsid w:val="008473C0"/>
    <w:rsid w:val="00847541"/>
    <w:rsid w:val="008479E4"/>
    <w:rsid w:val="00847E7A"/>
    <w:rsid w:val="00847F7F"/>
    <w:rsid w:val="0085039A"/>
    <w:rsid w:val="0085046B"/>
    <w:rsid w:val="008504E3"/>
    <w:rsid w:val="0085071C"/>
    <w:rsid w:val="008510F6"/>
    <w:rsid w:val="00851672"/>
    <w:rsid w:val="00852566"/>
    <w:rsid w:val="0085257B"/>
    <w:rsid w:val="0085273D"/>
    <w:rsid w:val="00852953"/>
    <w:rsid w:val="00852A5E"/>
    <w:rsid w:val="00852DE8"/>
    <w:rsid w:val="008534FA"/>
    <w:rsid w:val="0085368A"/>
    <w:rsid w:val="008536DA"/>
    <w:rsid w:val="008537EF"/>
    <w:rsid w:val="00854372"/>
    <w:rsid w:val="00855C48"/>
    <w:rsid w:val="00855C5F"/>
    <w:rsid w:val="00855D66"/>
    <w:rsid w:val="0085633B"/>
    <w:rsid w:val="008564CF"/>
    <w:rsid w:val="00856BB7"/>
    <w:rsid w:val="00857C6A"/>
    <w:rsid w:val="00857D2B"/>
    <w:rsid w:val="0086010F"/>
    <w:rsid w:val="00860C53"/>
    <w:rsid w:val="00860F82"/>
    <w:rsid w:val="00861358"/>
    <w:rsid w:val="0086268C"/>
    <w:rsid w:val="00862D28"/>
    <w:rsid w:val="00863E28"/>
    <w:rsid w:val="00863E61"/>
    <w:rsid w:val="00864BFF"/>
    <w:rsid w:val="00865428"/>
    <w:rsid w:val="00865B99"/>
    <w:rsid w:val="00865E05"/>
    <w:rsid w:val="00865F7C"/>
    <w:rsid w:val="00866D82"/>
    <w:rsid w:val="00866ED9"/>
    <w:rsid w:val="00867132"/>
    <w:rsid w:val="00867539"/>
    <w:rsid w:val="008675F1"/>
    <w:rsid w:val="00867760"/>
    <w:rsid w:val="00867EAA"/>
    <w:rsid w:val="00870239"/>
    <w:rsid w:val="00870CC2"/>
    <w:rsid w:val="00870F6C"/>
    <w:rsid w:val="00871291"/>
    <w:rsid w:val="00871428"/>
    <w:rsid w:val="00872E58"/>
    <w:rsid w:val="00874140"/>
    <w:rsid w:val="00874682"/>
    <w:rsid w:val="00874DB8"/>
    <w:rsid w:val="00874EA2"/>
    <w:rsid w:val="008751F9"/>
    <w:rsid w:val="00875739"/>
    <w:rsid w:val="008759AD"/>
    <w:rsid w:val="00875BD1"/>
    <w:rsid w:val="00876215"/>
    <w:rsid w:val="00876D9D"/>
    <w:rsid w:val="00876EE5"/>
    <w:rsid w:val="00877D6B"/>
    <w:rsid w:val="008804E7"/>
    <w:rsid w:val="008806C1"/>
    <w:rsid w:val="008806F8"/>
    <w:rsid w:val="008808E6"/>
    <w:rsid w:val="00880933"/>
    <w:rsid w:val="008812AC"/>
    <w:rsid w:val="00881414"/>
    <w:rsid w:val="00881A60"/>
    <w:rsid w:val="0088205B"/>
    <w:rsid w:val="00882223"/>
    <w:rsid w:val="00882D28"/>
    <w:rsid w:val="00884553"/>
    <w:rsid w:val="008846E8"/>
    <w:rsid w:val="00884DD9"/>
    <w:rsid w:val="00884E1E"/>
    <w:rsid w:val="00884E50"/>
    <w:rsid w:val="00885BB8"/>
    <w:rsid w:val="00885BF6"/>
    <w:rsid w:val="00885FF9"/>
    <w:rsid w:val="008865FD"/>
    <w:rsid w:val="00890468"/>
    <w:rsid w:val="008906CB"/>
    <w:rsid w:val="00891129"/>
    <w:rsid w:val="0089154B"/>
    <w:rsid w:val="00891C28"/>
    <w:rsid w:val="00892415"/>
    <w:rsid w:val="00892451"/>
    <w:rsid w:val="0089343D"/>
    <w:rsid w:val="008934ED"/>
    <w:rsid w:val="008938CA"/>
    <w:rsid w:val="0089430B"/>
    <w:rsid w:val="008943AD"/>
    <w:rsid w:val="00894880"/>
    <w:rsid w:val="00894DD7"/>
    <w:rsid w:val="00895189"/>
    <w:rsid w:val="00895257"/>
    <w:rsid w:val="00895606"/>
    <w:rsid w:val="00895733"/>
    <w:rsid w:val="00895920"/>
    <w:rsid w:val="00895ABC"/>
    <w:rsid w:val="00896069"/>
    <w:rsid w:val="00897999"/>
    <w:rsid w:val="00897B5C"/>
    <w:rsid w:val="00897DA2"/>
    <w:rsid w:val="008A00E2"/>
    <w:rsid w:val="008A00E4"/>
    <w:rsid w:val="008A018D"/>
    <w:rsid w:val="008A0397"/>
    <w:rsid w:val="008A0C12"/>
    <w:rsid w:val="008A0CB4"/>
    <w:rsid w:val="008A0E23"/>
    <w:rsid w:val="008A0FE0"/>
    <w:rsid w:val="008A19E4"/>
    <w:rsid w:val="008A1A72"/>
    <w:rsid w:val="008A1F2E"/>
    <w:rsid w:val="008A1F97"/>
    <w:rsid w:val="008A293E"/>
    <w:rsid w:val="008A2F08"/>
    <w:rsid w:val="008A2FFB"/>
    <w:rsid w:val="008A3492"/>
    <w:rsid w:val="008A3B81"/>
    <w:rsid w:val="008A3C33"/>
    <w:rsid w:val="008A4FDA"/>
    <w:rsid w:val="008A6059"/>
    <w:rsid w:val="008A637B"/>
    <w:rsid w:val="008A6A10"/>
    <w:rsid w:val="008A7B81"/>
    <w:rsid w:val="008B02F5"/>
    <w:rsid w:val="008B08A9"/>
    <w:rsid w:val="008B12B4"/>
    <w:rsid w:val="008B1437"/>
    <w:rsid w:val="008B1C24"/>
    <w:rsid w:val="008B1F68"/>
    <w:rsid w:val="008B2549"/>
    <w:rsid w:val="008B2637"/>
    <w:rsid w:val="008B2BA6"/>
    <w:rsid w:val="008B2E7F"/>
    <w:rsid w:val="008B2F38"/>
    <w:rsid w:val="008B31D4"/>
    <w:rsid w:val="008B341D"/>
    <w:rsid w:val="008B34B0"/>
    <w:rsid w:val="008B35E5"/>
    <w:rsid w:val="008B47A4"/>
    <w:rsid w:val="008B4A8F"/>
    <w:rsid w:val="008B5378"/>
    <w:rsid w:val="008B5437"/>
    <w:rsid w:val="008B5808"/>
    <w:rsid w:val="008B58F6"/>
    <w:rsid w:val="008B5E7A"/>
    <w:rsid w:val="008B61D2"/>
    <w:rsid w:val="008B6273"/>
    <w:rsid w:val="008B63B2"/>
    <w:rsid w:val="008B676A"/>
    <w:rsid w:val="008B79E5"/>
    <w:rsid w:val="008B7DE1"/>
    <w:rsid w:val="008B7E6A"/>
    <w:rsid w:val="008C0A6C"/>
    <w:rsid w:val="008C1226"/>
    <w:rsid w:val="008C22B0"/>
    <w:rsid w:val="008C2C02"/>
    <w:rsid w:val="008C302F"/>
    <w:rsid w:val="008C3835"/>
    <w:rsid w:val="008C3DC2"/>
    <w:rsid w:val="008C3F35"/>
    <w:rsid w:val="008C444B"/>
    <w:rsid w:val="008C4523"/>
    <w:rsid w:val="008C46E4"/>
    <w:rsid w:val="008C4F74"/>
    <w:rsid w:val="008C5C22"/>
    <w:rsid w:val="008C5C45"/>
    <w:rsid w:val="008C60E0"/>
    <w:rsid w:val="008C64CB"/>
    <w:rsid w:val="008C6AAE"/>
    <w:rsid w:val="008C74BB"/>
    <w:rsid w:val="008C7589"/>
    <w:rsid w:val="008C78B4"/>
    <w:rsid w:val="008D03F9"/>
    <w:rsid w:val="008D0480"/>
    <w:rsid w:val="008D0662"/>
    <w:rsid w:val="008D0A63"/>
    <w:rsid w:val="008D0C81"/>
    <w:rsid w:val="008D0F5C"/>
    <w:rsid w:val="008D1343"/>
    <w:rsid w:val="008D1841"/>
    <w:rsid w:val="008D1AE0"/>
    <w:rsid w:val="008D1B0F"/>
    <w:rsid w:val="008D1EB5"/>
    <w:rsid w:val="008D21F5"/>
    <w:rsid w:val="008D262D"/>
    <w:rsid w:val="008D2EEB"/>
    <w:rsid w:val="008D3226"/>
    <w:rsid w:val="008D3506"/>
    <w:rsid w:val="008D355F"/>
    <w:rsid w:val="008D40F7"/>
    <w:rsid w:val="008D4A1F"/>
    <w:rsid w:val="008D4BCF"/>
    <w:rsid w:val="008D4DA5"/>
    <w:rsid w:val="008D5AC3"/>
    <w:rsid w:val="008D63C2"/>
    <w:rsid w:val="008D6BB5"/>
    <w:rsid w:val="008D6D3E"/>
    <w:rsid w:val="008D6F78"/>
    <w:rsid w:val="008D71BF"/>
    <w:rsid w:val="008D7693"/>
    <w:rsid w:val="008D7BA3"/>
    <w:rsid w:val="008D7E2E"/>
    <w:rsid w:val="008E0445"/>
    <w:rsid w:val="008E08EA"/>
    <w:rsid w:val="008E0E36"/>
    <w:rsid w:val="008E2602"/>
    <w:rsid w:val="008E27A2"/>
    <w:rsid w:val="008E31E4"/>
    <w:rsid w:val="008E359D"/>
    <w:rsid w:val="008E3ECA"/>
    <w:rsid w:val="008E3F74"/>
    <w:rsid w:val="008E3FEF"/>
    <w:rsid w:val="008E4458"/>
    <w:rsid w:val="008E446A"/>
    <w:rsid w:val="008E47CE"/>
    <w:rsid w:val="008E4CCB"/>
    <w:rsid w:val="008E4EE3"/>
    <w:rsid w:val="008E54EE"/>
    <w:rsid w:val="008E5D13"/>
    <w:rsid w:val="008E66ED"/>
    <w:rsid w:val="008E6B29"/>
    <w:rsid w:val="008E6F83"/>
    <w:rsid w:val="008F0092"/>
    <w:rsid w:val="008F09CF"/>
    <w:rsid w:val="008F121A"/>
    <w:rsid w:val="008F1266"/>
    <w:rsid w:val="008F17F7"/>
    <w:rsid w:val="008F17FB"/>
    <w:rsid w:val="008F18DB"/>
    <w:rsid w:val="008F195A"/>
    <w:rsid w:val="008F1AD7"/>
    <w:rsid w:val="008F256D"/>
    <w:rsid w:val="008F262A"/>
    <w:rsid w:val="008F2815"/>
    <w:rsid w:val="008F2D4E"/>
    <w:rsid w:val="008F2DA1"/>
    <w:rsid w:val="008F2E67"/>
    <w:rsid w:val="008F3251"/>
    <w:rsid w:val="008F3402"/>
    <w:rsid w:val="008F3D33"/>
    <w:rsid w:val="008F4A43"/>
    <w:rsid w:val="008F4C41"/>
    <w:rsid w:val="008F5678"/>
    <w:rsid w:val="008F567D"/>
    <w:rsid w:val="008F6C4D"/>
    <w:rsid w:val="008F7626"/>
    <w:rsid w:val="008F7645"/>
    <w:rsid w:val="0090076A"/>
    <w:rsid w:val="009007CA"/>
    <w:rsid w:val="00901431"/>
    <w:rsid w:val="009017D5"/>
    <w:rsid w:val="00901D59"/>
    <w:rsid w:val="00901E90"/>
    <w:rsid w:val="00902306"/>
    <w:rsid w:val="00902700"/>
    <w:rsid w:val="00902848"/>
    <w:rsid w:val="009029EC"/>
    <w:rsid w:val="00902CA3"/>
    <w:rsid w:val="00903302"/>
    <w:rsid w:val="00903BA4"/>
    <w:rsid w:val="00903CF7"/>
    <w:rsid w:val="009041D3"/>
    <w:rsid w:val="00904BD7"/>
    <w:rsid w:val="009050FB"/>
    <w:rsid w:val="0090638D"/>
    <w:rsid w:val="00906407"/>
    <w:rsid w:val="009064D3"/>
    <w:rsid w:val="00906618"/>
    <w:rsid w:val="00906D77"/>
    <w:rsid w:val="00906DFE"/>
    <w:rsid w:val="0090753D"/>
    <w:rsid w:val="00907C2D"/>
    <w:rsid w:val="00907E73"/>
    <w:rsid w:val="009103DF"/>
    <w:rsid w:val="00910742"/>
    <w:rsid w:val="009111BA"/>
    <w:rsid w:val="00911A8F"/>
    <w:rsid w:val="00911CC3"/>
    <w:rsid w:val="009123C3"/>
    <w:rsid w:val="009131A4"/>
    <w:rsid w:val="00913400"/>
    <w:rsid w:val="009139BF"/>
    <w:rsid w:val="0091433E"/>
    <w:rsid w:val="00914480"/>
    <w:rsid w:val="00914E73"/>
    <w:rsid w:val="0091506F"/>
    <w:rsid w:val="00915890"/>
    <w:rsid w:val="0091641B"/>
    <w:rsid w:val="00916A91"/>
    <w:rsid w:val="00916CEE"/>
    <w:rsid w:val="00917169"/>
    <w:rsid w:val="00917556"/>
    <w:rsid w:val="00917ECC"/>
    <w:rsid w:val="00920D70"/>
    <w:rsid w:val="00920F80"/>
    <w:rsid w:val="0092122C"/>
    <w:rsid w:val="009214E2"/>
    <w:rsid w:val="00921800"/>
    <w:rsid w:val="009218E9"/>
    <w:rsid w:val="00921D75"/>
    <w:rsid w:val="00921E4B"/>
    <w:rsid w:val="009226AE"/>
    <w:rsid w:val="009227C8"/>
    <w:rsid w:val="0092322D"/>
    <w:rsid w:val="009236CA"/>
    <w:rsid w:val="00924028"/>
    <w:rsid w:val="00925549"/>
    <w:rsid w:val="0092576D"/>
    <w:rsid w:val="00925A02"/>
    <w:rsid w:val="00925CBD"/>
    <w:rsid w:val="00925D0D"/>
    <w:rsid w:val="00925FE0"/>
    <w:rsid w:val="009260E0"/>
    <w:rsid w:val="009262A1"/>
    <w:rsid w:val="00926E5D"/>
    <w:rsid w:val="00927017"/>
    <w:rsid w:val="009273D5"/>
    <w:rsid w:val="009306B2"/>
    <w:rsid w:val="00930EA6"/>
    <w:rsid w:val="00931F4E"/>
    <w:rsid w:val="00933064"/>
    <w:rsid w:val="009332B1"/>
    <w:rsid w:val="009335C4"/>
    <w:rsid w:val="00933D0C"/>
    <w:rsid w:val="009347EA"/>
    <w:rsid w:val="009350A5"/>
    <w:rsid w:val="00935239"/>
    <w:rsid w:val="009353F9"/>
    <w:rsid w:val="00935686"/>
    <w:rsid w:val="00935D9C"/>
    <w:rsid w:val="0093765A"/>
    <w:rsid w:val="00937697"/>
    <w:rsid w:val="0093788C"/>
    <w:rsid w:val="00937A95"/>
    <w:rsid w:val="00940513"/>
    <w:rsid w:val="00940A5B"/>
    <w:rsid w:val="009418ED"/>
    <w:rsid w:val="00942289"/>
    <w:rsid w:val="00942D71"/>
    <w:rsid w:val="00943ACB"/>
    <w:rsid w:val="00943E31"/>
    <w:rsid w:val="00944C04"/>
    <w:rsid w:val="00944E29"/>
    <w:rsid w:val="00944E60"/>
    <w:rsid w:val="00945D4D"/>
    <w:rsid w:val="00945EB4"/>
    <w:rsid w:val="0094625E"/>
    <w:rsid w:val="009466A5"/>
    <w:rsid w:val="00946734"/>
    <w:rsid w:val="00946BCF"/>
    <w:rsid w:val="00946F86"/>
    <w:rsid w:val="00947ACF"/>
    <w:rsid w:val="00947F4D"/>
    <w:rsid w:val="00950301"/>
    <w:rsid w:val="00950682"/>
    <w:rsid w:val="0095099F"/>
    <w:rsid w:val="009511D2"/>
    <w:rsid w:val="009514DD"/>
    <w:rsid w:val="009518A7"/>
    <w:rsid w:val="00952851"/>
    <w:rsid w:val="00952A78"/>
    <w:rsid w:val="0095303D"/>
    <w:rsid w:val="00953197"/>
    <w:rsid w:val="0095325C"/>
    <w:rsid w:val="0095338A"/>
    <w:rsid w:val="00954717"/>
    <w:rsid w:val="0095482D"/>
    <w:rsid w:val="0095497A"/>
    <w:rsid w:val="00955753"/>
    <w:rsid w:val="00956264"/>
    <w:rsid w:val="00956280"/>
    <w:rsid w:val="009569D8"/>
    <w:rsid w:val="00956AE9"/>
    <w:rsid w:val="00956B8E"/>
    <w:rsid w:val="00956DF1"/>
    <w:rsid w:val="00957C6C"/>
    <w:rsid w:val="00957FC9"/>
    <w:rsid w:val="00960C16"/>
    <w:rsid w:val="00960F18"/>
    <w:rsid w:val="00961064"/>
    <w:rsid w:val="00961C63"/>
    <w:rsid w:val="0096273E"/>
    <w:rsid w:val="00962E03"/>
    <w:rsid w:val="00962ECA"/>
    <w:rsid w:val="00962FC0"/>
    <w:rsid w:val="00963659"/>
    <w:rsid w:val="00963D10"/>
    <w:rsid w:val="00963DF1"/>
    <w:rsid w:val="00964445"/>
    <w:rsid w:val="009646F9"/>
    <w:rsid w:val="00964D21"/>
    <w:rsid w:val="00965D2D"/>
    <w:rsid w:val="009662FC"/>
    <w:rsid w:val="00966596"/>
    <w:rsid w:val="009666FF"/>
    <w:rsid w:val="00966B5B"/>
    <w:rsid w:val="00966C68"/>
    <w:rsid w:val="0096755E"/>
    <w:rsid w:val="009676C2"/>
    <w:rsid w:val="009678D2"/>
    <w:rsid w:val="00967954"/>
    <w:rsid w:val="00967EBF"/>
    <w:rsid w:val="009700C5"/>
    <w:rsid w:val="009704CC"/>
    <w:rsid w:val="009705EA"/>
    <w:rsid w:val="00971206"/>
    <w:rsid w:val="009712DE"/>
    <w:rsid w:val="009713B7"/>
    <w:rsid w:val="009718D1"/>
    <w:rsid w:val="00972035"/>
    <w:rsid w:val="00972302"/>
    <w:rsid w:val="0097257E"/>
    <w:rsid w:val="009731C5"/>
    <w:rsid w:val="0097327E"/>
    <w:rsid w:val="00973C52"/>
    <w:rsid w:val="00973D92"/>
    <w:rsid w:val="00973DED"/>
    <w:rsid w:val="00974038"/>
    <w:rsid w:val="00974E99"/>
    <w:rsid w:val="009756F3"/>
    <w:rsid w:val="0097635C"/>
    <w:rsid w:val="0097687F"/>
    <w:rsid w:val="00977882"/>
    <w:rsid w:val="009800EA"/>
    <w:rsid w:val="0098010F"/>
    <w:rsid w:val="00980EC7"/>
    <w:rsid w:val="00981EA1"/>
    <w:rsid w:val="00982FBD"/>
    <w:rsid w:val="00983262"/>
    <w:rsid w:val="00983356"/>
    <w:rsid w:val="00983727"/>
    <w:rsid w:val="00983A58"/>
    <w:rsid w:val="00983A67"/>
    <w:rsid w:val="00983D71"/>
    <w:rsid w:val="00984047"/>
    <w:rsid w:val="00984520"/>
    <w:rsid w:val="0098538E"/>
    <w:rsid w:val="0098552C"/>
    <w:rsid w:val="0098624D"/>
    <w:rsid w:val="0098671F"/>
    <w:rsid w:val="009878C7"/>
    <w:rsid w:val="00987AF1"/>
    <w:rsid w:val="0099048E"/>
    <w:rsid w:val="00990EC2"/>
    <w:rsid w:val="009912AA"/>
    <w:rsid w:val="00991466"/>
    <w:rsid w:val="00991737"/>
    <w:rsid w:val="00991A0E"/>
    <w:rsid w:val="009932AB"/>
    <w:rsid w:val="00993568"/>
    <w:rsid w:val="00993E38"/>
    <w:rsid w:val="00993FB7"/>
    <w:rsid w:val="00994415"/>
    <w:rsid w:val="009944E3"/>
    <w:rsid w:val="00994EE9"/>
    <w:rsid w:val="00995308"/>
    <w:rsid w:val="00995A37"/>
    <w:rsid w:val="00995AAF"/>
    <w:rsid w:val="00995F22"/>
    <w:rsid w:val="00996106"/>
    <w:rsid w:val="0099651B"/>
    <w:rsid w:val="00996CB7"/>
    <w:rsid w:val="009972B9"/>
    <w:rsid w:val="009975E3"/>
    <w:rsid w:val="009A04C8"/>
    <w:rsid w:val="009A0851"/>
    <w:rsid w:val="009A0D37"/>
    <w:rsid w:val="009A1364"/>
    <w:rsid w:val="009A1415"/>
    <w:rsid w:val="009A1959"/>
    <w:rsid w:val="009A1A23"/>
    <w:rsid w:val="009A1A4F"/>
    <w:rsid w:val="009A1B13"/>
    <w:rsid w:val="009A2C95"/>
    <w:rsid w:val="009A319C"/>
    <w:rsid w:val="009A3903"/>
    <w:rsid w:val="009A3DCD"/>
    <w:rsid w:val="009A5181"/>
    <w:rsid w:val="009A53E7"/>
    <w:rsid w:val="009A5910"/>
    <w:rsid w:val="009A645F"/>
    <w:rsid w:val="009A6D2A"/>
    <w:rsid w:val="009A70A8"/>
    <w:rsid w:val="009A770A"/>
    <w:rsid w:val="009B01EE"/>
    <w:rsid w:val="009B042F"/>
    <w:rsid w:val="009B04BF"/>
    <w:rsid w:val="009B1409"/>
    <w:rsid w:val="009B1B61"/>
    <w:rsid w:val="009B1EDE"/>
    <w:rsid w:val="009B1F40"/>
    <w:rsid w:val="009B1F56"/>
    <w:rsid w:val="009B210A"/>
    <w:rsid w:val="009B21E6"/>
    <w:rsid w:val="009B2B6D"/>
    <w:rsid w:val="009B2C35"/>
    <w:rsid w:val="009B2C50"/>
    <w:rsid w:val="009B2C93"/>
    <w:rsid w:val="009B3906"/>
    <w:rsid w:val="009B3CC0"/>
    <w:rsid w:val="009B3ED9"/>
    <w:rsid w:val="009B4DA0"/>
    <w:rsid w:val="009B5198"/>
    <w:rsid w:val="009B525C"/>
    <w:rsid w:val="009B5B7D"/>
    <w:rsid w:val="009B60E4"/>
    <w:rsid w:val="009B6B01"/>
    <w:rsid w:val="009B70C5"/>
    <w:rsid w:val="009B7964"/>
    <w:rsid w:val="009B7A54"/>
    <w:rsid w:val="009C052D"/>
    <w:rsid w:val="009C05A5"/>
    <w:rsid w:val="009C0A56"/>
    <w:rsid w:val="009C0DFD"/>
    <w:rsid w:val="009C101B"/>
    <w:rsid w:val="009C10F0"/>
    <w:rsid w:val="009C1100"/>
    <w:rsid w:val="009C11C7"/>
    <w:rsid w:val="009C1D3C"/>
    <w:rsid w:val="009C3E85"/>
    <w:rsid w:val="009C476D"/>
    <w:rsid w:val="009C4853"/>
    <w:rsid w:val="009C493C"/>
    <w:rsid w:val="009C4D63"/>
    <w:rsid w:val="009C53F2"/>
    <w:rsid w:val="009C59C1"/>
    <w:rsid w:val="009C5AE9"/>
    <w:rsid w:val="009C638F"/>
    <w:rsid w:val="009C66CE"/>
    <w:rsid w:val="009C6779"/>
    <w:rsid w:val="009C6B1B"/>
    <w:rsid w:val="009C6FE2"/>
    <w:rsid w:val="009C7043"/>
    <w:rsid w:val="009C734D"/>
    <w:rsid w:val="009C7CCB"/>
    <w:rsid w:val="009C7F4F"/>
    <w:rsid w:val="009D021F"/>
    <w:rsid w:val="009D0231"/>
    <w:rsid w:val="009D02C7"/>
    <w:rsid w:val="009D061A"/>
    <w:rsid w:val="009D0CD7"/>
    <w:rsid w:val="009D0DC4"/>
    <w:rsid w:val="009D1268"/>
    <w:rsid w:val="009D13C8"/>
    <w:rsid w:val="009D1557"/>
    <w:rsid w:val="009D1BFA"/>
    <w:rsid w:val="009D21DB"/>
    <w:rsid w:val="009D2952"/>
    <w:rsid w:val="009D2B62"/>
    <w:rsid w:val="009D2BE8"/>
    <w:rsid w:val="009D3B27"/>
    <w:rsid w:val="009D46FC"/>
    <w:rsid w:val="009D4758"/>
    <w:rsid w:val="009D47CF"/>
    <w:rsid w:val="009D54C8"/>
    <w:rsid w:val="009D5917"/>
    <w:rsid w:val="009D59EE"/>
    <w:rsid w:val="009D5AD6"/>
    <w:rsid w:val="009D5D33"/>
    <w:rsid w:val="009D6AF3"/>
    <w:rsid w:val="009D75A1"/>
    <w:rsid w:val="009D7A3E"/>
    <w:rsid w:val="009D7A59"/>
    <w:rsid w:val="009D7A8E"/>
    <w:rsid w:val="009D7ABC"/>
    <w:rsid w:val="009E01B5"/>
    <w:rsid w:val="009E03D0"/>
    <w:rsid w:val="009E07EB"/>
    <w:rsid w:val="009E0979"/>
    <w:rsid w:val="009E0DAF"/>
    <w:rsid w:val="009E1A90"/>
    <w:rsid w:val="009E1A9F"/>
    <w:rsid w:val="009E1CF5"/>
    <w:rsid w:val="009E1E08"/>
    <w:rsid w:val="009E2250"/>
    <w:rsid w:val="009E22A0"/>
    <w:rsid w:val="009E284B"/>
    <w:rsid w:val="009E2906"/>
    <w:rsid w:val="009E2B66"/>
    <w:rsid w:val="009E2C87"/>
    <w:rsid w:val="009E2CF5"/>
    <w:rsid w:val="009E2E59"/>
    <w:rsid w:val="009E2EAB"/>
    <w:rsid w:val="009E30CF"/>
    <w:rsid w:val="009E345B"/>
    <w:rsid w:val="009E399C"/>
    <w:rsid w:val="009E3ABC"/>
    <w:rsid w:val="009E4860"/>
    <w:rsid w:val="009E49FC"/>
    <w:rsid w:val="009E4E17"/>
    <w:rsid w:val="009E52AA"/>
    <w:rsid w:val="009E534D"/>
    <w:rsid w:val="009E57EA"/>
    <w:rsid w:val="009E61FE"/>
    <w:rsid w:val="009E6AA6"/>
    <w:rsid w:val="009E7225"/>
    <w:rsid w:val="009E736D"/>
    <w:rsid w:val="009E7B5F"/>
    <w:rsid w:val="009E7E4C"/>
    <w:rsid w:val="009F00BF"/>
    <w:rsid w:val="009F0149"/>
    <w:rsid w:val="009F06C8"/>
    <w:rsid w:val="009F0C2C"/>
    <w:rsid w:val="009F1290"/>
    <w:rsid w:val="009F1A46"/>
    <w:rsid w:val="009F1D99"/>
    <w:rsid w:val="009F2402"/>
    <w:rsid w:val="009F253F"/>
    <w:rsid w:val="009F3747"/>
    <w:rsid w:val="009F383B"/>
    <w:rsid w:val="009F3D1C"/>
    <w:rsid w:val="009F428E"/>
    <w:rsid w:val="009F4744"/>
    <w:rsid w:val="009F5294"/>
    <w:rsid w:val="009F54AE"/>
    <w:rsid w:val="009F5C67"/>
    <w:rsid w:val="009F5E09"/>
    <w:rsid w:val="009F606B"/>
    <w:rsid w:val="009F6102"/>
    <w:rsid w:val="009F665D"/>
    <w:rsid w:val="009F68FE"/>
    <w:rsid w:val="009F69C7"/>
    <w:rsid w:val="009F6E5D"/>
    <w:rsid w:val="009F74BA"/>
    <w:rsid w:val="009F7B6B"/>
    <w:rsid w:val="00A00A07"/>
    <w:rsid w:val="00A00C57"/>
    <w:rsid w:val="00A00CA8"/>
    <w:rsid w:val="00A00FBE"/>
    <w:rsid w:val="00A01BC4"/>
    <w:rsid w:val="00A02322"/>
    <w:rsid w:val="00A026ED"/>
    <w:rsid w:val="00A02F71"/>
    <w:rsid w:val="00A036A3"/>
    <w:rsid w:val="00A03F10"/>
    <w:rsid w:val="00A04049"/>
    <w:rsid w:val="00A049AA"/>
    <w:rsid w:val="00A04ACB"/>
    <w:rsid w:val="00A04D54"/>
    <w:rsid w:val="00A05909"/>
    <w:rsid w:val="00A05ACA"/>
    <w:rsid w:val="00A06AC3"/>
    <w:rsid w:val="00A06B59"/>
    <w:rsid w:val="00A07153"/>
    <w:rsid w:val="00A0718D"/>
    <w:rsid w:val="00A07373"/>
    <w:rsid w:val="00A10724"/>
    <w:rsid w:val="00A10837"/>
    <w:rsid w:val="00A11753"/>
    <w:rsid w:val="00A11F92"/>
    <w:rsid w:val="00A12100"/>
    <w:rsid w:val="00A124A3"/>
    <w:rsid w:val="00A12A05"/>
    <w:rsid w:val="00A136C7"/>
    <w:rsid w:val="00A13E88"/>
    <w:rsid w:val="00A14424"/>
    <w:rsid w:val="00A146A9"/>
    <w:rsid w:val="00A1575D"/>
    <w:rsid w:val="00A15AEF"/>
    <w:rsid w:val="00A15B79"/>
    <w:rsid w:val="00A15E70"/>
    <w:rsid w:val="00A16231"/>
    <w:rsid w:val="00A1680E"/>
    <w:rsid w:val="00A16BA8"/>
    <w:rsid w:val="00A1783C"/>
    <w:rsid w:val="00A207E1"/>
    <w:rsid w:val="00A208B0"/>
    <w:rsid w:val="00A20D1F"/>
    <w:rsid w:val="00A20DFB"/>
    <w:rsid w:val="00A212C3"/>
    <w:rsid w:val="00A219C1"/>
    <w:rsid w:val="00A21BEF"/>
    <w:rsid w:val="00A21DB5"/>
    <w:rsid w:val="00A2281F"/>
    <w:rsid w:val="00A22B4C"/>
    <w:rsid w:val="00A22DAE"/>
    <w:rsid w:val="00A230B7"/>
    <w:rsid w:val="00A236E0"/>
    <w:rsid w:val="00A2399A"/>
    <w:rsid w:val="00A23B4F"/>
    <w:rsid w:val="00A244AE"/>
    <w:rsid w:val="00A24EAC"/>
    <w:rsid w:val="00A25125"/>
    <w:rsid w:val="00A25434"/>
    <w:rsid w:val="00A25D4A"/>
    <w:rsid w:val="00A25DB7"/>
    <w:rsid w:val="00A25F4B"/>
    <w:rsid w:val="00A26394"/>
    <w:rsid w:val="00A27160"/>
    <w:rsid w:val="00A27592"/>
    <w:rsid w:val="00A27BDD"/>
    <w:rsid w:val="00A27E50"/>
    <w:rsid w:val="00A3017B"/>
    <w:rsid w:val="00A32C3D"/>
    <w:rsid w:val="00A32C52"/>
    <w:rsid w:val="00A32E48"/>
    <w:rsid w:val="00A33B38"/>
    <w:rsid w:val="00A33D44"/>
    <w:rsid w:val="00A34033"/>
    <w:rsid w:val="00A340A3"/>
    <w:rsid w:val="00A34450"/>
    <w:rsid w:val="00A348DF"/>
    <w:rsid w:val="00A351A9"/>
    <w:rsid w:val="00A35926"/>
    <w:rsid w:val="00A35EA0"/>
    <w:rsid w:val="00A35F06"/>
    <w:rsid w:val="00A36189"/>
    <w:rsid w:val="00A36889"/>
    <w:rsid w:val="00A36B2A"/>
    <w:rsid w:val="00A37208"/>
    <w:rsid w:val="00A3758E"/>
    <w:rsid w:val="00A3786A"/>
    <w:rsid w:val="00A40843"/>
    <w:rsid w:val="00A4092D"/>
    <w:rsid w:val="00A40A14"/>
    <w:rsid w:val="00A422DC"/>
    <w:rsid w:val="00A4231B"/>
    <w:rsid w:val="00A42E10"/>
    <w:rsid w:val="00A43B3C"/>
    <w:rsid w:val="00A43C3B"/>
    <w:rsid w:val="00A44010"/>
    <w:rsid w:val="00A45565"/>
    <w:rsid w:val="00A4576C"/>
    <w:rsid w:val="00A457E1"/>
    <w:rsid w:val="00A45FBA"/>
    <w:rsid w:val="00A46141"/>
    <w:rsid w:val="00A46453"/>
    <w:rsid w:val="00A464D2"/>
    <w:rsid w:val="00A4671A"/>
    <w:rsid w:val="00A46B7F"/>
    <w:rsid w:val="00A470BA"/>
    <w:rsid w:val="00A47178"/>
    <w:rsid w:val="00A471D3"/>
    <w:rsid w:val="00A4781C"/>
    <w:rsid w:val="00A478EA"/>
    <w:rsid w:val="00A502AB"/>
    <w:rsid w:val="00A506B7"/>
    <w:rsid w:val="00A50F09"/>
    <w:rsid w:val="00A50F12"/>
    <w:rsid w:val="00A51283"/>
    <w:rsid w:val="00A5130F"/>
    <w:rsid w:val="00A5140B"/>
    <w:rsid w:val="00A52720"/>
    <w:rsid w:val="00A52B23"/>
    <w:rsid w:val="00A52F8C"/>
    <w:rsid w:val="00A5338A"/>
    <w:rsid w:val="00A53ADB"/>
    <w:rsid w:val="00A53CE5"/>
    <w:rsid w:val="00A53F19"/>
    <w:rsid w:val="00A54581"/>
    <w:rsid w:val="00A5483A"/>
    <w:rsid w:val="00A54AD1"/>
    <w:rsid w:val="00A55815"/>
    <w:rsid w:val="00A55AC6"/>
    <w:rsid w:val="00A55DA5"/>
    <w:rsid w:val="00A55E56"/>
    <w:rsid w:val="00A569F2"/>
    <w:rsid w:val="00A5720E"/>
    <w:rsid w:val="00A5726F"/>
    <w:rsid w:val="00A572B4"/>
    <w:rsid w:val="00A5775A"/>
    <w:rsid w:val="00A579D3"/>
    <w:rsid w:val="00A57B7B"/>
    <w:rsid w:val="00A57DB4"/>
    <w:rsid w:val="00A60246"/>
    <w:rsid w:val="00A60771"/>
    <w:rsid w:val="00A60A11"/>
    <w:rsid w:val="00A60BB1"/>
    <w:rsid w:val="00A60C0A"/>
    <w:rsid w:val="00A61317"/>
    <w:rsid w:val="00A61729"/>
    <w:rsid w:val="00A617B4"/>
    <w:rsid w:val="00A61889"/>
    <w:rsid w:val="00A62ADF"/>
    <w:rsid w:val="00A63373"/>
    <w:rsid w:val="00A63639"/>
    <w:rsid w:val="00A639EB"/>
    <w:rsid w:val="00A63A2A"/>
    <w:rsid w:val="00A64B18"/>
    <w:rsid w:val="00A64D18"/>
    <w:rsid w:val="00A653D5"/>
    <w:rsid w:val="00A65435"/>
    <w:rsid w:val="00A6576A"/>
    <w:rsid w:val="00A65936"/>
    <w:rsid w:val="00A65F75"/>
    <w:rsid w:val="00A66186"/>
    <w:rsid w:val="00A67486"/>
    <w:rsid w:val="00A67B20"/>
    <w:rsid w:val="00A67E27"/>
    <w:rsid w:val="00A70EE4"/>
    <w:rsid w:val="00A71908"/>
    <w:rsid w:val="00A71C92"/>
    <w:rsid w:val="00A73771"/>
    <w:rsid w:val="00A7394F"/>
    <w:rsid w:val="00A73A32"/>
    <w:rsid w:val="00A73C11"/>
    <w:rsid w:val="00A73C34"/>
    <w:rsid w:val="00A7434C"/>
    <w:rsid w:val="00A743EA"/>
    <w:rsid w:val="00A74BDF"/>
    <w:rsid w:val="00A75B83"/>
    <w:rsid w:val="00A761AB"/>
    <w:rsid w:val="00A7676C"/>
    <w:rsid w:val="00A76E1F"/>
    <w:rsid w:val="00A7709B"/>
    <w:rsid w:val="00A774B2"/>
    <w:rsid w:val="00A77C29"/>
    <w:rsid w:val="00A77DF4"/>
    <w:rsid w:val="00A77EF0"/>
    <w:rsid w:val="00A80E84"/>
    <w:rsid w:val="00A816F2"/>
    <w:rsid w:val="00A821B5"/>
    <w:rsid w:val="00A83526"/>
    <w:rsid w:val="00A838ED"/>
    <w:rsid w:val="00A83EC2"/>
    <w:rsid w:val="00A84142"/>
    <w:rsid w:val="00A84467"/>
    <w:rsid w:val="00A848A0"/>
    <w:rsid w:val="00A849E2"/>
    <w:rsid w:val="00A84F63"/>
    <w:rsid w:val="00A85A86"/>
    <w:rsid w:val="00A86C19"/>
    <w:rsid w:val="00A86C99"/>
    <w:rsid w:val="00A87FBC"/>
    <w:rsid w:val="00A905C0"/>
    <w:rsid w:val="00A90E6D"/>
    <w:rsid w:val="00A912F8"/>
    <w:rsid w:val="00A9186A"/>
    <w:rsid w:val="00A91BA8"/>
    <w:rsid w:val="00A91C78"/>
    <w:rsid w:val="00A92AB2"/>
    <w:rsid w:val="00A92D2A"/>
    <w:rsid w:val="00A92E2F"/>
    <w:rsid w:val="00A93668"/>
    <w:rsid w:val="00A93897"/>
    <w:rsid w:val="00A93AEE"/>
    <w:rsid w:val="00A93C3D"/>
    <w:rsid w:val="00A93C9C"/>
    <w:rsid w:val="00A94331"/>
    <w:rsid w:val="00A94CD3"/>
    <w:rsid w:val="00A95A81"/>
    <w:rsid w:val="00A9646A"/>
    <w:rsid w:val="00A96AA0"/>
    <w:rsid w:val="00A96FC9"/>
    <w:rsid w:val="00A97005"/>
    <w:rsid w:val="00A97D0E"/>
    <w:rsid w:val="00A97FE0"/>
    <w:rsid w:val="00AA0176"/>
    <w:rsid w:val="00AA02B3"/>
    <w:rsid w:val="00AA19BE"/>
    <w:rsid w:val="00AA203B"/>
    <w:rsid w:val="00AA2996"/>
    <w:rsid w:val="00AA2B14"/>
    <w:rsid w:val="00AA2F07"/>
    <w:rsid w:val="00AA31D5"/>
    <w:rsid w:val="00AA3C18"/>
    <w:rsid w:val="00AA3E35"/>
    <w:rsid w:val="00AA45DE"/>
    <w:rsid w:val="00AA46A3"/>
    <w:rsid w:val="00AA47F8"/>
    <w:rsid w:val="00AA49A0"/>
    <w:rsid w:val="00AA4A65"/>
    <w:rsid w:val="00AA4D52"/>
    <w:rsid w:val="00AA4DA7"/>
    <w:rsid w:val="00AA51BE"/>
    <w:rsid w:val="00AA5623"/>
    <w:rsid w:val="00AA57D1"/>
    <w:rsid w:val="00AA6864"/>
    <w:rsid w:val="00AA7047"/>
    <w:rsid w:val="00AA7A61"/>
    <w:rsid w:val="00AB00F7"/>
    <w:rsid w:val="00AB0244"/>
    <w:rsid w:val="00AB046C"/>
    <w:rsid w:val="00AB05A7"/>
    <w:rsid w:val="00AB1A01"/>
    <w:rsid w:val="00AB1FE3"/>
    <w:rsid w:val="00AB2531"/>
    <w:rsid w:val="00AB2E86"/>
    <w:rsid w:val="00AB2E8A"/>
    <w:rsid w:val="00AB301F"/>
    <w:rsid w:val="00AB3707"/>
    <w:rsid w:val="00AB3B9B"/>
    <w:rsid w:val="00AB3F3F"/>
    <w:rsid w:val="00AB492A"/>
    <w:rsid w:val="00AB4E1B"/>
    <w:rsid w:val="00AB52B2"/>
    <w:rsid w:val="00AB54B3"/>
    <w:rsid w:val="00AB6265"/>
    <w:rsid w:val="00AB69E1"/>
    <w:rsid w:val="00AB6A28"/>
    <w:rsid w:val="00AB7765"/>
    <w:rsid w:val="00AB776B"/>
    <w:rsid w:val="00AB7ED8"/>
    <w:rsid w:val="00AC0111"/>
    <w:rsid w:val="00AC0A63"/>
    <w:rsid w:val="00AC1369"/>
    <w:rsid w:val="00AC1BD0"/>
    <w:rsid w:val="00AC2100"/>
    <w:rsid w:val="00AC2515"/>
    <w:rsid w:val="00AC2FCC"/>
    <w:rsid w:val="00AC413A"/>
    <w:rsid w:val="00AC442B"/>
    <w:rsid w:val="00AC53C1"/>
    <w:rsid w:val="00AC637C"/>
    <w:rsid w:val="00AC721C"/>
    <w:rsid w:val="00AC722C"/>
    <w:rsid w:val="00AC7362"/>
    <w:rsid w:val="00AC7C79"/>
    <w:rsid w:val="00AC7E68"/>
    <w:rsid w:val="00AD0600"/>
    <w:rsid w:val="00AD0F7F"/>
    <w:rsid w:val="00AD1085"/>
    <w:rsid w:val="00AD1163"/>
    <w:rsid w:val="00AD151C"/>
    <w:rsid w:val="00AD15C8"/>
    <w:rsid w:val="00AD18E3"/>
    <w:rsid w:val="00AD1E0B"/>
    <w:rsid w:val="00AD223E"/>
    <w:rsid w:val="00AD2B05"/>
    <w:rsid w:val="00AD302D"/>
    <w:rsid w:val="00AD3809"/>
    <w:rsid w:val="00AD4392"/>
    <w:rsid w:val="00AD45BE"/>
    <w:rsid w:val="00AD4D2F"/>
    <w:rsid w:val="00AD5708"/>
    <w:rsid w:val="00AD5926"/>
    <w:rsid w:val="00AD6595"/>
    <w:rsid w:val="00AD6914"/>
    <w:rsid w:val="00AD6C42"/>
    <w:rsid w:val="00AD6DDE"/>
    <w:rsid w:val="00AD709B"/>
    <w:rsid w:val="00AD7366"/>
    <w:rsid w:val="00AE02DC"/>
    <w:rsid w:val="00AE04AC"/>
    <w:rsid w:val="00AE05C6"/>
    <w:rsid w:val="00AE07F7"/>
    <w:rsid w:val="00AE09D9"/>
    <w:rsid w:val="00AE0E88"/>
    <w:rsid w:val="00AE18DF"/>
    <w:rsid w:val="00AE1930"/>
    <w:rsid w:val="00AE193D"/>
    <w:rsid w:val="00AE1D9D"/>
    <w:rsid w:val="00AE2B61"/>
    <w:rsid w:val="00AE2F4B"/>
    <w:rsid w:val="00AE34BF"/>
    <w:rsid w:val="00AE35C3"/>
    <w:rsid w:val="00AE372E"/>
    <w:rsid w:val="00AE40BE"/>
    <w:rsid w:val="00AE4118"/>
    <w:rsid w:val="00AE4D2B"/>
    <w:rsid w:val="00AE4FA1"/>
    <w:rsid w:val="00AE57BE"/>
    <w:rsid w:val="00AE589D"/>
    <w:rsid w:val="00AE5E78"/>
    <w:rsid w:val="00AE6212"/>
    <w:rsid w:val="00AE6605"/>
    <w:rsid w:val="00AE708A"/>
    <w:rsid w:val="00AE722B"/>
    <w:rsid w:val="00AE7947"/>
    <w:rsid w:val="00AE7A91"/>
    <w:rsid w:val="00AF03ED"/>
    <w:rsid w:val="00AF0557"/>
    <w:rsid w:val="00AF089C"/>
    <w:rsid w:val="00AF19CE"/>
    <w:rsid w:val="00AF2356"/>
    <w:rsid w:val="00AF24C9"/>
    <w:rsid w:val="00AF2C77"/>
    <w:rsid w:val="00AF3E00"/>
    <w:rsid w:val="00AF42F3"/>
    <w:rsid w:val="00AF4645"/>
    <w:rsid w:val="00AF477B"/>
    <w:rsid w:val="00AF4D88"/>
    <w:rsid w:val="00AF53EF"/>
    <w:rsid w:val="00AF58E1"/>
    <w:rsid w:val="00AF6314"/>
    <w:rsid w:val="00AF682E"/>
    <w:rsid w:val="00AF6AA4"/>
    <w:rsid w:val="00AF7614"/>
    <w:rsid w:val="00AF7835"/>
    <w:rsid w:val="00AF7BF5"/>
    <w:rsid w:val="00AF7C1E"/>
    <w:rsid w:val="00AF7DF4"/>
    <w:rsid w:val="00B00369"/>
    <w:rsid w:val="00B00AE1"/>
    <w:rsid w:val="00B00B17"/>
    <w:rsid w:val="00B00D58"/>
    <w:rsid w:val="00B01EBF"/>
    <w:rsid w:val="00B01ED0"/>
    <w:rsid w:val="00B022F0"/>
    <w:rsid w:val="00B024FB"/>
    <w:rsid w:val="00B02C08"/>
    <w:rsid w:val="00B02DFF"/>
    <w:rsid w:val="00B033C3"/>
    <w:rsid w:val="00B037ED"/>
    <w:rsid w:val="00B03F01"/>
    <w:rsid w:val="00B04149"/>
    <w:rsid w:val="00B04180"/>
    <w:rsid w:val="00B046EC"/>
    <w:rsid w:val="00B04D68"/>
    <w:rsid w:val="00B051DE"/>
    <w:rsid w:val="00B0540F"/>
    <w:rsid w:val="00B0570A"/>
    <w:rsid w:val="00B059A8"/>
    <w:rsid w:val="00B05A75"/>
    <w:rsid w:val="00B064AC"/>
    <w:rsid w:val="00B068AA"/>
    <w:rsid w:val="00B068D4"/>
    <w:rsid w:val="00B105D0"/>
    <w:rsid w:val="00B10686"/>
    <w:rsid w:val="00B1079C"/>
    <w:rsid w:val="00B10C8C"/>
    <w:rsid w:val="00B1108C"/>
    <w:rsid w:val="00B112B5"/>
    <w:rsid w:val="00B11338"/>
    <w:rsid w:val="00B1188B"/>
    <w:rsid w:val="00B11DBF"/>
    <w:rsid w:val="00B11E8B"/>
    <w:rsid w:val="00B122FF"/>
    <w:rsid w:val="00B1244D"/>
    <w:rsid w:val="00B12604"/>
    <w:rsid w:val="00B13849"/>
    <w:rsid w:val="00B142E8"/>
    <w:rsid w:val="00B15178"/>
    <w:rsid w:val="00B15AEF"/>
    <w:rsid w:val="00B15C96"/>
    <w:rsid w:val="00B16604"/>
    <w:rsid w:val="00B16CD2"/>
    <w:rsid w:val="00B16D9B"/>
    <w:rsid w:val="00B17499"/>
    <w:rsid w:val="00B1786F"/>
    <w:rsid w:val="00B20064"/>
    <w:rsid w:val="00B20252"/>
    <w:rsid w:val="00B20445"/>
    <w:rsid w:val="00B20464"/>
    <w:rsid w:val="00B20BCD"/>
    <w:rsid w:val="00B21006"/>
    <w:rsid w:val="00B2121D"/>
    <w:rsid w:val="00B21FE6"/>
    <w:rsid w:val="00B228AE"/>
    <w:rsid w:val="00B22C68"/>
    <w:rsid w:val="00B232F2"/>
    <w:rsid w:val="00B24281"/>
    <w:rsid w:val="00B243A1"/>
    <w:rsid w:val="00B249AA"/>
    <w:rsid w:val="00B24BE3"/>
    <w:rsid w:val="00B25100"/>
    <w:rsid w:val="00B2514F"/>
    <w:rsid w:val="00B251EF"/>
    <w:rsid w:val="00B25548"/>
    <w:rsid w:val="00B26ABC"/>
    <w:rsid w:val="00B26DB5"/>
    <w:rsid w:val="00B2726A"/>
    <w:rsid w:val="00B27AA8"/>
    <w:rsid w:val="00B27CCD"/>
    <w:rsid w:val="00B3000F"/>
    <w:rsid w:val="00B301B2"/>
    <w:rsid w:val="00B30224"/>
    <w:rsid w:val="00B30A76"/>
    <w:rsid w:val="00B30E9C"/>
    <w:rsid w:val="00B31112"/>
    <w:rsid w:val="00B314B4"/>
    <w:rsid w:val="00B315CA"/>
    <w:rsid w:val="00B32382"/>
    <w:rsid w:val="00B32FD2"/>
    <w:rsid w:val="00B33202"/>
    <w:rsid w:val="00B33268"/>
    <w:rsid w:val="00B3353B"/>
    <w:rsid w:val="00B337C2"/>
    <w:rsid w:val="00B33ED6"/>
    <w:rsid w:val="00B34897"/>
    <w:rsid w:val="00B34A53"/>
    <w:rsid w:val="00B34C96"/>
    <w:rsid w:val="00B35188"/>
    <w:rsid w:val="00B35A68"/>
    <w:rsid w:val="00B361CB"/>
    <w:rsid w:val="00B361FC"/>
    <w:rsid w:val="00B362B2"/>
    <w:rsid w:val="00B363C5"/>
    <w:rsid w:val="00B3673D"/>
    <w:rsid w:val="00B37658"/>
    <w:rsid w:val="00B4023D"/>
    <w:rsid w:val="00B40474"/>
    <w:rsid w:val="00B415BD"/>
    <w:rsid w:val="00B41977"/>
    <w:rsid w:val="00B41BD7"/>
    <w:rsid w:val="00B41DF1"/>
    <w:rsid w:val="00B421AF"/>
    <w:rsid w:val="00B4220C"/>
    <w:rsid w:val="00B444CC"/>
    <w:rsid w:val="00B45E04"/>
    <w:rsid w:val="00B463BD"/>
    <w:rsid w:val="00B46489"/>
    <w:rsid w:val="00B46DC1"/>
    <w:rsid w:val="00B4712D"/>
    <w:rsid w:val="00B475F7"/>
    <w:rsid w:val="00B47B07"/>
    <w:rsid w:val="00B47B1C"/>
    <w:rsid w:val="00B508B6"/>
    <w:rsid w:val="00B50A9A"/>
    <w:rsid w:val="00B50BBE"/>
    <w:rsid w:val="00B50CA7"/>
    <w:rsid w:val="00B51D2B"/>
    <w:rsid w:val="00B520F2"/>
    <w:rsid w:val="00B52154"/>
    <w:rsid w:val="00B5257A"/>
    <w:rsid w:val="00B525C4"/>
    <w:rsid w:val="00B52D8B"/>
    <w:rsid w:val="00B53727"/>
    <w:rsid w:val="00B53825"/>
    <w:rsid w:val="00B53D8C"/>
    <w:rsid w:val="00B544A3"/>
    <w:rsid w:val="00B54604"/>
    <w:rsid w:val="00B54B93"/>
    <w:rsid w:val="00B54DB2"/>
    <w:rsid w:val="00B550C5"/>
    <w:rsid w:val="00B5516E"/>
    <w:rsid w:val="00B558C2"/>
    <w:rsid w:val="00B55CEE"/>
    <w:rsid w:val="00B55ECE"/>
    <w:rsid w:val="00B56075"/>
    <w:rsid w:val="00B56083"/>
    <w:rsid w:val="00B5632A"/>
    <w:rsid w:val="00B569AC"/>
    <w:rsid w:val="00B56F48"/>
    <w:rsid w:val="00B573DC"/>
    <w:rsid w:val="00B57A06"/>
    <w:rsid w:val="00B57A7B"/>
    <w:rsid w:val="00B603B4"/>
    <w:rsid w:val="00B611E7"/>
    <w:rsid w:val="00B61A9F"/>
    <w:rsid w:val="00B61B0F"/>
    <w:rsid w:val="00B6232B"/>
    <w:rsid w:val="00B6259F"/>
    <w:rsid w:val="00B62A65"/>
    <w:rsid w:val="00B62F8F"/>
    <w:rsid w:val="00B63358"/>
    <w:rsid w:val="00B64467"/>
    <w:rsid w:val="00B64C26"/>
    <w:rsid w:val="00B65F20"/>
    <w:rsid w:val="00B66002"/>
    <w:rsid w:val="00B67397"/>
    <w:rsid w:val="00B673F3"/>
    <w:rsid w:val="00B675E6"/>
    <w:rsid w:val="00B6772B"/>
    <w:rsid w:val="00B677F9"/>
    <w:rsid w:val="00B67EBA"/>
    <w:rsid w:val="00B67F0D"/>
    <w:rsid w:val="00B708F0"/>
    <w:rsid w:val="00B714F4"/>
    <w:rsid w:val="00B71517"/>
    <w:rsid w:val="00B71672"/>
    <w:rsid w:val="00B71AAB"/>
    <w:rsid w:val="00B722A8"/>
    <w:rsid w:val="00B727B1"/>
    <w:rsid w:val="00B727B7"/>
    <w:rsid w:val="00B729C4"/>
    <w:rsid w:val="00B72C67"/>
    <w:rsid w:val="00B73726"/>
    <w:rsid w:val="00B744AE"/>
    <w:rsid w:val="00B74C84"/>
    <w:rsid w:val="00B74F6E"/>
    <w:rsid w:val="00B76E3E"/>
    <w:rsid w:val="00B77697"/>
    <w:rsid w:val="00B77A31"/>
    <w:rsid w:val="00B77D52"/>
    <w:rsid w:val="00B8044B"/>
    <w:rsid w:val="00B8090C"/>
    <w:rsid w:val="00B80BF7"/>
    <w:rsid w:val="00B8110B"/>
    <w:rsid w:val="00B824C5"/>
    <w:rsid w:val="00B82A01"/>
    <w:rsid w:val="00B82E1F"/>
    <w:rsid w:val="00B838D8"/>
    <w:rsid w:val="00B839F5"/>
    <w:rsid w:val="00B8437A"/>
    <w:rsid w:val="00B84455"/>
    <w:rsid w:val="00B84999"/>
    <w:rsid w:val="00B84CFD"/>
    <w:rsid w:val="00B84D2C"/>
    <w:rsid w:val="00B854BD"/>
    <w:rsid w:val="00B85B7F"/>
    <w:rsid w:val="00B86EC4"/>
    <w:rsid w:val="00B9001C"/>
    <w:rsid w:val="00B90673"/>
    <w:rsid w:val="00B906AF"/>
    <w:rsid w:val="00B909F4"/>
    <w:rsid w:val="00B90A77"/>
    <w:rsid w:val="00B90A83"/>
    <w:rsid w:val="00B911C1"/>
    <w:rsid w:val="00B911DF"/>
    <w:rsid w:val="00B91B31"/>
    <w:rsid w:val="00B91EAE"/>
    <w:rsid w:val="00B923B2"/>
    <w:rsid w:val="00B92400"/>
    <w:rsid w:val="00B9335D"/>
    <w:rsid w:val="00B933DD"/>
    <w:rsid w:val="00B93827"/>
    <w:rsid w:val="00B93926"/>
    <w:rsid w:val="00B93BCA"/>
    <w:rsid w:val="00B93DE0"/>
    <w:rsid w:val="00B94AAC"/>
    <w:rsid w:val="00B94C39"/>
    <w:rsid w:val="00B958B3"/>
    <w:rsid w:val="00B9593E"/>
    <w:rsid w:val="00B95EDD"/>
    <w:rsid w:val="00B9641F"/>
    <w:rsid w:val="00B97305"/>
    <w:rsid w:val="00BA02A9"/>
    <w:rsid w:val="00BA0396"/>
    <w:rsid w:val="00BA1203"/>
    <w:rsid w:val="00BA1341"/>
    <w:rsid w:val="00BA1432"/>
    <w:rsid w:val="00BA164A"/>
    <w:rsid w:val="00BA17FD"/>
    <w:rsid w:val="00BA239D"/>
    <w:rsid w:val="00BA2431"/>
    <w:rsid w:val="00BA2A8F"/>
    <w:rsid w:val="00BA2B88"/>
    <w:rsid w:val="00BA2C18"/>
    <w:rsid w:val="00BA39F0"/>
    <w:rsid w:val="00BA4029"/>
    <w:rsid w:val="00BA421F"/>
    <w:rsid w:val="00BA42D4"/>
    <w:rsid w:val="00BA5421"/>
    <w:rsid w:val="00BA5748"/>
    <w:rsid w:val="00BA5AB5"/>
    <w:rsid w:val="00BA5EE5"/>
    <w:rsid w:val="00BA6A65"/>
    <w:rsid w:val="00BA6AE6"/>
    <w:rsid w:val="00BA78AE"/>
    <w:rsid w:val="00BB0090"/>
    <w:rsid w:val="00BB018D"/>
    <w:rsid w:val="00BB0525"/>
    <w:rsid w:val="00BB0A20"/>
    <w:rsid w:val="00BB1B71"/>
    <w:rsid w:val="00BB1BB5"/>
    <w:rsid w:val="00BB1BB6"/>
    <w:rsid w:val="00BB26D8"/>
    <w:rsid w:val="00BB2C72"/>
    <w:rsid w:val="00BB370E"/>
    <w:rsid w:val="00BB503F"/>
    <w:rsid w:val="00BB51E6"/>
    <w:rsid w:val="00BB5258"/>
    <w:rsid w:val="00BB5BFA"/>
    <w:rsid w:val="00BB6182"/>
    <w:rsid w:val="00BB6A8A"/>
    <w:rsid w:val="00BB6DE6"/>
    <w:rsid w:val="00BB6EDE"/>
    <w:rsid w:val="00BB7315"/>
    <w:rsid w:val="00BB7D4D"/>
    <w:rsid w:val="00BC0DF2"/>
    <w:rsid w:val="00BC118D"/>
    <w:rsid w:val="00BC125A"/>
    <w:rsid w:val="00BC1378"/>
    <w:rsid w:val="00BC1384"/>
    <w:rsid w:val="00BC182A"/>
    <w:rsid w:val="00BC1968"/>
    <w:rsid w:val="00BC2679"/>
    <w:rsid w:val="00BC2AA1"/>
    <w:rsid w:val="00BC2ED7"/>
    <w:rsid w:val="00BC3BF4"/>
    <w:rsid w:val="00BC40A1"/>
    <w:rsid w:val="00BC4AF6"/>
    <w:rsid w:val="00BC5128"/>
    <w:rsid w:val="00BC53F3"/>
    <w:rsid w:val="00BC62F0"/>
    <w:rsid w:val="00BC6A7D"/>
    <w:rsid w:val="00BC6EF0"/>
    <w:rsid w:val="00BC75FE"/>
    <w:rsid w:val="00BC7BC8"/>
    <w:rsid w:val="00BD0D7B"/>
    <w:rsid w:val="00BD0FB9"/>
    <w:rsid w:val="00BD187D"/>
    <w:rsid w:val="00BD18BE"/>
    <w:rsid w:val="00BD1B47"/>
    <w:rsid w:val="00BD1C20"/>
    <w:rsid w:val="00BD254E"/>
    <w:rsid w:val="00BD296A"/>
    <w:rsid w:val="00BD2ADD"/>
    <w:rsid w:val="00BD2E8F"/>
    <w:rsid w:val="00BD3099"/>
    <w:rsid w:val="00BD3234"/>
    <w:rsid w:val="00BD34DF"/>
    <w:rsid w:val="00BD36C6"/>
    <w:rsid w:val="00BD394C"/>
    <w:rsid w:val="00BD3B73"/>
    <w:rsid w:val="00BD3DAF"/>
    <w:rsid w:val="00BD3EAF"/>
    <w:rsid w:val="00BD408E"/>
    <w:rsid w:val="00BD41F2"/>
    <w:rsid w:val="00BD4B0C"/>
    <w:rsid w:val="00BD4C90"/>
    <w:rsid w:val="00BD4FF0"/>
    <w:rsid w:val="00BD5111"/>
    <w:rsid w:val="00BD546B"/>
    <w:rsid w:val="00BD55EE"/>
    <w:rsid w:val="00BD688A"/>
    <w:rsid w:val="00BD78A2"/>
    <w:rsid w:val="00BD7DE5"/>
    <w:rsid w:val="00BE079D"/>
    <w:rsid w:val="00BE07FE"/>
    <w:rsid w:val="00BE0849"/>
    <w:rsid w:val="00BE0B10"/>
    <w:rsid w:val="00BE0FBE"/>
    <w:rsid w:val="00BE20A9"/>
    <w:rsid w:val="00BE27DC"/>
    <w:rsid w:val="00BE2973"/>
    <w:rsid w:val="00BE2976"/>
    <w:rsid w:val="00BE2BE8"/>
    <w:rsid w:val="00BE2D25"/>
    <w:rsid w:val="00BE312B"/>
    <w:rsid w:val="00BE4601"/>
    <w:rsid w:val="00BE5C02"/>
    <w:rsid w:val="00BE654D"/>
    <w:rsid w:val="00BE6932"/>
    <w:rsid w:val="00BE6AAA"/>
    <w:rsid w:val="00BE70BF"/>
    <w:rsid w:val="00BE788E"/>
    <w:rsid w:val="00BE7B3F"/>
    <w:rsid w:val="00BE7CBC"/>
    <w:rsid w:val="00BF0782"/>
    <w:rsid w:val="00BF0D51"/>
    <w:rsid w:val="00BF13BC"/>
    <w:rsid w:val="00BF1417"/>
    <w:rsid w:val="00BF17F7"/>
    <w:rsid w:val="00BF25A8"/>
    <w:rsid w:val="00BF3FE8"/>
    <w:rsid w:val="00BF46D1"/>
    <w:rsid w:val="00BF4D7B"/>
    <w:rsid w:val="00BF513C"/>
    <w:rsid w:val="00BF6301"/>
    <w:rsid w:val="00BF67E6"/>
    <w:rsid w:val="00BF6965"/>
    <w:rsid w:val="00BF6985"/>
    <w:rsid w:val="00BF6A94"/>
    <w:rsid w:val="00BF6D0C"/>
    <w:rsid w:val="00BF7654"/>
    <w:rsid w:val="00BF769E"/>
    <w:rsid w:val="00BF7A58"/>
    <w:rsid w:val="00C0072E"/>
    <w:rsid w:val="00C00BD4"/>
    <w:rsid w:val="00C00C3E"/>
    <w:rsid w:val="00C00F4C"/>
    <w:rsid w:val="00C01269"/>
    <w:rsid w:val="00C01F33"/>
    <w:rsid w:val="00C02BDB"/>
    <w:rsid w:val="00C02FC4"/>
    <w:rsid w:val="00C0340E"/>
    <w:rsid w:val="00C0353C"/>
    <w:rsid w:val="00C037AE"/>
    <w:rsid w:val="00C038B3"/>
    <w:rsid w:val="00C03ADC"/>
    <w:rsid w:val="00C03CDE"/>
    <w:rsid w:val="00C03E60"/>
    <w:rsid w:val="00C04C01"/>
    <w:rsid w:val="00C04C35"/>
    <w:rsid w:val="00C04FC4"/>
    <w:rsid w:val="00C05251"/>
    <w:rsid w:val="00C0533F"/>
    <w:rsid w:val="00C0540E"/>
    <w:rsid w:val="00C05817"/>
    <w:rsid w:val="00C058C8"/>
    <w:rsid w:val="00C05946"/>
    <w:rsid w:val="00C0627D"/>
    <w:rsid w:val="00C062A8"/>
    <w:rsid w:val="00C068A3"/>
    <w:rsid w:val="00C06BE6"/>
    <w:rsid w:val="00C07041"/>
    <w:rsid w:val="00C078AA"/>
    <w:rsid w:val="00C07FD6"/>
    <w:rsid w:val="00C10474"/>
    <w:rsid w:val="00C108E3"/>
    <w:rsid w:val="00C10CA6"/>
    <w:rsid w:val="00C10DE8"/>
    <w:rsid w:val="00C10DFE"/>
    <w:rsid w:val="00C10EC2"/>
    <w:rsid w:val="00C111CE"/>
    <w:rsid w:val="00C1167D"/>
    <w:rsid w:val="00C116DF"/>
    <w:rsid w:val="00C13408"/>
    <w:rsid w:val="00C13814"/>
    <w:rsid w:val="00C140EF"/>
    <w:rsid w:val="00C1426A"/>
    <w:rsid w:val="00C14545"/>
    <w:rsid w:val="00C14F84"/>
    <w:rsid w:val="00C15213"/>
    <w:rsid w:val="00C158CC"/>
    <w:rsid w:val="00C15E39"/>
    <w:rsid w:val="00C15F21"/>
    <w:rsid w:val="00C16581"/>
    <w:rsid w:val="00C16884"/>
    <w:rsid w:val="00C16CAF"/>
    <w:rsid w:val="00C16F23"/>
    <w:rsid w:val="00C1739D"/>
    <w:rsid w:val="00C2014C"/>
    <w:rsid w:val="00C204BA"/>
    <w:rsid w:val="00C2089F"/>
    <w:rsid w:val="00C209F6"/>
    <w:rsid w:val="00C21178"/>
    <w:rsid w:val="00C22C50"/>
    <w:rsid w:val="00C22F61"/>
    <w:rsid w:val="00C23208"/>
    <w:rsid w:val="00C23EC5"/>
    <w:rsid w:val="00C241AC"/>
    <w:rsid w:val="00C242C3"/>
    <w:rsid w:val="00C24B2C"/>
    <w:rsid w:val="00C24E61"/>
    <w:rsid w:val="00C24FE5"/>
    <w:rsid w:val="00C25905"/>
    <w:rsid w:val="00C25BF5"/>
    <w:rsid w:val="00C25FD2"/>
    <w:rsid w:val="00C2634B"/>
    <w:rsid w:val="00C2681B"/>
    <w:rsid w:val="00C26B33"/>
    <w:rsid w:val="00C26D63"/>
    <w:rsid w:val="00C26E99"/>
    <w:rsid w:val="00C275C0"/>
    <w:rsid w:val="00C27DE7"/>
    <w:rsid w:val="00C307DE"/>
    <w:rsid w:val="00C30D4F"/>
    <w:rsid w:val="00C30DD1"/>
    <w:rsid w:val="00C31196"/>
    <w:rsid w:val="00C31A0F"/>
    <w:rsid w:val="00C31C47"/>
    <w:rsid w:val="00C33067"/>
    <w:rsid w:val="00C332A9"/>
    <w:rsid w:val="00C33DC2"/>
    <w:rsid w:val="00C35286"/>
    <w:rsid w:val="00C35AFE"/>
    <w:rsid w:val="00C35B2E"/>
    <w:rsid w:val="00C35B56"/>
    <w:rsid w:val="00C35F36"/>
    <w:rsid w:val="00C36B86"/>
    <w:rsid w:val="00C376F5"/>
    <w:rsid w:val="00C3780F"/>
    <w:rsid w:val="00C400F9"/>
    <w:rsid w:val="00C416C7"/>
    <w:rsid w:val="00C423CB"/>
    <w:rsid w:val="00C425A8"/>
    <w:rsid w:val="00C42742"/>
    <w:rsid w:val="00C42805"/>
    <w:rsid w:val="00C42B2A"/>
    <w:rsid w:val="00C431A4"/>
    <w:rsid w:val="00C4353D"/>
    <w:rsid w:val="00C43C22"/>
    <w:rsid w:val="00C442A3"/>
    <w:rsid w:val="00C443E7"/>
    <w:rsid w:val="00C461F8"/>
    <w:rsid w:val="00C46F2C"/>
    <w:rsid w:val="00C47207"/>
    <w:rsid w:val="00C472E0"/>
    <w:rsid w:val="00C47542"/>
    <w:rsid w:val="00C47ECD"/>
    <w:rsid w:val="00C5022A"/>
    <w:rsid w:val="00C50628"/>
    <w:rsid w:val="00C50729"/>
    <w:rsid w:val="00C50E97"/>
    <w:rsid w:val="00C50FA8"/>
    <w:rsid w:val="00C5167D"/>
    <w:rsid w:val="00C5169C"/>
    <w:rsid w:val="00C52089"/>
    <w:rsid w:val="00C52A00"/>
    <w:rsid w:val="00C52AC8"/>
    <w:rsid w:val="00C535D5"/>
    <w:rsid w:val="00C53FD2"/>
    <w:rsid w:val="00C541C2"/>
    <w:rsid w:val="00C54B78"/>
    <w:rsid w:val="00C54FC5"/>
    <w:rsid w:val="00C569F4"/>
    <w:rsid w:val="00C56C0A"/>
    <w:rsid w:val="00C56CBB"/>
    <w:rsid w:val="00C56CDF"/>
    <w:rsid w:val="00C5726B"/>
    <w:rsid w:val="00C5748C"/>
    <w:rsid w:val="00C57DC5"/>
    <w:rsid w:val="00C601E6"/>
    <w:rsid w:val="00C60B45"/>
    <w:rsid w:val="00C6139B"/>
    <w:rsid w:val="00C61A43"/>
    <w:rsid w:val="00C61BFF"/>
    <w:rsid w:val="00C61D42"/>
    <w:rsid w:val="00C621AA"/>
    <w:rsid w:val="00C623F3"/>
    <w:rsid w:val="00C625E2"/>
    <w:rsid w:val="00C625F3"/>
    <w:rsid w:val="00C62A14"/>
    <w:rsid w:val="00C62AD3"/>
    <w:rsid w:val="00C63478"/>
    <w:rsid w:val="00C636CA"/>
    <w:rsid w:val="00C638BF"/>
    <w:rsid w:val="00C63CCB"/>
    <w:rsid w:val="00C64318"/>
    <w:rsid w:val="00C64FC5"/>
    <w:rsid w:val="00C651B6"/>
    <w:rsid w:val="00C65394"/>
    <w:rsid w:val="00C657A1"/>
    <w:rsid w:val="00C65CE4"/>
    <w:rsid w:val="00C660E8"/>
    <w:rsid w:val="00C66BEF"/>
    <w:rsid w:val="00C66E1C"/>
    <w:rsid w:val="00C672ED"/>
    <w:rsid w:val="00C67332"/>
    <w:rsid w:val="00C673D0"/>
    <w:rsid w:val="00C674DC"/>
    <w:rsid w:val="00C67662"/>
    <w:rsid w:val="00C67BDB"/>
    <w:rsid w:val="00C7042C"/>
    <w:rsid w:val="00C70445"/>
    <w:rsid w:val="00C7100F"/>
    <w:rsid w:val="00C7130B"/>
    <w:rsid w:val="00C71A28"/>
    <w:rsid w:val="00C72006"/>
    <w:rsid w:val="00C725A3"/>
    <w:rsid w:val="00C72771"/>
    <w:rsid w:val="00C72F64"/>
    <w:rsid w:val="00C7306A"/>
    <w:rsid w:val="00C7396D"/>
    <w:rsid w:val="00C739F5"/>
    <w:rsid w:val="00C73FFC"/>
    <w:rsid w:val="00C74DDC"/>
    <w:rsid w:val="00C75FFA"/>
    <w:rsid w:val="00C77559"/>
    <w:rsid w:val="00C775EB"/>
    <w:rsid w:val="00C778F3"/>
    <w:rsid w:val="00C77E34"/>
    <w:rsid w:val="00C8000E"/>
    <w:rsid w:val="00C8124C"/>
    <w:rsid w:val="00C81F37"/>
    <w:rsid w:val="00C81FFB"/>
    <w:rsid w:val="00C821A0"/>
    <w:rsid w:val="00C82D91"/>
    <w:rsid w:val="00C83275"/>
    <w:rsid w:val="00C83DF4"/>
    <w:rsid w:val="00C84853"/>
    <w:rsid w:val="00C84F13"/>
    <w:rsid w:val="00C85691"/>
    <w:rsid w:val="00C85E99"/>
    <w:rsid w:val="00C86039"/>
    <w:rsid w:val="00C86065"/>
    <w:rsid w:val="00C8662B"/>
    <w:rsid w:val="00C86D8D"/>
    <w:rsid w:val="00C873F1"/>
    <w:rsid w:val="00C87766"/>
    <w:rsid w:val="00C87CAF"/>
    <w:rsid w:val="00C900D1"/>
    <w:rsid w:val="00C90B34"/>
    <w:rsid w:val="00C91002"/>
    <w:rsid w:val="00C910A3"/>
    <w:rsid w:val="00C913F1"/>
    <w:rsid w:val="00C924CD"/>
    <w:rsid w:val="00C9270F"/>
    <w:rsid w:val="00C92826"/>
    <w:rsid w:val="00C92949"/>
    <w:rsid w:val="00C929F4"/>
    <w:rsid w:val="00C92DC9"/>
    <w:rsid w:val="00C92F29"/>
    <w:rsid w:val="00C9307E"/>
    <w:rsid w:val="00C93255"/>
    <w:rsid w:val="00C932DA"/>
    <w:rsid w:val="00C93606"/>
    <w:rsid w:val="00C936A5"/>
    <w:rsid w:val="00C9392E"/>
    <w:rsid w:val="00C93A5F"/>
    <w:rsid w:val="00C93CE3"/>
    <w:rsid w:val="00C940DC"/>
    <w:rsid w:val="00C9431E"/>
    <w:rsid w:val="00C949F0"/>
    <w:rsid w:val="00C94BC9"/>
    <w:rsid w:val="00C94C41"/>
    <w:rsid w:val="00C953CD"/>
    <w:rsid w:val="00C95EC1"/>
    <w:rsid w:val="00C96334"/>
    <w:rsid w:val="00C96496"/>
    <w:rsid w:val="00C965AA"/>
    <w:rsid w:val="00C9683B"/>
    <w:rsid w:val="00C96B46"/>
    <w:rsid w:val="00C96C8F"/>
    <w:rsid w:val="00C96FF8"/>
    <w:rsid w:val="00C97102"/>
    <w:rsid w:val="00C97300"/>
    <w:rsid w:val="00C973E2"/>
    <w:rsid w:val="00C97A41"/>
    <w:rsid w:val="00C97CE2"/>
    <w:rsid w:val="00C97E04"/>
    <w:rsid w:val="00C97F33"/>
    <w:rsid w:val="00CA0274"/>
    <w:rsid w:val="00CA0640"/>
    <w:rsid w:val="00CA0D92"/>
    <w:rsid w:val="00CA0E17"/>
    <w:rsid w:val="00CA1185"/>
    <w:rsid w:val="00CA14D8"/>
    <w:rsid w:val="00CA18A4"/>
    <w:rsid w:val="00CA1F16"/>
    <w:rsid w:val="00CA2320"/>
    <w:rsid w:val="00CA2E1B"/>
    <w:rsid w:val="00CA319E"/>
    <w:rsid w:val="00CA3A73"/>
    <w:rsid w:val="00CA3BC2"/>
    <w:rsid w:val="00CA4877"/>
    <w:rsid w:val="00CA49A2"/>
    <w:rsid w:val="00CA5A13"/>
    <w:rsid w:val="00CA5C5F"/>
    <w:rsid w:val="00CA65F8"/>
    <w:rsid w:val="00CA68A0"/>
    <w:rsid w:val="00CA699B"/>
    <w:rsid w:val="00CA6B03"/>
    <w:rsid w:val="00CA6B6A"/>
    <w:rsid w:val="00CA754F"/>
    <w:rsid w:val="00CA7C0A"/>
    <w:rsid w:val="00CB023A"/>
    <w:rsid w:val="00CB0BBD"/>
    <w:rsid w:val="00CB0E54"/>
    <w:rsid w:val="00CB16F4"/>
    <w:rsid w:val="00CB1B4A"/>
    <w:rsid w:val="00CB1CD4"/>
    <w:rsid w:val="00CB24F1"/>
    <w:rsid w:val="00CB2CD3"/>
    <w:rsid w:val="00CB37E2"/>
    <w:rsid w:val="00CB3816"/>
    <w:rsid w:val="00CB3E64"/>
    <w:rsid w:val="00CB3FDD"/>
    <w:rsid w:val="00CB64E6"/>
    <w:rsid w:val="00CB6F68"/>
    <w:rsid w:val="00CB74CA"/>
    <w:rsid w:val="00CB75CE"/>
    <w:rsid w:val="00CB78AA"/>
    <w:rsid w:val="00CB7A24"/>
    <w:rsid w:val="00CC05B7"/>
    <w:rsid w:val="00CC0712"/>
    <w:rsid w:val="00CC0DBA"/>
    <w:rsid w:val="00CC0DCF"/>
    <w:rsid w:val="00CC0E84"/>
    <w:rsid w:val="00CC1181"/>
    <w:rsid w:val="00CC1278"/>
    <w:rsid w:val="00CC1731"/>
    <w:rsid w:val="00CC1B19"/>
    <w:rsid w:val="00CC2288"/>
    <w:rsid w:val="00CC24C4"/>
    <w:rsid w:val="00CC2EC1"/>
    <w:rsid w:val="00CC302C"/>
    <w:rsid w:val="00CC362F"/>
    <w:rsid w:val="00CC39F9"/>
    <w:rsid w:val="00CC3C9D"/>
    <w:rsid w:val="00CC4125"/>
    <w:rsid w:val="00CC4969"/>
    <w:rsid w:val="00CC4BC5"/>
    <w:rsid w:val="00CC4F0F"/>
    <w:rsid w:val="00CC519E"/>
    <w:rsid w:val="00CC51DD"/>
    <w:rsid w:val="00CC5636"/>
    <w:rsid w:val="00CC6348"/>
    <w:rsid w:val="00CC6499"/>
    <w:rsid w:val="00CC69FC"/>
    <w:rsid w:val="00CC6F10"/>
    <w:rsid w:val="00CC72B5"/>
    <w:rsid w:val="00CC7352"/>
    <w:rsid w:val="00CC7610"/>
    <w:rsid w:val="00CC7B8F"/>
    <w:rsid w:val="00CD0115"/>
    <w:rsid w:val="00CD04F9"/>
    <w:rsid w:val="00CD0803"/>
    <w:rsid w:val="00CD20CC"/>
    <w:rsid w:val="00CD22E9"/>
    <w:rsid w:val="00CD2797"/>
    <w:rsid w:val="00CD2C12"/>
    <w:rsid w:val="00CD2E25"/>
    <w:rsid w:val="00CD381E"/>
    <w:rsid w:val="00CD3F6E"/>
    <w:rsid w:val="00CD5597"/>
    <w:rsid w:val="00CD57F1"/>
    <w:rsid w:val="00CD58D0"/>
    <w:rsid w:val="00CD6A5C"/>
    <w:rsid w:val="00CD6B50"/>
    <w:rsid w:val="00CD70C0"/>
    <w:rsid w:val="00CD7157"/>
    <w:rsid w:val="00CE010E"/>
    <w:rsid w:val="00CE0A0D"/>
    <w:rsid w:val="00CE0AD9"/>
    <w:rsid w:val="00CE0E30"/>
    <w:rsid w:val="00CE0E53"/>
    <w:rsid w:val="00CE1130"/>
    <w:rsid w:val="00CE1771"/>
    <w:rsid w:val="00CE17B8"/>
    <w:rsid w:val="00CE17E7"/>
    <w:rsid w:val="00CE2115"/>
    <w:rsid w:val="00CE22C1"/>
    <w:rsid w:val="00CE25B9"/>
    <w:rsid w:val="00CE26E9"/>
    <w:rsid w:val="00CE3354"/>
    <w:rsid w:val="00CE4200"/>
    <w:rsid w:val="00CE496C"/>
    <w:rsid w:val="00CE51CB"/>
    <w:rsid w:val="00CE53C9"/>
    <w:rsid w:val="00CE5C35"/>
    <w:rsid w:val="00CE5D48"/>
    <w:rsid w:val="00CE5EDC"/>
    <w:rsid w:val="00CE64CC"/>
    <w:rsid w:val="00CE6833"/>
    <w:rsid w:val="00CE6C95"/>
    <w:rsid w:val="00CE76ED"/>
    <w:rsid w:val="00CE7BC2"/>
    <w:rsid w:val="00CE7CA4"/>
    <w:rsid w:val="00CE7FD9"/>
    <w:rsid w:val="00CF05D4"/>
    <w:rsid w:val="00CF0B56"/>
    <w:rsid w:val="00CF0C65"/>
    <w:rsid w:val="00CF0E04"/>
    <w:rsid w:val="00CF1117"/>
    <w:rsid w:val="00CF13FA"/>
    <w:rsid w:val="00CF17C1"/>
    <w:rsid w:val="00CF1C5C"/>
    <w:rsid w:val="00CF2747"/>
    <w:rsid w:val="00CF2B50"/>
    <w:rsid w:val="00CF2D97"/>
    <w:rsid w:val="00CF2D9C"/>
    <w:rsid w:val="00CF302F"/>
    <w:rsid w:val="00CF30ED"/>
    <w:rsid w:val="00CF327B"/>
    <w:rsid w:val="00CF3517"/>
    <w:rsid w:val="00CF3BFD"/>
    <w:rsid w:val="00CF3DB7"/>
    <w:rsid w:val="00CF4CEC"/>
    <w:rsid w:val="00CF53F9"/>
    <w:rsid w:val="00CF5C40"/>
    <w:rsid w:val="00CF7344"/>
    <w:rsid w:val="00D003CB"/>
    <w:rsid w:val="00D0088E"/>
    <w:rsid w:val="00D00DCF"/>
    <w:rsid w:val="00D00F4B"/>
    <w:rsid w:val="00D01522"/>
    <w:rsid w:val="00D019DE"/>
    <w:rsid w:val="00D02F7B"/>
    <w:rsid w:val="00D05019"/>
    <w:rsid w:val="00D05378"/>
    <w:rsid w:val="00D05576"/>
    <w:rsid w:val="00D056F5"/>
    <w:rsid w:val="00D05DE6"/>
    <w:rsid w:val="00D0604C"/>
    <w:rsid w:val="00D06272"/>
    <w:rsid w:val="00D0665F"/>
    <w:rsid w:val="00D06787"/>
    <w:rsid w:val="00D076E0"/>
    <w:rsid w:val="00D077D9"/>
    <w:rsid w:val="00D100F9"/>
    <w:rsid w:val="00D105F7"/>
    <w:rsid w:val="00D1142D"/>
    <w:rsid w:val="00D119D7"/>
    <w:rsid w:val="00D12190"/>
    <w:rsid w:val="00D13F75"/>
    <w:rsid w:val="00D14547"/>
    <w:rsid w:val="00D1454F"/>
    <w:rsid w:val="00D14B27"/>
    <w:rsid w:val="00D14CC4"/>
    <w:rsid w:val="00D14CE3"/>
    <w:rsid w:val="00D1503D"/>
    <w:rsid w:val="00D1515E"/>
    <w:rsid w:val="00D1561C"/>
    <w:rsid w:val="00D156D0"/>
    <w:rsid w:val="00D15D49"/>
    <w:rsid w:val="00D15ECB"/>
    <w:rsid w:val="00D16202"/>
    <w:rsid w:val="00D163BD"/>
    <w:rsid w:val="00D1670C"/>
    <w:rsid w:val="00D170D4"/>
    <w:rsid w:val="00D1718E"/>
    <w:rsid w:val="00D172C7"/>
    <w:rsid w:val="00D17B48"/>
    <w:rsid w:val="00D17F4D"/>
    <w:rsid w:val="00D20008"/>
    <w:rsid w:val="00D2013C"/>
    <w:rsid w:val="00D2054F"/>
    <w:rsid w:val="00D2066C"/>
    <w:rsid w:val="00D20890"/>
    <w:rsid w:val="00D208DF"/>
    <w:rsid w:val="00D2153D"/>
    <w:rsid w:val="00D217B4"/>
    <w:rsid w:val="00D21958"/>
    <w:rsid w:val="00D21974"/>
    <w:rsid w:val="00D21D0E"/>
    <w:rsid w:val="00D21D2D"/>
    <w:rsid w:val="00D22057"/>
    <w:rsid w:val="00D22CD6"/>
    <w:rsid w:val="00D235E9"/>
    <w:rsid w:val="00D239AB"/>
    <w:rsid w:val="00D24383"/>
    <w:rsid w:val="00D243CE"/>
    <w:rsid w:val="00D24639"/>
    <w:rsid w:val="00D24688"/>
    <w:rsid w:val="00D247C7"/>
    <w:rsid w:val="00D24BC6"/>
    <w:rsid w:val="00D24DC5"/>
    <w:rsid w:val="00D24F76"/>
    <w:rsid w:val="00D2503C"/>
    <w:rsid w:val="00D2518A"/>
    <w:rsid w:val="00D252C5"/>
    <w:rsid w:val="00D25D47"/>
    <w:rsid w:val="00D25F32"/>
    <w:rsid w:val="00D265F9"/>
    <w:rsid w:val="00D26BF6"/>
    <w:rsid w:val="00D26FC4"/>
    <w:rsid w:val="00D27AAD"/>
    <w:rsid w:val="00D30120"/>
    <w:rsid w:val="00D30802"/>
    <w:rsid w:val="00D30836"/>
    <w:rsid w:val="00D312A2"/>
    <w:rsid w:val="00D31493"/>
    <w:rsid w:val="00D31DE3"/>
    <w:rsid w:val="00D321D0"/>
    <w:rsid w:val="00D32FA4"/>
    <w:rsid w:val="00D332CE"/>
    <w:rsid w:val="00D33A21"/>
    <w:rsid w:val="00D33CCB"/>
    <w:rsid w:val="00D34EFE"/>
    <w:rsid w:val="00D35F51"/>
    <w:rsid w:val="00D360BC"/>
    <w:rsid w:val="00D365F9"/>
    <w:rsid w:val="00D36623"/>
    <w:rsid w:val="00D3668D"/>
    <w:rsid w:val="00D36D72"/>
    <w:rsid w:val="00D373ED"/>
    <w:rsid w:val="00D37662"/>
    <w:rsid w:val="00D40A2A"/>
    <w:rsid w:val="00D411DA"/>
    <w:rsid w:val="00D41E10"/>
    <w:rsid w:val="00D41FA9"/>
    <w:rsid w:val="00D420BB"/>
    <w:rsid w:val="00D4258C"/>
    <w:rsid w:val="00D42D79"/>
    <w:rsid w:val="00D42EB3"/>
    <w:rsid w:val="00D43477"/>
    <w:rsid w:val="00D4362D"/>
    <w:rsid w:val="00D43A5E"/>
    <w:rsid w:val="00D43B27"/>
    <w:rsid w:val="00D44438"/>
    <w:rsid w:val="00D44BCB"/>
    <w:rsid w:val="00D44D25"/>
    <w:rsid w:val="00D45421"/>
    <w:rsid w:val="00D45AF2"/>
    <w:rsid w:val="00D46286"/>
    <w:rsid w:val="00D469CF"/>
    <w:rsid w:val="00D46B06"/>
    <w:rsid w:val="00D46CEB"/>
    <w:rsid w:val="00D46FC3"/>
    <w:rsid w:val="00D47139"/>
    <w:rsid w:val="00D47936"/>
    <w:rsid w:val="00D5026A"/>
    <w:rsid w:val="00D506CA"/>
    <w:rsid w:val="00D513BA"/>
    <w:rsid w:val="00D51513"/>
    <w:rsid w:val="00D5198C"/>
    <w:rsid w:val="00D51A7A"/>
    <w:rsid w:val="00D5209B"/>
    <w:rsid w:val="00D52311"/>
    <w:rsid w:val="00D52914"/>
    <w:rsid w:val="00D5292C"/>
    <w:rsid w:val="00D538B1"/>
    <w:rsid w:val="00D53AEE"/>
    <w:rsid w:val="00D53BB2"/>
    <w:rsid w:val="00D53E49"/>
    <w:rsid w:val="00D53F8F"/>
    <w:rsid w:val="00D54477"/>
    <w:rsid w:val="00D54A9F"/>
    <w:rsid w:val="00D54DC8"/>
    <w:rsid w:val="00D551D0"/>
    <w:rsid w:val="00D55302"/>
    <w:rsid w:val="00D5561B"/>
    <w:rsid w:val="00D55857"/>
    <w:rsid w:val="00D562D8"/>
    <w:rsid w:val="00D5637F"/>
    <w:rsid w:val="00D56465"/>
    <w:rsid w:val="00D565CB"/>
    <w:rsid w:val="00D5662C"/>
    <w:rsid w:val="00D567D6"/>
    <w:rsid w:val="00D56CDE"/>
    <w:rsid w:val="00D56D3B"/>
    <w:rsid w:val="00D56EAC"/>
    <w:rsid w:val="00D60443"/>
    <w:rsid w:val="00D60473"/>
    <w:rsid w:val="00D60830"/>
    <w:rsid w:val="00D60D5F"/>
    <w:rsid w:val="00D6105F"/>
    <w:rsid w:val="00D6111E"/>
    <w:rsid w:val="00D6147A"/>
    <w:rsid w:val="00D61545"/>
    <w:rsid w:val="00D61BDC"/>
    <w:rsid w:val="00D62535"/>
    <w:rsid w:val="00D6257C"/>
    <w:rsid w:val="00D627FE"/>
    <w:rsid w:val="00D62993"/>
    <w:rsid w:val="00D63303"/>
    <w:rsid w:val="00D633A5"/>
    <w:rsid w:val="00D6375E"/>
    <w:rsid w:val="00D63DCB"/>
    <w:rsid w:val="00D63ED4"/>
    <w:rsid w:val="00D6486C"/>
    <w:rsid w:val="00D64FC5"/>
    <w:rsid w:val="00D6517B"/>
    <w:rsid w:val="00D65368"/>
    <w:rsid w:val="00D6536B"/>
    <w:rsid w:val="00D659AF"/>
    <w:rsid w:val="00D65B3E"/>
    <w:rsid w:val="00D65CE3"/>
    <w:rsid w:val="00D662FA"/>
    <w:rsid w:val="00D666A4"/>
    <w:rsid w:val="00D66981"/>
    <w:rsid w:val="00D66F23"/>
    <w:rsid w:val="00D700C8"/>
    <w:rsid w:val="00D7057B"/>
    <w:rsid w:val="00D70600"/>
    <w:rsid w:val="00D7082F"/>
    <w:rsid w:val="00D70FB3"/>
    <w:rsid w:val="00D71103"/>
    <w:rsid w:val="00D71584"/>
    <w:rsid w:val="00D7244D"/>
    <w:rsid w:val="00D730CE"/>
    <w:rsid w:val="00D733F8"/>
    <w:rsid w:val="00D73526"/>
    <w:rsid w:val="00D738D2"/>
    <w:rsid w:val="00D74356"/>
    <w:rsid w:val="00D751FE"/>
    <w:rsid w:val="00D75833"/>
    <w:rsid w:val="00D759CD"/>
    <w:rsid w:val="00D75CEF"/>
    <w:rsid w:val="00D7611B"/>
    <w:rsid w:val="00D77176"/>
    <w:rsid w:val="00D77355"/>
    <w:rsid w:val="00D773EF"/>
    <w:rsid w:val="00D7741C"/>
    <w:rsid w:val="00D77531"/>
    <w:rsid w:val="00D777FC"/>
    <w:rsid w:val="00D77DC4"/>
    <w:rsid w:val="00D77FAB"/>
    <w:rsid w:val="00D8190E"/>
    <w:rsid w:val="00D819EC"/>
    <w:rsid w:val="00D81F1B"/>
    <w:rsid w:val="00D8237B"/>
    <w:rsid w:val="00D828A7"/>
    <w:rsid w:val="00D82CE1"/>
    <w:rsid w:val="00D82DF9"/>
    <w:rsid w:val="00D835F6"/>
    <w:rsid w:val="00D83FCB"/>
    <w:rsid w:val="00D8461A"/>
    <w:rsid w:val="00D848D7"/>
    <w:rsid w:val="00D848FE"/>
    <w:rsid w:val="00D84C6C"/>
    <w:rsid w:val="00D84D3D"/>
    <w:rsid w:val="00D84FC1"/>
    <w:rsid w:val="00D854A3"/>
    <w:rsid w:val="00D8573F"/>
    <w:rsid w:val="00D858E3"/>
    <w:rsid w:val="00D85920"/>
    <w:rsid w:val="00D85B86"/>
    <w:rsid w:val="00D85F0E"/>
    <w:rsid w:val="00D85F8C"/>
    <w:rsid w:val="00D8616F"/>
    <w:rsid w:val="00D86B7B"/>
    <w:rsid w:val="00D86D19"/>
    <w:rsid w:val="00D87AF4"/>
    <w:rsid w:val="00D902F9"/>
    <w:rsid w:val="00D9052D"/>
    <w:rsid w:val="00D906B9"/>
    <w:rsid w:val="00D90B03"/>
    <w:rsid w:val="00D90B1C"/>
    <w:rsid w:val="00D90C5C"/>
    <w:rsid w:val="00D923AF"/>
    <w:rsid w:val="00D923C6"/>
    <w:rsid w:val="00D9281A"/>
    <w:rsid w:val="00D92CC7"/>
    <w:rsid w:val="00D92F81"/>
    <w:rsid w:val="00D939D4"/>
    <w:rsid w:val="00D93B95"/>
    <w:rsid w:val="00D94125"/>
    <w:rsid w:val="00D9457B"/>
    <w:rsid w:val="00D94E49"/>
    <w:rsid w:val="00D950E9"/>
    <w:rsid w:val="00D9542D"/>
    <w:rsid w:val="00D95960"/>
    <w:rsid w:val="00D95C8F"/>
    <w:rsid w:val="00D95F07"/>
    <w:rsid w:val="00D96111"/>
    <w:rsid w:val="00D961E2"/>
    <w:rsid w:val="00D967E6"/>
    <w:rsid w:val="00D96E04"/>
    <w:rsid w:val="00D96EF4"/>
    <w:rsid w:val="00D96F8A"/>
    <w:rsid w:val="00D973D6"/>
    <w:rsid w:val="00D97D10"/>
    <w:rsid w:val="00DA0828"/>
    <w:rsid w:val="00DA0FDB"/>
    <w:rsid w:val="00DA1225"/>
    <w:rsid w:val="00DA16DE"/>
    <w:rsid w:val="00DA1862"/>
    <w:rsid w:val="00DA3752"/>
    <w:rsid w:val="00DA384D"/>
    <w:rsid w:val="00DA387F"/>
    <w:rsid w:val="00DA3A08"/>
    <w:rsid w:val="00DA4034"/>
    <w:rsid w:val="00DA427B"/>
    <w:rsid w:val="00DA469F"/>
    <w:rsid w:val="00DA46E6"/>
    <w:rsid w:val="00DA4781"/>
    <w:rsid w:val="00DA4E9D"/>
    <w:rsid w:val="00DA4ED3"/>
    <w:rsid w:val="00DA5007"/>
    <w:rsid w:val="00DA58C7"/>
    <w:rsid w:val="00DA5E49"/>
    <w:rsid w:val="00DA64E1"/>
    <w:rsid w:val="00DA650B"/>
    <w:rsid w:val="00DA68E4"/>
    <w:rsid w:val="00DA6BA1"/>
    <w:rsid w:val="00DA753E"/>
    <w:rsid w:val="00DA78BE"/>
    <w:rsid w:val="00DA7E75"/>
    <w:rsid w:val="00DB0331"/>
    <w:rsid w:val="00DB03DB"/>
    <w:rsid w:val="00DB09DA"/>
    <w:rsid w:val="00DB0AD3"/>
    <w:rsid w:val="00DB0CF2"/>
    <w:rsid w:val="00DB1BA5"/>
    <w:rsid w:val="00DB1F38"/>
    <w:rsid w:val="00DB1FB6"/>
    <w:rsid w:val="00DB26A1"/>
    <w:rsid w:val="00DB2816"/>
    <w:rsid w:val="00DB2E28"/>
    <w:rsid w:val="00DB3F3B"/>
    <w:rsid w:val="00DB41E0"/>
    <w:rsid w:val="00DB4246"/>
    <w:rsid w:val="00DB494B"/>
    <w:rsid w:val="00DB50A8"/>
    <w:rsid w:val="00DB55AE"/>
    <w:rsid w:val="00DB5CF5"/>
    <w:rsid w:val="00DB5F19"/>
    <w:rsid w:val="00DB6412"/>
    <w:rsid w:val="00DB65EF"/>
    <w:rsid w:val="00DB6647"/>
    <w:rsid w:val="00DB66F3"/>
    <w:rsid w:val="00DB7801"/>
    <w:rsid w:val="00DB7A43"/>
    <w:rsid w:val="00DC010D"/>
    <w:rsid w:val="00DC012A"/>
    <w:rsid w:val="00DC04AC"/>
    <w:rsid w:val="00DC0F4E"/>
    <w:rsid w:val="00DC132B"/>
    <w:rsid w:val="00DC1BDE"/>
    <w:rsid w:val="00DC1F3C"/>
    <w:rsid w:val="00DC1FD4"/>
    <w:rsid w:val="00DC2B64"/>
    <w:rsid w:val="00DC3103"/>
    <w:rsid w:val="00DC3416"/>
    <w:rsid w:val="00DC3BBD"/>
    <w:rsid w:val="00DC44FB"/>
    <w:rsid w:val="00DC4775"/>
    <w:rsid w:val="00DC560E"/>
    <w:rsid w:val="00DC56AE"/>
    <w:rsid w:val="00DC58E7"/>
    <w:rsid w:val="00DC59EB"/>
    <w:rsid w:val="00DC5BE8"/>
    <w:rsid w:val="00DC5C73"/>
    <w:rsid w:val="00DC5E77"/>
    <w:rsid w:val="00DC618F"/>
    <w:rsid w:val="00DC631E"/>
    <w:rsid w:val="00DC6373"/>
    <w:rsid w:val="00DC6615"/>
    <w:rsid w:val="00DC6AC6"/>
    <w:rsid w:val="00DC6BE7"/>
    <w:rsid w:val="00DC6D51"/>
    <w:rsid w:val="00DC6F98"/>
    <w:rsid w:val="00DC7969"/>
    <w:rsid w:val="00DC7C07"/>
    <w:rsid w:val="00DC7EAD"/>
    <w:rsid w:val="00DD07BC"/>
    <w:rsid w:val="00DD0983"/>
    <w:rsid w:val="00DD0D2C"/>
    <w:rsid w:val="00DD11FD"/>
    <w:rsid w:val="00DD19FE"/>
    <w:rsid w:val="00DD20DC"/>
    <w:rsid w:val="00DD2633"/>
    <w:rsid w:val="00DD31C9"/>
    <w:rsid w:val="00DD3510"/>
    <w:rsid w:val="00DD3546"/>
    <w:rsid w:val="00DD3971"/>
    <w:rsid w:val="00DD3CE4"/>
    <w:rsid w:val="00DD42BD"/>
    <w:rsid w:val="00DD47E4"/>
    <w:rsid w:val="00DD4B71"/>
    <w:rsid w:val="00DD4CEE"/>
    <w:rsid w:val="00DD57C9"/>
    <w:rsid w:val="00DD59F6"/>
    <w:rsid w:val="00DD5FC8"/>
    <w:rsid w:val="00DD61A2"/>
    <w:rsid w:val="00DD635B"/>
    <w:rsid w:val="00DD7B06"/>
    <w:rsid w:val="00DD7B83"/>
    <w:rsid w:val="00DD7C7F"/>
    <w:rsid w:val="00DE09DA"/>
    <w:rsid w:val="00DE1227"/>
    <w:rsid w:val="00DE17F9"/>
    <w:rsid w:val="00DE3C9F"/>
    <w:rsid w:val="00DE40B3"/>
    <w:rsid w:val="00DE441C"/>
    <w:rsid w:val="00DE44A1"/>
    <w:rsid w:val="00DE4776"/>
    <w:rsid w:val="00DE4C34"/>
    <w:rsid w:val="00DE5050"/>
    <w:rsid w:val="00DE56B2"/>
    <w:rsid w:val="00DE6219"/>
    <w:rsid w:val="00DE6548"/>
    <w:rsid w:val="00DE6A3A"/>
    <w:rsid w:val="00DE76AF"/>
    <w:rsid w:val="00DE7A93"/>
    <w:rsid w:val="00DE7D6C"/>
    <w:rsid w:val="00DF0014"/>
    <w:rsid w:val="00DF0071"/>
    <w:rsid w:val="00DF0278"/>
    <w:rsid w:val="00DF0448"/>
    <w:rsid w:val="00DF1032"/>
    <w:rsid w:val="00DF2295"/>
    <w:rsid w:val="00DF2431"/>
    <w:rsid w:val="00DF2ABD"/>
    <w:rsid w:val="00DF2DEC"/>
    <w:rsid w:val="00DF33B7"/>
    <w:rsid w:val="00DF35CE"/>
    <w:rsid w:val="00DF39C3"/>
    <w:rsid w:val="00DF3A9C"/>
    <w:rsid w:val="00DF4BB7"/>
    <w:rsid w:val="00DF4E95"/>
    <w:rsid w:val="00DF5309"/>
    <w:rsid w:val="00DF5700"/>
    <w:rsid w:val="00DF5ADF"/>
    <w:rsid w:val="00DF5B00"/>
    <w:rsid w:val="00DF7117"/>
    <w:rsid w:val="00DF7993"/>
    <w:rsid w:val="00E0078F"/>
    <w:rsid w:val="00E00791"/>
    <w:rsid w:val="00E0090D"/>
    <w:rsid w:val="00E017A9"/>
    <w:rsid w:val="00E01857"/>
    <w:rsid w:val="00E02EC7"/>
    <w:rsid w:val="00E02FB7"/>
    <w:rsid w:val="00E03C01"/>
    <w:rsid w:val="00E04D7E"/>
    <w:rsid w:val="00E05680"/>
    <w:rsid w:val="00E069AB"/>
    <w:rsid w:val="00E07229"/>
    <w:rsid w:val="00E073C0"/>
    <w:rsid w:val="00E079A2"/>
    <w:rsid w:val="00E07A03"/>
    <w:rsid w:val="00E10167"/>
    <w:rsid w:val="00E10C07"/>
    <w:rsid w:val="00E10D25"/>
    <w:rsid w:val="00E10E1D"/>
    <w:rsid w:val="00E10EEE"/>
    <w:rsid w:val="00E1114A"/>
    <w:rsid w:val="00E116D2"/>
    <w:rsid w:val="00E12265"/>
    <w:rsid w:val="00E1258B"/>
    <w:rsid w:val="00E12671"/>
    <w:rsid w:val="00E129EF"/>
    <w:rsid w:val="00E12D3C"/>
    <w:rsid w:val="00E138B9"/>
    <w:rsid w:val="00E13CF6"/>
    <w:rsid w:val="00E14055"/>
    <w:rsid w:val="00E14172"/>
    <w:rsid w:val="00E1420F"/>
    <w:rsid w:val="00E148D5"/>
    <w:rsid w:val="00E14BA1"/>
    <w:rsid w:val="00E14DD5"/>
    <w:rsid w:val="00E156BB"/>
    <w:rsid w:val="00E15B2A"/>
    <w:rsid w:val="00E15E0A"/>
    <w:rsid w:val="00E161E4"/>
    <w:rsid w:val="00E1720E"/>
    <w:rsid w:val="00E1750F"/>
    <w:rsid w:val="00E17A50"/>
    <w:rsid w:val="00E17AF0"/>
    <w:rsid w:val="00E17B48"/>
    <w:rsid w:val="00E17E81"/>
    <w:rsid w:val="00E2005E"/>
    <w:rsid w:val="00E2043F"/>
    <w:rsid w:val="00E20AC7"/>
    <w:rsid w:val="00E217E4"/>
    <w:rsid w:val="00E2228F"/>
    <w:rsid w:val="00E2233C"/>
    <w:rsid w:val="00E223E8"/>
    <w:rsid w:val="00E224A0"/>
    <w:rsid w:val="00E2289E"/>
    <w:rsid w:val="00E22A25"/>
    <w:rsid w:val="00E22BA8"/>
    <w:rsid w:val="00E22E30"/>
    <w:rsid w:val="00E2325F"/>
    <w:rsid w:val="00E23C56"/>
    <w:rsid w:val="00E24A10"/>
    <w:rsid w:val="00E25536"/>
    <w:rsid w:val="00E256CD"/>
    <w:rsid w:val="00E258DD"/>
    <w:rsid w:val="00E259C8"/>
    <w:rsid w:val="00E25CCE"/>
    <w:rsid w:val="00E263D7"/>
    <w:rsid w:val="00E2698D"/>
    <w:rsid w:val="00E26C16"/>
    <w:rsid w:val="00E27A39"/>
    <w:rsid w:val="00E27BFA"/>
    <w:rsid w:val="00E27DFC"/>
    <w:rsid w:val="00E30369"/>
    <w:rsid w:val="00E30851"/>
    <w:rsid w:val="00E30BB1"/>
    <w:rsid w:val="00E30E27"/>
    <w:rsid w:val="00E317D2"/>
    <w:rsid w:val="00E31C18"/>
    <w:rsid w:val="00E32327"/>
    <w:rsid w:val="00E3245C"/>
    <w:rsid w:val="00E327F0"/>
    <w:rsid w:val="00E32A7E"/>
    <w:rsid w:val="00E32A89"/>
    <w:rsid w:val="00E33A9B"/>
    <w:rsid w:val="00E33D35"/>
    <w:rsid w:val="00E34492"/>
    <w:rsid w:val="00E348F0"/>
    <w:rsid w:val="00E34C76"/>
    <w:rsid w:val="00E34CD1"/>
    <w:rsid w:val="00E3583A"/>
    <w:rsid w:val="00E35AF4"/>
    <w:rsid w:val="00E36B72"/>
    <w:rsid w:val="00E378F7"/>
    <w:rsid w:val="00E37D9D"/>
    <w:rsid w:val="00E37F7D"/>
    <w:rsid w:val="00E41535"/>
    <w:rsid w:val="00E417D3"/>
    <w:rsid w:val="00E42688"/>
    <w:rsid w:val="00E427EF"/>
    <w:rsid w:val="00E428A3"/>
    <w:rsid w:val="00E428D3"/>
    <w:rsid w:val="00E43593"/>
    <w:rsid w:val="00E442BC"/>
    <w:rsid w:val="00E44368"/>
    <w:rsid w:val="00E44DEE"/>
    <w:rsid w:val="00E45304"/>
    <w:rsid w:val="00E45C94"/>
    <w:rsid w:val="00E46352"/>
    <w:rsid w:val="00E465C9"/>
    <w:rsid w:val="00E466B7"/>
    <w:rsid w:val="00E46FB4"/>
    <w:rsid w:val="00E472D2"/>
    <w:rsid w:val="00E47603"/>
    <w:rsid w:val="00E47ACF"/>
    <w:rsid w:val="00E47CE1"/>
    <w:rsid w:val="00E5014B"/>
    <w:rsid w:val="00E5079F"/>
    <w:rsid w:val="00E50B02"/>
    <w:rsid w:val="00E50C78"/>
    <w:rsid w:val="00E50E30"/>
    <w:rsid w:val="00E50FE5"/>
    <w:rsid w:val="00E51530"/>
    <w:rsid w:val="00E53156"/>
    <w:rsid w:val="00E534F0"/>
    <w:rsid w:val="00E54114"/>
    <w:rsid w:val="00E54CCF"/>
    <w:rsid w:val="00E54FB0"/>
    <w:rsid w:val="00E557F9"/>
    <w:rsid w:val="00E55F1F"/>
    <w:rsid w:val="00E55FC5"/>
    <w:rsid w:val="00E5657C"/>
    <w:rsid w:val="00E565DB"/>
    <w:rsid w:val="00E565DC"/>
    <w:rsid w:val="00E5691E"/>
    <w:rsid w:val="00E56D04"/>
    <w:rsid w:val="00E57062"/>
    <w:rsid w:val="00E57A6A"/>
    <w:rsid w:val="00E610DE"/>
    <w:rsid w:val="00E62237"/>
    <w:rsid w:val="00E6226D"/>
    <w:rsid w:val="00E633B8"/>
    <w:rsid w:val="00E63856"/>
    <w:rsid w:val="00E638CA"/>
    <w:rsid w:val="00E6469A"/>
    <w:rsid w:val="00E64F79"/>
    <w:rsid w:val="00E65F00"/>
    <w:rsid w:val="00E6755F"/>
    <w:rsid w:val="00E676B6"/>
    <w:rsid w:val="00E676EF"/>
    <w:rsid w:val="00E677C7"/>
    <w:rsid w:val="00E67B8A"/>
    <w:rsid w:val="00E67BB4"/>
    <w:rsid w:val="00E67E43"/>
    <w:rsid w:val="00E7035E"/>
    <w:rsid w:val="00E70BF0"/>
    <w:rsid w:val="00E70D2A"/>
    <w:rsid w:val="00E71590"/>
    <w:rsid w:val="00E71854"/>
    <w:rsid w:val="00E71A43"/>
    <w:rsid w:val="00E72AC2"/>
    <w:rsid w:val="00E73162"/>
    <w:rsid w:val="00E73A11"/>
    <w:rsid w:val="00E73A42"/>
    <w:rsid w:val="00E74075"/>
    <w:rsid w:val="00E745B1"/>
    <w:rsid w:val="00E747BA"/>
    <w:rsid w:val="00E7536D"/>
    <w:rsid w:val="00E7562D"/>
    <w:rsid w:val="00E75883"/>
    <w:rsid w:val="00E758BF"/>
    <w:rsid w:val="00E759A1"/>
    <w:rsid w:val="00E75B2D"/>
    <w:rsid w:val="00E760B8"/>
    <w:rsid w:val="00E76570"/>
    <w:rsid w:val="00E767A2"/>
    <w:rsid w:val="00E773AD"/>
    <w:rsid w:val="00E77F24"/>
    <w:rsid w:val="00E80440"/>
    <w:rsid w:val="00E80600"/>
    <w:rsid w:val="00E806C0"/>
    <w:rsid w:val="00E80F93"/>
    <w:rsid w:val="00E813E0"/>
    <w:rsid w:val="00E81988"/>
    <w:rsid w:val="00E81A7A"/>
    <w:rsid w:val="00E81E95"/>
    <w:rsid w:val="00E81FE2"/>
    <w:rsid w:val="00E822CF"/>
    <w:rsid w:val="00E8281B"/>
    <w:rsid w:val="00E82B87"/>
    <w:rsid w:val="00E82EB0"/>
    <w:rsid w:val="00E83884"/>
    <w:rsid w:val="00E843AB"/>
    <w:rsid w:val="00E84ADF"/>
    <w:rsid w:val="00E84C18"/>
    <w:rsid w:val="00E84F1C"/>
    <w:rsid w:val="00E852DF"/>
    <w:rsid w:val="00E85410"/>
    <w:rsid w:val="00E858C7"/>
    <w:rsid w:val="00E869CD"/>
    <w:rsid w:val="00E879EA"/>
    <w:rsid w:val="00E87F70"/>
    <w:rsid w:val="00E90CDA"/>
    <w:rsid w:val="00E90F25"/>
    <w:rsid w:val="00E91868"/>
    <w:rsid w:val="00E91E2A"/>
    <w:rsid w:val="00E922C8"/>
    <w:rsid w:val="00E925D4"/>
    <w:rsid w:val="00E928EC"/>
    <w:rsid w:val="00E92A71"/>
    <w:rsid w:val="00E931A5"/>
    <w:rsid w:val="00E93A88"/>
    <w:rsid w:val="00E943FF"/>
    <w:rsid w:val="00E95B69"/>
    <w:rsid w:val="00E96529"/>
    <w:rsid w:val="00E96539"/>
    <w:rsid w:val="00E965EE"/>
    <w:rsid w:val="00E969C2"/>
    <w:rsid w:val="00E96F84"/>
    <w:rsid w:val="00E975B7"/>
    <w:rsid w:val="00E97B4C"/>
    <w:rsid w:val="00E97BA8"/>
    <w:rsid w:val="00E97D2F"/>
    <w:rsid w:val="00EA09AE"/>
    <w:rsid w:val="00EA0A29"/>
    <w:rsid w:val="00EA0E2A"/>
    <w:rsid w:val="00EA0EE1"/>
    <w:rsid w:val="00EA119C"/>
    <w:rsid w:val="00EA11B1"/>
    <w:rsid w:val="00EA1C05"/>
    <w:rsid w:val="00EA2181"/>
    <w:rsid w:val="00EA296F"/>
    <w:rsid w:val="00EA30D5"/>
    <w:rsid w:val="00EA32B3"/>
    <w:rsid w:val="00EA3906"/>
    <w:rsid w:val="00EA3A55"/>
    <w:rsid w:val="00EA3BAB"/>
    <w:rsid w:val="00EA3E99"/>
    <w:rsid w:val="00EA4057"/>
    <w:rsid w:val="00EA41F5"/>
    <w:rsid w:val="00EA4793"/>
    <w:rsid w:val="00EA4980"/>
    <w:rsid w:val="00EA4AFA"/>
    <w:rsid w:val="00EA4C70"/>
    <w:rsid w:val="00EA4F30"/>
    <w:rsid w:val="00EA665C"/>
    <w:rsid w:val="00EA67B1"/>
    <w:rsid w:val="00EA6D4D"/>
    <w:rsid w:val="00EA6E26"/>
    <w:rsid w:val="00EA7078"/>
    <w:rsid w:val="00EA757E"/>
    <w:rsid w:val="00EA7933"/>
    <w:rsid w:val="00EA7D1C"/>
    <w:rsid w:val="00EA7FB3"/>
    <w:rsid w:val="00EB0160"/>
    <w:rsid w:val="00EB01D9"/>
    <w:rsid w:val="00EB0512"/>
    <w:rsid w:val="00EB0701"/>
    <w:rsid w:val="00EB0CB5"/>
    <w:rsid w:val="00EB0CE7"/>
    <w:rsid w:val="00EB1004"/>
    <w:rsid w:val="00EB1663"/>
    <w:rsid w:val="00EB1CD0"/>
    <w:rsid w:val="00EB1E15"/>
    <w:rsid w:val="00EB2A19"/>
    <w:rsid w:val="00EB2D72"/>
    <w:rsid w:val="00EB2EDF"/>
    <w:rsid w:val="00EB2FF4"/>
    <w:rsid w:val="00EB37BD"/>
    <w:rsid w:val="00EB393C"/>
    <w:rsid w:val="00EB4CA7"/>
    <w:rsid w:val="00EB51C3"/>
    <w:rsid w:val="00EB6015"/>
    <w:rsid w:val="00EB6071"/>
    <w:rsid w:val="00EB6401"/>
    <w:rsid w:val="00EB700B"/>
    <w:rsid w:val="00EB7254"/>
    <w:rsid w:val="00EB74B1"/>
    <w:rsid w:val="00EB74D7"/>
    <w:rsid w:val="00EC0CF5"/>
    <w:rsid w:val="00EC0D37"/>
    <w:rsid w:val="00EC0E04"/>
    <w:rsid w:val="00EC1097"/>
    <w:rsid w:val="00EC1770"/>
    <w:rsid w:val="00EC18D6"/>
    <w:rsid w:val="00EC18EE"/>
    <w:rsid w:val="00EC1AA0"/>
    <w:rsid w:val="00EC1DBE"/>
    <w:rsid w:val="00EC1E8E"/>
    <w:rsid w:val="00EC261D"/>
    <w:rsid w:val="00EC28B2"/>
    <w:rsid w:val="00EC3162"/>
    <w:rsid w:val="00EC3D52"/>
    <w:rsid w:val="00EC45ED"/>
    <w:rsid w:val="00EC4C73"/>
    <w:rsid w:val="00EC4E1D"/>
    <w:rsid w:val="00EC4F56"/>
    <w:rsid w:val="00EC5FB8"/>
    <w:rsid w:val="00EC7362"/>
    <w:rsid w:val="00EC756F"/>
    <w:rsid w:val="00EC76F2"/>
    <w:rsid w:val="00EC78DB"/>
    <w:rsid w:val="00EC7AB8"/>
    <w:rsid w:val="00EC7D34"/>
    <w:rsid w:val="00ED02C1"/>
    <w:rsid w:val="00ED0388"/>
    <w:rsid w:val="00ED13BB"/>
    <w:rsid w:val="00ED146F"/>
    <w:rsid w:val="00ED1497"/>
    <w:rsid w:val="00ED1943"/>
    <w:rsid w:val="00ED1C7A"/>
    <w:rsid w:val="00ED2082"/>
    <w:rsid w:val="00ED23C2"/>
    <w:rsid w:val="00ED264A"/>
    <w:rsid w:val="00ED3926"/>
    <w:rsid w:val="00ED5019"/>
    <w:rsid w:val="00ED5487"/>
    <w:rsid w:val="00ED56CD"/>
    <w:rsid w:val="00ED5925"/>
    <w:rsid w:val="00ED5A51"/>
    <w:rsid w:val="00ED5AFC"/>
    <w:rsid w:val="00ED7107"/>
    <w:rsid w:val="00ED721C"/>
    <w:rsid w:val="00ED72BA"/>
    <w:rsid w:val="00ED74A2"/>
    <w:rsid w:val="00ED7768"/>
    <w:rsid w:val="00ED7E57"/>
    <w:rsid w:val="00EE00AE"/>
    <w:rsid w:val="00EE0261"/>
    <w:rsid w:val="00EE08E4"/>
    <w:rsid w:val="00EE0B19"/>
    <w:rsid w:val="00EE0B60"/>
    <w:rsid w:val="00EE105F"/>
    <w:rsid w:val="00EE131F"/>
    <w:rsid w:val="00EE1790"/>
    <w:rsid w:val="00EE288C"/>
    <w:rsid w:val="00EE2942"/>
    <w:rsid w:val="00EE2A94"/>
    <w:rsid w:val="00EE2B19"/>
    <w:rsid w:val="00EE2BAD"/>
    <w:rsid w:val="00EE3333"/>
    <w:rsid w:val="00EE3528"/>
    <w:rsid w:val="00EE3E17"/>
    <w:rsid w:val="00EE451C"/>
    <w:rsid w:val="00EE4B75"/>
    <w:rsid w:val="00EE51C1"/>
    <w:rsid w:val="00EE51D2"/>
    <w:rsid w:val="00EE67B1"/>
    <w:rsid w:val="00EE68B0"/>
    <w:rsid w:val="00EE6AA3"/>
    <w:rsid w:val="00EE6B4E"/>
    <w:rsid w:val="00EE6DBB"/>
    <w:rsid w:val="00EE7100"/>
    <w:rsid w:val="00EE7396"/>
    <w:rsid w:val="00EF02C5"/>
    <w:rsid w:val="00EF1031"/>
    <w:rsid w:val="00EF1474"/>
    <w:rsid w:val="00EF1CAD"/>
    <w:rsid w:val="00EF1D60"/>
    <w:rsid w:val="00EF1D71"/>
    <w:rsid w:val="00EF1D77"/>
    <w:rsid w:val="00EF1D7D"/>
    <w:rsid w:val="00EF26A2"/>
    <w:rsid w:val="00EF2B35"/>
    <w:rsid w:val="00EF2D63"/>
    <w:rsid w:val="00EF3051"/>
    <w:rsid w:val="00EF3AD0"/>
    <w:rsid w:val="00EF3C8D"/>
    <w:rsid w:val="00EF4267"/>
    <w:rsid w:val="00EF4F0D"/>
    <w:rsid w:val="00EF4F24"/>
    <w:rsid w:val="00EF6107"/>
    <w:rsid w:val="00EF6E86"/>
    <w:rsid w:val="00EF7BF7"/>
    <w:rsid w:val="00F00AA2"/>
    <w:rsid w:val="00F01087"/>
    <w:rsid w:val="00F01200"/>
    <w:rsid w:val="00F018C7"/>
    <w:rsid w:val="00F01C90"/>
    <w:rsid w:val="00F02003"/>
    <w:rsid w:val="00F02A9A"/>
    <w:rsid w:val="00F02C23"/>
    <w:rsid w:val="00F03222"/>
    <w:rsid w:val="00F04BCA"/>
    <w:rsid w:val="00F04C07"/>
    <w:rsid w:val="00F05F3D"/>
    <w:rsid w:val="00F06018"/>
    <w:rsid w:val="00F07B87"/>
    <w:rsid w:val="00F10A28"/>
    <w:rsid w:val="00F115B5"/>
    <w:rsid w:val="00F11C79"/>
    <w:rsid w:val="00F120DF"/>
    <w:rsid w:val="00F1219F"/>
    <w:rsid w:val="00F12D23"/>
    <w:rsid w:val="00F130B4"/>
    <w:rsid w:val="00F13265"/>
    <w:rsid w:val="00F13BC2"/>
    <w:rsid w:val="00F13E37"/>
    <w:rsid w:val="00F14734"/>
    <w:rsid w:val="00F1473A"/>
    <w:rsid w:val="00F14960"/>
    <w:rsid w:val="00F15F2C"/>
    <w:rsid w:val="00F1687A"/>
    <w:rsid w:val="00F16B9A"/>
    <w:rsid w:val="00F1716C"/>
    <w:rsid w:val="00F17316"/>
    <w:rsid w:val="00F17420"/>
    <w:rsid w:val="00F20788"/>
    <w:rsid w:val="00F208F0"/>
    <w:rsid w:val="00F20D0F"/>
    <w:rsid w:val="00F20E20"/>
    <w:rsid w:val="00F20EE8"/>
    <w:rsid w:val="00F21A01"/>
    <w:rsid w:val="00F21DFA"/>
    <w:rsid w:val="00F2289A"/>
    <w:rsid w:val="00F22F63"/>
    <w:rsid w:val="00F24AF2"/>
    <w:rsid w:val="00F24F0A"/>
    <w:rsid w:val="00F2565B"/>
    <w:rsid w:val="00F2609C"/>
    <w:rsid w:val="00F2636C"/>
    <w:rsid w:val="00F27955"/>
    <w:rsid w:val="00F3044F"/>
    <w:rsid w:val="00F30C58"/>
    <w:rsid w:val="00F32452"/>
    <w:rsid w:val="00F3269E"/>
    <w:rsid w:val="00F32808"/>
    <w:rsid w:val="00F32C0F"/>
    <w:rsid w:val="00F32F09"/>
    <w:rsid w:val="00F332EC"/>
    <w:rsid w:val="00F33305"/>
    <w:rsid w:val="00F334B2"/>
    <w:rsid w:val="00F33A17"/>
    <w:rsid w:val="00F33D5A"/>
    <w:rsid w:val="00F34166"/>
    <w:rsid w:val="00F3426D"/>
    <w:rsid w:val="00F345F0"/>
    <w:rsid w:val="00F34852"/>
    <w:rsid w:val="00F34917"/>
    <w:rsid w:val="00F35039"/>
    <w:rsid w:val="00F35435"/>
    <w:rsid w:val="00F35A2E"/>
    <w:rsid w:val="00F35F63"/>
    <w:rsid w:val="00F366D8"/>
    <w:rsid w:val="00F375C0"/>
    <w:rsid w:val="00F37A27"/>
    <w:rsid w:val="00F37F7F"/>
    <w:rsid w:val="00F404DA"/>
    <w:rsid w:val="00F41D08"/>
    <w:rsid w:val="00F42537"/>
    <w:rsid w:val="00F43415"/>
    <w:rsid w:val="00F437DB"/>
    <w:rsid w:val="00F43BE5"/>
    <w:rsid w:val="00F43D15"/>
    <w:rsid w:val="00F43ECD"/>
    <w:rsid w:val="00F44879"/>
    <w:rsid w:val="00F44954"/>
    <w:rsid w:val="00F456E0"/>
    <w:rsid w:val="00F45795"/>
    <w:rsid w:val="00F45D16"/>
    <w:rsid w:val="00F47240"/>
    <w:rsid w:val="00F473C2"/>
    <w:rsid w:val="00F4787F"/>
    <w:rsid w:val="00F500C4"/>
    <w:rsid w:val="00F5132E"/>
    <w:rsid w:val="00F51454"/>
    <w:rsid w:val="00F519CB"/>
    <w:rsid w:val="00F51CAD"/>
    <w:rsid w:val="00F524D6"/>
    <w:rsid w:val="00F5315C"/>
    <w:rsid w:val="00F536A8"/>
    <w:rsid w:val="00F53D5E"/>
    <w:rsid w:val="00F5408F"/>
    <w:rsid w:val="00F55B5E"/>
    <w:rsid w:val="00F55D1E"/>
    <w:rsid w:val="00F55DA2"/>
    <w:rsid w:val="00F55F7D"/>
    <w:rsid w:val="00F565DB"/>
    <w:rsid w:val="00F56C8C"/>
    <w:rsid w:val="00F56E7B"/>
    <w:rsid w:val="00F57215"/>
    <w:rsid w:val="00F574EB"/>
    <w:rsid w:val="00F57CE1"/>
    <w:rsid w:val="00F605BA"/>
    <w:rsid w:val="00F606F9"/>
    <w:rsid w:val="00F607D3"/>
    <w:rsid w:val="00F60D64"/>
    <w:rsid w:val="00F61238"/>
    <w:rsid w:val="00F61378"/>
    <w:rsid w:val="00F6162F"/>
    <w:rsid w:val="00F62986"/>
    <w:rsid w:val="00F63179"/>
    <w:rsid w:val="00F631B9"/>
    <w:rsid w:val="00F636AE"/>
    <w:rsid w:val="00F63B97"/>
    <w:rsid w:val="00F63DEF"/>
    <w:rsid w:val="00F64A26"/>
    <w:rsid w:val="00F64B80"/>
    <w:rsid w:val="00F64DF9"/>
    <w:rsid w:val="00F651E2"/>
    <w:rsid w:val="00F65545"/>
    <w:rsid w:val="00F6590B"/>
    <w:rsid w:val="00F659DA"/>
    <w:rsid w:val="00F65D52"/>
    <w:rsid w:val="00F66123"/>
    <w:rsid w:val="00F66B2E"/>
    <w:rsid w:val="00F67964"/>
    <w:rsid w:val="00F67CD2"/>
    <w:rsid w:val="00F67D73"/>
    <w:rsid w:val="00F67F5A"/>
    <w:rsid w:val="00F70C5C"/>
    <w:rsid w:val="00F72585"/>
    <w:rsid w:val="00F72954"/>
    <w:rsid w:val="00F72A47"/>
    <w:rsid w:val="00F73CED"/>
    <w:rsid w:val="00F748CB"/>
    <w:rsid w:val="00F74A69"/>
    <w:rsid w:val="00F74D95"/>
    <w:rsid w:val="00F75526"/>
    <w:rsid w:val="00F7582B"/>
    <w:rsid w:val="00F76026"/>
    <w:rsid w:val="00F76547"/>
    <w:rsid w:val="00F76605"/>
    <w:rsid w:val="00F7683A"/>
    <w:rsid w:val="00F77137"/>
    <w:rsid w:val="00F77B89"/>
    <w:rsid w:val="00F80D70"/>
    <w:rsid w:val="00F80DF7"/>
    <w:rsid w:val="00F8159D"/>
    <w:rsid w:val="00F816E0"/>
    <w:rsid w:val="00F81990"/>
    <w:rsid w:val="00F81A7A"/>
    <w:rsid w:val="00F81EF4"/>
    <w:rsid w:val="00F8238F"/>
    <w:rsid w:val="00F8241B"/>
    <w:rsid w:val="00F82E5A"/>
    <w:rsid w:val="00F82EFD"/>
    <w:rsid w:val="00F82FCD"/>
    <w:rsid w:val="00F83274"/>
    <w:rsid w:val="00F8394E"/>
    <w:rsid w:val="00F8438B"/>
    <w:rsid w:val="00F843E0"/>
    <w:rsid w:val="00F84592"/>
    <w:rsid w:val="00F8465D"/>
    <w:rsid w:val="00F848D4"/>
    <w:rsid w:val="00F84EBD"/>
    <w:rsid w:val="00F851A2"/>
    <w:rsid w:val="00F851F7"/>
    <w:rsid w:val="00F857F9"/>
    <w:rsid w:val="00F85D0D"/>
    <w:rsid w:val="00F85D42"/>
    <w:rsid w:val="00F86AB9"/>
    <w:rsid w:val="00F86C0A"/>
    <w:rsid w:val="00F87188"/>
    <w:rsid w:val="00F8789A"/>
    <w:rsid w:val="00F87A1A"/>
    <w:rsid w:val="00F87E2B"/>
    <w:rsid w:val="00F87FCB"/>
    <w:rsid w:val="00F905C3"/>
    <w:rsid w:val="00F90638"/>
    <w:rsid w:val="00F90A24"/>
    <w:rsid w:val="00F90A9C"/>
    <w:rsid w:val="00F9140D"/>
    <w:rsid w:val="00F91BEF"/>
    <w:rsid w:val="00F91DAA"/>
    <w:rsid w:val="00F91EE8"/>
    <w:rsid w:val="00F920DF"/>
    <w:rsid w:val="00F92240"/>
    <w:rsid w:val="00F92851"/>
    <w:rsid w:val="00F930DB"/>
    <w:rsid w:val="00F9333F"/>
    <w:rsid w:val="00F93C1F"/>
    <w:rsid w:val="00F93EE4"/>
    <w:rsid w:val="00F93F84"/>
    <w:rsid w:val="00F9443F"/>
    <w:rsid w:val="00F94524"/>
    <w:rsid w:val="00F94798"/>
    <w:rsid w:val="00F95090"/>
    <w:rsid w:val="00F950CD"/>
    <w:rsid w:val="00F9605A"/>
    <w:rsid w:val="00F96220"/>
    <w:rsid w:val="00F97846"/>
    <w:rsid w:val="00F97AA1"/>
    <w:rsid w:val="00FA0223"/>
    <w:rsid w:val="00FA0279"/>
    <w:rsid w:val="00FA06B5"/>
    <w:rsid w:val="00FA06BB"/>
    <w:rsid w:val="00FA0F81"/>
    <w:rsid w:val="00FA17C4"/>
    <w:rsid w:val="00FA183A"/>
    <w:rsid w:val="00FA1D5C"/>
    <w:rsid w:val="00FA2958"/>
    <w:rsid w:val="00FA2DAC"/>
    <w:rsid w:val="00FA38C4"/>
    <w:rsid w:val="00FA430C"/>
    <w:rsid w:val="00FA4B9F"/>
    <w:rsid w:val="00FA52D1"/>
    <w:rsid w:val="00FA5352"/>
    <w:rsid w:val="00FA627D"/>
    <w:rsid w:val="00FA6A04"/>
    <w:rsid w:val="00FA6BC8"/>
    <w:rsid w:val="00FA6C88"/>
    <w:rsid w:val="00FA6FF0"/>
    <w:rsid w:val="00FA75FA"/>
    <w:rsid w:val="00FA76D1"/>
    <w:rsid w:val="00FA777F"/>
    <w:rsid w:val="00FA7F1C"/>
    <w:rsid w:val="00FB0838"/>
    <w:rsid w:val="00FB0C84"/>
    <w:rsid w:val="00FB0CDD"/>
    <w:rsid w:val="00FB1097"/>
    <w:rsid w:val="00FB13E5"/>
    <w:rsid w:val="00FB1FB4"/>
    <w:rsid w:val="00FB20E6"/>
    <w:rsid w:val="00FB21D9"/>
    <w:rsid w:val="00FB23E1"/>
    <w:rsid w:val="00FB27C7"/>
    <w:rsid w:val="00FB28EE"/>
    <w:rsid w:val="00FB2D61"/>
    <w:rsid w:val="00FB308E"/>
    <w:rsid w:val="00FB31AF"/>
    <w:rsid w:val="00FB341A"/>
    <w:rsid w:val="00FB3F35"/>
    <w:rsid w:val="00FB4536"/>
    <w:rsid w:val="00FB46D2"/>
    <w:rsid w:val="00FB508D"/>
    <w:rsid w:val="00FB530A"/>
    <w:rsid w:val="00FB5972"/>
    <w:rsid w:val="00FB5C9E"/>
    <w:rsid w:val="00FB5D04"/>
    <w:rsid w:val="00FB605E"/>
    <w:rsid w:val="00FB63BC"/>
    <w:rsid w:val="00FB6A4E"/>
    <w:rsid w:val="00FB7AE2"/>
    <w:rsid w:val="00FC077B"/>
    <w:rsid w:val="00FC0A5D"/>
    <w:rsid w:val="00FC13A4"/>
    <w:rsid w:val="00FC13D3"/>
    <w:rsid w:val="00FC1B8B"/>
    <w:rsid w:val="00FC2065"/>
    <w:rsid w:val="00FC2113"/>
    <w:rsid w:val="00FC21C4"/>
    <w:rsid w:val="00FC22F4"/>
    <w:rsid w:val="00FC3116"/>
    <w:rsid w:val="00FC3267"/>
    <w:rsid w:val="00FC3439"/>
    <w:rsid w:val="00FC3900"/>
    <w:rsid w:val="00FC3B27"/>
    <w:rsid w:val="00FC3E91"/>
    <w:rsid w:val="00FC3F7D"/>
    <w:rsid w:val="00FC3FA1"/>
    <w:rsid w:val="00FC443D"/>
    <w:rsid w:val="00FC4826"/>
    <w:rsid w:val="00FC49B1"/>
    <w:rsid w:val="00FC4D95"/>
    <w:rsid w:val="00FC5013"/>
    <w:rsid w:val="00FC5031"/>
    <w:rsid w:val="00FC5A1F"/>
    <w:rsid w:val="00FC6227"/>
    <w:rsid w:val="00FC686F"/>
    <w:rsid w:val="00FC68D4"/>
    <w:rsid w:val="00FC6A33"/>
    <w:rsid w:val="00FC6B89"/>
    <w:rsid w:val="00FC6C78"/>
    <w:rsid w:val="00FC6E5B"/>
    <w:rsid w:val="00FC6EB0"/>
    <w:rsid w:val="00FC74C4"/>
    <w:rsid w:val="00FC7E04"/>
    <w:rsid w:val="00FD08EF"/>
    <w:rsid w:val="00FD1BA6"/>
    <w:rsid w:val="00FD1BBA"/>
    <w:rsid w:val="00FD266C"/>
    <w:rsid w:val="00FD2809"/>
    <w:rsid w:val="00FD3893"/>
    <w:rsid w:val="00FD3E92"/>
    <w:rsid w:val="00FD40DA"/>
    <w:rsid w:val="00FD4395"/>
    <w:rsid w:val="00FD5161"/>
    <w:rsid w:val="00FD52CC"/>
    <w:rsid w:val="00FD571F"/>
    <w:rsid w:val="00FD5A08"/>
    <w:rsid w:val="00FD6FB2"/>
    <w:rsid w:val="00FD7478"/>
    <w:rsid w:val="00FD7A10"/>
    <w:rsid w:val="00FD7AC1"/>
    <w:rsid w:val="00FD7D97"/>
    <w:rsid w:val="00FE0521"/>
    <w:rsid w:val="00FE0533"/>
    <w:rsid w:val="00FE09BA"/>
    <w:rsid w:val="00FE0B8B"/>
    <w:rsid w:val="00FE12FB"/>
    <w:rsid w:val="00FE166F"/>
    <w:rsid w:val="00FE16DA"/>
    <w:rsid w:val="00FE19EC"/>
    <w:rsid w:val="00FE1BA5"/>
    <w:rsid w:val="00FE229B"/>
    <w:rsid w:val="00FE2918"/>
    <w:rsid w:val="00FE2F2D"/>
    <w:rsid w:val="00FE377C"/>
    <w:rsid w:val="00FE3951"/>
    <w:rsid w:val="00FE3C12"/>
    <w:rsid w:val="00FE3D72"/>
    <w:rsid w:val="00FE4076"/>
    <w:rsid w:val="00FE4925"/>
    <w:rsid w:val="00FE4B6D"/>
    <w:rsid w:val="00FE4E7E"/>
    <w:rsid w:val="00FE4F86"/>
    <w:rsid w:val="00FE4F9F"/>
    <w:rsid w:val="00FE59C3"/>
    <w:rsid w:val="00FE5A11"/>
    <w:rsid w:val="00FE5A4F"/>
    <w:rsid w:val="00FE5D17"/>
    <w:rsid w:val="00FE5DF3"/>
    <w:rsid w:val="00FE68DD"/>
    <w:rsid w:val="00FE73D2"/>
    <w:rsid w:val="00FE7AF6"/>
    <w:rsid w:val="00FF04D0"/>
    <w:rsid w:val="00FF08EE"/>
    <w:rsid w:val="00FF1E8D"/>
    <w:rsid w:val="00FF276D"/>
    <w:rsid w:val="00FF3095"/>
    <w:rsid w:val="00FF3D91"/>
    <w:rsid w:val="00FF47E9"/>
    <w:rsid w:val="00FF4E75"/>
    <w:rsid w:val="00FF504D"/>
    <w:rsid w:val="00FF579C"/>
    <w:rsid w:val="00FF59EF"/>
    <w:rsid w:val="00FF61C6"/>
    <w:rsid w:val="00FF6705"/>
    <w:rsid w:val="00FF7263"/>
    <w:rsid w:val="00FF76F7"/>
    <w:rsid w:val="00FF7B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300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0" w:defQFormat="0" w:count="267">
    <w:lsdException w:name="Normal" w:semiHidden="0" w:uiPriority="0" w:qFormat="1"/>
    <w:lsdException w:name="heading 1" w:semiHidden="0" w:uiPriority="9" w:qFormat="1"/>
    <w:lsdException w:name="heading 2" w:semiHidden="0" w:uiPriority="9"/>
    <w:lsdException w:name="heading 3" w:semiHidden="0" w:uiPriority="9"/>
    <w:lsdException w:name="heading 4" w:semiHidden="0" w:uiPriority="9"/>
    <w:lsdException w:name="heading 5" w:semiHidden="0" w:uiPriority="9"/>
    <w:lsdException w:name="heading 6" w:semiHidden="0" w:uiPriority="9"/>
    <w:lsdException w:name="heading 7" w:semiHidden="0" w:uiPriority="9"/>
    <w:lsdException w:name="heading 8" w:semiHidden="0" w:uiPriority="9"/>
    <w:lsdException w:name="heading 9" w:semiHidden="0" w:uiPriority="9"/>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39"/>
    <w:lsdException w:name="toc 5" w:semiHidden="0" w:uiPriority="39"/>
    <w:lsdException w:name="toc 6" w:semiHidden="0" w:uiPriority="39"/>
    <w:lsdException w:name="toc 7" w:semiHidden="0" w:uiPriority="39"/>
    <w:lsdException w:name="toc 8" w:semiHidden="0" w:uiPriority="39"/>
    <w:lsdException w:name="toc 9" w:semiHidden="0" w:uiPriority="39"/>
    <w:lsdException w:name="Normal Indent" w:locked="1" w:unhideWhenUsed="1"/>
    <w:lsdException w:name="footnote text" w:locked="1" w:unhideWhenUsed="1"/>
    <w:lsdException w:name="annotation text" w:locked="1" w:unhideWhenUsed="1"/>
    <w:lsdException w:name="header" w:locked="1" w:uiPriority="0" w:unhideWhenUsed="1"/>
    <w:lsdException w:name="footer" w:locked="1" w:unhideWhenUsed="1"/>
    <w:lsdException w:name="index heading" w:locked="1" w:unhideWhenUsed="1"/>
    <w:lsdException w:name="caption" w:uiPriority="35" w:unhideWhenUsed="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iPriority="0"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10"/>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1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22"/>
    <w:lsdException w:name="Emphasis" w:semiHidden="0" w:uiPriority="20"/>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lsdException w:name="Table Theme" w:locked="1" w:unhideWhenUsed="1"/>
    <w:lsdException w:name="No Spacing" w:semiHidden="0" w:uiPriority="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lsdException w:name="Intense Quote" w:semiHidden="0" w:uiPriority="30"/>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lsdException w:name="Intense Emphasis" w:semiHidden="0" w:uiPriority="21"/>
    <w:lsdException w:name="Subtle Reference" w:semiHidden="0" w:uiPriority="31"/>
    <w:lsdException w:name="Intense Reference" w:semiHidden="0" w:uiPriority="32"/>
    <w:lsdException w:name="Book Title" w:semiHidden="0" w:uiPriority="33"/>
    <w:lsdException w:name="Bibliography" w:uiPriority="37" w:unhideWhenUsed="1"/>
    <w:lsdException w:name="TOC Heading" w:uiPriority="39" w:unhideWhenUsed="1"/>
  </w:latentStyles>
  <w:style w:type="paragraph" w:default="1" w:styleId="Normal">
    <w:name w:val="Normal"/>
    <w:aliases w:val="Normal Deb"/>
    <w:qFormat/>
    <w:rsid w:val="00D738D2"/>
    <w:pPr>
      <w:spacing w:after="0" w:line="240" w:lineRule="auto"/>
      <w:ind w:left="144" w:right="144"/>
      <w:jc w:val="both"/>
    </w:pPr>
    <w:rPr>
      <w:sz w:val="20"/>
    </w:rPr>
  </w:style>
  <w:style w:type="paragraph" w:styleId="Heading1">
    <w:name w:val="heading 1"/>
    <w:aliases w:val="Hdg1 Deb"/>
    <w:basedOn w:val="Normal"/>
    <w:next w:val="Normal"/>
    <w:link w:val="Heading1Char"/>
    <w:autoRedefine/>
    <w:uiPriority w:val="9"/>
    <w:qFormat/>
    <w:rsid w:val="003001D1"/>
    <w:pPr>
      <w:numPr>
        <w:numId w:val="116"/>
      </w:numPr>
      <w:shd w:val="clear" w:color="auto" w:fill="17365D" w:themeFill="text2" w:themeFillShade="BF"/>
      <w:spacing w:before="120"/>
      <w:ind w:right="0"/>
      <w:contextualSpacing/>
      <w:jc w:val="left"/>
      <w:outlineLvl w:val="0"/>
    </w:pPr>
    <w:rPr>
      <w:rFonts w:eastAsiaTheme="majorEastAsia" w:cstheme="majorBidi"/>
      <w:b/>
      <w:bCs/>
      <w:color w:val="FFFFFF" w:themeColor="background1"/>
      <w:sz w:val="28"/>
      <w:szCs w:val="28"/>
    </w:rPr>
  </w:style>
  <w:style w:type="paragraph" w:styleId="Heading2">
    <w:name w:val="heading 2"/>
    <w:aliases w:val="Topic,Topic Header,Lab Num"/>
    <w:basedOn w:val="Normal"/>
    <w:next w:val="Normal"/>
    <w:link w:val="Heading2Char"/>
    <w:uiPriority w:val="9"/>
    <w:unhideWhenUsed/>
    <w:rsid w:val="001E44B4"/>
    <w:pPr>
      <w:numPr>
        <w:ilvl w:val="1"/>
        <w:numId w:val="83"/>
      </w:numPr>
      <w:shd w:val="clear" w:color="auto" w:fill="EAF1DD" w:themeFill="accent3" w:themeFillTint="33"/>
      <w:spacing w:before="80"/>
      <w:outlineLvl w:val="1"/>
    </w:pPr>
    <w:rPr>
      <w:rFonts w:asciiTheme="majorHAnsi" w:eastAsiaTheme="majorEastAsia" w:hAnsiTheme="majorHAnsi" w:cstheme="majorBidi"/>
      <w:b/>
      <w:bCs/>
      <w:szCs w:val="26"/>
    </w:rPr>
  </w:style>
  <w:style w:type="paragraph" w:styleId="Heading3">
    <w:name w:val="heading 3"/>
    <w:aliases w:val="SubTopic,SubTopic Header,h3"/>
    <w:basedOn w:val="Normal"/>
    <w:next w:val="Normal"/>
    <w:link w:val="Heading3Char"/>
    <w:uiPriority w:val="9"/>
    <w:unhideWhenUsed/>
    <w:rsid w:val="00EE2B19"/>
    <w:pPr>
      <w:numPr>
        <w:ilvl w:val="2"/>
        <w:numId w:val="83"/>
      </w:numPr>
      <w:outlineLvl w:val="2"/>
    </w:pPr>
    <w:rPr>
      <w:rFonts w:asciiTheme="majorHAnsi" w:eastAsiaTheme="majorEastAsia" w:hAnsiTheme="majorHAnsi" w:cstheme="majorBidi"/>
      <w:b/>
      <w:bCs/>
    </w:rPr>
  </w:style>
  <w:style w:type="paragraph" w:styleId="Heading4">
    <w:name w:val="heading 4"/>
    <w:aliases w:val="hdg 4 Deb"/>
    <w:basedOn w:val="Normal"/>
    <w:next w:val="Normal"/>
    <w:link w:val="Heading4Char"/>
    <w:autoRedefine/>
    <w:uiPriority w:val="9"/>
    <w:unhideWhenUsed/>
    <w:rsid w:val="0059202D"/>
    <w:pPr>
      <w:numPr>
        <w:numId w:val="108"/>
      </w:numPr>
      <w:ind w:left="1800" w:right="720"/>
      <w:jc w:val="left"/>
      <w:outlineLvl w:val="3"/>
    </w:pPr>
    <w:rPr>
      <w:rFonts w:eastAsiaTheme="majorEastAsia" w:cstheme="minorHAnsi"/>
      <w:b/>
      <w:bCs/>
      <w:iCs/>
    </w:rPr>
  </w:style>
  <w:style w:type="paragraph" w:styleId="Heading5">
    <w:name w:val="heading 5"/>
    <w:basedOn w:val="Normal"/>
    <w:next w:val="Normal"/>
    <w:link w:val="Heading5Char"/>
    <w:uiPriority w:val="9"/>
    <w:unhideWhenUsed/>
    <w:rsid w:val="001C61AC"/>
    <w:pPr>
      <w:numPr>
        <w:ilvl w:val="4"/>
        <w:numId w:val="83"/>
      </w:numPr>
      <w:spacing w:before="20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rsid w:val="001C61AC"/>
    <w:pPr>
      <w:numPr>
        <w:ilvl w:val="5"/>
        <w:numId w:val="83"/>
      </w:num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rsid w:val="001C61AC"/>
    <w:pPr>
      <w:numPr>
        <w:ilvl w:val="6"/>
        <w:numId w:val="83"/>
      </w:num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rsid w:val="001C61AC"/>
    <w:pPr>
      <w:numPr>
        <w:ilvl w:val="7"/>
        <w:numId w:val="83"/>
      </w:numPr>
      <w:outlineLvl w:val="7"/>
    </w:pPr>
    <w:rPr>
      <w:rFonts w:asciiTheme="majorHAnsi" w:eastAsiaTheme="majorEastAsia" w:hAnsiTheme="majorHAnsi" w:cstheme="majorBidi"/>
      <w:szCs w:val="20"/>
    </w:rPr>
  </w:style>
  <w:style w:type="paragraph" w:styleId="Heading9">
    <w:name w:val="heading 9"/>
    <w:basedOn w:val="Normal"/>
    <w:next w:val="Normal"/>
    <w:link w:val="Heading9Char"/>
    <w:uiPriority w:val="9"/>
    <w:unhideWhenUsed/>
    <w:rsid w:val="001C61AC"/>
    <w:pPr>
      <w:numPr>
        <w:ilvl w:val="8"/>
        <w:numId w:val="83"/>
      </w:numPr>
      <w:outlineLvl w:val="8"/>
    </w:pPr>
    <w:rPr>
      <w:rFonts w:asciiTheme="majorHAnsi" w:eastAsiaTheme="majorEastAsia" w:hAnsiTheme="majorHAnsi" w:cstheme="majorBidi"/>
      <w: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dg1 Deb Char"/>
    <w:basedOn w:val="DefaultParagraphFont"/>
    <w:link w:val="Heading1"/>
    <w:uiPriority w:val="9"/>
    <w:locked/>
    <w:rsid w:val="003001D1"/>
    <w:rPr>
      <w:rFonts w:eastAsiaTheme="majorEastAsia" w:cstheme="majorBidi"/>
      <w:b/>
      <w:bCs/>
      <w:color w:val="FFFFFF" w:themeColor="background1"/>
      <w:sz w:val="28"/>
      <w:szCs w:val="28"/>
      <w:shd w:val="clear" w:color="auto" w:fill="17365D" w:themeFill="text2" w:themeFillShade="BF"/>
    </w:rPr>
  </w:style>
  <w:style w:type="character" w:customStyle="1" w:styleId="Heading2Char">
    <w:name w:val="Heading 2 Char"/>
    <w:aliases w:val="Topic Char,Topic Header Char,Lab Num Char"/>
    <w:basedOn w:val="DefaultParagraphFont"/>
    <w:link w:val="Heading2"/>
    <w:uiPriority w:val="9"/>
    <w:locked/>
    <w:rsid w:val="001E44B4"/>
    <w:rPr>
      <w:rFonts w:asciiTheme="majorHAnsi" w:eastAsiaTheme="majorEastAsia" w:hAnsiTheme="majorHAnsi" w:cstheme="majorBidi"/>
      <w:b/>
      <w:bCs/>
      <w:sz w:val="20"/>
      <w:szCs w:val="26"/>
      <w:shd w:val="clear" w:color="auto" w:fill="EAF1DD" w:themeFill="accent3" w:themeFillTint="33"/>
    </w:rPr>
  </w:style>
  <w:style w:type="character" w:customStyle="1" w:styleId="Heading3Char">
    <w:name w:val="Heading 3 Char"/>
    <w:aliases w:val="SubTopic Char,SubTopic Header Char,h3 Char"/>
    <w:basedOn w:val="DefaultParagraphFont"/>
    <w:link w:val="Heading3"/>
    <w:uiPriority w:val="9"/>
    <w:locked/>
    <w:rsid w:val="00EE2B19"/>
    <w:rPr>
      <w:rFonts w:asciiTheme="majorHAnsi" w:eastAsiaTheme="majorEastAsia" w:hAnsiTheme="majorHAnsi" w:cstheme="majorBidi"/>
      <w:b/>
      <w:bCs/>
      <w:sz w:val="20"/>
    </w:rPr>
  </w:style>
  <w:style w:type="character" w:customStyle="1" w:styleId="Heading4Char">
    <w:name w:val="Heading 4 Char"/>
    <w:aliases w:val="hdg 4 Deb Char"/>
    <w:basedOn w:val="DefaultParagraphFont"/>
    <w:link w:val="Heading4"/>
    <w:uiPriority w:val="9"/>
    <w:locked/>
    <w:rsid w:val="0059202D"/>
    <w:rPr>
      <w:rFonts w:eastAsiaTheme="majorEastAsia" w:cstheme="minorHAnsi"/>
      <w:b/>
      <w:bCs/>
      <w:iCs/>
      <w:sz w:val="20"/>
    </w:rPr>
  </w:style>
  <w:style w:type="character" w:customStyle="1" w:styleId="Heading5Char">
    <w:name w:val="Heading 5 Char"/>
    <w:basedOn w:val="DefaultParagraphFont"/>
    <w:link w:val="Heading5"/>
    <w:uiPriority w:val="9"/>
    <w:locked/>
    <w:rsid w:val="001C61AC"/>
    <w:rPr>
      <w:rFonts w:asciiTheme="majorHAnsi" w:eastAsiaTheme="majorEastAsia" w:hAnsiTheme="majorHAnsi" w:cstheme="majorBidi"/>
      <w:b/>
      <w:bCs/>
      <w:color w:val="7F7F7F" w:themeColor="text1" w:themeTint="80"/>
      <w:sz w:val="20"/>
    </w:rPr>
  </w:style>
  <w:style w:type="character" w:customStyle="1" w:styleId="Heading6Char">
    <w:name w:val="Heading 6 Char"/>
    <w:basedOn w:val="DefaultParagraphFont"/>
    <w:link w:val="Heading6"/>
    <w:uiPriority w:val="9"/>
    <w:locked/>
    <w:rsid w:val="001C61AC"/>
    <w:rPr>
      <w:rFonts w:asciiTheme="majorHAnsi" w:eastAsiaTheme="majorEastAsia" w:hAnsiTheme="majorHAnsi" w:cstheme="majorBidi"/>
      <w:b/>
      <w:bCs/>
      <w:i/>
      <w:iCs/>
      <w:color w:val="7F7F7F" w:themeColor="text1" w:themeTint="80"/>
      <w:sz w:val="20"/>
    </w:rPr>
  </w:style>
  <w:style w:type="character" w:customStyle="1" w:styleId="Heading7Char">
    <w:name w:val="Heading 7 Char"/>
    <w:basedOn w:val="DefaultParagraphFont"/>
    <w:link w:val="Heading7"/>
    <w:uiPriority w:val="9"/>
    <w:locked/>
    <w:rsid w:val="001C61AC"/>
    <w:rPr>
      <w:rFonts w:asciiTheme="majorHAnsi" w:eastAsiaTheme="majorEastAsia" w:hAnsiTheme="majorHAnsi" w:cstheme="majorBidi"/>
      <w:i/>
      <w:iCs/>
      <w:sz w:val="20"/>
    </w:rPr>
  </w:style>
  <w:style w:type="character" w:customStyle="1" w:styleId="Heading8Char">
    <w:name w:val="Heading 8 Char"/>
    <w:basedOn w:val="DefaultParagraphFont"/>
    <w:link w:val="Heading8"/>
    <w:uiPriority w:val="9"/>
    <w:locked/>
    <w:rsid w:val="001C61AC"/>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locked/>
    <w:rsid w:val="001C61AC"/>
    <w:rPr>
      <w:rFonts w:asciiTheme="majorHAnsi" w:eastAsiaTheme="majorEastAsia" w:hAnsiTheme="majorHAnsi" w:cstheme="majorBidi"/>
      <w:i/>
      <w:iCs/>
      <w:spacing w:val="5"/>
      <w:sz w:val="20"/>
      <w:szCs w:val="20"/>
    </w:rPr>
  </w:style>
  <w:style w:type="paragraph" w:customStyle="1" w:styleId="BulletList">
    <w:name w:val="Bullet List"/>
    <w:basedOn w:val="Normal"/>
    <w:uiPriority w:val="99"/>
    <w:rsid w:val="00A5720E"/>
    <w:pPr>
      <w:numPr>
        <w:numId w:val="1"/>
      </w:numPr>
      <w:tabs>
        <w:tab w:val="clear" w:pos="360"/>
        <w:tab w:val="num" w:pos="3240"/>
      </w:tabs>
      <w:spacing w:before="40" w:after="40"/>
      <w:ind w:left="3240"/>
    </w:pPr>
  </w:style>
  <w:style w:type="paragraph" w:styleId="Footer">
    <w:name w:val="footer"/>
    <w:basedOn w:val="Normal"/>
    <w:link w:val="FooterChar"/>
    <w:uiPriority w:val="99"/>
    <w:rsid w:val="00A5720E"/>
    <w:pPr>
      <w:tabs>
        <w:tab w:val="center" w:pos="5580"/>
        <w:tab w:val="right" w:pos="9720"/>
      </w:tabs>
      <w:ind w:left="360" w:right="-540"/>
    </w:pPr>
    <w:rPr>
      <w:rFonts w:ascii="Tahoma" w:hAnsi="Tahoma"/>
      <w:b/>
      <w:sz w:val="16"/>
    </w:rPr>
  </w:style>
  <w:style w:type="character" w:customStyle="1" w:styleId="FooterChar">
    <w:name w:val="Footer Char"/>
    <w:basedOn w:val="DefaultParagraphFont"/>
    <w:link w:val="Footer"/>
    <w:uiPriority w:val="99"/>
    <w:locked/>
    <w:rsid w:val="00432A0C"/>
    <w:rPr>
      <w:rFonts w:cs="Times New Roman"/>
      <w:sz w:val="20"/>
      <w:szCs w:val="20"/>
    </w:rPr>
  </w:style>
  <w:style w:type="paragraph" w:styleId="Header">
    <w:name w:val="header"/>
    <w:basedOn w:val="Normal"/>
    <w:link w:val="HeaderChar"/>
    <w:rsid w:val="00A5720E"/>
    <w:pPr>
      <w:tabs>
        <w:tab w:val="left" w:pos="7560"/>
      </w:tabs>
      <w:ind w:left="7560" w:right="-900"/>
    </w:pPr>
    <w:rPr>
      <w:rFonts w:ascii="Tahoma" w:hAnsi="Tahoma"/>
      <w:b/>
      <w:noProof/>
      <w:sz w:val="16"/>
    </w:rPr>
  </w:style>
  <w:style w:type="character" w:customStyle="1" w:styleId="HeaderChar">
    <w:name w:val="Header Char"/>
    <w:basedOn w:val="DefaultParagraphFont"/>
    <w:link w:val="Header"/>
    <w:uiPriority w:val="99"/>
    <w:locked/>
    <w:rsid w:val="00432A0C"/>
    <w:rPr>
      <w:rFonts w:cs="Times New Roman"/>
      <w:sz w:val="20"/>
      <w:szCs w:val="20"/>
    </w:rPr>
  </w:style>
  <w:style w:type="character" w:styleId="Hyperlink">
    <w:name w:val="Hyperlink"/>
    <w:basedOn w:val="DefaultParagraphFont"/>
    <w:uiPriority w:val="99"/>
    <w:rsid w:val="00DC631E"/>
    <w:rPr>
      <w:rFonts w:asciiTheme="minorHAnsi" w:hAnsiTheme="minorHAnsi" w:cs="Times New Roman"/>
      <w:color w:val="0000FF"/>
      <w:u w:val="none"/>
      <w:bdr w:val="none" w:sz="0" w:space="0" w:color="auto"/>
    </w:rPr>
  </w:style>
  <w:style w:type="paragraph" w:customStyle="1" w:styleId="NumberedList">
    <w:name w:val="Numbered List"/>
    <w:basedOn w:val="Normal"/>
    <w:uiPriority w:val="99"/>
    <w:rsid w:val="00A5720E"/>
    <w:pPr>
      <w:numPr>
        <w:numId w:val="2"/>
      </w:numPr>
      <w:spacing w:before="40" w:after="40"/>
    </w:pPr>
  </w:style>
  <w:style w:type="character" w:styleId="PageNumber">
    <w:name w:val="page number"/>
    <w:basedOn w:val="DefaultParagraphFont"/>
    <w:rsid w:val="00A5720E"/>
    <w:rPr>
      <w:rFonts w:cs="Times New Roman"/>
    </w:rPr>
  </w:style>
  <w:style w:type="paragraph" w:customStyle="1" w:styleId="TitleCover">
    <w:name w:val="Title Cover"/>
    <w:basedOn w:val="Normal"/>
    <w:next w:val="Normal"/>
    <w:rsid w:val="00A5720E"/>
    <w:pPr>
      <w:keepNext/>
      <w:keepLines/>
      <w:overflowPunct w:val="0"/>
      <w:autoSpaceDE w:val="0"/>
      <w:autoSpaceDN w:val="0"/>
      <w:adjustRightInd w:val="0"/>
      <w:jc w:val="center"/>
      <w:textAlignment w:val="baseline"/>
    </w:pPr>
    <w:rPr>
      <w:rFonts w:ascii="Arial" w:hAnsi="Arial"/>
      <w:b/>
      <w:kern w:val="28"/>
      <w:sz w:val="48"/>
    </w:rPr>
  </w:style>
  <w:style w:type="paragraph" w:styleId="TOC1">
    <w:name w:val="toc 1"/>
    <w:basedOn w:val="Normal"/>
    <w:next w:val="Normal"/>
    <w:autoRedefine/>
    <w:uiPriority w:val="39"/>
    <w:rsid w:val="0090076A"/>
    <w:pPr>
      <w:tabs>
        <w:tab w:val="left" w:pos="440"/>
        <w:tab w:val="left" w:pos="720"/>
        <w:tab w:val="right" w:pos="9332"/>
      </w:tabs>
    </w:pPr>
    <w:rPr>
      <w:rFonts w:asciiTheme="majorHAnsi" w:hAnsiTheme="majorHAnsi"/>
      <w:b/>
      <w:bCs/>
      <w:caps/>
      <w:noProof/>
      <w:color w:val="1F497D" w:themeColor="text2"/>
      <w:szCs w:val="24"/>
    </w:rPr>
  </w:style>
  <w:style w:type="paragraph" w:styleId="TOC2">
    <w:name w:val="toc 2"/>
    <w:basedOn w:val="Normal"/>
    <w:next w:val="Normal"/>
    <w:autoRedefine/>
    <w:uiPriority w:val="39"/>
    <w:rsid w:val="007A5C22"/>
    <w:pPr>
      <w:tabs>
        <w:tab w:val="left" w:pos="660"/>
        <w:tab w:val="left" w:pos="1260"/>
        <w:tab w:val="right" w:pos="9332"/>
      </w:tabs>
      <w:spacing w:before="80"/>
      <w:ind w:left="1260" w:hanging="540"/>
      <w:contextualSpacing/>
    </w:pPr>
    <w:rPr>
      <w:rFonts w:cstheme="minorHAnsi"/>
      <w:b/>
      <w:bCs/>
      <w:noProof/>
      <w:color w:val="76923C" w:themeColor="accent3" w:themeShade="BF"/>
      <w:szCs w:val="20"/>
    </w:rPr>
  </w:style>
  <w:style w:type="paragraph" w:styleId="TOC3">
    <w:name w:val="toc 3"/>
    <w:basedOn w:val="Normal"/>
    <w:next w:val="Normal"/>
    <w:autoRedefine/>
    <w:uiPriority w:val="39"/>
    <w:rsid w:val="000745F5"/>
    <w:pPr>
      <w:tabs>
        <w:tab w:val="left" w:pos="1800"/>
        <w:tab w:val="right" w:pos="9332"/>
      </w:tabs>
      <w:ind w:left="1008"/>
    </w:pPr>
    <w:rPr>
      <w:rFonts w:cstheme="minorHAnsi"/>
      <w:b/>
      <w:i/>
      <w:noProof/>
      <w:color w:val="000000" w:themeColor="text1"/>
      <w:szCs w:val="20"/>
    </w:rPr>
  </w:style>
  <w:style w:type="paragraph" w:styleId="TOC4">
    <w:name w:val="toc 4"/>
    <w:basedOn w:val="Normal"/>
    <w:next w:val="Normal"/>
    <w:autoRedefine/>
    <w:uiPriority w:val="39"/>
    <w:rsid w:val="0038421C"/>
    <w:pPr>
      <w:tabs>
        <w:tab w:val="left" w:pos="1620"/>
        <w:tab w:val="left" w:pos="9090"/>
      </w:tabs>
      <w:ind w:left="1440"/>
    </w:pPr>
    <w:rPr>
      <w:rFonts w:cstheme="minorHAnsi"/>
      <w:i/>
      <w:szCs w:val="20"/>
    </w:rPr>
  </w:style>
  <w:style w:type="paragraph" w:styleId="TOC5">
    <w:name w:val="toc 5"/>
    <w:basedOn w:val="Normal"/>
    <w:next w:val="Normal"/>
    <w:autoRedefine/>
    <w:uiPriority w:val="39"/>
    <w:rsid w:val="0090076A"/>
    <w:pPr>
      <w:tabs>
        <w:tab w:val="right" w:pos="9360"/>
      </w:tabs>
      <w:ind w:left="660"/>
    </w:pPr>
    <w:rPr>
      <w:rFonts w:cstheme="minorHAnsi"/>
      <w:szCs w:val="20"/>
    </w:rPr>
  </w:style>
  <w:style w:type="paragraph" w:styleId="TOC6">
    <w:name w:val="toc 6"/>
    <w:basedOn w:val="Normal"/>
    <w:next w:val="Normal"/>
    <w:autoRedefine/>
    <w:uiPriority w:val="39"/>
    <w:rsid w:val="00A5720E"/>
    <w:pPr>
      <w:ind w:left="880"/>
    </w:pPr>
    <w:rPr>
      <w:rFonts w:cstheme="minorHAnsi"/>
      <w:szCs w:val="20"/>
    </w:rPr>
  </w:style>
  <w:style w:type="paragraph" w:styleId="TOC7">
    <w:name w:val="toc 7"/>
    <w:basedOn w:val="Normal"/>
    <w:next w:val="Normal"/>
    <w:autoRedefine/>
    <w:uiPriority w:val="39"/>
    <w:rsid w:val="00A5720E"/>
    <w:pPr>
      <w:ind w:left="1100"/>
    </w:pPr>
    <w:rPr>
      <w:rFonts w:cstheme="minorHAnsi"/>
      <w:szCs w:val="20"/>
    </w:rPr>
  </w:style>
  <w:style w:type="paragraph" w:styleId="TOC8">
    <w:name w:val="toc 8"/>
    <w:basedOn w:val="Normal"/>
    <w:next w:val="Normal"/>
    <w:autoRedefine/>
    <w:uiPriority w:val="39"/>
    <w:rsid w:val="00A5720E"/>
    <w:pPr>
      <w:ind w:left="1320"/>
    </w:pPr>
    <w:rPr>
      <w:rFonts w:cstheme="minorHAnsi"/>
      <w:szCs w:val="20"/>
    </w:rPr>
  </w:style>
  <w:style w:type="paragraph" w:styleId="TOC9">
    <w:name w:val="toc 9"/>
    <w:basedOn w:val="Normal"/>
    <w:next w:val="Normal"/>
    <w:autoRedefine/>
    <w:uiPriority w:val="39"/>
    <w:rsid w:val="00A5720E"/>
    <w:pPr>
      <w:ind w:left="1540"/>
    </w:pPr>
    <w:rPr>
      <w:rFonts w:cstheme="minorHAnsi"/>
      <w:szCs w:val="20"/>
    </w:rPr>
  </w:style>
  <w:style w:type="paragraph" w:customStyle="1" w:styleId="comments">
    <w:name w:val="comments"/>
    <w:basedOn w:val="Normal"/>
    <w:uiPriority w:val="99"/>
    <w:rsid w:val="00A5720E"/>
    <w:pPr>
      <w:spacing w:after="120"/>
      <w:ind w:right="540"/>
    </w:pPr>
    <w:rPr>
      <w:i/>
      <w:color w:val="0000FF"/>
    </w:rPr>
  </w:style>
  <w:style w:type="paragraph" w:styleId="BlockText">
    <w:name w:val="Block Text"/>
    <w:basedOn w:val="Normal"/>
    <w:uiPriority w:val="99"/>
    <w:rsid w:val="00A5720E"/>
  </w:style>
  <w:style w:type="paragraph" w:styleId="BalloonText">
    <w:name w:val="Balloon Text"/>
    <w:basedOn w:val="Normal"/>
    <w:link w:val="BalloonTextChar"/>
    <w:uiPriority w:val="99"/>
    <w:semiHidden/>
    <w:rsid w:val="0083359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32A0C"/>
    <w:rPr>
      <w:rFonts w:cs="Times New Roman"/>
      <w:sz w:val="2"/>
    </w:rPr>
  </w:style>
  <w:style w:type="paragraph" w:styleId="ListParagraph">
    <w:name w:val="List Paragraph"/>
    <w:basedOn w:val="Normal"/>
    <w:link w:val="ListParagraphChar"/>
    <w:uiPriority w:val="34"/>
    <w:qFormat/>
    <w:rsid w:val="005E6CCE"/>
    <w:pPr>
      <w:ind w:left="720"/>
      <w:contextualSpacing/>
    </w:pPr>
  </w:style>
  <w:style w:type="table" w:styleId="TableGrid">
    <w:name w:val="Table Grid"/>
    <w:basedOn w:val="TableNormal"/>
    <w:uiPriority w:val="99"/>
    <w:rsid w:val="006D60EC"/>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FollowedHyperlink">
    <w:name w:val="FollowedHyperlink"/>
    <w:basedOn w:val="DefaultParagraphFont"/>
    <w:uiPriority w:val="99"/>
    <w:rsid w:val="00F1716C"/>
    <w:rPr>
      <w:rFonts w:cs="Times New Roman"/>
      <w:color w:val="800080"/>
      <w:u w:val="single"/>
    </w:rPr>
  </w:style>
  <w:style w:type="paragraph" w:styleId="NormalWeb">
    <w:name w:val="Normal (Web)"/>
    <w:basedOn w:val="Normal"/>
    <w:uiPriority w:val="99"/>
    <w:unhideWhenUsed/>
    <w:locked/>
    <w:rsid w:val="000678BF"/>
    <w:pPr>
      <w:spacing w:before="100" w:beforeAutospacing="1" w:after="100" w:afterAutospacing="1"/>
    </w:pPr>
    <w:rPr>
      <w:sz w:val="24"/>
      <w:szCs w:val="24"/>
    </w:rPr>
  </w:style>
  <w:style w:type="paragraph" w:styleId="Revision">
    <w:name w:val="Revision"/>
    <w:hidden/>
    <w:uiPriority w:val="99"/>
    <w:semiHidden/>
    <w:rsid w:val="008013FF"/>
    <w:rPr>
      <w:sz w:val="20"/>
      <w:szCs w:val="20"/>
    </w:rPr>
  </w:style>
  <w:style w:type="paragraph" w:styleId="TOCHeading">
    <w:name w:val="TOC Heading"/>
    <w:basedOn w:val="Heading1"/>
    <w:next w:val="Normal"/>
    <w:uiPriority w:val="39"/>
    <w:unhideWhenUsed/>
    <w:rsid w:val="001C61AC"/>
    <w:pPr>
      <w:outlineLvl w:val="9"/>
    </w:pPr>
  </w:style>
  <w:style w:type="character" w:styleId="CommentReference">
    <w:name w:val="annotation reference"/>
    <w:basedOn w:val="DefaultParagraphFont"/>
    <w:uiPriority w:val="99"/>
    <w:semiHidden/>
    <w:unhideWhenUsed/>
    <w:locked/>
    <w:rsid w:val="003F1B02"/>
    <w:rPr>
      <w:sz w:val="16"/>
      <w:szCs w:val="16"/>
    </w:rPr>
  </w:style>
  <w:style w:type="paragraph" w:styleId="CommentText">
    <w:name w:val="annotation text"/>
    <w:basedOn w:val="Normal"/>
    <w:link w:val="CommentTextChar"/>
    <w:uiPriority w:val="99"/>
    <w:unhideWhenUsed/>
    <w:locked/>
    <w:rsid w:val="003F1B02"/>
  </w:style>
  <w:style w:type="character" w:customStyle="1" w:styleId="CommentTextChar">
    <w:name w:val="Comment Text Char"/>
    <w:basedOn w:val="DefaultParagraphFont"/>
    <w:link w:val="CommentText"/>
    <w:uiPriority w:val="99"/>
    <w:rsid w:val="003F1B02"/>
    <w:rPr>
      <w:sz w:val="20"/>
      <w:szCs w:val="20"/>
    </w:rPr>
  </w:style>
  <w:style w:type="paragraph" w:styleId="CommentSubject">
    <w:name w:val="annotation subject"/>
    <w:basedOn w:val="CommentText"/>
    <w:next w:val="CommentText"/>
    <w:link w:val="CommentSubjectChar"/>
    <w:uiPriority w:val="99"/>
    <w:semiHidden/>
    <w:unhideWhenUsed/>
    <w:locked/>
    <w:rsid w:val="003F1B02"/>
    <w:rPr>
      <w:b/>
      <w:bCs/>
    </w:rPr>
  </w:style>
  <w:style w:type="character" w:customStyle="1" w:styleId="CommentSubjectChar">
    <w:name w:val="Comment Subject Char"/>
    <w:basedOn w:val="CommentTextChar"/>
    <w:link w:val="CommentSubject"/>
    <w:uiPriority w:val="99"/>
    <w:semiHidden/>
    <w:rsid w:val="003F1B02"/>
    <w:rPr>
      <w:b/>
      <w:bCs/>
      <w:sz w:val="20"/>
      <w:szCs w:val="20"/>
    </w:rPr>
  </w:style>
  <w:style w:type="paragraph" w:styleId="DocumentMap">
    <w:name w:val="Document Map"/>
    <w:basedOn w:val="Normal"/>
    <w:link w:val="DocumentMapChar"/>
    <w:uiPriority w:val="99"/>
    <w:semiHidden/>
    <w:unhideWhenUsed/>
    <w:locked/>
    <w:rsid w:val="00650C8C"/>
    <w:rPr>
      <w:rFonts w:ascii="Tahoma" w:hAnsi="Tahoma" w:cs="Tahoma"/>
      <w:sz w:val="16"/>
      <w:szCs w:val="16"/>
    </w:rPr>
  </w:style>
  <w:style w:type="character" w:customStyle="1" w:styleId="DocumentMapChar">
    <w:name w:val="Document Map Char"/>
    <w:basedOn w:val="DefaultParagraphFont"/>
    <w:link w:val="DocumentMap"/>
    <w:uiPriority w:val="99"/>
    <w:semiHidden/>
    <w:rsid w:val="00650C8C"/>
    <w:rPr>
      <w:rFonts w:ascii="Tahoma" w:hAnsi="Tahoma" w:cs="Tahoma"/>
      <w:sz w:val="16"/>
      <w:szCs w:val="16"/>
    </w:rPr>
  </w:style>
  <w:style w:type="numbering" w:customStyle="1" w:styleId="DebbieStyle">
    <w:name w:val="Debbie Style"/>
    <w:uiPriority w:val="99"/>
    <w:rsid w:val="00972035"/>
    <w:pPr>
      <w:numPr>
        <w:numId w:val="3"/>
      </w:numPr>
    </w:pPr>
  </w:style>
  <w:style w:type="numbering" w:customStyle="1" w:styleId="debbiestyle0">
    <w:name w:val="debbie style"/>
    <w:uiPriority w:val="99"/>
    <w:rsid w:val="00972035"/>
    <w:pPr>
      <w:numPr>
        <w:numId w:val="4"/>
      </w:numPr>
    </w:pPr>
  </w:style>
  <w:style w:type="character" w:styleId="IntenseReference">
    <w:name w:val="Intense Reference"/>
    <w:uiPriority w:val="32"/>
    <w:rsid w:val="001C61AC"/>
    <w:rPr>
      <w:smallCaps/>
      <w:spacing w:val="5"/>
      <w:u w:val="single"/>
    </w:rPr>
  </w:style>
  <w:style w:type="character" w:styleId="SubtleReference">
    <w:name w:val="Subtle Reference"/>
    <w:uiPriority w:val="31"/>
    <w:rsid w:val="001C61AC"/>
    <w:rPr>
      <w:smallCaps/>
    </w:rPr>
  </w:style>
  <w:style w:type="character" w:styleId="BookTitle">
    <w:name w:val="Book Title"/>
    <w:uiPriority w:val="33"/>
    <w:rsid w:val="001C61AC"/>
    <w:rPr>
      <w:i/>
      <w:iCs/>
      <w:smallCaps/>
      <w:spacing w:val="5"/>
    </w:rPr>
  </w:style>
  <w:style w:type="paragraph" w:styleId="Caption">
    <w:name w:val="caption"/>
    <w:basedOn w:val="Normal"/>
    <w:next w:val="Normal"/>
    <w:uiPriority w:val="35"/>
    <w:semiHidden/>
    <w:unhideWhenUsed/>
    <w:rsid w:val="00DC6D51"/>
    <w:rPr>
      <w:b/>
      <w:bCs/>
      <w:sz w:val="18"/>
      <w:szCs w:val="18"/>
    </w:rPr>
  </w:style>
  <w:style w:type="paragraph" w:styleId="Title">
    <w:name w:val="Title"/>
    <w:basedOn w:val="Normal"/>
    <w:next w:val="Normal"/>
    <w:link w:val="TitleChar"/>
    <w:uiPriority w:val="10"/>
    <w:rsid w:val="001C61AC"/>
    <w:pPr>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1C61AC"/>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rsid w:val="001C61AC"/>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1C61AC"/>
    <w:rPr>
      <w:rFonts w:asciiTheme="majorHAnsi" w:eastAsiaTheme="majorEastAsia" w:hAnsiTheme="majorHAnsi" w:cstheme="majorBidi"/>
      <w:i/>
      <w:iCs/>
      <w:spacing w:val="13"/>
      <w:sz w:val="24"/>
      <w:szCs w:val="24"/>
    </w:rPr>
  </w:style>
  <w:style w:type="character" w:styleId="Strong">
    <w:name w:val="Strong"/>
    <w:uiPriority w:val="22"/>
    <w:rsid w:val="001C61AC"/>
    <w:rPr>
      <w:b/>
      <w:bCs/>
    </w:rPr>
  </w:style>
  <w:style w:type="character" w:styleId="Emphasis">
    <w:name w:val="Emphasis"/>
    <w:uiPriority w:val="20"/>
    <w:rsid w:val="001C61AC"/>
    <w:rPr>
      <w:b/>
      <w:bCs/>
      <w:i/>
      <w:iCs/>
      <w:spacing w:val="10"/>
      <w:bdr w:val="none" w:sz="0" w:space="0" w:color="auto"/>
      <w:shd w:val="clear" w:color="auto" w:fill="auto"/>
    </w:rPr>
  </w:style>
  <w:style w:type="paragraph" w:styleId="NoSpacing">
    <w:name w:val="No Spacing"/>
    <w:basedOn w:val="Normal"/>
    <w:link w:val="NoSpacingChar"/>
    <w:uiPriority w:val="1"/>
    <w:rsid w:val="001C61AC"/>
  </w:style>
  <w:style w:type="paragraph" w:styleId="Quote">
    <w:name w:val="Quote"/>
    <w:basedOn w:val="Normal"/>
    <w:next w:val="Normal"/>
    <w:link w:val="QuoteChar"/>
    <w:uiPriority w:val="29"/>
    <w:rsid w:val="001C61AC"/>
    <w:pPr>
      <w:spacing w:before="200"/>
      <w:ind w:left="360" w:right="360"/>
    </w:pPr>
    <w:rPr>
      <w:i/>
      <w:iCs/>
    </w:rPr>
  </w:style>
  <w:style w:type="character" w:customStyle="1" w:styleId="QuoteChar">
    <w:name w:val="Quote Char"/>
    <w:basedOn w:val="DefaultParagraphFont"/>
    <w:link w:val="Quote"/>
    <w:uiPriority w:val="29"/>
    <w:rsid w:val="001C61AC"/>
    <w:rPr>
      <w:i/>
      <w:iCs/>
    </w:rPr>
  </w:style>
  <w:style w:type="paragraph" w:styleId="IntenseQuote">
    <w:name w:val="Intense Quote"/>
    <w:basedOn w:val="Normal"/>
    <w:next w:val="Normal"/>
    <w:link w:val="IntenseQuoteChar"/>
    <w:uiPriority w:val="30"/>
    <w:rsid w:val="001C61AC"/>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1C61AC"/>
    <w:rPr>
      <w:b/>
      <w:bCs/>
      <w:i/>
      <w:iCs/>
    </w:rPr>
  </w:style>
  <w:style w:type="character" w:styleId="SubtleEmphasis">
    <w:name w:val="Subtle Emphasis"/>
    <w:uiPriority w:val="19"/>
    <w:rsid w:val="001C61AC"/>
    <w:rPr>
      <w:i/>
      <w:iCs/>
    </w:rPr>
  </w:style>
  <w:style w:type="character" w:styleId="IntenseEmphasis">
    <w:name w:val="Intense Emphasis"/>
    <w:uiPriority w:val="21"/>
    <w:rsid w:val="001C61AC"/>
    <w:rPr>
      <w:b/>
      <w:bCs/>
    </w:rPr>
  </w:style>
  <w:style w:type="character" w:customStyle="1" w:styleId="NoSpacingChar">
    <w:name w:val="No Spacing Char"/>
    <w:basedOn w:val="DefaultParagraphFont"/>
    <w:link w:val="NoSpacing"/>
    <w:uiPriority w:val="1"/>
    <w:rsid w:val="00DC6D51"/>
  </w:style>
  <w:style w:type="paragraph" w:styleId="MessageHeader">
    <w:name w:val="Message Header"/>
    <w:basedOn w:val="Normal"/>
    <w:link w:val="MessageHeaderChar"/>
    <w:uiPriority w:val="99"/>
    <w:unhideWhenUsed/>
    <w:locked/>
    <w:rsid w:val="00A07153"/>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A07153"/>
    <w:rPr>
      <w:rFonts w:asciiTheme="majorHAnsi" w:eastAsiaTheme="majorEastAsia" w:hAnsiTheme="majorHAnsi" w:cstheme="majorBidi"/>
      <w:sz w:val="24"/>
      <w:szCs w:val="24"/>
      <w:shd w:val="pct20" w:color="auto" w:fill="auto"/>
    </w:rPr>
  </w:style>
  <w:style w:type="character" w:styleId="PlaceholderText">
    <w:name w:val="Placeholder Text"/>
    <w:basedOn w:val="DefaultParagraphFont"/>
    <w:uiPriority w:val="99"/>
    <w:semiHidden/>
    <w:rsid w:val="00A07153"/>
    <w:rPr>
      <w:color w:val="808080"/>
    </w:rPr>
  </w:style>
  <w:style w:type="paragraph" w:styleId="ListNumber3">
    <w:name w:val="List Number 3"/>
    <w:basedOn w:val="Normal"/>
    <w:uiPriority w:val="99"/>
    <w:unhideWhenUsed/>
    <w:locked/>
    <w:rsid w:val="00152B1B"/>
    <w:pPr>
      <w:contextualSpacing/>
    </w:pPr>
    <w:rPr>
      <w:b/>
      <w:u w:val="single"/>
    </w:rPr>
  </w:style>
  <w:style w:type="paragraph" w:styleId="ListNumber2">
    <w:name w:val="List Number 2"/>
    <w:basedOn w:val="Normal"/>
    <w:uiPriority w:val="99"/>
    <w:unhideWhenUsed/>
    <w:locked/>
    <w:rsid w:val="006F0FA2"/>
    <w:pPr>
      <w:shd w:val="clear" w:color="auto" w:fill="EAF1DD" w:themeFill="accent3" w:themeFillTint="33"/>
      <w:ind w:left="360"/>
      <w:contextualSpacing/>
    </w:pPr>
    <w:rPr>
      <w:rFonts w:cstheme="minorHAnsi"/>
      <w:b/>
      <w:bCs/>
      <w:szCs w:val="20"/>
    </w:rPr>
  </w:style>
  <w:style w:type="paragraph" w:styleId="ListNumber5">
    <w:name w:val="List Number 5"/>
    <w:basedOn w:val="Normal"/>
    <w:uiPriority w:val="99"/>
    <w:unhideWhenUsed/>
    <w:locked/>
    <w:rsid w:val="00B8044B"/>
    <w:pPr>
      <w:numPr>
        <w:numId w:val="8"/>
      </w:numPr>
      <w:contextualSpacing/>
    </w:pPr>
  </w:style>
  <w:style w:type="paragraph" w:styleId="ListNumber">
    <w:name w:val="List Number"/>
    <w:basedOn w:val="Normal"/>
    <w:autoRedefine/>
    <w:uiPriority w:val="99"/>
    <w:unhideWhenUsed/>
    <w:locked/>
    <w:rsid w:val="00537EF2"/>
    <w:pPr>
      <w:numPr>
        <w:numId w:val="59"/>
      </w:numPr>
      <w:shd w:val="clear" w:color="auto" w:fill="4F81BD" w:themeFill="accent1"/>
      <w:spacing w:before="120" w:after="120"/>
      <w:ind w:right="-14"/>
      <w:contextualSpacing/>
    </w:pPr>
    <w:rPr>
      <w:rFonts w:ascii="Arial Rounded MT Bold" w:hAnsi="Arial Rounded MT Bold"/>
      <w:b/>
      <w:smallCaps/>
      <w:color w:val="FFFFFF" w:themeColor="background1"/>
      <w:sz w:val="24"/>
      <w:szCs w:val="24"/>
    </w:rPr>
  </w:style>
  <w:style w:type="paragraph" w:styleId="ListNumber4">
    <w:name w:val="List Number 4"/>
    <w:basedOn w:val="Normal"/>
    <w:uiPriority w:val="99"/>
    <w:unhideWhenUsed/>
    <w:locked/>
    <w:rsid w:val="00B8044B"/>
    <w:pPr>
      <w:numPr>
        <w:numId w:val="7"/>
      </w:numPr>
      <w:contextualSpacing/>
    </w:pPr>
  </w:style>
  <w:style w:type="paragraph" w:styleId="ListContinue5">
    <w:name w:val="List Continue 5"/>
    <w:basedOn w:val="Normal"/>
    <w:uiPriority w:val="99"/>
    <w:unhideWhenUsed/>
    <w:locked/>
    <w:rsid w:val="00B8044B"/>
    <w:pPr>
      <w:spacing w:after="120"/>
      <w:ind w:left="1800"/>
      <w:contextualSpacing/>
    </w:pPr>
  </w:style>
  <w:style w:type="paragraph" w:styleId="ListContinue4">
    <w:name w:val="List Continue 4"/>
    <w:basedOn w:val="Normal"/>
    <w:uiPriority w:val="99"/>
    <w:unhideWhenUsed/>
    <w:locked/>
    <w:rsid w:val="00B8044B"/>
    <w:pPr>
      <w:spacing w:after="120"/>
      <w:ind w:left="1440"/>
      <w:contextualSpacing/>
    </w:pPr>
  </w:style>
  <w:style w:type="paragraph" w:styleId="ListContinue3">
    <w:name w:val="List Continue 3"/>
    <w:basedOn w:val="Normal"/>
    <w:uiPriority w:val="99"/>
    <w:unhideWhenUsed/>
    <w:locked/>
    <w:rsid w:val="00B8044B"/>
    <w:pPr>
      <w:spacing w:after="120"/>
      <w:ind w:left="1080"/>
      <w:contextualSpacing/>
    </w:pPr>
  </w:style>
  <w:style w:type="paragraph" w:styleId="ListContinue2">
    <w:name w:val="List Continue 2"/>
    <w:basedOn w:val="Normal"/>
    <w:uiPriority w:val="99"/>
    <w:unhideWhenUsed/>
    <w:locked/>
    <w:rsid w:val="00B8044B"/>
    <w:pPr>
      <w:spacing w:after="120"/>
      <w:ind w:left="720"/>
      <w:contextualSpacing/>
    </w:pPr>
  </w:style>
  <w:style w:type="paragraph" w:styleId="ListBullet5">
    <w:name w:val="List Bullet 5"/>
    <w:basedOn w:val="Normal"/>
    <w:uiPriority w:val="99"/>
    <w:unhideWhenUsed/>
    <w:locked/>
    <w:rsid w:val="00B8044B"/>
    <w:pPr>
      <w:contextualSpacing/>
    </w:pPr>
  </w:style>
  <w:style w:type="paragraph" w:styleId="ListBullet4">
    <w:name w:val="List Bullet 4"/>
    <w:basedOn w:val="Normal"/>
    <w:autoRedefine/>
    <w:uiPriority w:val="99"/>
    <w:unhideWhenUsed/>
    <w:locked/>
    <w:rsid w:val="00822FA8"/>
    <w:pPr>
      <w:numPr>
        <w:numId w:val="15"/>
      </w:numPr>
      <w:ind w:left="1800"/>
      <w:contextualSpacing/>
    </w:pPr>
    <w:rPr>
      <w:b/>
    </w:rPr>
  </w:style>
  <w:style w:type="paragraph" w:styleId="ListBullet3">
    <w:name w:val="List Bullet 3"/>
    <w:basedOn w:val="Normal"/>
    <w:uiPriority w:val="99"/>
    <w:unhideWhenUsed/>
    <w:locked/>
    <w:rsid w:val="00B8044B"/>
    <w:pPr>
      <w:numPr>
        <w:numId w:val="6"/>
      </w:numPr>
      <w:contextualSpacing/>
    </w:pPr>
  </w:style>
  <w:style w:type="paragraph" w:styleId="ListBullet">
    <w:name w:val="List Bullet"/>
    <w:basedOn w:val="Normal"/>
    <w:uiPriority w:val="99"/>
    <w:unhideWhenUsed/>
    <w:locked/>
    <w:rsid w:val="00B8044B"/>
    <w:pPr>
      <w:numPr>
        <w:numId w:val="5"/>
      </w:numPr>
      <w:contextualSpacing/>
    </w:pPr>
  </w:style>
  <w:style w:type="paragraph" w:styleId="Index3">
    <w:name w:val="index 3"/>
    <w:basedOn w:val="Normal"/>
    <w:next w:val="Normal"/>
    <w:autoRedefine/>
    <w:uiPriority w:val="99"/>
    <w:unhideWhenUsed/>
    <w:locked/>
    <w:rsid w:val="00B8044B"/>
    <w:pPr>
      <w:ind w:left="660" w:hanging="220"/>
    </w:pPr>
  </w:style>
  <w:style w:type="paragraph" w:styleId="Index4">
    <w:name w:val="index 4"/>
    <w:basedOn w:val="Normal"/>
    <w:next w:val="Normal"/>
    <w:autoRedefine/>
    <w:uiPriority w:val="99"/>
    <w:unhideWhenUsed/>
    <w:locked/>
    <w:rsid w:val="00B8044B"/>
    <w:pPr>
      <w:ind w:left="880" w:hanging="220"/>
    </w:pPr>
  </w:style>
  <w:style w:type="paragraph" w:styleId="Index5">
    <w:name w:val="index 5"/>
    <w:basedOn w:val="Normal"/>
    <w:next w:val="Normal"/>
    <w:autoRedefine/>
    <w:uiPriority w:val="99"/>
    <w:unhideWhenUsed/>
    <w:locked/>
    <w:rsid w:val="00B8044B"/>
    <w:pPr>
      <w:ind w:left="1100" w:hanging="220"/>
    </w:pPr>
  </w:style>
  <w:style w:type="character" w:styleId="HTMLVariable">
    <w:name w:val="HTML Variable"/>
    <w:basedOn w:val="DefaultParagraphFont"/>
    <w:uiPriority w:val="99"/>
    <w:unhideWhenUsed/>
    <w:locked/>
    <w:rsid w:val="00B8044B"/>
    <w:rPr>
      <w:i/>
      <w:iCs/>
    </w:rPr>
  </w:style>
  <w:style w:type="character" w:styleId="HTMLTypewriter">
    <w:name w:val="HTML Typewriter"/>
    <w:basedOn w:val="DefaultParagraphFont"/>
    <w:uiPriority w:val="99"/>
    <w:unhideWhenUsed/>
    <w:locked/>
    <w:rsid w:val="00B8044B"/>
    <w:rPr>
      <w:rFonts w:ascii="Consolas" w:hAnsi="Consolas" w:cs="Consolas"/>
      <w:sz w:val="20"/>
      <w:szCs w:val="20"/>
    </w:rPr>
  </w:style>
  <w:style w:type="paragraph" w:customStyle="1" w:styleId="StyleListParagraph10ptBoldText1Justified">
    <w:name w:val="Style List Paragraph + 10 pt Bold Text 1 Justified"/>
    <w:basedOn w:val="ListParagraph"/>
    <w:rsid w:val="004F693B"/>
    <w:rPr>
      <w:rFonts w:eastAsia="Times New Roman" w:cs="Times New Roman"/>
      <w:bCs/>
      <w:color w:val="000000" w:themeColor="text1"/>
      <w:szCs w:val="20"/>
    </w:rPr>
  </w:style>
  <w:style w:type="paragraph" w:customStyle="1" w:styleId="StyleListParagraph10ptText1Justified">
    <w:name w:val="Style List Paragraph + 10 pt Text 1 Justified"/>
    <w:basedOn w:val="ListParagraph"/>
    <w:rsid w:val="008F18DB"/>
    <w:rPr>
      <w:rFonts w:eastAsia="Times New Roman" w:cs="Times New Roman"/>
      <w:color w:val="000000" w:themeColor="text1"/>
      <w:szCs w:val="20"/>
    </w:rPr>
  </w:style>
  <w:style w:type="paragraph" w:customStyle="1" w:styleId="StyleListParagraphBoldJustified">
    <w:name w:val="Style List Paragraph + Bold Justified"/>
    <w:basedOn w:val="ListParagraph"/>
    <w:rsid w:val="00EC28B2"/>
    <w:rPr>
      <w:rFonts w:eastAsia="Times New Roman" w:cs="Times New Roman"/>
      <w:bCs/>
      <w:szCs w:val="20"/>
    </w:rPr>
  </w:style>
  <w:style w:type="paragraph" w:customStyle="1" w:styleId="StyleListParagraphJustifiedLeft1Right024">
    <w:name w:val="Style List Paragraph + Justified Left:  1&quot; Right:  0.24&quot;"/>
    <w:basedOn w:val="ListParagraph"/>
    <w:rsid w:val="00475F7F"/>
    <w:pPr>
      <w:ind w:left="1440" w:right="342"/>
    </w:pPr>
    <w:rPr>
      <w:rFonts w:eastAsia="Times New Roman" w:cs="Times New Roman"/>
      <w:bCs/>
      <w:szCs w:val="20"/>
    </w:rPr>
  </w:style>
  <w:style w:type="paragraph" w:styleId="ListBullet2">
    <w:name w:val="List Bullet 2"/>
    <w:basedOn w:val="Normal"/>
    <w:uiPriority w:val="99"/>
    <w:unhideWhenUsed/>
    <w:locked/>
    <w:rsid w:val="0025211C"/>
    <w:pPr>
      <w:numPr>
        <w:numId w:val="16"/>
      </w:numPr>
      <w:contextualSpacing/>
    </w:pPr>
  </w:style>
  <w:style w:type="paragraph" w:styleId="List3">
    <w:name w:val="List 3"/>
    <w:basedOn w:val="Normal"/>
    <w:uiPriority w:val="99"/>
    <w:unhideWhenUsed/>
    <w:locked/>
    <w:rsid w:val="00464CA2"/>
    <w:pPr>
      <w:ind w:left="1080" w:hanging="360"/>
      <w:contextualSpacing/>
    </w:pPr>
  </w:style>
  <w:style w:type="table" w:styleId="MediumGrid2-Accent2">
    <w:name w:val="Medium Grid 2 Accent 2"/>
    <w:basedOn w:val="TableNormal"/>
    <w:uiPriority w:val="68"/>
    <w:rsid w:val="00BD546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LightShading-Accent11">
    <w:name w:val="Light Shading - Accent 11"/>
    <w:basedOn w:val="TableNormal"/>
    <w:uiPriority w:val="60"/>
    <w:rsid w:val="00BD546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2">
    <w:name w:val="List 2"/>
    <w:basedOn w:val="Normal"/>
    <w:uiPriority w:val="99"/>
    <w:unhideWhenUsed/>
    <w:locked/>
    <w:rsid w:val="00BD546B"/>
    <w:pPr>
      <w:ind w:left="720" w:hanging="360"/>
      <w:contextualSpacing/>
    </w:pPr>
  </w:style>
  <w:style w:type="table" w:styleId="TableSimple3">
    <w:name w:val="Table Simple 3"/>
    <w:basedOn w:val="TableNormal"/>
    <w:uiPriority w:val="99"/>
    <w:unhideWhenUsed/>
    <w:locked/>
    <w:rsid w:val="00BD546B"/>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Hdg3Deb">
    <w:name w:val="Hdg 3 Deb"/>
    <w:basedOn w:val="Heading3"/>
    <w:link w:val="Hdg3DebChar"/>
    <w:qFormat/>
    <w:rsid w:val="004F5EBD"/>
    <w:pPr>
      <w:numPr>
        <w:numId w:val="233"/>
      </w:numPr>
      <w:shd w:val="clear" w:color="auto" w:fill="FFFFD9"/>
      <w:ind w:left="792" w:right="0"/>
      <w:jc w:val="left"/>
    </w:pPr>
    <w:rPr>
      <w:rFonts w:asciiTheme="minorHAnsi" w:eastAsia="Times New Roman" w:hAnsiTheme="minorHAnsi" w:cstheme="minorHAnsi"/>
      <w:bCs w:val="0"/>
      <w:szCs w:val="20"/>
    </w:rPr>
  </w:style>
  <w:style w:type="paragraph" w:customStyle="1" w:styleId="StyleHeading3SubTopicSubTopicHeaderh3Left069Firstl">
    <w:name w:val="Style Heading 3SubTopicSubTopic Headerh3 + Left:  0.69&quot; First l..."/>
    <w:basedOn w:val="Heading3"/>
    <w:rsid w:val="00C90B34"/>
    <w:pPr>
      <w:ind w:left="990" w:firstLine="0"/>
    </w:pPr>
    <w:rPr>
      <w:rFonts w:eastAsia="Times New Roman" w:cs="Times New Roman"/>
      <w:szCs w:val="20"/>
    </w:rPr>
  </w:style>
  <w:style w:type="paragraph" w:customStyle="1" w:styleId="Hdg3paragraphdeb">
    <w:name w:val="Hdg3 paragraph deb"/>
    <w:basedOn w:val="StyleListParagraph10ptBoldText1Justified"/>
    <w:qFormat/>
    <w:rsid w:val="00304344"/>
    <w:pPr>
      <w:ind w:left="432" w:right="720"/>
    </w:pPr>
    <w:rPr>
      <w:rFonts w:ascii="Calibri" w:hAnsi="Calibri"/>
      <w:bCs w:val="0"/>
    </w:rPr>
  </w:style>
  <w:style w:type="paragraph" w:customStyle="1" w:styleId="Hdg4Deb">
    <w:name w:val="Hdg 4 Deb"/>
    <w:basedOn w:val="ListParagraph"/>
    <w:link w:val="Hdg4DebChar"/>
    <w:autoRedefine/>
    <w:qFormat/>
    <w:rsid w:val="005B1B32"/>
    <w:pPr>
      <w:numPr>
        <w:ilvl w:val="3"/>
        <w:numId w:val="360"/>
      </w:numPr>
      <w:shd w:val="clear" w:color="auto" w:fill="E1EBFF"/>
      <w:ind w:right="0"/>
    </w:pPr>
    <w:rPr>
      <w:rFonts w:cstheme="minorHAnsi"/>
      <w:b/>
      <w:color w:val="000000"/>
      <w14:textFill>
        <w14:solidFill>
          <w14:srgbClr w14:val="000000">
            <w14:lumMod w14:val="95000"/>
            <w14:lumOff w14:val="5000"/>
          </w14:srgbClr>
        </w14:solidFill>
      </w14:textFill>
    </w:rPr>
  </w:style>
  <w:style w:type="character" w:customStyle="1" w:styleId="ListParagraphChar">
    <w:name w:val="List Paragraph Char"/>
    <w:basedOn w:val="DefaultParagraphFont"/>
    <w:link w:val="ListParagraph"/>
    <w:uiPriority w:val="34"/>
    <w:rsid w:val="005E6CCE"/>
    <w:rPr>
      <w:sz w:val="20"/>
    </w:rPr>
  </w:style>
  <w:style w:type="character" w:customStyle="1" w:styleId="Hdg4DebChar">
    <w:name w:val="Hdg 4 Deb Char"/>
    <w:basedOn w:val="ListParagraphChar"/>
    <w:link w:val="Hdg4Deb"/>
    <w:rsid w:val="005B1B32"/>
    <w:rPr>
      <w:rFonts w:cstheme="minorHAnsi"/>
      <w:b/>
      <w:color w:val="000000"/>
      <w:sz w:val="20"/>
      <w:shd w:val="clear" w:color="auto" w:fill="E1EBFF"/>
      <w14:textFill>
        <w14:solidFill>
          <w14:srgbClr w14:val="000000">
            <w14:lumMod w14:val="95000"/>
            <w14:lumOff w14:val="5000"/>
          </w14:srgbClr>
        </w14:solidFill>
      </w14:textFill>
    </w:rPr>
  </w:style>
  <w:style w:type="paragraph" w:customStyle="1" w:styleId="Hdg2Parargrahstyle">
    <w:name w:val="Hdg 2  Parargrah style"/>
    <w:basedOn w:val="Normal"/>
    <w:link w:val="Hdg2ParargrahstyleChar"/>
    <w:qFormat/>
    <w:rsid w:val="00247A74"/>
    <w:pPr>
      <w:ind w:left="547" w:right="0"/>
    </w:pPr>
    <w:rPr>
      <w:color w:val="000000" w:themeColor="text1"/>
      <w:szCs w:val="20"/>
    </w:rPr>
  </w:style>
  <w:style w:type="character" w:customStyle="1" w:styleId="Hdg2ParargrahstyleChar">
    <w:name w:val="Hdg 2  Parargrah style Char"/>
    <w:basedOn w:val="DefaultParagraphFont"/>
    <w:link w:val="Hdg2Parargrahstyle"/>
    <w:rsid w:val="00247A74"/>
    <w:rPr>
      <w:color w:val="000000" w:themeColor="text1"/>
      <w:sz w:val="20"/>
      <w:szCs w:val="20"/>
    </w:rPr>
  </w:style>
  <w:style w:type="numbering" w:customStyle="1" w:styleId="HeadingsforCORESDocumentation">
    <w:name w:val="Headings for CORES Documentation"/>
    <w:uiPriority w:val="99"/>
    <w:rsid w:val="008216CC"/>
    <w:pPr>
      <w:numPr>
        <w:numId w:val="116"/>
      </w:numPr>
    </w:pPr>
  </w:style>
  <w:style w:type="paragraph" w:customStyle="1" w:styleId="Hdg4paranobullet">
    <w:name w:val="Hdg4 para nobullet"/>
    <w:autoRedefine/>
    <w:rsid w:val="001A3A6D"/>
    <w:pPr>
      <w:spacing w:after="0" w:line="240" w:lineRule="auto"/>
      <w:ind w:left="1620"/>
      <w:jc w:val="both"/>
    </w:pPr>
    <w:rPr>
      <w:b/>
      <w:sz w:val="20"/>
    </w:rPr>
  </w:style>
  <w:style w:type="paragraph" w:customStyle="1" w:styleId="Hdg2Deb">
    <w:name w:val="Hdg 2 Deb"/>
    <w:basedOn w:val="Heading2"/>
    <w:next w:val="Heading2"/>
    <w:link w:val="Hdg2DebChar"/>
    <w:autoRedefine/>
    <w:qFormat/>
    <w:rsid w:val="00304344"/>
    <w:pPr>
      <w:numPr>
        <w:numId w:val="233"/>
      </w:numPr>
      <w:spacing w:before="0"/>
      <w:ind w:left="144" w:right="0" w:hanging="144"/>
      <w:jc w:val="left"/>
    </w:pPr>
    <w:rPr>
      <w:rFonts w:asciiTheme="minorHAnsi" w:hAnsiTheme="minorHAnsi" w:cstheme="minorHAnsi"/>
      <w:sz w:val="24"/>
      <w:szCs w:val="20"/>
    </w:rPr>
  </w:style>
  <w:style w:type="character" w:customStyle="1" w:styleId="EmailStyle1211">
    <w:name w:val="EmailStyle1211"/>
    <w:semiHidden/>
    <w:rsid w:val="008B2637"/>
    <w:rPr>
      <w:rFonts w:ascii="Arial" w:hAnsi="Arial" w:cs="Arial" w:hint="default"/>
      <w:color w:val="auto"/>
      <w:sz w:val="20"/>
      <w:szCs w:val="20"/>
    </w:rPr>
  </w:style>
  <w:style w:type="character" w:customStyle="1" w:styleId="apple-style-span">
    <w:name w:val="apple-style-span"/>
    <w:basedOn w:val="DefaultParagraphFont"/>
    <w:rsid w:val="0098538E"/>
  </w:style>
  <w:style w:type="paragraph" w:customStyle="1" w:styleId="AppendixHeading">
    <w:name w:val="Appendix Heading"/>
    <w:next w:val="Normal"/>
    <w:rsid w:val="009A04C8"/>
    <w:pPr>
      <w:spacing w:after="0" w:line="240" w:lineRule="auto"/>
    </w:pPr>
    <w:rPr>
      <w:sz w:val="20"/>
    </w:rPr>
  </w:style>
  <w:style w:type="paragraph" w:styleId="PlainText">
    <w:name w:val="Plain Text"/>
    <w:basedOn w:val="Normal"/>
    <w:link w:val="PlainTextChar"/>
    <w:uiPriority w:val="99"/>
    <w:unhideWhenUsed/>
    <w:locked/>
    <w:rsid w:val="00343A24"/>
    <w:pPr>
      <w:ind w:left="0" w:right="0"/>
      <w:jc w:val="left"/>
    </w:pPr>
    <w:rPr>
      <w:rFonts w:ascii="Calibri" w:eastAsiaTheme="minorHAnsi" w:hAnsi="Calibri"/>
      <w:sz w:val="22"/>
      <w:szCs w:val="21"/>
      <w:lang w:bidi="ar-SA"/>
    </w:rPr>
  </w:style>
  <w:style w:type="character" w:customStyle="1" w:styleId="PlainTextChar">
    <w:name w:val="Plain Text Char"/>
    <w:basedOn w:val="DefaultParagraphFont"/>
    <w:link w:val="PlainText"/>
    <w:uiPriority w:val="99"/>
    <w:rsid w:val="00343A24"/>
    <w:rPr>
      <w:rFonts w:ascii="Calibri" w:eastAsiaTheme="minorHAnsi" w:hAnsi="Calibri"/>
      <w:szCs w:val="21"/>
      <w:lang w:bidi="ar-SA"/>
    </w:rPr>
  </w:style>
  <w:style w:type="paragraph" w:customStyle="1" w:styleId="Hdg2dtc">
    <w:name w:val="Hdg 2 dtc"/>
    <w:basedOn w:val="Heading3"/>
    <w:rsid w:val="00A34033"/>
    <w:pPr>
      <w:numPr>
        <w:ilvl w:val="0"/>
        <w:numId w:val="0"/>
      </w:numPr>
      <w:shd w:val="clear" w:color="auto" w:fill="FFFFD9"/>
      <w:tabs>
        <w:tab w:val="num" w:pos="360"/>
      </w:tabs>
      <w:ind w:left="1260" w:right="360" w:hanging="720"/>
      <w:jc w:val="left"/>
    </w:pPr>
    <w:rPr>
      <w:rFonts w:asciiTheme="minorHAnsi" w:eastAsia="Times New Roman" w:hAnsiTheme="minorHAnsi" w:cs="Times New Roman"/>
      <w:szCs w:val="20"/>
    </w:rPr>
  </w:style>
  <w:style w:type="paragraph" w:customStyle="1" w:styleId="Hdg2paragraph">
    <w:name w:val="Hdg 2 paragraph"/>
    <w:basedOn w:val="ListParagraph"/>
    <w:autoRedefine/>
    <w:rsid w:val="00A34033"/>
    <w:pPr>
      <w:ind w:left="432" w:right="432"/>
    </w:pPr>
  </w:style>
  <w:style w:type="paragraph" w:customStyle="1" w:styleId="Hdg3dtc">
    <w:name w:val="Hdg 3  dtc"/>
    <w:basedOn w:val="Hdg2dtc"/>
    <w:rsid w:val="00A34033"/>
    <w:pPr>
      <w:shd w:val="clear" w:color="auto" w:fill="C6D9F1" w:themeFill="text2" w:themeFillTint="33"/>
    </w:pPr>
  </w:style>
  <w:style w:type="paragraph" w:customStyle="1" w:styleId="lvl6AppendixHeading">
    <w:name w:val="lvl 6Appendix Heading"/>
    <w:next w:val="Normal"/>
    <w:rsid w:val="00A34033"/>
    <w:pPr>
      <w:spacing w:after="0" w:line="240" w:lineRule="auto"/>
      <w:jc w:val="center"/>
    </w:pPr>
    <w:rPr>
      <w:b/>
      <w:sz w:val="24"/>
    </w:rPr>
  </w:style>
  <w:style w:type="paragraph" w:customStyle="1" w:styleId="Hdg4Parag">
    <w:name w:val="Hdg4Parag"/>
    <w:basedOn w:val="Normal"/>
    <w:link w:val="Hdg4ParagChar"/>
    <w:qFormat/>
    <w:rsid w:val="00CC7352"/>
    <w:pPr>
      <w:ind w:left="1260" w:right="0"/>
    </w:pPr>
  </w:style>
  <w:style w:type="character" w:customStyle="1" w:styleId="Hdg4ParagChar">
    <w:name w:val="Hdg4Parag Char"/>
    <w:basedOn w:val="DefaultParagraphFont"/>
    <w:link w:val="Hdg4Parag"/>
    <w:rsid w:val="00CC7352"/>
    <w:rPr>
      <w:sz w:val="20"/>
    </w:rPr>
  </w:style>
  <w:style w:type="paragraph" w:styleId="z-TopofForm">
    <w:name w:val="HTML Top of Form"/>
    <w:basedOn w:val="Normal"/>
    <w:next w:val="Normal"/>
    <w:link w:val="z-TopofFormChar"/>
    <w:hidden/>
    <w:uiPriority w:val="99"/>
    <w:semiHidden/>
    <w:unhideWhenUsed/>
    <w:locked/>
    <w:rsid w:val="000C6947"/>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0C6947"/>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locked/>
    <w:rsid w:val="000C6947"/>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0C6947"/>
    <w:rPr>
      <w:rFonts w:ascii="Arial" w:hAnsi="Arial" w:cs="Arial"/>
      <w:vanish/>
      <w:sz w:val="16"/>
      <w:szCs w:val="16"/>
    </w:rPr>
  </w:style>
  <w:style w:type="paragraph" w:customStyle="1" w:styleId="QSGHdg1">
    <w:name w:val="QSG Hdg 1"/>
    <w:basedOn w:val="Heading1"/>
    <w:link w:val="QSGHdg1Char"/>
    <w:rsid w:val="00FC3FA1"/>
    <w:pPr>
      <w:numPr>
        <w:numId w:val="0"/>
      </w:numPr>
    </w:pPr>
  </w:style>
  <w:style w:type="paragraph" w:customStyle="1" w:styleId="QSGHdg2">
    <w:name w:val="QSG Hdg 2"/>
    <w:basedOn w:val="Hdg2Deb"/>
    <w:link w:val="QSGHdg2Char"/>
    <w:rsid w:val="008D4BCF"/>
    <w:pPr>
      <w:numPr>
        <w:ilvl w:val="0"/>
        <w:numId w:val="357"/>
      </w:numPr>
    </w:pPr>
  </w:style>
  <w:style w:type="character" w:customStyle="1" w:styleId="QSGHdg1Char">
    <w:name w:val="QSG Hdg 1 Char"/>
    <w:basedOn w:val="Heading1Char"/>
    <w:link w:val="QSGHdg1"/>
    <w:rsid w:val="00FC3FA1"/>
    <w:rPr>
      <w:rFonts w:eastAsiaTheme="majorEastAsia" w:cstheme="majorBidi"/>
      <w:b/>
      <w:bCs/>
      <w:color w:val="FFFFFF" w:themeColor="background1"/>
      <w:sz w:val="28"/>
      <w:szCs w:val="28"/>
      <w:shd w:val="clear" w:color="auto" w:fill="17365D" w:themeFill="text2" w:themeFillShade="BF"/>
    </w:rPr>
  </w:style>
  <w:style w:type="paragraph" w:customStyle="1" w:styleId="QSGHdg3">
    <w:name w:val="QSG Hdg 3"/>
    <w:basedOn w:val="Hdg3Deb"/>
    <w:link w:val="QSGHdg3Char"/>
    <w:rsid w:val="00FC3FA1"/>
    <w:pPr>
      <w:numPr>
        <w:ilvl w:val="0"/>
        <w:numId w:val="0"/>
      </w:numPr>
    </w:pPr>
  </w:style>
  <w:style w:type="character" w:customStyle="1" w:styleId="Hdg2DebChar">
    <w:name w:val="Hdg 2 Deb Char"/>
    <w:basedOn w:val="Heading2Char"/>
    <w:link w:val="Hdg2Deb"/>
    <w:rsid w:val="00FC3FA1"/>
    <w:rPr>
      <w:rFonts w:asciiTheme="majorHAnsi" w:eastAsiaTheme="majorEastAsia" w:hAnsiTheme="majorHAnsi" w:cstheme="minorHAnsi"/>
      <w:b/>
      <w:bCs/>
      <w:sz w:val="24"/>
      <w:szCs w:val="20"/>
      <w:shd w:val="clear" w:color="auto" w:fill="EAF1DD" w:themeFill="accent3" w:themeFillTint="33"/>
    </w:rPr>
  </w:style>
  <w:style w:type="character" w:customStyle="1" w:styleId="QSGHdg2Char">
    <w:name w:val="QSG Hdg 2 Char"/>
    <w:basedOn w:val="Hdg2DebChar"/>
    <w:link w:val="QSGHdg2"/>
    <w:rsid w:val="008D4BCF"/>
    <w:rPr>
      <w:rFonts w:asciiTheme="majorHAnsi" w:eastAsiaTheme="majorEastAsia" w:hAnsiTheme="majorHAnsi" w:cstheme="minorHAnsi"/>
      <w:b/>
      <w:bCs/>
      <w:sz w:val="24"/>
      <w:szCs w:val="20"/>
      <w:shd w:val="clear" w:color="auto" w:fill="EAF1DD" w:themeFill="accent3" w:themeFillTint="33"/>
    </w:rPr>
  </w:style>
  <w:style w:type="paragraph" w:customStyle="1" w:styleId="QSGHdg4">
    <w:name w:val="QSG Hdg 4"/>
    <w:basedOn w:val="Hdg4Deb"/>
    <w:link w:val="QSGHdg4Char"/>
    <w:rsid w:val="00FC3FA1"/>
  </w:style>
  <w:style w:type="character" w:customStyle="1" w:styleId="Hdg3DebChar">
    <w:name w:val="Hdg 3 Deb Char"/>
    <w:basedOn w:val="Heading3Char"/>
    <w:link w:val="Hdg3Deb"/>
    <w:rsid w:val="004F5EBD"/>
    <w:rPr>
      <w:rFonts w:asciiTheme="majorHAnsi" w:eastAsia="Times New Roman" w:hAnsiTheme="majorHAnsi" w:cstheme="minorHAnsi"/>
      <w:b/>
      <w:bCs w:val="0"/>
      <w:sz w:val="20"/>
      <w:szCs w:val="20"/>
      <w:shd w:val="clear" w:color="auto" w:fill="FFFFD9"/>
    </w:rPr>
  </w:style>
  <w:style w:type="character" w:customStyle="1" w:styleId="QSGHdg3Char">
    <w:name w:val="QSG Hdg 3 Char"/>
    <w:basedOn w:val="Hdg3DebChar"/>
    <w:link w:val="QSGHdg3"/>
    <w:rsid w:val="00FC3FA1"/>
    <w:rPr>
      <w:rFonts w:asciiTheme="majorHAnsi" w:eastAsia="Times New Roman" w:hAnsiTheme="majorHAnsi" w:cstheme="minorHAnsi"/>
      <w:b/>
      <w:bCs w:val="0"/>
      <w:color w:val="000000" w:themeColor="text1"/>
      <w:sz w:val="20"/>
      <w:szCs w:val="20"/>
      <w:shd w:val="clear" w:color="auto" w:fill="FFFFD9"/>
    </w:rPr>
  </w:style>
  <w:style w:type="paragraph" w:customStyle="1" w:styleId="QSGHdg10">
    <w:name w:val="QSG Hdg1"/>
    <w:basedOn w:val="QSGHdg2"/>
    <w:link w:val="QSGHdg1Char0"/>
    <w:qFormat/>
    <w:rsid w:val="008D4BCF"/>
  </w:style>
  <w:style w:type="character" w:customStyle="1" w:styleId="QSGHdg4Char">
    <w:name w:val="QSG Hdg 4 Char"/>
    <w:basedOn w:val="Hdg4DebChar"/>
    <w:link w:val="QSGHdg4"/>
    <w:rsid w:val="00FC3FA1"/>
    <w:rPr>
      <w:rFonts w:cstheme="minorHAnsi"/>
      <w:b/>
      <w:color w:val="000000"/>
      <w:sz w:val="20"/>
      <w:shd w:val="clear" w:color="auto" w:fill="E1EBFF"/>
      <w14:textFill>
        <w14:solidFill>
          <w14:srgbClr w14:val="000000">
            <w14:lumMod w14:val="95000"/>
            <w14:lumOff w14:val="5000"/>
          </w14:srgbClr>
        </w14:solidFill>
      </w14:textFill>
    </w:rPr>
  </w:style>
  <w:style w:type="paragraph" w:customStyle="1" w:styleId="QSGH2">
    <w:name w:val="QSG H 2"/>
    <w:basedOn w:val="QSGHdg2"/>
    <w:link w:val="QSGH2Char"/>
    <w:qFormat/>
    <w:rsid w:val="008D4BCF"/>
    <w:pPr>
      <w:numPr>
        <w:ilvl w:val="1"/>
      </w:numPr>
      <w:shd w:val="clear" w:color="auto" w:fill="FFFFCC"/>
    </w:pPr>
  </w:style>
  <w:style w:type="character" w:customStyle="1" w:styleId="QSGHdg1Char0">
    <w:name w:val="QSG Hdg1 Char"/>
    <w:basedOn w:val="QSGHdg2Char"/>
    <w:link w:val="QSGHdg10"/>
    <w:rsid w:val="008D4BCF"/>
    <w:rPr>
      <w:rFonts w:asciiTheme="majorHAnsi" w:eastAsiaTheme="majorEastAsia" w:hAnsiTheme="majorHAnsi" w:cstheme="minorHAnsi"/>
      <w:b/>
      <w:bCs/>
      <w:sz w:val="24"/>
      <w:szCs w:val="20"/>
      <w:shd w:val="clear" w:color="auto" w:fill="EAF1DD" w:themeFill="accent3" w:themeFillTint="33"/>
    </w:rPr>
  </w:style>
  <w:style w:type="paragraph" w:customStyle="1" w:styleId="QSGH3">
    <w:name w:val="QSG H 3"/>
    <w:basedOn w:val="Hdg4Deb"/>
    <w:link w:val="QSGH3Char"/>
    <w:rsid w:val="00D60473"/>
  </w:style>
  <w:style w:type="character" w:customStyle="1" w:styleId="QSGH2Char">
    <w:name w:val="QSG H 2 Char"/>
    <w:basedOn w:val="QSGHdg2Char"/>
    <w:link w:val="QSGH2"/>
    <w:rsid w:val="008D4BCF"/>
    <w:rPr>
      <w:rFonts w:asciiTheme="majorHAnsi" w:eastAsiaTheme="majorEastAsia" w:hAnsiTheme="majorHAnsi" w:cstheme="minorHAnsi"/>
      <w:b/>
      <w:bCs/>
      <w:sz w:val="24"/>
      <w:szCs w:val="20"/>
      <w:shd w:val="clear" w:color="auto" w:fill="FFFFCC"/>
    </w:rPr>
  </w:style>
  <w:style w:type="paragraph" w:customStyle="1" w:styleId="QSGH4">
    <w:name w:val="QSG H 4"/>
    <w:basedOn w:val="ListParagraph"/>
    <w:link w:val="QSGH4Char"/>
    <w:rsid w:val="00D60473"/>
    <w:pPr>
      <w:numPr>
        <w:numId w:val="358"/>
      </w:numPr>
    </w:pPr>
  </w:style>
  <w:style w:type="character" w:customStyle="1" w:styleId="QSGH3Char">
    <w:name w:val="QSG H 3 Char"/>
    <w:basedOn w:val="Hdg4DebChar"/>
    <w:link w:val="QSGH3"/>
    <w:rsid w:val="00D60473"/>
    <w:rPr>
      <w:rFonts w:cstheme="minorHAnsi"/>
      <w:b/>
      <w:color w:val="000000"/>
      <w:sz w:val="20"/>
      <w:shd w:val="clear" w:color="auto" w:fill="E1EBFF"/>
      <w14:textFill>
        <w14:solidFill>
          <w14:srgbClr w14:val="000000">
            <w14:lumMod w14:val="95000"/>
            <w14:lumOff w14:val="5000"/>
          </w14:srgbClr>
        </w14:solidFill>
      </w14:textFill>
    </w:rPr>
  </w:style>
  <w:style w:type="paragraph" w:customStyle="1" w:styleId="QSGHg3">
    <w:name w:val="QSG Hg 3"/>
    <w:basedOn w:val="Normal"/>
    <w:link w:val="QSGHg3Char"/>
    <w:autoRedefine/>
    <w:rsid w:val="00AA6864"/>
    <w:pPr>
      <w:numPr>
        <w:ilvl w:val="2"/>
        <w:numId w:val="359"/>
      </w:numPr>
      <w:shd w:val="clear" w:color="auto" w:fill="C6D9F1" w:themeFill="text2" w:themeFillTint="33"/>
      <w:ind w:right="0"/>
    </w:pPr>
    <w:rPr>
      <w:b/>
    </w:rPr>
  </w:style>
  <w:style w:type="character" w:customStyle="1" w:styleId="QSGH4Char">
    <w:name w:val="QSG H 4 Char"/>
    <w:basedOn w:val="ListParagraphChar"/>
    <w:link w:val="QSGH4"/>
    <w:rsid w:val="00D60473"/>
    <w:rPr>
      <w:sz w:val="20"/>
    </w:rPr>
  </w:style>
  <w:style w:type="paragraph" w:customStyle="1" w:styleId="QSGH30">
    <w:name w:val="QSG H3"/>
    <w:basedOn w:val="QSGHg3"/>
    <w:link w:val="QSGH3Char0"/>
    <w:autoRedefine/>
    <w:qFormat/>
    <w:rsid w:val="00BD4B0C"/>
  </w:style>
  <w:style w:type="character" w:customStyle="1" w:styleId="QSGHg3Char">
    <w:name w:val="QSG Hg 3 Char"/>
    <w:basedOn w:val="DefaultParagraphFont"/>
    <w:link w:val="QSGHg3"/>
    <w:rsid w:val="00AA6864"/>
    <w:rPr>
      <w:b/>
      <w:sz w:val="20"/>
      <w:shd w:val="clear" w:color="auto" w:fill="C6D9F1" w:themeFill="text2" w:themeFillTint="33"/>
    </w:rPr>
  </w:style>
  <w:style w:type="character" w:customStyle="1" w:styleId="QSGH3Char0">
    <w:name w:val="QSG H3 Char"/>
    <w:basedOn w:val="QSGHg3Char"/>
    <w:link w:val="QSGH30"/>
    <w:rsid w:val="00BD4B0C"/>
    <w:rPr>
      <w:b/>
      <w:sz w:val="20"/>
      <w:shd w:val="clear" w:color="auto" w:fill="C6D9F1" w:themeFill="text2" w:themeFillTint="33"/>
    </w:rPr>
  </w:style>
  <w:style w:type="paragraph" w:customStyle="1" w:styleId="QuickGuideHdg">
    <w:name w:val="Quick Guide Hdg"/>
    <w:basedOn w:val="Normal"/>
    <w:link w:val="QuickGuideHdgChar"/>
    <w:rsid w:val="00CA1185"/>
    <w:pPr>
      <w:jc w:val="center"/>
    </w:pPr>
    <w:rPr>
      <w:b/>
      <w:i/>
      <w:iCs/>
      <w:color w:val="7F7F7F" w:themeColor="text1" w:themeTint="80"/>
      <w:sz w:val="52"/>
      <w:szCs w:val="52"/>
    </w:rPr>
  </w:style>
  <w:style w:type="paragraph" w:customStyle="1" w:styleId="Style1">
    <w:name w:val="Style1"/>
    <w:basedOn w:val="QSGHdg1"/>
    <w:link w:val="Style1Char"/>
    <w:qFormat/>
    <w:rsid w:val="009C66CE"/>
  </w:style>
  <w:style w:type="character" w:customStyle="1" w:styleId="QuickGuideHdgChar">
    <w:name w:val="Quick Guide Hdg Char"/>
    <w:basedOn w:val="DefaultParagraphFont"/>
    <w:link w:val="QuickGuideHdg"/>
    <w:rsid w:val="00CA1185"/>
    <w:rPr>
      <w:b/>
      <w:i/>
      <w:iCs/>
      <w:color w:val="7F7F7F" w:themeColor="text1" w:themeTint="80"/>
      <w:sz w:val="52"/>
      <w:szCs w:val="52"/>
    </w:rPr>
  </w:style>
  <w:style w:type="character" w:customStyle="1" w:styleId="Style1Char">
    <w:name w:val="Style1 Char"/>
    <w:basedOn w:val="QSGHdg1Char"/>
    <w:link w:val="Style1"/>
    <w:rsid w:val="009C66CE"/>
    <w:rPr>
      <w:rFonts w:eastAsiaTheme="majorEastAsia" w:cstheme="majorBidi"/>
      <w:b/>
      <w:bCs/>
      <w:color w:val="FFFFFF" w:themeColor="background1"/>
      <w:sz w:val="28"/>
      <w:szCs w:val="28"/>
      <w:shd w:val="clear" w:color="auto" w:fill="17365D" w:themeFill="text2" w:themeFillShade="BF"/>
    </w:rPr>
  </w:style>
  <w:style w:type="character" w:customStyle="1" w:styleId="noprint">
    <w:name w:val="noprint"/>
    <w:basedOn w:val="DefaultParagraphFont"/>
    <w:rsid w:val="004C328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0" w:defQFormat="0" w:count="267">
    <w:lsdException w:name="Normal" w:semiHidden="0" w:uiPriority="0" w:qFormat="1"/>
    <w:lsdException w:name="heading 1" w:semiHidden="0" w:uiPriority="9" w:qFormat="1"/>
    <w:lsdException w:name="heading 2" w:semiHidden="0" w:uiPriority="9"/>
    <w:lsdException w:name="heading 3" w:semiHidden="0" w:uiPriority="9"/>
    <w:lsdException w:name="heading 4" w:semiHidden="0" w:uiPriority="9"/>
    <w:lsdException w:name="heading 5" w:semiHidden="0" w:uiPriority="9"/>
    <w:lsdException w:name="heading 6" w:semiHidden="0" w:uiPriority="9"/>
    <w:lsdException w:name="heading 7" w:semiHidden="0" w:uiPriority="9"/>
    <w:lsdException w:name="heading 8" w:semiHidden="0" w:uiPriority="9"/>
    <w:lsdException w:name="heading 9" w:semiHidden="0" w:uiPriority="9"/>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39"/>
    <w:lsdException w:name="toc 5" w:semiHidden="0" w:uiPriority="39"/>
    <w:lsdException w:name="toc 6" w:semiHidden="0" w:uiPriority="39"/>
    <w:lsdException w:name="toc 7" w:semiHidden="0" w:uiPriority="39"/>
    <w:lsdException w:name="toc 8" w:semiHidden="0" w:uiPriority="39"/>
    <w:lsdException w:name="toc 9" w:semiHidden="0" w:uiPriority="39"/>
    <w:lsdException w:name="Normal Indent" w:locked="1" w:unhideWhenUsed="1"/>
    <w:lsdException w:name="footnote text" w:locked="1" w:unhideWhenUsed="1"/>
    <w:lsdException w:name="annotation text" w:locked="1" w:unhideWhenUsed="1"/>
    <w:lsdException w:name="header" w:locked="1" w:uiPriority="0" w:unhideWhenUsed="1"/>
    <w:lsdException w:name="footer" w:locked="1" w:unhideWhenUsed="1"/>
    <w:lsdException w:name="index heading" w:locked="1" w:unhideWhenUsed="1"/>
    <w:lsdException w:name="caption" w:uiPriority="35" w:unhideWhenUsed="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iPriority="0"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10"/>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1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22"/>
    <w:lsdException w:name="Emphasis" w:semiHidden="0" w:uiPriority="20"/>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lsdException w:name="Table Theme" w:locked="1" w:unhideWhenUsed="1"/>
    <w:lsdException w:name="No Spacing" w:semiHidden="0" w:uiPriority="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lsdException w:name="Intense Quote" w:semiHidden="0" w:uiPriority="30"/>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lsdException w:name="Intense Emphasis" w:semiHidden="0" w:uiPriority="21"/>
    <w:lsdException w:name="Subtle Reference" w:semiHidden="0" w:uiPriority="31"/>
    <w:lsdException w:name="Intense Reference" w:semiHidden="0" w:uiPriority="32"/>
    <w:lsdException w:name="Book Title" w:semiHidden="0" w:uiPriority="33"/>
    <w:lsdException w:name="Bibliography" w:uiPriority="37" w:unhideWhenUsed="1"/>
    <w:lsdException w:name="TOC Heading" w:uiPriority="39" w:unhideWhenUsed="1"/>
  </w:latentStyles>
  <w:style w:type="paragraph" w:default="1" w:styleId="Normal">
    <w:name w:val="Normal"/>
    <w:aliases w:val="Normal Deb"/>
    <w:qFormat/>
    <w:rsid w:val="00D738D2"/>
    <w:pPr>
      <w:spacing w:after="0" w:line="240" w:lineRule="auto"/>
      <w:ind w:left="144" w:right="144"/>
      <w:jc w:val="both"/>
    </w:pPr>
    <w:rPr>
      <w:sz w:val="20"/>
    </w:rPr>
  </w:style>
  <w:style w:type="paragraph" w:styleId="Heading1">
    <w:name w:val="heading 1"/>
    <w:aliases w:val="Hdg1 Deb"/>
    <w:basedOn w:val="Normal"/>
    <w:next w:val="Normal"/>
    <w:link w:val="Heading1Char"/>
    <w:autoRedefine/>
    <w:uiPriority w:val="9"/>
    <w:qFormat/>
    <w:rsid w:val="003001D1"/>
    <w:pPr>
      <w:numPr>
        <w:numId w:val="116"/>
      </w:numPr>
      <w:shd w:val="clear" w:color="auto" w:fill="17365D" w:themeFill="text2" w:themeFillShade="BF"/>
      <w:spacing w:before="120"/>
      <w:ind w:right="0"/>
      <w:contextualSpacing/>
      <w:jc w:val="left"/>
      <w:outlineLvl w:val="0"/>
    </w:pPr>
    <w:rPr>
      <w:rFonts w:eastAsiaTheme="majorEastAsia" w:cstheme="majorBidi"/>
      <w:b/>
      <w:bCs/>
      <w:color w:val="FFFFFF" w:themeColor="background1"/>
      <w:sz w:val="28"/>
      <w:szCs w:val="28"/>
    </w:rPr>
  </w:style>
  <w:style w:type="paragraph" w:styleId="Heading2">
    <w:name w:val="heading 2"/>
    <w:aliases w:val="Topic,Topic Header,Lab Num"/>
    <w:basedOn w:val="Normal"/>
    <w:next w:val="Normal"/>
    <w:link w:val="Heading2Char"/>
    <w:uiPriority w:val="9"/>
    <w:unhideWhenUsed/>
    <w:rsid w:val="001E44B4"/>
    <w:pPr>
      <w:numPr>
        <w:ilvl w:val="1"/>
        <w:numId w:val="83"/>
      </w:numPr>
      <w:shd w:val="clear" w:color="auto" w:fill="EAF1DD" w:themeFill="accent3" w:themeFillTint="33"/>
      <w:spacing w:before="80"/>
      <w:outlineLvl w:val="1"/>
    </w:pPr>
    <w:rPr>
      <w:rFonts w:asciiTheme="majorHAnsi" w:eastAsiaTheme="majorEastAsia" w:hAnsiTheme="majorHAnsi" w:cstheme="majorBidi"/>
      <w:b/>
      <w:bCs/>
      <w:szCs w:val="26"/>
    </w:rPr>
  </w:style>
  <w:style w:type="paragraph" w:styleId="Heading3">
    <w:name w:val="heading 3"/>
    <w:aliases w:val="SubTopic,SubTopic Header,h3"/>
    <w:basedOn w:val="Normal"/>
    <w:next w:val="Normal"/>
    <w:link w:val="Heading3Char"/>
    <w:uiPriority w:val="9"/>
    <w:unhideWhenUsed/>
    <w:rsid w:val="00EE2B19"/>
    <w:pPr>
      <w:numPr>
        <w:ilvl w:val="2"/>
        <w:numId w:val="83"/>
      </w:numPr>
      <w:outlineLvl w:val="2"/>
    </w:pPr>
    <w:rPr>
      <w:rFonts w:asciiTheme="majorHAnsi" w:eastAsiaTheme="majorEastAsia" w:hAnsiTheme="majorHAnsi" w:cstheme="majorBidi"/>
      <w:b/>
      <w:bCs/>
    </w:rPr>
  </w:style>
  <w:style w:type="paragraph" w:styleId="Heading4">
    <w:name w:val="heading 4"/>
    <w:aliases w:val="hdg 4 Deb"/>
    <w:basedOn w:val="Normal"/>
    <w:next w:val="Normal"/>
    <w:link w:val="Heading4Char"/>
    <w:autoRedefine/>
    <w:uiPriority w:val="9"/>
    <w:unhideWhenUsed/>
    <w:rsid w:val="0059202D"/>
    <w:pPr>
      <w:numPr>
        <w:numId w:val="108"/>
      </w:numPr>
      <w:ind w:left="1800" w:right="720"/>
      <w:jc w:val="left"/>
      <w:outlineLvl w:val="3"/>
    </w:pPr>
    <w:rPr>
      <w:rFonts w:eastAsiaTheme="majorEastAsia" w:cstheme="minorHAnsi"/>
      <w:b/>
      <w:bCs/>
      <w:iCs/>
    </w:rPr>
  </w:style>
  <w:style w:type="paragraph" w:styleId="Heading5">
    <w:name w:val="heading 5"/>
    <w:basedOn w:val="Normal"/>
    <w:next w:val="Normal"/>
    <w:link w:val="Heading5Char"/>
    <w:uiPriority w:val="9"/>
    <w:unhideWhenUsed/>
    <w:rsid w:val="001C61AC"/>
    <w:pPr>
      <w:numPr>
        <w:ilvl w:val="4"/>
        <w:numId w:val="83"/>
      </w:numPr>
      <w:spacing w:before="20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rsid w:val="001C61AC"/>
    <w:pPr>
      <w:numPr>
        <w:ilvl w:val="5"/>
        <w:numId w:val="83"/>
      </w:num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rsid w:val="001C61AC"/>
    <w:pPr>
      <w:numPr>
        <w:ilvl w:val="6"/>
        <w:numId w:val="83"/>
      </w:num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rsid w:val="001C61AC"/>
    <w:pPr>
      <w:numPr>
        <w:ilvl w:val="7"/>
        <w:numId w:val="83"/>
      </w:numPr>
      <w:outlineLvl w:val="7"/>
    </w:pPr>
    <w:rPr>
      <w:rFonts w:asciiTheme="majorHAnsi" w:eastAsiaTheme="majorEastAsia" w:hAnsiTheme="majorHAnsi" w:cstheme="majorBidi"/>
      <w:szCs w:val="20"/>
    </w:rPr>
  </w:style>
  <w:style w:type="paragraph" w:styleId="Heading9">
    <w:name w:val="heading 9"/>
    <w:basedOn w:val="Normal"/>
    <w:next w:val="Normal"/>
    <w:link w:val="Heading9Char"/>
    <w:uiPriority w:val="9"/>
    <w:unhideWhenUsed/>
    <w:rsid w:val="001C61AC"/>
    <w:pPr>
      <w:numPr>
        <w:ilvl w:val="8"/>
        <w:numId w:val="83"/>
      </w:numPr>
      <w:outlineLvl w:val="8"/>
    </w:pPr>
    <w:rPr>
      <w:rFonts w:asciiTheme="majorHAnsi" w:eastAsiaTheme="majorEastAsia" w:hAnsiTheme="majorHAnsi" w:cstheme="majorBidi"/>
      <w: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dg1 Deb Char"/>
    <w:basedOn w:val="DefaultParagraphFont"/>
    <w:link w:val="Heading1"/>
    <w:uiPriority w:val="9"/>
    <w:locked/>
    <w:rsid w:val="003001D1"/>
    <w:rPr>
      <w:rFonts w:eastAsiaTheme="majorEastAsia" w:cstheme="majorBidi"/>
      <w:b/>
      <w:bCs/>
      <w:color w:val="FFFFFF" w:themeColor="background1"/>
      <w:sz w:val="28"/>
      <w:szCs w:val="28"/>
      <w:shd w:val="clear" w:color="auto" w:fill="17365D" w:themeFill="text2" w:themeFillShade="BF"/>
    </w:rPr>
  </w:style>
  <w:style w:type="character" w:customStyle="1" w:styleId="Heading2Char">
    <w:name w:val="Heading 2 Char"/>
    <w:aliases w:val="Topic Char,Topic Header Char,Lab Num Char"/>
    <w:basedOn w:val="DefaultParagraphFont"/>
    <w:link w:val="Heading2"/>
    <w:uiPriority w:val="9"/>
    <w:locked/>
    <w:rsid w:val="001E44B4"/>
    <w:rPr>
      <w:rFonts w:asciiTheme="majorHAnsi" w:eastAsiaTheme="majorEastAsia" w:hAnsiTheme="majorHAnsi" w:cstheme="majorBidi"/>
      <w:b/>
      <w:bCs/>
      <w:sz w:val="20"/>
      <w:szCs w:val="26"/>
      <w:shd w:val="clear" w:color="auto" w:fill="EAF1DD" w:themeFill="accent3" w:themeFillTint="33"/>
    </w:rPr>
  </w:style>
  <w:style w:type="character" w:customStyle="1" w:styleId="Heading3Char">
    <w:name w:val="Heading 3 Char"/>
    <w:aliases w:val="SubTopic Char,SubTopic Header Char,h3 Char"/>
    <w:basedOn w:val="DefaultParagraphFont"/>
    <w:link w:val="Heading3"/>
    <w:uiPriority w:val="9"/>
    <w:locked/>
    <w:rsid w:val="00EE2B19"/>
    <w:rPr>
      <w:rFonts w:asciiTheme="majorHAnsi" w:eastAsiaTheme="majorEastAsia" w:hAnsiTheme="majorHAnsi" w:cstheme="majorBidi"/>
      <w:b/>
      <w:bCs/>
      <w:sz w:val="20"/>
    </w:rPr>
  </w:style>
  <w:style w:type="character" w:customStyle="1" w:styleId="Heading4Char">
    <w:name w:val="Heading 4 Char"/>
    <w:aliases w:val="hdg 4 Deb Char"/>
    <w:basedOn w:val="DefaultParagraphFont"/>
    <w:link w:val="Heading4"/>
    <w:uiPriority w:val="9"/>
    <w:locked/>
    <w:rsid w:val="0059202D"/>
    <w:rPr>
      <w:rFonts w:eastAsiaTheme="majorEastAsia" w:cstheme="minorHAnsi"/>
      <w:b/>
      <w:bCs/>
      <w:iCs/>
      <w:sz w:val="20"/>
    </w:rPr>
  </w:style>
  <w:style w:type="character" w:customStyle="1" w:styleId="Heading5Char">
    <w:name w:val="Heading 5 Char"/>
    <w:basedOn w:val="DefaultParagraphFont"/>
    <w:link w:val="Heading5"/>
    <w:uiPriority w:val="9"/>
    <w:locked/>
    <w:rsid w:val="001C61AC"/>
    <w:rPr>
      <w:rFonts w:asciiTheme="majorHAnsi" w:eastAsiaTheme="majorEastAsia" w:hAnsiTheme="majorHAnsi" w:cstheme="majorBidi"/>
      <w:b/>
      <w:bCs/>
      <w:color w:val="7F7F7F" w:themeColor="text1" w:themeTint="80"/>
      <w:sz w:val="20"/>
    </w:rPr>
  </w:style>
  <w:style w:type="character" w:customStyle="1" w:styleId="Heading6Char">
    <w:name w:val="Heading 6 Char"/>
    <w:basedOn w:val="DefaultParagraphFont"/>
    <w:link w:val="Heading6"/>
    <w:uiPriority w:val="9"/>
    <w:locked/>
    <w:rsid w:val="001C61AC"/>
    <w:rPr>
      <w:rFonts w:asciiTheme="majorHAnsi" w:eastAsiaTheme="majorEastAsia" w:hAnsiTheme="majorHAnsi" w:cstheme="majorBidi"/>
      <w:b/>
      <w:bCs/>
      <w:i/>
      <w:iCs/>
      <w:color w:val="7F7F7F" w:themeColor="text1" w:themeTint="80"/>
      <w:sz w:val="20"/>
    </w:rPr>
  </w:style>
  <w:style w:type="character" w:customStyle="1" w:styleId="Heading7Char">
    <w:name w:val="Heading 7 Char"/>
    <w:basedOn w:val="DefaultParagraphFont"/>
    <w:link w:val="Heading7"/>
    <w:uiPriority w:val="9"/>
    <w:locked/>
    <w:rsid w:val="001C61AC"/>
    <w:rPr>
      <w:rFonts w:asciiTheme="majorHAnsi" w:eastAsiaTheme="majorEastAsia" w:hAnsiTheme="majorHAnsi" w:cstheme="majorBidi"/>
      <w:i/>
      <w:iCs/>
      <w:sz w:val="20"/>
    </w:rPr>
  </w:style>
  <w:style w:type="character" w:customStyle="1" w:styleId="Heading8Char">
    <w:name w:val="Heading 8 Char"/>
    <w:basedOn w:val="DefaultParagraphFont"/>
    <w:link w:val="Heading8"/>
    <w:uiPriority w:val="9"/>
    <w:locked/>
    <w:rsid w:val="001C61AC"/>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locked/>
    <w:rsid w:val="001C61AC"/>
    <w:rPr>
      <w:rFonts w:asciiTheme="majorHAnsi" w:eastAsiaTheme="majorEastAsia" w:hAnsiTheme="majorHAnsi" w:cstheme="majorBidi"/>
      <w:i/>
      <w:iCs/>
      <w:spacing w:val="5"/>
      <w:sz w:val="20"/>
      <w:szCs w:val="20"/>
    </w:rPr>
  </w:style>
  <w:style w:type="paragraph" w:customStyle="1" w:styleId="BulletList">
    <w:name w:val="Bullet List"/>
    <w:basedOn w:val="Normal"/>
    <w:uiPriority w:val="99"/>
    <w:rsid w:val="00A5720E"/>
    <w:pPr>
      <w:numPr>
        <w:numId w:val="1"/>
      </w:numPr>
      <w:tabs>
        <w:tab w:val="clear" w:pos="360"/>
        <w:tab w:val="num" w:pos="3240"/>
      </w:tabs>
      <w:spacing w:before="40" w:after="40"/>
      <w:ind w:left="3240"/>
    </w:pPr>
  </w:style>
  <w:style w:type="paragraph" w:styleId="Footer">
    <w:name w:val="footer"/>
    <w:basedOn w:val="Normal"/>
    <w:link w:val="FooterChar"/>
    <w:uiPriority w:val="99"/>
    <w:rsid w:val="00A5720E"/>
    <w:pPr>
      <w:tabs>
        <w:tab w:val="center" w:pos="5580"/>
        <w:tab w:val="right" w:pos="9720"/>
      </w:tabs>
      <w:ind w:left="360" w:right="-540"/>
    </w:pPr>
    <w:rPr>
      <w:rFonts w:ascii="Tahoma" w:hAnsi="Tahoma"/>
      <w:b/>
      <w:sz w:val="16"/>
    </w:rPr>
  </w:style>
  <w:style w:type="character" w:customStyle="1" w:styleId="FooterChar">
    <w:name w:val="Footer Char"/>
    <w:basedOn w:val="DefaultParagraphFont"/>
    <w:link w:val="Footer"/>
    <w:uiPriority w:val="99"/>
    <w:locked/>
    <w:rsid w:val="00432A0C"/>
    <w:rPr>
      <w:rFonts w:cs="Times New Roman"/>
      <w:sz w:val="20"/>
      <w:szCs w:val="20"/>
    </w:rPr>
  </w:style>
  <w:style w:type="paragraph" w:styleId="Header">
    <w:name w:val="header"/>
    <w:basedOn w:val="Normal"/>
    <w:link w:val="HeaderChar"/>
    <w:rsid w:val="00A5720E"/>
    <w:pPr>
      <w:tabs>
        <w:tab w:val="left" w:pos="7560"/>
      </w:tabs>
      <w:ind w:left="7560" w:right="-900"/>
    </w:pPr>
    <w:rPr>
      <w:rFonts w:ascii="Tahoma" w:hAnsi="Tahoma"/>
      <w:b/>
      <w:noProof/>
      <w:sz w:val="16"/>
    </w:rPr>
  </w:style>
  <w:style w:type="character" w:customStyle="1" w:styleId="HeaderChar">
    <w:name w:val="Header Char"/>
    <w:basedOn w:val="DefaultParagraphFont"/>
    <w:link w:val="Header"/>
    <w:uiPriority w:val="99"/>
    <w:locked/>
    <w:rsid w:val="00432A0C"/>
    <w:rPr>
      <w:rFonts w:cs="Times New Roman"/>
      <w:sz w:val="20"/>
      <w:szCs w:val="20"/>
    </w:rPr>
  </w:style>
  <w:style w:type="character" w:styleId="Hyperlink">
    <w:name w:val="Hyperlink"/>
    <w:basedOn w:val="DefaultParagraphFont"/>
    <w:uiPriority w:val="99"/>
    <w:rsid w:val="00DC631E"/>
    <w:rPr>
      <w:rFonts w:asciiTheme="minorHAnsi" w:hAnsiTheme="minorHAnsi" w:cs="Times New Roman"/>
      <w:color w:val="0000FF"/>
      <w:u w:val="none"/>
      <w:bdr w:val="none" w:sz="0" w:space="0" w:color="auto"/>
    </w:rPr>
  </w:style>
  <w:style w:type="paragraph" w:customStyle="1" w:styleId="NumberedList">
    <w:name w:val="Numbered List"/>
    <w:basedOn w:val="Normal"/>
    <w:uiPriority w:val="99"/>
    <w:rsid w:val="00A5720E"/>
    <w:pPr>
      <w:numPr>
        <w:numId w:val="2"/>
      </w:numPr>
      <w:spacing w:before="40" w:after="40"/>
    </w:pPr>
  </w:style>
  <w:style w:type="character" w:styleId="PageNumber">
    <w:name w:val="page number"/>
    <w:basedOn w:val="DefaultParagraphFont"/>
    <w:rsid w:val="00A5720E"/>
    <w:rPr>
      <w:rFonts w:cs="Times New Roman"/>
    </w:rPr>
  </w:style>
  <w:style w:type="paragraph" w:customStyle="1" w:styleId="TitleCover">
    <w:name w:val="Title Cover"/>
    <w:basedOn w:val="Normal"/>
    <w:next w:val="Normal"/>
    <w:rsid w:val="00A5720E"/>
    <w:pPr>
      <w:keepNext/>
      <w:keepLines/>
      <w:overflowPunct w:val="0"/>
      <w:autoSpaceDE w:val="0"/>
      <w:autoSpaceDN w:val="0"/>
      <w:adjustRightInd w:val="0"/>
      <w:jc w:val="center"/>
      <w:textAlignment w:val="baseline"/>
    </w:pPr>
    <w:rPr>
      <w:rFonts w:ascii="Arial" w:hAnsi="Arial"/>
      <w:b/>
      <w:kern w:val="28"/>
      <w:sz w:val="48"/>
    </w:rPr>
  </w:style>
  <w:style w:type="paragraph" w:styleId="TOC1">
    <w:name w:val="toc 1"/>
    <w:basedOn w:val="Normal"/>
    <w:next w:val="Normal"/>
    <w:autoRedefine/>
    <w:uiPriority w:val="39"/>
    <w:rsid w:val="0090076A"/>
    <w:pPr>
      <w:tabs>
        <w:tab w:val="left" w:pos="440"/>
        <w:tab w:val="left" w:pos="720"/>
        <w:tab w:val="right" w:pos="9332"/>
      </w:tabs>
    </w:pPr>
    <w:rPr>
      <w:rFonts w:asciiTheme="majorHAnsi" w:hAnsiTheme="majorHAnsi"/>
      <w:b/>
      <w:bCs/>
      <w:caps/>
      <w:noProof/>
      <w:color w:val="1F497D" w:themeColor="text2"/>
      <w:szCs w:val="24"/>
    </w:rPr>
  </w:style>
  <w:style w:type="paragraph" w:styleId="TOC2">
    <w:name w:val="toc 2"/>
    <w:basedOn w:val="Normal"/>
    <w:next w:val="Normal"/>
    <w:autoRedefine/>
    <w:uiPriority w:val="39"/>
    <w:rsid w:val="007A5C22"/>
    <w:pPr>
      <w:tabs>
        <w:tab w:val="left" w:pos="660"/>
        <w:tab w:val="left" w:pos="1260"/>
        <w:tab w:val="right" w:pos="9332"/>
      </w:tabs>
      <w:spacing w:before="80"/>
      <w:ind w:left="1260" w:hanging="540"/>
      <w:contextualSpacing/>
    </w:pPr>
    <w:rPr>
      <w:rFonts w:cstheme="minorHAnsi"/>
      <w:b/>
      <w:bCs/>
      <w:noProof/>
      <w:color w:val="76923C" w:themeColor="accent3" w:themeShade="BF"/>
      <w:szCs w:val="20"/>
    </w:rPr>
  </w:style>
  <w:style w:type="paragraph" w:styleId="TOC3">
    <w:name w:val="toc 3"/>
    <w:basedOn w:val="Normal"/>
    <w:next w:val="Normal"/>
    <w:autoRedefine/>
    <w:uiPriority w:val="39"/>
    <w:rsid w:val="000745F5"/>
    <w:pPr>
      <w:tabs>
        <w:tab w:val="left" w:pos="1800"/>
        <w:tab w:val="right" w:pos="9332"/>
      </w:tabs>
      <w:ind w:left="1008"/>
    </w:pPr>
    <w:rPr>
      <w:rFonts w:cstheme="minorHAnsi"/>
      <w:b/>
      <w:i/>
      <w:noProof/>
      <w:color w:val="000000" w:themeColor="text1"/>
      <w:szCs w:val="20"/>
    </w:rPr>
  </w:style>
  <w:style w:type="paragraph" w:styleId="TOC4">
    <w:name w:val="toc 4"/>
    <w:basedOn w:val="Normal"/>
    <w:next w:val="Normal"/>
    <w:autoRedefine/>
    <w:uiPriority w:val="39"/>
    <w:rsid w:val="0038421C"/>
    <w:pPr>
      <w:tabs>
        <w:tab w:val="left" w:pos="1620"/>
        <w:tab w:val="left" w:pos="9090"/>
      </w:tabs>
      <w:ind w:left="1440"/>
    </w:pPr>
    <w:rPr>
      <w:rFonts w:cstheme="minorHAnsi"/>
      <w:i/>
      <w:szCs w:val="20"/>
    </w:rPr>
  </w:style>
  <w:style w:type="paragraph" w:styleId="TOC5">
    <w:name w:val="toc 5"/>
    <w:basedOn w:val="Normal"/>
    <w:next w:val="Normal"/>
    <w:autoRedefine/>
    <w:uiPriority w:val="39"/>
    <w:rsid w:val="0090076A"/>
    <w:pPr>
      <w:tabs>
        <w:tab w:val="right" w:pos="9360"/>
      </w:tabs>
      <w:ind w:left="660"/>
    </w:pPr>
    <w:rPr>
      <w:rFonts w:cstheme="minorHAnsi"/>
      <w:szCs w:val="20"/>
    </w:rPr>
  </w:style>
  <w:style w:type="paragraph" w:styleId="TOC6">
    <w:name w:val="toc 6"/>
    <w:basedOn w:val="Normal"/>
    <w:next w:val="Normal"/>
    <w:autoRedefine/>
    <w:uiPriority w:val="39"/>
    <w:rsid w:val="00A5720E"/>
    <w:pPr>
      <w:ind w:left="880"/>
    </w:pPr>
    <w:rPr>
      <w:rFonts w:cstheme="minorHAnsi"/>
      <w:szCs w:val="20"/>
    </w:rPr>
  </w:style>
  <w:style w:type="paragraph" w:styleId="TOC7">
    <w:name w:val="toc 7"/>
    <w:basedOn w:val="Normal"/>
    <w:next w:val="Normal"/>
    <w:autoRedefine/>
    <w:uiPriority w:val="39"/>
    <w:rsid w:val="00A5720E"/>
    <w:pPr>
      <w:ind w:left="1100"/>
    </w:pPr>
    <w:rPr>
      <w:rFonts w:cstheme="minorHAnsi"/>
      <w:szCs w:val="20"/>
    </w:rPr>
  </w:style>
  <w:style w:type="paragraph" w:styleId="TOC8">
    <w:name w:val="toc 8"/>
    <w:basedOn w:val="Normal"/>
    <w:next w:val="Normal"/>
    <w:autoRedefine/>
    <w:uiPriority w:val="39"/>
    <w:rsid w:val="00A5720E"/>
    <w:pPr>
      <w:ind w:left="1320"/>
    </w:pPr>
    <w:rPr>
      <w:rFonts w:cstheme="minorHAnsi"/>
      <w:szCs w:val="20"/>
    </w:rPr>
  </w:style>
  <w:style w:type="paragraph" w:styleId="TOC9">
    <w:name w:val="toc 9"/>
    <w:basedOn w:val="Normal"/>
    <w:next w:val="Normal"/>
    <w:autoRedefine/>
    <w:uiPriority w:val="39"/>
    <w:rsid w:val="00A5720E"/>
    <w:pPr>
      <w:ind w:left="1540"/>
    </w:pPr>
    <w:rPr>
      <w:rFonts w:cstheme="minorHAnsi"/>
      <w:szCs w:val="20"/>
    </w:rPr>
  </w:style>
  <w:style w:type="paragraph" w:customStyle="1" w:styleId="comments">
    <w:name w:val="comments"/>
    <w:basedOn w:val="Normal"/>
    <w:uiPriority w:val="99"/>
    <w:rsid w:val="00A5720E"/>
    <w:pPr>
      <w:spacing w:after="120"/>
      <w:ind w:right="540"/>
    </w:pPr>
    <w:rPr>
      <w:i/>
      <w:color w:val="0000FF"/>
    </w:rPr>
  </w:style>
  <w:style w:type="paragraph" w:styleId="BlockText">
    <w:name w:val="Block Text"/>
    <w:basedOn w:val="Normal"/>
    <w:uiPriority w:val="99"/>
    <w:rsid w:val="00A5720E"/>
  </w:style>
  <w:style w:type="paragraph" w:styleId="BalloonText">
    <w:name w:val="Balloon Text"/>
    <w:basedOn w:val="Normal"/>
    <w:link w:val="BalloonTextChar"/>
    <w:uiPriority w:val="99"/>
    <w:semiHidden/>
    <w:rsid w:val="0083359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32A0C"/>
    <w:rPr>
      <w:rFonts w:cs="Times New Roman"/>
      <w:sz w:val="2"/>
    </w:rPr>
  </w:style>
  <w:style w:type="paragraph" w:styleId="ListParagraph">
    <w:name w:val="List Paragraph"/>
    <w:basedOn w:val="Normal"/>
    <w:link w:val="ListParagraphChar"/>
    <w:uiPriority w:val="34"/>
    <w:qFormat/>
    <w:rsid w:val="005E6CCE"/>
    <w:pPr>
      <w:ind w:left="720"/>
      <w:contextualSpacing/>
    </w:pPr>
  </w:style>
  <w:style w:type="table" w:styleId="TableGrid">
    <w:name w:val="Table Grid"/>
    <w:basedOn w:val="TableNormal"/>
    <w:uiPriority w:val="99"/>
    <w:rsid w:val="006D60EC"/>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FollowedHyperlink">
    <w:name w:val="FollowedHyperlink"/>
    <w:basedOn w:val="DefaultParagraphFont"/>
    <w:uiPriority w:val="99"/>
    <w:rsid w:val="00F1716C"/>
    <w:rPr>
      <w:rFonts w:cs="Times New Roman"/>
      <w:color w:val="800080"/>
      <w:u w:val="single"/>
    </w:rPr>
  </w:style>
  <w:style w:type="paragraph" w:styleId="NormalWeb">
    <w:name w:val="Normal (Web)"/>
    <w:basedOn w:val="Normal"/>
    <w:uiPriority w:val="99"/>
    <w:unhideWhenUsed/>
    <w:locked/>
    <w:rsid w:val="000678BF"/>
    <w:pPr>
      <w:spacing w:before="100" w:beforeAutospacing="1" w:after="100" w:afterAutospacing="1"/>
    </w:pPr>
    <w:rPr>
      <w:sz w:val="24"/>
      <w:szCs w:val="24"/>
    </w:rPr>
  </w:style>
  <w:style w:type="paragraph" w:styleId="Revision">
    <w:name w:val="Revision"/>
    <w:hidden/>
    <w:uiPriority w:val="99"/>
    <w:semiHidden/>
    <w:rsid w:val="008013FF"/>
    <w:rPr>
      <w:sz w:val="20"/>
      <w:szCs w:val="20"/>
    </w:rPr>
  </w:style>
  <w:style w:type="paragraph" w:styleId="TOCHeading">
    <w:name w:val="TOC Heading"/>
    <w:basedOn w:val="Heading1"/>
    <w:next w:val="Normal"/>
    <w:uiPriority w:val="39"/>
    <w:unhideWhenUsed/>
    <w:rsid w:val="001C61AC"/>
    <w:pPr>
      <w:outlineLvl w:val="9"/>
    </w:pPr>
  </w:style>
  <w:style w:type="character" w:styleId="CommentReference">
    <w:name w:val="annotation reference"/>
    <w:basedOn w:val="DefaultParagraphFont"/>
    <w:uiPriority w:val="99"/>
    <w:semiHidden/>
    <w:unhideWhenUsed/>
    <w:locked/>
    <w:rsid w:val="003F1B02"/>
    <w:rPr>
      <w:sz w:val="16"/>
      <w:szCs w:val="16"/>
    </w:rPr>
  </w:style>
  <w:style w:type="paragraph" w:styleId="CommentText">
    <w:name w:val="annotation text"/>
    <w:basedOn w:val="Normal"/>
    <w:link w:val="CommentTextChar"/>
    <w:uiPriority w:val="99"/>
    <w:unhideWhenUsed/>
    <w:locked/>
    <w:rsid w:val="003F1B02"/>
  </w:style>
  <w:style w:type="character" w:customStyle="1" w:styleId="CommentTextChar">
    <w:name w:val="Comment Text Char"/>
    <w:basedOn w:val="DefaultParagraphFont"/>
    <w:link w:val="CommentText"/>
    <w:uiPriority w:val="99"/>
    <w:rsid w:val="003F1B02"/>
    <w:rPr>
      <w:sz w:val="20"/>
      <w:szCs w:val="20"/>
    </w:rPr>
  </w:style>
  <w:style w:type="paragraph" w:styleId="CommentSubject">
    <w:name w:val="annotation subject"/>
    <w:basedOn w:val="CommentText"/>
    <w:next w:val="CommentText"/>
    <w:link w:val="CommentSubjectChar"/>
    <w:uiPriority w:val="99"/>
    <w:semiHidden/>
    <w:unhideWhenUsed/>
    <w:locked/>
    <w:rsid w:val="003F1B02"/>
    <w:rPr>
      <w:b/>
      <w:bCs/>
    </w:rPr>
  </w:style>
  <w:style w:type="character" w:customStyle="1" w:styleId="CommentSubjectChar">
    <w:name w:val="Comment Subject Char"/>
    <w:basedOn w:val="CommentTextChar"/>
    <w:link w:val="CommentSubject"/>
    <w:uiPriority w:val="99"/>
    <w:semiHidden/>
    <w:rsid w:val="003F1B02"/>
    <w:rPr>
      <w:b/>
      <w:bCs/>
      <w:sz w:val="20"/>
      <w:szCs w:val="20"/>
    </w:rPr>
  </w:style>
  <w:style w:type="paragraph" w:styleId="DocumentMap">
    <w:name w:val="Document Map"/>
    <w:basedOn w:val="Normal"/>
    <w:link w:val="DocumentMapChar"/>
    <w:uiPriority w:val="99"/>
    <w:semiHidden/>
    <w:unhideWhenUsed/>
    <w:locked/>
    <w:rsid w:val="00650C8C"/>
    <w:rPr>
      <w:rFonts w:ascii="Tahoma" w:hAnsi="Tahoma" w:cs="Tahoma"/>
      <w:sz w:val="16"/>
      <w:szCs w:val="16"/>
    </w:rPr>
  </w:style>
  <w:style w:type="character" w:customStyle="1" w:styleId="DocumentMapChar">
    <w:name w:val="Document Map Char"/>
    <w:basedOn w:val="DefaultParagraphFont"/>
    <w:link w:val="DocumentMap"/>
    <w:uiPriority w:val="99"/>
    <w:semiHidden/>
    <w:rsid w:val="00650C8C"/>
    <w:rPr>
      <w:rFonts w:ascii="Tahoma" w:hAnsi="Tahoma" w:cs="Tahoma"/>
      <w:sz w:val="16"/>
      <w:szCs w:val="16"/>
    </w:rPr>
  </w:style>
  <w:style w:type="numbering" w:customStyle="1" w:styleId="DebbieStyle">
    <w:name w:val="Debbie Style"/>
    <w:uiPriority w:val="99"/>
    <w:rsid w:val="00972035"/>
    <w:pPr>
      <w:numPr>
        <w:numId w:val="3"/>
      </w:numPr>
    </w:pPr>
  </w:style>
  <w:style w:type="numbering" w:customStyle="1" w:styleId="debbiestyle0">
    <w:name w:val="debbie style"/>
    <w:uiPriority w:val="99"/>
    <w:rsid w:val="00972035"/>
    <w:pPr>
      <w:numPr>
        <w:numId w:val="4"/>
      </w:numPr>
    </w:pPr>
  </w:style>
  <w:style w:type="character" w:styleId="IntenseReference">
    <w:name w:val="Intense Reference"/>
    <w:uiPriority w:val="32"/>
    <w:rsid w:val="001C61AC"/>
    <w:rPr>
      <w:smallCaps/>
      <w:spacing w:val="5"/>
      <w:u w:val="single"/>
    </w:rPr>
  </w:style>
  <w:style w:type="character" w:styleId="SubtleReference">
    <w:name w:val="Subtle Reference"/>
    <w:uiPriority w:val="31"/>
    <w:rsid w:val="001C61AC"/>
    <w:rPr>
      <w:smallCaps/>
    </w:rPr>
  </w:style>
  <w:style w:type="character" w:styleId="BookTitle">
    <w:name w:val="Book Title"/>
    <w:uiPriority w:val="33"/>
    <w:rsid w:val="001C61AC"/>
    <w:rPr>
      <w:i/>
      <w:iCs/>
      <w:smallCaps/>
      <w:spacing w:val="5"/>
    </w:rPr>
  </w:style>
  <w:style w:type="paragraph" w:styleId="Caption">
    <w:name w:val="caption"/>
    <w:basedOn w:val="Normal"/>
    <w:next w:val="Normal"/>
    <w:uiPriority w:val="35"/>
    <w:semiHidden/>
    <w:unhideWhenUsed/>
    <w:rsid w:val="00DC6D51"/>
    <w:rPr>
      <w:b/>
      <w:bCs/>
      <w:sz w:val="18"/>
      <w:szCs w:val="18"/>
    </w:rPr>
  </w:style>
  <w:style w:type="paragraph" w:styleId="Title">
    <w:name w:val="Title"/>
    <w:basedOn w:val="Normal"/>
    <w:next w:val="Normal"/>
    <w:link w:val="TitleChar"/>
    <w:uiPriority w:val="10"/>
    <w:rsid w:val="001C61AC"/>
    <w:pPr>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1C61AC"/>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rsid w:val="001C61AC"/>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1C61AC"/>
    <w:rPr>
      <w:rFonts w:asciiTheme="majorHAnsi" w:eastAsiaTheme="majorEastAsia" w:hAnsiTheme="majorHAnsi" w:cstheme="majorBidi"/>
      <w:i/>
      <w:iCs/>
      <w:spacing w:val="13"/>
      <w:sz w:val="24"/>
      <w:szCs w:val="24"/>
    </w:rPr>
  </w:style>
  <w:style w:type="character" w:styleId="Strong">
    <w:name w:val="Strong"/>
    <w:uiPriority w:val="22"/>
    <w:rsid w:val="001C61AC"/>
    <w:rPr>
      <w:b/>
      <w:bCs/>
    </w:rPr>
  </w:style>
  <w:style w:type="character" w:styleId="Emphasis">
    <w:name w:val="Emphasis"/>
    <w:uiPriority w:val="20"/>
    <w:rsid w:val="001C61AC"/>
    <w:rPr>
      <w:b/>
      <w:bCs/>
      <w:i/>
      <w:iCs/>
      <w:spacing w:val="10"/>
      <w:bdr w:val="none" w:sz="0" w:space="0" w:color="auto"/>
      <w:shd w:val="clear" w:color="auto" w:fill="auto"/>
    </w:rPr>
  </w:style>
  <w:style w:type="paragraph" w:styleId="NoSpacing">
    <w:name w:val="No Spacing"/>
    <w:basedOn w:val="Normal"/>
    <w:link w:val="NoSpacingChar"/>
    <w:uiPriority w:val="1"/>
    <w:rsid w:val="001C61AC"/>
  </w:style>
  <w:style w:type="paragraph" w:styleId="Quote">
    <w:name w:val="Quote"/>
    <w:basedOn w:val="Normal"/>
    <w:next w:val="Normal"/>
    <w:link w:val="QuoteChar"/>
    <w:uiPriority w:val="29"/>
    <w:rsid w:val="001C61AC"/>
    <w:pPr>
      <w:spacing w:before="200"/>
      <w:ind w:left="360" w:right="360"/>
    </w:pPr>
    <w:rPr>
      <w:i/>
      <w:iCs/>
    </w:rPr>
  </w:style>
  <w:style w:type="character" w:customStyle="1" w:styleId="QuoteChar">
    <w:name w:val="Quote Char"/>
    <w:basedOn w:val="DefaultParagraphFont"/>
    <w:link w:val="Quote"/>
    <w:uiPriority w:val="29"/>
    <w:rsid w:val="001C61AC"/>
    <w:rPr>
      <w:i/>
      <w:iCs/>
    </w:rPr>
  </w:style>
  <w:style w:type="paragraph" w:styleId="IntenseQuote">
    <w:name w:val="Intense Quote"/>
    <w:basedOn w:val="Normal"/>
    <w:next w:val="Normal"/>
    <w:link w:val="IntenseQuoteChar"/>
    <w:uiPriority w:val="30"/>
    <w:rsid w:val="001C61AC"/>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1C61AC"/>
    <w:rPr>
      <w:b/>
      <w:bCs/>
      <w:i/>
      <w:iCs/>
    </w:rPr>
  </w:style>
  <w:style w:type="character" w:styleId="SubtleEmphasis">
    <w:name w:val="Subtle Emphasis"/>
    <w:uiPriority w:val="19"/>
    <w:rsid w:val="001C61AC"/>
    <w:rPr>
      <w:i/>
      <w:iCs/>
    </w:rPr>
  </w:style>
  <w:style w:type="character" w:styleId="IntenseEmphasis">
    <w:name w:val="Intense Emphasis"/>
    <w:uiPriority w:val="21"/>
    <w:rsid w:val="001C61AC"/>
    <w:rPr>
      <w:b/>
      <w:bCs/>
    </w:rPr>
  </w:style>
  <w:style w:type="character" w:customStyle="1" w:styleId="NoSpacingChar">
    <w:name w:val="No Spacing Char"/>
    <w:basedOn w:val="DefaultParagraphFont"/>
    <w:link w:val="NoSpacing"/>
    <w:uiPriority w:val="1"/>
    <w:rsid w:val="00DC6D51"/>
  </w:style>
  <w:style w:type="paragraph" w:styleId="MessageHeader">
    <w:name w:val="Message Header"/>
    <w:basedOn w:val="Normal"/>
    <w:link w:val="MessageHeaderChar"/>
    <w:uiPriority w:val="99"/>
    <w:unhideWhenUsed/>
    <w:locked/>
    <w:rsid w:val="00A07153"/>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A07153"/>
    <w:rPr>
      <w:rFonts w:asciiTheme="majorHAnsi" w:eastAsiaTheme="majorEastAsia" w:hAnsiTheme="majorHAnsi" w:cstheme="majorBidi"/>
      <w:sz w:val="24"/>
      <w:szCs w:val="24"/>
      <w:shd w:val="pct20" w:color="auto" w:fill="auto"/>
    </w:rPr>
  </w:style>
  <w:style w:type="character" w:styleId="PlaceholderText">
    <w:name w:val="Placeholder Text"/>
    <w:basedOn w:val="DefaultParagraphFont"/>
    <w:uiPriority w:val="99"/>
    <w:semiHidden/>
    <w:rsid w:val="00A07153"/>
    <w:rPr>
      <w:color w:val="808080"/>
    </w:rPr>
  </w:style>
  <w:style w:type="paragraph" w:styleId="ListNumber3">
    <w:name w:val="List Number 3"/>
    <w:basedOn w:val="Normal"/>
    <w:uiPriority w:val="99"/>
    <w:unhideWhenUsed/>
    <w:locked/>
    <w:rsid w:val="00152B1B"/>
    <w:pPr>
      <w:contextualSpacing/>
    </w:pPr>
    <w:rPr>
      <w:b/>
      <w:u w:val="single"/>
    </w:rPr>
  </w:style>
  <w:style w:type="paragraph" w:styleId="ListNumber2">
    <w:name w:val="List Number 2"/>
    <w:basedOn w:val="Normal"/>
    <w:uiPriority w:val="99"/>
    <w:unhideWhenUsed/>
    <w:locked/>
    <w:rsid w:val="006F0FA2"/>
    <w:pPr>
      <w:shd w:val="clear" w:color="auto" w:fill="EAF1DD" w:themeFill="accent3" w:themeFillTint="33"/>
      <w:ind w:left="360"/>
      <w:contextualSpacing/>
    </w:pPr>
    <w:rPr>
      <w:rFonts w:cstheme="minorHAnsi"/>
      <w:b/>
      <w:bCs/>
      <w:szCs w:val="20"/>
    </w:rPr>
  </w:style>
  <w:style w:type="paragraph" w:styleId="ListNumber5">
    <w:name w:val="List Number 5"/>
    <w:basedOn w:val="Normal"/>
    <w:uiPriority w:val="99"/>
    <w:unhideWhenUsed/>
    <w:locked/>
    <w:rsid w:val="00B8044B"/>
    <w:pPr>
      <w:numPr>
        <w:numId w:val="8"/>
      </w:numPr>
      <w:contextualSpacing/>
    </w:pPr>
  </w:style>
  <w:style w:type="paragraph" w:styleId="ListNumber">
    <w:name w:val="List Number"/>
    <w:basedOn w:val="Normal"/>
    <w:autoRedefine/>
    <w:uiPriority w:val="99"/>
    <w:unhideWhenUsed/>
    <w:locked/>
    <w:rsid w:val="00537EF2"/>
    <w:pPr>
      <w:numPr>
        <w:numId w:val="59"/>
      </w:numPr>
      <w:shd w:val="clear" w:color="auto" w:fill="4F81BD" w:themeFill="accent1"/>
      <w:spacing w:before="120" w:after="120"/>
      <w:ind w:right="-14"/>
      <w:contextualSpacing/>
    </w:pPr>
    <w:rPr>
      <w:rFonts w:ascii="Arial Rounded MT Bold" w:hAnsi="Arial Rounded MT Bold"/>
      <w:b/>
      <w:smallCaps/>
      <w:color w:val="FFFFFF" w:themeColor="background1"/>
      <w:sz w:val="24"/>
      <w:szCs w:val="24"/>
    </w:rPr>
  </w:style>
  <w:style w:type="paragraph" w:styleId="ListNumber4">
    <w:name w:val="List Number 4"/>
    <w:basedOn w:val="Normal"/>
    <w:uiPriority w:val="99"/>
    <w:unhideWhenUsed/>
    <w:locked/>
    <w:rsid w:val="00B8044B"/>
    <w:pPr>
      <w:numPr>
        <w:numId w:val="7"/>
      </w:numPr>
      <w:contextualSpacing/>
    </w:pPr>
  </w:style>
  <w:style w:type="paragraph" w:styleId="ListContinue5">
    <w:name w:val="List Continue 5"/>
    <w:basedOn w:val="Normal"/>
    <w:uiPriority w:val="99"/>
    <w:unhideWhenUsed/>
    <w:locked/>
    <w:rsid w:val="00B8044B"/>
    <w:pPr>
      <w:spacing w:after="120"/>
      <w:ind w:left="1800"/>
      <w:contextualSpacing/>
    </w:pPr>
  </w:style>
  <w:style w:type="paragraph" w:styleId="ListContinue4">
    <w:name w:val="List Continue 4"/>
    <w:basedOn w:val="Normal"/>
    <w:uiPriority w:val="99"/>
    <w:unhideWhenUsed/>
    <w:locked/>
    <w:rsid w:val="00B8044B"/>
    <w:pPr>
      <w:spacing w:after="120"/>
      <w:ind w:left="1440"/>
      <w:contextualSpacing/>
    </w:pPr>
  </w:style>
  <w:style w:type="paragraph" w:styleId="ListContinue3">
    <w:name w:val="List Continue 3"/>
    <w:basedOn w:val="Normal"/>
    <w:uiPriority w:val="99"/>
    <w:unhideWhenUsed/>
    <w:locked/>
    <w:rsid w:val="00B8044B"/>
    <w:pPr>
      <w:spacing w:after="120"/>
      <w:ind w:left="1080"/>
      <w:contextualSpacing/>
    </w:pPr>
  </w:style>
  <w:style w:type="paragraph" w:styleId="ListContinue2">
    <w:name w:val="List Continue 2"/>
    <w:basedOn w:val="Normal"/>
    <w:uiPriority w:val="99"/>
    <w:unhideWhenUsed/>
    <w:locked/>
    <w:rsid w:val="00B8044B"/>
    <w:pPr>
      <w:spacing w:after="120"/>
      <w:ind w:left="720"/>
      <w:contextualSpacing/>
    </w:pPr>
  </w:style>
  <w:style w:type="paragraph" w:styleId="ListBullet5">
    <w:name w:val="List Bullet 5"/>
    <w:basedOn w:val="Normal"/>
    <w:uiPriority w:val="99"/>
    <w:unhideWhenUsed/>
    <w:locked/>
    <w:rsid w:val="00B8044B"/>
    <w:pPr>
      <w:contextualSpacing/>
    </w:pPr>
  </w:style>
  <w:style w:type="paragraph" w:styleId="ListBullet4">
    <w:name w:val="List Bullet 4"/>
    <w:basedOn w:val="Normal"/>
    <w:autoRedefine/>
    <w:uiPriority w:val="99"/>
    <w:unhideWhenUsed/>
    <w:locked/>
    <w:rsid w:val="00822FA8"/>
    <w:pPr>
      <w:numPr>
        <w:numId w:val="15"/>
      </w:numPr>
      <w:ind w:left="1800"/>
      <w:contextualSpacing/>
    </w:pPr>
    <w:rPr>
      <w:b/>
    </w:rPr>
  </w:style>
  <w:style w:type="paragraph" w:styleId="ListBullet3">
    <w:name w:val="List Bullet 3"/>
    <w:basedOn w:val="Normal"/>
    <w:uiPriority w:val="99"/>
    <w:unhideWhenUsed/>
    <w:locked/>
    <w:rsid w:val="00B8044B"/>
    <w:pPr>
      <w:numPr>
        <w:numId w:val="6"/>
      </w:numPr>
      <w:contextualSpacing/>
    </w:pPr>
  </w:style>
  <w:style w:type="paragraph" w:styleId="ListBullet">
    <w:name w:val="List Bullet"/>
    <w:basedOn w:val="Normal"/>
    <w:uiPriority w:val="99"/>
    <w:unhideWhenUsed/>
    <w:locked/>
    <w:rsid w:val="00B8044B"/>
    <w:pPr>
      <w:numPr>
        <w:numId w:val="5"/>
      </w:numPr>
      <w:contextualSpacing/>
    </w:pPr>
  </w:style>
  <w:style w:type="paragraph" w:styleId="Index3">
    <w:name w:val="index 3"/>
    <w:basedOn w:val="Normal"/>
    <w:next w:val="Normal"/>
    <w:autoRedefine/>
    <w:uiPriority w:val="99"/>
    <w:unhideWhenUsed/>
    <w:locked/>
    <w:rsid w:val="00B8044B"/>
    <w:pPr>
      <w:ind w:left="660" w:hanging="220"/>
    </w:pPr>
  </w:style>
  <w:style w:type="paragraph" w:styleId="Index4">
    <w:name w:val="index 4"/>
    <w:basedOn w:val="Normal"/>
    <w:next w:val="Normal"/>
    <w:autoRedefine/>
    <w:uiPriority w:val="99"/>
    <w:unhideWhenUsed/>
    <w:locked/>
    <w:rsid w:val="00B8044B"/>
    <w:pPr>
      <w:ind w:left="880" w:hanging="220"/>
    </w:pPr>
  </w:style>
  <w:style w:type="paragraph" w:styleId="Index5">
    <w:name w:val="index 5"/>
    <w:basedOn w:val="Normal"/>
    <w:next w:val="Normal"/>
    <w:autoRedefine/>
    <w:uiPriority w:val="99"/>
    <w:unhideWhenUsed/>
    <w:locked/>
    <w:rsid w:val="00B8044B"/>
    <w:pPr>
      <w:ind w:left="1100" w:hanging="220"/>
    </w:pPr>
  </w:style>
  <w:style w:type="character" w:styleId="HTMLVariable">
    <w:name w:val="HTML Variable"/>
    <w:basedOn w:val="DefaultParagraphFont"/>
    <w:uiPriority w:val="99"/>
    <w:unhideWhenUsed/>
    <w:locked/>
    <w:rsid w:val="00B8044B"/>
    <w:rPr>
      <w:i/>
      <w:iCs/>
    </w:rPr>
  </w:style>
  <w:style w:type="character" w:styleId="HTMLTypewriter">
    <w:name w:val="HTML Typewriter"/>
    <w:basedOn w:val="DefaultParagraphFont"/>
    <w:uiPriority w:val="99"/>
    <w:unhideWhenUsed/>
    <w:locked/>
    <w:rsid w:val="00B8044B"/>
    <w:rPr>
      <w:rFonts w:ascii="Consolas" w:hAnsi="Consolas" w:cs="Consolas"/>
      <w:sz w:val="20"/>
      <w:szCs w:val="20"/>
    </w:rPr>
  </w:style>
  <w:style w:type="paragraph" w:customStyle="1" w:styleId="StyleListParagraph10ptBoldText1Justified">
    <w:name w:val="Style List Paragraph + 10 pt Bold Text 1 Justified"/>
    <w:basedOn w:val="ListParagraph"/>
    <w:rsid w:val="004F693B"/>
    <w:rPr>
      <w:rFonts w:eastAsia="Times New Roman" w:cs="Times New Roman"/>
      <w:bCs/>
      <w:color w:val="000000" w:themeColor="text1"/>
      <w:szCs w:val="20"/>
    </w:rPr>
  </w:style>
  <w:style w:type="paragraph" w:customStyle="1" w:styleId="StyleListParagraph10ptText1Justified">
    <w:name w:val="Style List Paragraph + 10 pt Text 1 Justified"/>
    <w:basedOn w:val="ListParagraph"/>
    <w:rsid w:val="008F18DB"/>
    <w:rPr>
      <w:rFonts w:eastAsia="Times New Roman" w:cs="Times New Roman"/>
      <w:color w:val="000000" w:themeColor="text1"/>
      <w:szCs w:val="20"/>
    </w:rPr>
  </w:style>
  <w:style w:type="paragraph" w:customStyle="1" w:styleId="StyleListParagraphBoldJustified">
    <w:name w:val="Style List Paragraph + Bold Justified"/>
    <w:basedOn w:val="ListParagraph"/>
    <w:rsid w:val="00EC28B2"/>
    <w:rPr>
      <w:rFonts w:eastAsia="Times New Roman" w:cs="Times New Roman"/>
      <w:bCs/>
      <w:szCs w:val="20"/>
    </w:rPr>
  </w:style>
  <w:style w:type="paragraph" w:customStyle="1" w:styleId="StyleListParagraphJustifiedLeft1Right024">
    <w:name w:val="Style List Paragraph + Justified Left:  1&quot; Right:  0.24&quot;"/>
    <w:basedOn w:val="ListParagraph"/>
    <w:rsid w:val="00475F7F"/>
    <w:pPr>
      <w:ind w:left="1440" w:right="342"/>
    </w:pPr>
    <w:rPr>
      <w:rFonts w:eastAsia="Times New Roman" w:cs="Times New Roman"/>
      <w:bCs/>
      <w:szCs w:val="20"/>
    </w:rPr>
  </w:style>
  <w:style w:type="paragraph" w:styleId="ListBullet2">
    <w:name w:val="List Bullet 2"/>
    <w:basedOn w:val="Normal"/>
    <w:uiPriority w:val="99"/>
    <w:unhideWhenUsed/>
    <w:locked/>
    <w:rsid w:val="0025211C"/>
    <w:pPr>
      <w:numPr>
        <w:numId w:val="16"/>
      </w:numPr>
      <w:contextualSpacing/>
    </w:pPr>
  </w:style>
  <w:style w:type="paragraph" w:styleId="List3">
    <w:name w:val="List 3"/>
    <w:basedOn w:val="Normal"/>
    <w:uiPriority w:val="99"/>
    <w:unhideWhenUsed/>
    <w:locked/>
    <w:rsid w:val="00464CA2"/>
    <w:pPr>
      <w:ind w:left="1080" w:hanging="360"/>
      <w:contextualSpacing/>
    </w:pPr>
  </w:style>
  <w:style w:type="table" w:styleId="MediumGrid2-Accent2">
    <w:name w:val="Medium Grid 2 Accent 2"/>
    <w:basedOn w:val="TableNormal"/>
    <w:uiPriority w:val="68"/>
    <w:rsid w:val="00BD546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LightShading-Accent11">
    <w:name w:val="Light Shading - Accent 11"/>
    <w:basedOn w:val="TableNormal"/>
    <w:uiPriority w:val="60"/>
    <w:rsid w:val="00BD546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2">
    <w:name w:val="List 2"/>
    <w:basedOn w:val="Normal"/>
    <w:uiPriority w:val="99"/>
    <w:unhideWhenUsed/>
    <w:locked/>
    <w:rsid w:val="00BD546B"/>
    <w:pPr>
      <w:ind w:left="720" w:hanging="360"/>
      <w:contextualSpacing/>
    </w:pPr>
  </w:style>
  <w:style w:type="table" w:styleId="TableSimple3">
    <w:name w:val="Table Simple 3"/>
    <w:basedOn w:val="TableNormal"/>
    <w:uiPriority w:val="99"/>
    <w:unhideWhenUsed/>
    <w:locked/>
    <w:rsid w:val="00BD546B"/>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Hdg3Deb">
    <w:name w:val="Hdg 3 Deb"/>
    <w:basedOn w:val="Heading3"/>
    <w:link w:val="Hdg3DebChar"/>
    <w:qFormat/>
    <w:rsid w:val="004F5EBD"/>
    <w:pPr>
      <w:numPr>
        <w:numId w:val="233"/>
      </w:numPr>
      <w:shd w:val="clear" w:color="auto" w:fill="FFFFD9"/>
      <w:ind w:left="792" w:right="0"/>
      <w:jc w:val="left"/>
    </w:pPr>
    <w:rPr>
      <w:rFonts w:asciiTheme="minorHAnsi" w:eastAsia="Times New Roman" w:hAnsiTheme="minorHAnsi" w:cstheme="minorHAnsi"/>
      <w:bCs w:val="0"/>
      <w:szCs w:val="20"/>
    </w:rPr>
  </w:style>
  <w:style w:type="paragraph" w:customStyle="1" w:styleId="StyleHeading3SubTopicSubTopicHeaderh3Left069Firstl">
    <w:name w:val="Style Heading 3SubTopicSubTopic Headerh3 + Left:  0.69&quot; First l..."/>
    <w:basedOn w:val="Heading3"/>
    <w:rsid w:val="00C90B34"/>
    <w:pPr>
      <w:ind w:left="990" w:firstLine="0"/>
    </w:pPr>
    <w:rPr>
      <w:rFonts w:eastAsia="Times New Roman" w:cs="Times New Roman"/>
      <w:szCs w:val="20"/>
    </w:rPr>
  </w:style>
  <w:style w:type="paragraph" w:customStyle="1" w:styleId="Hdg3paragraphdeb">
    <w:name w:val="Hdg3 paragraph deb"/>
    <w:basedOn w:val="StyleListParagraph10ptBoldText1Justified"/>
    <w:qFormat/>
    <w:rsid w:val="00304344"/>
    <w:pPr>
      <w:ind w:left="432" w:right="720"/>
    </w:pPr>
    <w:rPr>
      <w:rFonts w:ascii="Calibri" w:hAnsi="Calibri"/>
      <w:bCs w:val="0"/>
    </w:rPr>
  </w:style>
  <w:style w:type="paragraph" w:customStyle="1" w:styleId="Hdg4Deb">
    <w:name w:val="Hdg 4 Deb"/>
    <w:basedOn w:val="ListParagraph"/>
    <w:link w:val="Hdg4DebChar"/>
    <w:autoRedefine/>
    <w:qFormat/>
    <w:rsid w:val="005B1B32"/>
    <w:pPr>
      <w:numPr>
        <w:ilvl w:val="3"/>
        <w:numId w:val="360"/>
      </w:numPr>
      <w:shd w:val="clear" w:color="auto" w:fill="E1EBFF"/>
      <w:ind w:right="0"/>
    </w:pPr>
    <w:rPr>
      <w:rFonts w:cstheme="minorHAnsi"/>
      <w:b/>
      <w:color w:val="000000"/>
      <w14:textFill>
        <w14:solidFill>
          <w14:srgbClr w14:val="000000">
            <w14:lumMod w14:val="95000"/>
            <w14:lumOff w14:val="5000"/>
          </w14:srgbClr>
        </w14:solidFill>
      </w14:textFill>
    </w:rPr>
  </w:style>
  <w:style w:type="character" w:customStyle="1" w:styleId="ListParagraphChar">
    <w:name w:val="List Paragraph Char"/>
    <w:basedOn w:val="DefaultParagraphFont"/>
    <w:link w:val="ListParagraph"/>
    <w:uiPriority w:val="34"/>
    <w:rsid w:val="005E6CCE"/>
    <w:rPr>
      <w:sz w:val="20"/>
    </w:rPr>
  </w:style>
  <w:style w:type="character" w:customStyle="1" w:styleId="Hdg4DebChar">
    <w:name w:val="Hdg 4 Deb Char"/>
    <w:basedOn w:val="ListParagraphChar"/>
    <w:link w:val="Hdg4Deb"/>
    <w:rsid w:val="005B1B32"/>
    <w:rPr>
      <w:rFonts w:cstheme="minorHAnsi"/>
      <w:b/>
      <w:color w:val="000000"/>
      <w:sz w:val="20"/>
      <w:shd w:val="clear" w:color="auto" w:fill="E1EBFF"/>
      <w14:textFill>
        <w14:solidFill>
          <w14:srgbClr w14:val="000000">
            <w14:lumMod w14:val="95000"/>
            <w14:lumOff w14:val="5000"/>
          </w14:srgbClr>
        </w14:solidFill>
      </w14:textFill>
    </w:rPr>
  </w:style>
  <w:style w:type="paragraph" w:customStyle="1" w:styleId="Hdg2Parargrahstyle">
    <w:name w:val="Hdg 2  Parargrah style"/>
    <w:basedOn w:val="Normal"/>
    <w:link w:val="Hdg2ParargrahstyleChar"/>
    <w:qFormat/>
    <w:rsid w:val="00247A74"/>
    <w:pPr>
      <w:ind w:left="547" w:right="0"/>
    </w:pPr>
    <w:rPr>
      <w:color w:val="000000" w:themeColor="text1"/>
      <w:szCs w:val="20"/>
    </w:rPr>
  </w:style>
  <w:style w:type="character" w:customStyle="1" w:styleId="Hdg2ParargrahstyleChar">
    <w:name w:val="Hdg 2  Parargrah style Char"/>
    <w:basedOn w:val="DefaultParagraphFont"/>
    <w:link w:val="Hdg2Parargrahstyle"/>
    <w:rsid w:val="00247A74"/>
    <w:rPr>
      <w:color w:val="000000" w:themeColor="text1"/>
      <w:sz w:val="20"/>
      <w:szCs w:val="20"/>
    </w:rPr>
  </w:style>
  <w:style w:type="numbering" w:customStyle="1" w:styleId="HeadingsforCORESDocumentation">
    <w:name w:val="Headings for CORES Documentation"/>
    <w:uiPriority w:val="99"/>
    <w:rsid w:val="008216CC"/>
    <w:pPr>
      <w:numPr>
        <w:numId w:val="116"/>
      </w:numPr>
    </w:pPr>
  </w:style>
  <w:style w:type="paragraph" w:customStyle="1" w:styleId="Hdg4paranobullet">
    <w:name w:val="Hdg4 para nobullet"/>
    <w:autoRedefine/>
    <w:rsid w:val="001A3A6D"/>
    <w:pPr>
      <w:spacing w:after="0" w:line="240" w:lineRule="auto"/>
      <w:ind w:left="1620"/>
      <w:jc w:val="both"/>
    </w:pPr>
    <w:rPr>
      <w:b/>
      <w:sz w:val="20"/>
    </w:rPr>
  </w:style>
  <w:style w:type="paragraph" w:customStyle="1" w:styleId="Hdg2Deb">
    <w:name w:val="Hdg 2 Deb"/>
    <w:basedOn w:val="Heading2"/>
    <w:next w:val="Heading2"/>
    <w:link w:val="Hdg2DebChar"/>
    <w:autoRedefine/>
    <w:qFormat/>
    <w:rsid w:val="00304344"/>
    <w:pPr>
      <w:numPr>
        <w:numId w:val="233"/>
      </w:numPr>
      <w:spacing w:before="0"/>
      <w:ind w:left="144" w:right="0" w:hanging="144"/>
      <w:jc w:val="left"/>
    </w:pPr>
    <w:rPr>
      <w:rFonts w:asciiTheme="minorHAnsi" w:hAnsiTheme="minorHAnsi" w:cstheme="minorHAnsi"/>
      <w:sz w:val="24"/>
      <w:szCs w:val="20"/>
    </w:rPr>
  </w:style>
  <w:style w:type="character" w:customStyle="1" w:styleId="EmailStyle1211">
    <w:name w:val="EmailStyle1211"/>
    <w:semiHidden/>
    <w:rsid w:val="008B2637"/>
    <w:rPr>
      <w:rFonts w:ascii="Arial" w:hAnsi="Arial" w:cs="Arial" w:hint="default"/>
      <w:color w:val="auto"/>
      <w:sz w:val="20"/>
      <w:szCs w:val="20"/>
    </w:rPr>
  </w:style>
  <w:style w:type="character" w:customStyle="1" w:styleId="apple-style-span">
    <w:name w:val="apple-style-span"/>
    <w:basedOn w:val="DefaultParagraphFont"/>
    <w:rsid w:val="0098538E"/>
  </w:style>
  <w:style w:type="paragraph" w:customStyle="1" w:styleId="AppendixHeading">
    <w:name w:val="Appendix Heading"/>
    <w:next w:val="Normal"/>
    <w:rsid w:val="009A04C8"/>
    <w:pPr>
      <w:spacing w:after="0" w:line="240" w:lineRule="auto"/>
    </w:pPr>
    <w:rPr>
      <w:sz w:val="20"/>
    </w:rPr>
  </w:style>
  <w:style w:type="paragraph" w:styleId="PlainText">
    <w:name w:val="Plain Text"/>
    <w:basedOn w:val="Normal"/>
    <w:link w:val="PlainTextChar"/>
    <w:uiPriority w:val="99"/>
    <w:unhideWhenUsed/>
    <w:locked/>
    <w:rsid w:val="00343A24"/>
    <w:pPr>
      <w:ind w:left="0" w:right="0"/>
      <w:jc w:val="left"/>
    </w:pPr>
    <w:rPr>
      <w:rFonts w:ascii="Calibri" w:eastAsiaTheme="minorHAnsi" w:hAnsi="Calibri"/>
      <w:sz w:val="22"/>
      <w:szCs w:val="21"/>
      <w:lang w:bidi="ar-SA"/>
    </w:rPr>
  </w:style>
  <w:style w:type="character" w:customStyle="1" w:styleId="PlainTextChar">
    <w:name w:val="Plain Text Char"/>
    <w:basedOn w:val="DefaultParagraphFont"/>
    <w:link w:val="PlainText"/>
    <w:uiPriority w:val="99"/>
    <w:rsid w:val="00343A24"/>
    <w:rPr>
      <w:rFonts w:ascii="Calibri" w:eastAsiaTheme="minorHAnsi" w:hAnsi="Calibri"/>
      <w:szCs w:val="21"/>
      <w:lang w:bidi="ar-SA"/>
    </w:rPr>
  </w:style>
  <w:style w:type="paragraph" w:customStyle="1" w:styleId="Hdg2dtc">
    <w:name w:val="Hdg 2 dtc"/>
    <w:basedOn w:val="Heading3"/>
    <w:rsid w:val="00A34033"/>
    <w:pPr>
      <w:numPr>
        <w:ilvl w:val="0"/>
        <w:numId w:val="0"/>
      </w:numPr>
      <w:shd w:val="clear" w:color="auto" w:fill="FFFFD9"/>
      <w:tabs>
        <w:tab w:val="num" w:pos="360"/>
      </w:tabs>
      <w:ind w:left="1260" w:right="360" w:hanging="720"/>
      <w:jc w:val="left"/>
    </w:pPr>
    <w:rPr>
      <w:rFonts w:asciiTheme="minorHAnsi" w:eastAsia="Times New Roman" w:hAnsiTheme="minorHAnsi" w:cs="Times New Roman"/>
      <w:szCs w:val="20"/>
    </w:rPr>
  </w:style>
  <w:style w:type="paragraph" w:customStyle="1" w:styleId="Hdg2paragraph">
    <w:name w:val="Hdg 2 paragraph"/>
    <w:basedOn w:val="ListParagraph"/>
    <w:autoRedefine/>
    <w:rsid w:val="00A34033"/>
    <w:pPr>
      <w:ind w:left="432" w:right="432"/>
    </w:pPr>
  </w:style>
  <w:style w:type="paragraph" w:customStyle="1" w:styleId="Hdg3dtc">
    <w:name w:val="Hdg 3  dtc"/>
    <w:basedOn w:val="Hdg2dtc"/>
    <w:rsid w:val="00A34033"/>
    <w:pPr>
      <w:shd w:val="clear" w:color="auto" w:fill="C6D9F1" w:themeFill="text2" w:themeFillTint="33"/>
    </w:pPr>
  </w:style>
  <w:style w:type="paragraph" w:customStyle="1" w:styleId="lvl6AppendixHeading">
    <w:name w:val="lvl 6Appendix Heading"/>
    <w:next w:val="Normal"/>
    <w:rsid w:val="00A34033"/>
    <w:pPr>
      <w:spacing w:after="0" w:line="240" w:lineRule="auto"/>
      <w:jc w:val="center"/>
    </w:pPr>
    <w:rPr>
      <w:b/>
      <w:sz w:val="24"/>
    </w:rPr>
  </w:style>
  <w:style w:type="paragraph" w:customStyle="1" w:styleId="Hdg4Parag">
    <w:name w:val="Hdg4Parag"/>
    <w:basedOn w:val="Normal"/>
    <w:link w:val="Hdg4ParagChar"/>
    <w:qFormat/>
    <w:rsid w:val="00CC7352"/>
    <w:pPr>
      <w:ind w:left="1260" w:right="0"/>
    </w:pPr>
  </w:style>
  <w:style w:type="character" w:customStyle="1" w:styleId="Hdg4ParagChar">
    <w:name w:val="Hdg4Parag Char"/>
    <w:basedOn w:val="DefaultParagraphFont"/>
    <w:link w:val="Hdg4Parag"/>
    <w:rsid w:val="00CC7352"/>
    <w:rPr>
      <w:sz w:val="20"/>
    </w:rPr>
  </w:style>
  <w:style w:type="paragraph" w:styleId="z-TopofForm">
    <w:name w:val="HTML Top of Form"/>
    <w:basedOn w:val="Normal"/>
    <w:next w:val="Normal"/>
    <w:link w:val="z-TopofFormChar"/>
    <w:hidden/>
    <w:uiPriority w:val="99"/>
    <w:semiHidden/>
    <w:unhideWhenUsed/>
    <w:locked/>
    <w:rsid w:val="000C6947"/>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0C6947"/>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locked/>
    <w:rsid w:val="000C6947"/>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0C6947"/>
    <w:rPr>
      <w:rFonts w:ascii="Arial" w:hAnsi="Arial" w:cs="Arial"/>
      <w:vanish/>
      <w:sz w:val="16"/>
      <w:szCs w:val="16"/>
    </w:rPr>
  </w:style>
  <w:style w:type="paragraph" w:customStyle="1" w:styleId="QSGHdg1">
    <w:name w:val="QSG Hdg 1"/>
    <w:basedOn w:val="Heading1"/>
    <w:link w:val="QSGHdg1Char"/>
    <w:rsid w:val="00FC3FA1"/>
    <w:pPr>
      <w:numPr>
        <w:numId w:val="0"/>
      </w:numPr>
    </w:pPr>
  </w:style>
  <w:style w:type="paragraph" w:customStyle="1" w:styleId="QSGHdg2">
    <w:name w:val="QSG Hdg 2"/>
    <w:basedOn w:val="Hdg2Deb"/>
    <w:link w:val="QSGHdg2Char"/>
    <w:rsid w:val="008D4BCF"/>
    <w:pPr>
      <w:numPr>
        <w:ilvl w:val="0"/>
        <w:numId w:val="357"/>
      </w:numPr>
    </w:pPr>
  </w:style>
  <w:style w:type="character" w:customStyle="1" w:styleId="QSGHdg1Char">
    <w:name w:val="QSG Hdg 1 Char"/>
    <w:basedOn w:val="Heading1Char"/>
    <w:link w:val="QSGHdg1"/>
    <w:rsid w:val="00FC3FA1"/>
    <w:rPr>
      <w:rFonts w:eastAsiaTheme="majorEastAsia" w:cstheme="majorBidi"/>
      <w:b/>
      <w:bCs/>
      <w:color w:val="FFFFFF" w:themeColor="background1"/>
      <w:sz w:val="28"/>
      <w:szCs w:val="28"/>
      <w:shd w:val="clear" w:color="auto" w:fill="17365D" w:themeFill="text2" w:themeFillShade="BF"/>
    </w:rPr>
  </w:style>
  <w:style w:type="paragraph" w:customStyle="1" w:styleId="QSGHdg3">
    <w:name w:val="QSG Hdg 3"/>
    <w:basedOn w:val="Hdg3Deb"/>
    <w:link w:val="QSGHdg3Char"/>
    <w:rsid w:val="00FC3FA1"/>
    <w:pPr>
      <w:numPr>
        <w:ilvl w:val="0"/>
        <w:numId w:val="0"/>
      </w:numPr>
    </w:pPr>
  </w:style>
  <w:style w:type="character" w:customStyle="1" w:styleId="Hdg2DebChar">
    <w:name w:val="Hdg 2 Deb Char"/>
    <w:basedOn w:val="Heading2Char"/>
    <w:link w:val="Hdg2Deb"/>
    <w:rsid w:val="00FC3FA1"/>
    <w:rPr>
      <w:rFonts w:asciiTheme="majorHAnsi" w:eastAsiaTheme="majorEastAsia" w:hAnsiTheme="majorHAnsi" w:cstheme="minorHAnsi"/>
      <w:b/>
      <w:bCs/>
      <w:sz w:val="24"/>
      <w:szCs w:val="20"/>
      <w:shd w:val="clear" w:color="auto" w:fill="EAF1DD" w:themeFill="accent3" w:themeFillTint="33"/>
    </w:rPr>
  </w:style>
  <w:style w:type="character" w:customStyle="1" w:styleId="QSGHdg2Char">
    <w:name w:val="QSG Hdg 2 Char"/>
    <w:basedOn w:val="Hdg2DebChar"/>
    <w:link w:val="QSGHdg2"/>
    <w:rsid w:val="008D4BCF"/>
    <w:rPr>
      <w:rFonts w:asciiTheme="majorHAnsi" w:eastAsiaTheme="majorEastAsia" w:hAnsiTheme="majorHAnsi" w:cstheme="minorHAnsi"/>
      <w:b/>
      <w:bCs/>
      <w:sz w:val="24"/>
      <w:szCs w:val="20"/>
      <w:shd w:val="clear" w:color="auto" w:fill="EAF1DD" w:themeFill="accent3" w:themeFillTint="33"/>
    </w:rPr>
  </w:style>
  <w:style w:type="paragraph" w:customStyle="1" w:styleId="QSGHdg4">
    <w:name w:val="QSG Hdg 4"/>
    <w:basedOn w:val="Hdg4Deb"/>
    <w:link w:val="QSGHdg4Char"/>
    <w:rsid w:val="00FC3FA1"/>
  </w:style>
  <w:style w:type="character" w:customStyle="1" w:styleId="Hdg3DebChar">
    <w:name w:val="Hdg 3 Deb Char"/>
    <w:basedOn w:val="Heading3Char"/>
    <w:link w:val="Hdg3Deb"/>
    <w:rsid w:val="004F5EBD"/>
    <w:rPr>
      <w:rFonts w:asciiTheme="majorHAnsi" w:eastAsia="Times New Roman" w:hAnsiTheme="majorHAnsi" w:cstheme="minorHAnsi"/>
      <w:b/>
      <w:bCs w:val="0"/>
      <w:sz w:val="20"/>
      <w:szCs w:val="20"/>
      <w:shd w:val="clear" w:color="auto" w:fill="FFFFD9"/>
    </w:rPr>
  </w:style>
  <w:style w:type="character" w:customStyle="1" w:styleId="QSGHdg3Char">
    <w:name w:val="QSG Hdg 3 Char"/>
    <w:basedOn w:val="Hdg3DebChar"/>
    <w:link w:val="QSGHdg3"/>
    <w:rsid w:val="00FC3FA1"/>
    <w:rPr>
      <w:rFonts w:asciiTheme="majorHAnsi" w:eastAsia="Times New Roman" w:hAnsiTheme="majorHAnsi" w:cstheme="minorHAnsi"/>
      <w:b/>
      <w:bCs w:val="0"/>
      <w:color w:val="000000" w:themeColor="text1"/>
      <w:sz w:val="20"/>
      <w:szCs w:val="20"/>
      <w:shd w:val="clear" w:color="auto" w:fill="FFFFD9"/>
    </w:rPr>
  </w:style>
  <w:style w:type="paragraph" w:customStyle="1" w:styleId="QSGHdg10">
    <w:name w:val="QSG Hdg1"/>
    <w:basedOn w:val="QSGHdg2"/>
    <w:link w:val="QSGHdg1Char0"/>
    <w:qFormat/>
    <w:rsid w:val="008D4BCF"/>
  </w:style>
  <w:style w:type="character" w:customStyle="1" w:styleId="QSGHdg4Char">
    <w:name w:val="QSG Hdg 4 Char"/>
    <w:basedOn w:val="Hdg4DebChar"/>
    <w:link w:val="QSGHdg4"/>
    <w:rsid w:val="00FC3FA1"/>
    <w:rPr>
      <w:rFonts w:cstheme="minorHAnsi"/>
      <w:b/>
      <w:color w:val="000000"/>
      <w:sz w:val="20"/>
      <w:shd w:val="clear" w:color="auto" w:fill="E1EBFF"/>
      <w14:textFill>
        <w14:solidFill>
          <w14:srgbClr w14:val="000000">
            <w14:lumMod w14:val="95000"/>
            <w14:lumOff w14:val="5000"/>
          </w14:srgbClr>
        </w14:solidFill>
      </w14:textFill>
    </w:rPr>
  </w:style>
  <w:style w:type="paragraph" w:customStyle="1" w:styleId="QSGH2">
    <w:name w:val="QSG H 2"/>
    <w:basedOn w:val="QSGHdg2"/>
    <w:link w:val="QSGH2Char"/>
    <w:qFormat/>
    <w:rsid w:val="008D4BCF"/>
    <w:pPr>
      <w:numPr>
        <w:ilvl w:val="1"/>
      </w:numPr>
      <w:shd w:val="clear" w:color="auto" w:fill="FFFFCC"/>
    </w:pPr>
  </w:style>
  <w:style w:type="character" w:customStyle="1" w:styleId="QSGHdg1Char0">
    <w:name w:val="QSG Hdg1 Char"/>
    <w:basedOn w:val="QSGHdg2Char"/>
    <w:link w:val="QSGHdg10"/>
    <w:rsid w:val="008D4BCF"/>
    <w:rPr>
      <w:rFonts w:asciiTheme="majorHAnsi" w:eastAsiaTheme="majorEastAsia" w:hAnsiTheme="majorHAnsi" w:cstheme="minorHAnsi"/>
      <w:b/>
      <w:bCs/>
      <w:sz w:val="24"/>
      <w:szCs w:val="20"/>
      <w:shd w:val="clear" w:color="auto" w:fill="EAF1DD" w:themeFill="accent3" w:themeFillTint="33"/>
    </w:rPr>
  </w:style>
  <w:style w:type="paragraph" w:customStyle="1" w:styleId="QSGH3">
    <w:name w:val="QSG H 3"/>
    <w:basedOn w:val="Hdg4Deb"/>
    <w:link w:val="QSGH3Char"/>
    <w:rsid w:val="00D60473"/>
  </w:style>
  <w:style w:type="character" w:customStyle="1" w:styleId="QSGH2Char">
    <w:name w:val="QSG H 2 Char"/>
    <w:basedOn w:val="QSGHdg2Char"/>
    <w:link w:val="QSGH2"/>
    <w:rsid w:val="008D4BCF"/>
    <w:rPr>
      <w:rFonts w:asciiTheme="majorHAnsi" w:eastAsiaTheme="majorEastAsia" w:hAnsiTheme="majorHAnsi" w:cstheme="minorHAnsi"/>
      <w:b/>
      <w:bCs/>
      <w:sz w:val="24"/>
      <w:szCs w:val="20"/>
      <w:shd w:val="clear" w:color="auto" w:fill="FFFFCC"/>
    </w:rPr>
  </w:style>
  <w:style w:type="paragraph" w:customStyle="1" w:styleId="QSGH4">
    <w:name w:val="QSG H 4"/>
    <w:basedOn w:val="ListParagraph"/>
    <w:link w:val="QSGH4Char"/>
    <w:rsid w:val="00D60473"/>
    <w:pPr>
      <w:numPr>
        <w:numId w:val="358"/>
      </w:numPr>
    </w:pPr>
  </w:style>
  <w:style w:type="character" w:customStyle="1" w:styleId="QSGH3Char">
    <w:name w:val="QSG H 3 Char"/>
    <w:basedOn w:val="Hdg4DebChar"/>
    <w:link w:val="QSGH3"/>
    <w:rsid w:val="00D60473"/>
    <w:rPr>
      <w:rFonts w:cstheme="minorHAnsi"/>
      <w:b/>
      <w:color w:val="000000"/>
      <w:sz w:val="20"/>
      <w:shd w:val="clear" w:color="auto" w:fill="E1EBFF"/>
      <w14:textFill>
        <w14:solidFill>
          <w14:srgbClr w14:val="000000">
            <w14:lumMod w14:val="95000"/>
            <w14:lumOff w14:val="5000"/>
          </w14:srgbClr>
        </w14:solidFill>
      </w14:textFill>
    </w:rPr>
  </w:style>
  <w:style w:type="paragraph" w:customStyle="1" w:styleId="QSGHg3">
    <w:name w:val="QSG Hg 3"/>
    <w:basedOn w:val="Normal"/>
    <w:link w:val="QSGHg3Char"/>
    <w:autoRedefine/>
    <w:rsid w:val="00AA6864"/>
    <w:pPr>
      <w:numPr>
        <w:ilvl w:val="2"/>
        <w:numId w:val="359"/>
      </w:numPr>
      <w:shd w:val="clear" w:color="auto" w:fill="C6D9F1" w:themeFill="text2" w:themeFillTint="33"/>
      <w:ind w:right="0"/>
    </w:pPr>
    <w:rPr>
      <w:b/>
    </w:rPr>
  </w:style>
  <w:style w:type="character" w:customStyle="1" w:styleId="QSGH4Char">
    <w:name w:val="QSG H 4 Char"/>
    <w:basedOn w:val="ListParagraphChar"/>
    <w:link w:val="QSGH4"/>
    <w:rsid w:val="00D60473"/>
    <w:rPr>
      <w:sz w:val="20"/>
    </w:rPr>
  </w:style>
  <w:style w:type="paragraph" w:customStyle="1" w:styleId="QSGH30">
    <w:name w:val="QSG H3"/>
    <w:basedOn w:val="QSGHg3"/>
    <w:link w:val="QSGH3Char0"/>
    <w:autoRedefine/>
    <w:qFormat/>
    <w:rsid w:val="00BD4B0C"/>
  </w:style>
  <w:style w:type="character" w:customStyle="1" w:styleId="QSGHg3Char">
    <w:name w:val="QSG Hg 3 Char"/>
    <w:basedOn w:val="DefaultParagraphFont"/>
    <w:link w:val="QSGHg3"/>
    <w:rsid w:val="00AA6864"/>
    <w:rPr>
      <w:b/>
      <w:sz w:val="20"/>
      <w:shd w:val="clear" w:color="auto" w:fill="C6D9F1" w:themeFill="text2" w:themeFillTint="33"/>
    </w:rPr>
  </w:style>
  <w:style w:type="character" w:customStyle="1" w:styleId="QSGH3Char0">
    <w:name w:val="QSG H3 Char"/>
    <w:basedOn w:val="QSGHg3Char"/>
    <w:link w:val="QSGH30"/>
    <w:rsid w:val="00BD4B0C"/>
    <w:rPr>
      <w:b/>
      <w:sz w:val="20"/>
      <w:shd w:val="clear" w:color="auto" w:fill="C6D9F1" w:themeFill="text2" w:themeFillTint="33"/>
    </w:rPr>
  </w:style>
  <w:style w:type="paragraph" w:customStyle="1" w:styleId="QuickGuideHdg">
    <w:name w:val="Quick Guide Hdg"/>
    <w:basedOn w:val="Normal"/>
    <w:link w:val="QuickGuideHdgChar"/>
    <w:rsid w:val="00CA1185"/>
    <w:pPr>
      <w:jc w:val="center"/>
    </w:pPr>
    <w:rPr>
      <w:b/>
      <w:i/>
      <w:iCs/>
      <w:color w:val="7F7F7F" w:themeColor="text1" w:themeTint="80"/>
      <w:sz w:val="52"/>
      <w:szCs w:val="52"/>
    </w:rPr>
  </w:style>
  <w:style w:type="paragraph" w:customStyle="1" w:styleId="Style1">
    <w:name w:val="Style1"/>
    <w:basedOn w:val="QSGHdg1"/>
    <w:link w:val="Style1Char"/>
    <w:qFormat/>
    <w:rsid w:val="009C66CE"/>
  </w:style>
  <w:style w:type="character" w:customStyle="1" w:styleId="QuickGuideHdgChar">
    <w:name w:val="Quick Guide Hdg Char"/>
    <w:basedOn w:val="DefaultParagraphFont"/>
    <w:link w:val="QuickGuideHdg"/>
    <w:rsid w:val="00CA1185"/>
    <w:rPr>
      <w:b/>
      <w:i/>
      <w:iCs/>
      <w:color w:val="7F7F7F" w:themeColor="text1" w:themeTint="80"/>
      <w:sz w:val="52"/>
      <w:szCs w:val="52"/>
    </w:rPr>
  </w:style>
  <w:style w:type="character" w:customStyle="1" w:styleId="Style1Char">
    <w:name w:val="Style1 Char"/>
    <w:basedOn w:val="QSGHdg1Char"/>
    <w:link w:val="Style1"/>
    <w:rsid w:val="009C66CE"/>
    <w:rPr>
      <w:rFonts w:eastAsiaTheme="majorEastAsia" w:cstheme="majorBidi"/>
      <w:b/>
      <w:bCs/>
      <w:color w:val="FFFFFF" w:themeColor="background1"/>
      <w:sz w:val="28"/>
      <w:szCs w:val="28"/>
      <w:shd w:val="clear" w:color="auto" w:fill="17365D" w:themeFill="text2" w:themeFillShade="BF"/>
    </w:rPr>
  </w:style>
  <w:style w:type="character" w:customStyle="1" w:styleId="noprint">
    <w:name w:val="noprint"/>
    <w:basedOn w:val="DefaultParagraphFont"/>
    <w:rsid w:val="004C32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711982">
      <w:bodyDiv w:val="1"/>
      <w:marLeft w:val="0"/>
      <w:marRight w:val="0"/>
      <w:marTop w:val="0"/>
      <w:marBottom w:val="0"/>
      <w:divBdr>
        <w:top w:val="none" w:sz="0" w:space="0" w:color="auto"/>
        <w:left w:val="none" w:sz="0" w:space="0" w:color="auto"/>
        <w:bottom w:val="none" w:sz="0" w:space="0" w:color="auto"/>
        <w:right w:val="none" w:sz="0" w:space="0" w:color="auto"/>
      </w:divBdr>
      <w:divsChild>
        <w:div w:id="428088782">
          <w:marLeft w:val="216"/>
          <w:marRight w:val="0"/>
          <w:marTop w:val="0"/>
          <w:marBottom w:val="0"/>
          <w:divBdr>
            <w:top w:val="single" w:sz="4" w:space="0" w:color="CCCCCC"/>
            <w:left w:val="none" w:sz="0" w:space="0" w:color="auto"/>
            <w:bottom w:val="none" w:sz="0" w:space="0" w:color="auto"/>
            <w:right w:val="none" w:sz="0" w:space="0" w:color="auto"/>
          </w:divBdr>
          <w:divsChild>
            <w:div w:id="1099450844">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 w:id="133068383">
      <w:bodyDiv w:val="1"/>
      <w:marLeft w:val="0"/>
      <w:marRight w:val="0"/>
      <w:marTop w:val="0"/>
      <w:marBottom w:val="0"/>
      <w:divBdr>
        <w:top w:val="none" w:sz="0" w:space="0" w:color="auto"/>
        <w:left w:val="none" w:sz="0" w:space="0" w:color="auto"/>
        <w:bottom w:val="none" w:sz="0" w:space="0" w:color="auto"/>
        <w:right w:val="none" w:sz="0" w:space="0" w:color="auto"/>
      </w:divBdr>
    </w:div>
    <w:div w:id="168453045">
      <w:bodyDiv w:val="1"/>
      <w:marLeft w:val="0"/>
      <w:marRight w:val="0"/>
      <w:marTop w:val="0"/>
      <w:marBottom w:val="0"/>
      <w:divBdr>
        <w:top w:val="none" w:sz="0" w:space="0" w:color="auto"/>
        <w:left w:val="none" w:sz="0" w:space="0" w:color="auto"/>
        <w:bottom w:val="none" w:sz="0" w:space="0" w:color="auto"/>
        <w:right w:val="none" w:sz="0" w:space="0" w:color="auto"/>
      </w:divBdr>
    </w:div>
    <w:div w:id="190382202">
      <w:bodyDiv w:val="1"/>
      <w:marLeft w:val="0"/>
      <w:marRight w:val="0"/>
      <w:marTop w:val="0"/>
      <w:marBottom w:val="0"/>
      <w:divBdr>
        <w:top w:val="none" w:sz="0" w:space="0" w:color="auto"/>
        <w:left w:val="none" w:sz="0" w:space="0" w:color="auto"/>
        <w:bottom w:val="none" w:sz="0" w:space="0" w:color="auto"/>
        <w:right w:val="none" w:sz="0" w:space="0" w:color="auto"/>
      </w:divBdr>
    </w:div>
    <w:div w:id="193202276">
      <w:bodyDiv w:val="1"/>
      <w:marLeft w:val="0"/>
      <w:marRight w:val="0"/>
      <w:marTop w:val="0"/>
      <w:marBottom w:val="0"/>
      <w:divBdr>
        <w:top w:val="none" w:sz="0" w:space="0" w:color="auto"/>
        <w:left w:val="none" w:sz="0" w:space="0" w:color="auto"/>
        <w:bottom w:val="none" w:sz="0" w:space="0" w:color="auto"/>
        <w:right w:val="none" w:sz="0" w:space="0" w:color="auto"/>
      </w:divBdr>
      <w:divsChild>
        <w:div w:id="585116765">
          <w:marLeft w:val="216"/>
          <w:marRight w:val="0"/>
          <w:marTop w:val="0"/>
          <w:marBottom w:val="0"/>
          <w:divBdr>
            <w:top w:val="single" w:sz="4" w:space="0" w:color="CCCCCC"/>
            <w:left w:val="none" w:sz="0" w:space="0" w:color="auto"/>
            <w:bottom w:val="none" w:sz="0" w:space="0" w:color="auto"/>
            <w:right w:val="none" w:sz="0" w:space="0" w:color="auto"/>
          </w:divBdr>
          <w:divsChild>
            <w:div w:id="1698431704">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 w:id="216556713">
      <w:bodyDiv w:val="1"/>
      <w:marLeft w:val="0"/>
      <w:marRight w:val="0"/>
      <w:marTop w:val="0"/>
      <w:marBottom w:val="0"/>
      <w:divBdr>
        <w:top w:val="none" w:sz="0" w:space="0" w:color="auto"/>
        <w:left w:val="none" w:sz="0" w:space="0" w:color="auto"/>
        <w:bottom w:val="none" w:sz="0" w:space="0" w:color="auto"/>
        <w:right w:val="none" w:sz="0" w:space="0" w:color="auto"/>
      </w:divBdr>
    </w:div>
    <w:div w:id="281423074">
      <w:bodyDiv w:val="1"/>
      <w:marLeft w:val="0"/>
      <w:marRight w:val="0"/>
      <w:marTop w:val="0"/>
      <w:marBottom w:val="0"/>
      <w:divBdr>
        <w:top w:val="none" w:sz="0" w:space="0" w:color="auto"/>
        <w:left w:val="none" w:sz="0" w:space="0" w:color="auto"/>
        <w:bottom w:val="none" w:sz="0" w:space="0" w:color="auto"/>
        <w:right w:val="none" w:sz="0" w:space="0" w:color="auto"/>
      </w:divBdr>
    </w:div>
    <w:div w:id="317803337">
      <w:bodyDiv w:val="1"/>
      <w:marLeft w:val="0"/>
      <w:marRight w:val="0"/>
      <w:marTop w:val="0"/>
      <w:marBottom w:val="0"/>
      <w:divBdr>
        <w:top w:val="none" w:sz="0" w:space="0" w:color="auto"/>
        <w:left w:val="none" w:sz="0" w:space="0" w:color="auto"/>
        <w:bottom w:val="none" w:sz="0" w:space="0" w:color="auto"/>
        <w:right w:val="none" w:sz="0" w:space="0" w:color="auto"/>
      </w:divBdr>
    </w:div>
    <w:div w:id="321934285">
      <w:bodyDiv w:val="1"/>
      <w:marLeft w:val="0"/>
      <w:marRight w:val="0"/>
      <w:marTop w:val="0"/>
      <w:marBottom w:val="0"/>
      <w:divBdr>
        <w:top w:val="none" w:sz="0" w:space="0" w:color="auto"/>
        <w:left w:val="none" w:sz="0" w:space="0" w:color="auto"/>
        <w:bottom w:val="none" w:sz="0" w:space="0" w:color="auto"/>
        <w:right w:val="none" w:sz="0" w:space="0" w:color="auto"/>
      </w:divBdr>
      <w:divsChild>
        <w:div w:id="957832949">
          <w:marLeft w:val="0"/>
          <w:marRight w:val="0"/>
          <w:marTop w:val="0"/>
          <w:marBottom w:val="0"/>
          <w:divBdr>
            <w:top w:val="single" w:sz="4" w:space="0" w:color="9E9369"/>
            <w:left w:val="single" w:sz="4" w:space="0" w:color="9E9369"/>
            <w:bottom w:val="single" w:sz="4" w:space="0" w:color="9E9369"/>
            <w:right w:val="single" w:sz="4" w:space="0" w:color="9E9369"/>
          </w:divBdr>
        </w:div>
      </w:divsChild>
    </w:div>
    <w:div w:id="324825225">
      <w:bodyDiv w:val="1"/>
      <w:marLeft w:val="0"/>
      <w:marRight w:val="0"/>
      <w:marTop w:val="0"/>
      <w:marBottom w:val="0"/>
      <w:divBdr>
        <w:top w:val="none" w:sz="0" w:space="0" w:color="auto"/>
        <w:left w:val="none" w:sz="0" w:space="0" w:color="auto"/>
        <w:bottom w:val="none" w:sz="0" w:space="0" w:color="auto"/>
        <w:right w:val="none" w:sz="0" w:space="0" w:color="auto"/>
      </w:divBdr>
    </w:div>
    <w:div w:id="341326275">
      <w:bodyDiv w:val="1"/>
      <w:marLeft w:val="0"/>
      <w:marRight w:val="0"/>
      <w:marTop w:val="0"/>
      <w:marBottom w:val="0"/>
      <w:divBdr>
        <w:top w:val="none" w:sz="0" w:space="0" w:color="auto"/>
        <w:left w:val="none" w:sz="0" w:space="0" w:color="auto"/>
        <w:bottom w:val="none" w:sz="0" w:space="0" w:color="auto"/>
        <w:right w:val="none" w:sz="0" w:space="0" w:color="auto"/>
      </w:divBdr>
    </w:div>
    <w:div w:id="345791339">
      <w:bodyDiv w:val="1"/>
      <w:marLeft w:val="0"/>
      <w:marRight w:val="0"/>
      <w:marTop w:val="0"/>
      <w:marBottom w:val="0"/>
      <w:divBdr>
        <w:top w:val="none" w:sz="0" w:space="0" w:color="auto"/>
        <w:left w:val="none" w:sz="0" w:space="0" w:color="auto"/>
        <w:bottom w:val="none" w:sz="0" w:space="0" w:color="auto"/>
        <w:right w:val="none" w:sz="0" w:space="0" w:color="auto"/>
      </w:divBdr>
    </w:div>
    <w:div w:id="356584725">
      <w:bodyDiv w:val="1"/>
      <w:marLeft w:val="0"/>
      <w:marRight w:val="0"/>
      <w:marTop w:val="0"/>
      <w:marBottom w:val="0"/>
      <w:divBdr>
        <w:top w:val="none" w:sz="0" w:space="0" w:color="auto"/>
        <w:left w:val="none" w:sz="0" w:space="0" w:color="auto"/>
        <w:bottom w:val="none" w:sz="0" w:space="0" w:color="auto"/>
        <w:right w:val="none" w:sz="0" w:space="0" w:color="auto"/>
      </w:divBdr>
    </w:div>
    <w:div w:id="358436151">
      <w:bodyDiv w:val="1"/>
      <w:marLeft w:val="0"/>
      <w:marRight w:val="0"/>
      <w:marTop w:val="0"/>
      <w:marBottom w:val="0"/>
      <w:divBdr>
        <w:top w:val="none" w:sz="0" w:space="0" w:color="auto"/>
        <w:left w:val="none" w:sz="0" w:space="0" w:color="auto"/>
        <w:bottom w:val="none" w:sz="0" w:space="0" w:color="auto"/>
        <w:right w:val="none" w:sz="0" w:space="0" w:color="auto"/>
      </w:divBdr>
    </w:div>
    <w:div w:id="409621180">
      <w:bodyDiv w:val="1"/>
      <w:marLeft w:val="0"/>
      <w:marRight w:val="0"/>
      <w:marTop w:val="0"/>
      <w:marBottom w:val="0"/>
      <w:divBdr>
        <w:top w:val="none" w:sz="0" w:space="0" w:color="auto"/>
        <w:left w:val="none" w:sz="0" w:space="0" w:color="auto"/>
        <w:bottom w:val="none" w:sz="0" w:space="0" w:color="auto"/>
        <w:right w:val="none" w:sz="0" w:space="0" w:color="auto"/>
      </w:divBdr>
    </w:div>
    <w:div w:id="435103971">
      <w:bodyDiv w:val="1"/>
      <w:marLeft w:val="0"/>
      <w:marRight w:val="0"/>
      <w:marTop w:val="0"/>
      <w:marBottom w:val="0"/>
      <w:divBdr>
        <w:top w:val="none" w:sz="0" w:space="0" w:color="auto"/>
        <w:left w:val="none" w:sz="0" w:space="0" w:color="auto"/>
        <w:bottom w:val="none" w:sz="0" w:space="0" w:color="auto"/>
        <w:right w:val="none" w:sz="0" w:space="0" w:color="auto"/>
      </w:divBdr>
    </w:div>
    <w:div w:id="456413662">
      <w:bodyDiv w:val="1"/>
      <w:marLeft w:val="0"/>
      <w:marRight w:val="0"/>
      <w:marTop w:val="0"/>
      <w:marBottom w:val="0"/>
      <w:divBdr>
        <w:top w:val="none" w:sz="0" w:space="0" w:color="auto"/>
        <w:left w:val="none" w:sz="0" w:space="0" w:color="auto"/>
        <w:bottom w:val="none" w:sz="0" w:space="0" w:color="auto"/>
        <w:right w:val="none" w:sz="0" w:space="0" w:color="auto"/>
      </w:divBdr>
    </w:div>
    <w:div w:id="463012782">
      <w:bodyDiv w:val="1"/>
      <w:marLeft w:val="0"/>
      <w:marRight w:val="0"/>
      <w:marTop w:val="0"/>
      <w:marBottom w:val="0"/>
      <w:divBdr>
        <w:top w:val="none" w:sz="0" w:space="0" w:color="auto"/>
        <w:left w:val="none" w:sz="0" w:space="0" w:color="auto"/>
        <w:bottom w:val="none" w:sz="0" w:space="0" w:color="auto"/>
        <w:right w:val="none" w:sz="0" w:space="0" w:color="auto"/>
      </w:divBdr>
    </w:div>
    <w:div w:id="471600077">
      <w:bodyDiv w:val="1"/>
      <w:marLeft w:val="0"/>
      <w:marRight w:val="0"/>
      <w:marTop w:val="0"/>
      <w:marBottom w:val="0"/>
      <w:divBdr>
        <w:top w:val="none" w:sz="0" w:space="0" w:color="auto"/>
        <w:left w:val="none" w:sz="0" w:space="0" w:color="auto"/>
        <w:bottom w:val="none" w:sz="0" w:space="0" w:color="auto"/>
        <w:right w:val="none" w:sz="0" w:space="0" w:color="auto"/>
      </w:divBdr>
      <w:divsChild>
        <w:div w:id="251206839">
          <w:marLeft w:val="216"/>
          <w:marRight w:val="0"/>
          <w:marTop w:val="0"/>
          <w:marBottom w:val="0"/>
          <w:divBdr>
            <w:top w:val="single" w:sz="4" w:space="0" w:color="CCCCCC"/>
            <w:left w:val="none" w:sz="0" w:space="0" w:color="auto"/>
            <w:bottom w:val="none" w:sz="0" w:space="0" w:color="auto"/>
            <w:right w:val="none" w:sz="0" w:space="0" w:color="auto"/>
          </w:divBdr>
          <w:divsChild>
            <w:div w:id="1382747908">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 w:id="477185504">
      <w:bodyDiv w:val="1"/>
      <w:marLeft w:val="0"/>
      <w:marRight w:val="0"/>
      <w:marTop w:val="0"/>
      <w:marBottom w:val="0"/>
      <w:divBdr>
        <w:top w:val="none" w:sz="0" w:space="0" w:color="auto"/>
        <w:left w:val="none" w:sz="0" w:space="0" w:color="auto"/>
        <w:bottom w:val="none" w:sz="0" w:space="0" w:color="auto"/>
        <w:right w:val="none" w:sz="0" w:space="0" w:color="auto"/>
      </w:divBdr>
    </w:div>
    <w:div w:id="515460327">
      <w:bodyDiv w:val="1"/>
      <w:marLeft w:val="0"/>
      <w:marRight w:val="0"/>
      <w:marTop w:val="0"/>
      <w:marBottom w:val="0"/>
      <w:divBdr>
        <w:top w:val="none" w:sz="0" w:space="0" w:color="auto"/>
        <w:left w:val="none" w:sz="0" w:space="0" w:color="auto"/>
        <w:bottom w:val="none" w:sz="0" w:space="0" w:color="auto"/>
        <w:right w:val="none" w:sz="0" w:space="0" w:color="auto"/>
      </w:divBdr>
    </w:div>
    <w:div w:id="536427637">
      <w:bodyDiv w:val="1"/>
      <w:marLeft w:val="0"/>
      <w:marRight w:val="0"/>
      <w:marTop w:val="0"/>
      <w:marBottom w:val="0"/>
      <w:divBdr>
        <w:top w:val="none" w:sz="0" w:space="0" w:color="auto"/>
        <w:left w:val="none" w:sz="0" w:space="0" w:color="auto"/>
        <w:bottom w:val="none" w:sz="0" w:space="0" w:color="auto"/>
        <w:right w:val="none" w:sz="0" w:space="0" w:color="auto"/>
      </w:divBdr>
    </w:div>
    <w:div w:id="549610276">
      <w:bodyDiv w:val="1"/>
      <w:marLeft w:val="0"/>
      <w:marRight w:val="0"/>
      <w:marTop w:val="0"/>
      <w:marBottom w:val="0"/>
      <w:divBdr>
        <w:top w:val="none" w:sz="0" w:space="0" w:color="auto"/>
        <w:left w:val="none" w:sz="0" w:space="0" w:color="auto"/>
        <w:bottom w:val="none" w:sz="0" w:space="0" w:color="auto"/>
        <w:right w:val="none" w:sz="0" w:space="0" w:color="auto"/>
      </w:divBdr>
    </w:div>
    <w:div w:id="560288768">
      <w:bodyDiv w:val="1"/>
      <w:marLeft w:val="0"/>
      <w:marRight w:val="0"/>
      <w:marTop w:val="0"/>
      <w:marBottom w:val="0"/>
      <w:divBdr>
        <w:top w:val="none" w:sz="0" w:space="0" w:color="auto"/>
        <w:left w:val="none" w:sz="0" w:space="0" w:color="auto"/>
        <w:bottom w:val="none" w:sz="0" w:space="0" w:color="auto"/>
        <w:right w:val="none" w:sz="0" w:space="0" w:color="auto"/>
      </w:divBdr>
      <w:divsChild>
        <w:div w:id="1100762031">
          <w:marLeft w:val="216"/>
          <w:marRight w:val="0"/>
          <w:marTop w:val="0"/>
          <w:marBottom w:val="0"/>
          <w:divBdr>
            <w:top w:val="single" w:sz="4" w:space="0" w:color="CCCCCC"/>
            <w:left w:val="none" w:sz="0" w:space="0" w:color="auto"/>
            <w:bottom w:val="none" w:sz="0" w:space="0" w:color="auto"/>
            <w:right w:val="none" w:sz="0" w:space="0" w:color="auto"/>
          </w:divBdr>
          <w:divsChild>
            <w:div w:id="1450933115">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 w:id="591398587">
      <w:bodyDiv w:val="1"/>
      <w:marLeft w:val="0"/>
      <w:marRight w:val="0"/>
      <w:marTop w:val="0"/>
      <w:marBottom w:val="0"/>
      <w:divBdr>
        <w:top w:val="none" w:sz="0" w:space="0" w:color="auto"/>
        <w:left w:val="none" w:sz="0" w:space="0" w:color="auto"/>
        <w:bottom w:val="none" w:sz="0" w:space="0" w:color="auto"/>
        <w:right w:val="none" w:sz="0" w:space="0" w:color="auto"/>
      </w:divBdr>
    </w:div>
    <w:div w:id="597174621">
      <w:bodyDiv w:val="1"/>
      <w:marLeft w:val="0"/>
      <w:marRight w:val="0"/>
      <w:marTop w:val="0"/>
      <w:marBottom w:val="0"/>
      <w:divBdr>
        <w:top w:val="none" w:sz="0" w:space="0" w:color="auto"/>
        <w:left w:val="none" w:sz="0" w:space="0" w:color="auto"/>
        <w:bottom w:val="none" w:sz="0" w:space="0" w:color="auto"/>
        <w:right w:val="none" w:sz="0" w:space="0" w:color="auto"/>
      </w:divBdr>
    </w:div>
    <w:div w:id="597323977">
      <w:bodyDiv w:val="1"/>
      <w:marLeft w:val="0"/>
      <w:marRight w:val="0"/>
      <w:marTop w:val="0"/>
      <w:marBottom w:val="0"/>
      <w:divBdr>
        <w:top w:val="none" w:sz="0" w:space="0" w:color="auto"/>
        <w:left w:val="none" w:sz="0" w:space="0" w:color="auto"/>
        <w:bottom w:val="none" w:sz="0" w:space="0" w:color="auto"/>
        <w:right w:val="none" w:sz="0" w:space="0" w:color="auto"/>
      </w:divBdr>
    </w:div>
    <w:div w:id="621156977">
      <w:bodyDiv w:val="1"/>
      <w:marLeft w:val="0"/>
      <w:marRight w:val="0"/>
      <w:marTop w:val="0"/>
      <w:marBottom w:val="0"/>
      <w:divBdr>
        <w:top w:val="none" w:sz="0" w:space="0" w:color="auto"/>
        <w:left w:val="none" w:sz="0" w:space="0" w:color="auto"/>
        <w:bottom w:val="none" w:sz="0" w:space="0" w:color="auto"/>
        <w:right w:val="none" w:sz="0" w:space="0" w:color="auto"/>
      </w:divBdr>
    </w:div>
    <w:div w:id="648947451">
      <w:bodyDiv w:val="1"/>
      <w:marLeft w:val="0"/>
      <w:marRight w:val="0"/>
      <w:marTop w:val="0"/>
      <w:marBottom w:val="0"/>
      <w:divBdr>
        <w:top w:val="none" w:sz="0" w:space="0" w:color="auto"/>
        <w:left w:val="none" w:sz="0" w:space="0" w:color="auto"/>
        <w:bottom w:val="none" w:sz="0" w:space="0" w:color="auto"/>
        <w:right w:val="none" w:sz="0" w:space="0" w:color="auto"/>
      </w:divBdr>
    </w:div>
    <w:div w:id="661011390">
      <w:bodyDiv w:val="1"/>
      <w:marLeft w:val="0"/>
      <w:marRight w:val="0"/>
      <w:marTop w:val="0"/>
      <w:marBottom w:val="0"/>
      <w:divBdr>
        <w:top w:val="none" w:sz="0" w:space="0" w:color="auto"/>
        <w:left w:val="none" w:sz="0" w:space="0" w:color="auto"/>
        <w:bottom w:val="none" w:sz="0" w:space="0" w:color="auto"/>
        <w:right w:val="none" w:sz="0" w:space="0" w:color="auto"/>
      </w:divBdr>
    </w:div>
    <w:div w:id="675575231">
      <w:bodyDiv w:val="1"/>
      <w:marLeft w:val="0"/>
      <w:marRight w:val="0"/>
      <w:marTop w:val="0"/>
      <w:marBottom w:val="0"/>
      <w:divBdr>
        <w:top w:val="none" w:sz="0" w:space="0" w:color="auto"/>
        <w:left w:val="none" w:sz="0" w:space="0" w:color="auto"/>
        <w:bottom w:val="none" w:sz="0" w:space="0" w:color="auto"/>
        <w:right w:val="none" w:sz="0" w:space="0" w:color="auto"/>
      </w:divBdr>
    </w:div>
    <w:div w:id="700401901">
      <w:bodyDiv w:val="1"/>
      <w:marLeft w:val="0"/>
      <w:marRight w:val="0"/>
      <w:marTop w:val="0"/>
      <w:marBottom w:val="0"/>
      <w:divBdr>
        <w:top w:val="none" w:sz="0" w:space="0" w:color="auto"/>
        <w:left w:val="none" w:sz="0" w:space="0" w:color="auto"/>
        <w:bottom w:val="none" w:sz="0" w:space="0" w:color="auto"/>
        <w:right w:val="none" w:sz="0" w:space="0" w:color="auto"/>
      </w:divBdr>
    </w:div>
    <w:div w:id="755857975">
      <w:bodyDiv w:val="1"/>
      <w:marLeft w:val="0"/>
      <w:marRight w:val="0"/>
      <w:marTop w:val="0"/>
      <w:marBottom w:val="0"/>
      <w:divBdr>
        <w:top w:val="none" w:sz="0" w:space="0" w:color="auto"/>
        <w:left w:val="none" w:sz="0" w:space="0" w:color="auto"/>
        <w:bottom w:val="none" w:sz="0" w:space="0" w:color="auto"/>
        <w:right w:val="none" w:sz="0" w:space="0" w:color="auto"/>
      </w:divBdr>
    </w:div>
    <w:div w:id="768893982">
      <w:marLeft w:val="0"/>
      <w:marRight w:val="0"/>
      <w:marTop w:val="0"/>
      <w:marBottom w:val="0"/>
      <w:divBdr>
        <w:top w:val="none" w:sz="0" w:space="0" w:color="auto"/>
        <w:left w:val="none" w:sz="0" w:space="0" w:color="auto"/>
        <w:bottom w:val="none" w:sz="0" w:space="0" w:color="auto"/>
        <w:right w:val="none" w:sz="0" w:space="0" w:color="auto"/>
      </w:divBdr>
      <w:divsChild>
        <w:div w:id="768893984">
          <w:marLeft w:val="0"/>
          <w:marRight w:val="0"/>
          <w:marTop w:val="0"/>
          <w:marBottom w:val="0"/>
          <w:divBdr>
            <w:top w:val="none" w:sz="0" w:space="0" w:color="auto"/>
            <w:left w:val="none" w:sz="0" w:space="0" w:color="auto"/>
            <w:bottom w:val="none" w:sz="0" w:space="0" w:color="auto"/>
            <w:right w:val="none" w:sz="0" w:space="0" w:color="auto"/>
          </w:divBdr>
        </w:div>
      </w:divsChild>
    </w:div>
    <w:div w:id="768893983">
      <w:marLeft w:val="0"/>
      <w:marRight w:val="0"/>
      <w:marTop w:val="0"/>
      <w:marBottom w:val="0"/>
      <w:divBdr>
        <w:top w:val="none" w:sz="0" w:space="0" w:color="auto"/>
        <w:left w:val="none" w:sz="0" w:space="0" w:color="auto"/>
        <w:bottom w:val="none" w:sz="0" w:space="0" w:color="auto"/>
        <w:right w:val="none" w:sz="0" w:space="0" w:color="auto"/>
      </w:divBdr>
    </w:div>
    <w:div w:id="768893985">
      <w:marLeft w:val="0"/>
      <w:marRight w:val="0"/>
      <w:marTop w:val="0"/>
      <w:marBottom w:val="0"/>
      <w:divBdr>
        <w:top w:val="none" w:sz="0" w:space="0" w:color="auto"/>
        <w:left w:val="none" w:sz="0" w:space="0" w:color="auto"/>
        <w:bottom w:val="none" w:sz="0" w:space="0" w:color="auto"/>
        <w:right w:val="none" w:sz="0" w:space="0" w:color="auto"/>
      </w:divBdr>
    </w:div>
    <w:div w:id="790786812">
      <w:bodyDiv w:val="1"/>
      <w:marLeft w:val="0"/>
      <w:marRight w:val="0"/>
      <w:marTop w:val="0"/>
      <w:marBottom w:val="0"/>
      <w:divBdr>
        <w:top w:val="none" w:sz="0" w:space="0" w:color="auto"/>
        <w:left w:val="none" w:sz="0" w:space="0" w:color="auto"/>
        <w:bottom w:val="none" w:sz="0" w:space="0" w:color="auto"/>
        <w:right w:val="none" w:sz="0" w:space="0" w:color="auto"/>
      </w:divBdr>
    </w:div>
    <w:div w:id="807744554">
      <w:bodyDiv w:val="1"/>
      <w:marLeft w:val="0"/>
      <w:marRight w:val="0"/>
      <w:marTop w:val="0"/>
      <w:marBottom w:val="0"/>
      <w:divBdr>
        <w:top w:val="none" w:sz="0" w:space="0" w:color="auto"/>
        <w:left w:val="none" w:sz="0" w:space="0" w:color="auto"/>
        <w:bottom w:val="none" w:sz="0" w:space="0" w:color="auto"/>
        <w:right w:val="none" w:sz="0" w:space="0" w:color="auto"/>
      </w:divBdr>
    </w:div>
    <w:div w:id="811599589">
      <w:bodyDiv w:val="1"/>
      <w:marLeft w:val="0"/>
      <w:marRight w:val="0"/>
      <w:marTop w:val="0"/>
      <w:marBottom w:val="0"/>
      <w:divBdr>
        <w:top w:val="none" w:sz="0" w:space="0" w:color="auto"/>
        <w:left w:val="none" w:sz="0" w:space="0" w:color="auto"/>
        <w:bottom w:val="none" w:sz="0" w:space="0" w:color="auto"/>
        <w:right w:val="none" w:sz="0" w:space="0" w:color="auto"/>
      </w:divBdr>
    </w:div>
    <w:div w:id="813180297">
      <w:bodyDiv w:val="1"/>
      <w:marLeft w:val="0"/>
      <w:marRight w:val="0"/>
      <w:marTop w:val="0"/>
      <w:marBottom w:val="0"/>
      <w:divBdr>
        <w:top w:val="none" w:sz="0" w:space="0" w:color="auto"/>
        <w:left w:val="none" w:sz="0" w:space="0" w:color="auto"/>
        <w:bottom w:val="none" w:sz="0" w:space="0" w:color="auto"/>
        <w:right w:val="none" w:sz="0" w:space="0" w:color="auto"/>
      </w:divBdr>
    </w:div>
    <w:div w:id="814876939">
      <w:bodyDiv w:val="1"/>
      <w:marLeft w:val="0"/>
      <w:marRight w:val="0"/>
      <w:marTop w:val="0"/>
      <w:marBottom w:val="0"/>
      <w:divBdr>
        <w:top w:val="none" w:sz="0" w:space="0" w:color="auto"/>
        <w:left w:val="none" w:sz="0" w:space="0" w:color="auto"/>
        <w:bottom w:val="none" w:sz="0" w:space="0" w:color="auto"/>
        <w:right w:val="none" w:sz="0" w:space="0" w:color="auto"/>
      </w:divBdr>
    </w:div>
    <w:div w:id="854927185">
      <w:bodyDiv w:val="1"/>
      <w:marLeft w:val="0"/>
      <w:marRight w:val="0"/>
      <w:marTop w:val="0"/>
      <w:marBottom w:val="0"/>
      <w:divBdr>
        <w:top w:val="none" w:sz="0" w:space="0" w:color="auto"/>
        <w:left w:val="none" w:sz="0" w:space="0" w:color="auto"/>
        <w:bottom w:val="none" w:sz="0" w:space="0" w:color="auto"/>
        <w:right w:val="none" w:sz="0" w:space="0" w:color="auto"/>
      </w:divBdr>
    </w:div>
    <w:div w:id="857692754">
      <w:bodyDiv w:val="1"/>
      <w:marLeft w:val="0"/>
      <w:marRight w:val="0"/>
      <w:marTop w:val="0"/>
      <w:marBottom w:val="0"/>
      <w:divBdr>
        <w:top w:val="none" w:sz="0" w:space="0" w:color="auto"/>
        <w:left w:val="none" w:sz="0" w:space="0" w:color="auto"/>
        <w:bottom w:val="none" w:sz="0" w:space="0" w:color="auto"/>
        <w:right w:val="none" w:sz="0" w:space="0" w:color="auto"/>
      </w:divBdr>
    </w:div>
    <w:div w:id="859661400">
      <w:bodyDiv w:val="1"/>
      <w:marLeft w:val="0"/>
      <w:marRight w:val="0"/>
      <w:marTop w:val="0"/>
      <w:marBottom w:val="0"/>
      <w:divBdr>
        <w:top w:val="none" w:sz="0" w:space="0" w:color="auto"/>
        <w:left w:val="none" w:sz="0" w:space="0" w:color="auto"/>
        <w:bottom w:val="none" w:sz="0" w:space="0" w:color="auto"/>
        <w:right w:val="none" w:sz="0" w:space="0" w:color="auto"/>
      </w:divBdr>
      <w:divsChild>
        <w:div w:id="1358968303">
          <w:marLeft w:val="547"/>
          <w:marRight w:val="0"/>
          <w:marTop w:val="115"/>
          <w:marBottom w:val="0"/>
          <w:divBdr>
            <w:top w:val="none" w:sz="0" w:space="0" w:color="auto"/>
            <w:left w:val="none" w:sz="0" w:space="0" w:color="auto"/>
            <w:bottom w:val="none" w:sz="0" w:space="0" w:color="auto"/>
            <w:right w:val="none" w:sz="0" w:space="0" w:color="auto"/>
          </w:divBdr>
        </w:div>
      </w:divsChild>
    </w:div>
    <w:div w:id="938491210">
      <w:bodyDiv w:val="1"/>
      <w:marLeft w:val="0"/>
      <w:marRight w:val="0"/>
      <w:marTop w:val="0"/>
      <w:marBottom w:val="0"/>
      <w:divBdr>
        <w:top w:val="none" w:sz="0" w:space="0" w:color="auto"/>
        <w:left w:val="none" w:sz="0" w:space="0" w:color="auto"/>
        <w:bottom w:val="none" w:sz="0" w:space="0" w:color="auto"/>
        <w:right w:val="none" w:sz="0" w:space="0" w:color="auto"/>
      </w:divBdr>
    </w:div>
    <w:div w:id="954554647">
      <w:bodyDiv w:val="1"/>
      <w:marLeft w:val="0"/>
      <w:marRight w:val="0"/>
      <w:marTop w:val="0"/>
      <w:marBottom w:val="0"/>
      <w:divBdr>
        <w:top w:val="none" w:sz="0" w:space="0" w:color="auto"/>
        <w:left w:val="none" w:sz="0" w:space="0" w:color="auto"/>
        <w:bottom w:val="none" w:sz="0" w:space="0" w:color="auto"/>
        <w:right w:val="none" w:sz="0" w:space="0" w:color="auto"/>
      </w:divBdr>
      <w:divsChild>
        <w:div w:id="680086011">
          <w:marLeft w:val="547"/>
          <w:marRight w:val="0"/>
          <w:marTop w:val="154"/>
          <w:marBottom w:val="0"/>
          <w:divBdr>
            <w:top w:val="none" w:sz="0" w:space="0" w:color="auto"/>
            <w:left w:val="none" w:sz="0" w:space="0" w:color="auto"/>
            <w:bottom w:val="none" w:sz="0" w:space="0" w:color="auto"/>
            <w:right w:val="none" w:sz="0" w:space="0" w:color="auto"/>
          </w:divBdr>
        </w:div>
      </w:divsChild>
    </w:div>
    <w:div w:id="963539871">
      <w:bodyDiv w:val="1"/>
      <w:marLeft w:val="0"/>
      <w:marRight w:val="0"/>
      <w:marTop w:val="0"/>
      <w:marBottom w:val="0"/>
      <w:divBdr>
        <w:top w:val="none" w:sz="0" w:space="0" w:color="auto"/>
        <w:left w:val="none" w:sz="0" w:space="0" w:color="auto"/>
        <w:bottom w:val="none" w:sz="0" w:space="0" w:color="auto"/>
        <w:right w:val="none" w:sz="0" w:space="0" w:color="auto"/>
      </w:divBdr>
    </w:div>
    <w:div w:id="972902286">
      <w:bodyDiv w:val="1"/>
      <w:marLeft w:val="0"/>
      <w:marRight w:val="0"/>
      <w:marTop w:val="0"/>
      <w:marBottom w:val="0"/>
      <w:divBdr>
        <w:top w:val="none" w:sz="0" w:space="0" w:color="auto"/>
        <w:left w:val="none" w:sz="0" w:space="0" w:color="auto"/>
        <w:bottom w:val="none" w:sz="0" w:space="0" w:color="auto"/>
        <w:right w:val="none" w:sz="0" w:space="0" w:color="auto"/>
      </w:divBdr>
      <w:divsChild>
        <w:div w:id="1696616118">
          <w:marLeft w:val="0"/>
          <w:marRight w:val="0"/>
          <w:marTop w:val="0"/>
          <w:marBottom w:val="0"/>
          <w:divBdr>
            <w:top w:val="single" w:sz="4" w:space="0" w:color="9E9369"/>
            <w:left w:val="single" w:sz="4" w:space="0" w:color="9E9369"/>
            <w:bottom w:val="single" w:sz="4" w:space="0" w:color="9E9369"/>
            <w:right w:val="single" w:sz="4" w:space="0" w:color="9E9369"/>
          </w:divBdr>
        </w:div>
      </w:divsChild>
    </w:div>
    <w:div w:id="1031032134">
      <w:bodyDiv w:val="1"/>
      <w:marLeft w:val="0"/>
      <w:marRight w:val="0"/>
      <w:marTop w:val="0"/>
      <w:marBottom w:val="0"/>
      <w:divBdr>
        <w:top w:val="none" w:sz="0" w:space="0" w:color="auto"/>
        <w:left w:val="none" w:sz="0" w:space="0" w:color="auto"/>
        <w:bottom w:val="none" w:sz="0" w:space="0" w:color="auto"/>
        <w:right w:val="none" w:sz="0" w:space="0" w:color="auto"/>
      </w:divBdr>
    </w:div>
    <w:div w:id="1065102298">
      <w:bodyDiv w:val="1"/>
      <w:marLeft w:val="0"/>
      <w:marRight w:val="0"/>
      <w:marTop w:val="0"/>
      <w:marBottom w:val="0"/>
      <w:divBdr>
        <w:top w:val="none" w:sz="0" w:space="0" w:color="auto"/>
        <w:left w:val="none" w:sz="0" w:space="0" w:color="auto"/>
        <w:bottom w:val="none" w:sz="0" w:space="0" w:color="auto"/>
        <w:right w:val="none" w:sz="0" w:space="0" w:color="auto"/>
      </w:divBdr>
    </w:div>
    <w:div w:id="1070612400">
      <w:bodyDiv w:val="1"/>
      <w:marLeft w:val="0"/>
      <w:marRight w:val="0"/>
      <w:marTop w:val="0"/>
      <w:marBottom w:val="0"/>
      <w:divBdr>
        <w:top w:val="none" w:sz="0" w:space="0" w:color="auto"/>
        <w:left w:val="none" w:sz="0" w:space="0" w:color="auto"/>
        <w:bottom w:val="none" w:sz="0" w:space="0" w:color="auto"/>
        <w:right w:val="none" w:sz="0" w:space="0" w:color="auto"/>
      </w:divBdr>
    </w:div>
    <w:div w:id="1077170194">
      <w:bodyDiv w:val="1"/>
      <w:marLeft w:val="0"/>
      <w:marRight w:val="0"/>
      <w:marTop w:val="0"/>
      <w:marBottom w:val="0"/>
      <w:divBdr>
        <w:top w:val="none" w:sz="0" w:space="0" w:color="auto"/>
        <w:left w:val="none" w:sz="0" w:space="0" w:color="auto"/>
        <w:bottom w:val="none" w:sz="0" w:space="0" w:color="auto"/>
        <w:right w:val="none" w:sz="0" w:space="0" w:color="auto"/>
      </w:divBdr>
      <w:divsChild>
        <w:div w:id="1624844896">
          <w:marLeft w:val="0"/>
          <w:marRight w:val="0"/>
          <w:marTop w:val="100"/>
          <w:marBottom w:val="100"/>
          <w:divBdr>
            <w:top w:val="single" w:sz="6" w:space="0" w:color="FFFFFF"/>
            <w:left w:val="single" w:sz="6" w:space="0" w:color="FFFFFF"/>
            <w:bottom w:val="single" w:sz="6" w:space="0" w:color="FFFFFF"/>
            <w:right w:val="single" w:sz="6" w:space="0" w:color="FFFFFF"/>
          </w:divBdr>
        </w:div>
      </w:divsChild>
    </w:div>
    <w:div w:id="1127506453">
      <w:bodyDiv w:val="1"/>
      <w:marLeft w:val="0"/>
      <w:marRight w:val="0"/>
      <w:marTop w:val="0"/>
      <w:marBottom w:val="0"/>
      <w:divBdr>
        <w:top w:val="none" w:sz="0" w:space="0" w:color="auto"/>
        <w:left w:val="none" w:sz="0" w:space="0" w:color="auto"/>
        <w:bottom w:val="none" w:sz="0" w:space="0" w:color="auto"/>
        <w:right w:val="none" w:sz="0" w:space="0" w:color="auto"/>
      </w:divBdr>
    </w:div>
    <w:div w:id="1132747655">
      <w:bodyDiv w:val="1"/>
      <w:marLeft w:val="0"/>
      <w:marRight w:val="0"/>
      <w:marTop w:val="0"/>
      <w:marBottom w:val="0"/>
      <w:divBdr>
        <w:top w:val="none" w:sz="0" w:space="0" w:color="auto"/>
        <w:left w:val="none" w:sz="0" w:space="0" w:color="auto"/>
        <w:bottom w:val="none" w:sz="0" w:space="0" w:color="auto"/>
        <w:right w:val="none" w:sz="0" w:space="0" w:color="auto"/>
      </w:divBdr>
    </w:div>
    <w:div w:id="1134132196">
      <w:bodyDiv w:val="1"/>
      <w:marLeft w:val="0"/>
      <w:marRight w:val="0"/>
      <w:marTop w:val="0"/>
      <w:marBottom w:val="0"/>
      <w:divBdr>
        <w:top w:val="none" w:sz="0" w:space="0" w:color="auto"/>
        <w:left w:val="none" w:sz="0" w:space="0" w:color="auto"/>
        <w:bottom w:val="none" w:sz="0" w:space="0" w:color="auto"/>
        <w:right w:val="none" w:sz="0" w:space="0" w:color="auto"/>
      </w:divBdr>
    </w:div>
    <w:div w:id="1165196759">
      <w:bodyDiv w:val="1"/>
      <w:marLeft w:val="0"/>
      <w:marRight w:val="0"/>
      <w:marTop w:val="0"/>
      <w:marBottom w:val="0"/>
      <w:divBdr>
        <w:top w:val="none" w:sz="0" w:space="0" w:color="auto"/>
        <w:left w:val="none" w:sz="0" w:space="0" w:color="auto"/>
        <w:bottom w:val="none" w:sz="0" w:space="0" w:color="auto"/>
        <w:right w:val="none" w:sz="0" w:space="0" w:color="auto"/>
      </w:divBdr>
      <w:divsChild>
        <w:div w:id="813179688">
          <w:marLeft w:val="547"/>
          <w:marRight w:val="0"/>
          <w:marTop w:val="154"/>
          <w:marBottom w:val="0"/>
          <w:divBdr>
            <w:top w:val="none" w:sz="0" w:space="0" w:color="auto"/>
            <w:left w:val="none" w:sz="0" w:space="0" w:color="auto"/>
            <w:bottom w:val="none" w:sz="0" w:space="0" w:color="auto"/>
            <w:right w:val="none" w:sz="0" w:space="0" w:color="auto"/>
          </w:divBdr>
        </w:div>
      </w:divsChild>
    </w:div>
    <w:div w:id="1227303299">
      <w:bodyDiv w:val="1"/>
      <w:marLeft w:val="0"/>
      <w:marRight w:val="0"/>
      <w:marTop w:val="0"/>
      <w:marBottom w:val="0"/>
      <w:divBdr>
        <w:top w:val="none" w:sz="0" w:space="0" w:color="auto"/>
        <w:left w:val="none" w:sz="0" w:space="0" w:color="auto"/>
        <w:bottom w:val="none" w:sz="0" w:space="0" w:color="auto"/>
        <w:right w:val="none" w:sz="0" w:space="0" w:color="auto"/>
      </w:divBdr>
      <w:divsChild>
        <w:div w:id="1006132613">
          <w:marLeft w:val="270"/>
          <w:marRight w:val="0"/>
          <w:marTop w:val="0"/>
          <w:marBottom w:val="0"/>
          <w:divBdr>
            <w:top w:val="single" w:sz="6" w:space="0" w:color="CCCCCC"/>
            <w:left w:val="none" w:sz="0" w:space="0" w:color="auto"/>
            <w:bottom w:val="none" w:sz="0" w:space="0" w:color="auto"/>
            <w:right w:val="none" w:sz="0" w:space="0" w:color="auto"/>
          </w:divBdr>
          <w:divsChild>
            <w:div w:id="974793105">
              <w:marLeft w:val="525"/>
              <w:marRight w:val="0"/>
              <w:marTop w:val="0"/>
              <w:marBottom w:val="0"/>
              <w:divBdr>
                <w:top w:val="none" w:sz="0" w:space="0" w:color="auto"/>
                <w:left w:val="none" w:sz="0" w:space="0" w:color="auto"/>
                <w:bottom w:val="none" w:sz="0" w:space="0" w:color="auto"/>
                <w:right w:val="none" w:sz="0" w:space="0" w:color="auto"/>
              </w:divBdr>
            </w:div>
          </w:divsChild>
        </w:div>
      </w:divsChild>
    </w:div>
    <w:div w:id="1282421868">
      <w:bodyDiv w:val="1"/>
      <w:marLeft w:val="0"/>
      <w:marRight w:val="0"/>
      <w:marTop w:val="0"/>
      <w:marBottom w:val="0"/>
      <w:divBdr>
        <w:top w:val="none" w:sz="0" w:space="0" w:color="auto"/>
        <w:left w:val="none" w:sz="0" w:space="0" w:color="auto"/>
        <w:bottom w:val="none" w:sz="0" w:space="0" w:color="auto"/>
        <w:right w:val="none" w:sz="0" w:space="0" w:color="auto"/>
      </w:divBdr>
    </w:div>
    <w:div w:id="1311862609">
      <w:bodyDiv w:val="1"/>
      <w:marLeft w:val="0"/>
      <w:marRight w:val="0"/>
      <w:marTop w:val="0"/>
      <w:marBottom w:val="0"/>
      <w:divBdr>
        <w:top w:val="none" w:sz="0" w:space="0" w:color="auto"/>
        <w:left w:val="none" w:sz="0" w:space="0" w:color="auto"/>
        <w:bottom w:val="none" w:sz="0" w:space="0" w:color="auto"/>
        <w:right w:val="none" w:sz="0" w:space="0" w:color="auto"/>
      </w:divBdr>
    </w:div>
    <w:div w:id="1316107185">
      <w:bodyDiv w:val="1"/>
      <w:marLeft w:val="0"/>
      <w:marRight w:val="0"/>
      <w:marTop w:val="0"/>
      <w:marBottom w:val="0"/>
      <w:divBdr>
        <w:top w:val="none" w:sz="0" w:space="0" w:color="auto"/>
        <w:left w:val="none" w:sz="0" w:space="0" w:color="auto"/>
        <w:bottom w:val="none" w:sz="0" w:space="0" w:color="auto"/>
        <w:right w:val="none" w:sz="0" w:space="0" w:color="auto"/>
      </w:divBdr>
    </w:div>
    <w:div w:id="1319530847">
      <w:bodyDiv w:val="1"/>
      <w:marLeft w:val="0"/>
      <w:marRight w:val="0"/>
      <w:marTop w:val="0"/>
      <w:marBottom w:val="0"/>
      <w:divBdr>
        <w:top w:val="none" w:sz="0" w:space="0" w:color="auto"/>
        <w:left w:val="none" w:sz="0" w:space="0" w:color="auto"/>
        <w:bottom w:val="none" w:sz="0" w:space="0" w:color="auto"/>
        <w:right w:val="none" w:sz="0" w:space="0" w:color="auto"/>
      </w:divBdr>
    </w:div>
    <w:div w:id="1358703009">
      <w:bodyDiv w:val="1"/>
      <w:marLeft w:val="0"/>
      <w:marRight w:val="0"/>
      <w:marTop w:val="0"/>
      <w:marBottom w:val="0"/>
      <w:divBdr>
        <w:top w:val="none" w:sz="0" w:space="0" w:color="auto"/>
        <w:left w:val="none" w:sz="0" w:space="0" w:color="auto"/>
        <w:bottom w:val="none" w:sz="0" w:space="0" w:color="auto"/>
        <w:right w:val="none" w:sz="0" w:space="0" w:color="auto"/>
      </w:divBdr>
    </w:div>
    <w:div w:id="1361054331">
      <w:bodyDiv w:val="1"/>
      <w:marLeft w:val="0"/>
      <w:marRight w:val="0"/>
      <w:marTop w:val="0"/>
      <w:marBottom w:val="0"/>
      <w:divBdr>
        <w:top w:val="none" w:sz="0" w:space="0" w:color="auto"/>
        <w:left w:val="none" w:sz="0" w:space="0" w:color="auto"/>
        <w:bottom w:val="none" w:sz="0" w:space="0" w:color="auto"/>
        <w:right w:val="none" w:sz="0" w:space="0" w:color="auto"/>
      </w:divBdr>
    </w:div>
    <w:div w:id="1375500666">
      <w:bodyDiv w:val="1"/>
      <w:marLeft w:val="0"/>
      <w:marRight w:val="0"/>
      <w:marTop w:val="0"/>
      <w:marBottom w:val="0"/>
      <w:divBdr>
        <w:top w:val="none" w:sz="0" w:space="0" w:color="auto"/>
        <w:left w:val="none" w:sz="0" w:space="0" w:color="auto"/>
        <w:bottom w:val="none" w:sz="0" w:space="0" w:color="auto"/>
        <w:right w:val="none" w:sz="0" w:space="0" w:color="auto"/>
      </w:divBdr>
    </w:div>
    <w:div w:id="1382822100">
      <w:bodyDiv w:val="1"/>
      <w:marLeft w:val="0"/>
      <w:marRight w:val="0"/>
      <w:marTop w:val="0"/>
      <w:marBottom w:val="0"/>
      <w:divBdr>
        <w:top w:val="none" w:sz="0" w:space="0" w:color="auto"/>
        <w:left w:val="none" w:sz="0" w:space="0" w:color="auto"/>
        <w:bottom w:val="none" w:sz="0" w:space="0" w:color="auto"/>
        <w:right w:val="none" w:sz="0" w:space="0" w:color="auto"/>
      </w:divBdr>
    </w:div>
    <w:div w:id="1388921168">
      <w:bodyDiv w:val="1"/>
      <w:marLeft w:val="0"/>
      <w:marRight w:val="0"/>
      <w:marTop w:val="0"/>
      <w:marBottom w:val="0"/>
      <w:divBdr>
        <w:top w:val="none" w:sz="0" w:space="0" w:color="auto"/>
        <w:left w:val="none" w:sz="0" w:space="0" w:color="auto"/>
        <w:bottom w:val="none" w:sz="0" w:space="0" w:color="auto"/>
        <w:right w:val="none" w:sz="0" w:space="0" w:color="auto"/>
      </w:divBdr>
    </w:div>
    <w:div w:id="1412267486">
      <w:bodyDiv w:val="1"/>
      <w:marLeft w:val="0"/>
      <w:marRight w:val="0"/>
      <w:marTop w:val="0"/>
      <w:marBottom w:val="0"/>
      <w:divBdr>
        <w:top w:val="none" w:sz="0" w:space="0" w:color="auto"/>
        <w:left w:val="none" w:sz="0" w:space="0" w:color="auto"/>
        <w:bottom w:val="none" w:sz="0" w:space="0" w:color="auto"/>
        <w:right w:val="none" w:sz="0" w:space="0" w:color="auto"/>
      </w:divBdr>
    </w:div>
    <w:div w:id="1421215874">
      <w:bodyDiv w:val="1"/>
      <w:marLeft w:val="0"/>
      <w:marRight w:val="0"/>
      <w:marTop w:val="0"/>
      <w:marBottom w:val="0"/>
      <w:divBdr>
        <w:top w:val="none" w:sz="0" w:space="0" w:color="auto"/>
        <w:left w:val="none" w:sz="0" w:space="0" w:color="auto"/>
        <w:bottom w:val="none" w:sz="0" w:space="0" w:color="auto"/>
        <w:right w:val="none" w:sz="0" w:space="0" w:color="auto"/>
      </w:divBdr>
    </w:div>
    <w:div w:id="1445462315">
      <w:bodyDiv w:val="1"/>
      <w:marLeft w:val="0"/>
      <w:marRight w:val="0"/>
      <w:marTop w:val="0"/>
      <w:marBottom w:val="0"/>
      <w:divBdr>
        <w:top w:val="none" w:sz="0" w:space="0" w:color="auto"/>
        <w:left w:val="none" w:sz="0" w:space="0" w:color="auto"/>
        <w:bottom w:val="none" w:sz="0" w:space="0" w:color="auto"/>
        <w:right w:val="none" w:sz="0" w:space="0" w:color="auto"/>
      </w:divBdr>
    </w:div>
    <w:div w:id="1450855957">
      <w:bodyDiv w:val="1"/>
      <w:marLeft w:val="0"/>
      <w:marRight w:val="0"/>
      <w:marTop w:val="0"/>
      <w:marBottom w:val="0"/>
      <w:divBdr>
        <w:top w:val="none" w:sz="0" w:space="0" w:color="auto"/>
        <w:left w:val="none" w:sz="0" w:space="0" w:color="auto"/>
        <w:bottom w:val="none" w:sz="0" w:space="0" w:color="auto"/>
        <w:right w:val="none" w:sz="0" w:space="0" w:color="auto"/>
      </w:divBdr>
    </w:div>
    <w:div w:id="1451437281">
      <w:bodyDiv w:val="1"/>
      <w:marLeft w:val="0"/>
      <w:marRight w:val="0"/>
      <w:marTop w:val="0"/>
      <w:marBottom w:val="0"/>
      <w:divBdr>
        <w:top w:val="none" w:sz="0" w:space="0" w:color="auto"/>
        <w:left w:val="none" w:sz="0" w:space="0" w:color="auto"/>
        <w:bottom w:val="none" w:sz="0" w:space="0" w:color="auto"/>
        <w:right w:val="none" w:sz="0" w:space="0" w:color="auto"/>
      </w:divBdr>
    </w:div>
    <w:div w:id="1457597704">
      <w:bodyDiv w:val="1"/>
      <w:marLeft w:val="0"/>
      <w:marRight w:val="0"/>
      <w:marTop w:val="0"/>
      <w:marBottom w:val="0"/>
      <w:divBdr>
        <w:top w:val="none" w:sz="0" w:space="0" w:color="auto"/>
        <w:left w:val="none" w:sz="0" w:space="0" w:color="auto"/>
        <w:bottom w:val="none" w:sz="0" w:space="0" w:color="auto"/>
        <w:right w:val="none" w:sz="0" w:space="0" w:color="auto"/>
      </w:divBdr>
    </w:div>
    <w:div w:id="1463496600">
      <w:bodyDiv w:val="1"/>
      <w:marLeft w:val="0"/>
      <w:marRight w:val="0"/>
      <w:marTop w:val="0"/>
      <w:marBottom w:val="0"/>
      <w:divBdr>
        <w:top w:val="none" w:sz="0" w:space="0" w:color="auto"/>
        <w:left w:val="none" w:sz="0" w:space="0" w:color="auto"/>
        <w:bottom w:val="none" w:sz="0" w:space="0" w:color="auto"/>
        <w:right w:val="none" w:sz="0" w:space="0" w:color="auto"/>
      </w:divBdr>
    </w:div>
    <w:div w:id="1497453793">
      <w:bodyDiv w:val="1"/>
      <w:marLeft w:val="0"/>
      <w:marRight w:val="0"/>
      <w:marTop w:val="0"/>
      <w:marBottom w:val="0"/>
      <w:divBdr>
        <w:top w:val="none" w:sz="0" w:space="0" w:color="auto"/>
        <w:left w:val="none" w:sz="0" w:space="0" w:color="auto"/>
        <w:bottom w:val="none" w:sz="0" w:space="0" w:color="auto"/>
        <w:right w:val="none" w:sz="0" w:space="0" w:color="auto"/>
      </w:divBdr>
    </w:div>
    <w:div w:id="1515222918">
      <w:bodyDiv w:val="1"/>
      <w:marLeft w:val="0"/>
      <w:marRight w:val="0"/>
      <w:marTop w:val="0"/>
      <w:marBottom w:val="0"/>
      <w:divBdr>
        <w:top w:val="none" w:sz="0" w:space="0" w:color="auto"/>
        <w:left w:val="none" w:sz="0" w:space="0" w:color="auto"/>
        <w:bottom w:val="none" w:sz="0" w:space="0" w:color="auto"/>
        <w:right w:val="none" w:sz="0" w:space="0" w:color="auto"/>
      </w:divBdr>
    </w:div>
    <w:div w:id="1567640030">
      <w:bodyDiv w:val="1"/>
      <w:marLeft w:val="0"/>
      <w:marRight w:val="0"/>
      <w:marTop w:val="0"/>
      <w:marBottom w:val="0"/>
      <w:divBdr>
        <w:top w:val="none" w:sz="0" w:space="0" w:color="auto"/>
        <w:left w:val="none" w:sz="0" w:space="0" w:color="auto"/>
        <w:bottom w:val="none" w:sz="0" w:space="0" w:color="auto"/>
        <w:right w:val="none" w:sz="0" w:space="0" w:color="auto"/>
      </w:divBdr>
      <w:divsChild>
        <w:div w:id="755521810">
          <w:marLeft w:val="0"/>
          <w:marRight w:val="0"/>
          <w:marTop w:val="300"/>
          <w:marBottom w:val="0"/>
          <w:divBdr>
            <w:top w:val="none" w:sz="0" w:space="0" w:color="auto"/>
            <w:left w:val="none" w:sz="0" w:space="0" w:color="auto"/>
            <w:bottom w:val="none" w:sz="0" w:space="0" w:color="auto"/>
            <w:right w:val="none" w:sz="0" w:space="0" w:color="auto"/>
          </w:divBdr>
        </w:div>
      </w:divsChild>
    </w:div>
    <w:div w:id="1581208385">
      <w:bodyDiv w:val="1"/>
      <w:marLeft w:val="0"/>
      <w:marRight w:val="0"/>
      <w:marTop w:val="0"/>
      <w:marBottom w:val="0"/>
      <w:divBdr>
        <w:top w:val="none" w:sz="0" w:space="0" w:color="auto"/>
        <w:left w:val="none" w:sz="0" w:space="0" w:color="auto"/>
        <w:bottom w:val="none" w:sz="0" w:space="0" w:color="auto"/>
        <w:right w:val="none" w:sz="0" w:space="0" w:color="auto"/>
      </w:divBdr>
    </w:div>
    <w:div w:id="1594514856">
      <w:bodyDiv w:val="1"/>
      <w:marLeft w:val="0"/>
      <w:marRight w:val="0"/>
      <w:marTop w:val="0"/>
      <w:marBottom w:val="0"/>
      <w:divBdr>
        <w:top w:val="none" w:sz="0" w:space="0" w:color="auto"/>
        <w:left w:val="none" w:sz="0" w:space="0" w:color="auto"/>
        <w:bottom w:val="none" w:sz="0" w:space="0" w:color="auto"/>
        <w:right w:val="none" w:sz="0" w:space="0" w:color="auto"/>
      </w:divBdr>
    </w:div>
    <w:div w:id="1634091066">
      <w:bodyDiv w:val="1"/>
      <w:marLeft w:val="0"/>
      <w:marRight w:val="0"/>
      <w:marTop w:val="0"/>
      <w:marBottom w:val="0"/>
      <w:divBdr>
        <w:top w:val="none" w:sz="0" w:space="0" w:color="auto"/>
        <w:left w:val="none" w:sz="0" w:space="0" w:color="auto"/>
        <w:bottom w:val="none" w:sz="0" w:space="0" w:color="auto"/>
        <w:right w:val="none" w:sz="0" w:space="0" w:color="auto"/>
      </w:divBdr>
    </w:div>
    <w:div w:id="1669399752">
      <w:bodyDiv w:val="1"/>
      <w:marLeft w:val="0"/>
      <w:marRight w:val="0"/>
      <w:marTop w:val="0"/>
      <w:marBottom w:val="0"/>
      <w:divBdr>
        <w:top w:val="none" w:sz="0" w:space="0" w:color="auto"/>
        <w:left w:val="none" w:sz="0" w:space="0" w:color="auto"/>
        <w:bottom w:val="none" w:sz="0" w:space="0" w:color="auto"/>
        <w:right w:val="none" w:sz="0" w:space="0" w:color="auto"/>
      </w:divBdr>
    </w:div>
    <w:div w:id="1698962689">
      <w:bodyDiv w:val="1"/>
      <w:marLeft w:val="0"/>
      <w:marRight w:val="0"/>
      <w:marTop w:val="0"/>
      <w:marBottom w:val="0"/>
      <w:divBdr>
        <w:top w:val="none" w:sz="0" w:space="0" w:color="auto"/>
        <w:left w:val="none" w:sz="0" w:space="0" w:color="auto"/>
        <w:bottom w:val="none" w:sz="0" w:space="0" w:color="auto"/>
        <w:right w:val="none" w:sz="0" w:space="0" w:color="auto"/>
      </w:divBdr>
    </w:div>
    <w:div w:id="1733189474">
      <w:bodyDiv w:val="1"/>
      <w:marLeft w:val="0"/>
      <w:marRight w:val="0"/>
      <w:marTop w:val="0"/>
      <w:marBottom w:val="0"/>
      <w:divBdr>
        <w:top w:val="none" w:sz="0" w:space="0" w:color="auto"/>
        <w:left w:val="none" w:sz="0" w:space="0" w:color="auto"/>
        <w:bottom w:val="none" w:sz="0" w:space="0" w:color="auto"/>
        <w:right w:val="none" w:sz="0" w:space="0" w:color="auto"/>
      </w:divBdr>
      <w:divsChild>
        <w:div w:id="295528761">
          <w:marLeft w:val="0"/>
          <w:marRight w:val="0"/>
          <w:marTop w:val="0"/>
          <w:marBottom w:val="0"/>
          <w:divBdr>
            <w:top w:val="none" w:sz="0" w:space="0" w:color="auto"/>
            <w:left w:val="none" w:sz="0" w:space="0" w:color="auto"/>
            <w:bottom w:val="none" w:sz="0" w:space="0" w:color="auto"/>
            <w:right w:val="none" w:sz="0" w:space="0" w:color="auto"/>
          </w:divBdr>
          <w:divsChild>
            <w:div w:id="989283487">
              <w:marLeft w:val="0"/>
              <w:marRight w:val="0"/>
              <w:marTop w:val="0"/>
              <w:marBottom w:val="0"/>
              <w:divBdr>
                <w:top w:val="none" w:sz="0" w:space="0" w:color="auto"/>
                <w:left w:val="none" w:sz="0" w:space="0" w:color="auto"/>
                <w:bottom w:val="none" w:sz="0" w:space="0" w:color="auto"/>
                <w:right w:val="none" w:sz="0" w:space="0" w:color="auto"/>
              </w:divBdr>
              <w:divsChild>
                <w:div w:id="423234152">
                  <w:marLeft w:val="0"/>
                  <w:marRight w:val="0"/>
                  <w:marTop w:val="0"/>
                  <w:marBottom w:val="0"/>
                  <w:divBdr>
                    <w:top w:val="none" w:sz="0" w:space="0" w:color="auto"/>
                    <w:left w:val="none" w:sz="0" w:space="0" w:color="auto"/>
                    <w:bottom w:val="none" w:sz="0" w:space="0" w:color="auto"/>
                    <w:right w:val="none" w:sz="0" w:space="0" w:color="auto"/>
                  </w:divBdr>
                  <w:divsChild>
                    <w:div w:id="1678653091">
                      <w:marLeft w:val="0"/>
                      <w:marRight w:val="0"/>
                      <w:marTop w:val="0"/>
                      <w:marBottom w:val="0"/>
                      <w:divBdr>
                        <w:top w:val="none" w:sz="0" w:space="0" w:color="auto"/>
                        <w:left w:val="none" w:sz="0" w:space="0" w:color="auto"/>
                        <w:bottom w:val="none" w:sz="0" w:space="0" w:color="auto"/>
                        <w:right w:val="none" w:sz="0" w:space="0" w:color="auto"/>
                      </w:divBdr>
                      <w:divsChild>
                        <w:div w:id="2051416706">
                          <w:marLeft w:val="0"/>
                          <w:marRight w:val="0"/>
                          <w:marTop w:val="0"/>
                          <w:marBottom w:val="0"/>
                          <w:divBdr>
                            <w:top w:val="none" w:sz="0" w:space="0" w:color="auto"/>
                            <w:left w:val="none" w:sz="0" w:space="0" w:color="auto"/>
                            <w:bottom w:val="none" w:sz="0" w:space="0" w:color="auto"/>
                            <w:right w:val="none" w:sz="0" w:space="0" w:color="auto"/>
                          </w:divBdr>
                          <w:divsChild>
                            <w:div w:id="385029265">
                              <w:marLeft w:val="0"/>
                              <w:marRight w:val="0"/>
                              <w:marTop w:val="0"/>
                              <w:marBottom w:val="0"/>
                              <w:divBdr>
                                <w:top w:val="none" w:sz="0" w:space="0" w:color="auto"/>
                                <w:left w:val="none" w:sz="0" w:space="0" w:color="auto"/>
                                <w:bottom w:val="none" w:sz="0" w:space="0" w:color="auto"/>
                                <w:right w:val="none" w:sz="0" w:space="0" w:color="auto"/>
                              </w:divBdr>
                              <w:divsChild>
                                <w:div w:id="391273551">
                                  <w:marLeft w:val="0"/>
                                  <w:marRight w:val="0"/>
                                  <w:marTop w:val="0"/>
                                  <w:marBottom w:val="0"/>
                                  <w:divBdr>
                                    <w:top w:val="none" w:sz="0" w:space="0" w:color="auto"/>
                                    <w:left w:val="none" w:sz="0" w:space="0" w:color="auto"/>
                                    <w:bottom w:val="none" w:sz="0" w:space="0" w:color="auto"/>
                                    <w:right w:val="none" w:sz="0" w:space="0" w:color="auto"/>
                                  </w:divBdr>
                                  <w:divsChild>
                                    <w:div w:id="1550417095">
                                      <w:marLeft w:val="0"/>
                                      <w:marRight w:val="0"/>
                                      <w:marTop w:val="0"/>
                                      <w:marBottom w:val="0"/>
                                      <w:divBdr>
                                        <w:top w:val="none" w:sz="0" w:space="0" w:color="auto"/>
                                        <w:left w:val="none" w:sz="0" w:space="0" w:color="auto"/>
                                        <w:bottom w:val="none" w:sz="0" w:space="0" w:color="auto"/>
                                        <w:right w:val="none" w:sz="0" w:space="0" w:color="auto"/>
                                      </w:divBdr>
                                      <w:divsChild>
                                        <w:div w:id="1223836279">
                                          <w:marLeft w:val="0"/>
                                          <w:marRight w:val="0"/>
                                          <w:marTop w:val="0"/>
                                          <w:marBottom w:val="0"/>
                                          <w:divBdr>
                                            <w:top w:val="none" w:sz="0" w:space="0" w:color="auto"/>
                                            <w:left w:val="none" w:sz="0" w:space="0" w:color="auto"/>
                                            <w:bottom w:val="none" w:sz="0" w:space="0" w:color="auto"/>
                                            <w:right w:val="none" w:sz="0" w:space="0" w:color="auto"/>
                                          </w:divBdr>
                                          <w:divsChild>
                                            <w:div w:id="136937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45254902">
      <w:bodyDiv w:val="1"/>
      <w:marLeft w:val="0"/>
      <w:marRight w:val="0"/>
      <w:marTop w:val="0"/>
      <w:marBottom w:val="0"/>
      <w:divBdr>
        <w:top w:val="none" w:sz="0" w:space="0" w:color="auto"/>
        <w:left w:val="none" w:sz="0" w:space="0" w:color="auto"/>
        <w:bottom w:val="none" w:sz="0" w:space="0" w:color="auto"/>
        <w:right w:val="none" w:sz="0" w:space="0" w:color="auto"/>
      </w:divBdr>
      <w:divsChild>
        <w:div w:id="1930388126">
          <w:marLeft w:val="0"/>
          <w:marRight w:val="0"/>
          <w:marTop w:val="0"/>
          <w:marBottom w:val="0"/>
          <w:divBdr>
            <w:top w:val="none" w:sz="0" w:space="0" w:color="auto"/>
            <w:left w:val="none" w:sz="0" w:space="0" w:color="auto"/>
            <w:bottom w:val="none" w:sz="0" w:space="0" w:color="auto"/>
            <w:right w:val="none" w:sz="0" w:space="0" w:color="auto"/>
          </w:divBdr>
          <w:divsChild>
            <w:div w:id="1335110422">
              <w:marLeft w:val="0"/>
              <w:marRight w:val="0"/>
              <w:marTop w:val="0"/>
              <w:marBottom w:val="0"/>
              <w:divBdr>
                <w:top w:val="none" w:sz="0" w:space="0" w:color="auto"/>
                <w:left w:val="none" w:sz="0" w:space="0" w:color="auto"/>
                <w:bottom w:val="none" w:sz="0" w:space="0" w:color="auto"/>
                <w:right w:val="none" w:sz="0" w:space="0" w:color="auto"/>
              </w:divBdr>
              <w:divsChild>
                <w:div w:id="927888314">
                  <w:marLeft w:val="0"/>
                  <w:marRight w:val="0"/>
                  <w:marTop w:val="0"/>
                  <w:marBottom w:val="0"/>
                  <w:divBdr>
                    <w:top w:val="none" w:sz="0" w:space="0" w:color="auto"/>
                    <w:left w:val="none" w:sz="0" w:space="0" w:color="auto"/>
                    <w:bottom w:val="none" w:sz="0" w:space="0" w:color="auto"/>
                    <w:right w:val="none" w:sz="0" w:space="0" w:color="auto"/>
                  </w:divBdr>
                  <w:divsChild>
                    <w:div w:id="2096054465">
                      <w:marLeft w:val="0"/>
                      <w:marRight w:val="0"/>
                      <w:marTop w:val="0"/>
                      <w:marBottom w:val="0"/>
                      <w:divBdr>
                        <w:top w:val="none" w:sz="0" w:space="0" w:color="auto"/>
                        <w:left w:val="none" w:sz="0" w:space="0" w:color="auto"/>
                        <w:bottom w:val="single" w:sz="4" w:space="6" w:color="CBCBCB"/>
                        <w:right w:val="none" w:sz="0" w:space="0" w:color="auto"/>
                      </w:divBdr>
                      <w:divsChild>
                        <w:div w:id="2094233308">
                          <w:marLeft w:val="0"/>
                          <w:marRight w:val="252"/>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132830">
      <w:bodyDiv w:val="1"/>
      <w:marLeft w:val="0"/>
      <w:marRight w:val="0"/>
      <w:marTop w:val="0"/>
      <w:marBottom w:val="0"/>
      <w:divBdr>
        <w:top w:val="none" w:sz="0" w:space="0" w:color="auto"/>
        <w:left w:val="none" w:sz="0" w:space="0" w:color="auto"/>
        <w:bottom w:val="none" w:sz="0" w:space="0" w:color="auto"/>
        <w:right w:val="none" w:sz="0" w:space="0" w:color="auto"/>
      </w:divBdr>
    </w:div>
    <w:div w:id="1881546945">
      <w:bodyDiv w:val="1"/>
      <w:marLeft w:val="0"/>
      <w:marRight w:val="0"/>
      <w:marTop w:val="0"/>
      <w:marBottom w:val="0"/>
      <w:divBdr>
        <w:top w:val="none" w:sz="0" w:space="0" w:color="auto"/>
        <w:left w:val="none" w:sz="0" w:space="0" w:color="auto"/>
        <w:bottom w:val="none" w:sz="0" w:space="0" w:color="auto"/>
        <w:right w:val="none" w:sz="0" w:space="0" w:color="auto"/>
      </w:divBdr>
    </w:div>
    <w:div w:id="1891650688">
      <w:bodyDiv w:val="1"/>
      <w:marLeft w:val="0"/>
      <w:marRight w:val="0"/>
      <w:marTop w:val="0"/>
      <w:marBottom w:val="0"/>
      <w:divBdr>
        <w:top w:val="none" w:sz="0" w:space="0" w:color="auto"/>
        <w:left w:val="none" w:sz="0" w:space="0" w:color="auto"/>
        <w:bottom w:val="none" w:sz="0" w:space="0" w:color="auto"/>
        <w:right w:val="none" w:sz="0" w:space="0" w:color="auto"/>
      </w:divBdr>
    </w:div>
    <w:div w:id="1908415431">
      <w:bodyDiv w:val="1"/>
      <w:marLeft w:val="0"/>
      <w:marRight w:val="0"/>
      <w:marTop w:val="0"/>
      <w:marBottom w:val="0"/>
      <w:divBdr>
        <w:top w:val="none" w:sz="0" w:space="0" w:color="auto"/>
        <w:left w:val="none" w:sz="0" w:space="0" w:color="auto"/>
        <w:bottom w:val="none" w:sz="0" w:space="0" w:color="auto"/>
        <w:right w:val="none" w:sz="0" w:space="0" w:color="auto"/>
      </w:divBdr>
    </w:div>
    <w:div w:id="1909609262">
      <w:bodyDiv w:val="1"/>
      <w:marLeft w:val="0"/>
      <w:marRight w:val="0"/>
      <w:marTop w:val="0"/>
      <w:marBottom w:val="0"/>
      <w:divBdr>
        <w:top w:val="none" w:sz="0" w:space="0" w:color="auto"/>
        <w:left w:val="none" w:sz="0" w:space="0" w:color="auto"/>
        <w:bottom w:val="none" w:sz="0" w:space="0" w:color="auto"/>
        <w:right w:val="none" w:sz="0" w:space="0" w:color="auto"/>
      </w:divBdr>
    </w:div>
    <w:div w:id="1923370079">
      <w:bodyDiv w:val="1"/>
      <w:marLeft w:val="0"/>
      <w:marRight w:val="0"/>
      <w:marTop w:val="0"/>
      <w:marBottom w:val="0"/>
      <w:divBdr>
        <w:top w:val="none" w:sz="0" w:space="0" w:color="auto"/>
        <w:left w:val="none" w:sz="0" w:space="0" w:color="auto"/>
        <w:bottom w:val="none" w:sz="0" w:space="0" w:color="auto"/>
        <w:right w:val="none" w:sz="0" w:space="0" w:color="auto"/>
      </w:divBdr>
    </w:div>
    <w:div w:id="1933317946">
      <w:bodyDiv w:val="1"/>
      <w:marLeft w:val="0"/>
      <w:marRight w:val="0"/>
      <w:marTop w:val="0"/>
      <w:marBottom w:val="0"/>
      <w:divBdr>
        <w:top w:val="none" w:sz="0" w:space="0" w:color="auto"/>
        <w:left w:val="none" w:sz="0" w:space="0" w:color="auto"/>
        <w:bottom w:val="none" w:sz="0" w:space="0" w:color="auto"/>
        <w:right w:val="none" w:sz="0" w:space="0" w:color="auto"/>
      </w:divBdr>
    </w:div>
    <w:div w:id="1935631816">
      <w:bodyDiv w:val="1"/>
      <w:marLeft w:val="0"/>
      <w:marRight w:val="0"/>
      <w:marTop w:val="0"/>
      <w:marBottom w:val="0"/>
      <w:divBdr>
        <w:top w:val="none" w:sz="0" w:space="0" w:color="auto"/>
        <w:left w:val="none" w:sz="0" w:space="0" w:color="auto"/>
        <w:bottom w:val="none" w:sz="0" w:space="0" w:color="auto"/>
        <w:right w:val="none" w:sz="0" w:space="0" w:color="auto"/>
      </w:divBdr>
    </w:div>
    <w:div w:id="1976983135">
      <w:bodyDiv w:val="1"/>
      <w:marLeft w:val="0"/>
      <w:marRight w:val="0"/>
      <w:marTop w:val="0"/>
      <w:marBottom w:val="0"/>
      <w:divBdr>
        <w:top w:val="none" w:sz="0" w:space="0" w:color="auto"/>
        <w:left w:val="none" w:sz="0" w:space="0" w:color="auto"/>
        <w:bottom w:val="none" w:sz="0" w:space="0" w:color="auto"/>
        <w:right w:val="none" w:sz="0" w:space="0" w:color="auto"/>
      </w:divBdr>
    </w:div>
    <w:div w:id="1990209448">
      <w:bodyDiv w:val="1"/>
      <w:marLeft w:val="0"/>
      <w:marRight w:val="0"/>
      <w:marTop w:val="0"/>
      <w:marBottom w:val="0"/>
      <w:divBdr>
        <w:top w:val="none" w:sz="0" w:space="0" w:color="auto"/>
        <w:left w:val="none" w:sz="0" w:space="0" w:color="auto"/>
        <w:bottom w:val="none" w:sz="0" w:space="0" w:color="auto"/>
        <w:right w:val="none" w:sz="0" w:space="0" w:color="auto"/>
      </w:divBdr>
    </w:div>
    <w:div w:id="2010326956">
      <w:bodyDiv w:val="1"/>
      <w:marLeft w:val="0"/>
      <w:marRight w:val="0"/>
      <w:marTop w:val="0"/>
      <w:marBottom w:val="0"/>
      <w:divBdr>
        <w:top w:val="none" w:sz="0" w:space="0" w:color="auto"/>
        <w:left w:val="none" w:sz="0" w:space="0" w:color="auto"/>
        <w:bottom w:val="none" w:sz="0" w:space="0" w:color="auto"/>
        <w:right w:val="none" w:sz="0" w:space="0" w:color="auto"/>
      </w:divBdr>
    </w:div>
    <w:div w:id="2014994653">
      <w:bodyDiv w:val="1"/>
      <w:marLeft w:val="0"/>
      <w:marRight w:val="0"/>
      <w:marTop w:val="0"/>
      <w:marBottom w:val="0"/>
      <w:divBdr>
        <w:top w:val="none" w:sz="0" w:space="0" w:color="auto"/>
        <w:left w:val="none" w:sz="0" w:space="0" w:color="auto"/>
        <w:bottom w:val="none" w:sz="0" w:space="0" w:color="auto"/>
        <w:right w:val="none" w:sz="0" w:space="0" w:color="auto"/>
      </w:divBdr>
    </w:div>
    <w:div w:id="2030452406">
      <w:bodyDiv w:val="1"/>
      <w:marLeft w:val="0"/>
      <w:marRight w:val="0"/>
      <w:marTop w:val="0"/>
      <w:marBottom w:val="0"/>
      <w:divBdr>
        <w:top w:val="none" w:sz="0" w:space="0" w:color="auto"/>
        <w:left w:val="none" w:sz="0" w:space="0" w:color="auto"/>
        <w:bottom w:val="none" w:sz="0" w:space="0" w:color="auto"/>
        <w:right w:val="none" w:sz="0" w:space="0" w:color="auto"/>
      </w:divBdr>
    </w:div>
    <w:div w:id="2039041295">
      <w:bodyDiv w:val="1"/>
      <w:marLeft w:val="0"/>
      <w:marRight w:val="0"/>
      <w:marTop w:val="0"/>
      <w:marBottom w:val="0"/>
      <w:divBdr>
        <w:top w:val="none" w:sz="0" w:space="0" w:color="auto"/>
        <w:left w:val="none" w:sz="0" w:space="0" w:color="auto"/>
        <w:bottom w:val="none" w:sz="0" w:space="0" w:color="auto"/>
        <w:right w:val="none" w:sz="0" w:space="0" w:color="auto"/>
      </w:divBdr>
    </w:div>
    <w:div w:id="2042365059">
      <w:bodyDiv w:val="1"/>
      <w:marLeft w:val="0"/>
      <w:marRight w:val="0"/>
      <w:marTop w:val="0"/>
      <w:marBottom w:val="0"/>
      <w:divBdr>
        <w:top w:val="none" w:sz="0" w:space="0" w:color="auto"/>
        <w:left w:val="none" w:sz="0" w:space="0" w:color="auto"/>
        <w:bottom w:val="none" w:sz="0" w:space="0" w:color="auto"/>
        <w:right w:val="none" w:sz="0" w:space="0" w:color="auto"/>
      </w:divBdr>
    </w:div>
    <w:div w:id="2050184834">
      <w:bodyDiv w:val="1"/>
      <w:marLeft w:val="0"/>
      <w:marRight w:val="0"/>
      <w:marTop w:val="0"/>
      <w:marBottom w:val="0"/>
      <w:divBdr>
        <w:top w:val="none" w:sz="0" w:space="0" w:color="auto"/>
        <w:left w:val="none" w:sz="0" w:space="0" w:color="auto"/>
        <w:bottom w:val="none" w:sz="0" w:space="0" w:color="auto"/>
        <w:right w:val="none" w:sz="0" w:space="0" w:color="auto"/>
      </w:divBdr>
    </w:div>
    <w:div w:id="2074040516">
      <w:bodyDiv w:val="1"/>
      <w:marLeft w:val="0"/>
      <w:marRight w:val="0"/>
      <w:marTop w:val="0"/>
      <w:marBottom w:val="0"/>
      <w:divBdr>
        <w:top w:val="none" w:sz="0" w:space="0" w:color="auto"/>
        <w:left w:val="none" w:sz="0" w:space="0" w:color="auto"/>
        <w:bottom w:val="none" w:sz="0" w:space="0" w:color="auto"/>
        <w:right w:val="none" w:sz="0" w:space="0" w:color="auto"/>
      </w:divBdr>
    </w:div>
    <w:div w:id="2095667951">
      <w:bodyDiv w:val="1"/>
      <w:marLeft w:val="0"/>
      <w:marRight w:val="0"/>
      <w:marTop w:val="0"/>
      <w:marBottom w:val="0"/>
      <w:divBdr>
        <w:top w:val="none" w:sz="0" w:space="0" w:color="auto"/>
        <w:left w:val="none" w:sz="0" w:space="0" w:color="auto"/>
        <w:bottom w:val="none" w:sz="0" w:space="0" w:color="auto"/>
        <w:right w:val="none" w:sz="0" w:space="0" w:color="auto"/>
      </w:divBdr>
    </w:div>
    <w:div w:id="2136440435">
      <w:bodyDiv w:val="1"/>
      <w:marLeft w:val="0"/>
      <w:marRight w:val="0"/>
      <w:marTop w:val="0"/>
      <w:marBottom w:val="0"/>
      <w:divBdr>
        <w:top w:val="none" w:sz="0" w:space="0" w:color="auto"/>
        <w:left w:val="none" w:sz="0" w:space="0" w:color="auto"/>
        <w:bottom w:val="none" w:sz="0" w:space="0" w:color="auto"/>
        <w:right w:val="none" w:sz="0" w:space="0" w:color="auto"/>
      </w:divBdr>
    </w:div>
    <w:div w:id="2146848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11.gif"/><Relationship Id="rId42" Type="http://schemas.openxmlformats.org/officeDocument/2006/relationships/image" Target="media/image28.png"/><Relationship Id="rId63" Type="http://schemas.openxmlformats.org/officeDocument/2006/relationships/footer" Target="footer1.xml"/><Relationship Id="rId84" Type="http://schemas.openxmlformats.org/officeDocument/2006/relationships/header" Target="header6.xml"/><Relationship Id="rId138" Type="http://schemas.openxmlformats.org/officeDocument/2006/relationships/image" Target="media/image85.png"/><Relationship Id="rId159" Type="http://schemas.openxmlformats.org/officeDocument/2006/relationships/image" Target="media/image105.png"/><Relationship Id="rId170" Type="http://schemas.openxmlformats.org/officeDocument/2006/relationships/image" Target="media/image116.png"/><Relationship Id="rId191" Type="http://schemas.openxmlformats.org/officeDocument/2006/relationships/image" Target="media/image131.png"/><Relationship Id="rId205" Type="http://schemas.openxmlformats.org/officeDocument/2006/relationships/image" Target="media/image145.png"/><Relationship Id="rId226" Type="http://schemas.openxmlformats.org/officeDocument/2006/relationships/image" Target="media/image164.png"/><Relationship Id="rId247" Type="http://schemas.openxmlformats.org/officeDocument/2006/relationships/image" Target="media/image185.png"/><Relationship Id="rId107" Type="http://schemas.openxmlformats.org/officeDocument/2006/relationships/image" Target="media/image61.png"/><Relationship Id="rId268" Type="http://schemas.openxmlformats.org/officeDocument/2006/relationships/image" Target="media/image198.png"/><Relationship Id="rId11" Type="http://schemas.openxmlformats.org/officeDocument/2006/relationships/hyperlink" Target="http://tcfuis.mc.vanderbilt.edu/logout.cfm" TargetMode="External"/><Relationship Id="rId32" Type="http://schemas.openxmlformats.org/officeDocument/2006/relationships/image" Target="media/image19.png"/><Relationship Id="rId53" Type="http://schemas.openxmlformats.org/officeDocument/2006/relationships/image" Target="media/image38.gif"/><Relationship Id="rId74" Type="http://schemas.openxmlformats.org/officeDocument/2006/relationships/image" Target="cid:image004.png@01CFD1CA.EF0E3B40" TargetMode="External"/><Relationship Id="rId128" Type="http://schemas.openxmlformats.org/officeDocument/2006/relationships/image" Target="media/image78.png"/><Relationship Id="rId149" Type="http://schemas.openxmlformats.org/officeDocument/2006/relationships/image" Target="media/image95.png"/><Relationship Id="rId5" Type="http://schemas.openxmlformats.org/officeDocument/2006/relationships/settings" Target="settings.xml"/><Relationship Id="rId95" Type="http://schemas.openxmlformats.org/officeDocument/2006/relationships/hyperlink" Target="http://www.thinkbrs.com/" TargetMode="External"/><Relationship Id="rId160" Type="http://schemas.openxmlformats.org/officeDocument/2006/relationships/image" Target="media/image106.png"/><Relationship Id="rId181" Type="http://schemas.openxmlformats.org/officeDocument/2006/relationships/image" Target="media/image127.png"/><Relationship Id="rId216" Type="http://schemas.openxmlformats.org/officeDocument/2006/relationships/image" Target="media/image154.emf"/><Relationship Id="rId237" Type="http://schemas.openxmlformats.org/officeDocument/2006/relationships/image" Target="media/image175.png"/><Relationship Id="rId279" Type="http://schemas.openxmlformats.org/officeDocument/2006/relationships/image" Target="media/image208.png"/><Relationship Id="rId22" Type="http://schemas.openxmlformats.org/officeDocument/2006/relationships/image" Target="media/image12.png"/><Relationship Id="rId43" Type="http://schemas.openxmlformats.org/officeDocument/2006/relationships/image" Target="media/image29.png"/><Relationship Id="rId64" Type="http://schemas.openxmlformats.org/officeDocument/2006/relationships/image" Target="media/image42.png"/><Relationship Id="rId118" Type="http://schemas.openxmlformats.org/officeDocument/2006/relationships/image" Target="media/image70.png"/><Relationship Id="rId139" Type="http://schemas.openxmlformats.org/officeDocument/2006/relationships/hyperlink" Target="http://www.zebra.com" TargetMode="External"/><Relationship Id="rId85" Type="http://schemas.openxmlformats.org/officeDocument/2006/relationships/footer" Target="footer3.xml"/><Relationship Id="rId150" Type="http://schemas.openxmlformats.org/officeDocument/2006/relationships/image" Target="media/image96.png"/><Relationship Id="rId171" Type="http://schemas.openxmlformats.org/officeDocument/2006/relationships/image" Target="media/image117.png"/><Relationship Id="rId192" Type="http://schemas.openxmlformats.org/officeDocument/2006/relationships/image" Target="media/image132.png"/><Relationship Id="rId206" Type="http://schemas.openxmlformats.org/officeDocument/2006/relationships/image" Target="media/image146.png"/><Relationship Id="rId227" Type="http://schemas.openxmlformats.org/officeDocument/2006/relationships/image" Target="media/image165.png"/><Relationship Id="rId248" Type="http://schemas.openxmlformats.org/officeDocument/2006/relationships/image" Target="media/image186.png"/><Relationship Id="rId269" Type="http://schemas.openxmlformats.org/officeDocument/2006/relationships/image" Target="media/image199.png"/><Relationship Id="rId12" Type="http://schemas.openxmlformats.org/officeDocument/2006/relationships/image" Target="media/image3.png"/><Relationship Id="rId33" Type="http://schemas.openxmlformats.org/officeDocument/2006/relationships/image" Target="media/image20.png"/><Relationship Id="rId108" Type="http://schemas.openxmlformats.org/officeDocument/2006/relationships/image" Target="media/image62.png"/><Relationship Id="rId129" Type="http://schemas.openxmlformats.org/officeDocument/2006/relationships/image" Target="media/image79.png"/><Relationship Id="rId280" Type="http://schemas.openxmlformats.org/officeDocument/2006/relationships/image" Target="media/image209.png"/><Relationship Id="rId54" Type="http://schemas.openxmlformats.org/officeDocument/2006/relationships/image" Target="media/image39.png"/><Relationship Id="rId75" Type="http://schemas.openxmlformats.org/officeDocument/2006/relationships/hyperlink" Target="http://tcores-vu.mc.vanderbilt.edu/user/" TargetMode="External"/><Relationship Id="rId96" Type="http://schemas.openxmlformats.org/officeDocument/2006/relationships/image" Target="media/image55.jpeg"/><Relationship Id="rId140" Type="http://schemas.openxmlformats.org/officeDocument/2006/relationships/image" Target="media/image86.png"/><Relationship Id="rId161" Type="http://schemas.openxmlformats.org/officeDocument/2006/relationships/image" Target="media/image107.png"/><Relationship Id="rId182" Type="http://schemas.openxmlformats.org/officeDocument/2006/relationships/image" Target="media/image128.png"/><Relationship Id="rId217" Type="http://schemas.openxmlformats.org/officeDocument/2006/relationships/image" Target="media/image155.emf"/><Relationship Id="rId6" Type="http://schemas.openxmlformats.org/officeDocument/2006/relationships/webSettings" Target="webSettings.xml"/><Relationship Id="rId238" Type="http://schemas.openxmlformats.org/officeDocument/2006/relationships/image" Target="media/image176.png"/><Relationship Id="rId259" Type="http://schemas.openxmlformats.org/officeDocument/2006/relationships/image" Target="media/image192.gif"/><Relationship Id="rId23" Type="http://schemas.openxmlformats.org/officeDocument/2006/relationships/image" Target="media/image13.png"/><Relationship Id="rId119" Type="http://schemas.openxmlformats.org/officeDocument/2006/relationships/image" Target="media/image71.png"/><Relationship Id="rId270" Type="http://schemas.openxmlformats.org/officeDocument/2006/relationships/image" Target="media/image200.png"/><Relationship Id="rId44" Type="http://schemas.openxmlformats.org/officeDocument/2006/relationships/image" Target="media/image30.png"/><Relationship Id="rId60" Type="http://schemas.openxmlformats.org/officeDocument/2006/relationships/image" Target="media/image41.png"/><Relationship Id="rId65" Type="http://schemas.openxmlformats.org/officeDocument/2006/relationships/hyperlink" Target="http://tcores-vu.mc.vanderbilt.edu/cntrnbr/ledger.cfm?account=S000003542" TargetMode="External"/><Relationship Id="rId81" Type="http://schemas.openxmlformats.org/officeDocument/2006/relationships/image" Target="media/image49.gif"/><Relationship Id="rId86" Type="http://schemas.openxmlformats.org/officeDocument/2006/relationships/image" Target="media/image51.png"/><Relationship Id="rId130" Type="http://schemas.openxmlformats.org/officeDocument/2006/relationships/image" Target="media/image80.png"/><Relationship Id="rId135" Type="http://schemas.openxmlformats.org/officeDocument/2006/relationships/image" Target="cid:image002.jpg@01CCE022.040443C0" TargetMode="External"/><Relationship Id="rId151" Type="http://schemas.openxmlformats.org/officeDocument/2006/relationships/image" Target="media/image97.png"/><Relationship Id="rId156" Type="http://schemas.openxmlformats.org/officeDocument/2006/relationships/image" Target="media/image102.png"/><Relationship Id="rId177" Type="http://schemas.openxmlformats.org/officeDocument/2006/relationships/image" Target="media/image123.png"/><Relationship Id="rId198" Type="http://schemas.openxmlformats.org/officeDocument/2006/relationships/image" Target="media/image138.png"/><Relationship Id="rId172" Type="http://schemas.openxmlformats.org/officeDocument/2006/relationships/image" Target="media/image118.png"/><Relationship Id="rId193" Type="http://schemas.openxmlformats.org/officeDocument/2006/relationships/image" Target="media/image133.png"/><Relationship Id="rId202" Type="http://schemas.openxmlformats.org/officeDocument/2006/relationships/image" Target="media/image142.png"/><Relationship Id="rId207" Type="http://schemas.openxmlformats.org/officeDocument/2006/relationships/image" Target="media/image147.png"/><Relationship Id="rId223" Type="http://schemas.openxmlformats.org/officeDocument/2006/relationships/image" Target="media/image161.png"/><Relationship Id="rId228" Type="http://schemas.openxmlformats.org/officeDocument/2006/relationships/image" Target="media/image166.png"/><Relationship Id="rId244" Type="http://schemas.openxmlformats.org/officeDocument/2006/relationships/image" Target="media/image182.png"/><Relationship Id="rId249" Type="http://schemas.openxmlformats.org/officeDocument/2006/relationships/image" Target="media/image187.png"/><Relationship Id="rId13" Type="http://schemas.openxmlformats.org/officeDocument/2006/relationships/image" Target="media/image4.png"/><Relationship Id="rId18" Type="http://schemas.openxmlformats.org/officeDocument/2006/relationships/hyperlink" Target="http://www.freeiconsweb.com/Free-Downloads.asp?id=1302" TargetMode="External"/><Relationship Id="rId39" Type="http://schemas.openxmlformats.org/officeDocument/2006/relationships/image" Target="media/image25.gif"/><Relationship Id="rId109" Type="http://schemas.openxmlformats.org/officeDocument/2006/relationships/image" Target="media/image63.png"/><Relationship Id="rId260" Type="http://schemas.openxmlformats.org/officeDocument/2006/relationships/image" Target="media/image190.png"/><Relationship Id="rId265" Type="http://schemas.openxmlformats.org/officeDocument/2006/relationships/image" Target="media/image195.png"/><Relationship Id="rId281" Type="http://schemas.openxmlformats.org/officeDocument/2006/relationships/fontTable" Target="fontTable.xml"/><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hyperlink" Target="javascript:onClick=addComments(0);" TargetMode="External"/><Relationship Id="rId76" Type="http://schemas.openxmlformats.org/officeDocument/2006/relationships/hyperlink" Target="javascript:showComments('Neurochemistry','Johnson,Raymond','nandini.ovalasumuthovu@vanderbilt.edu',%20'6153224496')" TargetMode="External"/><Relationship Id="rId97" Type="http://schemas.openxmlformats.org/officeDocument/2006/relationships/hyperlink" Target="http://www.thinkbrs.com/" TargetMode="External"/><Relationship Id="rId104" Type="http://schemas.openxmlformats.org/officeDocument/2006/relationships/hyperlink" Target="http://dcores.mc.vanderbilt.edu/cf-bin/controller.cfm?event=OrderLabResults&amp;orderlablineseq=13923&amp;mode=view" TargetMode="External"/><Relationship Id="rId120" Type="http://schemas.openxmlformats.org/officeDocument/2006/relationships/image" Target="media/image72.png"/><Relationship Id="rId125" Type="http://schemas.openxmlformats.org/officeDocument/2006/relationships/image" Target="media/image76.png"/><Relationship Id="rId141" Type="http://schemas.openxmlformats.org/officeDocument/2006/relationships/image" Target="media/image87.png"/><Relationship Id="rId146" Type="http://schemas.openxmlformats.org/officeDocument/2006/relationships/image" Target="media/image92.png"/><Relationship Id="rId167" Type="http://schemas.openxmlformats.org/officeDocument/2006/relationships/image" Target="media/image113.png"/><Relationship Id="rId188" Type="http://schemas.openxmlformats.org/officeDocument/2006/relationships/hyperlink" Target="http://cfuis.mc.vanderbilt.edu/pubview/api.cfm/account/validate/1" TargetMode="External"/><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53.jpeg"/><Relationship Id="rId162" Type="http://schemas.openxmlformats.org/officeDocument/2006/relationships/image" Target="media/image108.png"/><Relationship Id="rId183" Type="http://schemas.openxmlformats.org/officeDocument/2006/relationships/image" Target="media/image129.png"/><Relationship Id="rId213" Type="http://schemas.openxmlformats.org/officeDocument/2006/relationships/image" Target="cid:image004.png@01CF1C0A.5DA99800" TargetMode="External"/><Relationship Id="rId218" Type="http://schemas.openxmlformats.org/officeDocument/2006/relationships/image" Target="media/image156.png"/><Relationship Id="rId234" Type="http://schemas.openxmlformats.org/officeDocument/2006/relationships/image" Target="media/image172.png"/><Relationship Id="rId239" Type="http://schemas.openxmlformats.org/officeDocument/2006/relationships/image" Target="media/image177.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188.png"/><Relationship Id="rId271" Type="http://schemas.openxmlformats.org/officeDocument/2006/relationships/image" Target="media/image204.gif"/><Relationship Id="rId276" Type="http://schemas.openxmlformats.org/officeDocument/2006/relationships/image" Target="media/image205.png"/><Relationship Id="rId24" Type="http://schemas.openxmlformats.org/officeDocument/2006/relationships/image" Target="media/image14.png"/><Relationship Id="rId40" Type="http://schemas.openxmlformats.org/officeDocument/2006/relationships/image" Target="media/image26.gif"/><Relationship Id="rId45" Type="http://schemas.openxmlformats.org/officeDocument/2006/relationships/image" Target="media/image31.png"/><Relationship Id="rId66" Type="http://schemas.openxmlformats.org/officeDocument/2006/relationships/hyperlink" Target="http://tcores-vu.mc.vanderbilt.edu/invmgmt/barcode/SearchCN.cfm?cm=true" TargetMode="External"/><Relationship Id="rId87" Type="http://schemas.openxmlformats.org/officeDocument/2006/relationships/image" Target="cid:image001.png@01CD2C29.FBF3E9C0" TargetMode="External"/><Relationship Id="rId110" Type="http://schemas.openxmlformats.org/officeDocument/2006/relationships/hyperlink" Target="javascript:editSettings(1,%2010528,%2011641);" TargetMode="External"/><Relationship Id="rId115" Type="http://schemas.openxmlformats.org/officeDocument/2006/relationships/image" Target="media/image67.png"/><Relationship Id="rId131" Type="http://schemas.openxmlformats.org/officeDocument/2006/relationships/image" Target="media/image81.png"/><Relationship Id="rId136" Type="http://schemas.openxmlformats.org/officeDocument/2006/relationships/image" Target="media/image84.jpeg"/><Relationship Id="rId157" Type="http://schemas.openxmlformats.org/officeDocument/2006/relationships/image" Target="media/image103.png"/><Relationship Id="rId178" Type="http://schemas.openxmlformats.org/officeDocument/2006/relationships/image" Target="media/image124.png"/><Relationship Id="rId61" Type="http://schemas.openxmlformats.org/officeDocument/2006/relationships/header" Target="header1.xml"/><Relationship Id="rId82" Type="http://schemas.openxmlformats.org/officeDocument/2006/relationships/image" Target="media/image50.gif"/><Relationship Id="rId152" Type="http://schemas.openxmlformats.org/officeDocument/2006/relationships/image" Target="media/image98.png"/><Relationship Id="rId173" Type="http://schemas.openxmlformats.org/officeDocument/2006/relationships/image" Target="media/image119.png"/><Relationship Id="rId194" Type="http://schemas.openxmlformats.org/officeDocument/2006/relationships/image" Target="media/image134.png"/><Relationship Id="rId199" Type="http://schemas.openxmlformats.org/officeDocument/2006/relationships/image" Target="media/image139.png"/><Relationship Id="rId203" Type="http://schemas.openxmlformats.org/officeDocument/2006/relationships/image" Target="media/image143.png"/><Relationship Id="rId208" Type="http://schemas.openxmlformats.org/officeDocument/2006/relationships/image" Target="media/image148.png"/><Relationship Id="rId229" Type="http://schemas.openxmlformats.org/officeDocument/2006/relationships/image" Target="media/image167.png"/><Relationship Id="rId19" Type="http://schemas.openxmlformats.org/officeDocument/2006/relationships/image" Target="media/image9.png"/><Relationship Id="rId224" Type="http://schemas.openxmlformats.org/officeDocument/2006/relationships/image" Target="media/image162.png"/><Relationship Id="rId240" Type="http://schemas.openxmlformats.org/officeDocument/2006/relationships/image" Target="media/image178.png"/><Relationship Id="rId245" Type="http://schemas.openxmlformats.org/officeDocument/2006/relationships/image" Target="media/image183.png"/><Relationship Id="rId261" Type="http://schemas.openxmlformats.org/officeDocument/2006/relationships/image" Target="media/image191.png"/><Relationship Id="rId266" Type="http://schemas.openxmlformats.org/officeDocument/2006/relationships/image" Target="media/image196.png"/><Relationship Id="rId14" Type="http://schemas.openxmlformats.org/officeDocument/2006/relationships/image" Target="media/image5.png"/><Relationship Id="rId30" Type="http://schemas.openxmlformats.org/officeDocument/2006/relationships/hyperlink" Target="javascript:%20document.OpenOrders.sortBy.value='ORDERSTATUS';%20document.OpenOrders.sortOrder.value='DESC';SubmitLoading('OpenOrders');" TargetMode="External"/><Relationship Id="rId35" Type="http://schemas.openxmlformats.org/officeDocument/2006/relationships/image" Target="media/image22.png"/><Relationship Id="rId56" Type="http://schemas.openxmlformats.org/officeDocument/2006/relationships/hyperlink" Target="javascript:onClick=btnStatus('true');updtOrder(0);" TargetMode="External"/><Relationship Id="rId77" Type="http://schemas.openxmlformats.org/officeDocument/2006/relationships/header" Target="header3.xml"/><Relationship Id="rId100" Type="http://schemas.openxmlformats.org/officeDocument/2006/relationships/hyperlink" Target="http://www.taltech.com" TargetMode="External"/><Relationship Id="rId105" Type="http://schemas.openxmlformats.org/officeDocument/2006/relationships/image" Target="media/image60.gif"/><Relationship Id="rId126" Type="http://schemas.openxmlformats.org/officeDocument/2006/relationships/image" Target="media/image77.emf"/><Relationship Id="rId147" Type="http://schemas.openxmlformats.org/officeDocument/2006/relationships/image" Target="media/image93.png"/><Relationship Id="rId168" Type="http://schemas.openxmlformats.org/officeDocument/2006/relationships/image" Target="media/image114.png"/><Relationship Id="rId282"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mailto:xxxxxx.xxxx@xxxxx" TargetMode="External"/><Relationship Id="rId72" Type="http://schemas.openxmlformats.org/officeDocument/2006/relationships/hyperlink" Target="http://dcores.mc.vanderbilt.edu/cf-bin/controller.cfm?event=slfsrvCore&amp;ssuid=ss494" TargetMode="External"/><Relationship Id="rId93" Type="http://schemas.openxmlformats.org/officeDocument/2006/relationships/hyperlink" Target="http://www.thinkbrs.com/" TargetMode="External"/><Relationship Id="rId98" Type="http://schemas.openxmlformats.org/officeDocument/2006/relationships/image" Target="media/image56.jpeg"/><Relationship Id="rId121" Type="http://schemas.openxmlformats.org/officeDocument/2006/relationships/hyperlink" Target="http://tcores-vu.mc.vanderbilt.edu/cf-bin/controller.cfm?event=OrderLabResults&amp;orderlablineseq=336&amp;mode=view" TargetMode="External"/><Relationship Id="rId142" Type="http://schemas.openxmlformats.org/officeDocument/2006/relationships/image" Target="media/image88.png"/><Relationship Id="rId163" Type="http://schemas.openxmlformats.org/officeDocument/2006/relationships/image" Target="media/image109.png"/><Relationship Id="rId184" Type="http://schemas.openxmlformats.org/officeDocument/2006/relationships/image" Target="media/image130.png"/><Relationship Id="rId189" Type="http://schemas.openxmlformats.org/officeDocument/2006/relationships/hyperlink" Target="http://cfuis.mc.vanderbilt.edu" TargetMode="External"/><Relationship Id="rId219" Type="http://schemas.openxmlformats.org/officeDocument/2006/relationships/image" Target="media/image157.emf"/><Relationship Id="rId3" Type="http://schemas.openxmlformats.org/officeDocument/2006/relationships/styles" Target="styles.xml"/><Relationship Id="rId214" Type="http://schemas.openxmlformats.org/officeDocument/2006/relationships/image" Target="media/image152.emf"/><Relationship Id="rId230" Type="http://schemas.openxmlformats.org/officeDocument/2006/relationships/image" Target="media/image168.png"/><Relationship Id="rId235" Type="http://schemas.openxmlformats.org/officeDocument/2006/relationships/image" Target="media/image173.png"/><Relationship Id="rId251" Type="http://schemas.openxmlformats.org/officeDocument/2006/relationships/image" Target="media/image189.png"/><Relationship Id="rId277" Type="http://schemas.openxmlformats.org/officeDocument/2006/relationships/image" Target="media/image206.png"/><Relationship Id="rId25" Type="http://schemas.openxmlformats.org/officeDocument/2006/relationships/hyperlink" Target="javascript:fnClearRUForm();" TargetMode="External"/><Relationship Id="rId46" Type="http://schemas.openxmlformats.org/officeDocument/2006/relationships/image" Target="media/image32.jpeg"/><Relationship Id="rId67" Type="http://schemas.openxmlformats.org/officeDocument/2006/relationships/image" Target="media/image43.png"/><Relationship Id="rId116" Type="http://schemas.openxmlformats.org/officeDocument/2006/relationships/image" Target="media/image68.png"/><Relationship Id="rId137" Type="http://schemas.openxmlformats.org/officeDocument/2006/relationships/image" Target="cid:image003.jpg@01CCE022.040443C0" TargetMode="External"/><Relationship Id="rId158" Type="http://schemas.openxmlformats.org/officeDocument/2006/relationships/image" Target="media/image104.png"/><Relationship Id="rId272" Type="http://schemas.openxmlformats.org/officeDocument/2006/relationships/image" Target="media/image201.png"/><Relationship Id="rId20" Type="http://schemas.openxmlformats.org/officeDocument/2006/relationships/image" Target="media/image10.png"/><Relationship Id="rId41" Type="http://schemas.openxmlformats.org/officeDocument/2006/relationships/image" Target="media/image27.gif"/><Relationship Id="rId62" Type="http://schemas.openxmlformats.org/officeDocument/2006/relationships/header" Target="header2.xml"/><Relationship Id="rId83" Type="http://schemas.openxmlformats.org/officeDocument/2006/relationships/header" Target="header5.xml"/><Relationship Id="rId88" Type="http://schemas.openxmlformats.org/officeDocument/2006/relationships/hyperlink" Target="http://dcores.mc.vanderbilt.edu/cf-bin/controller.cfm?event=slfsrvCore&amp;ssuid=ss494" TargetMode="External"/><Relationship Id="rId111" Type="http://schemas.openxmlformats.org/officeDocument/2006/relationships/image" Target="media/image64.png"/><Relationship Id="rId132" Type="http://schemas.openxmlformats.org/officeDocument/2006/relationships/image" Target="media/image82.jpeg"/><Relationship Id="rId153" Type="http://schemas.openxmlformats.org/officeDocument/2006/relationships/image" Target="media/image99.png"/><Relationship Id="rId174" Type="http://schemas.openxmlformats.org/officeDocument/2006/relationships/image" Target="media/image120.png"/><Relationship Id="rId179" Type="http://schemas.openxmlformats.org/officeDocument/2006/relationships/image" Target="media/image125.png"/><Relationship Id="rId195" Type="http://schemas.openxmlformats.org/officeDocument/2006/relationships/image" Target="media/image135.png"/><Relationship Id="rId209" Type="http://schemas.openxmlformats.org/officeDocument/2006/relationships/image" Target="media/image149.png"/><Relationship Id="rId190" Type="http://schemas.openxmlformats.org/officeDocument/2006/relationships/hyperlink" Target="http://cfuis.mc.vanderbilt.edu" TargetMode="External"/><Relationship Id="rId204" Type="http://schemas.openxmlformats.org/officeDocument/2006/relationships/image" Target="media/image144.png"/><Relationship Id="rId220" Type="http://schemas.openxmlformats.org/officeDocument/2006/relationships/image" Target="media/image158.emf"/><Relationship Id="rId225" Type="http://schemas.openxmlformats.org/officeDocument/2006/relationships/image" Target="media/image163.png"/><Relationship Id="rId241" Type="http://schemas.openxmlformats.org/officeDocument/2006/relationships/image" Target="media/image179.png"/><Relationship Id="rId246" Type="http://schemas.openxmlformats.org/officeDocument/2006/relationships/image" Target="media/image184.png"/><Relationship Id="rId267" Type="http://schemas.openxmlformats.org/officeDocument/2006/relationships/image" Target="media/image197.png"/><Relationship Id="rId15" Type="http://schemas.openxmlformats.org/officeDocument/2006/relationships/image" Target="media/image6.png"/><Relationship Id="rId36" Type="http://schemas.openxmlformats.org/officeDocument/2006/relationships/hyperlink" Target="javascript:showScholarshipDetail(21,'0094136',2,391)" TargetMode="External"/><Relationship Id="rId57" Type="http://schemas.openxmlformats.org/officeDocument/2006/relationships/hyperlink" Target="javascript:showComments('1','5')" TargetMode="External"/><Relationship Id="rId106" Type="http://schemas.openxmlformats.org/officeDocument/2006/relationships/hyperlink" Target="javascript:onClick=addLineItem('Comments','','1');" TargetMode="External"/><Relationship Id="rId127" Type="http://schemas.openxmlformats.org/officeDocument/2006/relationships/package" Target="embeddings/Microsoft_PowerPoint_Slide1.sldx"/><Relationship Id="rId262" Type="http://schemas.openxmlformats.org/officeDocument/2006/relationships/image" Target="media/image192.pn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7.png"/><Relationship Id="rId73" Type="http://schemas.openxmlformats.org/officeDocument/2006/relationships/image" Target="media/image47.png"/><Relationship Id="rId78" Type="http://schemas.openxmlformats.org/officeDocument/2006/relationships/header" Target="header4.xml"/><Relationship Id="rId94" Type="http://schemas.openxmlformats.org/officeDocument/2006/relationships/image" Target="media/image54.png"/><Relationship Id="rId99" Type="http://schemas.openxmlformats.org/officeDocument/2006/relationships/hyperlink" Target="http://www.thinkbrs.com/" TargetMode="External"/><Relationship Id="rId101" Type="http://schemas.openxmlformats.org/officeDocument/2006/relationships/image" Target="media/image57.gif"/><Relationship Id="rId122" Type="http://schemas.openxmlformats.org/officeDocument/2006/relationships/image" Target="media/image73.png"/><Relationship Id="rId143" Type="http://schemas.openxmlformats.org/officeDocument/2006/relationships/image" Target="media/image89.png"/><Relationship Id="rId148" Type="http://schemas.openxmlformats.org/officeDocument/2006/relationships/image" Target="media/image94.png"/><Relationship Id="rId164" Type="http://schemas.openxmlformats.org/officeDocument/2006/relationships/image" Target="media/image110.png"/><Relationship Id="rId169" Type="http://schemas.openxmlformats.org/officeDocument/2006/relationships/image" Target="media/image115.png"/><Relationship Id="rId185" Type="http://schemas.openxmlformats.org/officeDocument/2006/relationships/hyperlink" Target="http://cfuis.mc.vanderbilt.edu"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26.png"/><Relationship Id="rId210" Type="http://schemas.openxmlformats.org/officeDocument/2006/relationships/image" Target="media/image150.png"/><Relationship Id="rId215" Type="http://schemas.openxmlformats.org/officeDocument/2006/relationships/image" Target="media/image153.emf"/><Relationship Id="rId236" Type="http://schemas.openxmlformats.org/officeDocument/2006/relationships/image" Target="media/image174.png"/><Relationship Id="rId278" Type="http://schemas.openxmlformats.org/officeDocument/2006/relationships/image" Target="media/image207.png"/><Relationship Id="rId26" Type="http://schemas.openxmlformats.org/officeDocument/2006/relationships/image" Target="media/image15.gif"/><Relationship Id="rId231" Type="http://schemas.openxmlformats.org/officeDocument/2006/relationships/image" Target="media/image169.png"/><Relationship Id="rId273" Type="http://schemas.openxmlformats.org/officeDocument/2006/relationships/image" Target="media/image202.png"/><Relationship Id="rId47" Type="http://schemas.openxmlformats.org/officeDocument/2006/relationships/image" Target="media/image33.jpeg"/><Relationship Id="rId68" Type="http://schemas.openxmlformats.org/officeDocument/2006/relationships/image" Target="media/image44.png"/><Relationship Id="rId89" Type="http://schemas.openxmlformats.org/officeDocument/2006/relationships/image" Target="media/image52.jpeg"/><Relationship Id="rId112" Type="http://schemas.openxmlformats.org/officeDocument/2006/relationships/image" Target="media/image65.png"/><Relationship Id="rId133" Type="http://schemas.openxmlformats.org/officeDocument/2006/relationships/image" Target="cid:image001.jpg@01CCE022.040443C0" TargetMode="External"/><Relationship Id="rId154" Type="http://schemas.openxmlformats.org/officeDocument/2006/relationships/image" Target="media/image100.png"/><Relationship Id="rId175" Type="http://schemas.openxmlformats.org/officeDocument/2006/relationships/image" Target="media/image121.png"/><Relationship Id="rId196" Type="http://schemas.openxmlformats.org/officeDocument/2006/relationships/image" Target="media/image136.png"/><Relationship Id="rId200" Type="http://schemas.openxmlformats.org/officeDocument/2006/relationships/image" Target="media/image140.png"/><Relationship Id="rId16" Type="http://schemas.openxmlformats.org/officeDocument/2006/relationships/image" Target="media/image7.png"/><Relationship Id="rId221" Type="http://schemas.openxmlformats.org/officeDocument/2006/relationships/image" Target="media/image159.png"/><Relationship Id="rId242" Type="http://schemas.openxmlformats.org/officeDocument/2006/relationships/image" Target="media/image180.png"/><Relationship Id="rId263" Type="http://schemas.openxmlformats.org/officeDocument/2006/relationships/image" Target="media/image193.png"/><Relationship Id="rId37" Type="http://schemas.openxmlformats.org/officeDocument/2006/relationships/image" Target="media/image23.gif"/><Relationship Id="rId58" Type="http://schemas.openxmlformats.org/officeDocument/2006/relationships/image" Target="media/image40.png"/><Relationship Id="rId79" Type="http://schemas.openxmlformats.org/officeDocument/2006/relationships/footer" Target="footer2.xml"/><Relationship Id="rId102" Type="http://schemas.openxmlformats.org/officeDocument/2006/relationships/image" Target="media/image58.gif"/><Relationship Id="rId123" Type="http://schemas.openxmlformats.org/officeDocument/2006/relationships/image" Target="media/image74.png"/><Relationship Id="rId144" Type="http://schemas.openxmlformats.org/officeDocument/2006/relationships/image" Target="media/image90.png"/><Relationship Id="rId90" Type="http://schemas.openxmlformats.org/officeDocument/2006/relationships/hyperlink" Target="http://www.elotouch.com/" TargetMode="External"/><Relationship Id="rId165" Type="http://schemas.openxmlformats.org/officeDocument/2006/relationships/image" Target="media/image111.png"/><Relationship Id="rId186" Type="http://schemas.openxmlformats.org/officeDocument/2006/relationships/hyperlink" Target="http://cfuis.mc.vanderbilt.edu/pubview/validateAccount.cfm?can=%7bcenter_nbr%7d" TargetMode="External"/><Relationship Id="rId211" Type="http://schemas.openxmlformats.org/officeDocument/2006/relationships/image" Target="cid:image005.png@01CF1C09.B4E8E900" TargetMode="External"/><Relationship Id="rId232" Type="http://schemas.openxmlformats.org/officeDocument/2006/relationships/image" Target="media/image170.png"/><Relationship Id="rId274" Type="http://schemas.openxmlformats.org/officeDocument/2006/relationships/image" Target="media/image203.png"/><Relationship Id="rId27" Type="http://schemas.openxmlformats.org/officeDocument/2006/relationships/hyperlink" Target="javascript:alert('This%20field%20will%20display%20this%20category/description%20as%20a%20default%20line%20item%20in%20every%20order%20using%20Order%20Entry%20(including%20PI%20Order%20Entry%20if%20selected).');" TargetMode="External"/><Relationship Id="rId48" Type="http://schemas.openxmlformats.org/officeDocument/2006/relationships/image" Target="media/image34.jpeg"/><Relationship Id="rId69" Type="http://schemas.openxmlformats.org/officeDocument/2006/relationships/image" Target="media/image45.gif"/><Relationship Id="rId113" Type="http://schemas.openxmlformats.org/officeDocument/2006/relationships/image" Target="media/image66.wmf"/><Relationship Id="rId134" Type="http://schemas.openxmlformats.org/officeDocument/2006/relationships/image" Target="media/image83.jpeg"/><Relationship Id="rId80" Type="http://schemas.openxmlformats.org/officeDocument/2006/relationships/image" Target="media/image48.gif"/><Relationship Id="rId155" Type="http://schemas.openxmlformats.org/officeDocument/2006/relationships/image" Target="media/image101.png"/><Relationship Id="rId176" Type="http://schemas.openxmlformats.org/officeDocument/2006/relationships/image" Target="media/image122.png"/><Relationship Id="rId197" Type="http://schemas.openxmlformats.org/officeDocument/2006/relationships/image" Target="media/image137.png"/><Relationship Id="rId201" Type="http://schemas.openxmlformats.org/officeDocument/2006/relationships/image" Target="media/image141.png"/><Relationship Id="rId222" Type="http://schemas.openxmlformats.org/officeDocument/2006/relationships/image" Target="media/image160.png"/><Relationship Id="rId243" Type="http://schemas.openxmlformats.org/officeDocument/2006/relationships/image" Target="media/image181.png"/><Relationship Id="rId264" Type="http://schemas.openxmlformats.org/officeDocument/2006/relationships/image" Target="media/image194.png"/><Relationship Id="rId17" Type="http://schemas.openxmlformats.org/officeDocument/2006/relationships/image" Target="media/image8.png"/><Relationship Id="rId38" Type="http://schemas.openxmlformats.org/officeDocument/2006/relationships/image" Target="media/image24.gif"/><Relationship Id="rId59" Type="http://schemas.openxmlformats.org/officeDocument/2006/relationships/hyperlink" Target="http://tcfuis.mc.vanderbilt.edu/invmgmt/barcode/SearchCN.cfm?cm=true" TargetMode="External"/><Relationship Id="rId103" Type="http://schemas.openxmlformats.org/officeDocument/2006/relationships/image" Target="media/image59.png"/><Relationship Id="rId124" Type="http://schemas.openxmlformats.org/officeDocument/2006/relationships/image" Target="media/image75.png"/><Relationship Id="rId70" Type="http://schemas.openxmlformats.org/officeDocument/2006/relationships/hyperlink" Target="http://tcfuis.mc.vanderbilt.edu/pricing/index.cfm" TargetMode="External"/><Relationship Id="rId91" Type="http://schemas.openxmlformats.org/officeDocument/2006/relationships/hyperlink" Target="http://www.kioware.com/" TargetMode="External"/><Relationship Id="rId145" Type="http://schemas.openxmlformats.org/officeDocument/2006/relationships/image" Target="media/image91.png"/><Relationship Id="rId166" Type="http://schemas.openxmlformats.org/officeDocument/2006/relationships/image" Target="media/image112.png"/><Relationship Id="rId187" Type="http://schemas.openxmlformats.org/officeDocument/2006/relationships/hyperlink" Target="http://cfuis.mc.vanderbilt.edu" TargetMode="External"/><Relationship Id="rId1" Type="http://schemas.openxmlformats.org/officeDocument/2006/relationships/customXml" Target="../customXml/item1.xml"/><Relationship Id="rId212" Type="http://schemas.openxmlformats.org/officeDocument/2006/relationships/image" Target="media/image151.png"/><Relationship Id="rId233" Type="http://schemas.openxmlformats.org/officeDocument/2006/relationships/image" Target="media/image171.png"/><Relationship Id="rId28" Type="http://schemas.openxmlformats.org/officeDocument/2006/relationships/image" Target="media/image16.png"/><Relationship Id="rId49" Type="http://schemas.openxmlformats.org/officeDocument/2006/relationships/image" Target="media/image35.jpeg"/><Relationship Id="rId114" Type="http://schemas.openxmlformats.org/officeDocument/2006/relationships/control" Target="activeX/activeX1.xml"/><Relationship Id="rId275" Type="http://schemas.openxmlformats.org/officeDocument/2006/relationships/image" Target="media/image20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2-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440854-D239-4545-8129-40B3A3238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79411</Words>
  <Characters>452647</Characters>
  <Application>Microsoft Office Word</Application>
  <DocSecurity>0</DocSecurity>
  <Lines>3772</Lines>
  <Paragraphs>1061</Paragraphs>
  <ScaleCrop>false</ScaleCrop>
  <HeadingPairs>
    <vt:vector size="2" baseType="variant">
      <vt:variant>
        <vt:lpstr>Title</vt:lpstr>
      </vt:variant>
      <vt:variant>
        <vt:i4>1</vt:i4>
      </vt:variant>
    </vt:vector>
  </HeadingPairs>
  <TitlesOfParts>
    <vt:vector size="1" baseType="lpstr">
      <vt:lpstr/>
    </vt:vector>
  </TitlesOfParts>
  <Company>VUMC</Company>
  <LinksUpToDate>false</LinksUpToDate>
  <CharactersWithSpaces>530997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Comstock, Debra T</dc:creator>
  <cp:lastModifiedBy>Pirtle, Jessie</cp:lastModifiedBy>
  <cp:revision>2</cp:revision>
  <cp:lastPrinted>2012-03-19T17:51:00Z</cp:lastPrinted>
  <dcterms:created xsi:type="dcterms:W3CDTF">2015-07-17T21:25:00Z</dcterms:created>
  <dcterms:modified xsi:type="dcterms:W3CDTF">2015-07-17T21:25:00Z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1253971157</vt:i4>
  </property>
</Properties>
</file>