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EB0EC" w14:textId="6C9C3451" w:rsidR="005A1798" w:rsidRPr="008C5D1B" w:rsidRDefault="00B72084" w:rsidP="008715F0">
      <w:pPr>
        <w:rPr>
          <w:b/>
          <w:sz w:val="20"/>
          <w:szCs w:val="20"/>
        </w:rPr>
      </w:pPr>
      <w:bookmarkStart w:id="0" w:name="_GoBack"/>
      <w:r w:rsidRPr="008C5D1B">
        <w:rPr>
          <w:b/>
          <w:sz w:val="20"/>
          <w:szCs w:val="20"/>
          <w:u w:val="single"/>
        </w:rPr>
        <w:t>Preventative Actions</w:t>
      </w:r>
    </w:p>
    <w:p w14:paraId="6B5311FE" w14:textId="77777777" w:rsidR="00B905DC" w:rsidRPr="008C5D1B" w:rsidRDefault="00B905DC" w:rsidP="008715F0">
      <w:pPr>
        <w:rPr>
          <w:b/>
          <w:sz w:val="20"/>
          <w:szCs w:val="20"/>
          <w:u w:val="single"/>
        </w:rPr>
      </w:pPr>
    </w:p>
    <w:p w14:paraId="3105E547" w14:textId="6FA28D96" w:rsidR="008715F0" w:rsidRPr="008C5D1B" w:rsidRDefault="00A7638E" w:rsidP="008715F0">
      <w:pPr>
        <w:rPr>
          <w:bCs/>
          <w:sz w:val="20"/>
          <w:szCs w:val="20"/>
        </w:rPr>
      </w:pPr>
      <w:r w:rsidRPr="008C5D1B">
        <w:rPr>
          <w:bCs/>
          <w:sz w:val="20"/>
          <w:szCs w:val="20"/>
        </w:rPr>
        <w:t>Mitigat</w:t>
      </w:r>
      <w:r w:rsidR="001340FC" w:rsidRPr="008C5D1B">
        <w:rPr>
          <w:bCs/>
          <w:sz w:val="20"/>
          <w:szCs w:val="20"/>
        </w:rPr>
        <w:t>e</w:t>
      </w:r>
      <w:r w:rsidRPr="008C5D1B">
        <w:rPr>
          <w:bCs/>
          <w:sz w:val="20"/>
          <w:szCs w:val="20"/>
        </w:rPr>
        <w:t xml:space="preserve"> the risk of COVID-19 infection </w:t>
      </w:r>
      <w:r w:rsidR="008715F0" w:rsidRPr="008C5D1B">
        <w:rPr>
          <w:bCs/>
          <w:sz w:val="20"/>
          <w:szCs w:val="20"/>
        </w:rPr>
        <w:t>in your personnel</w:t>
      </w:r>
    </w:p>
    <w:p w14:paraId="7D3D95AC" w14:textId="77777777" w:rsidR="008715F0" w:rsidRPr="008C5D1B" w:rsidRDefault="008715F0" w:rsidP="008715F0">
      <w:pPr>
        <w:pStyle w:val="ListParagraph"/>
        <w:numPr>
          <w:ilvl w:val="0"/>
          <w:numId w:val="4"/>
        </w:numPr>
        <w:rPr>
          <w:bCs/>
          <w:sz w:val="20"/>
          <w:szCs w:val="20"/>
        </w:rPr>
      </w:pPr>
      <w:r w:rsidRPr="008C5D1B">
        <w:rPr>
          <w:rFonts w:cstheme="minorHAnsi"/>
          <w:sz w:val="20"/>
          <w:szCs w:val="20"/>
        </w:rPr>
        <w:t>Increase social distancing</w:t>
      </w:r>
    </w:p>
    <w:p w14:paraId="37BCD38A" w14:textId="77777777" w:rsidR="008715F0" w:rsidRPr="008C5D1B" w:rsidRDefault="008715F0" w:rsidP="008715F0">
      <w:pPr>
        <w:pStyle w:val="ListParagraph"/>
        <w:numPr>
          <w:ilvl w:val="0"/>
          <w:numId w:val="4"/>
        </w:numPr>
        <w:rPr>
          <w:bCs/>
          <w:sz w:val="20"/>
          <w:szCs w:val="20"/>
        </w:rPr>
      </w:pPr>
      <w:r w:rsidRPr="008C5D1B">
        <w:rPr>
          <w:rFonts w:cstheme="minorHAnsi"/>
          <w:sz w:val="20"/>
          <w:szCs w:val="20"/>
        </w:rPr>
        <w:t>Disinfect shared use equipment that is touched by humans, such as microscopes, instruments, and human subject research materials</w:t>
      </w:r>
    </w:p>
    <w:p w14:paraId="71FE7285" w14:textId="77777777" w:rsidR="008715F0" w:rsidRPr="008C5D1B" w:rsidRDefault="008715F0" w:rsidP="008715F0">
      <w:pPr>
        <w:pStyle w:val="ListParagraph"/>
        <w:numPr>
          <w:ilvl w:val="0"/>
          <w:numId w:val="4"/>
        </w:numPr>
        <w:rPr>
          <w:bCs/>
          <w:sz w:val="20"/>
          <w:szCs w:val="20"/>
        </w:rPr>
      </w:pPr>
      <w:r w:rsidRPr="008C5D1B">
        <w:rPr>
          <w:rFonts w:cstheme="minorHAnsi"/>
          <w:sz w:val="20"/>
          <w:szCs w:val="20"/>
        </w:rPr>
        <w:t>Use remote collaboration tools when possible</w:t>
      </w:r>
    </w:p>
    <w:p w14:paraId="4CAAFB78" w14:textId="77777777" w:rsidR="008715F0" w:rsidRPr="008C5D1B" w:rsidRDefault="008715F0" w:rsidP="008715F0">
      <w:pPr>
        <w:pStyle w:val="ListParagraph"/>
        <w:numPr>
          <w:ilvl w:val="0"/>
          <w:numId w:val="4"/>
        </w:numPr>
        <w:rPr>
          <w:bCs/>
          <w:sz w:val="20"/>
          <w:szCs w:val="20"/>
        </w:rPr>
      </w:pPr>
      <w:r w:rsidRPr="008C5D1B">
        <w:rPr>
          <w:rFonts w:cstheme="minorHAnsi"/>
          <w:sz w:val="20"/>
          <w:szCs w:val="20"/>
        </w:rPr>
        <w:t>Decrease density in lab spaces and increase disinfecting of work surfaces</w:t>
      </w:r>
    </w:p>
    <w:p w14:paraId="12A1E734" w14:textId="77777777" w:rsidR="008715F0" w:rsidRPr="008C5D1B" w:rsidRDefault="008715F0" w:rsidP="008715F0">
      <w:pPr>
        <w:pStyle w:val="ListParagraph"/>
        <w:numPr>
          <w:ilvl w:val="0"/>
          <w:numId w:val="4"/>
        </w:numPr>
        <w:rPr>
          <w:bCs/>
          <w:sz w:val="20"/>
          <w:szCs w:val="20"/>
        </w:rPr>
      </w:pPr>
      <w:r w:rsidRPr="008C5D1B">
        <w:rPr>
          <w:rFonts w:cstheme="minorHAnsi"/>
          <w:sz w:val="20"/>
          <w:szCs w:val="20"/>
        </w:rPr>
        <w:t>Identify strategies to increase social distancing when working with human subjects</w:t>
      </w:r>
    </w:p>
    <w:p w14:paraId="5ABA2A42" w14:textId="6DB16D4A" w:rsidR="008715F0" w:rsidRPr="008C5D1B" w:rsidRDefault="008715F0" w:rsidP="008715F0">
      <w:pPr>
        <w:pStyle w:val="ListParagraph"/>
        <w:numPr>
          <w:ilvl w:val="0"/>
          <w:numId w:val="4"/>
        </w:numPr>
        <w:rPr>
          <w:bCs/>
          <w:sz w:val="20"/>
          <w:szCs w:val="20"/>
        </w:rPr>
      </w:pPr>
      <w:r w:rsidRPr="008C5D1B">
        <w:rPr>
          <w:rFonts w:cstheme="minorHAnsi"/>
          <w:sz w:val="20"/>
          <w:szCs w:val="20"/>
        </w:rPr>
        <w:t>Focus on research activities that can be performed with reduced face-to-face interactions</w:t>
      </w:r>
    </w:p>
    <w:p w14:paraId="2860EC4C" w14:textId="38D19126" w:rsidR="008715F0" w:rsidRPr="008C5D1B" w:rsidRDefault="008715F0" w:rsidP="00EE6E90">
      <w:pPr>
        <w:pStyle w:val="ListParagraph"/>
        <w:numPr>
          <w:ilvl w:val="0"/>
          <w:numId w:val="4"/>
        </w:numPr>
        <w:rPr>
          <w:sz w:val="20"/>
          <w:szCs w:val="20"/>
        </w:rPr>
      </w:pPr>
      <w:r w:rsidRPr="008C5D1B">
        <w:rPr>
          <w:rFonts w:cstheme="minorHAnsi"/>
          <w:sz w:val="20"/>
          <w:szCs w:val="20"/>
        </w:rPr>
        <w:t>Stagger work on shared equipment and prioritize experiments</w:t>
      </w:r>
    </w:p>
    <w:p w14:paraId="162658DB" w14:textId="0D7E7E53" w:rsidR="00A7638E" w:rsidRPr="008C5D1B" w:rsidRDefault="00A7638E">
      <w:pPr>
        <w:rPr>
          <w:bCs/>
          <w:sz w:val="20"/>
          <w:szCs w:val="20"/>
        </w:rPr>
      </w:pPr>
    </w:p>
    <w:p w14:paraId="77C8E2D9" w14:textId="77777777" w:rsidR="001340FC" w:rsidRPr="008C5D1B" w:rsidRDefault="001340FC" w:rsidP="0079504E">
      <w:pPr>
        <w:rPr>
          <w:bCs/>
          <w:sz w:val="20"/>
          <w:szCs w:val="20"/>
        </w:rPr>
      </w:pPr>
    </w:p>
    <w:p w14:paraId="07F6859C" w14:textId="033F1A75" w:rsidR="0079504E" w:rsidRPr="008C5D1B" w:rsidRDefault="001340FC" w:rsidP="0079504E">
      <w:pPr>
        <w:rPr>
          <w:bCs/>
          <w:sz w:val="20"/>
          <w:szCs w:val="20"/>
        </w:rPr>
      </w:pPr>
      <w:r w:rsidRPr="008C5D1B">
        <w:rPr>
          <w:bCs/>
          <w:sz w:val="20"/>
          <w:szCs w:val="20"/>
        </w:rPr>
        <w:t xml:space="preserve">Be proactive to </w:t>
      </w:r>
      <w:r w:rsidR="0079504E" w:rsidRPr="008C5D1B">
        <w:rPr>
          <w:bCs/>
          <w:sz w:val="20"/>
          <w:szCs w:val="20"/>
        </w:rPr>
        <w:t>ensur</w:t>
      </w:r>
      <w:r w:rsidRPr="008C5D1B">
        <w:rPr>
          <w:bCs/>
          <w:sz w:val="20"/>
          <w:szCs w:val="20"/>
        </w:rPr>
        <w:t xml:space="preserve">e </w:t>
      </w:r>
      <w:r w:rsidR="0079504E" w:rsidRPr="008C5D1B">
        <w:rPr>
          <w:bCs/>
          <w:sz w:val="20"/>
          <w:szCs w:val="20"/>
        </w:rPr>
        <w:t>that essential supplies, consumables and services are available</w:t>
      </w:r>
    </w:p>
    <w:p w14:paraId="57D242EA" w14:textId="77777777" w:rsidR="0079504E" w:rsidRPr="008C5D1B" w:rsidRDefault="0079504E" w:rsidP="0079504E">
      <w:pPr>
        <w:pStyle w:val="ListParagraph"/>
        <w:numPr>
          <w:ilvl w:val="0"/>
          <w:numId w:val="6"/>
        </w:numPr>
        <w:rPr>
          <w:bCs/>
          <w:sz w:val="20"/>
          <w:szCs w:val="20"/>
        </w:rPr>
      </w:pPr>
      <w:r w:rsidRPr="008C5D1B">
        <w:rPr>
          <w:rFonts w:cstheme="minorHAnsi"/>
          <w:sz w:val="20"/>
          <w:szCs w:val="20"/>
        </w:rPr>
        <w:t>Maintain enough inventory of critical supplies that may be impacted by global shipping delays.</w:t>
      </w:r>
    </w:p>
    <w:p w14:paraId="4BA803B2" w14:textId="77777777" w:rsidR="0079504E" w:rsidRPr="008C5D1B" w:rsidRDefault="0079504E" w:rsidP="0079504E">
      <w:pPr>
        <w:pStyle w:val="ListParagraph"/>
        <w:numPr>
          <w:ilvl w:val="0"/>
          <w:numId w:val="6"/>
        </w:numPr>
        <w:rPr>
          <w:bCs/>
          <w:sz w:val="20"/>
          <w:szCs w:val="20"/>
        </w:rPr>
      </w:pPr>
      <w:r w:rsidRPr="008C5D1B">
        <w:rPr>
          <w:rFonts w:cstheme="minorHAnsi"/>
          <w:sz w:val="20"/>
          <w:szCs w:val="20"/>
        </w:rPr>
        <w:t>Consider stocking up on consumable supplies, particularly those with a long shelf life.</w:t>
      </w:r>
    </w:p>
    <w:p w14:paraId="79DA375F" w14:textId="77777777" w:rsidR="0079504E" w:rsidRPr="008C5D1B" w:rsidRDefault="0079504E" w:rsidP="0079504E">
      <w:pPr>
        <w:pStyle w:val="ListParagraph"/>
        <w:numPr>
          <w:ilvl w:val="0"/>
          <w:numId w:val="6"/>
        </w:numPr>
        <w:rPr>
          <w:bCs/>
          <w:sz w:val="20"/>
          <w:szCs w:val="20"/>
        </w:rPr>
      </w:pPr>
      <w:r w:rsidRPr="008C5D1B">
        <w:rPr>
          <w:rFonts w:eastAsia="Times New Roman" w:cstheme="minorHAnsi"/>
          <w:sz w:val="20"/>
          <w:szCs w:val="20"/>
        </w:rPr>
        <w:t>Keep in mind that availability of supplies may lag the resolution of the health crisis. Consider maintaining supplies of those reagents that can be safely stored in order to ensure availability for the duration of a period of disruption that could last several months.</w:t>
      </w:r>
    </w:p>
    <w:p w14:paraId="1406B9C6" w14:textId="72EF055A" w:rsidR="0079504E" w:rsidRPr="008C5D1B" w:rsidRDefault="0079504E" w:rsidP="00EE6E90">
      <w:pPr>
        <w:pStyle w:val="ListParagraph"/>
        <w:numPr>
          <w:ilvl w:val="0"/>
          <w:numId w:val="6"/>
        </w:numPr>
        <w:rPr>
          <w:sz w:val="20"/>
          <w:szCs w:val="20"/>
        </w:rPr>
      </w:pPr>
      <w:r w:rsidRPr="008C5D1B">
        <w:rPr>
          <w:rFonts w:cstheme="minorHAnsi"/>
          <w:sz w:val="20"/>
          <w:szCs w:val="20"/>
        </w:rPr>
        <w:t>If your lab relies on regularly scheduled supplies such as liquid nitrogen, compressed gases, dry ice or helium coordinate those deliveries with Anthony Tharp</w:t>
      </w:r>
      <w:r w:rsidR="00CD32EB" w:rsidRPr="008C5D1B">
        <w:rPr>
          <w:rFonts w:cstheme="minorHAnsi"/>
          <w:sz w:val="20"/>
          <w:szCs w:val="20"/>
        </w:rPr>
        <w:t xml:space="preserve"> if need assistance</w:t>
      </w:r>
    </w:p>
    <w:p w14:paraId="49F437B3" w14:textId="39099B34" w:rsidR="0079504E" w:rsidRPr="008C5D1B" w:rsidRDefault="0079504E">
      <w:pPr>
        <w:rPr>
          <w:bCs/>
          <w:sz w:val="20"/>
          <w:szCs w:val="20"/>
        </w:rPr>
      </w:pPr>
    </w:p>
    <w:p w14:paraId="3A8706ED" w14:textId="77777777" w:rsidR="008B5B78" w:rsidRPr="008C5D1B" w:rsidRDefault="008B5B78" w:rsidP="008B5B78">
      <w:pPr>
        <w:rPr>
          <w:bCs/>
          <w:sz w:val="20"/>
          <w:szCs w:val="20"/>
        </w:rPr>
      </w:pPr>
      <w:r w:rsidRPr="008C5D1B">
        <w:rPr>
          <w:bCs/>
          <w:sz w:val="20"/>
          <w:szCs w:val="20"/>
        </w:rPr>
        <w:t>Develop a Business Continuity Plan</w:t>
      </w:r>
    </w:p>
    <w:p w14:paraId="121C502A" w14:textId="77777777" w:rsidR="008B5B78" w:rsidRPr="008C5D1B" w:rsidRDefault="008B5B78" w:rsidP="008B5B78">
      <w:pPr>
        <w:pStyle w:val="ListParagraph"/>
        <w:numPr>
          <w:ilvl w:val="0"/>
          <w:numId w:val="8"/>
        </w:numPr>
        <w:rPr>
          <w:bCs/>
          <w:sz w:val="20"/>
          <w:szCs w:val="20"/>
        </w:rPr>
      </w:pPr>
      <w:r w:rsidRPr="008C5D1B">
        <w:rPr>
          <w:rFonts w:eastAsia="Times New Roman" w:cstheme="minorHAnsi"/>
          <w:sz w:val="20"/>
          <w:szCs w:val="20"/>
        </w:rPr>
        <w:t xml:space="preserve">Identify procedures and processes that require regular personnel attention (e.g., cell culture maintenance, animal studies).  Create a list of critical experiments and equipment that would require daily or weekly interventions. </w:t>
      </w:r>
    </w:p>
    <w:p w14:paraId="6C893ED5" w14:textId="77777777" w:rsidR="008B5B78" w:rsidRPr="008C5D1B" w:rsidRDefault="008B5B78" w:rsidP="008B5B78">
      <w:pPr>
        <w:pStyle w:val="ListParagraph"/>
        <w:numPr>
          <w:ilvl w:val="0"/>
          <w:numId w:val="8"/>
        </w:numPr>
        <w:rPr>
          <w:bCs/>
          <w:sz w:val="20"/>
          <w:szCs w:val="20"/>
        </w:rPr>
      </w:pPr>
      <w:r w:rsidRPr="008C5D1B">
        <w:rPr>
          <w:rFonts w:eastAsia="Times New Roman" w:cstheme="minorHAnsi"/>
          <w:sz w:val="20"/>
          <w:szCs w:val="20"/>
        </w:rPr>
        <w:t>Identify any research experiments that can be ramped down, curtailed, or delayed.</w:t>
      </w:r>
    </w:p>
    <w:p w14:paraId="4016ACFA" w14:textId="77777777" w:rsidR="008B5B78" w:rsidRPr="008C5D1B" w:rsidRDefault="008B5B78" w:rsidP="008B5B78">
      <w:pPr>
        <w:pStyle w:val="ListParagraph"/>
        <w:numPr>
          <w:ilvl w:val="0"/>
          <w:numId w:val="8"/>
        </w:numPr>
        <w:rPr>
          <w:bCs/>
          <w:sz w:val="20"/>
          <w:szCs w:val="20"/>
        </w:rPr>
      </w:pPr>
      <w:r w:rsidRPr="008C5D1B">
        <w:rPr>
          <w:rFonts w:eastAsia="Times New Roman" w:cstheme="minorHAnsi"/>
          <w:sz w:val="20"/>
          <w:szCs w:val="20"/>
        </w:rPr>
        <w:t>Identify key personnel able to safely perform essential activities to ensure the continuity of your laboratory’s research capability.</w:t>
      </w:r>
    </w:p>
    <w:p w14:paraId="16FB9B70" w14:textId="77777777" w:rsidR="008B5B78" w:rsidRPr="008C5D1B" w:rsidRDefault="008B5B78" w:rsidP="008B5B78">
      <w:pPr>
        <w:pStyle w:val="ListParagraph"/>
        <w:numPr>
          <w:ilvl w:val="0"/>
          <w:numId w:val="8"/>
        </w:numPr>
        <w:rPr>
          <w:bCs/>
          <w:sz w:val="20"/>
          <w:szCs w:val="20"/>
        </w:rPr>
      </w:pPr>
      <w:r w:rsidRPr="008C5D1B">
        <w:rPr>
          <w:rFonts w:eastAsia="Times New Roman" w:cstheme="minorHAnsi"/>
          <w:sz w:val="20"/>
          <w:szCs w:val="20"/>
        </w:rPr>
        <w:t>Ensure that individuals performing critical tasks have been adequately trained and understand whom to contact with technical or safety questions.</w:t>
      </w:r>
    </w:p>
    <w:p w14:paraId="36387E77" w14:textId="77777777" w:rsidR="008B5B78" w:rsidRPr="008C5D1B" w:rsidRDefault="008B5B78" w:rsidP="008B5B78">
      <w:pPr>
        <w:pStyle w:val="ListParagraph"/>
        <w:numPr>
          <w:ilvl w:val="0"/>
          <w:numId w:val="8"/>
        </w:numPr>
        <w:rPr>
          <w:bCs/>
          <w:sz w:val="20"/>
          <w:szCs w:val="20"/>
        </w:rPr>
      </w:pPr>
      <w:r w:rsidRPr="008C5D1B">
        <w:rPr>
          <w:rFonts w:eastAsia="Times New Roman" w:cstheme="minorHAnsi"/>
          <w:sz w:val="20"/>
          <w:szCs w:val="20"/>
        </w:rPr>
        <w:t>Avoid performing high-risk procedures alone. When working alone is necessary, exercise extreme caution.</w:t>
      </w:r>
    </w:p>
    <w:p w14:paraId="5B4D0B6B" w14:textId="77777777" w:rsidR="008B5B78" w:rsidRPr="008C5D1B" w:rsidRDefault="008B5B78" w:rsidP="008B5B78">
      <w:pPr>
        <w:pStyle w:val="ListParagraph"/>
        <w:numPr>
          <w:ilvl w:val="0"/>
          <w:numId w:val="8"/>
        </w:numPr>
        <w:rPr>
          <w:bCs/>
          <w:sz w:val="20"/>
          <w:szCs w:val="20"/>
        </w:rPr>
      </w:pPr>
      <w:r w:rsidRPr="008C5D1B">
        <w:rPr>
          <w:rFonts w:eastAsia="Times New Roman" w:cstheme="minorHAnsi"/>
          <w:sz w:val="20"/>
          <w:szCs w:val="20"/>
        </w:rPr>
        <w:t>Ensure that research team members notify colleagues of their schedule when working alone for an extended period of time.</w:t>
      </w:r>
    </w:p>
    <w:p w14:paraId="5E67D250" w14:textId="77777777" w:rsidR="008B5B78" w:rsidRPr="008C5D1B" w:rsidRDefault="008B5B78" w:rsidP="008B5B78">
      <w:pPr>
        <w:pStyle w:val="ListParagraph"/>
        <w:numPr>
          <w:ilvl w:val="0"/>
          <w:numId w:val="8"/>
        </w:numPr>
        <w:rPr>
          <w:bCs/>
          <w:sz w:val="20"/>
          <w:szCs w:val="20"/>
        </w:rPr>
      </w:pPr>
      <w:r w:rsidRPr="008C5D1B">
        <w:rPr>
          <w:rFonts w:eastAsia="Times New Roman" w:cstheme="minorHAnsi"/>
          <w:sz w:val="20"/>
          <w:szCs w:val="20"/>
        </w:rPr>
        <w:t>Cross-train research staff to substitute for others who may be out sick or unable to come to work.</w:t>
      </w:r>
    </w:p>
    <w:p w14:paraId="39F315BF" w14:textId="77777777" w:rsidR="008B5B78" w:rsidRPr="008C5D1B" w:rsidRDefault="008B5B78" w:rsidP="00EE6E90">
      <w:pPr>
        <w:pStyle w:val="ListParagraph"/>
        <w:numPr>
          <w:ilvl w:val="1"/>
          <w:numId w:val="8"/>
        </w:numPr>
        <w:rPr>
          <w:bCs/>
          <w:sz w:val="20"/>
          <w:szCs w:val="20"/>
        </w:rPr>
      </w:pPr>
      <w:r w:rsidRPr="008C5D1B">
        <w:rPr>
          <w:rFonts w:cstheme="minorHAnsi"/>
          <w:sz w:val="20"/>
          <w:szCs w:val="20"/>
        </w:rPr>
        <w:t>Ensure staff have the appropriate, up-to-date training.</w:t>
      </w:r>
    </w:p>
    <w:p w14:paraId="69F22BDF" w14:textId="77777777" w:rsidR="008B5B78" w:rsidRPr="008C5D1B" w:rsidRDefault="008B5B78" w:rsidP="00EE6E90">
      <w:pPr>
        <w:pStyle w:val="ListParagraph"/>
        <w:numPr>
          <w:ilvl w:val="1"/>
          <w:numId w:val="8"/>
        </w:numPr>
        <w:rPr>
          <w:bCs/>
          <w:sz w:val="20"/>
          <w:szCs w:val="20"/>
        </w:rPr>
      </w:pPr>
      <w:r w:rsidRPr="008C5D1B">
        <w:rPr>
          <w:rFonts w:cstheme="minorHAnsi"/>
          <w:sz w:val="20"/>
          <w:szCs w:val="20"/>
        </w:rPr>
        <w:t>Document critical step-by-step instructions for laboratory procedures.</w:t>
      </w:r>
    </w:p>
    <w:p w14:paraId="70F87583" w14:textId="77777777" w:rsidR="008B5B78" w:rsidRPr="008C5D1B" w:rsidRDefault="008B5B78" w:rsidP="00EE6E90">
      <w:pPr>
        <w:pStyle w:val="ListParagraph"/>
        <w:numPr>
          <w:ilvl w:val="1"/>
          <w:numId w:val="8"/>
        </w:numPr>
        <w:rPr>
          <w:bCs/>
          <w:sz w:val="20"/>
          <w:szCs w:val="20"/>
        </w:rPr>
      </w:pPr>
      <w:r w:rsidRPr="008C5D1B">
        <w:rPr>
          <w:rFonts w:cstheme="minorHAnsi"/>
          <w:sz w:val="20"/>
          <w:szCs w:val="20"/>
        </w:rPr>
        <w:t>Encourage all personnel to be familiar with each other’s work if an absence would threaten the loss of experiments (such as which cells need transferring to new media, etc.)</w:t>
      </w:r>
    </w:p>
    <w:p w14:paraId="7B865C8F" w14:textId="77777777" w:rsidR="005A1798" w:rsidRPr="008C5D1B" w:rsidRDefault="008B5B78" w:rsidP="005A1798">
      <w:pPr>
        <w:pStyle w:val="ListParagraph"/>
        <w:numPr>
          <w:ilvl w:val="0"/>
          <w:numId w:val="8"/>
        </w:numPr>
        <w:rPr>
          <w:bCs/>
          <w:sz w:val="20"/>
          <w:szCs w:val="20"/>
        </w:rPr>
      </w:pPr>
      <w:r w:rsidRPr="008C5D1B">
        <w:rPr>
          <w:rFonts w:eastAsia="Times New Roman" w:cstheme="minorHAnsi"/>
          <w:sz w:val="20"/>
          <w:szCs w:val="20"/>
        </w:rPr>
        <w:t>Ensure that you have access to up-to-date email and telephone contact information for your critical staff.</w:t>
      </w:r>
    </w:p>
    <w:p w14:paraId="7464C673" w14:textId="77777777" w:rsidR="005A1798" w:rsidRPr="008C5D1B" w:rsidRDefault="008B5B78" w:rsidP="005A1798">
      <w:pPr>
        <w:pStyle w:val="ListParagraph"/>
        <w:numPr>
          <w:ilvl w:val="0"/>
          <w:numId w:val="8"/>
        </w:numPr>
        <w:rPr>
          <w:bCs/>
          <w:sz w:val="20"/>
          <w:szCs w:val="20"/>
        </w:rPr>
      </w:pPr>
      <w:r w:rsidRPr="008C5D1B">
        <w:rPr>
          <w:rFonts w:eastAsia="Times New Roman" w:cstheme="minorHAnsi"/>
          <w:sz w:val="20"/>
          <w:szCs w:val="20"/>
        </w:rPr>
        <w:t>Coordinate with colleagues who have similar research activities to identify ways to ensure mutual support and coverage of critical activities.</w:t>
      </w:r>
    </w:p>
    <w:p w14:paraId="559CC06C" w14:textId="77777777" w:rsidR="005A1798" w:rsidRPr="008C5D1B" w:rsidRDefault="008B5B78" w:rsidP="005A1798">
      <w:pPr>
        <w:pStyle w:val="ListParagraph"/>
        <w:numPr>
          <w:ilvl w:val="0"/>
          <w:numId w:val="8"/>
        </w:numPr>
        <w:rPr>
          <w:bCs/>
          <w:sz w:val="20"/>
          <w:szCs w:val="20"/>
        </w:rPr>
      </w:pPr>
      <w:r w:rsidRPr="008C5D1B">
        <w:rPr>
          <w:rFonts w:eastAsia="Times New Roman" w:cstheme="minorHAnsi"/>
          <w:sz w:val="20"/>
          <w:szCs w:val="20"/>
        </w:rPr>
        <w:t>Create an accurate inventory of laboratory chemicals and sensitive laboratory instrumentation and equipment.</w:t>
      </w:r>
    </w:p>
    <w:p w14:paraId="1AADF3DD" w14:textId="77777777" w:rsidR="005A1798" w:rsidRPr="008C5D1B" w:rsidRDefault="008B5B78" w:rsidP="005A1798">
      <w:pPr>
        <w:pStyle w:val="ListParagraph"/>
        <w:numPr>
          <w:ilvl w:val="0"/>
          <w:numId w:val="8"/>
        </w:numPr>
        <w:rPr>
          <w:bCs/>
          <w:sz w:val="20"/>
          <w:szCs w:val="20"/>
        </w:rPr>
      </w:pPr>
      <w:r w:rsidRPr="008C5D1B">
        <w:rPr>
          <w:rFonts w:eastAsia="Times New Roman" w:cstheme="minorHAnsi"/>
          <w:sz w:val="20"/>
          <w:szCs w:val="20"/>
        </w:rPr>
        <w:t>Ensure that high-risk materials (radioactive, biohazards, chemicals) are properly secured.</w:t>
      </w:r>
    </w:p>
    <w:p w14:paraId="38E3970B" w14:textId="1B189F8F" w:rsidR="008B5B78" w:rsidRPr="008C5D1B" w:rsidRDefault="008B5B78" w:rsidP="00EE6E90">
      <w:pPr>
        <w:pStyle w:val="ListParagraph"/>
        <w:numPr>
          <w:ilvl w:val="0"/>
          <w:numId w:val="8"/>
        </w:numPr>
        <w:rPr>
          <w:bCs/>
          <w:sz w:val="20"/>
          <w:szCs w:val="20"/>
        </w:rPr>
      </w:pPr>
      <w:r w:rsidRPr="008C5D1B">
        <w:rPr>
          <w:rFonts w:eastAsia="Times New Roman" w:cstheme="minorHAnsi"/>
          <w:sz w:val="20"/>
          <w:szCs w:val="20"/>
        </w:rPr>
        <w:t>Review contingency plans and emergency procedures with researchers and staff. </w:t>
      </w:r>
    </w:p>
    <w:bookmarkEnd w:id="0"/>
    <w:p w14:paraId="0E264509" w14:textId="77777777" w:rsidR="008B5B78" w:rsidRPr="008105EB" w:rsidRDefault="008B5B78" w:rsidP="008B5B78">
      <w:pPr>
        <w:tabs>
          <w:tab w:val="num" w:pos="270"/>
        </w:tabs>
        <w:ind w:hanging="720"/>
        <w:rPr>
          <w:rFonts w:cstheme="minorHAnsi"/>
        </w:rPr>
      </w:pPr>
    </w:p>
    <w:p w14:paraId="7D831E42" w14:textId="2A2CCC21" w:rsidR="008B5B78" w:rsidRDefault="008B5B78">
      <w:pPr>
        <w:rPr>
          <w:bCs/>
          <w:sz w:val="24"/>
          <w:szCs w:val="24"/>
        </w:rPr>
      </w:pPr>
    </w:p>
    <w:p w14:paraId="073457FB" w14:textId="77777777" w:rsidR="001E43AC" w:rsidRPr="00A631D2" w:rsidRDefault="001E43AC">
      <w:pPr>
        <w:rPr>
          <w:bCs/>
          <w:sz w:val="24"/>
          <w:szCs w:val="24"/>
        </w:rPr>
      </w:pPr>
    </w:p>
    <w:sectPr w:rsidR="001E43AC" w:rsidRPr="00A63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316"/>
    <w:multiLevelType w:val="multilevel"/>
    <w:tmpl w:val="08CE49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7704D43"/>
    <w:multiLevelType w:val="hybridMultilevel"/>
    <w:tmpl w:val="9B66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13ABE"/>
    <w:multiLevelType w:val="hybridMultilevel"/>
    <w:tmpl w:val="A564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85ADE"/>
    <w:multiLevelType w:val="hybridMultilevel"/>
    <w:tmpl w:val="0409000F"/>
    <w:lvl w:ilvl="0" w:tplc="1CC4F05C">
      <w:start w:val="1"/>
      <w:numFmt w:val="decimal"/>
      <w:lvlText w:val="%1."/>
      <w:lvlJc w:val="left"/>
      <w:pPr>
        <w:ind w:left="720" w:hanging="360"/>
      </w:pPr>
      <w:rPr>
        <w:rFonts w:hint="default"/>
        <w:sz w:val="20"/>
      </w:rPr>
    </w:lvl>
    <w:lvl w:ilvl="1" w:tplc="9EEC2E8C">
      <w:start w:val="1"/>
      <w:numFmt w:val="lowerLetter"/>
      <w:lvlText w:val="%2."/>
      <w:lvlJc w:val="left"/>
      <w:pPr>
        <w:ind w:left="1440" w:hanging="360"/>
      </w:pPr>
      <w:rPr>
        <w:rFonts w:hint="default"/>
        <w:sz w:val="20"/>
      </w:rPr>
    </w:lvl>
    <w:lvl w:ilvl="2" w:tplc="00A64F86" w:tentative="1">
      <w:start w:val="1"/>
      <w:numFmt w:val="lowerRoman"/>
      <w:lvlText w:val="%3."/>
      <w:lvlJc w:val="right"/>
      <w:pPr>
        <w:ind w:left="2160" w:hanging="180"/>
      </w:pPr>
      <w:rPr>
        <w:rFonts w:hint="default"/>
        <w:sz w:val="20"/>
      </w:rPr>
    </w:lvl>
    <w:lvl w:ilvl="3" w:tplc="415023EE" w:tentative="1">
      <w:start w:val="1"/>
      <w:numFmt w:val="decimal"/>
      <w:lvlText w:val="%4."/>
      <w:lvlJc w:val="left"/>
      <w:pPr>
        <w:ind w:left="2880" w:hanging="360"/>
      </w:pPr>
      <w:rPr>
        <w:rFonts w:hint="default"/>
        <w:sz w:val="20"/>
      </w:rPr>
    </w:lvl>
    <w:lvl w:ilvl="4" w:tplc="C9E6F486" w:tentative="1">
      <w:start w:val="1"/>
      <w:numFmt w:val="lowerLetter"/>
      <w:lvlText w:val="%5."/>
      <w:lvlJc w:val="left"/>
      <w:pPr>
        <w:ind w:left="3600" w:hanging="360"/>
      </w:pPr>
      <w:rPr>
        <w:rFonts w:hint="default"/>
        <w:sz w:val="20"/>
      </w:rPr>
    </w:lvl>
    <w:lvl w:ilvl="5" w:tplc="6EC2944C" w:tentative="1">
      <w:start w:val="1"/>
      <w:numFmt w:val="lowerRoman"/>
      <w:lvlText w:val="%6."/>
      <w:lvlJc w:val="right"/>
      <w:pPr>
        <w:ind w:left="4320" w:hanging="180"/>
      </w:pPr>
      <w:rPr>
        <w:rFonts w:hint="default"/>
        <w:sz w:val="20"/>
      </w:rPr>
    </w:lvl>
    <w:lvl w:ilvl="6" w:tplc="ACBE8848" w:tentative="1">
      <w:start w:val="1"/>
      <w:numFmt w:val="decimal"/>
      <w:lvlText w:val="%7."/>
      <w:lvlJc w:val="left"/>
      <w:pPr>
        <w:ind w:left="5040" w:hanging="360"/>
      </w:pPr>
      <w:rPr>
        <w:rFonts w:hint="default"/>
        <w:sz w:val="20"/>
      </w:rPr>
    </w:lvl>
    <w:lvl w:ilvl="7" w:tplc="B2F26A2C" w:tentative="1">
      <w:start w:val="1"/>
      <w:numFmt w:val="lowerLetter"/>
      <w:lvlText w:val="%8."/>
      <w:lvlJc w:val="left"/>
      <w:pPr>
        <w:ind w:left="5760" w:hanging="360"/>
      </w:pPr>
      <w:rPr>
        <w:rFonts w:hint="default"/>
        <w:sz w:val="20"/>
      </w:rPr>
    </w:lvl>
    <w:lvl w:ilvl="8" w:tplc="94B2FD90" w:tentative="1">
      <w:start w:val="1"/>
      <w:numFmt w:val="lowerRoman"/>
      <w:lvlText w:val="%9."/>
      <w:lvlJc w:val="right"/>
      <w:pPr>
        <w:ind w:left="6480" w:hanging="180"/>
      </w:pPr>
      <w:rPr>
        <w:rFonts w:hint="default"/>
        <w:sz w:val="20"/>
      </w:rPr>
    </w:lvl>
  </w:abstractNum>
  <w:abstractNum w:abstractNumId="4" w15:restartNumberingAfterBreak="0">
    <w:nsid w:val="3E620175"/>
    <w:multiLevelType w:val="hybridMultilevel"/>
    <w:tmpl w:val="2F2A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92021"/>
    <w:multiLevelType w:val="hybridMultilevel"/>
    <w:tmpl w:val="77CEA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204555"/>
    <w:multiLevelType w:val="hybridMultilevel"/>
    <w:tmpl w:val="1D1E8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2F"/>
    <w:rsid w:val="000157D1"/>
    <w:rsid w:val="00060131"/>
    <w:rsid w:val="000633D7"/>
    <w:rsid w:val="00084B69"/>
    <w:rsid w:val="000A2CBD"/>
    <w:rsid w:val="000C2C64"/>
    <w:rsid w:val="00102872"/>
    <w:rsid w:val="001340FC"/>
    <w:rsid w:val="00135DBC"/>
    <w:rsid w:val="0017616B"/>
    <w:rsid w:val="00195C55"/>
    <w:rsid w:val="001D7AC3"/>
    <w:rsid w:val="001E0DAA"/>
    <w:rsid w:val="001E43AC"/>
    <w:rsid w:val="00240B1C"/>
    <w:rsid w:val="00240EC3"/>
    <w:rsid w:val="00273527"/>
    <w:rsid w:val="00366DB7"/>
    <w:rsid w:val="003E1354"/>
    <w:rsid w:val="00412C02"/>
    <w:rsid w:val="00422FC1"/>
    <w:rsid w:val="00454971"/>
    <w:rsid w:val="00486B9A"/>
    <w:rsid w:val="004978D8"/>
    <w:rsid w:val="00501167"/>
    <w:rsid w:val="00501EA2"/>
    <w:rsid w:val="0054688A"/>
    <w:rsid w:val="005673C2"/>
    <w:rsid w:val="00595647"/>
    <w:rsid w:val="005A1798"/>
    <w:rsid w:val="005A7315"/>
    <w:rsid w:val="005B26B9"/>
    <w:rsid w:val="005B7AD9"/>
    <w:rsid w:val="005C6794"/>
    <w:rsid w:val="0060224E"/>
    <w:rsid w:val="00617565"/>
    <w:rsid w:val="00621761"/>
    <w:rsid w:val="00631884"/>
    <w:rsid w:val="006832E1"/>
    <w:rsid w:val="00687623"/>
    <w:rsid w:val="00695216"/>
    <w:rsid w:val="006C7E7D"/>
    <w:rsid w:val="0071675E"/>
    <w:rsid w:val="007221AA"/>
    <w:rsid w:val="007921A6"/>
    <w:rsid w:val="007922A7"/>
    <w:rsid w:val="0079504E"/>
    <w:rsid w:val="007A4B6E"/>
    <w:rsid w:val="007D3C6D"/>
    <w:rsid w:val="007F5D3F"/>
    <w:rsid w:val="00814037"/>
    <w:rsid w:val="00830B4B"/>
    <w:rsid w:val="0085675D"/>
    <w:rsid w:val="008715F0"/>
    <w:rsid w:val="008A6CB5"/>
    <w:rsid w:val="008B5B78"/>
    <w:rsid w:val="008C5D1B"/>
    <w:rsid w:val="008E6D2F"/>
    <w:rsid w:val="008F1CDE"/>
    <w:rsid w:val="00997271"/>
    <w:rsid w:val="009D29A4"/>
    <w:rsid w:val="00A03148"/>
    <w:rsid w:val="00A03F19"/>
    <w:rsid w:val="00A54809"/>
    <w:rsid w:val="00A631D2"/>
    <w:rsid w:val="00A7638E"/>
    <w:rsid w:val="00A945D7"/>
    <w:rsid w:val="00AD6579"/>
    <w:rsid w:val="00AE2791"/>
    <w:rsid w:val="00B02353"/>
    <w:rsid w:val="00B169E4"/>
    <w:rsid w:val="00B34BAE"/>
    <w:rsid w:val="00B66960"/>
    <w:rsid w:val="00B72084"/>
    <w:rsid w:val="00B905DC"/>
    <w:rsid w:val="00BB7C7C"/>
    <w:rsid w:val="00C57E3D"/>
    <w:rsid w:val="00CD32EB"/>
    <w:rsid w:val="00CE07CB"/>
    <w:rsid w:val="00CE10A5"/>
    <w:rsid w:val="00D13EB2"/>
    <w:rsid w:val="00D43FC7"/>
    <w:rsid w:val="00D560D4"/>
    <w:rsid w:val="00D8259F"/>
    <w:rsid w:val="00D91785"/>
    <w:rsid w:val="00DA5C8C"/>
    <w:rsid w:val="00DB6576"/>
    <w:rsid w:val="00E0458E"/>
    <w:rsid w:val="00E119FE"/>
    <w:rsid w:val="00E17CAD"/>
    <w:rsid w:val="00E435C4"/>
    <w:rsid w:val="00E62D77"/>
    <w:rsid w:val="00E92F34"/>
    <w:rsid w:val="00E94B48"/>
    <w:rsid w:val="00EB10CC"/>
    <w:rsid w:val="00EB62DC"/>
    <w:rsid w:val="00EE6E90"/>
    <w:rsid w:val="00EF52D3"/>
    <w:rsid w:val="00F108B8"/>
    <w:rsid w:val="00F353FF"/>
    <w:rsid w:val="00FE5DAD"/>
    <w:rsid w:val="00FF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0464"/>
  <w15:chartTrackingRefBased/>
  <w15:docId w15:val="{6C55B823-2459-4856-BB0E-5734254B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5F0"/>
    <w:pPr>
      <w:keepNext/>
      <w:keepLines/>
      <w:numPr>
        <w:numId w:val="3"/>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715F0"/>
    <w:pPr>
      <w:numPr>
        <w:ilvl w:val="1"/>
        <w:numId w:val="3"/>
      </w:num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15F0"/>
    <w:pPr>
      <w:keepNext/>
      <w:keepLines/>
      <w:numPr>
        <w:ilvl w:val="2"/>
        <w:numId w:val="3"/>
      </w:numPr>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715F0"/>
    <w:pPr>
      <w:keepNext/>
      <w:keepLines/>
      <w:numPr>
        <w:ilvl w:val="3"/>
        <w:numId w:val="3"/>
      </w:numPr>
      <w:spacing w:before="4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15F0"/>
    <w:pPr>
      <w:keepNext/>
      <w:keepLines/>
      <w:numPr>
        <w:ilvl w:val="4"/>
        <w:numId w:val="3"/>
      </w:numPr>
      <w:spacing w:before="40" w:line="259" w:lineRule="auto"/>
      <w:ind w:left="3600" w:hanging="36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15F0"/>
    <w:pPr>
      <w:keepNext/>
      <w:keepLines/>
      <w:numPr>
        <w:ilvl w:val="5"/>
        <w:numId w:val="3"/>
      </w:numPr>
      <w:spacing w:before="40" w:line="259" w:lineRule="auto"/>
      <w:ind w:left="4320" w:hanging="18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15F0"/>
    <w:pPr>
      <w:keepNext/>
      <w:keepLines/>
      <w:numPr>
        <w:ilvl w:val="6"/>
        <w:numId w:val="3"/>
      </w:numPr>
      <w:spacing w:before="40" w:line="259" w:lineRule="auto"/>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15F0"/>
    <w:pPr>
      <w:keepNext/>
      <w:keepLines/>
      <w:numPr>
        <w:ilvl w:val="7"/>
        <w:numId w:val="3"/>
      </w:numPr>
      <w:spacing w:before="40" w:line="259" w:lineRule="auto"/>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15F0"/>
    <w:pPr>
      <w:keepNext/>
      <w:keepLines/>
      <w:numPr>
        <w:ilvl w:val="8"/>
        <w:numId w:val="3"/>
      </w:numPr>
      <w:spacing w:before="40" w:line="259" w:lineRule="auto"/>
      <w:ind w:left="6480" w:hanging="18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8B8"/>
    <w:pPr>
      <w:ind w:left="720"/>
      <w:contextualSpacing/>
    </w:pPr>
  </w:style>
  <w:style w:type="paragraph" w:styleId="BalloonText">
    <w:name w:val="Balloon Text"/>
    <w:basedOn w:val="Normal"/>
    <w:link w:val="BalloonTextChar"/>
    <w:uiPriority w:val="99"/>
    <w:semiHidden/>
    <w:unhideWhenUsed/>
    <w:rsid w:val="00D825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259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21AA"/>
    <w:rPr>
      <w:sz w:val="16"/>
      <w:szCs w:val="16"/>
    </w:rPr>
  </w:style>
  <w:style w:type="paragraph" w:styleId="CommentText">
    <w:name w:val="annotation text"/>
    <w:basedOn w:val="Normal"/>
    <w:link w:val="CommentTextChar"/>
    <w:uiPriority w:val="99"/>
    <w:semiHidden/>
    <w:unhideWhenUsed/>
    <w:rsid w:val="007221AA"/>
    <w:rPr>
      <w:sz w:val="20"/>
      <w:szCs w:val="20"/>
    </w:rPr>
  </w:style>
  <w:style w:type="character" w:customStyle="1" w:styleId="CommentTextChar">
    <w:name w:val="Comment Text Char"/>
    <w:basedOn w:val="DefaultParagraphFont"/>
    <w:link w:val="CommentText"/>
    <w:uiPriority w:val="99"/>
    <w:semiHidden/>
    <w:rsid w:val="007221AA"/>
    <w:rPr>
      <w:sz w:val="20"/>
      <w:szCs w:val="20"/>
    </w:rPr>
  </w:style>
  <w:style w:type="paragraph" w:styleId="CommentSubject">
    <w:name w:val="annotation subject"/>
    <w:basedOn w:val="CommentText"/>
    <w:next w:val="CommentText"/>
    <w:link w:val="CommentSubjectChar"/>
    <w:uiPriority w:val="99"/>
    <w:semiHidden/>
    <w:unhideWhenUsed/>
    <w:rsid w:val="007221AA"/>
    <w:rPr>
      <w:b/>
      <w:bCs/>
    </w:rPr>
  </w:style>
  <w:style w:type="character" w:customStyle="1" w:styleId="CommentSubjectChar">
    <w:name w:val="Comment Subject Char"/>
    <w:basedOn w:val="CommentTextChar"/>
    <w:link w:val="CommentSubject"/>
    <w:uiPriority w:val="99"/>
    <w:semiHidden/>
    <w:rsid w:val="007221AA"/>
    <w:rPr>
      <w:b/>
      <w:bCs/>
      <w:sz w:val="20"/>
      <w:szCs w:val="20"/>
    </w:rPr>
  </w:style>
  <w:style w:type="character" w:styleId="Hyperlink">
    <w:name w:val="Hyperlink"/>
    <w:basedOn w:val="DefaultParagraphFont"/>
    <w:uiPriority w:val="99"/>
    <w:unhideWhenUsed/>
    <w:rsid w:val="005B7AD9"/>
    <w:rPr>
      <w:color w:val="0563C1" w:themeColor="hyperlink"/>
      <w:u w:val="single"/>
    </w:rPr>
  </w:style>
  <w:style w:type="character" w:styleId="UnresolvedMention">
    <w:name w:val="Unresolved Mention"/>
    <w:basedOn w:val="DefaultParagraphFont"/>
    <w:uiPriority w:val="99"/>
    <w:semiHidden/>
    <w:unhideWhenUsed/>
    <w:rsid w:val="005B7AD9"/>
    <w:rPr>
      <w:color w:val="605E5C"/>
      <w:shd w:val="clear" w:color="auto" w:fill="E1DFDD"/>
    </w:rPr>
  </w:style>
  <w:style w:type="character" w:customStyle="1" w:styleId="Heading1Char">
    <w:name w:val="Heading 1 Char"/>
    <w:basedOn w:val="DefaultParagraphFont"/>
    <w:link w:val="Heading1"/>
    <w:uiPriority w:val="9"/>
    <w:rsid w:val="008715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15F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15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715F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715F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15F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15F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15F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15F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976936">
      <w:bodyDiv w:val="1"/>
      <w:marLeft w:val="0"/>
      <w:marRight w:val="0"/>
      <w:marTop w:val="0"/>
      <w:marBottom w:val="0"/>
      <w:divBdr>
        <w:top w:val="none" w:sz="0" w:space="0" w:color="auto"/>
        <w:left w:val="none" w:sz="0" w:space="0" w:color="auto"/>
        <w:bottom w:val="none" w:sz="0" w:space="0" w:color="auto"/>
        <w:right w:val="none" w:sz="0" w:space="0" w:color="auto"/>
      </w:divBdr>
    </w:div>
    <w:div w:id="164654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Charles R</dc:creator>
  <cp:keywords/>
  <dc:description/>
  <cp:lastModifiedBy>Meyn, Susan M</cp:lastModifiedBy>
  <cp:revision>3</cp:revision>
  <cp:lastPrinted>2020-03-13T18:39:00Z</cp:lastPrinted>
  <dcterms:created xsi:type="dcterms:W3CDTF">2020-03-14T01:01:00Z</dcterms:created>
  <dcterms:modified xsi:type="dcterms:W3CDTF">2020-03-14T01:02:00Z</dcterms:modified>
</cp:coreProperties>
</file>