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8A150" w14:textId="77777777" w:rsidR="009111BA" w:rsidRPr="00854752" w:rsidRDefault="009111BA" w:rsidP="009111BA">
      <w:pPr>
        <w:pBdr>
          <w:bottom w:val="single" w:sz="12" w:space="1" w:color="auto"/>
        </w:pBdr>
        <w:rPr>
          <w:rFonts w:asciiTheme="majorHAnsi" w:hAnsiTheme="majorHAnsi" w:cstheme="majorHAnsi"/>
          <w:b/>
          <w:sz w:val="28"/>
        </w:rPr>
      </w:pPr>
      <w:r w:rsidRPr="00854752">
        <w:rPr>
          <w:rFonts w:asciiTheme="majorHAnsi" w:hAnsiTheme="majorHAnsi" w:cstheme="majorHAnsi"/>
          <w:b/>
          <w:sz w:val="28"/>
        </w:rPr>
        <w:t xml:space="preserve">Guidelines for </w:t>
      </w:r>
      <w:r w:rsidR="00B412A6" w:rsidRPr="00854752">
        <w:rPr>
          <w:rFonts w:asciiTheme="majorHAnsi" w:hAnsiTheme="majorHAnsi" w:cstheme="majorHAnsi"/>
          <w:b/>
          <w:sz w:val="28"/>
        </w:rPr>
        <w:t xml:space="preserve">VUMC </w:t>
      </w:r>
      <w:r w:rsidRPr="00854752">
        <w:rPr>
          <w:rFonts w:asciiTheme="majorHAnsi" w:hAnsiTheme="majorHAnsi" w:cstheme="majorHAnsi"/>
          <w:b/>
          <w:sz w:val="28"/>
        </w:rPr>
        <w:t>Core/ Shared Resource Oversight</w:t>
      </w:r>
    </w:p>
    <w:p w14:paraId="0E411EA2" w14:textId="77777777" w:rsidR="00B412A6" w:rsidRDefault="00B412A6" w:rsidP="009111BA">
      <w:pPr>
        <w:pBdr>
          <w:bottom w:val="single" w:sz="12" w:space="1" w:color="auto"/>
        </w:pBdr>
        <w:rPr>
          <w:rFonts w:asciiTheme="majorHAnsi" w:hAnsiTheme="majorHAnsi" w:cstheme="majorHAnsi"/>
        </w:rPr>
      </w:pPr>
      <w:r>
        <w:rPr>
          <w:rFonts w:asciiTheme="majorHAnsi" w:hAnsiTheme="majorHAnsi" w:cstheme="majorHAnsi"/>
        </w:rPr>
        <w:t>VUMC Office of Research</w:t>
      </w:r>
    </w:p>
    <w:p w14:paraId="7340D28A" w14:textId="77777777" w:rsidR="009111BA" w:rsidRPr="008D5EBE" w:rsidRDefault="009111BA" w:rsidP="009111BA">
      <w:pPr>
        <w:pBdr>
          <w:bottom w:val="single" w:sz="12" w:space="1" w:color="auto"/>
        </w:pBdr>
        <w:rPr>
          <w:rFonts w:asciiTheme="majorHAnsi" w:hAnsiTheme="majorHAnsi" w:cstheme="majorHAnsi"/>
          <w:sz w:val="6"/>
        </w:rPr>
      </w:pPr>
    </w:p>
    <w:p w14:paraId="18D9DFFC" w14:textId="23687AE9" w:rsidR="0003633A" w:rsidRDefault="001B1207" w:rsidP="009111BA">
      <w:pPr>
        <w:rPr>
          <w:rFonts w:asciiTheme="majorHAnsi" w:hAnsiTheme="majorHAnsi" w:cstheme="majorHAnsi"/>
          <w:b/>
          <w:sz w:val="28"/>
        </w:rPr>
      </w:pPr>
      <w:r>
        <w:rPr>
          <w:rFonts w:asciiTheme="majorHAnsi" w:hAnsiTheme="majorHAnsi" w:cstheme="majorHAnsi"/>
          <w:b/>
          <w:sz w:val="28"/>
        </w:rPr>
        <w:t xml:space="preserve">Establish Advisory Committee &amp; </w:t>
      </w:r>
      <w:r w:rsidR="00313D26">
        <w:rPr>
          <w:rFonts w:asciiTheme="majorHAnsi" w:hAnsiTheme="majorHAnsi" w:cstheme="majorHAnsi"/>
          <w:b/>
          <w:sz w:val="28"/>
        </w:rPr>
        <w:t>Set Meeting Details</w:t>
      </w:r>
    </w:p>
    <w:p w14:paraId="3C1B57AC" w14:textId="7A3FEFE4" w:rsidR="009B0BED" w:rsidRDefault="009B0BED">
      <w:pPr>
        <w:rPr>
          <w:rFonts w:asciiTheme="majorHAnsi" w:hAnsiTheme="majorHAnsi" w:cstheme="majorHAnsi"/>
          <w:b/>
        </w:rPr>
      </w:pPr>
      <w:r w:rsidRPr="005309AA">
        <w:rPr>
          <w:rFonts w:asciiTheme="majorHAnsi" w:hAnsiTheme="majorHAnsi" w:cstheme="majorHAnsi"/>
          <w:b/>
        </w:rPr>
        <w:t>Date of Review:</w:t>
      </w:r>
    </w:p>
    <w:p w14:paraId="01E30753" w14:textId="770D09AE" w:rsidR="00313D26" w:rsidRDefault="00313D26">
      <w:pPr>
        <w:rPr>
          <w:rFonts w:asciiTheme="majorHAnsi" w:hAnsiTheme="majorHAnsi" w:cstheme="majorHAnsi"/>
          <w:b/>
        </w:rPr>
      </w:pPr>
      <w:r>
        <w:rPr>
          <w:rFonts w:asciiTheme="majorHAnsi" w:hAnsiTheme="majorHAnsi" w:cstheme="majorHAnsi"/>
          <w:b/>
        </w:rPr>
        <w:t>Location of Review (and/or virtual access link):</w:t>
      </w:r>
    </w:p>
    <w:p w14:paraId="7FFF474F" w14:textId="77777777" w:rsidR="009B0BED" w:rsidRPr="005309AA" w:rsidRDefault="009111BA">
      <w:pPr>
        <w:rPr>
          <w:rFonts w:asciiTheme="majorHAnsi" w:hAnsiTheme="majorHAnsi" w:cstheme="majorHAnsi"/>
          <w:b/>
        </w:rPr>
      </w:pPr>
      <w:r>
        <w:rPr>
          <w:rFonts w:asciiTheme="majorHAnsi" w:hAnsiTheme="majorHAnsi" w:cstheme="majorHAnsi"/>
          <w:b/>
        </w:rPr>
        <w:t>Committee Membership:</w:t>
      </w:r>
    </w:p>
    <w:p w14:paraId="7F5F9C21" w14:textId="77777777" w:rsidR="00A31F6D" w:rsidRPr="005309AA" w:rsidRDefault="00A31F6D" w:rsidP="00175E6C">
      <w:pPr>
        <w:spacing w:line="240" w:lineRule="auto"/>
        <w:ind w:left="360"/>
        <w:rPr>
          <w:rFonts w:asciiTheme="majorHAnsi" w:hAnsiTheme="majorHAnsi" w:cstheme="majorHAnsi"/>
          <w:i/>
          <w:color w:val="2E74B5" w:themeColor="accent1" w:themeShade="BF"/>
        </w:rPr>
      </w:pPr>
      <w:r w:rsidRPr="005309AA">
        <w:rPr>
          <w:rFonts w:asciiTheme="majorHAnsi" w:hAnsiTheme="majorHAnsi" w:cstheme="majorHAnsi"/>
          <w:i/>
          <w:color w:val="2E74B5" w:themeColor="accent1" w:themeShade="BF"/>
        </w:rPr>
        <w:t>Suggested Committee membership:</w:t>
      </w:r>
    </w:p>
    <w:p w14:paraId="11F596B3" w14:textId="77777777" w:rsidR="00A31F6D" w:rsidRPr="005309AA" w:rsidRDefault="00A31F6D" w:rsidP="00175E6C">
      <w:pPr>
        <w:numPr>
          <w:ilvl w:val="0"/>
          <w:numId w:val="8"/>
        </w:numPr>
        <w:spacing w:after="0" w:line="240" w:lineRule="auto"/>
        <w:rPr>
          <w:rFonts w:asciiTheme="majorHAnsi" w:hAnsiTheme="majorHAnsi" w:cstheme="majorHAnsi"/>
          <w:i/>
          <w:color w:val="2E74B5" w:themeColor="accent1" w:themeShade="BF"/>
        </w:rPr>
      </w:pPr>
      <w:r w:rsidRPr="005309AA">
        <w:rPr>
          <w:rFonts w:asciiTheme="majorHAnsi" w:hAnsiTheme="majorHAnsi" w:cstheme="majorHAnsi"/>
          <w:i/>
          <w:color w:val="2E74B5" w:themeColor="accent1" w:themeShade="BF"/>
        </w:rPr>
        <w:t>Major users</w:t>
      </w:r>
    </w:p>
    <w:p w14:paraId="15A31C7C" w14:textId="77777777" w:rsidR="00A31F6D" w:rsidRPr="005309AA" w:rsidRDefault="00A31F6D" w:rsidP="00175E6C">
      <w:pPr>
        <w:numPr>
          <w:ilvl w:val="0"/>
          <w:numId w:val="8"/>
        </w:numPr>
        <w:spacing w:after="0" w:line="240" w:lineRule="auto"/>
        <w:rPr>
          <w:rFonts w:asciiTheme="majorHAnsi" w:hAnsiTheme="majorHAnsi" w:cstheme="majorHAnsi"/>
          <w:i/>
          <w:color w:val="2E74B5" w:themeColor="accent1" w:themeShade="BF"/>
        </w:rPr>
      </w:pPr>
      <w:r w:rsidRPr="005309AA">
        <w:rPr>
          <w:rFonts w:asciiTheme="majorHAnsi" w:hAnsiTheme="majorHAnsi" w:cstheme="majorHAnsi"/>
          <w:i/>
          <w:color w:val="2E74B5" w:themeColor="accent1" w:themeShade="BF"/>
        </w:rPr>
        <w:t>Relevant Department Chair or designee</w:t>
      </w:r>
      <w:r w:rsidR="007850D4" w:rsidRPr="005309AA">
        <w:rPr>
          <w:rFonts w:asciiTheme="majorHAnsi" w:hAnsiTheme="majorHAnsi" w:cstheme="majorHAnsi"/>
          <w:i/>
          <w:color w:val="2E74B5" w:themeColor="accent1" w:themeShade="BF"/>
        </w:rPr>
        <w:t xml:space="preserve"> (If based in Dept.)</w:t>
      </w:r>
    </w:p>
    <w:p w14:paraId="2D887127" w14:textId="77777777" w:rsidR="00A31F6D" w:rsidRPr="005309AA" w:rsidRDefault="00A31F6D" w:rsidP="00175E6C">
      <w:pPr>
        <w:numPr>
          <w:ilvl w:val="0"/>
          <w:numId w:val="8"/>
        </w:numPr>
        <w:spacing w:after="0" w:line="240" w:lineRule="auto"/>
        <w:rPr>
          <w:rFonts w:asciiTheme="majorHAnsi" w:hAnsiTheme="majorHAnsi" w:cstheme="majorHAnsi"/>
          <w:i/>
          <w:color w:val="2E74B5" w:themeColor="accent1" w:themeShade="BF"/>
        </w:rPr>
      </w:pPr>
      <w:r w:rsidRPr="005309AA">
        <w:rPr>
          <w:rFonts w:asciiTheme="majorHAnsi" w:hAnsiTheme="majorHAnsi" w:cstheme="majorHAnsi"/>
          <w:i/>
          <w:color w:val="2E74B5" w:themeColor="accent1" w:themeShade="BF"/>
        </w:rPr>
        <w:t>Relevant Center Director or designee</w:t>
      </w:r>
      <w:r w:rsidR="007850D4" w:rsidRPr="005309AA">
        <w:rPr>
          <w:rFonts w:asciiTheme="majorHAnsi" w:hAnsiTheme="majorHAnsi" w:cstheme="majorHAnsi"/>
          <w:i/>
          <w:color w:val="2E74B5" w:themeColor="accent1" w:themeShade="BF"/>
        </w:rPr>
        <w:t xml:space="preserve"> (“Home” center director plus support centers (other P30 centers that support their work))</w:t>
      </w:r>
    </w:p>
    <w:p w14:paraId="6669B02B" w14:textId="77777777" w:rsidR="00A31F6D" w:rsidRPr="005309AA" w:rsidRDefault="00A31F6D" w:rsidP="00175E6C">
      <w:pPr>
        <w:numPr>
          <w:ilvl w:val="0"/>
          <w:numId w:val="8"/>
        </w:numPr>
        <w:spacing w:after="0" w:line="240" w:lineRule="auto"/>
        <w:rPr>
          <w:rFonts w:asciiTheme="majorHAnsi" w:hAnsiTheme="majorHAnsi" w:cstheme="majorHAnsi"/>
          <w:i/>
          <w:color w:val="2E74B5" w:themeColor="accent1" w:themeShade="BF"/>
        </w:rPr>
      </w:pPr>
      <w:r w:rsidRPr="005309AA">
        <w:rPr>
          <w:rFonts w:asciiTheme="majorHAnsi" w:hAnsiTheme="majorHAnsi" w:cstheme="majorHAnsi"/>
          <w:i/>
          <w:color w:val="2E74B5" w:themeColor="accent1" w:themeShade="BF"/>
        </w:rPr>
        <w:t>New or junior faculty members</w:t>
      </w:r>
    </w:p>
    <w:p w14:paraId="7F985B00" w14:textId="77777777" w:rsidR="00A31F6D" w:rsidRPr="005309AA" w:rsidRDefault="00A31F6D" w:rsidP="00175E6C">
      <w:pPr>
        <w:numPr>
          <w:ilvl w:val="0"/>
          <w:numId w:val="8"/>
        </w:numPr>
        <w:spacing w:after="0" w:line="240" w:lineRule="auto"/>
        <w:rPr>
          <w:rFonts w:asciiTheme="majorHAnsi" w:hAnsiTheme="majorHAnsi" w:cstheme="majorHAnsi"/>
          <w:i/>
          <w:color w:val="2E74B5" w:themeColor="accent1" w:themeShade="BF"/>
        </w:rPr>
      </w:pPr>
      <w:r w:rsidRPr="005309AA">
        <w:rPr>
          <w:rFonts w:asciiTheme="majorHAnsi" w:hAnsiTheme="majorHAnsi" w:cstheme="majorHAnsi"/>
          <w:i/>
          <w:color w:val="2E74B5" w:themeColor="accent1" w:themeShade="BF"/>
        </w:rPr>
        <w:t>Central Office staff</w:t>
      </w:r>
    </w:p>
    <w:p w14:paraId="12E81919" w14:textId="77777777" w:rsidR="007850D4" w:rsidRPr="005309AA" w:rsidRDefault="007850D4" w:rsidP="00175E6C">
      <w:pPr>
        <w:numPr>
          <w:ilvl w:val="0"/>
          <w:numId w:val="8"/>
        </w:numPr>
        <w:spacing w:line="240" w:lineRule="auto"/>
        <w:rPr>
          <w:rFonts w:asciiTheme="majorHAnsi" w:hAnsiTheme="majorHAnsi" w:cstheme="majorHAnsi"/>
          <w:i/>
          <w:color w:val="2E74B5" w:themeColor="accent1" w:themeShade="BF"/>
        </w:rPr>
      </w:pPr>
      <w:r w:rsidRPr="005309AA">
        <w:rPr>
          <w:rFonts w:asciiTheme="majorHAnsi" w:hAnsiTheme="majorHAnsi" w:cstheme="majorHAnsi"/>
          <w:i/>
          <w:color w:val="2E74B5" w:themeColor="accent1" w:themeShade="BF"/>
        </w:rPr>
        <w:t>Susan Meyn</w:t>
      </w:r>
      <w:r w:rsidR="0049782D">
        <w:rPr>
          <w:rFonts w:asciiTheme="majorHAnsi" w:hAnsiTheme="majorHAnsi" w:cstheme="majorHAnsi"/>
          <w:i/>
          <w:color w:val="2E74B5" w:themeColor="accent1" w:themeShade="BF"/>
        </w:rPr>
        <w:t xml:space="preserve"> and Amy Martinez</w:t>
      </w:r>
      <w:r w:rsidRPr="005309AA">
        <w:rPr>
          <w:rFonts w:asciiTheme="majorHAnsi" w:hAnsiTheme="majorHAnsi" w:cstheme="majorHAnsi"/>
          <w:i/>
          <w:color w:val="2E74B5" w:themeColor="accent1" w:themeShade="BF"/>
        </w:rPr>
        <w:t xml:space="preserve"> (</w:t>
      </w:r>
      <w:r w:rsidR="00C30DC0">
        <w:rPr>
          <w:rFonts w:asciiTheme="majorHAnsi" w:hAnsiTheme="majorHAnsi" w:cstheme="majorHAnsi"/>
          <w:i/>
          <w:color w:val="2E74B5" w:themeColor="accent1" w:themeShade="BF"/>
        </w:rPr>
        <w:t>VUMC O</w:t>
      </w:r>
      <w:r w:rsidR="00074EA9" w:rsidRPr="005309AA">
        <w:rPr>
          <w:rFonts w:asciiTheme="majorHAnsi" w:hAnsiTheme="majorHAnsi" w:cstheme="majorHAnsi"/>
          <w:i/>
          <w:color w:val="2E74B5" w:themeColor="accent1" w:themeShade="BF"/>
        </w:rPr>
        <w:t>OR)</w:t>
      </w:r>
    </w:p>
    <w:p w14:paraId="6D177E90" w14:textId="77777777" w:rsidR="00A31F6D" w:rsidRPr="004051C0" w:rsidRDefault="00A31F6D" w:rsidP="004051C0">
      <w:pPr>
        <w:spacing w:line="276" w:lineRule="auto"/>
        <w:ind w:left="360"/>
        <w:rPr>
          <w:rFonts w:asciiTheme="majorHAnsi" w:hAnsiTheme="majorHAnsi" w:cstheme="majorHAnsi"/>
          <w:i/>
          <w:color w:val="2E74B5" w:themeColor="accent1" w:themeShade="BF"/>
        </w:rPr>
      </w:pPr>
      <w:r w:rsidRPr="004051C0">
        <w:rPr>
          <w:rFonts w:asciiTheme="majorHAnsi" w:hAnsiTheme="majorHAnsi" w:cstheme="majorHAnsi"/>
          <w:i/>
          <w:color w:val="2E74B5" w:themeColor="accent1" w:themeShade="BF"/>
        </w:rPr>
        <w:t>Other suggested attendees:</w:t>
      </w:r>
    </w:p>
    <w:p w14:paraId="395F5A24" w14:textId="77777777" w:rsidR="004051C0" w:rsidRPr="004051C0" w:rsidRDefault="004051C0" w:rsidP="004051C0">
      <w:pPr>
        <w:pStyle w:val="ListParagraph"/>
        <w:numPr>
          <w:ilvl w:val="0"/>
          <w:numId w:val="8"/>
        </w:numPr>
        <w:spacing w:line="276" w:lineRule="auto"/>
        <w:rPr>
          <w:rFonts w:asciiTheme="majorHAnsi" w:hAnsiTheme="majorHAnsi" w:cstheme="majorHAnsi"/>
          <w:i/>
          <w:color w:val="2E74B5" w:themeColor="accent1" w:themeShade="BF"/>
        </w:rPr>
      </w:pPr>
      <w:r w:rsidRPr="004051C0">
        <w:rPr>
          <w:rFonts w:asciiTheme="majorHAnsi" w:hAnsiTheme="majorHAnsi" w:cstheme="majorHAnsi"/>
          <w:i/>
          <w:color w:val="2E74B5" w:themeColor="accent1" w:themeShade="BF"/>
        </w:rPr>
        <w:t>Core Director(s), Manager(s), staff</w:t>
      </w:r>
    </w:p>
    <w:p w14:paraId="1A11EC6D" w14:textId="77777777" w:rsidR="004051C0" w:rsidRPr="004051C0" w:rsidRDefault="004051C0" w:rsidP="004051C0">
      <w:pPr>
        <w:pStyle w:val="ListParagraph"/>
        <w:numPr>
          <w:ilvl w:val="0"/>
          <w:numId w:val="8"/>
        </w:numPr>
        <w:spacing w:line="276" w:lineRule="auto"/>
        <w:rPr>
          <w:rFonts w:asciiTheme="majorHAnsi" w:hAnsiTheme="majorHAnsi" w:cstheme="majorHAnsi"/>
          <w:i/>
          <w:color w:val="2E74B5" w:themeColor="accent1" w:themeShade="BF"/>
        </w:rPr>
      </w:pPr>
      <w:r w:rsidRPr="004051C0">
        <w:rPr>
          <w:rFonts w:asciiTheme="majorHAnsi" w:hAnsiTheme="majorHAnsi" w:cstheme="majorHAnsi"/>
          <w:i/>
          <w:color w:val="2E74B5" w:themeColor="accent1" w:themeShade="BF"/>
        </w:rPr>
        <w:t>For S10 Home Cores: Members to fulfill S10 reporting requirements</w:t>
      </w:r>
    </w:p>
    <w:p w14:paraId="3CA7C0CE" w14:textId="77777777" w:rsidR="004051C0" w:rsidRPr="007F3BEF" w:rsidRDefault="004051C0" w:rsidP="007F3BEF">
      <w:pPr>
        <w:pStyle w:val="ListParagraph"/>
        <w:numPr>
          <w:ilvl w:val="0"/>
          <w:numId w:val="8"/>
        </w:numPr>
        <w:spacing w:line="276" w:lineRule="auto"/>
        <w:rPr>
          <w:rFonts w:asciiTheme="majorHAnsi" w:hAnsiTheme="majorHAnsi" w:cstheme="majorHAnsi"/>
          <w:i/>
          <w:color w:val="2E74B5" w:themeColor="accent1" w:themeShade="BF"/>
        </w:rPr>
      </w:pPr>
      <w:r w:rsidRPr="004051C0">
        <w:rPr>
          <w:rFonts w:asciiTheme="majorHAnsi" w:hAnsiTheme="majorHAnsi" w:cstheme="majorHAnsi"/>
          <w:i/>
          <w:color w:val="2E74B5" w:themeColor="accent1" w:themeShade="BF"/>
        </w:rPr>
        <w:t xml:space="preserve">For Cancer Center Cores: Scott Hiebert (Associate director for shared resources, VICC) </w:t>
      </w:r>
      <w:r w:rsidR="007F3BEF">
        <w:rPr>
          <w:rFonts w:asciiTheme="majorHAnsi" w:hAnsiTheme="majorHAnsi" w:cstheme="majorHAnsi"/>
          <w:i/>
          <w:color w:val="2E74B5" w:themeColor="accent1" w:themeShade="BF"/>
        </w:rPr>
        <w:t>and Michelle Martin-Pozo (</w:t>
      </w:r>
      <w:r w:rsidR="007F3BEF" w:rsidRPr="007F3BEF">
        <w:rPr>
          <w:rFonts w:asciiTheme="majorHAnsi" w:hAnsiTheme="majorHAnsi" w:cstheme="majorHAnsi"/>
          <w:i/>
          <w:color w:val="2E74B5" w:themeColor="accent1" w:themeShade="BF"/>
        </w:rPr>
        <w:t>Director of Research and Education Administration</w:t>
      </w:r>
      <w:r w:rsidR="007F3BEF">
        <w:rPr>
          <w:rFonts w:asciiTheme="majorHAnsi" w:hAnsiTheme="majorHAnsi" w:cstheme="majorHAnsi"/>
          <w:i/>
          <w:color w:val="2E74B5" w:themeColor="accent1" w:themeShade="BF"/>
        </w:rPr>
        <w:t>, VICC)</w:t>
      </w:r>
    </w:p>
    <w:p w14:paraId="0A9C62F3" w14:textId="77777777" w:rsidR="005309AA" w:rsidRPr="008D5EBE" w:rsidRDefault="005309AA" w:rsidP="005309AA">
      <w:pPr>
        <w:pBdr>
          <w:bottom w:val="single" w:sz="12" w:space="1" w:color="auto"/>
        </w:pBdr>
        <w:rPr>
          <w:rFonts w:asciiTheme="majorHAnsi" w:hAnsiTheme="majorHAnsi" w:cstheme="majorHAnsi"/>
          <w:sz w:val="6"/>
        </w:rPr>
      </w:pPr>
    </w:p>
    <w:p w14:paraId="2C8CBC07" w14:textId="77777777" w:rsidR="005309AA" w:rsidRPr="0003633A" w:rsidRDefault="005309AA" w:rsidP="005309AA">
      <w:pPr>
        <w:rPr>
          <w:rFonts w:asciiTheme="majorHAnsi" w:hAnsiTheme="majorHAnsi" w:cstheme="majorHAnsi"/>
          <w:b/>
          <w:sz w:val="28"/>
        </w:rPr>
      </w:pPr>
      <w:r w:rsidRPr="0003633A">
        <w:rPr>
          <w:rFonts w:asciiTheme="majorHAnsi" w:hAnsiTheme="majorHAnsi" w:cstheme="majorHAnsi"/>
          <w:b/>
          <w:sz w:val="28"/>
        </w:rPr>
        <w:t xml:space="preserve">Prior to </w:t>
      </w:r>
      <w:r w:rsidR="0003633A">
        <w:rPr>
          <w:rFonts w:asciiTheme="majorHAnsi" w:hAnsiTheme="majorHAnsi" w:cstheme="majorHAnsi"/>
          <w:b/>
          <w:sz w:val="28"/>
        </w:rPr>
        <w:t xml:space="preserve">Faculty Advisory Committee </w:t>
      </w:r>
      <w:r w:rsidRPr="0003633A">
        <w:rPr>
          <w:rFonts w:asciiTheme="majorHAnsi" w:hAnsiTheme="majorHAnsi" w:cstheme="majorHAnsi"/>
          <w:b/>
          <w:sz w:val="28"/>
        </w:rPr>
        <w:t>Meeting</w:t>
      </w:r>
    </w:p>
    <w:p w14:paraId="2E16116A" w14:textId="639111E9" w:rsidR="005309AA" w:rsidRPr="004051C0" w:rsidRDefault="00D75A31" w:rsidP="005309AA">
      <w:pPr>
        <w:pStyle w:val="ListParagraph"/>
        <w:numPr>
          <w:ilvl w:val="0"/>
          <w:numId w:val="7"/>
        </w:numPr>
        <w:rPr>
          <w:rFonts w:asciiTheme="majorHAnsi" w:hAnsiTheme="majorHAnsi" w:cstheme="majorHAnsi"/>
        </w:rPr>
      </w:pPr>
      <w:r w:rsidRPr="004051C0">
        <w:rPr>
          <w:rFonts w:asciiTheme="majorHAnsi" w:hAnsiTheme="majorHAnsi" w:cstheme="majorHAnsi"/>
        </w:rPr>
        <w:t>Establish point person to record attendance</w:t>
      </w:r>
    </w:p>
    <w:p w14:paraId="1FA6E42E" w14:textId="012DA776" w:rsidR="00D75A31" w:rsidRPr="00551927" w:rsidRDefault="00D75A31" w:rsidP="005309AA">
      <w:pPr>
        <w:pStyle w:val="ListParagraph"/>
        <w:numPr>
          <w:ilvl w:val="0"/>
          <w:numId w:val="7"/>
        </w:numPr>
        <w:rPr>
          <w:rFonts w:asciiTheme="majorHAnsi" w:hAnsiTheme="majorHAnsi" w:cstheme="majorHAnsi"/>
          <w:color w:val="FF0000"/>
        </w:rPr>
      </w:pPr>
      <w:r w:rsidRPr="004051C0">
        <w:rPr>
          <w:rFonts w:asciiTheme="majorHAnsi" w:hAnsiTheme="majorHAnsi" w:cstheme="majorHAnsi"/>
        </w:rPr>
        <w:t>Establish point person to record minutes throughout meeting</w:t>
      </w:r>
      <w:r w:rsidR="00551927">
        <w:rPr>
          <w:rFonts w:asciiTheme="majorHAnsi" w:hAnsiTheme="majorHAnsi" w:cstheme="majorHAnsi"/>
        </w:rPr>
        <w:t xml:space="preserve"> </w:t>
      </w:r>
    </w:p>
    <w:p w14:paraId="608C75ED" w14:textId="77777777" w:rsidR="00B52474" w:rsidRPr="00B52474" w:rsidRDefault="00D75A31" w:rsidP="00B52474">
      <w:pPr>
        <w:pStyle w:val="ListParagraph"/>
        <w:numPr>
          <w:ilvl w:val="0"/>
          <w:numId w:val="7"/>
        </w:numPr>
        <w:rPr>
          <w:rFonts w:asciiTheme="majorHAnsi" w:hAnsiTheme="majorHAnsi" w:cstheme="majorHAnsi"/>
          <w:i/>
        </w:rPr>
      </w:pPr>
      <w:r w:rsidRPr="004051C0">
        <w:rPr>
          <w:rFonts w:asciiTheme="majorHAnsi" w:hAnsiTheme="majorHAnsi" w:cstheme="majorHAnsi"/>
        </w:rPr>
        <w:t>Prepare meeting materials</w:t>
      </w:r>
      <w:r w:rsidR="00B41EC8">
        <w:rPr>
          <w:rFonts w:asciiTheme="majorHAnsi" w:hAnsiTheme="majorHAnsi" w:cstheme="majorHAnsi"/>
        </w:rPr>
        <w:t>. Consider presenting</w:t>
      </w:r>
      <w:r w:rsidR="00B52474">
        <w:rPr>
          <w:rFonts w:asciiTheme="majorHAnsi" w:hAnsiTheme="majorHAnsi" w:cstheme="majorHAnsi"/>
        </w:rPr>
        <w:t xml:space="preserve">: </w:t>
      </w:r>
    </w:p>
    <w:p w14:paraId="0794EE4D" w14:textId="77777777" w:rsidR="00B41EC8" w:rsidRPr="00B41EC8" w:rsidRDefault="00B41EC8" w:rsidP="00B41EC8">
      <w:pPr>
        <w:pStyle w:val="ListParagraph"/>
        <w:numPr>
          <w:ilvl w:val="1"/>
          <w:numId w:val="7"/>
        </w:numPr>
        <w:rPr>
          <w:rFonts w:asciiTheme="majorHAnsi" w:hAnsiTheme="majorHAnsi" w:cstheme="majorHAnsi"/>
          <w:i/>
        </w:rPr>
      </w:pPr>
      <w:r>
        <w:rPr>
          <w:rFonts w:asciiTheme="majorHAnsi" w:hAnsiTheme="majorHAnsi" w:cstheme="majorHAnsi"/>
        </w:rPr>
        <w:t>“Who we are” &amp; Personnel updates</w:t>
      </w:r>
    </w:p>
    <w:p w14:paraId="7786B458" w14:textId="77777777" w:rsidR="00B52474" w:rsidRPr="00B52474" w:rsidRDefault="00B41EC8" w:rsidP="00B52474">
      <w:pPr>
        <w:pStyle w:val="ListParagraph"/>
        <w:numPr>
          <w:ilvl w:val="1"/>
          <w:numId w:val="7"/>
        </w:numPr>
        <w:rPr>
          <w:rFonts w:asciiTheme="majorHAnsi" w:hAnsiTheme="majorHAnsi" w:cstheme="majorHAnsi"/>
          <w:i/>
        </w:rPr>
      </w:pPr>
      <w:r>
        <w:rPr>
          <w:rFonts w:asciiTheme="majorHAnsi" w:hAnsiTheme="majorHAnsi" w:cstheme="majorHAnsi"/>
        </w:rPr>
        <w:t>Financial overview</w:t>
      </w:r>
    </w:p>
    <w:p w14:paraId="05C192E7" w14:textId="77777777" w:rsidR="00B52474" w:rsidRPr="00B52474" w:rsidRDefault="00B52474" w:rsidP="00B52474">
      <w:pPr>
        <w:pStyle w:val="ListParagraph"/>
        <w:numPr>
          <w:ilvl w:val="1"/>
          <w:numId w:val="7"/>
        </w:numPr>
        <w:rPr>
          <w:rFonts w:asciiTheme="majorHAnsi" w:hAnsiTheme="majorHAnsi" w:cstheme="majorHAnsi"/>
          <w:i/>
        </w:rPr>
      </w:pPr>
      <w:r>
        <w:rPr>
          <w:rFonts w:asciiTheme="majorHAnsi" w:hAnsiTheme="majorHAnsi" w:cstheme="majorHAnsi"/>
        </w:rPr>
        <w:t>New services or technology</w:t>
      </w:r>
    </w:p>
    <w:p w14:paraId="6E2D5001" w14:textId="77777777" w:rsidR="00B41EC8" w:rsidRPr="00A664F9" w:rsidRDefault="00B41EC8" w:rsidP="00B52474">
      <w:pPr>
        <w:pStyle w:val="ListParagraph"/>
        <w:numPr>
          <w:ilvl w:val="1"/>
          <w:numId w:val="7"/>
        </w:numPr>
        <w:rPr>
          <w:rFonts w:asciiTheme="majorHAnsi" w:hAnsiTheme="majorHAnsi" w:cstheme="majorHAnsi"/>
          <w:i/>
        </w:rPr>
      </w:pPr>
      <w:r>
        <w:rPr>
          <w:rFonts w:asciiTheme="majorHAnsi" w:hAnsiTheme="majorHAnsi" w:cstheme="majorHAnsi"/>
        </w:rPr>
        <w:t>Achievements (papers, projects, funding)</w:t>
      </w:r>
    </w:p>
    <w:p w14:paraId="5B631705" w14:textId="77777777" w:rsidR="00A664F9" w:rsidRPr="00B52474" w:rsidRDefault="00A664F9" w:rsidP="00B52474">
      <w:pPr>
        <w:pStyle w:val="ListParagraph"/>
        <w:numPr>
          <w:ilvl w:val="1"/>
          <w:numId w:val="7"/>
        </w:numPr>
        <w:rPr>
          <w:rFonts w:asciiTheme="majorHAnsi" w:hAnsiTheme="majorHAnsi" w:cstheme="majorHAnsi"/>
          <w:i/>
        </w:rPr>
      </w:pPr>
      <w:r>
        <w:rPr>
          <w:rFonts w:asciiTheme="majorHAnsi" w:hAnsiTheme="majorHAnsi" w:cstheme="majorHAnsi"/>
        </w:rPr>
        <w:t>Rigor, reproducibility, &amp; transparency efforts</w:t>
      </w:r>
    </w:p>
    <w:p w14:paraId="037700F3" w14:textId="77777777" w:rsidR="00B52474" w:rsidRPr="00B52474" w:rsidRDefault="00B52474" w:rsidP="00B52474">
      <w:pPr>
        <w:pStyle w:val="ListParagraph"/>
        <w:numPr>
          <w:ilvl w:val="1"/>
          <w:numId w:val="7"/>
        </w:numPr>
        <w:rPr>
          <w:rFonts w:asciiTheme="majorHAnsi" w:hAnsiTheme="majorHAnsi" w:cstheme="majorHAnsi"/>
          <w:i/>
        </w:rPr>
      </w:pPr>
      <w:r>
        <w:rPr>
          <w:rFonts w:asciiTheme="majorHAnsi" w:hAnsiTheme="majorHAnsi" w:cstheme="majorHAnsi"/>
        </w:rPr>
        <w:t>Opportunities</w:t>
      </w:r>
    </w:p>
    <w:p w14:paraId="076C0D7F" w14:textId="77777777" w:rsidR="00B52474" w:rsidRPr="00B52474" w:rsidRDefault="00B52474" w:rsidP="00B52474">
      <w:pPr>
        <w:pStyle w:val="ListParagraph"/>
        <w:numPr>
          <w:ilvl w:val="1"/>
          <w:numId w:val="7"/>
        </w:numPr>
        <w:rPr>
          <w:rFonts w:asciiTheme="majorHAnsi" w:hAnsiTheme="majorHAnsi" w:cstheme="majorHAnsi"/>
          <w:i/>
        </w:rPr>
      </w:pPr>
      <w:r>
        <w:rPr>
          <w:rFonts w:asciiTheme="majorHAnsi" w:hAnsiTheme="majorHAnsi" w:cstheme="majorHAnsi"/>
        </w:rPr>
        <w:t>Challenges</w:t>
      </w:r>
    </w:p>
    <w:p w14:paraId="574E82D9" w14:textId="77777777" w:rsidR="00B52474" w:rsidRPr="00B52474" w:rsidRDefault="00B52474" w:rsidP="00B52474">
      <w:pPr>
        <w:pStyle w:val="ListParagraph"/>
        <w:numPr>
          <w:ilvl w:val="1"/>
          <w:numId w:val="7"/>
        </w:numPr>
        <w:rPr>
          <w:rFonts w:asciiTheme="majorHAnsi" w:hAnsiTheme="majorHAnsi" w:cstheme="majorHAnsi"/>
          <w:i/>
        </w:rPr>
      </w:pPr>
      <w:r>
        <w:rPr>
          <w:rFonts w:asciiTheme="majorHAnsi" w:hAnsiTheme="majorHAnsi" w:cstheme="majorHAnsi"/>
        </w:rPr>
        <w:t>Results of most recent user survey(s)</w:t>
      </w:r>
    </w:p>
    <w:p w14:paraId="79FEA422" w14:textId="77777777" w:rsidR="00175E6C" w:rsidRPr="008D5EBE" w:rsidRDefault="00B24E95" w:rsidP="00175E6C">
      <w:pPr>
        <w:pStyle w:val="ListParagraph"/>
        <w:numPr>
          <w:ilvl w:val="0"/>
          <w:numId w:val="7"/>
        </w:numPr>
        <w:rPr>
          <w:rFonts w:asciiTheme="majorHAnsi" w:hAnsiTheme="majorHAnsi" w:cstheme="majorHAnsi"/>
          <w:i/>
        </w:rPr>
      </w:pPr>
      <w:r w:rsidRPr="004051C0">
        <w:rPr>
          <w:rFonts w:asciiTheme="majorHAnsi" w:hAnsiTheme="majorHAnsi" w:cstheme="majorHAnsi"/>
        </w:rPr>
        <w:t>Consider S10 reporting requirements</w:t>
      </w:r>
      <w:r w:rsidR="00E11EC3">
        <w:rPr>
          <w:rFonts w:asciiTheme="majorHAnsi" w:hAnsiTheme="majorHAnsi" w:cstheme="majorHAnsi"/>
        </w:rPr>
        <w:t xml:space="preserve"> (More information below)</w:t>
      </w:r>
    </w:p>
    <w:p w14:paraId="38EB9C5F" w14:textId="77777777" w:rsidR="008D5EBE" w:rsidRPr="00175E6C" w:rsidRDefault="008D5EBE" w:rsidP="008D5EBE">
      <w:pPr>
        <w:pStyle w:val="ListParagraph"/>
        <w:numPr>
          <w:ilvl w:val="0"/>
          <w:numId w:val="7"/>
        </w:numPr>
        <w:spacing w:after="0"/>
        <w:rPr>
          <w:rFonts w:asciiTheme="majorHAnsi" w:hAnsiTheme="majorHAnsi" w:cstheme="majorHAnsi"/>
          <w:i/>
        </w:rPr>
      </w:pPr>
      <w:r>
        <w:rPr>
          <w:rFonts w:asciiTheme="majorHAnsi" w:hAnsiTheme="majorHAnsi" w:cstheme="majorHAnsi"/>
        </w:rPr>
        <w:t>Prepare grant-ready text</w:t>
      </w:r>
      <w:r w:rsidR="00460ED2">
        <w:rPr>
          <w:rFonts w:asciiTheme="majorHAnsi" w:hAnsiTheme="majorHAnsi" w:cstheme="majorHAnsi"/>
        </w:rPr>
        <w:t xml:space="preserve"> </w:t>
      </w:r>
      <w:r>
        <w:rPr>
          <w:rFonts w:asciiTheme="majorHAnsi" w:hAnsiTheme="majorHAnsi" w:cstheme="majorHAnsi"/>
        </w:rPr>
        <w:t>(will be posted on OOR website for internal use); Recommend circulating to committee for review</w:t>
      </w:r>
      <w:r w:rsidR="00460ED2">
        <w:rPr>
          <w:rFonts w:asciiTheme="majorHAnsi" w:hAnsiTheme="majorHAnsi" w:cstheme="majorHAnsi"/>
        </w:rPr>
        <w:t xml:space="preserve"> ahead of meeting</w:t>
      </w:r>
    </w:p>
    <w:p w14:paraId="41DAB144" w14:textId="77777777" w:rsidR="00FD7FCA" w:rsidRDefault="00FD7FCA">
      <w:pPr>
        <w:rPr>
          <w:rFonts w:asciiTheme="majorHAnsi" w:hAnsiTheme="majorHAnsi" w:cstheme="majorHAnsi"/>
          <w:b/>
          <w:sz w:val="28"/>
        </w:rPr>
      </w:pPr>
      <w:r>
        <w:rPr>
          <w:rFonts w:asciiTheme="majorHAnsi" w:hAnsiTheme="majorHAnsi" w:cstheme="majorHAnsi"/>
          <w:b/>
          <w:sz w:val="28"/>
        </w:rPr>
        <w:br w:type="page"/>
      </w:r>
    </w:p>
    <w:p w14:paraId="7DCF65DA" w14:textId="77777777" w:rsidR="0003633A" w:rsidRPr="0003633A" w:rsidRDefault="0003633A" w:rsidP="0003633A">
      <w:pPr>
        <w:rPr>
          <w:rFonts w:asciiTheme="majorHAnsi" w:hAnsiTheme="majorHAnsi" w:cstheme="majorHAnsi"/>
          <w:b/>
          <w:sz w:val="28"/>
        </w:rPr>
      </w:pPr>
      <w:r>
        <w:rPr>
          <w:rFonts w:asciiTheme="majorHAnsi" w:hAnsiTheme="majorHAnsi" w:cstheme="majorHAnsi"/>
          <w:b/>
          <w:sz w:val="28"/>
        </w:rPr>
        <w:lastRenderedPageBreak/>
        <w:t>Following</w:t>
      </w:r>
      <w:r w:rsidRPr="0003633A">
        <w:rPr>
          <w:rFonts w:asciiTheme="majorHAnsi" w:hAnsiTheme="majorHAnsi" w:cstheme="majorHAnsi"/>
          <w:b/>
          <w:sz w:val="28"/>
        </w:rPr>
        <w:t xml:space="preserve"> </w:t>
      </w:r>
      <w:r>
        <w:rPr>
          <w:rFonts w:asciiTheme="majorHAnsi" w:hAnsiTheme="majorHAnsi" w:cstheme="majorHAnsi"/>
          <w:b/>
          <w:sz w:val="28"/>
        </w:rPr>
        <w:t xml:space="preserve">Faculty Advisory Committee </w:t>
      </w:r>
      <w:r w:rsidRPr="0003633A">
        <w:rPr>
          <w:rFonts w:asciiTheme="majorHAnsi" w:hAnsiTheme="majorHAnsi" w:cstheme="majorHAnsi"/>
          <w:b/>
          <w:sz w:val="28"/>
        </w:rPr>
        <w:t>Meeting</w:t>
      </w:r>
    </w:p>
    <w:p w14:paraId="18834878" w14:textId="59E4E532" w:rsidR="005309AA" w:rsidRPr="00D75A31" w:rsidRDefault="00867AC3">
      <w:pPr>
        <w:rPr>
          <w:rFonts w:asciiTheme="majorHAnsi" w:hAnsiTheme="majorHAnsi" w:cstheme="majorHAnsi"/>
          <w:b/>
          <w:i/>
          <w:color w:val="2E74B5" w:themeColor="accent1" w:themeShade="BF"/>
        </w:rPr>
      </w:pPr>
      <w:r>
        <w:rPr>
          <w:rFonts w:asciiTheme="majorHAnsi" w:hAnsiTheme="majorHAnsi" w:cstheme="majorHAnsi"/>
          <w:b/>
          <w:i/>
          <w:color w:val="2E74B5" w:themeColor="accent1" w:themeShade="BF"/>
        </w:rPr>
        <w:t>OOR</w:t>
      </w:r>
      <w:r w:rsidR="001B1207">
        <w:rPr>
          <w:rFonts w:asciiTheme="majorHAnsi" w:hAnsiTheme="majorHAnsi" w:cstheme="majorHAnsi"/>
          <w:b/>
          <w:i/>
          <w:color w:val="2E74B5" w:themeColor="accent1" w:themeShade="BF"/>
        </w:rPr>
        <w:t xml:space="preserve"> recommend</w:t>
      </w:r>
      <w:r>
        <w:rPr>
          <w:rFonts w:asciiTheme="majorHAnsi" w:hAnsiTheme="majorHAnsi" w:cstheme="majorHAnsi"/>
          <w:b/>
          <w:i/>
          <w:color w:val="2E74B5" w:themeColor="accent1" w:themeShade="BF"/>
        </w:rPr>
        <w:t>s</w:t>
      </w:r>
      <w:r w:rsidR="001B1207">
        <w:rPr>
          <w:rFonts w:asciiTheme="majorHAnsi" w:hAnsiTheme="majorHAnsi" w:cstheme="majorHAnsi"/>
          <w:b/>
          <w:i/>
          <w:color w:val="2E74B5" w:themeColor="accent1" w:themeShade="BF"/>
        </w:rPr>
        <w:t xml:space="preserve"> preparing the</w:t>
      </w:r>
      <w:r w:rsidR="005309AA" w:rsidRPr="00D75A31">
        <w:rPr>
          <w:rFonts w:asciiTheme="majorHAnsi" w:hAnsiTheme="majorHAnsi" w:cstheme="majorHAnsi"/>
          <w:b/>
          <w:i/>
          <w:color w:val="2E74B5" w:themeColor="accent1" w:themeShade="BF"/>
        </w:rPr>
        <w:t xml:space="preserve"> following </w:t>
      </w:r>
      <w:r>
        <w:rPr>
          <w:rFonts w:asciiTheme="majorHAnsi" w:hAnsiTheme="majorHAnsi" w:cstheme="majorHAnsi"/>
          <w:b/>
          <w:i/>
          <w:color w:val="2E74B5" w:themeColor="accent1" w:themeShade="BF"/>
        </w:rPr>
        <w:t xml:space="preserve">meeting </w:t>
      </w:r>
      <w:r w:rsidR="005309AA" w:rsidRPr="00D75A31">
        <w:rPr>
          <w:rFonts w:asciiTheme="majorHAnsi" w:hAnsiTheme="majorHAnsi" w:cstheme="majorHAnsi"/>
          <w:b/>
          <w:i/>
          <w:color w:val="2E74B5" w:themeColor="accent1" w:themeShade="BF"/>
        </w:rPr>
        <w:t>documents</w:t>
      </w:r>
      <w:r>
        <w:rPr>
          <w:rFonts w:asciiTheme="majorHAnsi" w:hAnsiTheme="majorHAnsi" w:cstheme="majorHAnsi"/>
          <w:b/>
          <w:i/>
          <w:color w:val="2E74B5" w:themeColor="accent1" w:themeShade="BF"/>
        </w:rPr>
        <w:t>:</w:t>
      </w:r>
    </w:p>
    <w:p w14:paraId="7F7FE933" w14:textId="77777777" w:rsidR="005309AA" w:rsidRPr="005309AA" w:rsidRDefault="005309AA" w:rsidP="005309AA">
      <w:pPr>
        <w:rPr>
          <w:rFonts w:asciiTheme="majorHAnsi" w:hAnsiTheme="majorHAnsi" w:cstheme="majorHAnsi"/>
          <w:b/>
        </w:rPr>
      </w:pPr>
      <w:r>
        <w:rPr>
          <w:rFonts w:asciiTheme="majorHAnsi" w:hAnsiTheme="majorHAnsi" w:cstheme="majorHAnsi"/>
          <w:b/>
        </w:rPr>
        <w:t>Meeting Minutes (</w:t>
      </w:r>
      <w:r w:rsidR="00DE2107">
        <w:rPr>
          <w:rFonts w:asciiTheme="majorHAnsi" w:hAnsiTheme="majorHAnsi" w:cstheme="majorHAnsi"/>
          <w:b/>
        </w:rPr>
        <w:t xml:space="preserve">Please </w:t>
      </w:r>
      <w:r>
        <w:rPr>
          <w:rFonts w:asciiTheme="majorHAnsi" w:hAnsiTheme="majorHAnsi" w:cstheme="majorHAnsi"/>
          <w:b/>
        </w:rPr>
        <w:t>e</w:t>
      </w:r>
      <w:r w:rsidRPr="005309AA">
        <w:rPr>
          <w:rFonts w:asciiTheme="majorHAnsi" w:hAnsiTheme="majorHAnsi" w:cstheme="majorHAnsi"/>
          <w:b/>
        </w:rPr>
        <w:t>stablish a</w:t>
      </w:r>
      <w:r>
        <w:rPr>
          <w:rFonts w:asciiTheme="majorHAnsi" w:hAnsiTheme="majorHAnsi" w:cstheme="majorHAnsi"/>
          <w:b/>
        </w:rPr>
        <w:t xml:space="preserve"> point person to record minutes</w:t>
      </w:r>
      <w:r w:rsidRPr="005309AA">
        <w:rPr>
          <w:rFonts w:asciiTheme="majorHAnsi" w:hAnsiTheme="majorHAnsi" w:cstheme="majorHAnsi"/>
          <w:b/>
        </w:rPr>
        <w:t>)</w:t>
      </w:r>
    </w:p>
    <w:p w14:paraId="69223FE9" w14:textId="77777777" w:rsidR="00825E43" w:rsidRPr="00DE2107" w:rsidRDefault="00825E43" w:rsidP="00825E43">
      <w:pPr>
        <w:pStyle w:val="ListParagraph"/>
        <w:numPr>
          <w:ilvl w:val="0"/>
          <w:numId w:val="9"/>
        </w:numPr>
        <w:rPr>
          <w:rFonts w:asciiTheme="majorHAnsi" w:hAnsiTheme="majorHAnsi" w:cstheme="majorHAnsi"/>
          <w:i/>
        </w:rPr>
      </w:pPr>
      <w:r w:rsidRPr="00DE2107">
        <w:rPr>
          <w:rFonts w:asciiTheme="majorHAnsi" w:hAnsiTheme="majorHAnsi" w:cstheme="majorHAnsi"/>
          <w:i/>
        </w:rPr>
        <w:t>Lengthier notes recorded in real-time throughout meeting.</w:t>
      </w:r>
    </w:p>
    <w:p w14:paraId="61FACD8C" w14:textId="77777777" w:rsidR="005309AA" w:rsidRPr="00DE2107" w:rsidRDefault="005309AA" w:rsidP="00DE2107">
      <w:pPr>
        <w:pStyle w:val="ListParagraph"/>
        <w:numPr>
          <w:ilvl w:val="0"/>
          <w:numId w:val="9"/>
        </w:numPr>
        <w:rPr>
          <w:rFonts w:asciiTheme="majorHAnsi" w:hAnsiTheme="majorHAnsi" w:cstheme="majorHAnsi"/>
          <w:i/>
        </w:rPr>
      </w:pPr>
      <w:r w:rsidRPr="00DE2107">
        <w:rPr>
          <w:rFonts w:asciiTheme="majorHAnsi" w:hAnsiTheme="majorHAnsi" w:cstheme="majorHAnsi"/>
          <w:i/>
        </w:rPr>
        <w:t>*</w:t>
      </w:r>
      <w:r w:rsidR="00DE2107" w:rsidRPr="00825E43">
        <w:rPr>
          <w:rFonts w:asciiTheme="majorHAnsi" w:hAnsiTheme="majorHAnsi" w:cstheme="majorHAnsi"/>
          <w:i/>
          <w:u w:val="single"/>
        </w:rPr>
        <w:t xml:space="preserve">Be </w:t>
      </w:r>
      <w:r w:rsidR="00DE2107" w:rsidRPr="00F7767E">
        <w:rPr>
          <w:rFonts w:asciiTheme="majorHAnsi" w:hAnsiTheme="majorHAnsi" w:cstheme="majorHAnsi"/>
          <w:i/>
          <w:u w:val="single"/>
        </w:rPr>
        <w:t>sure to r</w:t>
      </w:r>
      <w:r w:rsidR="00D75A31" w:rsidRPr="00F7767E">
        <w:rPr>
          <w:rFonts w:asciiTheme="majorHAnsi" w:hAnsiTheme="majorHAnsi" w:cstheme="majorHAnsi"/>
          <w:i/>
          <w:u w:val="single"/>
        </w:rPr>
        <w:t>ecord</w:t>
      </w:r>
      <w:r w:rsidR="00D75A31" w:rsidRPr="00825E43">
        <w:rPr>
          <w:rFonts w:asciiTheme="majorHAnsi" w:hAnsiTheme="majorHAnsi" w:cstheme="majorHAnsi"/>
          <w:i/>
          <w:u w:val="single"/>
        </w:rPr>
        <w:t xml:space="preserve"> attendance</w:t>
      </w:r>
      <w:r w:rsidR="00D75A31" w:rsidRPr="00DE2107">
        <w:rPr>
          <w:rFonts w:asciiTheme="majorHAnsi" w:hAnsiTheme="majorHAnsi" w:cstheme="majorHAnsi"/>
          <w:i/>
        </w:rPr>
        <w:t>*</w:t>
      </w:r>
    </w:p>
    <w:p w14:paraId="6DAC5005" w14:textId="77777777" w:rsidR="009B0BED" w:rsidRPr="00847506" w:rsidRDefault="009B0BED">
      <w:pPr>
        <w:rPr>
          <w:rFonts w:asciiTheme="majorHAnsi" w:hAnsiTheme="majorHAnsi" w:cstheme="majorHAnsi"/>
          <w:b/>
        </w:rPr>
      </w:pPr>
      <w:r w:rsidRPr="00847506">
        <w:rPr>
          <w:rFonts w:asciiTheme="majorHAnsi" w:hAnsiTheme="majorHAnsi" w:cstheme="majorHAnsi"/>
          <w:b/>
        </w:rPr>
        <w:t>Executive Summary:</w:t>
      </w:r>
    </w:p>
    <w:p w14:paraId="0686B9B2" w14:textId="77777777" w:rsidR="009B0BED" w:rsidRPr="00847506" w:rsidRDefault="009B0BED" w:rsidP="00D9113D">
      <w:pPr>
        <w:ind w:left="360"/>
        <w:rPr>
          <w:rFonts w:asciiTheme="majorHAnsi" w:hAnsiTheme="majorHAnsi" w:cstheme="majorHAnsi"/>
          <w:i/>
        </w:rPr>
      </w:pPr>
      <w:r w:rsidRPr="00847506">
        <w:rPr>
          <w:rFonts w:asciiTheme="majorHAnsi" w:hAnsiTheme="majorHAnsi" w:cstheme="majorHAnsi"/>
          <w:i/>
        </w:rPr>
        <w:t>An organized 1-page summary containing brief descriptions and bulleted items in the categories below.</w:t>
      </w:r>
    </w:p>
    <w:p w14:paraId="798E8819" w14:textId="77777777" w:rsidR="009B0BED" w:rsidRPr="00847506" w:rsidRDefault="009B0BED" w:rsidP="00D9113D">
      <w:pPr>
        <w:pStyle w:val="ListParagraph"/>
        <w:numPr>
          <w:ilvl w:val="0"/>
          <w:numId w:val="2"/>
        </w:numPr>
        <w:ind w:left="1080"/>
        <w:rPr>
          <w:rFonts w:asciiTheme="majorHAnsi" w:hAnsiTheme="majorHAnsi" w:cstheme="majorHAnsi"/>
        </w:rPr>
      </w:pPr>
      <w:r w:rsidRPr="00847506">
        <w:rPr>
          <w:rFonts w:asciiTheme="majorHAnsi" w:hAnsiTheme="majorHAnsi" w:cstheme="majorHAnsi"/>
        </w:rPr>
        <w:t xml:space="preserve">Topics discussed </w:t>
      </w:r>
    </w:p>
    <w:p w14:paraId="6C082E40" w14:textId="77777777" w:rsidR="009B0BED" w:rsidRPr="00847506" w:rsidRDefault="009B0BED" w:rsidP="00D9113D">
      <w:pPr>
        <w:pStyle w:val="ListParagraph"/>
        <w:numPr>
          <w:ilvl w:val="0"/>
          <w:numId w:val="2"/>
        </w:numPr>
        <w:ind w:left="1080"/>
        <w:rPr>
          <w:rFonts w:asciiTheme="majorHAnsi" w:hAnsiTheme="majorHAnsi" w:cstheme="majorHAnsi"/>
        </w:rPr>
      </w:pPr>
      <w:r w:rsidRPr="00847506">
        <w:rPr>
          <w:rFonts w:asciiTheme="majorHAnsi" w:hAnsiTheme="majorHAnsi" w:cstheme="majorHAnsi"/>
        </w:rPr>
        <w:t>Issues raised</w:t>
      </w:r>
    </w:p>
    <w:p w14:paraId="10E3412B" w14:textId="77777777" w:rsidR="009B0BED" w:rsidRPr="00847506" w:rsidRDefault="009B0BED" w:rsidP="00D9113D">
      <w:pPr>
        <w:pStyle w:val="ListParagraph"/>
        <w:numPr>
          <w:ilvl w:val="0"/>
          <w:numId w:val="2"/>
        </w:numPr>
        <w:ind w:left="1080"/>
        <w:rPr>
          <w:rFonts w:asciiTheme="majorHAnsi" w:hAnsiTheme="majorHAnsi" w:cstheme="majorHAnsi"/>
        </w:rPr>
      </w:pPr>
      <w:r w:rsidRPr="00847506">
        <w:rPr>
          <w:rFonts w:asciiTheme="majorHAnsi" w:hAnsiTheme="majorHAnsi" w:cstheme="majorHAnsi"/>
        </w:rPr>
        <w:t>Committee recommendations</w:t>
      </w:r>
    </w:p>
    <w:p w14:paraId="7947C218" w14:textId="77777777" w:rsidR="009B0BED" w:rsidRPr="00847506" w:rsidRDefault="009B0BED" w:rsidP="00D9113D">
      <w:pPr>
        <w:pStyle w:val="ListParagraph"/>
        <w:numPr>
          <w:ilvl w:val="0"/>
          <w:numId w:val="2"/>
        </w:numPr>
        <w:ind w:left="1080"/>
        <w:rPr>
          <w:rFonts w:asciiTheme="majorHAnsi" w:hAnsiTheme="majorHAnsi" w:cstheme="majorHAnsi"/>
        </w:rPr>
      </w:pPr>
      <w:r w:rsidRPr="00847506">
        <w:rPr>
          <w:rFonts w:asciiTheme="majorHAnsi" w:hAnsiTheme="majorHAnsi" w:cstheme="majorHAnsi"/>
        </w:rPr>
        <w:t>Action items</w:t>
      </w:r>
    </w:p>
    <w:p w14:paraId="50EE0AC1" w14:textId="77777777" w:rsidR="000876B0" w:rsidRPr="005309AA" w:rsidRDefault="00D75A31" w:rsidP="000876B0">
      <w:pPr>
        <w:rPr>
          <w:rFonts w:asciiTheme="majorHAnsi" w:hAnsiTheme="majorHAnsi" w:cstheme="majorHAnsi"/>
          <w:b/>
        </w:rPr>
      </w:pPr>
      <w:r>
        <w:rPr>
          <w:rFonts w:asciiTheme="majorHAnsi" w:hAnsiTheme="majorHAnsi" w:cstheme="majorHAnsi"/>
          <w:b/>
        </w:rPr>
        <w:t xml:space="preserve">Final </w:t>
      </w:r>
      <w:r w:rsidR="000876B0" w:rsidRPr="005309AA">
        <w:rPr>
          <w:rFonts w:asciiTheme="majorHAnsi" w:hAnsiTheme="majorHAnsi" w:cstheme="majorHAnsi"/>
          <w:b/>
        </w:rPr>
        <w:t>Meeting Materials:</w:t>
      </w:r>
    </w:p>
    <w:p w14:paraId="571F67A7" w14:textId="77777777" w:rsidR="000876B0" w:rsidRPr="005309AA" w:rsidRDefault="000876B0" w:rsidP="000876B0">
      <w:pPr>
        <w:pStyle w:val="ListParagraph"/>
        <w:numPr>
          <w:ilvl w:val="0"/>
          <w:numId w:val="5"/>
        </w:numPr>
        <w:rPr>
          <w:rFonts w:asciiTheme="majorHAnsi" w:hAnsiTheme="majorHAnsi" w:cstheme="majorHAnsi"/>
        </w:rPr>
      </w:pPr>
      <w:r w:rsidRPr="005309AA">
        <w:rPr>
          <w:rFonts w:asciiTheme="majorHAnsi" w:hAnsiTheme="majorHAnsi" w:cstheme="majorHAnsi"/>
        </w:rPr>
        <w:t>Presentation slide deck</w:t>
      </w:r>
    </w:p>
    <w:p w14:paraId="6AD84DD4" w14:textId="77777777" w:rsidR="000876B0" w:rsidRDefault="000876B0" w:rsidP="000876B0">
      <w:pPr>
        <w:pStyle w:val="ListParagraph"/>
        <w:numPr>
          <w:ilvl w:val="0"/>
          <w:numId w:val="5"/>
        </w:numPr>
        <w:rPr>
          <w:rFonts w:asciiTheme="majorHAnsi" w:hAnsiTheme="majorHAnsi" w:cstheme="majorHAnsi"/>
        </w:rPr>
      </w:pPr>
      <w:r w:rsidRPr="005309AA">
        <w:rPr>
          <w:rFonts w:asciiTheme="majorHAnsi" w:hAnsiTheme="majorHAnsi" w:cstheme="majorHAnsi"/>
        </w:rPr>
        <w:t>Handouts</w:t>
      </w:r>
    </w:p>
    <w:p w14:paraId="072EA7E5" w14:textId="0346C0AB" w:rsidR="008D5EBE" w:rsidRPr="008D5EBE" w:rsidRDefault="00460ED2" w:rsidP="008D5EBE">
      <w:pPr>
        <w:rPr>
          <w:rFonts w:asciiTheme="majorHAnsi" w:hAnsiTheme="majorHAnsi" w:cstheme="majorHAnsi"/>
          <w:b/>
        </w:rPr>
      </w:pPr>
      <w:r>
        <w:rPr>
          <w:rFonts w:asciiTheme="majorHAnsi" w:hAnsiTheme="majorHAnsi" w:cstheme="majorHAnsi"/>
          <w:b/>
        </w:rPr>
        <w:t xml:space="preserve">Finalized </w:t>
      </w:r>
      <w:r w:rsidR="008D5EBE">
        <w:rPr>
          <w:rFonts w:asciiTheme="majorHAnsi" w:hAnsiTheme="majorHAnsi" w:cstheme="majorHAnsi"/>
          <w:b/>
        </w:rPr>
        <w:t>Grant-ready Text:</w:t>
      </w:r>
      <w:r w:rsidR="001B1207">
        <w:rPr>
          <w:rFonts w:asciiTheme="majorHAnsi" w:hAnsiTheme="majorHAnsi" w:cstheme="majorHAnsi"/>
          <w:b/>
        </w:rPr>
        <w:t xml:space="preserve"> </w:t>
      </w:r>
      <w:r w:rsidR="001B1207">
        <w:rPr>
          <w:rFonts w:asciiTheme="majorHAnsi" w:hAnsiTheme="majorHAnsi" w:cstheme="majorHAnsi"/>
          <w:b/>
          <w:i/>
          <w:color w:val="2E74B5" w:themeColor="accent1" w:themeShade="BF"/>
        </w:rPr>
        <w:t>Send t</w:t>
      </w:r>
      <w:r w:rsidR="001B1207" w:rsidRPr="00D75A31">
        <w:rPr>
          <w:rFonts w:asciiTheme="majorHAnsi" w:hAnsiTheme="majorHAnsi" w:cstheme="majorHAnsi"/>
          <w:b/>
          <w:i/>
          <w:color w:val="2E74B5" w:themeColor="accent1" w:themeShade="BF"/>
        </w:rPr>
        <w:t>o OOR post-meeting</w:t>
      </w:r>
      <w:r w:rsidR="00AB1DFE">
        <w:rPr>
          <w:rFonts w:asciiTheme="majorHAnsi" w:hAnsiTheme="majorHAnsi" w:cstheme="majorHAnsi"/>
          <w:b/>
          <w:i/>
          <w:color w:val="2E74B5" w:themeColor="accent1" w:themeShade="BF"/>
        </w:rPr>
        <w:t xml:space="preserve"> for internal sharing</w:t>
      </w:r>
    </w:p>
    <w:p w14:paraId="23EBA2A2" w14:textId="77777777" w:rsidR="008D5EBE" w:rsidRPr="008D5EBE" w:rsidRDefault="008D5EBE" w:rsidP="000876B0">
      <w:pPr>
        <w:pStyle w:val="ListParagraph"/>
        <w:numPr>
          <w:ilvl w:val="0"/>
          <w:numId w:val="5"/>
        </w:numPr>
        <w:rPr>
          <w:rFonts w:asciiTheme="majorHAnsi" w:hAnsiTheme="majorHAnsi" w:cstheme="majorHAnsi"/>
        </w:rPr>
      </w:pPr>
      <w:r>
        <w:rPr>
          <w:rFonts w:asciiTheme="majorHAnsi" w:hAnsiTheme="majorHAnsi" w:cstheme="majorHAnsi"/>
        </w:rPr>
        <w:t>Description of Shared Resource facilities, services, functions that will be made available for internal Vanderbilt use via a protected page of the OOR website. (</w:t>
      </w:r>
      <w:r w:rsidR="00537A22">
        <w:rPr>
          <w:rFonts w:asciiTheme="majorHAnsi" w:hAnsiTheme="majorHAnsi" w:cstheme="majorHAnsi"/>
        </w:rPr>
        <w:t>Up to 1 page</w:t>
      </w:r>
      <w:r>
        <w:rPr>
          <w:rFonts w:asciiTheme="majorHAnsi" w:hAnsiTheme="majorHAnsi" w:cstheme="majorHAnsi"/>
        </w:rPr>
        <w:t xml:space="preserve"> recommended</w:t>
      </w:r>
      <w:r w:rsidR="00537A22">
        <w:rPr>
          <w:rFonts w:asciiTheme="majorHAnsi" w:hAnsiTheme="majorHAnsi" w:cstheme="majorHAnsi"/>
        </w:rPr>
        <w:t xml:space="preserve"> length</w:t>
      </w:r>
      <w:r>
        <w:rPr>
          <w:rFonts w:asciiTheme="majorHAnsi" w:hAnsiTheme="majorHAnsi" w:cstheme="majorHAnsi"/>
        </w:rPr>
        <w:t>)</w:t>
      </w:r>
    </w:p>
    <w:p w14:paraId="21CADB4C" w14:textId="77777777" w:rsidR="008A6877" w:rsidRPr="00F842FF" w:rsidRDefault="008A6877">
      <w:pPr>
        <w:pBdr>
          <w:bottom w:val="single" w:sz="12" w:space="1" w:color="auto"/>
        </w:pBdr>
        <w:rPr>
          <w:rFonts w:asciiTheme="majorHAnsi" w:hAnsiTheme="majorHAnsi" w:cstheme="majorHAnsi"/>
          <w:b/>
          <w:i/>
          <w:color w:val="2E74B5" w:themeColor="accent1" w:themeShade="BF"/>
          <w:sz w:val="4"/>
        </w:rPr>
      </w:pPr>
    </w:p>
    <w:p w14:paraId="7E4BC028" w14:textId="77777777" w:rsidR="008A6877" w:rsidRPr="00E11EC3" w:rsidRDefault="008A6877" w:rsidP="008A6877">
      <w:pPr>
        <w:rPr>
          <w:rFonts w:asciiTheme="majorHAnsi" w:hAnsiTheme="majorHAnsi" w:cstheme="majorHAnsi"/>
          <w:b/>
          <w:sz w:val="28"/>
        </w:rPr>
      </w:pPr>
      <w:r w:rsidRPr="00E11EC3">
        <w:rPr>
          <w:rFonts w:asciiTheme="majorHAnsi" w:hAnsiTheme="majorHAnsi" w:cstheme="majorHAnsi"/>
          <w:b/>
          <w:sz w:val="28"/>
        </w:rPr>
        <w:t xml:space="preserve">Note: Core Advisory Committee </w:t>
      </w:r>
      <w:r w:rsidR="000A1C3D" w:rsidRPr="00E11EC3">
        <w:rPr>
          <w:rFonts w:asciiTheme="majorHAnsi" w:hAnsiTheme="majorHAnsi" w:cstheme="majorHAnsi"/>
          <w:b/>
          <w:sz w:val="28"/>
        </w:rPr>
        <w:t>also serves as S10 Advisory Committee</w:t>
      </w:r>
      <w:r w:rsidR="00D75A31" w:rsidRPr="00E11EC3">
        <w:rPr>
          <w:rFonts w:asciiTheme="majorHAnsi" w:hAnsiTheme="majorHAnsi" w:cstheme="majorHAnsi"/>
          <w:b/>
          <w:sz w:val="28"/>
        </w:rPr>
        <w:t>!</w:t>
      </w:r>
    </w:p>
    <w:p w14:paraId="3B17BEA9" w14:textId="77777777" w:rsidR="00D75A31" w:rsidRPr="00D75A31" w:rsidRDefault="00D75A31" w:rsidP="00D75A31">
      <w:pPr>
        <w:rPr>
          <w:rFonts w:asciiTheme="majorHAnsi" w:hAnsiTheme="majorHAnsi" w:cstheme="majorHAnsi"/>
          <w:b/>
          <w:i/>
          <w:color w:val="2E74B5" w:themeColor="accent1" w:themeShade="BF"/>
        </w:rPr>
      </w:pPr>
      <w:r>
        <w:rPr>
          <w:rFonts w:asciiTheme="majorHAnsi" w:hAnsiTheme="majorHAnsi" w:cstheme="majorHAnsi"/>
          <w:b/>
          <w:i/>
          <w:color w:val="2E74B5" w:themeColor="accent1" w:themeShade="BF"/>
        </w:rPr>
        <w:t xml:space="preserve">Cores that house S10 instruments </w:t>
      </w:r>
      <w:r w:rsidR="00C42F62">
        <w:rPr>
          <w:rFonts w:asciiTheme="majorHAnsi" w:hAnsiTheme="majorHAnsi" w:cstheme="majorHAnsi"/>
          <w:b/>
          <w:i/>
          <w:color w:val="2E74B5" w:themeColor="accent1" w:themeShade="BF"/>
        </w:rPr>
        <w:t>should also consider the following</w:t>
      </w:r>
      <w:r>
        <w:rPr>
          <w:rFonts w:asciiTheme="majorHAnsi" w:hAnsiTheme="majorHAnsi" w:cstheme="majorHAnsi"/>
          <w:b/>
          <w:i/>
          <w:color w:val="2E74B5" w:themeColor="accent1" w:themeShade="BF"/>
        </w:rPr>
        <w:t>:</w:t>
      </w:r>
    </w:p>
    <w:p w14:paraId="18FA2440" w14:textId="77777777" w:rsidR="00D75A31" w:rsidRPr="005309AA" w:rsidRDefault="008164C8" w:rsidP="008A6877">
      <w:pPr>
        <w:rPr>
          <w:rFonts w:asciiTheme="majorHAnsi" w:hAnsiTheme="majorHAnsi" w:cstheme="majorHAnsi"/>
          <w:b/>
        </w:rPr>
      </w:pPr>
      <w:r>
        <w:rPr>
          <w:rFonts w:asciiTheme="majorHAnsi" w:hAnsiTheme="majorHAnsi" w:cstheme="majorHAnsi"/>
          <w:b/>
        </w:rPr>
        <w:t xml:space="preserve">S10 equipment </w:t>
      </w:r>
    </w:p>
    <w:p w14:paraId="4F4D7055" w14:textId="77777777" w:rsidR="000A1C3D" w:rsidRPr="005309AA" w:rsidRDefault="000A1C3D" w:rsidP="000A1C3D">
      <w:pPr>
        <w:pStyle w:val="ListParagraph"/>
        <w:numPr>
          <w:ilvl w:val="0"/>
          <w:numId w:val="6"/>
        </w:numPr>
        <w:rPr>
          <w:rFonts w:asciiTheme="majorHAnsi" w:hAnsiTheme="majorHAnsi" w:cstheme="majorHAnsi"/>
        </w:rPr>
      </w:pPr>
      <w:r w:rsidRPr="005309AA">
        <w:rPr>
          <w:rFonts w:asciiTheme="majorHAnsi" w:hAnsiTheme="majorHAnsi" w:cstheme="majorHAnsi"/>
        </w:rPr>
        <w:t>Get feedback on S10 instrumentation and reflect in</w:t>
      </w:r>
      <w:r w:rsidR="00B24E95">
        <w:rPr>
          <w:rFonts w:asciiTheme="majorHAnsi" w:hAnsiTheme="majorHAnsi" w:cstheme="majorHAnsi"/>
        </w:rPr>
        <w:t xml:space="preserve"> the Executive Summary</w:t>
      </w:r>
      <w:r w:rsidRPr="005309AA">
        <w:rPr>
          <w:rFonts w:asciiTheme="majorHAnsi" w:hAnsiTheme="majorHAnsi" w:cstheme="majorHAnsi"/>
        </w:rPr>
        <w:t xml:space="preserve"> report</w:t>
      </w:r>
    </w:p>
    <w:p w14:paraId="68DB58D9" w14:textId="77777777" w:rsidR="000A1C3D" w:rsidRPr="005309AA" w:rsidRDefault="000A1C3D" w:rsidP="000A1C3D">
      <w:pPr>
        <w:pStyle w:val="ListParagraph"/>
        <w:numPr>
          <w:ilvl w:val="0"/>
          <w:numId w:val="6"/>
        </w:numPr>
        <w:rPr>
          <w:rFonts w:asciiTheme="majorHAnsi" w:hAnsiTheme="majorHAnsi" w:cstheme="majorHAnsi"/>
        </w:rPr>
      </w:pPr>
      <w:r w:rsidRPr="005309AA">
        <w:rPr>
          <w:rFonts w:asciiTheme="majorHAnsi" w:hAnsiTheme="majorHAnsi" w:cstheme="majorHAnsi"/>
        </w:rPr>
        <w:t xml:space="preserve">Check </w:t>
      </w:r>
      <w:r w:rsidR="00863BBD">
        <w:rPr>
          <w:rFonts w:asciiTheme="majorHAnsi" w:hAnsiTheme="majorHAnsi" w:cstheme="majorHAnsi"/>
        </w:rPr>
        <w:t xml:space="preserve">your </w:t>
      </w:r>
      <w:r w:rsidR="00863BBD" w:rsidRPr="005309AA">
        <w:rPr>
          <w:rFonts w:asciiTheme="majorHAnsi" w:hAnsiTheme="majorHAnsi" w:cstheme="majorHAnsi"/>
        </w:rPr>
        <w:t xml:space="preserve">original application </w:t>
      </w:r>
      <w:r w:rsidR="00863BBD">
        <w:rPr>
          <w:rFonts w:asciiTheme="majorHAnsi" w:hAnsiTheme="majorHAnsi" w:cstheme="majorHAnsi"/>
        </w:rPr>
        <w:t>to see your stated</w:t>
      </w:r>
      <w:r w:rsidRPr="005309AA">
        <w:rPr>
          <w:rFonts w:asciiTheme="majorHAnsi" w:hAnsiTheme="majorHAnsi" w:cstheme="majorHAnsi"/>
        </w:rPr>
        <w:t xml:space="preserve"> S10 committee</w:t>
      </w:r>
      <w:r w:rsidR="00863BBD">
        <w:rPr>
          <w:rFonts w:asciiTheme="majorHAnsi" w:hAnsiTheme="majorHAnsi" w:cstheme="majorHAnsi"/>
        </w:rPr>
        <w:t xml:space="preserve"> membership. Include these members in your Core Advisory Meeting.</w:t>
      </w:r>
    </w:p>
    <w:p w14:paraId="41EC7338" w14:textId="77777777" w:rsidR="000A1C3D" w:rsidRDefault="00863BBD" w:rsidP="000A1C3D">
      <w:pPr>
        <w:pStyle w:val="ListParagraph"/>
        <w:numPr>
          <w:ilvl w:val="0"/>
          <w:numId w:val="6"/>
        </w:numPr>
        <w:rPr>
          <w:rFonts w:asciiTheme="majorHAnsi" w:hAnsiTheme="majorHAnsi" w:cstheme="majorHAnsi"/>
        </w:rPr>
      </w:pPr>
      <w:r>
        <w:rPr>
          <w:rFonts w:asciiTheme="majorHAnsi" w:hAnsiTheme="majorHAnsi" w:cstheme="majorHAnsi"/>
        </w:rPr>
        <w:t>Revisit</w:t>
      </w:r>
      <w:r w:rsidR="00B24E95">
        <w:rPr>
          <w:rFonts w:asciiTheme="majorHAnsi" w:hAnsiTheme="majorHAnsi" w:cstheme="majorHAnsi"/>
        </w:rPr>
        <w:t xml:space="preserve"> the S10 RFA to review </w:t>
      </w:r>
      <w:r w:rsidR="000A1C3D" w:rsidRPr="005309AA">
        <w:rPr>
          <w:rFonts w:asciiTheme="majorHAnsi" w:hAnsiTheme="majorHAnsi" w:cstheme="majorHAnsi"/>
        </w:rPr>
        <w:t>reporting requ</w:t>
      </w:r>
      <w:r w:rsidR="00B24E95">
        <w:rPr>
          <w:rFonts w:asciiTheme="majorHAnsi" w:hAnsiTheme="majorHAnsi" w:cstheme="majorHAnsi"/>
        </w:rPr>
        <w:t>irements</w:t>
      </w:r>
      <w:r w:rsidR="005452AF">
        <w:rPr>
          <w:rFonts w:asciiTheme="majorHAnsi" w:hAnsiTheme="majorHAnsi" w:cstheme="majorHAnsi"/>
        </w:rPr>
        <w:t xml:space="preserve"> and make sure to cover any topics during the Core Advisory Meeting.</w:t>
      </w:r>
    </w:p>
    <w:p w14:paraId="39812E44" w14:textId="07867C7C" w:rsidR="000876B0" w:rsidRPr="00AD6923" w:rsidRDefault="00D9278D" w:rsidP="00E22ADF">
      <w:pPr>
        <w:jc w:val="both"/>
        <w:rPr>
          <w:rFonts w:asciiTheme="majorHAnsi" w:hAnsiTheme="majorHAnsi" w:cstheme="majorHAnsi"/>
          <w:i/>
        </w:rPr>
      </w:pPr>
      <w:r w:rsidRPr="00E22ADF">
        <w:rPr>
          <w:rFonts w:asciiTheme="majorHAnsi" w:hAnsiTheme="majorHAnsi" w:cstheme="majorHAnsi"/>
          <w:u w:val="single"/>
        </w:rPr>
        <w:t>Example from S10</w:t>
      </w:r>
      <w:r w:rsidR="00E22ADF" w:rsidRPr="00E22ADF">
        <w:rPr>
          <w:rFonts w:asciiTheme="majorHAnsi" w:hAnsiTheme="majorHAnsi" w:cstheme="majorHAnsi"/>
          <w:u w:val="single"/>
        </w:rPr>
        <w:t xml:space="preserve"> Shared Instrumentation Grant,</w:t>
      </w:r>
      <w:r w:rsidRPr="00E22ADF">
        <w:rPr>
          <w:rFonts w:asciiTheme="majorHAnsi" w:hAnsiTheme="majorHAnsi" w:cstheme="majorHAnsi"/>
          <w:u w:val="single"/>
        </w:rPr>
        <w:t xml:space="preserve"> </w:t>
      </w:r>
      <w:r w:rsidR="00E22ADF" w:rsidRPr="00E22ADF">
        <w:rPr>
          <w:rFonts w:asciiTheme="majorHAnsi" w:hAnsiTheme="majorHAnsi" w:cstheme="majorHAnsi"/>
          <w:u w:val="single"/>
        </w:rPr>
        <w:t>PAR-21-127</w:t>
      </w:r>
      <w:r w:rsidRPr="00E22ADF">
        <w:rPr>
          <w:rFonts w:asciiTheme="majorHAnsi" w:hAnsiTheme="majorHAnsi" w:cstheme="majorHAnsi"/>
          <w:u w:val="single"/>
        </w:rPr>
        <w:t>:</w:t>
      </w:r>
      <w:r w:rsidR="00E22ADF">
        <w:rPr>
          <w:rFonts w:asciiTheme="majorHAnsi" w:hAnsiTheme="majorHAnsi" w:cstheme="majorHAnsi"/>
        </w:rPr>
        <w:t xml:space="preserve"> </w:t>
      </w:r>
      <w:r w:rsidRPr="009111BA">
        <w:rPr>
          <w:rFonts w:asciiTheme="majorHAnsi" w:hAnsiTheme="majorHAnsi" w:cstheme="majorHAnsi"/>
          <w:i/>
        </w:rPr>
        <w:t>“</w:t>
      </w:r>
      <w:r w:rsidR="00E22ADF" w:rsidRPr="00E22ADF">
        <w:rPr>
          <w:rFonts w:asciiTheme="majorHAnsi" w:hAnsiTheme="majorHAnsi" w:cstheme="majorHAnsi"/>
          <w:i/>
        </w:rPr>
        <w:t>List the names and titles of the members of the local Advisory Committee. The membership of this Committee should be broad to balance interests of different users and should include members without conflicts of interest (non-users of the requested instrument) who can resolve disputes, if they arise. The membership of this Committee should include at least one senior institutional official (e.g., Provost for Research, Dean of School, Department Chair) who will represent the financial commitment of the institution. It is recommended that the Advisory Committee includes at least 4 members. Major and other active Users (such as Minor Users) of the instrument may be members, but none may Chair the Advisory Committee. The PD/PI cannot be a voting member of the Advisory Committee.</w:t>
      </w:r>
      <w:r w:rsidR="00E22ADF">
        <w:rPr>
          <w:rFonts w:asciiTheme="majorHAnsi" w:hAnsiTheme="majorHAnsi" w:cstheme="majorHAnsi"/>
          <w:i/>
        </w:rPr>
        <w:t xml:space="preserve"> </w:t>
      </w:r>
      <w:r w:rsidR="00E22ADF" w:rsidRPr="00E22ADF">
        <w:rPr>
          <w:rFonts w:asciiTheme="majorHAnsi" w:hAnsiTheme="majorHAnsi" w:cstheme="majorHAnsi"/>
          <w:i/>
        </w:rPr>
        <w:t>The PD/PI and the Advisory Committee should convene meetings and prepare annual reports on the instrument status. The reports will become part of the Final Research Performance Progress Report (Final RPPR) and the Annual Usage Reports</w:t>
      </w:r>
      <w:r w:rsidR="00E22ADF">
        <w:rPr>
          <w:rFonts w:asciiTheme="majorHAnsi" w:hAnsiTheme="majorHAnsi" w:cstheme="majorHAnsi"/>
          <w:i/>
        </w:rPr>
        <w:t>.</w:t>
      </w:r>
      <w:r w:rsidRPr="009111BA">
        <w:rPr>
          <w:rFonts w:asciiTheme="majorHAnsi" w:hAnsiTheme="majorHAnsi" w:cstheme="majorHAnsi"/>
          <w:i/>
        </w:rPr>
        <w:t>”</w:t>
      </w:r>
    </w:p>
    <w:sectPr w:rsidR="000876B0" w:rsidRPr="00AD6923" w:rsidSect="00E22ADF">
      <w:headerReference w:type="first" r:id="rId7"/>
      <w:pgSz w:w="12240" w:h="15840"/>
      <w:pgMar w:top="1440"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001BC" w14:textId="77777777" w:rsidR="00AB436E" w:rsidRDefault="00AB436E" w:rsidP="008D7AFA">
      <w:pPr>
        <w:spacing w:after="0" w:line="240" w:lineRule="auto"/>
      </w:pPr>
      <w:r>
        <w:separator/>
      </w:r>
    </w:p>
  </w:endnote>
  <w:endnote w:type="continuationSeparator" w:id="0">
    <w:p w14:paraId="79057DA1" w14:textId="77777777" w:rsidR="00AB436E" w:rsidRDefault="00AB436E" w:rsidP="008D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24E9D" w14:textId="77777777" w:rsidR="00AB436E" w:rsidRDefault="00AB436E" w:rsidP="008D7AFA">
      <w:pPr>
        <w:spacing w:after="0" w:line="240" w:lineRule="auto"/>
      </w:pPr>
      <w:r>
        <w:separator/>
      </w:r>
    </w:p>
  </w:footnote>
  <w:footnote w:type="continuationSeparator" w:id="0">
    <w:p w14:paraId="3601B1AD" w14:textId="77777777" w:rsidR="00AB436E" w:rsidRDefault="00AB436E" w:rsidP="008D7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189C8" w14:textId="69D94EAE" w:rsidR="008D5EBE" w:rsidRPr="008D5EBE" w:rsidRDefault="001B1207">
    <w:pPr>
      <w:pStyle w:val="Header"/>
      <w:rPr>
        <w:i/>
      </w:rPr>
    </w:pPr>
    <w:r>
      <w:rPr>
        <w:rFonts w:asciiTheme="majorHAnsi" w:hAnsiTheme="majorHAnsi" w:cstheme="majorHAnsi"/>
        <w:i/>
      </w:rPr>
      <w:t xml:space="preserve">2021 </w:t>
    </w:r>
    <w:r w:rsidR="008D5EBE">
      <w:rPr>
        <w:rFonts w:asciiTheme="majorHAnsi" w:hAnsiTheme="majorHAnsi" w:cstheme="majorHAnsi"/>
        <w:i/>
      </w:rPr>
      <w:t>Update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4153D"/>
    <w:multiLevelType w:val="hybridMultilevel"/>
    <w:tmpl w:val="0490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A4BE0"/>
    <w:multiLevelType w:val="multilevel"/>
    <w:tmpl w:val="4012502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Light" w:eastAsiaTheme="minorHAnsi" w:hAnsi="Calibri Light" w:cs="Calibri Light"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B5674"/>
    <w:multiLevelType w:val="hybridMultilevel"/>
    <w:tmpl w:val="8270986A"/>
    <w:lvl w:ilvl="0" w:tplc="B2E8E51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8F7E09"/>
    <w:multiLevelType w:val="hybridMultilevel"/>
    <w:tmpl w:val="C9904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D6333"/>
    <w:multiLevelType w:val="hybridMultilevel"/>
    <w:tmpl w:val="AF804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B7A8D"/>
    <w:multiLevelType w:val="hybridMultilevel"/>
    <w:tmpl w:val="8E7ED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F639FA"/>
    <w:multiLevelType w:val="hybridMultilevel"/>
    <w:tmpl w:val="B5A29D4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64724801"/>
    <w:multiLevelType w:val="hybridMultilevel"/>
    <w:tmpl w:val="44168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81154"/>
    <w:multiLevelType w:val="hybridMultilevel"/>
    <w:tmpl w:val="ADA06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0"/>
  </w:num>
  <w:num w:numId="6">
    <w:abstractNumId w:val="7"/>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BED"/>
    <w:rsid w:val="0003633A"/>
    <w:rsid w:val="00074EA9"/>
    <w:rsid w:val="000876B0"/>
    <w:rsid w:val="000A1C3D"/>
    <w:rsid w:val="000F7F0B"/>
    <w:rsid w:val="001341B2"/>
    <w:rsid w:val="00175E6C"/>
    <w:rsid w:val="001B1207"/>
    <w:rsid w:val="001E0140"/>
    <w:rsid w:val="001F0F99"/>
    <w:rsid w:val="00313D26"/>
    <w:rsid w:val="003855D5"/>
    <w:rsid w:val="004041A9"/>
    <w:rsid w:val="004051C0"/>
    <w:rsid w:val="00460ED2"/>
    <w:rsid w:val="0049782D"/>
    <w:rsid w:val="004C172B"/>
    <w:rsid w:val="005309AA"/>
    <w:rsid w:val="00537A22"/>
    <w:rsid w:val="005452AF"/>
    <w:rsid w:val="00551927"/>
    <w:rsid w:val="005548C0"/>
    <w:rsid w:val="005F33F2"/>
    <w:rsid w:val="0067167D"/>
    <w:rsid w:val="007850D4"/>
    <w:rsid w:val="007A03A4"/>
    <w:rsid w:val="007B67F2"/>
    <w:rsid w:val="007F3BEF"/>
    <w:rsid w:val="008164C8"/>
    <w:rsid w:val="00825E43"/>
    <w:rsid w:val="00832EEA"/>
    <w:rsid w:val="00847506"/>
    <w:rsid w:val="00854752"/>
    <w:rsid w:val="00863BBD"/>
    <w:rsid w:val="00867AC3"/>
    <w:rsid w:val="00880B12"/>
    <w:rsid w:val="008A6877"/>
    <w:rsid w:val="008D203B"/>
    <w:rsid w:val="008D5EBE"/>
    <w:rsid w:val="008D7AFA"/>
    <w:rsid w:val="009111BA"/>
    <w:rsid w:val="00960592"/>
    <w:rsid w:val="00960F77"/>
    <w:rsid w:val="00977A72"/>
    <w:rsid w:val="009B0BED"/>
    <w:rsid w:val="00A31F6D"/>
    <w:rsid w:val="00A50DB9"/>
    <w:rsid w:val="00A664F9"/>
    <w:rsid w:val="00A8738E"/>
    <w:rsid w:val="00AB1DFE"/>
    <w:rsid w:val="00AB436E"/>
    <w:rsid w:val="00AC7F96"/>
    <w:rsid w:val="00AD6923"/>
    <w:rsid w:val="00AF7238"/>
    <w:rsid w:val="00B0025C"/>
    <w:rsid w:val="00B24E95"/>
    <w:rsid w:val="00B412A6"/>
    <w:rsid w:val="00B41EC8"/>
    <w:rsid w:val="00B52474"/>
    <w:rsid w:val="00BA2692"/>
    <w:rsid w:val="00BD5C9B"/>
    <w:rsid w:val="00C30DC0"/>
    <w:rsid w:val="00C42F62"/>
    <w:rsid w:val="00CD126B"/>
    <w:rsid w:val="00CE326F"/>
    <w:rsid w:val="00D75A31"/>
    <w:rsid w:val="00D9113D"/>
    <w:rsid w:val="00D9278D"/>
    <w:rsid w:val="00DB5113"/>
    <w:rsid w:val="00DB5F9C"/>
    <w:rsid w:val="00DE2107"/>
    <w:rsid w:val="00E11EC3"/>
    <w:rsid w:val="00E22ADF"/>
    <w:rsid w:val="00F05790"/>
    <w:rsid w:val="00F7767E"/>
    <w:rsid w:val="00F842FF"/>
    <w:rsid w:val="00FC066C"/>
    <w:rsid w:val="00FC66C3"/>
    <w:rsid w:val="00FD7709"/>
    <w:rsid w:val="00FD7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9B5F8"/>
  <w15:chartTrackingRefBased/>
  <w15:docId w15:val="{308D0B5D-2CBA-43AD-892B-5DD1E1FE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BED"/>
    <w:pPr>
      <w:ind w:left="720"/>
      <w:contextualSpacing/>
    </w:pPr>
  </w:style>
  <w:style w:type="paragraph" w:styleId="Header">
    <w:name w:val="header"/>
    <w:basedOn w:val="Normal"/>
    <w:link w:val="HeaderChar"/>
    <w:uiPriority w:val="99"/>
    <w:unhideWhenUsed/>
    <w:rsid w:val="008D7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AFA"/>
  </w:style>
  <w:style w:type="paragraph" w:styleId="Footer">
    <w:name w:val="footer"/>
    <w:basedOn w:val="Normal"/>
    <w:link w:val="FooterChar"/>
    <w:uiPriority w:val="99"/>
    <w:unhideWhenUsed/>
    <w:rsid w:val="008D7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727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Amy F</dc:creator>
  <cp:keywords/>
  <dc:description/>
  <cp:lastModifiedBy>Martinez, Amy F</cp:lastModifiedBy>
  <cp:revision>7</cp:revision>
  <dcterms:created xsi:type="dcterms:W3CDTF">2021-03-15T14:30:00Z</dcterms:created>
  <dcterms:modified xsi:type="dcterms:W3CDTF">2021-03-15T14:37:00Z</dcterms:modified>
</cp:coreProperties>
</file>