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19E2" w14:textId="701AC63C" w:rsidR="00913DF6" w:rsidRPr="0037785E" w:rsidRDefault="00913DF6"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 w:val="28"/>
          <w:szCs w:val="28"/>
        </w:rPr>
      </w:pPr>
      <w:bookmarkStart w:id="0" w:name="_Hlk47695426"/>
      <w:r w:rsidRPr="0037785E">
        <w:rPr>
          <w:rFonts w:asciiTheme="minorHAnsi" w:hAnsiTheme="minorHAnsi"/>
          <w:b/>
          <w:w w:val="100"/>
          <w:sz w:val="28"/>
          <w:szCs w:val="28"/>
        </w:rPr>
        <w:t>Date:</w:t>
      </w:r>
      <w:r w:rsidR="009A3CEA" w:rsidRPr="0037785E">
        <w:rPr>
          <w:rFonts w:asciiTheme="minorHAnsi" w:hAnsiTheme="minorHAnsi"/>
          <w:b/>
          <w:w w:val="100"/>
          <w:sz w:val="28"/>
          <w:szCs w:val="28"/>
        </w:rPr>
        <w:t xml:space="preserve"> </w:t>
      </w:r>
    </w:p>
    <w:p w14:paraId="2274E405" w14:textId="365C6B7E" w:rsidR="00913DF6" w:rsidRPr="0037785E" w:rsidRDefault="00913DF6"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w w:val="100"/>
          <w:sz w:val="28"/>
          <w:szCs w:val="28"/>
        </w:rPr>
      </w:pPr>
      <w:r w:rsidRPr="0037785E">
        <w:rPr>
          <w:rFonts w:asciiTheme="minorHAnsi" w:hAnsiTheme="minorHAnsi"/>
          <w:b/>
          <w:w w:val="100"/>
          <w:sz w:val="28"/>
          <w:szCs w:val="28"/>
        </w:rPr>
        <w:t>Name:</w:t>
      </w:r>
      <w:r w:rsidR="009A3CEA" w:rsidRPr="0037785E">
        <w:rPr>
          <w:rFonts w:asciiTheme="minorHAnsi" w:hAnsiTheme="minorHAnsi"/>
          <w:b/>
          <w:w w:val="100"/>
          <w:sz w:val="28"/>
          <w:szCs w:val="28"/>
        </w:rPr>
        <w:t xml:space="preserve"> </w:t>
      </w:r>
    </w:p>
    <w:p w14:paraId="795C6376" w14:textId="4E66B3B4" w:rsidR="009A3CEA" w:rsidRPr="0037785E" w:rsidRDefault="00B9400B"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 w:val="28"/>
          <w:szCs w:val="28"/>
        </w:rPr>
      </w:pPr>
      <w:r w:rsidRPr="0037785E">
        <w:rPr>
          <w:rFonts w:asciiTheme="minorHAnsi" w:hAnsiTheme="minorHAnsi"/>
          <w:b/>
          <w:w w:val="100"/>
          <w:sz w:val="28"/>
          <w:szCs w:val="28"/>
        </w:rPr>
        <w:t xml:space="preserve">Rank: </w:t>
      </w:r>
    </w:p>
    <w:p w14:paraId="3E778146" w14:textId="06EFE6DE" w:rsidR="00B9400B" w:rsidRPr="0037785E" w:rsidRDefault="00B9400B"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 w:val="28"/>
          <w:szCs w:val="28"/>
        </w:rPr>
      </w:pPr>
      <w:r w:rsidRPr="0037785E">
        <w:rPr>
          <w:rFonts w:asciiTheme="minorHAnsi" w:hAnsiTheme="minorHAnsi"/>
          <w:b/>
          <w:w w:val="100"/>
          <w:sz w:val="28"/>
          <w:szCs w:val="28"/>
        </w:rPr>
        <w:t xml:space="preserve">Years </w:t>
      </w:r>
      <w:r w:rsidR="00BC4AC7" w:rsidRPr="0037785E">
        <w:rPr>
          <w:rFonts w:asciiTheme="minorHAnsi" w:hAnsiTheme="minorHAnsi"/>
          <w:b/>
          <w:w w:val="100"/>
          <w:sz w:val="28"/>
          <w:szCs w:val="28"/>
        </w:rPr>
        <w:t>i</w:t>
      </w:r>
      <w:r w:rsidRPr="0037785E">
        <w:rPr>
          <w:rFonts w:asciiTheme="minorHAnsi" w:hAnsiTheme="minorHAnsi"/>
          <w:b/>
          <w:w w:val="100"/>
          <w:sz w:val="28"/>
          <w:szCs w:val="28"/>
        </w:rPr>
        <w:t>n Rank:</w:t>
      </w:r>
    </w:p>
    <w:p w14:paraId="6860A94A" w14:textId="4CD99E5A" w:rsidR="00913DF6" w:rsidRPr="0037785E" w:rsidRDefault="00B9400B"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 w:val="28"/>
          <w:szCs w:val="28"/>
        </w:rPr>
      </w:pPr>
      <w:r w:rsidRPr="0037785E">
        <w:rPr>
          <w:rFonts w:asciiTheme="minorHAnsi" w:hAnsiTheme="minorHAnsi"/>
          <w:b/>
          <w:w w:val="100"/>
          <w:sz w:val="28"/>
          <w:szCs w:val="28"/>
        </w:rPr>
        <w:t>Division/Division Chief:</w:t>
      </w:r>
    </w:p>
    <w:p w14:paraId="539CBF9B" w14:textId="13A9AAD6" w:rsidR="00B9400B" w:rsidRPr="0037785E" w:rsidRDefault="00B9400B"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 w:val="28"/>
          <w:szCs w:val="28"/>
        </w:rPr>
      </w:pPr>
      <w:r w:rsidRPr="0037785E">
        <w:rPr>
          <w:rFonts w:asciiTheme="minorHAnsi" w:hAnsiTheme="minorHAnsi"/>
          <w:b/>
          <w:w w:val="100"/>
          <w:sz w:val="28"/>
          <w:szCs w:val="28"/>
        </w:rPr>
        <w:t>Mentor:</w:t>
      </w:r>
    </w:p>
    <w:p w14:paraId="65766EDD" w14:textId="7993411D" w:rsidR="00C65BC4" w:rsidRPr="0037785E" w:rsidRDefault="00C65BC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 w:val="28"/>
          <w:szCs w:val="28"/>
        </w:rPr>
      </w:pPr>
      <w:r w:rsidRPr="0037785E">
        <w:rPr>
          <w:rFonts w:asciiTheme="minorHAnsi" w:hAnsiTheme="minorHAnsi"/>
          <w:b/>
          <w:w w:val="100"/>
          <w:sz w:val="28"/>
          <w:szCs w:val="28"/>
        </w:rPr>
        <w:t>Clinical Service:</w:t>
      </w:r>
    </w:p>
    <w:p w14:paraId="2135FA89" w14:textId="5DD98C14" w:rsidR="00C65BC4" w:rsidRPr="0037785E" w:rsidRDefault="00C65BC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w w:val="100"/>
          <w:sz w:val="28"/>
          <w:szCs w:val="28"/>
        </w:rPr>
      </w:pPr>
      <w:r w:rsidRPr="0037785E">
        <w:rPr>
          <w:rFonts w:asciiTheme="minorHAnsi" w:hAnsiTheme="minorHAnsi"/>
          <w:b/>
          <w:w w:val="100"/>
          <w:sz w:val="28"/>
          <w:szCs w:val="28"/>
        </w:rPr>
        <w:tab/>
      </w:r>
      <w:r w:rsidRPr="0037785E">
        <w:rPr>
          <w:rFonts w:asciiTheme="minorHAnsi" w:hAnsiTheme="minorHAnsi"/>
          <w:w w:val="100"/>
          <w:sz w:val="28"/>
          <w:szCs w:val="28"/>
        </w:rPr>
        <w:t>Clinic Sessions</w:t>
      </w:r>
      <w:r w:rsidR="001D0DC0" w:rsidRPr="0037785E">
        <w:rPr>
          <w:rFonts w:asciiTheme="minorHAnsi" w:hAnsiTheme="minorHAnsi"/>
          <w:w w:val="100"/>
          <w:sz w:val="28"/>
          <w:szCs w:val="28"/>
        </w:rPr>
        <w:t xml:space="preserve"> (per week)</w:t>
      </w:r>
      <w:r w:rsidRPr="0037785E">
        <w:rPr>
          <w:rFonts w:asciiTheme="minorHAnsi" w:hAnsiTheme="minorHAnsi"/>
          <w:w w:val="100"/>
          <w:sz w:val="28"/>
          <w:szCs w:val="28"/>
        </w:rPr>
        <w:t>:</w:t>
      </w:r>
    </w:p>
    <w:p w14:paraId="2ED91D22" w14:textId="7DDFBC4B" w:rsidR="00C65BC4" w:rsidRPr="0037785E" w:rsidRDefault="00C65BC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w w:val="100"/>
          <w:sz w:val="28"/>
          <w:szCs w:val="28"/>
        </w:rPr>
      </w:pPr>
      <w:r w:rsidRPr="0037785E">
        <w:rPr>
          <w:rFonts w:asciiTheme="minorHAnsi" w:hAnsiTheme="minorHAnsi"/>
          <w:w w:val="100"/>
          <w:sz w:val="28"/>
          <w:szCs w:val="28"/>
        </w:rPr>
        <w:tab/>
        <w:t>Inpatient Sessions</w:t>
      </w:r>
      <w:r w:rsidR="001D0DC0" w:rsidRPr="0037785E">
        <w:rPr>
          <w:rFonts w:asciiTheme="minorHAnsi" w:hAnsiTheme="minorHAnsi"/>
          <w:w w:val="100"/>
          <w:sz w:val="28"/>
          <w:szCs w:val="28"/>
        </w:rPr>
        <w:t xml:space="preserve"> (weeks)</w:t>
      </w:r>
      <w:r w:rsidRPr="0037785E">
        <w:rPr>
          <w:rFonts w:asciiTheme="minorHAnsi" w:hAnsiTheme="minorHAnsi"/>
          <w:w w:val="100"/>
          <w:sz w:val="28"/>
          <w:szCs w:val="28"/>
        </w:rPr>
        <w:t>:</w:t>
      </w:r>
    </w:p>
    <w:p w14:paraId="14F22FEE" w14:textId="3C7883CD" w:rsidR="00B0063F" w:rsidRPr="0037785E" w:rsidRDefault="00C65BC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w w:val="100"/>
          <w:sz w:val="28"/>
          <w:szCs w:val="28"/>
        </w:rPr>
      </w:pPr>
      <w:r w:rsidRPr="0037785E">
        <w:rPr>
          <w:rFonts w:asciiTheme="minorHAnsi" w:hAnsiTheme="minorHAnsi"/>
          <w:w w:val="100"/>
          <w:sz w:val="28"/>
          <w:szCs w:val="28"/>
        </w:rPr>
        <w:tab/>
        <w:t>Other</w:t>
      </w:r>
      <w:r w:rsidR="00350FCE" w:rsidRPr="0037785E">
        <w:rPr>
          <w:rFonts w:asciiTheme="minorHAnsi" w:hAnsiTheme="minorHAnsi"/>
          <w:w w:val="100"/>
          <w:sz w:val="28"/>
          <w:szCs w:val="28"/>
        </w:rPr>
        <w:t>:</w:t>
      </w:r>
    </w:p>
    <w:p w14:paraId="5A343138" w14:textId="6F0B7F93" w:rsidR="00F05A23" w:rsidRPr="00BF4B0A" w:rsidRDefault="00F05A23" w:rsidP="00E83D04">
      <w:pPr>
        <w:jc w:val="both"/>
        <w:rPr>
          <w:rFonts w:asciiTheme="minorHAnsi" w:hAnsiTheme="minorHAnsi" w:cstheme="minorHAnsi"/>
          <w:w w:val="100"/>
          <w:szCs w:val="24"/>
        </w:rPr>
      </w:pPr>
      <w:r w:rsidRPr="00BF4B0A">
        <w:rPr>
          <w:rFonts w:asciiTheme="minorHAnsi" w:hAnsiTheme="minorHAnsi" w:cstheme="minorHAnsi"/>
          <w:b/>
          <w:w w:val="100"/>
          <w:szCs w:val="24"/>
        </w:rPr>
        <w:t xml:space="preserve">The Clinician Educator Track </w:t>
      </w:r>
      <w:r w:rsidRPr="00BF4B0A">
        <w:rPr>
          <w:rFonts w:asciiTheme="minorHAnsi" w:hAnsiTheme="minorHAnsi" w:cstheme="minorHAnsi"/>
          <w:w w:val="100"/>
          <w:szCs w:val="24"/>
        </w:rPr>
        <w:t>in the School of Medicine is appropriate for faculty members whose teaching and professional service contributions are essential to the academic mission of the school and whose appointments are renewable for specified periods of time.</w:t>
      </w:r>
    </w:p>
    <w:p w14:paraId="02692449" w14:textId="77777777" w:rsidR="00F05A23" w:rsidRPr="00BF4B0A" w:rsidRDefault="00F05A23" w:rsidP="0037785E">
      <w:pPr>
        <w:spacing w:line="276" w:lineRule="auto"/>
        <w:jc w:val="both"/>
        <w:rPr>
          <w:rFonts w:asciiTheme="minorHAnsi" w:hAnsiTheme="minorHAnsi"/>
          <w:b/>
          <w:w w:val="100"/>
          <w:sz w:val="20"/>
        </w:rPr>
      </w:pPr>
    </w:p>
    <w:p w14:paraId="6B99C40B" w14:textId="420C6417" w:rsidR="009A3CEA" w:rsidRPr="0037785E" w:rsidRDefault="00F05A23" w:rsidP="0037785E">
      <w:pPr>
        <w:pBdr>
          <w:bottom w:val="single" w:sz="4" w:space="1" w:color="auto"/>
        </w:pBdr>
        <w:spacing w:line="276" w:lineRule="auto"/>
        <w:jc w:val="both"/>
        <w:rPr>
          <w:rFonts w:asciiTheme="minorHAnsi" w:hAnsiTheme="minorHAnsi"/>
          <w:b/>
          <w:w w:val="100"/>
          <w:sz w:val="28"/>
          <w:szCs w:val="28"/>
        </w:rPr>
      </w:pPr>
      <w:r w:rsidRPr="0037785E">
        <w:rPr>
          <w:rFonts w:asciiTheme="minorHAnsi" w:hAnsiTheme="minorHAnsi"/>
          <w:b/>
          <w:w w:val="100"/>
          <w:sz w:val="28"/>
          <w:szCs w:val="28"/>
        </w:rPr>
        <w:t>Teaching</w:t>
      </w:r>
    </w:p>
    <w:p w14:paraId="58E9EEBD" w14:textId="4871CD42" w:rsidR="009A7002" w:rsidRDefault="00F05A23" w:rsidP="0037785E">
      <w:pPr>
        <w:spacing w:line="276" w:lineRule="auto"/>
        <w:jc w:val="both"/>
        <w:rPr>
          <w:rFonts w:asciiTheme="minorHAnsi" w:hAnsiTheme="minorHAnsi"/>
          <w:i/>
          <w:iCs/>
          <w:w w:val="100"/>
          <w:szCs w:val="24"/>
        </w:rPr>
      </w:pPr>
      <w:r w:rsidRPr="0037785E">
        <w:rPr>
          <w:rFonts w:asciiTheme="minorHAnsi" w:hAnsiTheme="minorHAnsi"/>
          <w:i/>
          <w:iCs/>
          <w:w w:val="100"/>
          <w:szCs w:val="24"/>
        </w:rPr>
        <w:t xml:space="preserve">Teaching takes numerous forms. It occurs in lecture rooms, small discussion groups and seminars; in the supervision of medical and graduate students and postdoctoral trainees, including residents and other professionals on the campus and in the community; in the laboratory research setting; and in the clinical care setting, within the hospital and ambulatory care clinics, in exam rooms, at the bedside, and during clinical rounds. To meet the standard for promotion to the senior ranks, candidates must demonstrate a high level of effectiveness </w:t>
      </w:r>
      <w:r w:rsidRPr="0037785E">
        <w:rPr>
          <w:rFonts w:asciiTheme="minorHAnsi" w:hAnsiTheme="minorHAnsi"/>
          <w:b/>
          <w:i/>
          <w:iCs/>
          <w:w w:val="100"/>
          <w:szCs w:val="24"/>
        </w:rPr>
        <w:t>in at least one</w:t>
      </w:r>
      <w:r w:rsidR="00BE3612" w:rsidRPr="0037785E">
        <w:rPr>
          <w:rFonts w:asciiTheme="minorHAnsi" w:hAnsiTheme="minorHAnsi"/>
          <w:i/>
          <w:iCs/>
          <w:w w:val="100"/>
          <w:szCs w:val="24"/>
        </w:rPr>
        <w:t xml:space="preserve"> </w:t>
      </w:r>
      <w:r w:rsidR="00BE3612" w:rsidRPr="0037785E">
        <w:rPr>
          <w:rFonts w:asciiTheme="minorHAnsi" w:hAnsiTheme="minorHAnsi"/>
          <w:b/>
          <w:i/>
          <w:iCs/>
          <w:w w:val="100"/>
          <w:szCs w:val="24"/>
        </w:rPr>
        <w:t>(A-E)</w:t>
      </w:r>
      <w:r w:rsidRPr="0037785E">
        <w:rPr>
          <w:rFonts w:asciiTheme="minorHAnsi" w:hAnsiTheme="minorHAnsi"/>
          <w:i/>
          <w:iCs/>
          <w:w w:val="100"/>
          <w:szCs w:val="24"/>
        </w:rPr>
        <w:t xml:space="preserve"> of the numerous forms that teaching takes in our School of Medicine.</w:t>
      </w:r>
      <w:r w:rsidR="0037785E">
        <w:rPr>
          <w:rFonts w:asciiTheme="minorHAnsi" w:hAnsiTheme="minorHAnsi"/>
          <w:i/>
          <w:iCs/>
          <w:w w:val="100"/>
          <w:szCs w:val="24"/>
        </w:rPr>
        <w:t xml:space="preserve"> </w:t>
      </w:r>
    </w:p>
    <w:p w14:paraId="50DC3504" w14:textId="2AEAC4B4" w:rsidR="0037785E" w:rsidRPr="00E97853" w:rsidRDefault="0037785E" w:rsidP="0037785E">
      <w:pPr>
        <w:spacing w:line="276" w:lineRule="auto"/>
        <w:jc w:val="both"/>
        <w:rPr>
          <w:rFonts w:asciiTheme="minorHAnsi" w:hAnsiTheme="minorHAnsi"/>
          <w:i/>
          <w:iCs/>
          <w:w w:val="100"/>
          <w:sz w:val="16"/>
          <w:szCs w:val="16"/>
        </w:rPr>
      </w:pPr>
    </w:p>
    <w:p w14:paraId="0B88F699" w14:textId="633469E0" w:rsidR="0037785E" w:rsidRPr="00E83D04" w:rsidRDefault="0037785E" w:rsidP="005A5A06">
      <w:pPr>
        <w:spacing w:line="276" w:lineRule="auto"/>
        <w:rPr>
          <w:rFonts w:asciiTheme="minorHAnsi" w:hAnsiTheme="minorHAnsi"/>
          <w:b/>
          <w:i/>
          <w:iCs/>
          <w:w w:val="100"/>
          <w:szCs w:val="24"/>
        </w:rPr>
      </w:pPr>
      <w:r w:rsidRPr="00E83D04">
        <w:rPr>
          <w:rFonts w:asciiTheme="minorHAnsi" w:hAnsiTheme="minorHAnsi"/>
          <w:b/>
          <w:i/>
          <w:iCs/>
          <w:w w:val="100"/>
          <w:szCs w:val="24"/>
        </w:rPr>
        <w:t xml:space="preserve">Please circle all lettered areas (A-E) that you are active in, and add specific comments related to these areas below. For example, </w:t>
      </w:r>
      <w:r w:rsidR="00E83D04" w:rsidRPr="00E83D04">
        <w:rPr>
          <w:rFonts w:asciiTheme="minorHAnsi" w:hAnsiTheme="minorHAnsi"/>
          <w:b/>
          <w:i/>
          <w:iCs/>
          <w:w w:val="100"/>
          <w:szCs w:val="24"/>
        </w:rPr>
        <w:t>If you circle</w:t>
      </w:r>
      <w:r w:rsidR="00E83D04">
        <w:rPr>
          <w:rFonts w:asciiTheme="minorHAnsi" w:hAnsiTheme="minorHAnsi"/>
          <w:b/>
          <w:i/>
          <w:iCs/>
          <w:w w:val="100"/>
          <w:szCs w:val="24"/>
        </w:rPr>
        <w:t xml:space="preserve"> A, explain in the Comments section what you have specifically done or what documentation you can provide. </w:t>
      </w:r>
      <w:r w:rsidR="005A5A06">
        <w:rPr>
          <w:rFonts w:asciiTheme="minorHAnsi" w:hAnsiTheme="minorHAnsi"/>
          <w:b/>
          <w:i/>
          <w:iCs/>
          <w:w w:val="100"/>
          <w:szCs w:val="24"/>
        </w:rPr>
        <w:t xml:space="preserve">The Educational Portfolio is a useful documentation tool: </w:t>
      </w:r>
      <w:hyperlink r:id="rId8" w:history="1">
        <w:r w:rsidR="005A5A06" w:rsidRPr="00C15CC7">
          <w:rPr>
            <w:rStyle w:val="Hyperlink"/>
          </w:rPr>
          <w:t>https://www.vumc.org/faculty/about-educator-portfolio</w:t>
        </w:r>
      </w:hyperlink>
    </w:p>
    <w:p w14:paraId="499B834C" w14:textId="77777777" w:rsidR="00F05A23" w:rsidRPr="00E97853" w:rsidRDefault="00F05A23" w:rsidP="0037785E">
      <w:pPr>
        <w:spacing w:line="276" w:lineRule="auto"/>
        <w:jc w:val="both"/>
        <w:rPr>
          <w:rFonts w:asciiTheme="minorHAnsi" w:hAnsiTheme="minorHAnsi"/>
          <w:w w:val="100"/>
          <w:sz w:val="16"/>
          <w:szCs w:val="16"/>
        </w:rPr>
      </w:pPr>
    </w:p>
    <w:p w14:paraId="3A01FCF7" w14:textId="77777777" w:rsidR="00F05A23" w:rsidRPr="0037785E" w:rsidRDefault="00F05A23" w:rsidP="0037785E">
      <w:pPr>
        <w:spacing w:line="276" w:lineRule="auto"/>
        <w:jc w:val="both"/>
        <w:rPr>
          <w:rFonts w:asciiTheme="minorHAnsi" w:hAnsiTheme="minorHAnsi"/>
          <w:w w:val="100"/>
          <w:szCs w:val="24"/>
        </w:rPr>
      </w:pPr>
      <w:r w:rsidRPr="0037785E">
        <w:rPr>
          <w:rFonts w:asciiTheme="minorHAnsi" w:hAnsiTheme="minorHAnsi"/>
          <w:b/>
          <w:w w:val="100"/>
          <w:szCs w:val="24"/>
        </w:rPr>
        <w:t>A. Direct Teaching</w:t>
      </w:r>
      <w:r w:rsidRPr="0037785E">
        <w:rPr>
          <w:rFonts w:asciiTheme="minorHAnsi" w:hAnsiTheme="minorHAnsi"/>
          <w:w w:val="100"/>
          <w:szCs w:val="24"/>
        </w:rPr>
        <w:t xml:space="preserve"> in both classroom and non-classroom settings where excellence can be demonstrated by:</w:t>
      </w:r>
    </w:p>
    <w:p w14:paraId="51A9F7B6" w14:textId="14C9DEBA" w:rsidR="00BE3612" w:rsidRDefault="00F05A23" w:rsidP="0037785E">
      <w:pPr>
        <w:pStyle w:val="ListParagraph"/>
        <w:numPr>
          <w:ilvl w:val="0"/>
          <w:numId w:val="28"/>
        </w:numPr>
        <w:spacing w:line="276" w:lineRule="auto"/>
        <w:jc w:val="both"/>
      </w:pPr>
      <w:r w:rsidRPr="00D41325">
        <w:t>Evidence of a scholarly approach to teaching evidenced by consistent use of accepted principles and standards and/or by publication and dissemination of materials describing the methods used</w:t>
      </w:r>
    </w:p>
    <w:p w14:paraId="1F723B85" w14:textId="418610BB" w:rsidR="006D5858" w:rsidRPr="00A62698" w:rsidRDefault="006D5858" w:rsidP="006D5858">
      <w:pPr>
        <w:pStyle w:val="ListParagraph"/>
        <w:numPr>
          <w:ilvl w:val="1"/>
          <w:numId w:val="28"/>
        </w:numPr>
        <w:spacing w:line="276" w:lineRule="auto"/>
        <w:jc w:val="both"/>
      </w:pPr>
      <w:r>
        <w:t>Provide course names and/or lectures for educator p</w:t>
      </w:r>
      <w:r w:rsidR="00554D6D">
        <w:t>ortfolio</w:t>
      </w:r>
    </w:p>
    <w:p w14:paraId="1D026F60" w14:textId="557B5792" w:rsidR="00BE3612" w:rsidRPr="00A62698" w:rsidRDefault="00F05A23" w:rsidP="0037785E">
      <w:pPr>
        <w:pStyle w:val="ListParagraph"/>
        <w:numPr>
          <w:ilvl w:val="0"/>
          <w:numId w:val="28"/>
        </w:numPr>
        <w:spacing w:line="276" w:lineRule="auto"/>
        <w:jc w:val="both"/>
      </w:pPr>
      <w:r w:rsidRPr="00D41325">
        <w:t>Excellent ratings on course evaluations or other evaluations from peers or trainees</w:t>
      </w:r>
    </w:p>
    <w:p w14:paraId="436B0533" w14:textId="04A36B52" w:rsidR="00BE3612" w:rsidRPr="00A62698" w:rsidRDefault="00F05A23" w:rsidP="0037785E">
      <w:pPr>
        <w:pStyle w:val="ListParagraph"/>
        <w:numPr>
          <w:ilvl w:val="0"/>
          <w:numId w:val="28"/>
        </w:numPr>
        <w:spacing w:line="276" w:lineRule="auto"/>
        <w:jc w:val="both"/>
      </w:pPr>
      <w:r w:rsidRPr="00D41325">
        <w:t>Letters from participants that describe teaching excellence</w:t>
      </w:r>
    </w:p>
    <w:p w14:paraId="0FCAE97A" w14:textId="2495D063" w:rsidR="00F05A23" w:rsidRDefault="00F05A23" w:rsidP="0037785E">
      <w:pPr>
        <w:pStyle w:val="ListParagraph"/>
        <w:numPr>
          <w:ilvl w:val="0"/>
          <w:numId w:val="28"/>
        </w:numPr>
        <w:spacing w:line="276" w:lineRule="auto"/>
        <w:jc w:val="both"/>
      </w:pPr>
      <w:r w:rsidRPr="0037785E">
        <w:t>Teaching awards</w:t>
      </w:r>
      <w:r w:rsidR="003F37C7" w:rsidRPr="0037785E">
        <w:t>/i</w:t>
      </w:r>
      <w:r w:rsidRPr="0037785E">
        <w:t>nvited presentations at other institutions/workshops related to medical or biomedical education methods and practice</w:t>
      </w:r>
    </w:p>
    <w:p w14:paraId="044C6A03" w14:textId="19063AFB" w:rsidR="00F05A23" w:rsidRPr="00E97853" w:rsidRDefault="00F05A23" w:rsidP="0037785E">
      <w:pPr>
        <w:spacing w:line="276" w:lineRule="auto"/>
        <w:jc w:val="both"/>
        <w:rPr>
          <w:rFonts w:asciiTheme="minorHAnsi" w:hAnsiTheme="minorHAnsi"/>
          <w:w w:val="100"/>
          <w:sz w:val="16"/>
          <w:szCs w:val="16"/>
        </w:rPr>
      </w:pPr>
    </w:p>
    <w:p w14:paraId="6831E350" w14:textId="649D8F7E" w:rsidR="00F05A23" w:rsidRPr="0037785E" w:rsidRDefault="00F05A23" w:rsidP="0037785E">
      <w:pPr>
        <w:spacing w:line="276" w:lineRule="auto"/>
        <w:jc w:val="both"/>
        <w:rPr>
          <w:rFonts w:asciiTheme="minorHAnsi" w:hAnsiTheme="minorHAnsi"/>
          <w:w w:val="100"/>
          <w:szCs w:val="24"/>
        </w:rPr>
      </w:pPr>
      <w:r w:rsidRPr="0037785E">
        <w:rPr>
          <w:rFonts w:asciiTheme="minorHAnsi" w:hAnsiTheme="minorHAnsi"/>
          <w:b/>
          <w:w w:val="100"/>
          <w:szCs w:val="24"/>
        </w:rPr>
        <w:t>B. Curricular or Program Development</w:t>
      </w:r>
      <w:r w:rsidRPr="0037785E">
        <w:rPr>
          <w:rFonts w:asciiTheme="minorHAnsi" w:hAnsiTheme="minorHAnsi"/>
          <w:w w:val="100"/>
          <w:szCs w:val="24"/>
        </w:rPr>
        <w:t xml:space="preserve"> where innovation and excellence can be demonstrated by:</w:t>
      </w:r>
    </w:p>
    <w:p w14:paraId="671054AE" w14:textId="0836D287" w:rsidR="00BE3612" w:rsidRPr="00A62698" w:rsidRDefault="00F05A23" w:rsidP="0037785E">
      <w:pPr>
        <w:pStyle w:val="ListParagraph"/>
        <w:numPr>
          <w:ilvl w:val="0"/>
          <w:numId w:val="30"/>
        </w:numPr>
        <w:spacing w:line="276" w:lineRule="auto"/>
        <w:jc w:val="both"/>
      </w:pPr>
      <w:r w:rsidRPr="00D41325">
        <w:t>Development of new or substantially revised courses, clerkships or other teaching instruments</w:t>
      </w:r>
    </w:p>
    <w:p w14:paraId="261FAD0C" w14:textId="3A372EC7" w:rsidR="00F05A23" w:rsidRPr="0037785E" w:rsidRDefault="00F05A23" w:rsidP="0037785E">
      <w:pPr>
        <w:pStyle w:val="ListParagraph"/>
        <w:numPr>
          <w:ilvl w:val="0"/>
          <w:numId w:val="30"/>
        </w:numPr>
        <w:spacing w:line="276" w:lineRule="auto"/>
        <w:jc w:val="both"/>
      </w:pPr>
      <w:r w:rsidRPr="0037785E">
        <w:t xml:space="preserve">Development of new manuals, textbooks, audiovisual aids or other educational media  </w:t>
      </w:r>
    </w:p>
    <w:p w14:paraId="283E5CF5" w14:textId="720A68CC" w:rsidR="00F05A23" w:rsidRPr="0037785E" w:rsidRDefault="00F05A23" w:rsidP="0037785E">
      <w:pPr>
        <w:pStyle w:val="ListParagraph"/>
        <w:numPr>
          <w:ilvl w:val="0"/>
          <w:numId w:val="30"/>
        </w:numPr>
        <w:spacing w:line="276" w:lineRule="auto"/>
        <w:jc w:val="both"/>
      </w:pPr>
      <w:r w:rsidRPr="0037785E">
        <w:lastRenderedPageBreak/>
        <w:t>Evidence that curriculum or program development was undertaken in a scholarly manner</w:t>
      </w:r>
    </w:p>
    <w:p w14:paraId="3057A2EC" w14:textId="424783EA" w:rsidR="00664E71" w:rsidRPr="00A62698" w:rsidRDefault="00F05A23" w:rsidP="0037785E">
      <w:pPr>
        <w:pStyle w:val="ListParagraph"/>
        <w:numPr>
          <w:ilvl w:val="0"/>
          <w:numId w:val="30"/>
        </w:numPr>
        <w:spacing w:line="276" w:lineRule="auto"/>
        <w:jc w:val="both"/>
      </w:pPr>
      <w:r w:rsidRPr="00D41325">
        <w:t>Measurement and objective description of the impact of new curriculum or program</w:t>
      </w:r>
    </w:p>
    <w:p w14:paraId="371F64CD" w14:textId="77777777" w:rsidR="00F05A23" w:rsidRPr="0037785E" w:rsidRDefault="00F05A23" w:rsidP="0037785E">
      <w:pPr>
        <w:pStyle w:val="ListParagraph"/>
        <w:spacing w:line="276" w:lineRule="auto"/>
        <w:jc w:val="both"/>
      </w:pPr>
    </w:p>
    <w:p w14:paraId="1D290AE3" w14:textId="77777777" w:rsidR="00F05A23" w:rsidRPr="0037785E" w:rsidRDefault="00F05A23" w:rsidP="0037785E">
      <w:pPr>
        <w:spacing w:line="276" w:lineRule="auto"/>
        <w:jc w:val="both"/>
        <w:rPr>
          <w:rFonts w:asciiTheme="minorHAnsi" w:hAnsiTheme="minorHAnsi"/>
          <w:b/>
          <w:w w:val="100"/>
          <w:szCs w:val="24"/>
        </w:rPr>
      </w:pPr>
      <w:r w:rsidRPr="0037785E">
        <w:rPr>
          <w:rFonts w:asciiTheme="minorHAnsi" w:hAnsiTheme="minorHAnsi"/>
          <w:b/>
          <w:w w:val="100"/>
          <w:szCs w:val="24"/>
        </w:rPr>
        <w:t>C. Advising and mentoring</w:t>
      </w:r>
    </w:p>
    <w:p w14:paraId="4A9362EF" w14:textId="452B0865" w:rsidR="00F05A23" w:rsidRDefault="00F05A23" w:rsidP="0037785E">
      <w:pPr>
        <w:pStyle w:val="ListParagraph"/>
        <w:numPr>
          <w:ilvl w:val="0"/>
          <w:numId w:val="31"/>
        </w:numPr>
        <w:spacing w:line="276" w:lineRule="auto"/>
        <w:jc w:val="both"/>
      </w:pPr>
      <w:r w:rsidRPr="00A62698">
        <w:t xml:space="preserve">Substantial influence on </w:t>
      </w:r>
      <w:r w:rsidR="006D5858" w:rsidRPr="00A62698">
        <w:t>several</w:t>
      </w:r>
      <w:r w:rsidRPr="00A62698">
        <w:t xml:space="preserve"> advisees/mentees documented by letters requested from trainees by the Department</w:t>
      </w:r>
    </w:p>
    <w:p w14:paraId="6914297A" w14:textId="5C98F89C" w:rsidR="006D5858" w:rsidRPr="0037785E" w:rsidRDefault="006D5858" w:rsidP="006D5858">
      <w:pPr>
        <w:pStyle w:val="ListParagraph"/>
        <w:numPr>
          <w:ilvl w:val="1"/>
          <w:numId w:val="31"/>
        </w:numPr>
        <w:spacing w:line="276" w:lineRule="auto"/>
        <w:jc w:val="both"/>
      </w:pPr>
      <w:r>
        <w:t xml:space="preserve">Document how many fellows, residents, and students that you are advising and mentoring </w:t>
      </w:r>
    </w:p>
    <w:p w14:paraId="134734B5" w14:textId="14FF595C" w:rsidR="00F05A23" w:rsidRPr="0037785E" w:rsidRDefault="00F05A23" w:rsidP="0037785E">
      <w:pPr>
        <w:pStyle w:val="ListParagraph"/>
        <w:numPr>
          <w:ilvl w:val="0"/>
          <w:numId w:val="31"/>
        </w:numPr>
        <w:spacing w:line="276" w:lineRule="auto"/>
        <w:jc w:val="both"/>
      </w:pPr>
      <w:r w:rsidRPr="0037785E">
        <w:t>Current positions and accomplishments of advisees/mentees</w:t>
      </w:r>
    </w:p>
    <w:p w14:paraId="2DBDBAFA" w14:textId="2313E2AF" w:rsidR="00F05A23" w:rsidRPr="0037785E" w:rsidRDefault="00F05A23" w:rsidP="0037785E">
      <w:pPr>
        <w:pStyle w:val="ListParagraph"/>
        <w:numPr>
          <w:ilvl w:val="0"/>
          <w:numId w:val="31"/>
        </w:numPr>
        <w:spacing w:line="276" w:lineRule="auto"/>
        <w:jc w:val="both"/>
      </w:pPr>
      <w:r w:rsidRPr="0037785E">
        <w:t>Scholarly approach modeled for advisees/mentees</w:t>
      </w:r>
    </w:p>
    <w:p w14:paraId="62BADDA3" w14:textId="4CEC1942" w:rsidR="00F05A23" w:rsidRPr="0037785E" w:rsidRDefault="00F05A23" w:rsidP="0037785E">
      <w:pPr>
        <w:pStyle w:val="ListParagraph"/>
        <w:numPr>
          <w:ilvl w:val="0"/>
          <w:numId w:val="31"/>
        </w:numPr>
        <w:spacing w:line="276" w:lineRule="auto"/>
        <w:jc w:val="both"/>
      </w:pPr>
      <w:r w:rsidRPr="0037785E">
        <w:t>Development and implementation of innovative mentoring approaches</w:t>
      </w:r>
    </w:p>
    <w:p w14:paraId="19F2C0E4" w14:textId="088F5CDF" w:rsidR="006D5858" w:rsidRDefault="00F05A23" w:rsidP="006D5858">
      <w:pPr>
        <w:pStyle w:val="ListParagraph"/>
        <w:numPr>
          <w:ilvl w:val="0"/>
          <w:numId w:val="31"/>
        </w:numPr>
        <w:spacing w:line="276" w:lineRule="auto"/>
        <w:jc w:val="both"/>
      </w:pPr>
      <w:r w:rsidRPr="0037785E">
        <w:t>Committee service in the field related to mentoring and advising</w:t>
      </w:r>
    </w:p>
    <w:p w14:paraId="7EEA7BB9" w14:textId="559B4C23" w:rsidR="001060BC" w:rsidRPr="00EC5FE2" w:rsidRDefault="001060BC" w:rsidP="006D5858">
      <w:pPr>
        <w:pStyle w:val="ListParagraph"/>
        <w:numPr>
          <w:ilvl w:val="0"/>
          <w:numId w:val="31"/>
        </w:numPr>
        <w:spacing w:line="276" w:lineRule="auto"/>
        <w:jc w:val="both"/>
      </w:pPr>
      <w:r w:rsidRPr="00EC5FE2">
        <w:t xml:space="preserve">Advising mentees on the importance of diversity </w:t>
      </w:r>
    </w:p>
    <w:p w14:paraId="6E61E6C8" w14:textId="77777777" w:rsidR="00F05A23" w:rsidRPr="00EC5FE2" w:rsidRDefault="00F05A23" w:rsidP="0037785E">
      <w:pPr>
        <w:spacing w:line="276" w:lineRule="auto"/>
        <w:jc w:val="both"/>
        <w:rPr>
          <w:rFonts w:asciiTheme="minorHAnsi" w:hAnsiTheme="minorHAnsi"/>
          <w:w w:val="100"/>
          <w:szCs w:val="24"/>
        </w:rPr>
      </w:pPr>
    </w:p>
    <w:p w14:paraId="609091E4" w14:textId="77777777" w:rsidR="00F05A23" w:rsidRPr="00EC5FE2" w:rsidRDefault="00F05A23" w:rsidP="0037785E">
      <w:pPr>
        <w:spacing w:line="276" w:lineRule="auto"/>
        <w:jc w:val="both"/>
        <w:rPr>
          <w:rFonts w:asciiTheme="minorHAnsi" w:hAnsiTheme="minorHAnsi"/>
          <w:b/>
          <w:w w:val="100"/>
          <w:szCs w:val="24"/>
        </w:rPr>
      </w:pPr>
      <w:r w:rsidRPr="00EC5FE2">
        <w:rPr>
          <w:rFonts w:asciiTheme="minorHAnsi" w:hAnsiTheme="minorHAnsi"/>
          <w:b/>
          <w:w w:val="100"/>
          <w:szCs w:val="24"/>
        </w:rPr>
        <w:t>D. Educational administration or leadership</w:t>
      </w:r>
    </w:p>
    <w:p w14:paraId="7AF55725" w14:textId="4F0DAE0C" w:rsidR="00BE3612" w:rsidRPr="00EC5FE2" w:rsidRDefault="00F05A23" w:rsidP="0037785E">
      <w:pPr>
        <w:pStyle w:val="ListParagraph"/>
        <w:numPr>
          <w:ilvl w:val="0"/>
          <w:numId w:val="32"/>
        </w:numPr>
        <w:spacing w:line="276" w:lineRule="auto"/>
        <w:jc w:val="both"/>
      </w:pPr>
      <w:r w:rsidRPr="00EC5FE2">
        <w:t>Course/program director</w:t>
      </w:r>
    </w:p>
    <w:p w14:paraId="31A0FBF3" w14:textId="5ADAE8C9" w:rsidR="00F05A23" w:rsidRPr="00EC5FE2" w:rsidRDefault="00F05A23" w:rsidP="0037785E">
      <w:pPr>
        <w:pStyle w:val="ListParagraph"/>
        <w:numPr>
          <w:ilvl w:val="0"/>
          <w:numId w:val="32"/>
        </w:numPr>
        <w:spacing w:line="276" w:lineRule="auto"/>
        <w:jc w:val="both"/>
      </w:pPr>
      <w:r w:rsidRPr="00EC5FE2">
        <w:t>Specific contributions measured and described objectively</w:t>
      </w:r>
    </w:p>
    <w:p w14:paraId="5C2F87D1" w14:textId="1B214C7A" w:rsidR="00BB5700" w:rsidRPr="00EC5FE2" w:rsidRDefault="00F05A23" w:rsidP="0037785E">
      <w:pPr>
        <w:pStyle w:val="ListParagraph"/>
        <w:numPr>
          <w:ilvl w:val="0"/>
          <w:numId w:val="32"/>
        </w:numPr>
        <w:spacing w:line="276" w:lineRule="auto"/>
        <w:jc w:val="both"/>
      </w:pPr>
      <w:r w:rsidRPr="00EC5FE2">
        <w:t>Scholarly approach taken to leadership</w:t>
      </w:r>
    </w:p>
    <w:p w14:paraId="5F9B3066" w14:textId="677F958C" w:rsidR="00F05A23" w:rsidRPr="00EC5FE2" w:rsidRDefault="00F05A23" w:rsidP="0037785E">
      <w:pPr>
        <w:pStyle w:val="ListParagraph"/>
        <w:numPr>
          <w:ilvl w:val="0"/>
          <w:numId w:val="32"/>
        </w:numPr>
        <w:spacing w:line="276" w:lineRule="auto"/>
        <w:jc w:val="both"/>
      </w:pPr>
      <w:r w:rsidRPr="00EC5FE2">
        <w:t>New initiatives developed</w:t>
      </w:r>
    </w:p>
    <w:p w14:paraId="5F9CAA6B" w14:textId="249902AA" w:rsidR="00F05A23" w:rsidRPr="00EC5FE2" w:rsidRDefault="00F05A23" w:rsidP="0037785E">
      <w:pPr>
        <w:pStyle w:val="ListParagraph"/>
        <w:numPr>
          <w:ilvl w:val="0"/>
          <w:numId w:val="32"/>
        </w:numPr>
        <w:spacing w:line="276" w:lineRule="auto"/>
        <w:jc w:val="both"/>
      </w:pPr>
      <w:r w:rsidRPr="00EC5FE2">
        <w:t>Measurable impact on program (accreditation, placement)</w:t>
      </w:r>
    </w:p>
    <w:p w14:paraId="1842C442" w14:textId="1D07EF54" w:rsidR="00F05A23" w:rsidRPr="00EC5FE2" w:rsidRDefault="00F05A23" w:rsidP="0037785E">
      <w:pPr>
        <w:pStyle w:val="ListParagraph"/>
        <w:numPr>
          <w:ilvl w:val="0"/>
          <w:numId w:val="32"/>
        </w:numPr>
        <w:spacing w:line="276" w:lineRule="auto"/>
        <w:jc w:val="both"/>
      </w:pPr>
      <w:r w:rsidRPr="00EC5FE2">
        <w:t>Invited presentations at other institutions/workshops to describe programs</w:t>
      </w:r>
    </w:p>
    <w:p w14:paraId="46023171" w14:textId="14275ED0" w:rsidR="00BE3612" w:rsidRPr="00EC5FE2" w:rsidRDefault="00F05A23" w:rsidP="0037785E">
      <w:pPr>
        <w:pStyle w:val="ListParagraph"/>
        <w:numPr>
          <w:ilvl w:val="0"/>
          <w:numId w:val="32"/>
        </w:numPr>
        <w:spacing w:line="276" w:lineRule="auto"/>
        <w:jc w:val="both"/>
      </w:pPr>
      <w:r w:rsidRPr="00EC5FE2">
        <w:t>Invitations to implement educational programs</w:t>
      </w:r>
    </w:p>
    <w:p w14:paraId="0674D39F" w14:textId="77777777" w:rsidR="001060BC" w:rsidRPr="00EC5FE2" w:rsidRDefault="001060BC" w:rsidP="001060BC">
      <w:pPr>
        <w:pStyle w:val="ListParagraph"/>
        <w:numPr>
          <w:ilvl w:val="0"/>
          <w:numId w:val="32"/>
        </w:numPr>
        <w:spacing w:line="276" w:lineRule="auto"/>
        <w:jc w:val="both"/>
      </w:pPr>
      <w:r w:rsidRPr="00EC5FE2">
        <w:t>Ensuring diverse candidates for applicant pools</w:t>
      </w:r>
    </w:p>
    <w:p w14:paraId="16AA8886" w14:textId="74F55F5C" w:rsidR="00F05A23" w:rsidRPr="0037785E" w:rsidRDefault="00E83D04" w:rsidP="0037785E">
      <w:pPr>
        <w:spacing w:line="276" w:lineRule="auto"/>
        <w:jc w:val="both"/>
        <w:rPr>
          <w:rFonts w:asciiTheme="minorHAnsi" w:hAnsiTheme="minorHAnsi"/>
          <w:b/>
          <w:w w:val="100"/>
          <w:szCs w:val="24"/>
        </w:rPr>
      </w:pPr>
      <w:r>
        <w:rPr>
          <w:rFonts w:asciiTheme="minorHAnsi" w:hAnsiTheme="minorHAnsi"/>
          <w:b/>
          <w:w w:val="100"/>
          <w:szCs w:val="24"/>
        </w:rPr>
        <w:br/>
      </w:r>
      <w:r w:rsidR="00F05A23" w:rsidRPr="0037785E">
        <w:rPr>
          <w:rFonts w:asciiTheme="minorHAnsi" w:hAnsiTheme="minorHAnsi"/>
          <w:b/>
          <w:w w:val="100"/>
          <w:szCs w:val="24"/>
        </w:rPr>
        <w:t>E. Educational research</w:t>
      </w:r>
    </w:p>
    <w:p w14:paraId="1BD8AB14" w14:textId="3DF39E78" w:rsidR="00BE3612" w:rsidRPr="00D41325" w:rsidRDefault="00F05A23" w:rsidP="0037785E">
      <w:pPr>
        <w:pStyle w:val="ListParagraph"/>
        <w:numPr>
          <w:ilvl w:val="0"/>
          <w:numId w:val="33"/>
        </w:numPr>
        <w:spacing w:line="276" w:lineRule="auto"/>
        <w:jc w:val="both"/>
      </w:pPr>
      <w:r w:rsidRPr="00A62698">
        <w:t>Scholarly approach evidenced by publications related to teaching and learning or grants obtained related to educational research</w:t>
      </w:r>
    </w:p>
    <w:p w14:paraId="4764A9E7" w14:textId="60FAAE6B" w:rsidR="00BE3612" w:rsidRPr="00D41325" w:rsidRDefault="00F05A23" w:rsidP="0037785E">
      <w:pPr>
        <w:pStyle w:val="ListParagraph"/>
        <w:numPr>
          <w:ilvl w:val="0"/>
          <w:numId w:val="33"/>
        </w:numPr>
        <w:spacing w:line="276" w:lineRule="auto"/>
        <w:jc w:val="both"/>
      </w:pPr>
      <w:r w:rsidRPr="00A62698">
        <w:t>Participation in high quality research evaluating new courses/ programs</w:t>
      </w:r>
    </w:p>
    <w:p w14:paraId="33D6FF0C" w14:textId="2EF9FCD1" w:rsidR="00F05A23" w:rsidRPr="00A62698" w:rsidRDefault="00F05A23" w:rsidP="0037785E">
      <w:pPr>
        <w:pStyle w:val="ListParagraph"/>
        <w:numPr>
          <w:ilvl w:val="0"/>
          <w:numId w:val="33"/>
        </w:numPr>
        <w:spacing w:line="276" w:lineRule="auto"/>
        <w:jc w:val="both"/>
      </w:pPr>
      <w:r w:rsidRPr="00A62698">
        <w:t xml:space="preserve">Product that is peer-reviewed and publicly available  </w:t>
      </w:r>
    </w:p>
    <w:p w14:paraId="5A033B1C" w14:textId="0C023BA1" w:rsidR="00F05A23" w:rsidRPr="0037785E" w:rsidRDefault="00F05A23" w:rsidP="0037785E">
      <w:pPr>
        <w:pStyle w:val="ListParagraph"/>
        <w:numPr>
          <w:ilvl w:val="0"/>
          <w:numId w:val="33"/>
        </w:numPr>
        <w:spacing w:line="276" w:lineRule="auto"/>
        <w:jc w:val="both"/>
      </w:pPr>
      <w:r w:rsidRPr="0037785E">
        <w:t>Invited presentations at other institutions/workshops related to medical or biomedical education research</w:t>
      </w:r>
    </w:p>
    <w:p w14:paraId="10C520AE" w14:textId="4CB65386" w:rsidR="00F05A23" w:rsidRPr="0037785E" w:rsidRDefault="00F05A23" w:rsidP="0037785E">
      <w:pPr>
        <w:pStyle w:val="ListParagraph"/>
        <w:numPr>
          <w:ilvl w:val="0"/>
          <w:numId w:val="33"/>
        </w:numPr>
        <w:spacing w:line="276" w:lineRule="auto"/>
        <w:jc w:val="both"/>
      </w:pPr>
      <w:r w:rsidRPr="0037785E">
        <w:t>Service on national committees</w:t>
      </w:r>
    </w:p>
    <w:p w14:paraId="477C2F8B" w14:textId="77777777" w:rsidR="00B0063F" w:rsidRPr="0037785E" w:rsidRDefault="00B0063F" w:rsidP="0037785E">
      <w:pPr>
        <w:spacing w:line="276" w:lineRule="auto"/>
        <w:jc w:val="both"/>
        <w:rPr>
          <w:rFonts w:asciiTheme="minorHAnsi" w:hAnsiTheme="minorHAnsi"/>
          <w:w w:val="100"/>
          <w:szCs w:val="24"/>
        </w:rPr>
      </w:pPr>
    </w:p>
    <w:p w14:paraId="446D4817" w14:textId="700A61CA" w:rsidR="00C65BC4"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r>
        <w:rPr>
          <w:rFonts w:asciiTheme="minorHAnsi" w:hAnsiTheme="minorHAnsi"/>
          <w:b/>
          <w:w w:val="100"/>
          <w:szCs w:val="24"/>
        </w:rPr>
        <w:t>FACULTY</w:t>
      </w:r>
      <w:r w:rsidR="00C65BC4" w:rsidRPr="0037785E">
        <w:rPr>
          <w:rFonts w:asciiTheme="minorHAnsi" w:hAnsiTheme="minorHAnsi"/>
          <w:b/>
          <w:w w:val="100"/>
          <w:szCs w:val="24"/>
        </w:rPr>
        <w:t xml:space="preserve"> COMMENTS:</w:t>
      </w:r>
    </w:p>
    <w:p w14:paraId="5956728D" w14:textId="77777777" w:rsidR="00E83D04" w:rsidRPr="0037785E"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78E92909" w14:textId="77777777" w:rsidR="00BE3612" w:rsidRPr="0037785E" w:rsidRDefault="00BE3612"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w w:val="100"/>
          <w:szCs w:val="24"/>
        </w:rPr>
      </w:pPr>
    </w:p>
    <w:p w14:paraId="64CD0870" w14:textId="77777777" w:rsidR="00E83D04"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6D7E5F19" w14:textId="1EB36F99" w:rsidR="00BE3612"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r w:rsidRPr="00E83D04">
        <w:rPr>
          <w:rFonts w:asciiTheme="minorHAnsi" w:hAnsiTheme="minorHAnsi"/>
          <w:b/>
          <w:w w:val="100"/>
          <w:szCs w:val="24"/>
        </w:rPr>
        <w:t>MENTOR COMMENTS:</w:t>
      </w:r>
    </w:p>
    <w:p w14:paraId="24C8CB0D" w14:textId="46227E13" w:rsidR="00E83D04"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344B7C44" w14:textId="77777777" w:rsidR="00E83D04"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063A2DEB" w14:textId="54D17A0F" w:rsidR="00E83D04"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24BB71CD" w14:textId="77777777" w:rsidR="00B0063F" w:rsidRPr="0037785E" w:rsidRDefault="00B0063F"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w w:val="100"/>
          <w:szCs w:val="24"/>
        </w:rPr>
      </w:pPr>
    </w:p>
    <w:p w14:paraId="7B44ECC3" w14:textId="4F3CA821" w:rsidR="00BF09E9" w:rsidRDefault="006D5858" w:rsidP="00BF09E9">
      <w:pPr>
        <w:shd w:val="clear" w:color="auto" w:fill="FFFFFF"/>
        <w:spacing w:after="150"/>
        <w:rPr>
          <w:rFonts w:asciiTheme="minorHAnsi" w:hAnsiTheme="minorHAnsi" w:cs="Helvetica"/>
          <w:w w:val="100"/>
          <w:szCs w:val="24"/>
        </w:rPr>
      </w:pPr>
      <w:r w:rsidRPr="00BF09E9">
        <w:rPr>
          <w:rFonts w:asciiTheme="minorHAnsi" w:hAnsiTheme="minorHAnsi"/>
          <w:b/>
          <w:w w:val="100"/>
          <w:sz w:val="28"/>
          <w:szCs w:val="28"/>
        </w:rPr>
        <w:t>Research and Ot</w:t>
      </w:r>
      <w:r w:rsidR="0018153F" w:rsidRPr="00BF09E9">
        <w:rPr>
          <w:rFonts w:asciiTheme="minorHAnsi" w:hAnsiTheme="minorHAnsi"/>
          <w:b/>
          <w:w w:val="100"/>
          <w:sz w:val="28"/>
          <w:szCs w:val="28"/>
        </w:rPr>
        <w:t>her</w:t>
      </w:r>
      <w:r w:rsidR="0049451A" w:rsidRPr="00BF09E9">
        <w:rPr>
          <w:rFonts w:asciiTheme="minorHAnsi" w:hAnsiTheme="minorHAnsi"/>
          <w:b/>
          <w:w w:val="100"/>
          <w:sz w:val="28"/>
          <w:szCs w:val="28"/>
        </w:rPr>
        <w:t xml:space="preserve"> Academic Contributions</w:t>
      </w:r>
      <w:r w:rsidR="0018153F">
        <w:rPr>
          <w:rFonts w:asciiTheme="minorHAnsi" w:hAnsiTheme="minorHAnsi" w:cs="Helvetica"/>
          <w:w w:val="100"/>
          <w:szCs w:val="24"/>
        </w:rPr>
        <w:t xml:space="preserve"> </w:t>
      </w:r>
    </w:p>
    <w:p w14:paraId="3E4202E9" w14:textId="6D2D3B32" w:rsidR="0018153F" w:rsidRDefault="0018153F" w:rsidP="00BF09E9">
      <w:pPr>
        <w:shd w:val="clear" w:color="auto" w:fill="FFFFFF"/>
        <w:spacing w:after="150"/>
        <w:rPr>
          <w:rFonts w:asciiTheme="minorHAnsi" w:hAnsiTheme="minorHAnsi" w:cs="Helvetica"/>
          <w:w w:val="100"/>
          <w:szCs w:val="24"/>
        </w:rPr>
      </w:pPr>
      <w:r w:rsidRPr="00BF09E9">
        <w:rPr>
          <w:rFonts w:asciiTheme="minorHAnsi" w:hAnsiTheme="minorHAnsi"/>
          <w:i/>
          <w:iCs/>
          <w:w w:val="100"/>
          <w:szCs w:val="24"/>
        </w:rPr>
        <w:t>While not formally listed as criteria for promotion on the clinician educator track,</w:t>
      </w:r>
      <w:r w:rsidR="0049451A" w:rsidRPr="00BF09E9">
        <w:rPr>
          <w:rFonts w:asciiTheme="minorHAnsi" w:hAnsiTheme="minorHAnsi"/>
          <w:i/>
          <w:iCs/>
          <w:w w:val="100"/>
          <w:szCs w:val="24"/>
        </w:rPr>
        <w:t xml:space="preserve"> other contributions shou</w:t>
      </w:r>
      <w:r w:rsidR="005E4CF0" w:rsidRPr="00BF09E9">
        <w:rPr>
          <w:rFonts w:asciiTheme="minorHAnsi" w:hAnsiTheme="minorHAnsi"/>
          <w:i/>
          <w:iCs/>
          <w:w w:val="100"/>
          <w:szCs w:val="24"/>
        </w:rPr>
        <w:t>ld be mentioned here, including but not limited to:</w:t>
      </w:r>
      <w:r w:rsidR="0049451A">
        <w:rPr>
          <w:rFonts w:asciiTheme="minorHAnsi" w:hAnsiTheme="minorHAnsi" w:cs="Helvetica"/>
          <w:w w:val="100"/>
          <w:szCs w:val="24"/>
        </w:rPr>
        <w:t xml:space="preserve"> </w:t>
      </w:r>
    </w:p>
    <w:p w14:paraId="24CFF634" w14:textId="305CE1C4" w:rsidR="0018153F" w:rsidRPr="0019058C" w:rsidRDefault="0018153F" w:rsidP="0019058C">
      <w:pPr>
        <w:pStyle w:val="ListParagraph"/>
        <w:numPr>
          <w:ilvl w:val="0"/>
          <w:numId w:val="38"/>
        </w:numPr>
        <w:shd w:val="clear" w:color="auto" w:fill="FFFFFF"/>
        <w:spacing w:before="100" w:beforeAutospacing="1" w:after="100" w:afterAutospacing="1" w:line="360" w:lineRule="auto"/>
        <w:rPr>
          <w:rFonts w:cs="Helvetica"/>
        </w:rPr>
      </w:pPr>
      <w:r w:rsidRPr="0019058C">
        <w:rPr>
          <w:rFonts w:cs="Helvetica"/>
        </w:rPr>
        <w:t>Scholarly publications (</w:t>
      </w:r>
      <w:r w:rsidR="0019058C" w:rsidRPr="0019058C">
        <w:rPr>
          <w:rFonts w:cs="Helvetica"/>
        </w:rPr>
        <w:t>peer-reviewed publications, book chapters,</w:t>
      </w:r>
      <w:r w:rsidRPr="0019058C">
        <w:rPr>
          <w:rFonts w:cs="Helvetica"/>
        </w:rPr>
        <w:t xml:space="preserve"> case reports</w:t>
      </w:r>
      <w:r w:rsidR="0019058C" w:rsidRPr="0019058C">
        <w:rPr>
          <w:rFonts w:cs="Helvetica"/>
        </w:rPr>
        <w:t>)</w:t>
      </w:r>
    </w:p>
    <w:p w14:paraId="5924F05F" w14:textId="52857A2C" w:rsidR="0018153F" w:rsidRPr="0019058C" w:rsidRDefault="0018153F" w:rsidP="0019058C">
      <w:pPr>
        <w:pStyle w:val="ListParagraph"/>
        <w:numPr>
          <w:ilvl w:val="0"/>
          <w:numId w:val="38"/>
        </w:numPr>
        <w:shd w:val="clear" w:color="auto" w:fill="FFFFFF"/>
        <w:spacing w:before="100" w:beforeAutospacing="1" w:after="100" w:afterAutospacing="1" w:line="360" w:lineRule="auto"/>
        <w:rPr>
          <w:rFonts w:cs="Helvetica"/>
        </w:rPr>
      </w:pPr>
      <w:r w:rsidRPr="0019058C">
        <w:rPr>
          <w:rFonts w:cs="Helvetica"/>
        </w:rPr>
        <w:t xml:space="preserve">Participation in </w:t>
      </w:r>
      <w:r w:rsidR="0019058C" w:rsidRPr="0019058C">
        <w:rPr>
          <w:rFonts w:cs="Helvetica"/>
        </w:rPr>
        <w:t>research studies</w:t>
      </w:r>
      <w:r w:rsidRPr="0019058C">
        <w:rPr>
          <w:rFonts w:cs="Helvetica"/>
        </w:rPr>
        <w:t xml:space="preserve"> as an investigator/co-investigator</w:t>
      </w:r>
    </w:p>
    <w:p w14:paraId="79265149" w14:textId="3FB707E7" w:rsidR="0018153F" w:rsidRDefault="0018153F" w:rsidP="0019058C">
      <w:pPr>
        <w:pStyle w:val="ListParagraph"/>
        <w:numPr>
          <w:ilvl w:val="0"/>
          <w:numId w:val="38"/>
        </w:numPr>
        <w:shd w:val="clear" w:color="auto" w:fill="FFFFFF"/>
        <w:spacing w:before="100" w:beforeAutospacing="1" w:after="100" w:afterAutospacing="1" w:line="360" w:lineRule="auto"/>
        <w:rPr>
          <w:rFonts w:cs="Helvetica"/>
        </w:rPr>
      </w:pPr>
      <w:r w:rsidRPr="0019058C">
        <w:rPr>
          <w:rFonts w:cs="Helvetica"/>
        </w:rPr>
        <w:t>Special contributions in other areas which further the mission of the Department, School, or University</w:t>
      </w:r>
    </w:p>
    <w:p w14:paraId="6BB6FFAF" w14:textId="67E64E1F" w:rsidR="007546A9" w:rsidRPr="00EC5FE2" w:rsidRDefault="007546A9" w:rsidP="0019058C">
      <w:pPr>
        <w:pStyle w:val="ListParagraph"/>
        <w:numPr>
          <w:ilvl w:val="0"/>
          <w:numId w:val="38"/>
        </w:numPr>
        <w:shd w:val="clear" w:color="auto" w:fill="FFFFFF"/>
        <w:spacing w:before="100" w:beforeAutospacing="1" w:after="100" w:afterAutospacing="1" w:line="360" w:lineRule="auto"/>
        <w:rPr>
          <w:rFonts w:cs="Helvetica"/>
        </w:rPr>
      </w:pPr>
      <w:r w:rsidRPr="00EC5FE2">
        <w:rPr>
          <w:rFonts w:cs="Helvetica"/>
        </w:rPr>
        <w:t xml:space="preserve">Involvement in national committees </w:t>
      </w:r>
    </w:p>
    <w:p w14:paraId="094FE643" w14:textId="46F9F12B" w:rsidR="00D8040A" w:rsidRPr="00EC5FE2" w:rsidRDefault="00D8040A" w:rsidP="005E51E8">
      <w:pPr>
        <w:numPr>
          <w:ilvl w:val="0"/>
          <w:numId w:val="38"/>
        </w:numPr>
        <w:shd w:val="clear" w:color="auto" w:fill="FFFFFF"/>
        <w:spacing w:before="100" w:beforeAutospacing="1" w:after="100" w:afterAutospacing="1" w:line="360" w:lineRule="auto"/>
        <w:rPr>
          <w:rFonts w:cs="Helvetica"/>
        </w:rPr>
      </w:pPr>
      <w:r w:rsidRPr="00EC5FE2">
        <w:rPr>
          <w:rFonts w:asciiTheme="minorHAnsi" w:hAnsiTheme="minorHAnsi" w:cs="Helvetica"/>
          <w:w w:val="100"/>
          <w:szCs w:val="24"/>
        </w:rPr>
        <w:t>Development of programs or introduction of new methods</w:t>
      </w:r>
    </w:p>
    <w:p w14:paraId="7DA5DCBA" w14:textId="7A5072B1" w:rsidR="00C501B0" w:rsidRPr="00EC5FE2" w:rsidRDefault="00C501B0" w:rsidP="005E51E8">
      <w:pPr>
        <w:numPr>
          <w:ilvl w:val="0"/>
          <w:numId w:val="38"/>
        </w:numPr>
        <w:shd w:val="clear" w:color="auto" w:fill="FFFFFF"/>
        <w:spacing w:before="100" w:beforeAutospacing="1" w:after="100" w:afterAutospacing="1" w:line="360" w:lineRule="auto"/>
        <w:rPr>
          <w:rFonts w:cs="Helvetica"/>
        </w:rPr>
      </w:pPr>
      <w:r w:rsidRPr="00EC5FE2">
        <w:rPr>
          <w:rFonts w:asciiTheme="minorHAnsi" w:hAnsiTheme="minorHAnsi" w:cs="Helvetica"/>
          <w:w w:val="100"/>
          <w:szCs w:val="24"/>
        </w:rPr>
        <w:t>Serving on a committee at the medical center, university, region, or national level focused on diversity and inclusion</w:t>
      </w:r>
    </w:p>
    <w:p w14:paraId="4E09697C" w14:textId="77777777" w:rsidR="0018153F" w:rsidRDefault="0018153F" w:rsidP="0018153F">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r>
        <w:rPr>
          <w:rFonts w:asciiTheme="minorHAnsi" w:hAnsiTheme="minorHAnsi"/>
          <w:b/>
          <w:w w:val="100"/>
          <w:szCs w:val="24"/>
        </w:rPr>
        <w:t>FACULTY COMMENTS:</w:t>
      </w:r>
    </w:p>
    <w:p w14:paraId="5A209F93" w14:textId="77777777" w:rsidR="0018153F" w:rsidRDefault="0018153F" w:rsidP="0018153F">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3096A8F7" w14:textId="77777777" w:rsidR="0018153F" w:rsidRDefault="0018153F" w:rsidP="0018153F">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1EDCC80D" w14:textId="77777777" w:rsidR="0018153F" w:rsidRDefault="0018153F" w:rsidP="0018153F">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16F356AB" w14:textId="77777777" w:rsidR="0018153F" w:rsidRDefault="0018153F" w:rsidP="0018153F">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r>
        <w:rPr>
          <w:rFonts w:asciiTheme="minorHAnsi" w:hAnsiTheme="minorHAnsi"/>
          <w:b/>
          <w:w w:val="100"/>
          <w:szCs w:val="24"/>
        </w:rPr>
        <w:t>MENTOR COMMENTS:</w:t>
      </w:r>
    </w:p>
    <w:p w14:paraId="10509D97" w14:textId="77777777" w:rsidR="0018153F" w:rsidRDefault="0018153F" w:rsidP="0018153F">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7FBA578F" w14:textId="77777777" w:rsidR="0018153F" w:rsidRDefault="0018153F" w:rsidP="0018153F">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2ABE0183" w14:textId="77777777" w:rsidR="0018153F" w:rsidRDefault="0018153F" w:rsidP="0018153F">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564CBC1B" w14:textId="77777777" w:rsidR="0018153F" w:rsidRDefault="0018153F" w:rsidP="0018153F">
      <w:pPr>
        <w:spacing w:line="276" w:lineRule="auto"/>
        <w:jc w:val="both"/>
        <w:rPr>
          <w:rFonts w:asciiTheme="minorHAnsi" w:hAnsiTheme="minorHAnsi"/>
          <w:w w:val="100"/>
          <w:szCs w:val="24"/>
        </w:rPr>
      </w:pPr>
    </w:p>
    <w:p w14:paraId="78B48375" w14:textId="77777777" w:rsidR="0018153F" w:rsidRDefault="0018153F" w:rsidP="0037785E">
      <w:pPr>
        <w:spacing w:line="276" w:lineRule="auto"/>
        <w:jc w:val="both"/>
        <w:rPr>
          <w:rFonts w:asciiTheme="minorHAnsi" w:hAnsiTheme="minorHAnsi"/>
          <w:b/>
          <w:w w:val="100"/>
          <w:szCs w:val="24"/>
        </w:rPr>
      </w:pPr>
    </w:p>
    <w:p w14:paraId="451DB7DB" w14:textId="77777777" w:rsidR="006D5858" w:rsidRPr="0037785E" w:rsidRDefault="006D5858" w:rsidP="006D5858">
      <w:pPr>
        <w:pBdr>
          <w:bottom w:val="single" w:sz="4" w:space="1" w:color="auto"/>
        </w:pBdr>
        <w:spacing w:line="276" w:lineRule="auto"/>
        <w:jc w:val="both"/>
        <w:rPr>
          <w:rFonts w:asciiTheme="minorHAnsi" w:hAnsiTheme="minorHAnsi"/>
          <w:b/>
          <w:w w:val="100"/>
          <w:sz w:val="28"/>
          <w:szCs w:val="28"/>
        </w:rPr>
      </w:pPr>
      <w:r w:rsidRPr="0037785E">
        <w:rPr>
          <w:rFonts w:asciiTheme="minorHAnsi" w:hAnsiTheme="minorHAnsi"/>
          <w:b/>
          <w:w w:val="100"/>
          <w:sz w:val="28"/>
          <w:szCs w:val="28"/>
        </w:rPr>
        <w:t>Service</w:t>
      </w:r>
    </w:p>
    <w:p w14:paraId="20232D38" w14:textId="77777777" w:rsidR="006D5858" w:rsidRPr="0037785E" w:rsidRDefault="006D5858" w:rsidP="006D5858">
      <w:pPr>
        <w:spacing w:line="276" w:lineRule="auto"/>
        <w:jc w:val="both"/>
        <w:rPr>
          <w:rFonts w:asciiTheme="minorHAnsi" w:hAnsiTheme="minorHAnsi"/>
          <w:i/>
          <w:iCs/>
          <w:w w:val="100"/>
          <w:szCs w:val="24"/>
        </w:rPr>
      </w:pPr>
      <w:r w:rsidRPr="0037785E">
        <w:rPr>
          <w:rFonts w:asciiTheme="minorHAnsi" w:hAnsiTheme="minorHAnsi"/>
          <w:i/>
          <w:iCs/>
          <w:w w:val="100"/>
          <w:szCs w:val="24"/>
        </w:rPr>
        <w:t>Achievement in service sufficient for promotion on this track must be of such a nature as to make significant, special contributions to the missions of the school. Time in rank is not sufficient justification for promotion or appointment to senior ranks on this track. Such achievement might take the following forms:</w:t>
      </w:r>
    </w:p>
    <w:p w14:paraId="008A7CF6" w14:textId="77777777" w:rsidR="006D5858" w:rsidRPr="0037785E" w:rsidRDefault="006D5858" w:rsidP="006D5858">
      <w:pPr>
        <w:spacing w:line="276" w:lineRule="auto"/>
        <w:jc w:val="both"/>
        <w:rPr>
          <w:rFonts w:asciiTheme="minorHAnsi" w:hAnsiTheme="minorHAnsi"/>
          <w:w w:val="100"/>
          <w:szCs w:val="24"/>
        </w:rPr>
      </w:pPr>
    </w:p>
    <w:p w14:paraId="5BE8A502" w14:textId="77777777" w:rsidR="006D5858" w:rsidRPr="0037785E" w:rsidRDefault="006D5858" w:rsidP="006D5858">
      <w:pPr>
        <w:spacing w:line="276" w:lineRule="auto"/>
        <w:jc w:val="both"/>
        <w:rPr>
          <w:rFonts w:asciiTheme="minorHAnsi" w:hAnsiTheme="minorHAnsi"/>
          <w:w w:val="100"/>
          <w:szCs w:val="24"/>
        </w:rPr>
      </w:pPr>
      <w:r w:rsidRPr="0037785E">
        <w:rPr>
          <w:rFonts w:asciiTheme="minorHAnsi" w:hAnsiTheme="minorHAnsi"/>
          <w:b/>
          <w:w w:val="100"/>
          <w:szCs w:val="24"/>
        </w:rPr>
        <w:t>A. Provision of exemplary clinical care</w:t>
      </w:r>
      <w:r w:rsidRPr="0037785E">
        <w:rPr>
          <w:rFonts w:asciiTheme="minorHAnsi" w:hAnsiTheme="minorHAnsi"/>
          <w:w w:val="100"/>
          <w:szCs w:val="24"/>
        </w:rPr>
        <w:t xml:space="preserve"> of such nature as to serve as an excellent role model for students and residents. Documentation might include:</w:t>
      </w:r>
    </w:p>
    <w:p w14:paraId="070F2E0D" w14:textId="77777777" w:rsidR="006D5858" w:rsidRPr="0037785E" w:rsidRDefault="006D5858" w:rsidP="006D5858">
      <w:pPr>
        <w:pStyle w:val="ListParagraph"/>
        <w:numPr>
          <w:ilvl w:val="0"/>
          <w:numId w:val="34"/>
        </w:numPr>
        <w:spacing w:line="276" w:lineRule="auto"/>
        <w:jc w:val="both"/>
      </w:pPr>
      <w:r w:rsidRPr="0037785E">
        <w:t>Letters of evaluation from other recognized leaders in the field that cite the candidate's achievements and provide an explanation for the candidate's reputation.</w:t>
      </w:r>
    </w:p>
    <w:p w14:paraId="6C664C03" w14:textId="77777777" w:rsidR="006D5858" w:rsidRPr="0037785E" w:rsidRDefault="006D5858" w:rsidP="006D5858">
      <w:pPr>
        <w:pStyle w:val="ListParagraph"/>
        <w:numPr>
          <w:ilvl w:val="0"/>
          <w:numId w:val="34"/>
        </w:numPr>
        <w:spacing w:line="276" w:lineRule="auto"/>
        <w:jc w:val="both"/>
      </w:pPr>
      <w:r w:rsidRPr="0037785E">
        <w:t>Invited participation in clinical conferences, rounds, or seminars outside the institution.</w:t>
      </w:r>
    </w:p>
    <w:p w14:paraId="2B7EFE23" w14:textId="77777777" w:rsidR="006D5858" w:rsidRPr="0037785E" w:rsidRDefault="006D5858" w:rsidP="006D5858">
      <w:pPr>
        <w:pStyle w:val="ListParagraph"/>
        <w:numPr>
          <w:ilvl w:val="0"/>
          <w:numId w:val="34"/>
        </w:numPr>
        <w:spacing w:line="276" w:lineRule="auto"/>
        <w:jc w:val="both"/>
      </w:pPr>
      <w:r w:rsidRPr="0037785E">
        <w:t>Publication of case reports.</w:t>
      </w:r>
    </w:p>
    <w:p w14:paraId="41E83FAF" w14:textId="77777777" w:rsidR="006D5858" w:rsidRPr="0037785E" w:rsidRDefault="006D5858" w:rsidP="006D5858">
      <w:pPr>
        <w:pStyle w:val="ListParagraph"/>
        <w:numPr>
          <w:ilvl w:val="0"/>
          <w:numId w:val="34"/>
        </w:numPr>
        <w:spacing w:line="276" w:lineRule="auto"/>
        <w:jc w:val="both"/>
      </w:pPr>
      <w:r w:rsidRPr="0037785E">
        <w:lastRenderedPageBreak/>
        <w:t>Evidence of influence on the practice of medicine not only within the institution but also at regional or national levels as reflected in the individual's clinical referral and consultative activities.</w:t>
      </w:r>
    </w:p>
    <w:p w14:paraId="05DFF48B" w14:textId="77777777" w:rsidR="006D5858" w:rsidRPr="00E83D04" w:rsidRDefault="006D5858" w:rsidP="006D5858">
      <w:pPr>
        <w:spacing w:line="276" w:lineRule="auto"/>
        <w:jc w:val="both"/>
        <w:rPr>
          <w:rFonts w:asciiTheme="minorHAnsi" w:hAnsiTheme="minorHAnsi"/>
          <w:w w:val="100"/>
          <w:sz w:val="12"/>
          <w:szCs w:val="12"/>
        </w:rPr>
      </w:pPr>
    </w:p>
    <w:p w14:paraId="7BB53569" w14:textId="77777777" w:rsidR="006D5858" w:rsidRPr="0037785E" w:rsidRDefault="006D5858" w:rsidP="006D5858">
      <w:pPr>
        <w:spacing w:line="276" w:lineRule="auto"/>
        <w:jc w:val="both"/>
        <w:rPr>
          <w:rFonts w:asciiTheme="minorHAnsi" w:hAnsiTheme="minorHAnsi"/>
          <w:w w:val="100"/>
          <w:szCs w:val="24"/>
        </w:rPr>
      </w:pPr>
      <w:r w:rsidRPr="0037785E">
        <w:rPr>
          <w:rFonts w:asciiTheme="minorHAnsi" w:hAnsiTheme="minorHAnsi"/>
          <w:b/>
          <w:w w:val="100"/>
          <w:szCs w:val="24"/>
        </w:rPr>
        <w:t>B. Performance of patient care related activities in a manner that extends beyond routine management</w:t>
      </w:r>
      <w:r w:rsidRPr="0037785E">
        <w:rPr>
          <w:rFonts w:asciiTheme="minorHAnsi" w:hAnsiTheme="minorHAnsi"/>
          <w:w w:val="100"/>
          <w:szCs w:val="24"/>
        </w:rPr>
        <w:t xml:space="preserve"> and is characteristic of the academic clinician. Documentation might include:</w:t>
      </w:r>
    </w:p>
    <w:p w14:paraId="71CEF0D5" w14:textId="77777777" w:rsidR="006D5858" w:rsidRPr="00D41325" w:rsidRDefault="006D5858" w:rsidP="006D5858">
      <w:pPr>
        <w:pStyle w:val="ListParagraph"/>
        <w:numPr>
          <w:ilvl w:val="0"/>
          <w:numId w:val="35"/>
        </w:numPr>
        <w:spacing w:line="276" w:lineRule="auto"/>
        <w:jc w:val="both"/>
      </w:pPr>
      <w:r w:rsidRPr="0037785E">
        <w:t>Publication of manuscripts, chapters, and/or books that integrate, synthesize and summarize the clinical literature for other clinicians. When these publications are co-authored by several individuals, the specific contribution of the faculty member being considered for promotion should be described in the promotion dossier by either the chair, senior author(s), or external correspondents. In addition, the candidate can describe their role as middle authors in publications via the "Critical References Form" that must be included in the promotion dossier.</w:t>
      </w:r>
    </w:p>
    <w:p w14:paraId="2AFA069A" w14:textId="77777777" w:rsidR="006D5858" w:rsidRPr="0037785E" w:rsidRDefault="006D5858" w:rsidP="006D5858">
      <w:pPr>
        <w:pStyle w:val="ListParagraph"/>
        <w:numPr>
          <w:ilvl w:val="0"/>
          <w:numId w:val="35"/>
        </w:numPr>
        <w:spacing w:line="276" w:lineRule="auto"/>
        <w:jc w:val="both"/>
      </w:pPr>
      <w:r w:rsidRPr="00A62698">
        <w:t>Introduction of innovative advances to c</w:t>
      </w:r>
      <w:r w:rsidRPr="0037785E">
        <w:t>linical medicine that reflect the candidate's status as being on the "cutting edge" of clinical management.</w:t>
      </w:r>
    </w:p>
    <w:p w14:paraId="54DC1916" w14:textId="77777777" w:rsidR="006D5858" w:rsidRPr="0037785E" w:rsidRDefault="006D5858" w:rsidP="006D5858">
      <w:pPr>
        <w:pStyle w:val="ListParagraph"/>
        <w:numPr>
          <w:ilvl w:val="0"/>
          <w:numId w:val="35"/>
        </w:numPr>
        <w:spacing w:line="276" w:lineRule="auto"/>
        <w:jc w:val="both"/>
      </w:pPr>
      <w:r w:rsidRPr="0037785E">
        <w:t>Participation in establishing and maintaining regional and national standards of care and management as evidenced by membership on a specialty board, residency review committee, regional or national commissions, examination committees.</w:t>
      </w:r>
    </w:p>
    <w:p w14:paraId="1ABB445A" w14:textId="77777777" w:rsidR="006D5858" w:rsidRPr="0037785E" w:rsidRDefault="006D5858" w:rsidP="006D5858">
      <w:pPr>
        <w:pStyle w:val="ListParagraph"/>
        <w:numPr>
          <w:ilvl w:val="0"/>
          <w:numId w:val="35"/>
        </w:numPr>
        <w:spacing w:line="276" w:lineRule="auto"/>
        <w:jc w:val="both"/>
      </w:pPr>
      <w:r w:rsidRPr="0037785E">
        <w:t>Successful participation in federal and industry-sponsored clinical trials.</w:t>
      </w:r>
    </w:p>
    <w:p w14:paraId="1D39DEA1" w14:textId="77777777" w:rsidR="006D5858" w:rsidRPr="00A62698" w:rsidRDefault="006D5858" w:rsidP="006D5858">
      <w:pPr>
        <w:pStyle w:val="ListParagraph"/>
        <w:numPr>
          <w:ilvl w:val="0"/>
          <w:numId w:val="35"/>
        </w:numPr>
        <w:spacing w:line="276" w:lineRule="auto"/>
        <w:jc w:val="both"/>
      </w:pPr>
      <w:r w:rsidRPr="00D41325">
        <w:t>Objectively measured achievements in quality and process improvement projects or programs that enhance efficiency, patient safety, and processes of care.</w:t>
      </w:r>
    </w:p>
    <w:p w14:paraId="501E873A" w14:textId="77777777" w:rsidR="006D5858" w:rsidRPr="00E83D04" w:rsidRDefault="006D5858" w:rsidP="006D5858">
      <w:pPr>
        <w:spacing w:line="276" w:lineRule="auto"/>
        <w:jc w:val="both"/>
        <w:rPr>
          <w:rFonts w:asciiTheme="minorHAnsi" w:hAnsiTheme="minorHAnsi"/>
          <w:w w:val="100"/>
          <w:sz w:val="12"/>
          <w:szCs w:val="12"/>
        </w:rPr>
      </w:pPr>
    </w:p>
    <w:p w14:paraId="31FAFC23" w14:textId="77777777" w:rsidR="00BF4B0A" w:rsidRDefault="00BF4B0A" w:rsidP="006D5858">
      <w:pPr>
        <w:spacing w:line="276" w:lineRule="auto"/>
        <w:jc w:val="both"/>
        <w:rPr>
          <w:rFonts w:asciiTheme="minorHAnsi" w:hAnsiTheme="minorHAnsi"/>
          <w:b/>
          <w:w w:val="100"/>
          <w:szCs w:val="24"/>
        </w:rPr>
      </w:pPr>
    </w:p>
    <w:p w14:paraId="3E369383" w14:textId="6A6B5078" w:rsidR="006D5858" w:rsidRPr="0037785E" w:rsidRDefault="006D5858" w:rsidP="006D5858">
      <w:pPr>
        <w:spacing w:line="276" w:lineRule="auto"/>
        <w:jc w:val="both"/>
        <w:rPr>
          <w:rFonts w:asciiTheme="minorHAnsi" w:hAnsiTheme="minorHAnsi"/>
          <w:w w:val="100"/>
          <w:szCs w:val="24"/>
        </w:rPr>
      </w:pPr>
      <w:r w:rsidRPr="0037785E">
        <w:rPr>
          <w:rFonts w:asciiTheme="minorHAnsi" w:hAnsiTheme="minorHAnsi"/>
          <w:b/>
          <w:w w:val="100"/>
          <w:szCs w:val="24"/>
        </w:rPr>
        <w:t>C. Development of new programs or significant enhancements of established programs.</w:t>
      </w:r>
      <w:r w:rsidRPr="0037785E">
        <w:rPr>
          <w:rFonts w:asciiTheme="minorHAnsi" w:hAnsiTheme="minorHAnsi"/>
          <w:w w:val="100"/>
          <w:szCs w:val="24"/>
        </w:rPr>
        <w:t xml:space="preserve"> Such programs may include not only clinical programs, but also programs of importance to other missions of the institution.</w:t>
      </w:r>
    </w:p>
    <w:p w14:paraId="4EC5E174" w14:textId="77777777" w:rsidR="006D5858" w:rsidRPr="00E83D04" w:rsidRDefault="006D5858" w:rsidP="006D5858">
      <w:pPr>
        <w:spacing w:line="276" w:lineRule="auto"/>
        <w:jc w:val="both"/>
        <w:rPr>
          <w:rFonts w:asciiTheme="minorHAnsi" w:hAnsiTheme="minorHAnsi"/>
          <w:b/>
          <w:w w:val="100"/>
          <w:sz w:val="12"/>
          <w:szCs w:val="12"/>
        </w:rPr>
      </w:pPr>
    </w:p>
    <w:p w14:paraId="0FD145B1" w14:textId="77777777" w:rsidR="00BF4B0A" w:rsidRDefault="00BF4B0A" w:rsidP="006D5858">
      <w:pPr>
        <w:spacing w:line="276" w:lineRule="auto"/>
        <w:jc w:val="both"/>
        <w:rPr>
          <w:rFonts w:asciiTheme="minorHAnsi" w:hAnsiTheme="minorHAnsi"/>
          <w:b/>
          <w:w w:val="100"/>
          <w:szCs w:val="24"/>
        </w:rPr>
      </w:pPr>
    </w:p>
    <w:p w14:paraId="18670951" w14:textId="5F1DA860" w:rsidR="006D5858" w:rsidRPr="0037785E" w:rsidRDefault="006D5858" w:rsidP="006D5858">
      <w:pPr>
        <w:spacing w:line="276" w:lineRule="auto"/>
        <w:jc w:val="both"/>
        <w:rPr>
          <w:rFonts w:asciiTheme="minorHAnsi" w:hAnsiTheme="minorHAnsi"/>
          <w:w w:val="100"/>
          <w:szCs w:val="24"/>
        </w:rPr>
      </w:pPr>
      <w:r w:rsidRPr="0037785E">
        <w:rPr>
          <w:rFonts w:asciiTheme="minorHAnsi" w:hAnsiTheme="minorHAnsi"/>
          <w:b/>
          <w:w w:val="100"/>
          <w:szCs w:val="24"/>
        </w:rPr>
        <w:t>D. Special contributions to the Medical School</w:t>
      </w:r>
      <w:r>
        <w:rPr>
          <w:rFonts w:asciiTheme="minorHAnsi" w:hAnsiTheme="minorHAnsi"/>
          <w:b/>
          <w:w w:val="100"/>
          <w:szCs w:val="24"/>
        </w:rPr>
        <w:t>, VA Hospital</w:t>
      </w:r>
      <w:r w:rsidRPr="0037785E">
        <w:rPr>
          <w:rFonts w:asciiTheme="minorHAnsi" w:hAnsiTheme="minorHAnsi"/>
          <w:b/>
          <w:w w:val="100"/>
          <w:szCs w:val="24"/>
        </w:rPr>
        <w:t xml:space="preserve"> and University</w:t>
      </w:r>
      <w:r w:rsidRPr="0037785E">
        <w:rPr>
          <w:rFonts w:asciiTheme="minorHAnsi" w:hAnsiTheme="minorHAnsi"/>
          <w:w w:val="100"/>
          <w:szCs w:val="24"/>
        </w:rPr>
        <w:t xml:space="preserve"> in such areas as internal governance, policy development, and University outreach beyond those customarily expected of faculty. Documentation might include:</w:t>
      </w:r>
    </w:p>
    <w:p w14:paraId="43DD2AAA" w14:textId="77777777" w:rsidR="006D5858" w:rsidRPr="0037785E" w:rsidRDefault="006D5858" w:rsidP="006D5858">
      <w:pPr>
        <w:pStyle w:val="ListParagraph"/>
        <w:numPr>
          <w:ilvl w:val="0"/>
          <w:numId w:val="36"/>
        </w:numPr>
        <w:spacing w:line="276" w:lineRule="auto"/>
        <w:jc w:val="both"/>
      </w:pPr>
      <w:r w:rsidRPr="00A62698">
        <w:t>Recognition by faculty peers, as reflected by selection for significant service on important policy-making committees of the Medical Center and University. Contributions to various departmental and other University committees</w:t>
      </w:r>
      <w:r w:rsidRPr="0037785E">
        <w:t xml:space="preserve"> that are customarily expected of the faculty do not fulfill this requirement.</w:t>
      </w:r>
    </w:p>
    <w:p w14:paraId="16BA851E" w14:textId="77777777" w:rsidR="006D5858" w:rsidRPr="0037785E" w:rsidRDefault="006D5858" w:rsidP="006D5858">
      <w:pPr>
        <w:pStyle w:val="ListParagraph"/>
        <w:numPr>
          <w:ilvl w:val="0"/>
          <w:numId w:val="36"/>
        </w:numPr>
        <w:spacing w:line="276" w:lineRule="auto"/>
        <w:jc w:val="both"/>
      </w:pPr>
      <w:r w:rsidRPr="0037785E">
        <w:t>Extramural consultation of a scientific and/or professional nature with governmental agencies, industry and other academic institutions, which enhances the goals and functions of the University and Medical School.</w:t>
      </w:r>
    </w:p>
    <w:p w14:paraId="0C917CB6" w14:textId="5E219C66" w:rsidR="006D5858" w:rsidRDefault="006D5858" w:rsidP="006D5858">
      <w:pPr>
        <w:pStyle w:val="ListParagraph"/>
        <w:numPr>
          <w:ilvl w:val="0"/>
          <w:numId w:val="36"/>
        </w:numPr>
        <w:spacing w:line="276" w:lineRule="auto"/>
        <w:jc w:val="both"/>
      </w:pPr>
      <w:r w:rsidRPr="00D41325">
        <w:t>Service related to one's academic activities in community organizations that enhance the health and welfare of citizens in our region. Examples include establishing or teaching community-based educational programs. Participation and leadership in health-related community-based organizations and advisory boards and participating in campus-community partnerships that serve community needs while providing learning experiences for our students, residents and postdoctoral trainees.</w:t>
      </w:r>
    </w:p>
    <w:p w14:paraId="4A79E90B" w14:textId="2E154284" w:rsidR="00BF4B0A" w:rsidRDefault="00BF4B0A" w:rsidP="00BF4B0A">
      <w:pPr>
        <w:spacing w:line="276" w:lineRule="auto"/>
        <w:jc w:val="both"/>
      </w:pPr>
    </w:p>
    <w:p w14:paraId="00A58F5C" w14:textId="6A7961E2" w:rsidR="00BF4B0A" w:rsidRDefault="00BF4B0A" w:rsidP="00BF4B0A">
      <w:pPr>
        <w:spacing w:line="276" w:lineRule="auto"/>
        <w:jc w:val="both"/>
      </w:pPr>
    </w:p>
    <w:p w14:paraId="4DAD1469" w14:textId="03F4E860" w:rsidR="00BF4B0A" w:rsidRDefault="00BF4B0A" w:rsidP="00BF4B0A">
      <w:pPr>
        <w:spacing w:line="276" w:lineRule="auto"/>
        <w:jc w:val="both"/>
      </w:pPr>
    </w:p>
    <w:p w14:paraId="65835163" w14:textId="79D62ABD" w:rsidR="00BF4B0A" w:rsidRDefault="00BF4B0A" w:rsidP="00BF4B0A">
      <w:pPr>
        <w:spacing w:line="276" w:lineRule="auto"/>
        <w:jc w:val="both"/>
      </w:pPr>
    </w:p>
    <w:p w14:paraId="28328474" w14:textId="35103048" w:rsidR="00BF4B0A" w:rsidRDefault="00BF4B0A" w:rsidP="00BF4B0A">
      <w:pPr>
        <w:spacing w:line="276" w:lineRule="auto"/>
        <w:jc w:val="both"/>
      </w:pPr>
    </w:p>
    <w:p w14:paraId="49190157" w14:textId="5F552F82" w:rsidR="00BF4B0A" w:rsidRDefault="00BF4B0A" w:rsidP="00BF4B0A">
      <w:pPr>
        <w:spacing w:line="276" w:lineRule="auto"/>
        <w:jc w:val="both"/>
      </w:pPr>
    </w:p>
    <w:p w14:paraId="620C8450" w14:textId="153CD518" w:rsidR="00BF4B0A" w:rsidRDefault="00BF4B0A" w:rsidP="00BF4B0A">
      <w:pPr>
        <w:spacing w:line="276" w:lineRule="auto"/>
        <w:jc w:val="both"/>
      </w:pPr>
    </w:p>
    <w:p w14:paraId="4469F70F" w14:textId="00BC543A" w:rsidR="006D5858" w:rsidRDefault="006D5858" w:rsidP="006D5858">
      <w:pPr>
        <w:spacing w:line="276" w:lineRule="auto"/>
        <w:jc w:val="both"/>
        <w:rPr>
          <w:w w:val="100"/>
        </w:rPr>
      </w:pPr>
    </w:p>
    <w:p w14:paraId="663FEA6D" w14:textId="77777777" w:rsidR="006D5858" w:rsidRDefault="006D5858" w:rsidP="006D585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r>
        <w:rPr>
          <w:rFonts w:asciiTheme="minorHAnsi" w:hAnsiTheme="minorHAnsi"/>
          <w:b/>
          <w:w w:val="100"/>
          <w:szCs w:val="24"/>
        </w:rPr>
        <w:t>FACULTY</w:t>
      </w:r>
      <w:r w:rsidRPr="0037785E">
        <w:rPr>
          <w:rFonts w:asciiTheme="minorHAnsi" w:hAnsiTheme="minorHAnsi"/>
          <w:b/>
          <w:w w:val="100"/>
          <w:szCs w:val="24"/>
        </w:rPr>
        <w:t xml:space="preserve"> COMMENTS:</w:t>
      </w:r>
    </w:p>
    <w:p w14:paraId="3D11503C" w14:textId="77777777" w:rsidR="006D5858" w:rsidRDefault="006D5858" w:rsidP="006D585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5C3FD234" w14:textId="77777777" w:rsidR="006D5858" w:rsidRDefault="006D5858" w:rsidP="006D585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17700EE0" w14:textId="77777777" w:rsidR="006D5858" w:rsidRDefault="006D5858" w:rsidP="006D585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40F77620" w14:textId="77777777" w:rsidR="006D5858" w:rsidRPr="0037785E" w:rsidRDefault="006D5858" w:rsidP="006D585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r w:rsidRPr="0037785E">
        <w:rPr>
          <w:rFonts w:asciiTheme="minorHAnsi" w:hAnsiTheme="minorHAnsi"/>
          <w:b/>
          <w:w w:val="100"/>
          <w:szCs w:val="24"/>
        </w:rPr>
        <w:t>MENTOR COMMENTS:</w:t>
      </w:r>
    </w:p>
    <w:p w14:paraId="707B7FCA" w14:textId="77777777" w:rsidR="006D5858" w:rsidRPr="0037785E" w:rsidRDefault="006D5858" w:rsidP="006D585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4CE2643D" w14:textId="77777777" w:rsidR="006D5858" w:rsidRPr="0037785E" w:rsidRDefault="006D5858" w:rsidP="006D585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242C5BBE" w14:textId="77777777" w:rsidR="006D5858" w:rsidRPr="0037785E" w:rsidRDefault="006D5858" w:rsidP="006D585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22ECB4AA" w14:textId="77777777" w:rsidR="006D5858" w:rsidRDefault="006D5858" w:rsidP="0037785E">
      <w:pPr>
        <w:spacing w:line="276" w:lineRule="auto"/>
        <w:jc w:val="both"/>
        <w:rPr>
          <w:rFonts w:asciiTheme="minorHAnsi" w:hAnsiTheme="minorHAnsi"/>
          <w:b/>
          <w:w w:val="100"/>
          <w:szCs w:val="24"/>
        </w:rPr>
      </w:pPr>
    </w:p>
    <w:p w14:paraId="33828EEA" w14:textId="54C84ADC" w:rsidR="00350FCE" w:rsidRPr="00A30C44" w:rsidRDefault="00350FCE" w:rsidP="0037785E">
      <w:pPr>
        <w:spacing w:line="276" w:lineRule="auto"/>
        <w:jc w:val="both"/>
        <w:rPr>
          <w:rFonts w:asciiTheme="minorHAnsi" w:hAnsiTheme="minorHAnsi"/>
          <w:b/>
          <w:w w:val="100"/>
          <w:szCs w:val="24"/>
        </w:rPr>
      </w:pPr>
      <w:r w:rsidRPr="00A30C44">
        <w:rPr>
          <w:rFonts w:asciiTheme="minorHAnsi" w:hAnsiTheme="minorHAnsi"/>
          <w:b/>
          <w:w w:val="100"/>
          <w:szCs w:val="24"/>
        </w:rPr>
        <w:t>Summary: Faculty Member assessment of own progress.</w:t>
      </w:r>
    </w:p>
    <w:p w14:paraId="2CE1F6F5" w14:textId="77777777" w:rsidR="003F37C7" w:rsidRPr="0037785E" w:rsidRDefault="003F37C7" w:rsidP="0037785E">
      <w:pPr>
        <w:spacing w:line="276" w:lineRule="auto"/>
        <w:jc w:val="both"/>
        <w:rPr>
          <w:rFonts w:asciiTheme="minorHAnsi" w:hAnsiTheme="minorHAnsi"/>
          <w:w w:val="100"/>
          <w:szCs w:val="24"/>
        </w:rPr>
      </w:pPr>
    </w:p>
    <w:p w14:paraId="417CB2E5" w14:textId="13627A99" w:rsidR="00350FCE" w:rsidRDefault="00350FCE" w:rsidP="006D5858">
      <w:pPr>
        <w:pStyle w:val="ListParagraph"/>
        <w:numPr>
          <w:ilvl w:val="0"/>
          <w:numId w:val="40"/>
        </w:numPr>
        <w:spacing w:line="276" w:lineRule="auto"/>
        <w:jc w:val="both"/>
      </w:pPr>
      <w:bookmarkStart w:id="1" w:name="_Hlk47694721"/>
      <w:r w:rsidRPr="006D5858">
        <w:t>What is the strongest aspect of your portfolio?</w:t>
      </w:r>
    </w:p>
    <w:p w14:paraId="4405FADA" w14:textId="611D04C6" w:rsidR="006D5858" w:rsidRDefault="006D5858" w:rsidP="006D5858">
      <w:pPr>
        <w:spacing w:line="276" w:lineRule="auto"/>
        <w:jc w:val="both"/>
        <w:rPr>
          <w:w w:val="100"/>
        </w:rPr>
      </w:pPr>
    </w:p>
    <w:p w14:paraId="314CFEA4" w14:textId="71D1A3D4" w:rsidR="006D5858" w:rsidRDefault="006D5858" w:rsidP="006D5858">
      <w:pPr>
        <w:spacing w:line="276" w:lineRule="auto"/>
        <w:jc w:val="both"/>
        <w:rPr>
          <w:w w:val="100"/>
        </w:rPr>
      </w:pPr>
    </w:p>
    <w:p w14:paraId="1286FC72" w14:textId="5F8F61C7" w:rsidR="006D5858" w:rsidRDefault="006D5858" w:rsidP="006D5858">
      <w:pPr>
        <w:spacing w:line="276" w:lineRule="auto"/>
        <w:jc w:val="both"/>
        <w:rPr>
          <w:w w:val="100"/>
        </w:rPr>
      </w:pPr>
    </w:p>
    <w:p w14:paraId="1AA6EA42" w14:textId="77777777" w:rsidR="006D5858" w:rsidRPr="006D5858" w:rsidRDefault="006D5858" w:rsidP="006D5858">
      <w:pPr>
        <w:spacing w:line="276" w:lineRule="auto"/>
        <w:jc w:val="both"/>
        <w:rPr>
          <w:w w:val="100"/>
        </w:rPr>
      </w:pPr>
    </w:p>
    <w:p w14:paraId="2908BF40" w14:textId="6029A754" w:rsidR="006D5858" w:rsidRDefault="006D5858" w:rsidP="006D5858">
      <w:pPr>
        <w:pStyle w:val="ListParagraph"/>
        <w:numPr>
          <w:ilvl w:val="0"/>
          <w:numId w:val="40"/>
        </w:numPr>
        <w:spacing w:line="276" w:lineRule="auto"/>
        <w:jc w:val="both"/>
      </w:pPr>
      <w:r>
        <w:t xml:space="preserve">What current challenges and areas </w:t>
      </w:r>
      <w:r w:rsidR="00F62AA1">
        <w:t xml:space="preserve">of </w:t>
      </w:r>
      <w:r>
        <w:t>improvement do you want to focus on in the coming year?</w:t>
      </w:r>
    </w:p>
    <w:p w14:paraId="0D7DE6EF" w14:textId="1DFB89C7" w:rsidR="006D5858" w:rsidRDefault="006D5858" w:rsidP="006D5858">
      <w:pPr>
        <w:spacing w:line="276" w:lineRule="auto"/>
        <w:jc w:val="both"/>
      </w:pPr>
    </w:p>
    <w:p w14:paraId="55E1558F" w14:textId="409C269E" w:rsidR="006D5858" w:rsidRDefault="006D5858" w:rsidP="006D5858">
      <w:pPr>
        <w:spacing w:line="276" w:lineRule="auto"/>
        <w:jc w:val="both"/>
      </w:pPr>
    </w:p>
    <w:p w14:paraId="418242CE" w14:textId="3D49B6A6" w:rsidR="006D5858" w:rsidRDefault="006D5858" w:rsidP="006D5858">
      <w:pPr>
        <w:spacing w:line="276" w:lineRule="auto"/>
        <w:jc w:val="both"/>
      </w:pPr>
    </w:p>
    <w:p w14:paraId="4FF0C1AA" w14:textId="77777777" w:rsidR="006D5858" w:rsidRDefault="006D5858" w:rsidP="006D5858">
      <w:pPr>
        <w:spacing w:line="276" w:lineRule="auto"/>
        <w:jc w:val="both"/>
      </w:pPr>
    </w:p>
    <w:p w14:paraId="0E60B7A8" w14:textId="62427BE9" w:rsidR="00350FCE" w:rsidRDefault="00350FCE" w:rsidP="00DD7BEE">
      <w:pPr>
        <w:pStyle w:val="ListParagraph"/>
        <w:numPr>
          <w:ilvl w:val="0"/>
          <w:numId w:val="40"/>
        </w:numPr>
        <w:spacing w:line="276" w:lineRule="auto"/>
        <w:jc w:val="both"/>
      </w:pPr>
      <w:r w:rsidRPr="006D5858">
        <w:t>What specific objectives will you accomplish in the next year to strengthen your portfolio?</w:t>
      </w:r>
    </w:p>
    <w:p w14:paraId="2B987BBA" w14:textId="7DE1A057" w:rsidR="006D5858" w:rsidRDefault="006D5858" w:rsidP="006D5858">
      <w:pPr>
        <w:spacing w:line="276" w:lineRule="auto"/>
        <w:jc w:val="both"/>
      </w:pPr>
    </w:p>
    <w:p w14:paraId="53D1381E" w14:textId="1C62C352" w:rsidR="006D5858" w:rsidRDefault="006D5858" w:rsidP="006D5858">
      <w:pPr>
        <w:spacing w:line="276" w:lineRule="auto"/>
        <w:jc w:val="both"/>
      </w:pPr>
    </w:p>
    <w:p w14:paraId="13EBF443" w14:textId="5E066F27" w:rsidR="006D5858" w:rsidRDefault="006D5858" w:rsidP="006D5858">
      <w:pPr>
        <w:spacing w:line="276" w:lineRule="auto"/>
        <w:jc w:val="both"/>
      </w:pPr>
    </w:p>
    <w:p w14:paraId="37E30994" w14:textId="77777777" w:rsidR="006D5858" w:rsidRDefault="006D5858" w:rsidP="006D5858">
      <w:pPr>
        <w:spacing w:line="276" w:lineRule="auto"/>
        <w:jc w:val="both"/>
      </w:pPr>
    </w:p>
    <w:p w14:paraId="74766DFD" w14:textId="22C11FE1" w:rsidR="006D5858" w:rsidRDefault="006D5858" w:rsidP="00DD7BEE">
      <w:pPr>
        <w:pStyle w:val="ListParagraph"/>
        <w:numPr>
          <w:ilvl w:val="0"/>
          <w:numId w:val="40"/>
        </w:numPr>
        <w:spacing w:line="276" w:lineRule="auto"/>
        <w:jc w:val="both"/>
      </w:pPr>
      <w:r>
        <w:t xml:space="preserve">What </w:t>
      </w:r>
      <w:proofErr w:type="gramStart"/>
      <w:r>
        <w:t>are</w:t>
      </w:r>
      <w:proofErr w:type="gramEnd"/>
      <w:r>
        <w:t xml:space="preserve"> your long term (5-10 years) goals and objectives? </w:t>
      </w:r>
    </w:p>
    <w:bookmarkEnd w:id="1"/>
    <w:p w14:paraId="5F0B30C6" w14:textId="5828A61C" w:rsidR="006D5858" w:rsidRDefault="006D5858" w:rsidP="006D5858">
      <w:pPr>
        <w:spacing w:line="276" w:lineRule="auto"/>
        <w:jc w:val="both"/>
        <w:rPr>
          <w:w w:val="100"/>
        </w:rPr>
      </w:pPr>
    </w:p>
    <w:p w14:paraId="2A7969BF" w14:textId="0EDA9B9B" w:rsidR="006D5858" w:rsidRDefault="006D5858" w:rsidP="006D5858">
      <w:pPr>
        <w:spacing w:line="276" w:lineRule="auto"/>
        <w:jc w:val="both"/>
        <w:rPr>
          <w:w w:val="100"/>
        </w:rPr>
      </w:pPr>
    </w:p>
    <w:p w14:paraId="73904D44" w14:textId="01F1203E" w:rsidR="006D5858" w:rsidRDefault="006D5858" w:rsidP="006D5858">
      <w:pPr>
        <w:spacing w:line="276" w:lineRule="auto"/>
        <w:jc w:val="both"/>
        <w:rPr>
          <w:w w:val="100"/>
        </w:rPr>
      </w:pPr>
    </w:p>
    <w:p w14:paraId="1A6EABCA" w14:textId="50CE46FE" w:rsidR="006D5858" w:rsidRDefault="006D5858" w:rsidP="006D5858">
      <w:pPr>
        <w:spacing w:line="276" w:lineRule="auto"/>
        <w:jc w:val="both"/>
        <w:rPr>
          <w:w w:val="100"/>
        </w:rPr>
      </w:pPr>
    </w:p>
    <w:p w14:paraId="04630A7B" w14:textId="77777777" w:rsidR="00554D6D" w:rsidRPr="00554D6D" w:rsidRDefault="00554D6D" w:rsidP="00554D6D">
      <w:pPr>
        <w:spacing w:line="276" w:lineRule="auto"/>
        <w:jc w:val="both"/>
        <w:rPr>
          <w:rFonts w:asciiTheme="minorHAnsi" w:hAnsiTheme="minorHAnsi"/>
          <w:b/>
          <w:bCs/>
          <w:w w:val="100"/>
          <w:szCs w:val="24"/>
        </w:rPr>
      </w:pPr>
      <w:r w:rsidRPr="00554D6D">
        <w:rPr>
          <w:rFonts w:asciiTheme="minorHAnsi" w:hAnsiTheme="minorHAnsi"/>
          <w:b/>
          <w:bCs/>
          <w:w w:val="100"/>
          <w:szCs w:val="24"/>
        </w:rPr>
        <w:t>Committee Comments:</w:t>
      </w:r>
    </w:p>
    <w:p w14:paraId="6695C5F5" w14:textId="77777777" w:rsidR="00554D6D" w:rsidRDefault="00554D6D" w:rsidP="00554D6D">
      <w:pPr>
        <w:spacing w:line="276" w:lineRule="auto"/>
        <w:jc w:val="both"/>
        <w:rPr>
          <w:rFonts w:asciiTheme="minorHAnsi" w:hAnsiTheme="minorHAnsi"/>
          <w:w w:val="100"/>
          <w:szCs w:val="24"/>
        </w:rPr>
      </w:pPr>
      <w:r>
        <w:rPr>
          <w:rFonts w:asciiTheme="minorHAnsi" w:hAnsiTheme="minorHAnsi"/>
          <w:w w:val="100"/>
          <w:szCs w:val="24"/>
        </w:rPr>
        <w:t>Progress made on promotion in last year:</w:t>
      </w:r>
    </w:p>
    <w:p w14:paraId="1AD82777" w14:textId="77777777" w:rsidR="00554D6D" w:rsidRDefault="00554D6D" w:rsidP="00554D6D">
      <w:pPr>
        <w:spacing w:line="276" w:lineRule="auto"/>
        <w:jc w:val="both"/>
        <w:rPr>
          <w:rFonts w:asciiTheme="minorHAnsi" w:hAnsiTheme="minorHAnsi"/>
          <w:w w:val="100"/>
          <w:szCs w:val="24"/>
        </w:rPr>
      </w:pPr>
    </w:p>
    <w:p w14:paraId="716EC370" w14:textId="77777777" w:rsidR="00554D6D" w:rsidRDefault="00554D6D" w:rsidP="00554D6D">
      <w:pPr>
        <w:spacing w:line="276" w:lineRule="auto"/>
        <w:jc w:val="both"/>
        <w:rPr>
          <w:rFonts w:asciiTheme="minorHAnsi" w:hAnsiTheme="minorHAnsi"/>
          <w:w w:val="100"/>
          <w:szCs w:val="24"/>
        </w:rPr>
      </w:pPr>
    </w:p>
    <w:p w14:paraId="414C9D44" w14:textId="77777777" w:rsidR="00554D6D" w:rsidRDefault="00554D6D" w:rsidP="00554D6D">
      <w:pPr>
        <w:spacing w:line="276" w:lineRule="auto"/>
        <w:jc w:val="both"/>
        <w:rPr>
          <w:rFonts w:asciiTheme="minorHAnsi" w:hAnsiTheme="minorHAnsi"/>
          <w:w w:val="100"/>
          <w:szCs w:val="24"/>
        </w:rPr>
      </w:pPr>
    </w:p>
    <w:p w14:paraId="333A2407" w14:textId="77777777" w:rsidR="00554D6D" w:rsidRDefault="00554D6D" w:rsidP="00554D6D">
      <w:pPr>
        <w:spacing w:line="276" w:lineRule="auto"/>
        <w:jc w:val="both"/>
        <w:rPr>
          <w:rFonts w:asciiTheme="minorHAnsi" w:hAnsiTheme="minorHAnsi"/>
          <w:w w:val="100"/>
          <w:szCs w:val="24"/>
        </w:rPr>
      </w:pPr>
      <w:r>
        <w:rPr>
          <w:rFonts w:asciiTheme="minorHAnsi" w:hAnsiTheme="minorHAnsi"/>
          <w:w w:val="100"/>
          <w:szCs w:val="24"/>
        </w:rPr>
        <w:t>Resources needed for faculty to succeed:</w:t>
      </w:r>
    </w:p>
    <w:p w14:paraId="5884F0B7" w14:textId="77777777" w:rsidR="00554D6D" w:rsidRDefault="00554D6D" w:rsidP="00554D6D">
      <w:pPr>
        <w:spacing w:line="276" w:lineRule="auto"/>
        <w:jc w:val="both"/>
        <w:rPr>
          <w:rFonts w:asciiTheme="minorHAnsi" w:hAnsiTheme="minorHAnsi"/>
          <w:w w:val="100"/>
          <w:szCs w:val="24"/>
        </w:rPr>
      </w:pPr>
    </w:p>
    <w:p w14:paraId="7F1383F4" w14:textId="77777777" w:rsidR="00554D6D" w:rsidRDefault="00554D6D" w:rsidP="00554D6D">
      <w:pPr>
        <w:spacing w:line="276" w:lineRule="auto"/>
        <w:jc w:val="both"/>
        <w:rPr>
          <w:rFonts w:asciiTheme="minorHAnsi" w:hAnsiTheme="minorHAnsi"/>
          <w:w w:val="100"/>
          <w:szCs w:val="24"/>
        </w:rPr>
      </w:pPr>
    </w:p>
    <w:p w14:paraId="2ABA21ED" w14:textId="77777777" w:rsidR="00554D6D" w:rsidRDefault="00554D6D" w:rsidP="00554D6D">
      <w:pPr>
        <w:spacing w:line="276" w:lineRule="auto"/>
        <w:jc w:val="both"/>
        <w:rPr>
          <w:rFonts w:asciiTheme="minorHAnsi" w:hAnsiTheme="minorHAnsi"/>
          <w:w w:val="100"/>
          <w:szCs w:val="24"/>
        </w:rPr>
      </w:pPr>
    </w:p>
    <w:p w14:paraId="41B4455C" w14:textId="77777777" w:rsidR="00554D6D" w:rsidRDefault="00554D6D" w:rsidP="00554D6D">
      <w:pPr>
        <w:spacing w:line="276" w:lineRule="auto"/>
        <w:jc w:val="both"/>
        <w:rPr>
          <w:rFonts w:asciiTheme="minorHAnsi" w:hAnsiTheme="minorHAnsi"/>
          <w:w w:val="100"/>
          <w:szCs w:val="24"/>
        </w:rPr>
      </w:pPr>
    </w:p>
    <w:p w14:paraId="3BD5A01B" w14:textId="77777777" w:rsidR="00554D6D" w:rsidRDefault="00554D6D" w:rsidP="00554D6D">
      <w:pPr>
        <w:spacing w:line="276" w:lineRule="auto"/>
        <w:jc w:val="both"/>
        <w:rPr>
          <w:rFonts w:asciiTheme="minorHAnsi" w:hAnsiTheme="minorHAnsi"/>
          <w:w w:val="100"/>
          <w:szCs w:val="24"/>
        </w:rPr>
      </w:pPr>
      <w:r>
        <w:rPr>
          <w:rFonts w:asciiTheme="minorHAnsi" w:hAnsiTheme="minorHAnsi"/>
          <w:w w:val="100"/>
          <w:szCs w:val="24"/>
        </w:rPr>
        <w:t>General comments:</w:t>
      </w:r>
    </w:p>
    <w:p w14:paraId="0D6C02CE" w14:textId="77777777" w:rsidR="00554D6D" w:rsidRDefault="00554D6D" w:rsidP="00554D6D">
      <w:pPr>
        <w:pStyle w:val="EnvelopeReturn"/>
        <w:tabs>
          <w:tab w:val="left" w:pos="432"/>
        </w:tabs>
        <w:spacing w:line="276" w:lineRule="auto"/>
        <w:jc w:val="both"/>
        <w:rPr>
          <w:rFonts w:asciiTheme="minorHAnsi" w:hAnsiTheme="minorHAnsi"/>
          <w:szCs w:val="24"/>
        </w:rPr>
      </w:pPr>
    </w:p>
    <w:p w14:paraId="03B447E5" w14:textId="77777777" w:rsidR="00554D6D" w:rsidRDefault="00554D6D" w:rsidP="00554D6D">
      <w:pPr>
        <w:pStyle w:val="EnvelopeReturn"/>
        <w:tabs>
          <w:tab w:val="left" w:pos="432"/>
        </w:tabs>
        <w:spacing w:line="276" w:lineRule="auto"/>
        <w:jc w:val="both"/>
        <w:rPr>
          <w:rFonts w:asciiTheme="minorHAnsi" w:hAnsiTheme="minorHAnsi"/>
          <w:szCs w:val="24"/>
        </w:rPr>
      </w:pPr>
    </w:p>
    <w:p w14:paraId="3636D25E" w14:textId="77777777" w:rsidR="00554D6D" w:rsidRDefault="00554D6D" w:rsidP="00554D6D">
      <w:pPr>
        <w:pStyle w:val="EnvelopeReturn"/>
        <w:tabs>
          <w:tab w:val="left" w:pos="432"/>
        </w:tabs>
        <w:spacing w:line="276" w:lineRule="auto"/>
        <w:jc w:val="both"/>
        <w:rPr>
          <w:rFonts w:asciiTheme="minorHAnsi" w:hAnsiTheme="minorHAnsi"/>
          <w:szCs w:val="24"/>
        </w:rPr>
      </w:pPr>
    </w:p>
    <w:p w14:paraId="70312022" w14:textId="77777777" w:rsidR="00554D6D" w:rsidRDefault="00554D6D" w:rsidP="00554D6D">
      <w:pPr>
        <w:pStyle w:val="EnvelopeReturn"/>
        <w:tabs>
          <w:tab w:val="left" w:pos="432"/>
        </w:tabs>
        <w:spacing w:line="276" w:lineRule="auto"/>
        <w:jc w:val="both"/>
        <w:rPr>
          <w:rFonts w:asciiTheme="minorHAnsi" w:hAnsiTheme="minorHAnsi"/>
          <w:szCs w:val="24"/>
        </w:rPr>
      </w:pPr>
    </w:p>
    <w:p w14:paraId="27AABD34" w14:textId="77777777" w:rsidR="00554D6D" w:rsidRDefault="00554D6D" w:rsidP="00554D6D">
      <w:pPr>
        <w:pStyle w:val="EnvelopeReturn"/>
        <w:tabs>
          <w:tab w:val="left" w:pos="432"/>
        </w:tabs>
        <w:spacing w:line="276" w:lineRule="auto"/>
        <w:jc w:val="both"/>
        <w:rPr>
          <w:rFonts w:asciiTheme="minorHAnsi" w:hAnsiTheme="minorHAnsi"/>
          <w:szCs w:val="24"/>
        </w:rPr>
      </w:pPr>
      <w:r>
        <w:rPr>
          <w:rFonts w:asciiTheme="minorHAnsi" w:hAnsiTheme="minorHAnsi"/>
          <w:szCs w:val="24"/>
        </w:rPr>
        <w:t>Committee Members Present:</w:t>
      </w:r>
    </w:p>
    <w:p w14:paraId="14866F28" w14:textId="77777777" w:rsidR="00554D6D" w:rsidRPr="006D5858" w:rsidRDefault="00554D6D" w:rsidP="006D5858">
      <w:pPr>
        <w:spacing w:line="276" w:lineRule="auto"/>
        <w:jc w:val="both"/>
        <w:rPr>
          <w:w w:val="100"/>
        </w:rPr>
      </w:pPr>
    </w:p>
    <w:p w14:paraId="4F758FAF" w14:textId="77777777" w:rsidR="00350FCE" w:rsidRPr="0037785E" w:rsidRDefault="00350FCE" w:rsidP="0037785E">
      <w:pPr>
        <w:spacing w:line="276" w:lineRule="auto"/>
        <w:jc w:val="both"/>
        <w:rPr>
          <w:rFonts w:asciiTheme="minorHAnsi" w:hAnsiTheme="minorHAnsi"/>
          <w:w w:val="100"/>
          <w:szCs w:val="24"/>
        </w:rPr>
      </w:pPr>
    </w:p>
    <w:p w14:paraId="6C1616AC" w14:textId="77777777" w:rsidR="00350FCE" w:rsidRPr="0037785E" w:rsidRDefault="00350FCE" w:rsidP="0037785E">
      <w:pPr>
        <w:spacing w:line="276" w:lineRule="auto"/>
        <w:jc w:val="both"/>
        <w:rPr>
          <w:rFonts w:asciiTheme="minorHAnsi" w:hAnsiTheme="minorHAnsi"/>
          <w:w w:val="100"/>
          <w:szCs w:val="24"/>
        </w:rPr>
      </w:pPr>
    </w:p>
    <w:p w14:paraId="2670A61E" w14:textId="77777777" w:rsidR="00350FCE" w:rsidRPr="0037785E" w:rsidRDefault="00350FCE" w:rsidP="0037785E">
      <w:pPr>
        <w:spacing w:line="276" w:lineRule="auto"/>
        <w:jc w:val="both"/>
        <w:rPr>
          <w:rFonts w:asciiTheme="minorHAnsi" w:hAnsiTheme="minorHAnsi"/>
          <w:w w:val="100"/>
          <w:szCs w:val="24"/>
        </w:rPr>
      </w:pPr>
    </w:p>
    <w:p w14:paraId="088BDE7A" w14:textId="78E2AB89" w:rsidR="00554D6D" w:rsidRPr="00554D6D" w:rsidRDefault="006F3174" w:rsidP="0037785E">
      <w:pPr>
        <w:pStyle w:val="EnvelopeReturn"/>
        <w:spacing w:line="276" w:lineRule="auto"/>
        <w:jc w:val="both"/>
      </w:pPr>
      <w:r w:rsidRPr="00D41325">
        <w:rPr>
          <w:u w:val="single"/>
        </w:rPr>
        <w:tab/>
      </w:r>
      <w:r w:rsidRPr="00D41325">
        <w:rPr>
          <w:u w:val="single"/>
        </w:rPr>
        <w:tab/>
      </w:r>
      <w:r w:rsidRPr="00D41325">
        <w:rPr>
          <w:u w:val="single"/>
        </w:rPr>
        <w:tab/>
      </w:r>
      <w:r w:rsidR="00B93E91" w:rsidRPr="00D41325">
        <w:rPr>
          <w:u w:val="single"/>
        </w:rPr>
        <w:tab/>
      </w:r>
      <w:r w:rsidR="00B93E91" w:rsidRPr="00D41325">
        <w:rPr>
          <w:u w:val="single"/>
        </w:rPr>
        <w:tab/>
      </w:r>
      <w:r w:rsidRPr="00D41325">
        <w:tab/>
      </w:r>
      <w:r w:rsidR="00554D6D">
        <w:tab/>
      </w:r>
      <w:r w:rsidR="00554D6D">
        <w:tab/>
        <w:t>____________________________</w:t>
      </w:r>
    </w:p>
    <w:p w14:paraId="6F2E24CB" w14:textId="012E2E15" w:rsidR="006F3174" w:rsidRPr="00D41325" w:rsidRDefault="0037785E" w:rsidP="0037785E">
      <w:pPr>
        <w:pStyle w:val="EnvelopeReturn"/>
        <w:tabs>
          <w:tab w:val="left" w:pos="432"/>
        </w:tabs>
        <w:spacing w:line="276" w:lineRule="auto"/>
        <w:jc w:val="both"/>
      </w:pPr>
      <w:r>
        <w:t xml:space="preserve">Faculty </w:t>
      </w:r>
      <w:r w:rsidR="006F3174" w:rsidRPr="00D41325">
        <w:t>Signature</w:t>
      </w:r>
      <w:r w:rsidR="00554D6D">
        <w:tab/>
      </w:r>
      <w:r w:rsidR="00554D6D">
        <w:tab/>
      </w:r>
      <w:r w:rsidR="00554D6D">
        <w:tab/>
      </w:r>
      <w:r w:rsidR="00554D6D">
        <w:tab/>
      </w:r>
      <w:r w:rsidR="00554D6D">
        <w:tab/>
      </w:r>
      <w:r w:rsidR="00554D6D">
        <w:tab/>
        <w:t>Committee Chair Signature</w:t>
      </w:r>
    </w:p>
    <w:p w14:paraId="58467A54" w14:textId="77777777" w:rsidR="006F3174" w:rsidRPr="00D41325" w:rsidRDefault="006F3174" w:rsidP="0037785E">
      <w:pPr>
        <w:pStyle w:val="EnvelopeReturn"/>
        <w:tabs>
          <w:tab w:val="left" w:pos="432"/>
        </w:tabs>
        <w:spacing w:line="276" w:lineRule="auto"/>
        <w:jc w:val="both"/>
      </w:pPr>
    </w:p>
    <w:p w14:paraId="05711425" w14:textId="77777777" w:rsidR="006F3174" w:rsidRPr="00D41325" w:rsidRDefault="006F3174" w:rsidP="0037785E">
      <w:pPr>
        <w:pStyle w:val="EnvelopeReturn"/>
        <w:tabs>
          <w:tab w:val="left" w:pos="432"/>
        </w:tabs>
        <w:spacing w:line="276" w:lineRule="auto"/>
        <w:jc w:val="both"/>
      </w:pPr>
    </w:p>
    <w:p w14:paraId="5E1E7069" w14:textId="0FFA37BA" w:rsidR="006F3174" w:rsidRPr="00D41325" w:rsidRDefault="006F3174" w:rsidP="0037785E">
      <w:pPr>
        <w:pStyle w:val="EnvelopeReturn"/>
        <w:spacing w:line="276" w:lineRule="auto"/>
        <w:jc w:val="both"/>
        <w:rPr>
          <w:u w:val="single"/>
        </w:rPr>
      </w:pPr>
      <w:r w:rsidRPr="00D41325">
        <w:rPr>
          <w:u w:val="single"/>
        </w:rPr>
        <w:tab/>
      </w:r>
      <w:r w:rsidRPr="00D41325">
        <w:rPr>
          <w:u w:val="single"/>
        </w:rPr>
        <w:tab/>
      </w:r>
      <w:r w:rsidRPr="00D41325">
        <w:rPr>
          <w:u w:val="single"/>
        </w:rPr>
        <w:tab/>
      </w:r>
      <w:r w:rsidRPr="00D41325">
        <w:rPr>
          <w:u w:val="single"/>
        </w:rPr>
        <w:tab/>
      </w:r>
      <w:r w:rsidRPr="00D41325">
        <w:rPr>
          <w:u w:val="single"/>
        </w:rPr>
        <w:tab/>
      </w:r>
    </w:p>
    <w:p w14:paraId="20D5AB65" w14:textId="650ADDCA" w:rsidR="006F3174" w:rsidRDefault="006F3174" w:rsidP="00BF4B0A">
      <w:pPr>
        <w:pStyle w:val="EnvelopeReturn"/>
        <w:tabs>
          <w:tab w:val="left" w:pos="432"/>
        </w:tabs>
        <w:spacing w:line="276" w:lineRule="auto"/>
        <w:jc w:val="both"/>
        <w:rPr>
          <w:b/>
        </w:rPr>
      </w:pPr>
      <w:r w:rsidRPr="00D41325">
        <w:t xml:space="preserve">Mentor </w:t>
      </w:r>
      <w:r w:rsidR="00B17AEF" w:rsidRPr="00D41325">
        <w:rPr>
          <w:b/>
        </w:rPr>
        <w:t xml:space="preserve">Name and </w:t>
      </w:r>
      <w:r w:rsidRPr="00D41325">
        <w:rPr>
          <w:b/>
        </w:rPr>
        <w:t>Signature</w:t>
      </w:r>
      <w:bookmarkEnd w:id="0"/>
    </w:p>
    <w:p w14:paraId="2D73F4B9" w14:textId="77777777" w:rsidR="00554D6D" w:rsidRPr="0037785E" w:rsidRDefault="00554D6D" w:rsidP="00BF4B0A">
      <w:pPr>
        <w:pStyle w:val="EnvelopeReturn"/>
        <w:tabs>
          <w:tab w:val="left" w:pos="432"/>
        </w:tabs>
        <w:spacing w:line="276" w:lineRule="auto"/>
        <w:jc w:val="both"/>
        <w:rPr>
          <w:rFonts w:asciiTheme="minorHAnsi" w:hAnsiTheme="minorHAnsi"/>
          <w:szCs w:val="24"/>
        </w:rPr>
      </w:pPr>
    </w:p>
    <w:sectPr w:rsidR="00554D6D" w:rsidRPr="0037785E" w:rsidSect="00E83D04">
      <w:headerReference w:type="default" r:id="rId9"/>
      <w:footerReference w:type="even" r:id="rId10"/>
      <w:footerReference w:type="default" r:id="rId11"/>
      <w:headerReference w:type="first" r:id="rId12"/>
      <w:pgSz w:w="12240" w:h="15840"/>
      <w:pgMar w:top="720" w:right="720" w:bottom="720" w:left="720" w:header="720" w:footer="720" w:gutter="0"/>
      <w:cols w:space="720"/>
      <w:docGrid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66B9" w14:textId="77777777" w:rsidR="00D411FF" w:rsidRDefault="00D411FF" w:rsidP="00C8681D">
      <w:pPr>
        <w:pStyle w:val="Footer"/>
      </w:pPr>
      <w:r>
        <w:separator/>
      </w:r>
    </w:p>
  </w:endnote>
  <w:endnote w:type="continuationSeparator" w:id="0">
    <w:p w14:paraId="1E5F6CF2" w14:textId="77777777" w:rsidR="00D411FF" w:rsidRDefault="00D411FF" w:rsidP="00C8681D">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6344" w14:textId="77777777" w:rsidR="00905D78" w:rsidRDefault="00107E70" w:rsidP="006A0662">
    <w:pPr>
      <w:pStyle w:val="Footer"/>
      <w:framePr w:wrap="around" w:vAnchor="text" w:hAnchor="margin" w:xAlign="right" w:y="1"/>
      <w:rPr>
        <w:rStyle w:val="PageNumber"/>
      </w:rPr>
    </w:pPr>
    <w:r>
      <w:rPr>
        <w:rStyle w:val="PageNumber"/>
      </w:rPr>
      <w:fldChar w:fldCharType="begin"/>
    </w:r>
    <w:r w:rsidR="00905D78">
      <w:rPr>
        <w:rStyle w:val="PageNumber"/>
      </w:rPr>
      <w:instrText xml:space="preserve">PAGE  </w:instrText>
    </w:r>
    <w:r>
      <w:rPr>
        <w:rStyle w:val="PageNumber"/>
      </w:rPr>
      <w:fldChar w:fldCharType="separate"/>
    </w:r>
    <w:r w:rsidR="00905D78">
      <w:rPr>
        <w:rStyle w:val="PageNumber"/>
        <w:noProof/>
      </w:rPr>
      <w:t>1</w:t>
    </w:r>
    <w:r>
      <w:rPr>
        <w:rStyle w:val="PageNumber"/>
      </w:rPr>
      <w:fldChar w:fldCharType="end"/>
    </w:r>
  </w:p>
  <w:p w14:paraId="5BBD0955" w14:textId="77777777" w:rsidR="00905D78" w:rsidRDefault="00905D78" w:rsidP="006A0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66A5" w14:textId="77777777" w:rsidR="00905D78" w:rsidRDefault="00905D78" w:rsidP="008D12A3">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4C564" w14:textId="77777777" w:rsidR="00D411FF" w:rsidRDefault="00D411FF" w:rsidP="00C8681D">
      <w:pPr>
        <w:pStyle w:val="Footer"/>
      </w:pPr>
      <w:r>
        <w:separator/>
      </w:r>
    </w:p>
  </w:footnote>
  <w:footnote w:type="continuationSeparator" w:id="0">
    <w:p w14:paraId="30888BFC" w14:textId="77777777" w:rsidR="00D411FF" w:rsidRDefault="00D411FF" w:rsidP="00C8681D">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4C89" w14:textId="69A69B64" w:rsidR="00014F4A" w:rsidRPr="0037785E" w:rsidRDefault="00014F4A" w:rsidP="0037785E">
    <w:pPr>
      <w:shd w:val="clear" w:color="auto" w:fill="C49A00" w:themeFill="accent1" w:themeFillShade="BF"/>
      <w:jc w:val="center"/>
    </w:pPr>
    <w:bookmarkStart w:id="2" w:name="_Hlk47695453"/>
    <w:r w:rsidRPr="0037785E">
      <w:rPr>
        <w:rFonts w:asciiTheme="minorHAnsi" w:hAnsiTheme="minorHAnsi" w:cstheme="minorHAnsi"/>
        <w:b/>
        <w:bCs/>
        <w:sz w:val="32"/>
        <w:szCs w:val="32"/>
      </w:rPr>
      <w:t>Vanderbilt University Department of Neurology</w:t>
    </w:r>
  </w:p>
  <w:p w14:paraId="3E0FA5DB" w14:textId="64CD023F" w:rsidR="00B9400B" w:rsidRDefault="0037785E" w:rsidP="00E83D04">
    <w:pPr>
      <w:pStyle w:val="EnvelopeReturn"/>
      <w:tabs>
        <w:tab w:val="center" w:pos="5400"/>
        <w:tab w:val="left" w:pos="9827"/>
      </w:tabs>
      <w:rPr>
        <w:rFonts w:asciiTheme="minorHAnsi" w:hAnsiTheme="minorHAnsi" w:cs="Calibri (Body)"/>
        <w:b/>
        <w:smallCaps/>
        <w:spacing w:val="20"/>
        <w:sz w:val="28"/>
        <w:szCs w:val="28"/>
      </w:rPr>
    </w:pPr>
    <w:r>
      <w:rPr>
        <w:rFonts w:cs="Calibri (Body)"/>
        <w:b/>
        <w:spacing w:val="20"/>
        <w:sz w:val="28"/>
        <w:szCs w:val="28"/>
      </w:rPr>
      <w:tab/>
    </w:r>
    <w:r w:rsidR="00B9400B" w:rsidRPr="0037785E">
      <w:rPr>
        <w:rFonts w:asciiTheme="minorHAnsi" w:hAnsiTheme="minorHAnsi" w:cs="Calibri (Body)"/>
        <w:b/>
        <w:smallCaps/>
        <w:spacing w:val="20"/>
        <w:sz w:val="28"/>
        <w:szCs w:val="28"/>
      </w:rPr>
      <w:t>Faculty</w:t>
    </w:r>
    <w:r w:rsidR="00905D78" w:rsidRPr="0037785E">
      <w:rPr>
        <w:rFonts w:asciiTheme="minorHAnsi" w:hAnsiTheme="minorHAnsi" w:cs="Calibri (Body)"/>
        <w:b/>
        <w:smallCaps/>
        <w:spacing w:val="20"/>
        <w:sz w:val="28"/>
        <w:szCs w:val="28"/>
      </w:rPr>
      <w:t xml:space="preserve"> Development Plan</w:t>
    </w:r>
    <w:r w:rsidR="00E83D04">
      <w:rPr>
        <w:rFonts w:asciiTheme="minorHAnsi" w:hAnsiTheme="minorHAnsi" w:cs="Calibri (Body)"/>
        <w:b/>
        <w:smallCaps/>
        <w:spacing w:val="20"/>
        <w:sz w:val="28"/>
        <w:szCs w:val="28"/>
      </w:rPr>
      <w:t xml:space="preserve">- </w:t>
    </w:r>
    <w:r w:rsidR="00B9400B" w:rsidRPr="0037785E">
      <w:rPr>
        <w:rFonts w:asciiTheme="minorHAnsi" w:hAnsiTheme="minorHAnsi" w:cs="Calibri (Body)"/>
        <w:b/>
        <w:smallCaps/>
        <w:spacing w:val="20"/>
        <w:sz w:val="28"/>
        <w:szCs w:val="28"/>
      </w:rPr>
      <w:t>Clinician Educator Track</w:t>
    </w:r>
  </w:p>
  <w:bookmarkEnd w:id="2"/>
  <w:p w14:paraId="16C480D2" w14:textId="77777777" w:rsidR="00200C0F" w:rsidRPr="0037785E" w:rsidRDefault="00200C0F" w:rsidP="0037785E">
    <w:pPr>
      <w:pStyle w:val="EnvelopeReturn"/>
      <w:jc w:val="center"/>
      <w:rPr>
        <w:rFonts w:asciiTheme="minorHAnsi" w:hAnsiTheme="minorHAnsi" w:cs="Calibri (Body)"/>
        <w:b/>
        <w:smallCaps/>
        <w:spacing w:val="2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062B" w14:textId="77777777" w:rsidR="00B9400B" w:rsidRPr="0037785E" w:rsidRDefault="00B9400B" w:rsidP="00B9400B">
    <w:pPr>
      <w:pStyle w:val="Heading6"/>
      <w:spacing w:line="360" w:lineRule="exact"/>
      <w:rPr>
        <w:rFonts w:asciiTheme="minorHAnsi" w:hAnsiTheme="minorHAnsi" w:cstheme="minorHAnsi"/>
        <w:sz w:val="36"/>
        <w:szCs w:val="36"/>
      </w:rPr>
    </w:pPr>
    <w:r w:rsidRPr="0037785E">
      <w:rPr>
        <w:rFonts w:asciiTheme="minorHAnsi" w:hAnsiTheme="minorHAnsi" w:cstheme="minorHAnsi"/>
        <w:sz w:val="36"/>
        <w:szCs w:val="36"/>
      </w:rPr>
      <w:t>Vanderbilt University Department of Neurology</w:t>
    </w:r>
  </w:p>
  <w:p w14:paraId="142E7E7C" w14:textId="77777777" w:rsidR="00B9400B" w:rsidRPr="0037785E" w:rsidRDefault="00B9400B" w:rsidP="00B9400B">
    <w:pPr>
      <w:pStyle w:val="Heading6"/>
      <w:spacing w:line="120" w:lineRule="exact"/>
      <w:rPr>
        <w:rFonts w:asciiTheme="minorHAnsi" w:hAnsiTheme="minorHAnsi" w:cstheme="minorHAnsi"/>
        <w:sz w:val="30"/>
      </w:rPr>
    </w:pPr>
  </w:p>
  <w:p w14:paraId="56B70CE0" w14:textId="1A1C3CB4" w:rsidR="00B9400B" w:rsidRPr="0037785E" w:rsidRDefault="00B9400B" w:rsidP="0037785E">
    <w:pPr>
      <w:pStyle w:val="EnvelopeReturn"/>
      <w:tabs>
        <w:tab w:val="left" w:pos="1496"/>
        <w:tab w:val="center" w:pos="5400"/>
        <w:tab w:val="left" w:pos="9827"/>
      </w:tabs>
      <w:spacing w:before="120" w:after="120"/>
      <w:rPr>
        <w:rFonts w:asciiTheme="minorHAnsi" w:hAnsiTheme="minorHAnsi" w:cs="Calibri (Body)"/>
        <w:b/>
        <w:smallCaps/>
        <w:spacing w:val="20"/>
        <w:sz w:val="32"/>
      </w:rPr>
    </w:pPr>
    <w:r w:rsidRPr="0037785E">
      <w:rPr>
        <w:rFonts w:asciiTheme="minorHAnsi" w:hAnsiTheme="minorHAnsi" w:cstheme="minorHAnsi"/>
        <w:b/>
        <w:smallCaps/>
        <w:spacing w:val="60"/>
        <w:sz w:val="26"/>
      </w:rPr>
      <w:tab/>
    </w:r>
    <w:r w:rsidR="00014F4A">
      <w:rPr>
        <w:rFonts w:asciiTheme="minorHAnsi" w:hAnsiTheme="minorHAnsi" w:cstheme="minorHAnsi"/>
        <w:b/>
        <w:smallCaps/>
        <w:spacing w:val="60"/>
        <w:sz w:val="26"/>
      </w:rPr>
      <w:tab/>
    </w:r>
    <w:r w:rsidRPr="0037785E">
      <w:rPr>
        <w:rFonts w:asciiTheme="minorHAnsi" w:hAnsiTheme="minorHAnsi" w:cs="Calibri (Body)"/>
        <w:b/>
        <w:smallCaps/>
        <w:spacing w:val="20"/>
        <w:sz w:val="32"/>
      </w:rPr>
      <w:t>Faculty Development Plan</w:t>
    </w:r>
    <w:r w:rsidRPr="0037785E">
      <w:rPr>
        <w:rFonts w:asciiTheme="minorHAnsi" w:hAnsiTheme="minorHAnsi" w:cs="Calibri (Body)"/>
        <w:b/>
        <w:smallCaps/>
        <w:spacing w:val="20"/>
        <w:sz w:val="32"/>
      </w:rPr>
      <w:tab/>
    </w:r>
  </w:p>
  <w:p w14:paraId="4775BF32" w14:textId="07EBA53F" w:rsidR="00B9400B" w:rsidRPr="0037785E" w:rsidRDefault="00B9400B" w:rsidP="00B9400B">
    <w:pPr>
      <w:pStyle w:val="EnvelopeReturn"/>
      <w:spacing w:before="120" w:after="120"/>
      <w:jc w:val="center"/>
      <w:rPr>
        <w:rFonts w:asciiTheme="minorHAnsi" w:hAnsiTheme="minorHAnsi" w:cs="Calibri (Body)"/>
        <w:b/>
        <w:smallCaps/>
        <w:spacing w:val="20"/>
        <w:sz w:val="32"/>
      </w:rPr>
    </w:pPr>
    <w:r w:rsidRPr="0037785E">
      <w:rPr>
        <w:rFonts w:asciiTheme="minorHAnsi" w:hAnsiTheme="minorHAnsi" w:cs="Calibri (Body)"/>
        <w:b/>
        <w:smallCaps/>
        <w:spacing w:val="20"/>
        <w:sz w:val="32"/>
      </w:rPr>
      <w:t>Clinician Educator (</w:t>
    </w:r>
    <w:r w:rsidR="00C621AB" w:rsidRPr="0037785E">
      <w:rPr>
        <w:rFonts w:asciiTheme="minorHAnsi" w:hAnsiTheme="minorHAnsi" w:cs="Calibri (Body)"/>
        <w:b/>
        <w:smallCaps/>
        <w:spacing w:val="20"/>
        <w:sz w:val="32"/>
      </w:rPr>
      <w:t>N</w:t>
    </w:r>
    <w:r w:rsidRPr="0037785E">
      <w:rPr>
        <w:rFonts w:asciiTheme="minorHAnsi" w:hAnsiTheme="minorHAnsi" w:cs="Calibri (Body)"/>
        <w:b/>
        <w:smallCaps/>
        <w:spacing w:val="20"/>
        <w:sz w:val="32"/>
      </w:rPr>
      <w:t>on-Tenure) Track</w:t>
    </w:r>
  </w:p>
  <w:p w14:paraId="69748ABC" w14:textId="77777777" w:rsidR="00B9400B" w:rsidRDefault="00B94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7E8E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2CE8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6864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C809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724D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FAEE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BADE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48CA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BA91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F4A4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C3B0A"/>
    <w:multiLevelType w:val="hybridMultilevel"/>
    <w:tmpl w:val="4ED0F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65AB1"/>
    <w:multiLevelType w:val="multilevel"/>
    <w:tmpl w:val="F950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B45E40"/>
    <w:multiLevelType w:val="hybridMultilevel"/>
    <w:tmpl w:val="8A2402A4"/>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E32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83323D"/>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E0455"/>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9C33BC"/>
    <w:multiLevelType w:val="hybridMultilevel"/>
    <w:tmpl w:val="C63ED718"/>
    <w:lvl w:ilvl="0" w:tplc="69AAFDBC">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3C62F2"/>
    <w:multiLevelType w:val="hybridMultilevel"/>
    <w:tmpl w:val="AD7E6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8C317A"/>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DB300C"/>
    <w:multiLevelType w:val="hybridMultilevel"/>
    <w:tmpl w:val="60680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4211C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1DB6DCA"/>
    <w:multiLevelType w:val="hybridMultilevel"/>
    <w:tmpl w:val="680C04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8658F7"/>
    <w:multiLevelType w:val="hybridMultilevel"/>
    <w:tmpl w:val="AD7E6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430BB"/>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D07C4E"/>
    <w:multiLevelType w:val="hybridMultilevel"/>
    <w:tmpl w:val="B038D70A"/>
    <w:lvl w:ilvl="0" w:tplc="A3741ED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26F2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AD2A1A"/>
    <w:multiLevelType w:val="singleLevel"/>
    <w:tmpl w:val="00000000"/>
    <w:lvl w:ilvl="0">
      <w:start w:val="2"/>
      <w:numFmt w:val="decimal"/>
      <w:lvlText w:val="%1."/>
      <w:lvlJc w:val="left"/>
      <w:pPr>
        <w:tabs>
          <w:tab w:val="num" w:pos="720"/>
        </w:tabs>
        <w:ind w:left="720" w:hanging="720"/>
      </w:pPr>
      <w:rPr>
        <w:rFonts w:hint="default"/>
      </w:rPr>
    </w:lvl>
  </w:abstractNum>
  <w:abstractNum w:abstractNumId="27" w15:restartNumberingAfterBreak="0">
    <w:nsid w:val="4765204E"/>
    <w:multiLevelType w:val="hybridMultilevel"/>
    <w:tmpl w:val="37ECB8D6"/>
    <w:lvl w:ilvl="0" w:tplc="42482F6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3815E0"/>
    <w:multiLevelType w:val="hybridMultilevel"/>
    <w:tmpl w:val="69B83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54A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1434EBE"/>
    <w:multiLevelType w:val="singleLevel"/>
    <w:tmpl w:val="2CDA32D0"/>
    <w:lvl w:ilvl="0">
      <w:start w:val="3"/>
      <w:numFmt w:val="lowerLetter"/>
      <w:lvlText w:val="%1."/>
      <w:lvlJc w:val="left"/>
      <w:pPr>
        <w:tabs>
          <w:tab w:val="num" w:pos="720"/>
        </w:tabs>
        <w:ind w:left="720" w:hanging="720"/>
      </w:pPr>
      <w:rPr>
        <w:rFonts w:hint="default"/>
      </w:rPr>
    </w:lvl>
  </w:abstractNum>
  <w:abstractNum w:abstractNumId="31" w15:restartNumberingAfterBreak="0">
    <w:nsid w:val="5E68089B"/>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C37B37"/>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75C4A"/>
    <w:multiLevelType w:val="hybridMultilevel"/>
    <w:tmpl w:val="79AE73D0"/>
    <w:lvl w:ilvl="0" w:tplc="8ED0433A">
      <w:start w:val="2"/>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4" w15:restartNumberingAfterBreak="0">
    <w:nsid w:val="6B7413DB"/>
    <w:multiLevelType w:val="hybridMultilevel"/>
    <w:tmpl w:val="7064473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B738DE"/>
    <w:multiLevelType w:val="singleLevel"/>
    <w:tmpl w:val="B6740488"/>
    <w:lvl w:ilvl="0">
      <w:start w:val="1"/>
      <w:numFmt w:val="decimal"/>
      <w:lvlText w:val="%1."/>
      <w:lvlJc w:val="left"/>
      <w:pPr>
        <w:tabs>
          <w:tab w:val="num" w:pos="720"/>
        </w:tabs>
        <w:ind w:left="720" w:hanging="720"/>
      </w:pPr>
      <w:rPr>
        <w:rFonts w:hint="default"/>
      </w:rPr>
    </w:lvl>
  </w:abstractNum>
  <w:abstractNum w:abstractNumId="36" w15:restartNumberingAfterBreak="0">
    <w:nsid w:val="71797F5C"/>
    <w:multiLevelType w:val="hybridMultilevel"/>
    <w:tmpl w:val="CB9EEFAC"/>
    <w:lvl w:ilvl="0" w:tplc="2DEAB394">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942A8"/>
    <w:multiLevelType w:val="hybridMultilevel"/>
    <w:tmpl w:val="2684F3A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963C4D"/>
    <w:multiLevelType w:val="multilevel"/>
    <w:tmpl w:val="1878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9134F8"/>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9"/>
  </w:num>
  <w:num w:numId="2">
    <w:abstractNumId w:val="25"/>
  </w:num>
  <w:num w:numId="3">
    <w:abstractNumId w:val="20"/>
  </w:num>
  <w:num w:numId="4">
    <w:abstractNumId w:val="13"/>
  </w:num>
  <w:num w:numId="5">
    <w:abstractNumId w:val="29"/>
  </w:num>
  <w:num w:numId="6">
    <w:abstractNumId w:val="30"/>
  </w:num>
  <w:num w:numId="7">
    <w:abstractNumId w:val="26"/>
  </w:num>
  <w:num w:numId="8">
    <w:abstractNumId w:val="35"/>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7"/>
  </w:num>
  <w:num w:numId="21">
    <w:abstractNumId w:val="34"/>
  </w:num>
  <w:num w:numId="22">
    <w:abstractNumId w:val="10"/>
  </w:num>
  <w:num w:numId="23">
    <w:abstractNumId w:val="27"/>
  </w:num>
  <w:num w:numId="24">
    <w:abstractNumId w:val="24"/>
  </w:num>
  <w:num w:numId="25">
    <w:abstractNumId w:val="16"/>
  </w:num>
  <w:num w:numId="26">
    <w:abstractNumId w:val="36"/>
  </w:num>
  <w:num w:numId="27">
    <w:abstractNumId w:val="33"/>
  </w:num>
  <w:num w:numId="28">
    <w:abstractNumId w:val="22"/>
  </w:num>
  <w:num w:numId="29">
    <w:abstractNumId w:val="19"/>
  </w:num>
  <w:num w:numId="30">
    <w:abstractNumId w:val="18"/>
  </w:num>
  <w:num w:numId="31">
    <w:abstractNumId w:val="17"/>
  </w:num>
  <w:num w:numId="32">
    <w:abstractNumId w:val="15"/>
  </w:num>
  <w:num w:numId="33">
    <w:abstractNumId w:val="23"/>
  </w:num>
  <w:num w:numId="34">
    <w:abstractNumId w:val="14"/>
  </w:num>
  <w:num w:numId="35">
    <w:abstractNumId w:val="32"/>
  </w:num>
  <w:num w:numId="36">
    <w:abstractNumId w:val="31"/>
  </w:num>
  <w:num w:numId="37">
    <w:abstractNumId w:val="11"/>
  </w:num>
  <w:num w:numId="38">
    <w:abstractNumId w:val="21"/>
  </w:num>
  <w:num w:numId="39">
    <w:abstractNumId w:val="3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32C"/>
    <w:rsid w:val="00013DAF"/>
    <w:rsid w:val="00014F4A"/>
    <w:rsid w:val="000452AE"/>
    <w:rsid w:val="00046599"/>
    <w:rsid w:val="00095087"/>
    <w:rsid w:val="000A1569"/>
    <w:rsid w:val="000B531A"/>
    <w:rsid w:val="000C591F"/>
    <w:rsid w:val="000D1EBC"/>
    <w:rsid w:val="000D69B3"/>
    <w:rsid w:val="000F2AC0"/>
    <w:rsid w:val="000F37C2"/>
    <w:rsid w:val="00100BFC"/>
    <w:rsid w:val="001060BC"/>
    <w:rsid w:val="00107E70"/>
    <w:rsid w:val="001126D4"/>
    <w:rsid w:val="001437DF"/>
    <w:rsid w:val="00147889"/>
    <w:rsid w:val="00156BB6"/>
    <w:rsid w:val="0018153F"/>
    <w:rsid w:val="0019058C"/>
    <w:rsid w:val="001C38C5"/>
    <w:rsid w:val="001C66E0"/>
    <w:rsid w:val="001D0DC0"/>
    <w:rsid w:val="001D7456"/>
    <w:rsid w:val="00200C0F"/>
    <w:rsid w:val="002014B4"/>
    <w:rsid w:val="00207E46"/>
    <w:rsid w:val="0021278E"/>
    <w:rsid w:val="002149E0"/>
    <w:rsid w:val="002862CB"/>
    <w:rsid w:val="002C6BBA"/>
    <w:rsid w:val="002D029C"/>
    <w:rsid w:val="002E37CD"/>
    <w:rsid w:val="002E5D77"/>
    <w:rsid w:val="002F61D2"/>
    <w:rsid w:val="0031231C"/>
    <w:rsid w:val="00315379"/>
    <w:rsid w:val="00350FCE"/>
    <w:rsid w:val="0037532C"/>
    <w:rsid w:val="0037785E"/>
    <w:rsid w:val="0039615B"/>
    <w:rsid w:val="003B0DA0"/>
    <w:rsid w:val="003B5FA1"/>
    <w:rsid w:val="003E3BAF"/>
    <w:rsid w:val="003E6272"/>
    <w:rsid w:val="003F37C7"/>
    <w:rsid w:val="00406BDA"/>
    <w:rsid w:val="0041084D"/>
    <w:rsid w:val="00432497"/>
    <w:rsid w:val="00440628"/>
    <w:rsid w:val="00443F5B"/>
    <w:rsid w:val="004443C7"/>
    <w:rsid w:val="00456AC6"/>
    <w:rsid w:val="00461F54"/>
    <w:rsid w:val="004636AE"/>
    <w:rsid w:val="00482D7E"/>
    <w:rsid w:val="0049451A"/>
    <w:rsid w:val="004A6D52"/>
    <w:rsid w:val="004B0028"/>
    <w:rsid w:val="004B734B"/>
    <w:rsid w:val="004F20A6"/>
    <w:rsid w:val="00515CAF"/>
    <w:rsid w:val="00554D6D"/>
    <w:rsid w:val="00565884"/>
    <w:rsid w:val="005726E8"/>
    <w:rsid w:val="00582C54"/>
    <w:rsid w:val="00597D31"/>
    <w:rsid w:val="005A1226"/>
    <w:rsid w:val="005A5A06"/>
    <w:rsid w:val="005C477D"/>
    <w:rsid w:val="005C6C0B"/>
    <w:rsid w:val="005D0779"/>
    <w:rsid w:val="005D18AB"/>
    <w:rsid w:val="005E4CF0"/>
    <w:rsid w:val="005E7C85"/>
    <w:rsid w:val="006040DF"/>
    <w:rsid w:val="00616F51"/>
    <w:rsid w:val="0062039F"/>
    <w:rsid w:val="006206D9"/>
    <w:rsid w:val="00664E71"/>
    <w:rsid w:val="00671596"/>
    <w:rsid w:val="00686478"/>
    <w:rsid w:val="00692C03"/>
    <w:rsid w:val="006A0662"/>
    <w:rsid w:val="006A1D5C"/>
    <w:rsid w:val="006D5858"/>
    <w:rsid w:val="006D7129"/>
    <w:rsid w:val="006E0549"/>
    <w:rsid w:val="006E0B2D"/>
    <w:rsid w:val="006E7E66"/>
    <w:rsid w:val="006F2193"/>
    <w:rsid w:val="006F3174"/>
    <w:rsid w:val="00700793"/>
    <w:rsid w:val="00706386"/>
    <w:rsid w:val="00727678"/>
    <w:rsid w:val="0073113D"/>
    <w:rsid w:val="00731309"/>
    <w:rsid w:val="007546A9"/>
    <w:rsid w:val="00762F06"/>
    <w:rsid w:val="007705CD"/>
    <w:rsid w:val="00775F13"/>
    <w:rsid w:val="007A7F5F"/>
    <w:rsid w:val="007E36B4"/>
    <w:rsid w:val="007E567F"/>
    <w:rsid w:val="008025FA"/>
    <w:rsid w:val="00816569"/>
    <w:rsid w:val="00823BAD"/>
    <w:rsid w:val="00834CDA"/>
    <w:rsid w:val="0085638E"/>
    <w:rsid w:val="0086345E"/>
    <w:rsid w:val="008905B7"/>
    <w:rsid w:val="008A62E5"/>
    <w:rsid w:val="008B729A"/>
    <w:rsid w:val="008C0AA3"/>
    <w:rsid w:val="008D12A3"/>
    <w:rsid w:val="00905D78"/>
    <w:rsid w:val="00913DF6"/>
    <w:rsid w:val="00915B16"/>
    <w:rsid w:val="009274EB"/>
    <w:rsid w:val="0094096C"/>
    <w:rsid w:val="009660AD"/>
    <w:rsid w:val="00966CD4"/>
    <w:rsid w:val="00996AAD"/>
    <w:rsid w:val="009A1E39"/>
    <w:rsid w:val="009A3CEA"/>
    <w:rsid w:val="009A7002"/>
    <w:rsid w:val="009B0A42"/>
    <w:rsid w:val="009C1681"/>
    <w:rsid w:val="009D410A"/>
    <w:rsid w:val="009F2DC2"/>
    <w:rsid w:val="00A04186"/>
    <w:rsid w:val="00A30C44"/>
    <w:rsid w:val="00A46460"/>
    <w:rsid w:val="00A62698"/>
    <w:rsid w:val="00A7368F"/>
    <w:rsid w:val="00A847B3"/>
    <w:rsid w:val="00AC0525"/>
    <w:rsid w:val="00AF1C77"/>
    <w:rsid w:val="00AF28DE"/>
    <w:rsid w:val="00B0063F"/>
    <w:rsid w:val="00B10940"/>
    <w:rsid w:val="00B12206"/>
    <w:rsid w:val="00B17656"/>
    <w:rsid w:val="00B17AEF"/>
    <w:rsid w:val="00B32CE8"/>
    <w:rsid w:val="00B41C32"/>
    <w:rsid w:val="00B77950"/>
    <w:rsid w:val="00B810AE"/>
    <w:rsid w:val="00B93E91"/>
    <w:rsid w:val="00B9400B"/>
    <w:rsid w:val="00B9709F"/>
    <w:rsid w:val="00BA2311"/>
    <w:rsid w:val="00BB5700"/>
    <w:rsid w:val="00BC4AC7"/>
    <w:rsid w:val="00BC52B9"/>
    <w:rsid w:val="00BD1280"/>
    <w:rsid w:val="00BE35A1"/>
    <w:rsid w:val="00BE3612"/>
    <w:rsid w:val="00BE65AB"/>
    <w:rsid w:val="00BE7A9D"/>
    <w:rsid w:val="00BF09E9"/>
    <w:rsid w:val="00BF4B0A"/>
    <w:rsid w:val="00C01959"/>
    <w:rsid w:val="00C062CD"/>
    <w:rsid w:val="00C107A6"/>
    <w:rsid w:val="00C109E2"/>
    <w:rsid w:val="00C26A8C"/>
    <w:rsid w:val="00C32773"/>
    <w:rsid w:val="00C41299"/>
    <w:rsid w:val="00C501B0"/>
    <w:rsid w:val="00C621AB"/>
    <w:rsid w:val="00C65BC4"/>
    <w:rsid w:val="00C67BB4"/>
    <w:rsid w:val="00C814AB"/>
    <w:rsid w:val="00C845CD"/>
    <w:rsid w:val="00C86076"/>
    <w:rsid w:val="00C8681D"/>
    <w:rsid w:val="00C91404"/>
    <w:rsid w:val="00CC02C1"/>
    <w:rsid w:val="00CE2A5E"/>
    <w:rsid w:val="00CF1994"/>
    <w:rsid w:val="00D03A6B"/>
    <w:rsid w:val="00D04ACA"/>
    <w:rsid w:val="00D050F5"/>
    <w:rsid w:val="00D07E23"/>
    <w:rsid w:val="00D13E2D"/>
    <w:rsid w:val="00D364EE"/>
    <w:rsid w:val="00D411FF"/>
    <w:rsid w:val="00D41325"/>
    <w:rsid w:val="00D6252E"/>
    <w:rsid w:val="00D716AC"/>
    <w:rsid w:val="00D72E29"/>
    <w:rsid w:val="00D8040A"/>
    <w:rsid w:val="00DC6223"/>
    <w:rsid w:val="00DD3394"/>
    <w:rsid w:val="00DD3895"/>
    <w:rsid w:val="00DD4A01"/>
    <w:rsid w:val="00DD5A5A"/>
    <w:rsid w:val="00DE295C"/>
    <w:rsid w:val="00DF0412"/>
    <w:rsid w:val="00DF724E"/>
    <w:rsid w:val="00E409AB"/>
    <w:rsid w:val="00E4455D"/>
    <w:rsid w:val="00E44F06"/>
    <w:rsid w:val="00E74884"/>
    <w:rsid w:val="00E80EE8"/>
    <w:rsid w:val="00E83D04"/>
    <w:rsid w:val="00E97853"/>
    <w:rsid w:val="00EA55E2"/>
    <w:rsid w:val="00EA6512"/>
    <w:rsid w:val="00EC5FE2"/>
    <w:rsid w:val="00F05A23"/>
    <w:rsid w:val="00F10AD7"/>
    <w:rsid w:val="00F56494"/>
    <w:rsid w:val="00F62AA1"/>
    <w:rsid w:val="00F675B5"/>
    <w:rsid w:val="00F72B30"/>
    <w:rsid w:val="00F7365F"/>
    <w:rsid w:val="00F8241B"/>
    <w:rsid w:val="00F8723A"/>
    <w:rsid w:val="00F925B3"/>
    <w:rsid w:val="00FA687A"/>
    <w:rsid w:val="00FB55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7A7F16"/>
  <w15:docId w15:val="{ADFD66E9-BE8E-4C15-8190-31E02CDE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66E0"/>
    <w:rPr>
      <w:w w:val="108"/>
      <w:sz w:val="24"/>
    </w:rPr>
  </w:style>
  <w:style w:type="paragraph" w:styleId="Heading1">
    <w:name w:val="heading 1"/>
    <w:basedOn w:val="Normal"/>
    <w:next w:val="Normal"/>
    <w:qFormat/>
    <w:rsid w:val="00700793"/>
    <w:pPr>
      <w:keepNext/>
      <w:spacing w:line="264" w:lineRule="exact"/>
      <w:outlineLvl w:val="0"/>
    </w:pPr>
    <w:rPr>
      <w:rFonts w:ascii="Arial" w:hAnsi="Arial"/>
      <w:b/>
      <w:sz w:val="22"/>
    </w:rPr>
  </w:style>
  <w:style w:type="paragraph" w:styleId="Heading2">
    <w:name w:val="heading 2"/>
    <w:basedOn w:val="Normal"/>
    <w:next w:val="Normal"/>
    <w:qFormat/>
    <w:rsid w:val="00700793"/>
    <w:pPr>
      <w:keepNext/>
      <w:spacing w:line="240" w:lineRule="exact"/>
      <w:jc w:val="both"/>
      <w:outlineLvl w:val="1"/>
    </w:pPr>
    <w:rPr>
      <w:b/>
      <w:color w:val="000000"/>
      <w:w w:val="100"/>
      <w:sz w:val="19"/>
    </w:rPr>
  </w:style>
  <w:style w:type="paragraph" w:styleId="Heading3">
    <w:name w:val="heading 3"/>
    <w:basedOn w:val="Normal"/>
    <w:next w:val="Normal"/>
    <w:link w:val="Heading3Char"/>
    <w:qFormat/>
    <w:rsid w:val="00700793"/>
    <w:pPr>
      <w:keepNext/>
      <w:spacing w:line="240" w:lineRule="exact"/>
      <w:jc w:val="center"/>
      <w:outlineLvl w:val="2"/>
    </w:pPr>
    <w:rPr>
      <w:rFonts w:ascii="Arial" w:hAnsi="Arial"/>
      <w:b/>
      <w:color w:val="000000"/>
      <w:sz w:val="20"/>
    </w:rPr>
  </w:style>
  <w:style w:type="paragraph" w:styleId="Heading4">
    <w:name w:val="heading 4"/>
    <w:basedOn w:val="Normal"/>
    <w:next w:val="Normal"/>
    <w:link w:val="Heading4Char"/>
    <w:qFormat/>
    <w:rsid w:val="00700793"/>
    <w:pPr>
      <w:keepNext/>
      <w:outlineLvl w:val="3"/>
    </w:pPr>
    <w:rPr>
      <w:rFonts w:ascii="Arial" w:hAnsi="Arial"/>
      <w:sz w:val="32"/>
    </w:rPr>
  </w:style>
  <w:style w:type="paragraph" w:styleId="Heading5">
    <w:name w:val="heading 5"/>
    <w:basedOn w:val="Normal"/>
    <w:next w:val="Normal"/>
    <w:qFormat/>
    <w:rsid w:val="00700793"/>
    <w:pPr>
      <w:keepNext/>
      <w:spacing w:line="240" w:lineRule="exact"/>
      <w:outlineLvl w:val="4"/>
    </w:pPr>
    <w:rPr>
      <w:rFonts w:ascii="Arial" w:hAnsi="Arial"/>
      <w:b/>
      <w:color w:val="000000"/>
      <w:sz w:val="20"/>
    </w:rPr>
  </w:style>
  <w:style w:type="paragraph" w:styleId="Heading6">
    <w:name w:val="heading 6"/>
    <w:basedOn w:val="Normal"/>
    <w:next w:val="Normal"/>
    <w:qFormat/>
    <w:rsid w:val="00700793"/>
    <w:pPr>
      <w:keepNext/>
      <w:shd w:val="clear" w:color="auto" w:fill="800080"/>
      <w:jc w:val="center"/>
      <w:outlineLvl w:val="5"/>
    </w:pPr>
    <w:rPr>
      <w:rFonts w:ascii="Calisto MT" w:hAnsi="Calisto MT"/>
      <w:b/>
      <w:color w:val="FFFFFF"/>
      <w:w w:val="1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00793"/>
    <w:pPr>
      <w:framePr w:w="7920" w:h="1980" w:hRule="exact" w:hSpace="180" w:wrap="auto" w:hAnchor="page" w:xAlign="center" w:yAlign="bottom"/>
      <w:ind w:left="2880"/>
    </w:pPr>
  </w:style>
  <w:style w:type="paragraph" w:styleId="Footer">
    <w:name w:val="footer"/>
    <w:basedOn w:val="Normal"/>
    <w:rsid w:val="00700793"/>
    <w:pPr>
      <w:tabs>
        <w:tab w:val="center" w:pos="4320"/>
        <w:tab w:val="right" w:pos="8640"/>
      </w:tabs>
    </w:pPr>
  </w:style>
  <w:style w:type="character" w:styleId="PageNumber">
    <w:name w:val="page number"/>
    <w:basedOn w:val="DefaultParagraphFont"/>
    <w:rsid w:val="00700793"/>
  </w:style>
  <w:style w:type="paragraph" w:styleId="FootnoteText">
    <w:name w:val="footnote text"/>
    <w:basedOn w:val="Normal"/>
    <w:semiHidden/>
    <w:rsid w:val="00700793"/>
    <w:rPr>
      <w:sz w:val="20"/>
    </w:rPr>
  </w:style>
  <w:style w:type="character" w:styleId="FootnoteReference">
    <w:name w:val="footnote reference"/>
    <w:basedOn w:val="DefaultParagraphFont"/>
    <w:semiHidden/>
    <w:rsid w:val="00700793"/>
    <w:rPr>
      <w:vertAlign w:val="superscript"/>
    </w:rPr>
  </w:style>
  <w:style w:type="paragraph" w:styleId="Header">
    <w:name w:val="header"/>
    <w:basedOn w:val="Normal"/>
    <w:rsid w:val="00700793"/>
    <w:pPr>
      <w:tabs>
        <w:tab w:val="center" w:pos="4320"/>
        <w:tab w:val="right" w:pos="8640"/>
      </w:tabs>
    </w:pPr>
  </w:style>
  <w:style w:type="paragraph" w:styleId="BodyTextIndent">
    <w:name w:val="Body Text Indent"/>
    <w:basedOn w:val="Normal"/>
    <w:rsid w:val="00700793"/>
    <w:pPr>
      <w:spacing w:line="240" w:lineRule="exact"/>
      <w:ind w:left="864"/>
      <w:jc w:val="both"/>
    </w:pPr>
    <w:rPr>
      <w:color w:val="000000"/>
      <w:w w:val="100"/>
      <w:sz w:val="20"/>
    </w:rPr>
  </w:style>
  <w:style w:type="paragraph" w:styleId="Title">
    <w:name w:val="Title"/>
    <w:basedOn w:val="Normal"/>
    <w:qFormat/>
    <w:rsid w:val="00700793"/>
    <w:pPr>
      <w:keepNext/>
      <w:jc w:val="center"/>
    </w:pPr>
    <w:rPr>
      <w:b/>
      <w:color w:val="000000"/>
      <w:w w:val="100"/>
      <w:sz w:val="26"/>
    </w:rPr>
  </w:style>
  <w:style w:type="paragraph" w:styleId="BodyText">
    <w:name w:val="Body Text"/>
    <w:basedOn w:val="Normal"/>
    <w:rsid w:val="00700793"/>
    <w:pPr>
      <w:spacing w:line="240" w:lineRule="exact"/>
    </w:pPr>
    <w:rPr>
      <w:b/>
      <w:color w:val="000000"/>
      <w:w w:val="100"/>
      <w:sz w:val="19"/>
    </w:rPr>
  </w:style>
  <w:style w:type="paragraph" w:styleId="EnvelopeReturn">
    <w:name w:val="envelope return"/>
    <w:basedOn w:val="Normal"/>
    <w:rsid w:val="00700793"/>
    <w:rPr>
      <w:rFonts w:ascii="Arial" w:hAnsi="Arial"/>
      <w:w w:val="100"/>
      <w:sz w:val="22"/>
    </w:rPr>
  </w:style>
  <w:style w:type="paragraph" w:styleId="BodyText2">
    <w:name w:val="Body Text 2"/>
    <w:basedOn w:val="Normal"/>
    <w:rsid w:val="00700793"/>
    <w:pPr>
      <w:spacing w:line="240" w:lineRule="exact"/>
    </w:pPr>
    <w:rPr>
      <w:rFonts w:ascii="Arial" w:hAnsi="Arial"/>
      <w:color w:val="000000"/>
      <w:sz w:val="20"/>
    </w:rPr>
  </w:style>
  <w:style w:type="paragraph" w:styleId="BodyText3">
    <w:name w:val="Body Text 3"/>
    <w:basedOn w:val="Normal"/>
    <w:rsid w:val="00700793"/>
    <w:pPr>
      <w:spacing w:line="240" w:lineRule="exact"/>
    </w:pPr>
    <w:rPr>
      <w:rFonts w:ascii="Arial" w:hAnsi="Arial"/>
      <w:sz w:val="20"/>
    </w:rPr>
  </w:style>
  <w:style w:type="character" w:styleId="Hyperlink">
    <w:name w:val="Hyperlink"/>
    <w:basedOn w:val="DefaultParagraphFont"/>
    <w:rsid w:val="00C01959"/>
    <w:rPr>
      <w:color w:val="0000FF"/>
      <w:u w:val="single"/>
    </w:rPr>
  </w:style>
  <w:style w:type="character" w:customStyle="1" w:styleId="apple-style-span">
    <w:name w:val="apple-style-span"/>
    <w:basedOn w:val="DefaultParagraphFont"/>
    <w:rsid w:val="00731309"/>
  </w:style>
  <w:style w:type="table" w:styleId="TableGrid">
    <w:name w:val="Table Grid"/>
    <w:basedOn w:val="TableNormal"/>
    <w:rsid w:val="007E567F"/>
    <w:pPr>
      <w:spacing w:line="264" w:lineRule="exac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E567F"/>
    <w:rPr>
      <w:rFonts w:ascii="Arial" w:hAnsi="Arial"/>
      <w:b/>
      <w:color w:val="000000"/>
      <w:w w:val="108"/>
      <w:lang w:val="en-US" w:eastAsia="en-US" w:bidi="ar-SA"/>
    </w:rPr>
  </w:style>
  <w:style w:type="paragraph" w:styleId="BalloonText">
    <w:name w:val="Balloon Text"/>
    <w:basedOn w:val="Normal"/>
    <w:semiHidden/>
    <w:rsid w:val="009D410A"/>
    <w:rPr>
      <w:rFonts w:ascii="Tahoma" w:hAnsi="Tahoma" w:cs="Tahoma"/>
      <w:sz w:val="16"/>
      <w:szCs w:val="16"/>
    </w:rPr>
  </w:style>
  <w:style w:type="paragraph" w:customStyle="1" w:styleId="CM1">
    <w:name w:val="CM1"/>
    <w:basedOn w:val="Normal"/>
    <w:next w:val="Normal"/>
    <w:rsid w:val="008A62E5"/>
    <w:pPr>
      <w:widowControl w:val="0"/>
      <w:autoSpaceDE w:val="0"/>
      <w:autoSpaceDN w:val="0"/>
      <w:adjustRightInd w:val="0"/>
      <w:spacing w:line="418" w:lineRule="atLeast"/>
    </w:pPr>
    <w:rPr>
      <w:rFonts w:ascii="Times" w:hAnsi="Times"/>
      <w:w w:val="100"/>
      <w:szCs w:val="24"/>
    </w:rPr>
  </w:style>
  <w:style w:type="character" w:customStyle="1" w:styleId="EnvelopeReturnChar">
    <w:name w:val="Envelope Return Char"/>
    <w:basedOn w:val="DefaultParagraphFont"/>
    <w:rsid w:val="008A62E5"/>
    <w:rPr>
      <w:rFonts w:ascii="Arial" w:hAnsi="Arial"/>
      <w:sz w:val="22"/>
      <w:lang w:val="en-US" w:eastAsia="en-US" w:bidi="ar-SA"/>
    </w:rPr>
  </w:style>
  <w:style w:type="character" w:customStyle="1" w:styleId="Heading4Char">
    <w:name w:val="Heading 4 Char"/>
    <w:basedOn w:val="DefaultParagraphFont"/>
    <w:link w:val="Heading4"/>
    <w:rsid w:val="00823BAD"/>
    <w:rPr>
      <w:rFonts w:ascii="Arial" w:hAnsi="Arial"/>
      <w:w w:val="108"/>
      <w:sz w:val="32"/>
    </w:rPr>
  </w:style>
  <w:style w:type="paragraph" w:styleId="ListParagraph">
    <w:name w:val="List Paragraph"/>
    <w:basedOn w:val="Normal"/>
    <w:uiPriority w:val="34"/>
    <w:qFormat/>
    <w:rsid w:val="008D12A3"/>
    <w:pPr>
      <w:ind w:left="720"/>
      <w:contextualSpacing/>
    </w:pPr>
    <w:rPr>
      <w:rFonts w:asciiTheme="minorHAnsi" w:eastAsiaTheme="minorEastAsia" w:hAnsiTheme="minorHAnsi" w:cstheme="minorBidi"/>
      <w:w w:val="100"/>
      <w:szCs w:val="24"/>
      <w:lang w:eastAsia="ja-JP"/>
    </w:rPr>
  </w:style>
  <w:style w:type="paragraph" w:styleId="Revision">
    <w:name w:val="Revision"/>
    <w:hidden/>
    <w:uiPriority w:val="99"/>
    <w:semiHidden/>
    <w:rsid w:val="0037785E"/>
    <w:rPr>
      <w:w w:val="108"/>
      <w:sz w:val="24"/>
    </w:rPr>
  </w:style>
  <w:style w:type="character" w:customStyle="1" w:styleId="UnresolvedMention1">
    <w:name w:val="Unresolved Mention1"/>
    <w:basedOn w:val="DefaultParagraphFont"/>
    <w:uiPriority w:val="99"/>
    <w:semiHidden/>
    <w:unhideWhenUsed/>
    <w:rsid w:val="005A5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5769">
      <w:bodyDiv w:val="1"/>
      <w:marLeft w:val="0"/>
      <w:marRight w:val="0"/>
      <w:marTop w:val="0"/>
      <w:marBottom w:val="0"/>
      <w:divBdr>
        <w:top w:val="none" w:sz="0" w:space="0" w:color="auto"/>
        <w:left w:val="none" w:sz="0" w:space="0" w:color="auto"/>
        <w:bottom w:val="none" w:sz="0" w:space="0" w:color="auto"/>
        <w:right w:val="none" w:sz="0" w:space="0" w:color="auto"/>
      </w:divBdr>
    </w:div>
    <w:div w:id="11952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umc.org/faculty/about-educator-portfoli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9A5D4-D073-48E6-A107-470796FC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Northwestern Univ.</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Leila Edwards</dc:creator>
  <cp:lastModifiedBy>Malow, Beth Ann (Neurology)</cp:lastModifiedBy>
  <cp:revision>5</cp:revision>
  <cp:lastPrinted>2013-06-12T16:04:00Z</cp:lastPrinted>
  <dcterms:created xsi:type="dcterms:W3CDTF">2020-09-01T13:12:00Z</dcterms:created>
  <dcterms:modified xsi:type="dcterms:W3CDTF">2022-09-27T23:20:00Z</dcterms:modified>
</cp:coreProperties>
</file>