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587F" w14:textId="77777777" w:rsidR="001B7227" w:rsidRPr="00B61DE4" w:rsidRDefault="001B7227" w:rsidP="001B7227">
      <w:pPr>
        <w:rPr>
          <w:b/>
          <w:bCs/>
        </w:rPr>
      </w:pPr>
      <w:r w:rsidRPr="00B61DE4">
        <w:rPr>
          <w:b/>
          <w:bCs/>
        </w:rPr>
        <w:t>VUMC IRB Guidance Regarding Third Party Travel Reimbursement Documents:</w:t>
      </w:r>
    </w:p>
    <w:p w14:paraId="06CDC633" w14:textId="77777777" w:rsidR="001B7227" w:rsidRDefault="001B7227" w:rsidP="001B7227">
      <w:r>
        <w:t xml:space="preserve">The VUMC IRB does not stamp third party travel reimbursement forms, as these forms are not research instruments, and the information contained in them does not impact the IRB’s ability to make preliminary or final determinations required by the Federal regulations for research approval (HRPP Procedure III.E.2). If a Sponsor requests submission of </w:t>
      </w:r>
      <w:proofErr w:type="gramStart"/>
      <w:r>
        <w:t>third party</w:t>
      </w:r>
      <w:proofErr w:type="gramEnd"/>
      <w:r>
        <w:t xml:space="preserve"> travel reimbursement documents to the IRB, these documents will be included as part of the study submission package that is provided to the IRB, however, the documents will not be published nor will they receive an IRB stamp of approval. </w:t>
      </w:r>
    </w:p>
    <w:p w14:paraId="632E6F51" w14:textId="77777777" w:rsidR="003974AF" w:rsidRDefault="003974AF"/>
    <w:sectPr w:rsidR="00397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27"/>
    <w:rsid w:val="001B7227"/>
    <w:rsid w:val="0039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A597"/>
  <w15:chartTrackingRefBased/>
  <w15:docId w15:val="{887DB804-FB19-4CAC-8504-74C49F6D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Company>VUMC</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Donald R</dc:creator>
  <cp:keywords/>
  <dc:description/>
  <cp:lastModifiedBy>Mitchell, Donald R</cp:lastModifiedBy>
  <cp:revision>1</cp:revision>
  <dcterms:created xsi:type="dcterms:W3CDTF">2024-03-18T20:37:00Z</dcterms:created>
  <dcterms:modified xsi:type="dcterms:W3CDTF">2024-03-18T20:37:00Z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2024-03-18T20:37:46Z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be23a944-94dc-4ada-9d36-5b0470c62491</vt:lpwstr>
  </property>
  <property fmtid="{D5CDD505-2E9C-101B-9397-08002B2CF9AE}" pid="8" name="MSIP_Label_792c8cef-6f2b-4af1-b4ac-d815ff795cd6_ContentBits">
    <vt:lpwstr>0</vt:lpwstr>
  </property>
</Properties>
</file>