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587F" w14:textId="6AA35D4B" w:rsidR="001B7227" w:rsidRDefault="001B7227" w:rsidP="00C344AE">
      <w:pPr>
        <w:jc w:val="center"/>
        <w:rPr>
          <w:b/>
          <w:bCs/>
        </w:rPr>
      </w:pPr>
      <w:r w:rsidRPr="00B61DE4">
        <w:rPr>
          <w:b/>
          <w:bCs/>
        </w:rPr>
        <w:t>VUMC IRB Guidance Regarding Third Party Travel</w:t>
      </w:r>
      <w:r w:rsidR="00C344AE">
        <w:rPr>
          <w:b/>
          <w:bCs/>
        </w:rPr>
        <w:t xml:space="preserve"> Vendors for</w:t>
      </w:r>
      <w:r w:rsidRPr="00B61DE4">
        <w:rPr>
          <w:b/>
          <w:bCs/>
        </w:rPr>
        <w:t xml:space="preserve"> Reimbursement </w:t>
      </w:r>
    </w:p>
    <w:p w14:paraId="42691829" w14:textId="77777777" w:rsidR="00C344AE" w:rsidRDefault="00C344AE" w:rsidP="00C344AE">
      <w:pPr>
        <w:rPr>
          <w:b/>
          <w:bCs/>
        </w:rPr>
      </w:pPr>
    </w:p>
    <w:p w14:paraId="64ED5C3D" w14:textId="2C2F6588" w:rsidR="00C344AE" w:rsidRDefault="001B7227" w:rsidP="001B7227">
      <w:r>
        <w:t xml:space="preserve">The VUMC IRB does not stamp third party travel reimbursement forms, as these forms are not research instruments, and the information contained in them does not </w:t>
      </w:r>
      <w:proofErr w:type="gramStart"/>
      <w:r>
        <w:t>impact</w:t>
      </w:r>
      <w:proofErr w:type="gramEnd"/>
      <w:r>
        <w:t xml:space="preserve"> the IRB’s ability to make preliminary or final determinations required by the Federal regulations for research approval (HRPP Procedure III.E.2). If a Sponsor requests submission of </w:t>
      </w:r>
      <w:proofErr w:type="gramStart"/>
      <w:r>
        <w:t>third party</w:t>
      </w:r>
      <w:proofErr w:type="gramEnd"/>
      <w:r>
        <w:t xml:space="preserve"> travel reimbursement documents to the IRB, these documents will be included as part of the study submission package that is provided to the IRB, however, the documents will not be </w:t>
      </w:r>
      <w:proofErr w:type="gramStart"/>
      <w:r>
        <w:t>published</w:t>
      </w:r>
      <w:proofErr w:type="gramEnd"/>
      <w:r>
        <w:t xml:space="preserve"> nor will they receive an IRB stamp of approval. </w:t>
      </w:r>
    </w:p>
    <w:p w14:paraId="2086037B" w14:textId="206A619C" w:rsidR="00C344AE" w:rsidRDefault="00C344AE" w:rsidP="00C344AE">
      <w:r w:rsidRPr="00C344AE">
        <w:t xml:space="preserve">Consistent with the requirements of informed consent under 45 CFR 46.116 and, where applicable, 21 CFR 50.25, the </w:t>
      </w:r>
      <w:r>
        <w:t>informed consent document</w:t>
      </w:r>
      <w:r w:rsidRPr="00C344AE">
        <w:t xml:space="preserve"> should focus on information that is relevant to a participant’s decision regarding research participation</w:t>
      </w:r>
      <w:r>
        <w:t>. The research informed consent document is</w:t>
      </w:r>
      <w:r>
        <w:t xml:space="preserve"> not </w:t>
      </w:r>
      <w:r>
        <w:t xml:space="preserve">intended </w:t>
      </w:r>
      <w:r>
        <w:t>to serve as the participant’s contractual agreement with a third-party vendor.</w:t>
      </w:r>
      <w:r>
        <w:t xml:space="preserve"> </w:t>
      </w:r>
      <w:r w:rsidRPr="00C344AE">
        <w:t xml:space="preserve">The informed consent document </w:t>
      </w:r>
      <w:r w:rsidR="00E559A4">
        <w:t>may</w:t>
      </w:r>
      <w:r w:rsidRPr="00C344AE">
        <w:t xml:space="preserve"> include information for participants to understand that a third-party travel reimbursement vendor will be used</w:t>
      </w:r>
      <w:r w:rsidR="00E559A4">
        <w:t xml:space="preserve"> </w:t>
      </w:r>
      <w:r w:rsidRPr="00C344AE">
        <w:t xml:space="preserve">and </w:t>
      </w:r>
      <w:r w:rsidR="00E559A4">
        <w:t xml:space="preserve">a brief description of </w:t>
      </w:r>
      <w:r w:rsidRPr="00C344AE">
        <w:t xml:space="preserve">the types of information that may be disclosed to facilitate reimbursement. The consent may also inform participants that the vendor may provide separate privacy notices, terms of use, or user agreements that participants must review and accept before using the service. However, the informed consent document should not incorporate or reproduce detailed vendor privacy policies, end-user agreements, contractual terms, or other information that is not necessary for a participant’s informed decision about research participation. Such information is more appropriately provided directly by the vendor through </w:t>
      </w:r>
      <w:r>
        <w:t>separate</w:t>
      </w:r>
      <w:r w:rsidRPr="00C344AE">
        <w:t xml:space="preserve"> materials.</w:t>
      </w:r>
    </w:p>
    <w:p w14:paraId="63A6067A" w14:textId="77777777" w:rsidR="00C344AE" w:rsidRDefault="00C344AE" w:rsidP="001B7227"/>
    <w:p w14:paraId="62D47169" w14:textId="77777777" w:rsidR="00C344AE" w:rsidRDefault="00C344AE" w:rsidP="001B7227"/>
    <w:p w14:paraId="495EDFB7" w14:textId="77777777" w:rsidR="00C344AE" w:rsidRDefault="00C344AE" w:rsidP="001B7227"/>
    <w:p w14:paraId="7CB14444" w14:textId="77777777" w:rsidR="00C344AE" w:rsidRDefault="00C344AE" w:rsidP="001B7227"/>
    <w:p w14:paraId="632E6F51" w14:textId="77777777" w:rsidR="003974AF" w:rsidRDefault="003974AF"/>
    <w:sectPr w:rsidR="003974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6B12" w14:textId="77777777" w:rsidR="0044016B" w:rsidRDefault="0044016B" w:rsidP="00613576">
      <w:pPr>
        <w:spacing w:after="0" w:line="240" w:lineRule="auto"/>
      </w:pPr>
      <w:r>
        <w:separator/>
      </w:r>
    </w:p>
  </w:endnote>
  <w:endnote w:type="continuationSeparator" w:id="0">
    <w:p w14:paraId="55A5CB18" w14:textId="77777777" w:rsidR="0044016B" w:rsidRDefault="0044016B" w:rsidP="0061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4671" w14:textId="77777777" w:rsidR="0044016B" w:rsidRDefault="0044016B" w:rsidP="00613576">
      <w:pPr>
        <w:spacing w:after="0" w:line="240" w:lineRule="auto"/>
      </w:pPr>
      <w:r>
        <w:separator/>
      </w:r>
    </w:p>
  </w:footnote>
  <w:footnote w:type="continuationSeparator" w:id="0">
    <w:p w14:paraId="0F4ED8A4" w14:textId="77777777" w:rsidR="0044016B" w:rsidRDefault="0044016B" w:rsidP="0061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140" w14:textId="52C42A10" w:rsidR="00613576" w:rsidRDefault="00613576" w:rsidP="00613576">
    <w:pPr>
      <w:pStyle w:val="Header"/>
      <w:jc w:val="right"/>
    </w:pPr>
    <w:r>
      <w:t>Version Date: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B1A27"/>
    <w:multiLevelType w:val="hybridMultilevel"/>
    <w:tmpl w:val="9DDA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9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27"/>
    <w:rsid w:val="001B7227"/>
    <w:rsid w:val="003974AF"/>
    <w:rsid w:val="0044016B"/>
    <w:rsid w:val="005D4C94"/>
    <w:rsid w:val="00613576"/>
    <w:rsid w:val="00C344AE"/>
    <w:rsid w:val="00E5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A597"/>
  <w15:chartTrackingRefBased/>
  <w15:docId w15:val="{887DB804-FB19-4CAC-8504-74C49F6D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344AE"/>
    <w:pPr>
      <w:spacing w:after="0" w:line="240" w:lineRule="auto"/>
    </w:pPr>
  </w:style>
  <w:style w:type="paragraph" w:styleId="ListParagraph">
    <w:name w:val="List Paragraph"/>
    <w:basedOn w:val="Normal"/>
    <w:uiPriority w:val="34"/>
    <w:qFormat/>
    <w:rsid w:val="00C344AE"/>
    <w:pPr>
      <w:ind w:left="720"/>
      <w:contextualSpacing/>
    </w:pPr>
  </w:style>
  <w:style w:type="paragraph" w:styleId="Header">
    <w:name w:val="header"/>
    <w:basedOn w:val="Normal"/>
    <w:link w:val="HeaderChar"/>
    <w:uiPriority w:val="99"/>
    <w:unhideWhenUsed/>
    <w:rsid w:val="00613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76"/>
  </w:style>
  <w:style w:type="paragraph" w:styleId="Footer">
    <w:name w:val="footer"/>
    <w:basedOn w:val="Normal"/>
    <w:link w:val="FooterChar"/>
    <w:uiPriority w:val="99"/>
    <w:unhideWhenUsed/>
    <w:rsid w:val="00613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Donald R</dc:creator>
  <cp:keywords/>
  <dc:description/>
  <cp:lastModifiedBy>Shiflet, Molly A</cp:lastModifiedBy>
  <cp:revision>2</cp:revision>
  <dcterms:created xsi:type="dcterms:W3CDTF">2026-06-24T21:50:00Z</dcterms:created>
  <dcterms:modified xsi:type="dcterms:W3CDTF">2026-06-24T21:50:00Z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2024-03-18T20:37:46Z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be23a944-94dc-4ada-9d36-5b0470c62491</vt:lpwstr>
  </property>
  <property fmtid="{D5CDD505-2E9C-101B-9397-08002B2CF9AE}" pid="8" name="MSIP_Label_792c8cef-6f2b-4af1-b4ac-d815ff795cd6_ContentBits">
    <vt:lpwstr>0</vt:lpwstr>
  </property>
</Properties>
</file>