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08CD" w14:textId="32DE8CD0" w:rsidR="007B1CB8" w:rsidRPr="00D73FD9" w:rsidRDefault="00D73FD9" w:rsidP="00D73FD9">
      <w:pPr>
        <w:jc w:val="center"/>
        <w:rPr>
          <w:b/>
          <w:bCs/>
          <w:sz w:val="32"/>
          <w:szCs w:val="32"/>
        </w:rPr>
      </w:pPr>
      <w:r w:rsidRPr="00D73FD9">
        <w:rPr>
          <w:b/>
          <w:bCs/>
          <w:sz w:val="32"/>
          <w:szCs w:val="32"/>
        </w:rPr>
        <w:t>IBC Minutes for July 17, 2026</w:t>
      </w:r>
    </w:p>
    <w:p w14:paraId="58B88331" w14:textId="77777777" w:rsidR="007B1CB8" w:rsidRPr="007B1CB8" w:rsidRDefault="007B1CB8" w:rsidP="007B1CB8">
      <w:r w:rsidRPr="007B1CB8">
        <w:rPr>
          <w:b/>
          <w:bCs/>
        </w:rPr>
        <w:t>Location:</w:t>
      </w:r>
      <w:r w:rsidRPr="007B1CB8">
        <w:t xml:space="preserve"> Virtual</w:t>
      </w:r>
    </w:p>
    <w:p w14:paraId="398DD89A" w14:textId="77777777" w:rsidR="007B1CB8" w:rsidRPr="007B1CB8" w:rsidRDefault="007B1CB8" w:rsidP="007B1CB8">
      <w:r w:rsidRPr="007B1CB8">
        <w:rPr>
          <w:b/>
          <w:bCs/>
        </w:rPr>
        <w:t>Total Voting Members 10; Quorum 6</w:t>
      </w:r>
    </w:p>
    <w:p w14:paraId="11BB51B5" w14:textId="77777777" w:rsidR="007B1CB8" w:rsidRPr="007B1CB8" w:rsidRDefault="007B1CB8" w:rsidP="007B1CB8">
      <w:r w:rsidRPr="007B1CB8">
        <w:rPr>
          <w:b/>
          <w:bCs/>
        </w:rPr>
        <w:t>Members Present:</w:t>
      </w:r>
      <w:r w:rsidRPr="007B1CB8">
        <w:t xml:space="preserve"> Donna Torr, PharmD (OS), Douglas Johnson, M.D., MSCI (PS), Kimberly Towers, BS (NS), Paul Blair, MD, MDS (PS), Richard DiTullio, PhD (OS), Rolinda Bailey, BSMT(ASCP) (NS), Antonios Hatzopoulos, PhD (OS), Bipin Savani, M.D. (PS), Cary Fu, M.D. (PS), Christopher Aiken, Ph.D. (OS)</w:t>
      </w:r>
    </w:p>
    <w:p w14:paraId="5A3A4459" w14:textId="77777777" w:rsidR="007B1CB8" w:rsidRPr="007B1CB8" w:rsidRDefault="007B1CB8" w:rsidP="007B1CB8">
      <w:r w:rsidRPr="007B1CB8">
        <w:rPr>
          <w:b/>
          <w:bCs/>
        </w:rPr>
        <w:t>Members Absent:</w:t>
      </w:r>
      <w:r w:rsidRPr="007B1CB8">
        <w:t xml:space="preserve"> Ana Nobis, MD, MPH (PS)</w:t>
      </w:r>
    </w:p>
    <w:p w14:paraId="085D01FF" w14:textId="7EC1DBB9" w:rsidR="007B1CB8" w:rsidRPr="007B1CB8" w:rsidRDefault="007B1CB8" w:rsidP="007B1CB8">
      <w:r w:rsidRPr="007B1CB8">
        <w:rPr>
          <w:b/>
          <w:bCs/>
        </w:rPr>
        <w:t>Ex-Officio Members Present:</w:t>
      </w:r>
      <w:r w:rsidR="00D73FD9">
        <w:rPr>
          <w:b/>
          <w:bCs/>
        </w:rPr>
        <w:t xml:space="preserve"> None</w:t>
      </w:r>
    </w:p>
    <w:p w14:paraId="73224A2F" w14:textId="77777777" w:rsidR="007B1CB8" w:rsidRPr="007B1CB8" w:rsidRDefault="007B1CB8" w:rsidP="007B1CB8">
      <w:r w:rsidRPr="007B1CB8">
        <w:rPr>
          <w:b/>
          <w:bCs/>
        </w:rPr>
        <w:t>Administrative Staff Present:</w:t>
      </w:r>
      <w:r w:rsidRPr="007B1CB8">
        <w:t xml:space="preserve"> Alexis Marcum Gilmore, MPH, CCRP, CIM, James Arrington, BA, CIP</w:t>
      </w:r>
    </w:p>
    <w:p w14:paraId="0584CFE9" w14:textId="77777777" w:rsidR="007B1CB8" w:rsidRPr="007B1CB8" w:rsidRDefault="007B1CB8" w:rsidP="007B1CB8">
      <w:r w:rsidRPr="007B1CB8">
        <w:rPr>
          <w:b/>
          <w:bCs/>
        </w:rPr>
        <w:t xml:space="preserve">Guests: </w:t>
      </w:r>
      <w:r w:rsidRPr="007B1CB8">
        <w:t>Dr. Jennifer Gaddy - alternate Committee Member present for Annual Training.</w:t>
      </w:r>
    </w:p>
    <w:p w14:paraId="5328C13C" w14:textId="77777777" w:rsidR="007B1CB8" w:rsidRPr="007B1CB8" w:rsidRDefault="007B1CB8" w:rsidP="007B1CB8">
      <w:r w:rsidRPr="007B1CB8">
        <w:rPr>
          <w:b/>
          <w:bCs/>
        </w:rPr>
        <w:t>Meeting Called to Order: 8:32AM</w:t>
      </w:r>
    </w:p>
    <w:p w14:paraId="5D89FF59" w14:textId="77777777" w:rsidR="007B1CB8" w:rsidRPr="007B1CB8" w:rsidRDefault="007B1CB8" w:rsidP="007B1CB8">
      <w:r w:rsidRPr="007B1CB8">
        <w:rPr>
          <w:b/>
          <w:bCs/>
        </w:rPr>
        <w:t>Meeting Adjourned: 9:35AM</w:t>
      </w:r>
    </w:p>
    <w:p w14:paraId="6EB41E37" w14:textId="77777777" w:rsidR="007B1CB8" w:rsidRPr="007B1CB8" w:rsidRDefault="007B1CB8" w:rsidP="007B1CB8">
      <w:r w:rsidRPr="007B1CB8">
        <w:rPr>
          <w:b/>
          <w:bCs/>
        </w:rPr>
        <w:t>Announcements and Education</w:t>
      </w:r>
    </w:p>
    <w:p w14:paraId="0EF827C8" w14:textId="77777777" w:rsidR="007B1CB8" w:rsidRPr="007B1CB8" w:rsidRDefault="007B1CB8" w:rsidP="007B1CB8">
      <w:r w:rsidRPr="007B1CB8">
        <w:t>IBC-HS Annual Training today; Redcap Survey for Committee Evaluation and Feedback releasing this afternoon.</w:t>
      </w:r>
    </w:p>
    <w:p w14:paraId="60A76366" w14:textId="77777777" w:rsidR="007B1CB8" w:rsidRPr="007B1CB8" w:rsidRDefault="007B1CB8" w:rsidP="007B1CB8">
      <w:proofErr w:type="gramStart"/>
      <w:r w:rsidRPr="007B1CB8">
        <w:rPr>
          <w:b/>
          <w:bCs/>
        </w:rPr>
        <w:t>Reveal</w:t>
      </w:r>
      <w:proofErr w:type="gramEnd"/>
      <w:r w:rsidRPr="007B1CB8">
        <w:rPr>
          <w:b/>
          <w:bCs/>
        </w:rPr>
        <w:t xml:space="preserve"> Possible Conflicts of Interest</w:t>
      </w:r>
    </w:p>
    <w:p w14:paraId="109D1C25" w14:textId="77777777" w:rsidR="007B1CB8" w:rsidRPr="007B1CB8" w:rsidRDefault="007B1CB8" w:rsidP="007B1CB8">
      <w:r w:rsidRPr="007B1CB8">
        <w:t>None</w:t>
      </w:r>
    </w:p>
    <w:p w14:paraId="14675B66" w14:textId="77777777" w:rsidR="007B1CB8" w:rsidRPr="007B1CB8" w:rsidRDefault="007B1CB8" w:rsidP="007B1CB8">
      <w:r w:rsidRPr="007B1CB8">
        <w:rPr>
          <w:b/>
          <w:bCs/>
        </w:rPr>
        <w:t>Review and Approval of the Previous Minutes and Review of Approvals by the Chair</w:t>
      </w:r>
    </w:p>
    <w:p w14:paraId="5C2A0B3B" w14:textId="77777777" w:rsidR="007B1CB8" w:rsidRPr="007B1CB8" w:rsidRDefault="007B1CB8" w:rsidP="007B1CB8">
      <w:r w:rsidRPr="007B1CB8">
        <w:t>The Chair polled the committee for corrections to the minutes for the meeting dated 6/12/2026. No changes were provided. The minutes were approved as written.</w:t>
      </w:r>
    </w:p>
    <w:p w14:paraId="53FDB298" w14:textId="77777777" w:rsidR="007B1CB8" w:rsidRPr="007B1CB8" w:rsidRDefault="007B1CB8" w:rsidP="007B1CB8"/>
    <w:p w14:paraId="46B95B18" w14:textId="303C254B" w:rsidR="007B1CB8" w:rsidRPr="007B1CB8" w:rsidRDefault="00D73FD9" w:rsidP="007B1CB8">
      <w:r>
        <w:rPr>
          <w:b/>
          <w:bCs/>
        </w:rPr>
        <w:t xml:space="preserve"> </w:t>
      </w:r>
      <w:proofErr w:type="gramStart"/>
      <w:r w:rsidR="007B1CB8" w:rsidRPr="007B1CB8">
        <w:rPr>
          <w:b/>
          <w:bCs/>
        </w:rPr>
        <w:t>IRB#:</w:t>
      </w:r>
      <w:proofErr w:type="gramEnd"/>
      <w:r w:rsidR="007B1CB8" w:rsidRPr="007B1CB8">
        <w:rPr>
          <w:b/>
          <w:bCs/>
        </w:rPr>
        <w:t xml:space="preserve"> 260387</w:t>
      </w:r>
    </w:p>
    <w:p w14:paraId="4FE87472" w14:textId="77777777" w:rsidR="007B1CB8" w:rsidRPr="007B1CB8" w:rsidRDefault="007B1CB8" w:rsidP="007B1CB8">
      <w:r w:rsidRPr="007B1CB8">
        <w:rPr>
          <w:b/>
          <w:bCs/>
        </w:rPr>
        <w:t xml:space="preserve">The Impact of Pre-Operative </w:t>
      </w:r>
      <w:proofErr w:type="spellStart"/>
      <w:r w:rsidRPr="007B1CB8">
        <w:rPr>
          <w:b/>
          <w:bCs/>
        </w:rPr>
        <w:t>Abobotulinumtoxin</w:t>
      </w:r>
      <w:proofErr w:type="spellEnd"/>
      <w:r w:rsidRPr="007B1CB8">
        <w:rPr>
          <w:b/>
          <w:bCs/>
        </w:rPr>
        <w:t>-A Injection on Paramedian Forehead Flap Donor Site Scar Aesthetics- A Randomized Controlled Trial</w:t>
      </w:r>
    </w:p>
    <w:p w14:paraId="23C81341" w14:textId="77777777" w:rsidR="007B1CB8" w:rsidRPr="007B1CB8" w:rsidRDefault="007B1CB8" w:rsidP="007B1CB8">
      <w:r w:rsidRPr="007B1CB8">
        <w:rPr>
          <w:b/>
          <w:bCs/>
        </w:rPr>
        <w:t xml:space="preserve">PI: </w:t>
      </w:r>
      <w:proofErr w:type="spellStart"/>
      <w:r w:rsidRPr="007B1CB8">
        <w:rPr>
          <w:b/>
          <w:bCs/>
        </w:rPr>
        <w:t>Shiayin</w:t>
      </w:r>
      <w:proofErr w:type="spellEnd"/>
      <w:r w:rsidRPr="007B1CB8">
        <w:rPr>
          <w:b/>
          <w:bCs/>
        </w:rPr>
        <w:t xml:space="preserve"> Yang, MD</w:t>
      </w:r>
    </w:p>
    <w:p w14:paraId="4D977649" w14:textId="77777777" w:rsidR="007B1CB8" w:rsidRPr="007B1CB8" w:rsidRDefault="007B1CB8" w:rsidP="007B1CB8">
      <w:r w:rsidRPr="007B1CB8">
        <w:rPr>
          <w:b/>
          <w:bCs/>
        </w:rPr>
        <w:t>Sponsor:</w:t>
      </w:r>
      <w:r w:rsidRPr="007B1CB8">
        <w:t xml:space="preserve"> Galderma R&amp;D, SCN</w:t>
      </w:r>
    </w:p>
    <w:p w14:paraId="46A1A7E9" w14:textId="77777777" w:rsidR="007B1CB8" w:rsidRPr="007B1CB8" w:rsidRDefault="007B1CB8" w:rsidP="007B1CB8">
      <w:r w:rsidRPr="007B1CB8">
        <w:rPr>
          <w:b/>
          <w:bCs/>
        </w:rPr>
        <w:lastRenderedPageBreak/>
        <w:t xml:space="preserve">Summary: </w:t>
      </w:r>
      <w:r w:rsidRPr="007B1CB8">
        <w:t xml:space="preserve">The purpose of this study is to conduct a prospective randomized study to evaluate the effect of pre-operative injections of </w:t>
      </w:r>
      <w:proofErr w:type="spellStart"/>
      <w:r w:rsidRPr="007B1CB8">
        <w:t>Abobotulinumtoxin</w:t>
      </w:r>
      <w:proofErr w:type="spellEnd"/>
      <w:r w:rsidRPr="007B1CB8">
        <w:t xml:space="preserve">-A (BTX-A) </w:t>
      </w:r>
      <w:proofErr w:type="gramStart"/>
      <w:r w:rsidRPr="007B1CB8">
        <w:t>to</w:t>
      </w:r>
      <w:proofErr w:type="gramEnd"/>
      <w:r w:rsidRPr="007B1CB8">
        <w:t xml:space="preserve"> the forehead donor site on cosmetic appearance and patient satisfaction following paramedian forehead flap reconstruction (PMFF) of nasal Mohs micrographic surgery defects.</w:t>
      </w:r>
    </w:p>
    <w:p w14:paraId="770B2DC3" w14:textId="77777777" w:rsidR="007B1CB8" w:rsidRPr="007B1CB8" w:rsidRDefault="007B1CB8" w:rsidP="007B1CB8">
      <w:r w:rsidRPr="007B1CB8">
        <w:rPr>
          <w:b/>
          <w:bCs/>
        </w:rPr>
        <w:t>Comments:</w:t>
      </w:r>
    </w:p>
    <w:p w14:paraId="02E7842F" w14:textId="77777777" w:rsidR="007B1CB8" w:rsidRPr="007B1CB8" w:rsidRDefault="007B1CB8" w:rsidP="007B1CB8">
      <w:r w:rsidRPr="007B1CB8">
        <w:t xml:space="preserve">The Reviewers presented a summary and comments followed by discussion. A Reviewer stated this study investigates the impact of pre-operative </w:t>
      </w:r>
      <w:proofErr w:type="spellStart"/>
      <w:r w:rsidRPr="007B1CB8">
        <w:t>Abobotulinumtoxin</w:t>
      </w:r>
      <w:proofErr w:type="spellEnd"/>
      <w:r w:rsidRPr="007B1CB8">
        <w:t xml:space="preserve">-A injection on paramedian forehead flap donor site scar aesthetics. The is an investigator-initiated study. The Investigational Product (IP) is </w:t>
      </w:r>
      <w:proofErr w:type="spellStart"/>
      <w:r w:rsidRPr="007B1CB8">
        <w:t>abobotulinumtoxin</w:t>
      </w:r>
      <w:proofErr w:type="spellEnd"/>
      <w:r w:rsidRPr="007B1CB8">
        <w:t xml:space="preserve">-A. The Principal Investigator is </w:t>
      </w:r>
      <w:proofErr w:type="spellStart"/>
      <w:r w:rsidRPr="007B1CB8">
        <w:t>Shiayin</w:t>
      </w:r>
      <w:proofErr w:type="spellEnd"/>
      <w:r w:rsidRPr="007B1CB8">
        <w:t xml:space="preserve"> F. Yang, MD, Department of Otolaryngology at Vanderbilt University Medical Center. All current key study personnel have the appropriate human subjects training documented to conduct the study.</w:t>
      </w:r>
    </w:p>
    <w:p w14:paraId="10D0907C" w14:textId="77777777" w:rsidR="007B1CB8" w:rsidRPr="007B1CB8" w:rsidRDefault="007B1CB8" w:rsidP="007B1CB8">
      <w:r w:rsidRPr="007B1CB8">
        <w:t xml:space="preserve">The Reviewer noted this is a randomized, controlled trial where pre-operative BTX-A injections are not currently used prior to paramedian forehead flap (PMFF) reconstruction. However, the positive impact of BTX-A injections on post-operative scar appearance and quality has been well demonstrated in the literature. Current practice allows access to a large, diverse patient population undergoing paramedian forehead flap (PMFF) nasal reconstruction following Mohs Micrographic Surgery (MMS). This study will randomize patients undergoing paramedian forehead flap (PMFF) reconstruction of Mohs Micrographic Surgery (MMS) nasal defects, with their consent, to receive pre-operative </w:t>
      </w:r>
      <w:proofErr w:type="spellStart"/>
      <w:r w:rsidRPr="007B1CB8">
        <w:t>Abobotulinumtoxin</w:t>
      </w:r>
      <w:proofErr w:type="spellEnd"/>
      <w:r w:rsidRPr="007B1CB8">
        <w:t>-A or saline injections. Investigators aim to demonstrate the impact of BTX-A injections to the donor site prior to PMFF reconstruction on post-operative cosmetic outcomes and patient satisfaction. Investigators anticipate collecting 50 patients over the course of two years.</w:t>
      </w:r>
    </w:p>
    <w:p w14:paraId="39D41025" w14:textId="7AE33CDE" w:rsidR="007B1CB8" w:rsidRPr="007B1CB8" w:rsidRDefault="007B1CB8" w:rsidP="007B1CB8">
      <w:r w:rsidRPr="007B1CB8">
        <w:t>The drug is lawfully marketed as a prescription drug product and this investigation is not intended to support any other significant change in the labeling for the drug; this investigation does not involve a route of administration or dosage level or use in a patient population or other factor that significantly increases the risks (or decreases the acceptability of the risks) associated with the use of the drug product. This is a Vanderbilt only study. The Reviewer noted no specific biosafety concerns.</w:t>
      </w:r>
    </w:p>
    <w:p w14:paraId="7C43F25E" w14:textId="537929CF" w:rsidR="007B1CB8" w:rsidRPr="007B1CB8" w:rsidRDefault="007B1CB8" w:rsidP="007B1CB8">
      <w:r w:rsidRPr="007B1CB8">
        <w:t xml:space="preserve">The Biosafety Representative noted that the drug, as currently being </w:t>
      </w:r>
      <w:proofErr w:type="gramStart"/>
      <w:r w:rsidRPr="007B1CB8">
        <w:t>used</w:t>
      </w:r>
      <w:proofErr w:type="gramEnd"/>
      <w:r w:rsidRPr="007B1CB8">
        <w:t xml:space="preserve"> is FDA approved; therefore, is no longer subject to the select </w:t>
      </w:r>
      <w:proofErr w:type="gramStart"/>
      <w:r w:rsidRPr="007B1CB8">
        <w:t>agent</w:t>
      </w:r>
      <w:proofErr w:type="gramEnd"/>
      <w:r w:rsidRPr="007B1CB8">
        <w:t xml:space="preserve"> guidance. The Pharmacy Reviewer noted the information pointed out by the Reviewer is captured in the IRB Application. </w:t>
      </w:r>
    </w:p>
    <w:p w14:paraId="418056B8" w14:textId="3D320272" w:rsidR="007B1CB8" w:rsidRPr="007B1CB8" w:rsidRDefault="007B1CB8" w:rsidP="007B1CB8">
      <w:r w:rsidRPr="007B1CB8">
        <w:lastRenderedPageBreak/>
        <w:t>There were no comments for discussion from the Community Members. The Committee agreed all concerns had been addressed and did not request anything additional. Th</w:t>
      </w:r>
      <w:r>
        <w:t xml:space="preserve">e </w:t>
      </w:r>
      <w:r w:rsidRPr="007B1CB8">
        <w:t>Committee agreed to approve the study according to the NIH Guidelines under BSL-2 conditions.</w:t>
      </w:r>
    </w:p>
    <w:p w14:paraId="5061EA45" w14:textId="77777777" w:rsidR="007B1CB8" w:rsidRPr="007B1CB8" w:rsidRDefault="007B1CB8" w:rsidP="007B1CB8">
      <w:r w:rsidRPr="007B1CB8">
        <w:rPr>
          <w:b/>
          <w:bCs/>
        </w:rPr>
        <w:t xml:space="preserve">Motion: </w:t>
      </w:r>
      <w:r w:rsidRPr="007B1CB8">
        <w:t>The Committee found that the description of the agent, use, precautions, and risks are appropriately described in the submitted documents including the consent document(s). The Committee found that the requirements for protocol submission, review, and reporting per Section III-C and section III-C-1 NIH Guidelines for Research Involving Recombinant or Synthetic Nucleic Acid Molecules have been met. Approval was recommended.</w:t>
      </w:r>
    </w:p>
    <w:p w14:paraId="576546D6" w14:textId="77777777" w:rsidR="007B1CB8" w:rsidRPr="007B1CB8" w:rsidRDefault="007B1CB8" w:rsidP="007B1CB8">
      <w:r w:rsidRPr="007B1CB8">
        <w:rPr>
          <w:b/>
          <w:bCs/>
        </w:rPr>
        <w:t>Total votes for Approve: 10</w:t>
      </w:r>
      <w:r w:rsidRPr="007B1CB8">
        <w:t xml:space="preserve"> (Total Members Voting: 10)</w:t>
      </w:r>
    </w:p>
    <w:p w14:paraId="635B5D8D" w14:textId="77777777" w:rsidR="007B1CB8" w:rsidRPr="007B1CB8" w:rsidRDefault="007B1CB8" w:rsidP="007B1CB8">
      <w:r w:rsidRPr="007B1CB8">
        <w:rPr>
          <w:b/>
          <w:bCs/>
        </w:rPr>
        <w:t>For: 10 Against: 0 Abstained: 0</w:t>
      </w:r>
    </w:p>
    <w:p w14:paraId="4320D3F2" w14:textId="77777777" w:rsidR="007B1CB8" w:rsidRPr="007B1CB8" w:rsidRDefault="007B1CB8" w:rsidP="007B1CB8">
      <w:r w:rsidRPr="007B1CB8">
        <w:rPr>
          <w:b/>
          <w:bCs/>
        </w:rPr>
        <w:t>Abstained:</w:t>
      </w:r>
    </w:p>
    <w:p w14:paraId="70F11C7B" w14:textId="6A45DE90" w:rsidR="007B1CB8" w:rsidRDefault="007B1CB8" w:rsidP="007B1CB8">
      <w:r w:rsidRPr="007B1CB8">
        <w:rPr>
          <w:b/>
          <w:bCs/>
        </w:rPr>
        <w:t>Quorum Notes</w:t>
      </w:r>
    </w:p>
    <w:sectPr w:rsidR="007B1C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CB8"/>
    <w:rsid w:val="00032C1C"/>
    <w:rsid w:val="00192766"/>
    <w:rsid w:val="00365E23"/>
    <w:rsid w:val="00782E7C"/>
    <w:rsid w:val="007B1CB8"/>
    <w:rsid w:val="00BC7FAB"/>
    <w:rsid w:val="00D73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0FB8"/>
  <w15:chartTrackingRefBased/>
  <w15:docId w15:val="{8E7E5120-902F-4FC0-9E2E-65C011589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C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C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C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C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CB8"/>
    <w:rPr>
      <w:rFonts w:eastAsiaTheme="majorEastAsia" w:cstheme="majorBidi"/>
      <w:color w:val="272727" w:themeColor="text1" w:themeTint="D8"/>
    </w:rPr>
  </w:style>
  <w:style w:type="paragraph" w:styleId="Title">
    <w:name w:val="Title"/>
    <w:basedOn w:val="Normal"/>
    <w:next w:val="Normal"/>
    <w:link w:val="TitleChar"/>
    <w:uiPriority w:val="10"/>
    <w:qFormat/>
    <w:rsid w:val="007B1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CB8"/>
    <w:pPr>
      <w:spacing w:before="160"/>
      <w:jc w:val="center"/>
    </w:pPr>
    <w:rPr>
      <w:i/>
      <w:iCs/>
      <w:color w:val="404040" w:themeColor="text1" w:themeTint="BF"/>
    </w:rPr>
  </w:style>
  <w:style w:type="character" w:customStyle="1" w:styleId="QuoteChar">
    <w:name w:val="Quote Char"/>
    <w:basedOn w:val="DefaultParagraphFont"/>
    <w:link w:val="Quote"/>
    <w:uiPriority w:val="29"/>
    <w:rsid w:val="007B1CB8"/>
    <w:rPr>
      <w:i/>
      <w:iCs/>
      <w:color w:val="404040" w:themeColor="text1" w:themeTint="BF"/>
    </w:rPr>
  </w:style>
  <w:style w:type="paragraph" w:styleId="ListParagraph">
    <w:name w:val="List Paragraph"/>
    <w:basedOn w:val="Normal"/>
    <w:uiPriority w:val="34"/>
    <w:qFormat/>
    <w:rsid w:val="007B1CB8"/>
    <w:pPr>
      <w:ind w:left="720"/>
      <w:contextualSpacing/>
    </w:pPr>
  </w:style>
  <w:style w:type="character" w:styleId="IntenseEmphasis">
    <w:name w:val="Intense Emphasis"/>
    <w:basedOn w:val="DefaultParagraphFont"/>
    <w:uiPriority w:val="21"/>
    <w:qFormat/>
    <w:rsid w:val="007B1CB8"/>
    <w:rPr>
      <w:i/>
      <w:iCs/>
      <w:color w:val="0F4761" w:themeColor="accent1" w:themeShade="BF"/>
    </w:rPr>
  </w:style>
  <w:style w:type="paragraph" w:styleId="IntenseQuote">
    <w:name w:val="Intense Quote"/>
    <w:basedOn w:val="Normal"/>
    <w:next w:val="Normal"/>
    <w:link w:val="IntenseQuoteChar"/>
    <w:uiPriority w:val="30"/>
    <w:qFormat/>
    <w:rsid w:val="007B1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CB8"/>
    <w:rPr>
      <w:i/>
      <w:iCs/>
      <w:color w:val="0F4761" w:themeColor="accent1" w:themeShade="BF"/>
    </w:rPr>
  </w:style>
  <w:style w:type="character" w:styleId="IntenseReference">
    <w:name w:val="Intense Reference"/>
    <w:basedOn w:val="DefaultParagraphFont"/>
    <w:uiPriority w:val="32"/>
    <w:qFormat/>
    <w:rsid w:val="007B1CB8"/>
    <w:rPr>
      <w:b/>
      <w:bCs/>
      <w:smallCaps/>
      <w:color w:val="0F4761" w:themeColor="accent1" w:themeShade="BF"/>
      <w:spacing w:val="5"/>
    </w:rPr>
  </w:style>
  <w:style w:type="paragraph" w:styleId="Revision">
    <w:name w:val="Revision"/>
    <w:hidden/>
    <w:uiPriority w:val="99"/>
    <w:semiHidden/>
    <w:rsid w:val="00032C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Tiffany</dc:creator>
  <cp:keywords/>
  <dc:description/>
  <cp:lastModifiedBy>Alexander, Tiffany</cp:lastModifiedBy>
  <cp:revision>2</cp:revision>
  <dcterms:created xsi:type="dcterms:W3CDTF">2026-08-31T17:22:00Z</dcterms:created>
  <dcterms:modified xsi:type="dcterms:W3CDTF">2026-08-31T17:22:00Z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2026-08-31T17:19:15Z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f0e9f464-204c-4209-93d0-cbc4c3870383</vt:lpwstr>
  </property>
  <property fmtid="{D5CDD505-2E9C-101B-9397-08002B2CF9AE}" pid="8" name="MSIP_Label_792c8cef-6f2b-4af1-b4ac-d815ff795cd6_ContentBits">
    <vt:lpwstr>0</vt:lpwstr>
  </property>
  <property fmtid="{D5CDD505-2E9C-101B-9397-08002B2CF9AE}" pid="9" name="MSIP_Label_792c8cef-6f2b-4af1-b4ac-d815ff795cd6_Tag">
    <vt:lpwstr>10, 3, 0, 1</vt:lpwstr>
  </property>
</Properties>
</file>