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D2EEB" w14:textId="77777777" w:rsidR="005512DF" w:rsidRPr="0075350F" w:rsidRDefault="005512DF">
      <w:pPr>
        <w:pStyle w:val="BodyText"/>
        <w:rPr>
          <w:rFonts w:ascii="Arial" w:hAnsi="Arial" w:cs="Arial"/>
          <w:sz w:val="20"/>
          <w:szCs w:val="20"/>
        </w:rPr>
      </w:pPr>
    </w:p>
    <w:p w14:paraId="4FADCFAD" w14:textId="77777777" w:rsidR="005512DF" w:rsidRPr="0075350F" w:rsidRDefault="005512DF">
      <w:pPr>
        <w:pStyle w:val="BodyText"/>
        <w:rPr>
          <w:rFonts w:ascii="Arial" w:hAnsi="Arial" w:cs="Arial"/>
          <w:sz w:val="20"/>
          <w:szCs w:val="20"/>
        </w:rPr>
      </w:pPr>
    </w:p>
    <w:p w14:paraId="5A0505AD" w14:textId="77777777" w:rsidR="005512DF" w:rsidRPr="0075350F" w:rsidRDefault="005512DF">
      <w:pPr>
        <w:pStyle w:val="BodyText"/>
        <w:rPr>
          <w:rFonts w:ascii="Arial" w:hAnsi="Arial" w:cs="Arial"/>
          <w:sz w:val="20"/>
          <w:szCs w:val="20"/>
        </w:rPr>
      </w:pPr>
    </w:p>
    <w:p w14:paraId="5665B691" w14:textId="77777777" w:rsidR="005512DF" w:rsidRPr="0075350F" w:rsidRDefault="005512DF">
      <w:pPr>
        <w:pStyle w:val="BodyText"/>
        <w:rPr>
          <w:rFonts w:ascii="Arial" w:hAnsi="Arial" w:cs="Arial"/>
          <w:sz w:val="20"/>
          <w:szCs w:val="20"/>
        </w:rPr>
      </w:pPr>
    </w:p>
    <w:p w14:paraId="1719BC7C" w14:textId="77777777" w:rsidR="005512DF" w:rsidRPr="0075350F" w:rsidRDefault="005512DF">
      <w:pPr>
        <w:pStyle w:val="BodyText"/>
        <w:rPr>
          <w:rFonts w:ascii="Arial" w:hAnsi="Arial" w:cs="Arial"/>
          <w:sz w:val="20"/>
          <w:szCs w:val="20"/>
        </w:rPr>
      </w:pPr>
    </w:p>
    <w:p w14:paraId="307457E5" w14:textId="77777777" w:rsidR="005512DF" w:rsidRPr="0075350F" w:rsidRDefault="005512DF">
      <w:pPr>
        <w:pStyle w:val="BodyText"/>
        <w:rPr>
          <w:rFonts w:ascii="Arial" w:hAnsi="Arial" w:cs="Arial"/>
          <w:sz w:val="20"/>
          <w:szCs w:val="20"/>
        </w:rPr>
      </w:pPr>
    </w:p>
    <w:p w14:paraId="7A5CAE46" w14:textId="24CE9802" w:rsidR="005512DF" w:rsidRPr="00984B98" w:rsidRDefault="008E7FEB" w:rsidP="00984B98">
      <w:pPr>
        <w:spacing w:before="246"/>
        <w:ind w:left="2540" w:hanging="2277"/>
        <w:rPr>
          <w:rFonts w:ascii="Arial" w:hAnsi="Arial" w:cs="Arial"/>
          <w:sz w:val="36"/>
          <w:szCs w:val="36"/>
        </w:rPr>
      </w:pPr>
      <w:r w:rsidRPr="00984B98">
        <w:rPr>
          <w:rFonts w:ascii="Arial" w:hAnsi="Arial" w:cs="Arial"/>
          <w:sz w:val="36"/>
          <w:szCs w:val="36"/>
        </w:rPr>
        <w:t>Human Research Protection</w:t>
      </w:r>
      <w:r w:rsidR="00DC0796" w:rsidRPr="00984B98">
        <w:rPr>
          <w:rFonts w:ascii="Arial" w:hAnsi="Arial" w:cs="Arial"/>
          <w:sz w:val="36"/>
          <w:szCs w:val="36"/>
        </w:rPr>
        <w:t>s</w:t>
      </w:r>
      <w:r w:rsidRPr="00984B98">
        <w:rPr>
          <w:rFonts w:ascii="Arial" w:hAnsi="Arial" w:cs="Arial"/>
          <w:sz w:val="36"/>
          <w:szCs w:val="36"/>
        </w:rPr>
        <w:t xml:space="preserve"> Program </w:t>
      </w:r>
      <w:r w:rsidR="00F54CC5" w:rsidRPr="00984B98">
        <w:rPr>
          <w:rFonts w:ascii="Arial" w:hAnsi="Arial" w:cs="Arial"/>
          <w:sz w:val="36"/>
          <w:szCs w:val="36"/>
        </w:rPr>
        <w:t xml:space="preserve">Emergency Preparedness </w:t>
      </w:r>
      <w:r w:rsidRPr="00984B98">
        <w:rPr>
          <w:rFonts w:ascii="Arial" w:hAnsi="Arial" w:cs="Arial"/>
          <w:sz w:val="36"/>
          <w:szCs w:val="36"/>
        </w:rPr>
        <w:t>Plan</w:t>
      </w:r>
    </w:p>
    <w:p w14:paraId="5096BB93" w14:textId="77777777" w:rsidR="005512DF" w:rsidRPr="0075350F" w:rsidRDefault="005512DF">
      <w:pPr>
        <w:pStyle w:val="BodyText"/>
        <w:rPr>
          <w:rFonts w:ascii="Arial" w:hAnsi="Arial" w:cs="Arial"/>
          <w:sz w:val="20"/>
          <w:szCs w:val="20"/>
        </w:rPr>
      </w:pPr>
    </w:p>
    <w:p w14:paraId="41A6D1E4" w14:textId="77777777" w:rsidR="005512DF" w:rsidRPr="0075350F" w:rsidRDefault="005512DF">
      <w:pPr>
        <w:pStyle w:val="BodyText"/>
        <w:spacing w:before="9"/>
        <w:rPr>
          <w:rFonts w:ascii="Arial" w:hAnsi="Arial" w:cs="Arial"/>
          <w:sz w:val="20"/>
          <w:szCs w:val="20"/>
        </w:rPr>
      </w:pPr>
    </w:p>
    <w:p w14:paraId="37CEE95A" w14:textId="4E287BD0" w:rsidR="005512DF" w:rsidRPr="0075350F" w:rsidRDefault="00DC3111">
      <w:pPr>
        <w:ind w:left="736" w:right="1108"/>
        <w:jc w:val="center"/>
        <w:rPr>
          <w:rFonts w:ascii="Arial" w:hAnsi="Arial" w:cs="Arial"/>
          <w:sz w:val="20"/>
          <w:szCs w:val="20"/>
        </w:rPr>
      </w:pPr>
      <w:r>
        <w:rPr>
          <w:rFonts w:ascii="Arial" w:hAnsi="Arial" w:cs="Arial"/>
          <w:sz w:val="20"/>
          <w:szCs w:val="20"/>
        </w:rPr>
        <w:t xml:space="preserve">February </w:t>
      </w:r>
      <w:r w:rsidR="00B67673">
        <w:rPr>
          <w:rFonts w:ascii="Arial" w:hAnsi="Arial" w:cs="Arial"/>
          <w:sz w:val="20"/>
          <w:szCs w:val="20"/>
        </w:rPr>
        <w:t xml:space="preserve">18, 2026 </w:t>
      </w:r>
      <w:r w:rsidR="00DB5C91">
        <w:rPr>
          <w:rFonts w:ascii="Arial" w:hAnsi="Arial" w:cs="Arial"/>
          <w:sz w:val="20"/>
          <w:szCs w:val="20"/>
        </w:rPr>
        <w:t xml:space="preserve">                </w:t>
      </w:r>
    </w:p>
    <w:p w14:paraId="17DAED27" w14:textId="77777777" w:rsidR="005512DF" w:rsidRPr="0075350F" w:rsidRDefault="005512DF">
      <w:pPr>
        <w:pStyle w:val="BodyText"/>
        <w:rPr>
          <w:rFonts w:ascii="Arial" w:hAnsi="Arial" w:cs="Arial"/>
          <w:sz w:val="20"/>
          <w:szCs w:val="20"/>
        </w:rPr>
      </w:pPr>
    </w:p>
    <w:p w14:paraId="44C8A146" w14:textId="77777777" w:rsidR="005512DF" w:rsidRPr="0075350F" w:rsidRDefault="005512DF">
      <w:pPr>
        <w:pStyle w:val="BodyText"/>
        <w:rPr>
          <w:rFonts w:ascii="Arial" w:hAnsi="Arial" w:cs="Arial"/>
          <w:sz w:val="20"/>
          <w:szCs w:val="20"/>
        </w:rPr>
      </w:pPr>
    </w:p>
    <w:p w14:paraId="5FDFC56E" w14:textId="77777777" w:rsidR="005512DF" w:rsidRPr="0075350F" w:rsidRDefault="005512DF">
      <w:pPr>
        <w:pStyle w:val="BodyText"/>
        <w:rPr>
          <w:rFonts w:ascii="Arial" w:hAnsi="Arial" w:cs="Arial"/>
          <w:sz w:val="20"/>
          <w:szCs w:val="20"/>
        </w:rPr>
      </w:pPr>
    </w:p>
    <w:p w14:paraId="26A60659" w14:textId="77777777" w:rsidR="005512DF" w:rsidRPr="0075350F" w:rsidRDefault="005512DF">
      <w:pPr>
        <w:pStyle w:val="BodyText"/>
        <w:rPr>
          <w:rFonts w:ascii="Arial" w:hAnsi="Arial" w:cs="Arial"/>
          <w:sz w:val="20"/>
          <w:szCs w:val="20"/>
        </w:rPr>
      </w:pPr>
    </w:p>
    <w:p w14:paraId="4A4E41B3" w14:textId="77777777" w:rsidR="005512DF" w:rsidRPr="0075350F" w:rsidRDefault="005512DF">
      <w:pPr>
        <w:pStyle w:val="BodyText"/>
        <w:rPr>
          <w:rFonts w:ascii="Arial" w:hAnsi="Arial" w:cs="Arial"/>
          <w:sz w:val="20"/>
          <w:szCs w:val="20"/>
        </w:rPr>
      </w:pPr>
    </w:p>
    <w:p w14:paraId="373B40CD" w14:textId="77777777" w:rsidR="005512DF" w:rsidRPr="0075350F" w:rsidRDefault="005512DF">
      <w:pPr>
        <w:pStyle w:val="BodyText"/>
        <w:rPr>
          <w:rFonts w:ascii="Arial" w:hAnsi="Arial" w:cs="Arial"/>
          <w:sz w:val="20"/>
          <w:szCs w:val="20"/>
        </w:rPr>
      </w:pPr>
    </w:p>
    <w:p w14:paraId="7731CAF7" w14:textId="77777777" w:rsidR="005512DF" w:rsidRPr="0075350F" w:rsidRDefault="005512DF">
      <w:pPr>
        <w:pStyle w:val="BodyText"/>
        <w:rPr>
          <w:rFonts w:ascii="Arial" w:hAnsi="Arial" w:cs="Arial"/>
          <w:sz w:val="20"/>
          <w:szCs w:val="20"/>
        </w:rPr>
      </w:pPr>
    </w:p>
    <w:p w14:paraId="4C446568" w14:textId="77777777" w:rsidR="005512DF" w:rsidRPr="0075350F" w:rsidRDefault="005512DF">
      <w:pPr>
        <w:pStyle w:val="BodyText"/>
        <w:rPr>
          <w:rFonts w:ascii="Arial" w:hAnsi="Arial" w:cs="Arial"/>
          <w:sz w:val="20"/>
          <w:szCs w:val="20"/>
        </w:rPr>
      </w:pPr>
    </w:p>
    <w:p w14:paraId="76F33466" w14:textId="77777777" w:rsidR="005512DF" w:rsidRPr="0075350F" w:rsidRDefault="005512DF">
      <w:pPr>
        <w:pStyle w:val="BodyText"/>
        <w:rPr>
          <w:rFonts w:ascii="Arial" w:hAnsi="Arial" w:cs="Arial"/>
          <w:sz w:val="20"/>
          <w:szCs w:val="20"/>
        </w:rPr>
      </w:pPr>
    </w:p>
    <w:p w14:paraId="6B2E234A" w14:textId="77777777" w:rsidR="005512DF" w:rsidRPr="0075350F" w:rsidRDefault="005512DF">
      <w:pPr>
        <w:pStyle w:val="BodyText"/>
        <w:spacing w:before="3"/>
        <w:rPr>
          <w:rFonts w:ascii="Arial" w:hAnsi="Arial" w:cs="Arial"/>
          <w:sz w:val="20"/>
          <w:szCs w:val="20"/>
        </w:rPr>
      </w:pPr>
    </w:p>
    <w:p w14:paraId="640CBFFF" w14:textId="77777777" w:rsidR="005512DF" w:rsidRPr="007811D7" w:rsidRDefault="008E7FEB">
      <w:pPr>
        <w:spacing w:before="123"/>
        <w:ind w:left="733" w:right="1108"/>
        <w:jc w:val="center"/>
        <w:rPr>
          <w:rFonts w:ascii="Arial" w:hAnsi="Arial" w:cs="Arial"/>
          <w:iCs/>
          <w:sz w:val="20"/>
          <w:szCs w:val="20"/>
        </w:rPr>
      </w:pPr>
      <w:r w:rsidRPr="007811D7">
        <w:rPr>
          <w:rFonts w:ascii="Arial" w:hAnsi="Arial" w:cs="Arial"/>
          <w:iCs/>
          <w:w w:val="140"/>
          <w:sz w:val="20"/>
          <w:szCs w:val="20"/>
        </w:rPr>
        <w:t>Vanderbilt University Medical Center</w:t>
      </w:r>
    </w:p>
    <w:p w14:paraId="582E8C0D" w14:textId="14980D05" w:rsidR="005512DF" w:rsidRPr="007811D7" w:rsidRDefault="008E7FEB">
      <w:pPr>
        <w:spacing w:before="38"/>
        <w:ind w:left="740" w:right="1108"/>
        <w:jc w:val="center"/>
        <w:rPr>
          <w:rFonts w:ascii="Arial" w:hAnsi="Arial" w:cs="Arial"/>
          <w:iCs/>
          <w:sz w:val="20"/>
          <w:szCs w:val="20"/>
        </w:rPr>
      </w:pPr>
      <w:r w:rsidRPr="007811D7">
        <w:rPr>
          <w:rFonts w:ascii="Arial" w:hAnsi="Arial" w:cs="Arial"/>
          <w:iCs/>
          <w:spacing w:val="-224"/>
          <w:w w:val="125"/>
          <w:sz w:val="20"/>
          <w:szCs w:val="20"/>
        </w:rPr>
        <w:t xml:space="preserve"> </w:t>
      </w:r>
      <w:r w:rsidR="000D0F36">
        <w:rPr>
          <w:rFonts w:ascii="Arial" w:hAnsi="Arial" w:cs="Arial"/>
          <w:iCs/>
          <w:w w:val="120"/>
          <w:sz w:val="20"/>
          <w:szCs w:val="20"/>
        </w:rPr>
        <w:t>2525</w:t>
      </w:r>
      <w:r w:rsidR="000D0F36" w:rsidRPr="007811D7">
        <w:rPr>
          <w:rFonts w:ascii="Arial" w:hAnsi="Arial" w:cs="Arial"/>
          <w:iCs/>
          <w:w w:val="120"/>
          <w:sz w:val="20"/>
          <w:szCs w:val="20"/>
        </w:rPr>
        <w:t xml:space="preserve"> </w:t>
      </w:r>
      <w:r w:rsidR="00DC0796" w:rsidRPr="007811D7">
        <w:rPr>
          <w:rFonts w:ascii="Arial" w:hAnsi="Arial" w:cs="Arial"/>
          <w:iCs/>
          <w:w w:val="120"/>
          <w:sz w:val="20"/>
          <w:szCs w:val="20"/>
        </w:rPr>
        <w:t>West End Ave.</w:t>
      </w:r>
      <w:r w:rsidRPr="007811D7">
        <w:rPr>
          <w:rFonts w:ascii="Arial" w:hAnsi="Arial" w:cs="Arial"/>
          <w:iCs/>
          <w:w w:val="125"/>
          <w:sz w:val="20"/>
          <w:szCs w:val="20"/>
        </w:rPr>
        <w:t xml:space="preserve">, </w:t>
      </w:r>
      <w:r w:rsidR="00DC0796" w:rsidRPr="007811D7">
        <w:rPr>
          <w:rFonts w:ascii="Arial" w:hAnsi="Arial" w:cs="Arial"/>
          <w:iCs/>
          <w:w w:val="125"/>
          <w:sz w:val="20"/>
          <w:szCs w:val="20"/>
        </w:rPr>
        <w:t>Suite</w:t>
      </w:r>
      <w:r w:rsidRPr="007811D7">
        <w:rPr>
          <w:rFonts w:ascii="Arial" w:hAnsi="Arial" w:cs="Arial"/>
          <w:iCs/>
          <w:w w:val="125"/>
          <w:sz w:val="20"/>
          <w:szCs w:val="20"/>
        </w:rPr>
        <w:t xml:space="preserve"> </w:t>
      </w:r>
      <w:r w:rsidR="00DC0796" w:rsidRPr="007811D7">
        <w:rPr>
          <w:rFonts w:ascii="Arial" w:hAnsi="Arial" w:cs="Arial"/>
          <w:iCs/>
          <w:w w:val="125"/>
          <w:sz w:val="20"/>
          <w:szCs w:val="20"/>
        </w:rPr>
        <w:t>600</w:t>
      </w:r>
      <w:r w:rsidRPr="007811D7">
        <w:rPr>
          <w:rFonts w:ascii="Arial" w:hAnsi="Arial" w:cs="Arial"/>
          <w:iCs/>
          <w:w w:val="125"/>
          <w:sz w:val="20"/>
          <w:szCs w:val="20"/>
        </w:rPr>
        <w:t>, Nashville, Tennessee 372</w:t>
      </w:r>
      <w:r w:rsidR="00DC0796" w:rsidRPr="007811D7">
        <w:rPr>
          <w:rFonts w:ascii="Arial" w:hAnsi="Arial" w:cs="Arial"/>
          <w:iCs/>
          <w:w w:val="125"/>
          <w:sz w:val="20"/>
          <w:szCs w:val="20"/>
        </w:rPr>
        <w:t>03</w:t>
      </w:r>
      <w:r w:rsidRPr="007811D7">
        <w:rPr>
          <w:rFonts w:ascii="Arial" w:hAnsi="Arial" w:cs="Arial"/>
          <w:iCs/>
          <w:w w:val="120"/>
          <w:sz w:val="20"/>
          <w:szCs w:val="20"/>
        </w:rPr>
        <w:t xml:space="preserve"> </w:t>
      </w:r>
    </w:p>
    <w:p w14:paraId="0CBFB694" w14:textId="77777777" w:rsidR="005512DF" w:rsidRPr="007811D7" w:rsidRDefault="008E7FEB">
      <w:pPr>
        <w:spacing w:before="43"/>
        <w:ind w:left="730" w:right="1108"/>
        <w:jc w:val="center"/>
        <w:rPr>
          <w:rFonts w:ascii="Arial" w:hAnsi="Arial" w:cs="Arial"/>
          <w:iCs/>
          <w:sz w:val="20"/>
          <w:szCs w:val="20"/>
        </w:rPr>
      </w:pPr>
      <w:r w:rsidRPr="007811D7">
        <w:rPr>
          <w:rFonts w:ascii="Arial" w:hAnsi="Arial" w:cs="Arial"/>
          <w:iCs/>
          <w:w w:val="120"/>
          <w:sz w:val="20"/>
          <w:szCs w:val="20"/>
        </w:rPr>
        <w:t xml:space="preserve">phone 615-322-2918 </w:t>
      </w:r>
      <w:r w:rsidRPr="007811D7">
        <w:rPr>
          <w:rFonts w:ascii="Arial" w:hAnsi="Arial" w:cs="Arial"/>
          <w:iCs/>
          <w:w w:val="120"/>
          <w:sz w:val="20"/>
          <w:szCs w:val="20"/>
        </w:rPr>
        <w:t></w:t>
      </w:r>
      <w:r w:rsidRPr="007811D7">
        <w:rPr>
          <w:rFonts w:ascii="Arial" w:hAnsi="Arial" w:cs="Arial"/>
          <w:iCs/>
          <w:spacing w:val="-166"/>
          <w:w w:val="120"/>
          <w:sz w:val="20"/>
          <w:szCs w:val="20"/>
        </w:rPr>
        <w:t xml:space="preserve"> </w:t>
      </w:r>
      <w:r w:rsidRPr="007811D7">
        <w:rPr>
          <w:rFonts w:ascii="Arial" w:hAnsi="Arial" w:cs="Arial"/>
          <w:iCs/>
          <w:spacing w:val="-3"/>
          <w:w w:val="120"/>
          <w:sz w:val="20"/>
          <w:szCs w:val="20"/>
        </w:rPr>
        <w:t xml:space="preserve">fax </w:t>
      </w:r>
      <w:r w:rsidRPr="007811D7">
        <w:rPr>
          <w:rFonts w:ascii="Arial" w:hAnsi="Arial" w:cs="Arial"/>
          <w:iCs/>
          <w:w w:val="120"/>
          <w:sz w:val="20"/>
          <w:szCs w:val="20"/>
        </w:rPr>
        <w:t>615-343-2648</w:t>
      </w:r>
    </w:p>
    <w:p w14:paraId="31CBF5CD" w14:textId="5CF66F8C" w:rsidR="005512DF" w:rsidRPr="0075350F" w:rsidRDefault="008E7FEB">
      <w:pPr>
        <w:spacing w:before="44"/>
        <w:ind w:left="731" w:right="1108"/>
        <w:jc w:val="center"/>
        <w:rPr>
          <w:rFonts w:ascii="Arial" w:hAnsi="Arial" w:cs="Arial"/>
          <w:i/>
          <w:sz w:val="20"/>
          <w:szCs w:val="20"/>
        </w:rPr>
      </w:pPr>
      <w:r w:rsidRPr="007811D7">
        <w:rPr>
          <w:rFonts w:ascii="Arial" w:hAnsi="Arial" w:cs="Arial"/>
          <w:iCs/>
          <w:spacing w:val="1"/>
          <w:w w:val="142"/>
          <w:sz w:val="20"/>
          <w:szCs w:val="20"/>
        </w:rPr>
        <w:t>w</w:t>
      </w:r>
      <w:r w:rsidRPr="007811D7">
        <w:rPr>
          <w:rFonts w:ascii="Arial" w:hAnsi="Arial" w:cs="Arial"/>
          <w:iCs/>
          <w:spacing w:val="1"/>
          <w:w w:val="122"/>
          <w:sz w:val="20"/>
          <w:szCs w:val="20"/>
        </w:rPr>
        <w:t>e</w:t>
      </w:r>
      <w:r w:rsidRPr="007811D7">
        <w:rPr>
          <w:rFonts w:ascii="Arial" w:hAnsi="Arial" w:cs="Arial"/>
          <w:iCs/>
          <w:spacing w:val="-4"/>
          <w:w w:val="123"/>
          <w:sz w:val="20"/>
          <w:szCs w:val="20"/>
        </w:rPr>
        <w:t>b</w:t>
      </w:r>
      <w:r w:rsidRPr="007811D7">
        <w:rPr>
          <w:rFonts w:ascii="Arial" w:hAnsi="Arial" w:cs="Arial"/>
          <w:iCs/>
          <w:spacing w:val="-1"/>
          <w:w w:val="125"/>
          <w:sz w:val="20"/>
          <w:szCs w:val="20"/>
        </w:rPr>
        <w:t>s</w:t>
      </w:r>
      <w:r w:rsidRPr="007811D7">
        <w:rPr>
          <w:rFonts w:ascii="Arial" w:hAnsi="Arial" w:cs="Arial"/>
          <w:iCs/>
          <w:w w:val="125"/>
          <w:sz w:val="20"/>
          <w:szCs w:val="20"/>
        </w:rPr>
        <w:t>i</w:t>
      </w:r>
      <w:r w:rsidRPr="007811D7">
        <w:rPr>
          <w:rFonts w:ascii="Arial" w:hAnsi="Arial" w:cs="Arial"/>
          <w:iCs/>
          <w:spacing w:val="-1"/>
          <w:w w:val="165"/>
          <w:sz w:val="20"/>
          <w:szCs w:val="20"/>
        </w:rPr>
        <w:t>t</w:t>
      </w:r>
      <w:r w:rsidRPr="007811D7">
        <w:rPr>
          <w:rFonts w:ascii="Arial" w:hAnsi="Arial" w:cs="Arial"/>
          <w:iCs/>
          <w:w w:val="122"/>
          <w:sz w:val="20"/>
          <w:szCs w:val="20"/>
        </w:rPr>
        <w:t>e</w:t>
      </w:r>
      <w:r w:rsidRPr="007811D7">
        <w:rPr>
          <w:rFonts w:ascii="Arial" w:hAnsi="Arial" w:cs="Arial"/>
          <w:iCs/>
          <w:spacing w:val="13"/>
          <w:sz w:val="20"/>
          <w:szCs w:val="20"/>
        </w:rPr>
        <w:t xml:space="preserve"> </w:t>
      </w:r>
      <w:hyperlink r:id="rId10" w:history="1">
        <w:r w:rsidR="00DC0796" w:rsidRPr="007811D7">
          <w:rPr>
            <w:rStyle w:val="Hyperlink"/>
            <w:rFonts w:ascii="Arial" w:hAnsi="Arial" w:cs="Arial"/>
            <w:iCs/>
            <w:w w:val="133"/>
            <w:sz w:val="20"/>
            <w:szCs w:val="20"/>
          </w:rPr>
          <w:t>h</w:t>
        </w:r>
        <w:r w:rsidR="00DC0796" w:rsidRPr="007811D7">
          <w:rPr>
            <w:rStyle w:val="Hyperlink"/>
            <w:rFonts w:ascii="Arial" w:hAnsi="Arial" w:cs="Arial"/>
            <w:iCs/>
            <w:spacing w:val="-1"/>
            <w:w w:val="165"/>
            <w:sz w:val="20"/>
            <w:szCs w:val="20"/>
          </w:rPr>
          <w:t>tt</w:t>
        </w:r>
        <w:r w:rsidR="00DC0796" w:rsidRPr="007811D7">
          <w:rPr>
            <w:rStyle w:val="Hyperlink"/>
            <w:rFonts w:ascii="Arial" w:hAnsi="Arial" w:cs="Arial"/>
            <w:iCs/>
            <w:spacing w:val="-5"/>
            <w:w w:val="133"/>
            <w:sz w:val="20"/>
            <w:szCs w:val="20"/>
          </w:rPr>
          <w:t>p</w:t>
        </w:r>
        <w:r w:rsidR="00DC0796" w:rsidRPr="007811D7">
          <w:rPr>
            <w:rStyle w:val="Hyperlink"/>
            <w:rFonts w:ascii="Arial" w:hAnsi="Arial" w:cs="Arial"/>
            <w:iCs/>
            <w:spacing w:val="2"/>
            <w:w w:val="83"/>
            <w:sz w:val="20"/>
            <w:szCs w:val="20"/>
          </w:rPr>
          <w:t>:</w:t>
        </w:r>
        <w:r w:rsidR="00DC0796" w:rsidRPr="007811D7">
          <w:rPr>
            <w:rStyle w:val="Hyperlink"/>
            <w:rFonts w:ascii="Arial" w:hAnsi="Arial" w:cs="Arial"/>
            <w:iCs/>
            <w:spacing w:val="-2"/>
            <w:w w:val="193"/>
            <w:sz w:val="20"/>
            <w:szCs w:val="20"/>
          </w:rPr>
          <w:t>//</w:t>
        </w:r>
        <w:r w:rsidR="00DC0796" w:rsidRPr="007811D7">
          <w:rPr>
            <w:rStyle w:val="Hyperlink"/>
            <w:rFonts w:ascii="Arial" w:hAnsi="Arial" w:cs="Arial"/>
            <w:iCs/>
            <w:spacing w:val="-4"/>
            <w:w w:val="142"/>
            <w:sz w:val="20"/>
            <w:szCs w:val="20"/>
          </w:rPr>
          <w:t>w</w:t>
        </w:r>
        <w:r w:rsidR="00DC0796" w:rsidRPr="007811D7">
          <w:rPr>
            <w:rStyle w:val="Hyperlink"/>
            <w:rFonts w:ascii="Arial" w:hAnsi="Arial" w:cs="Arial"/>
            <w:iCs/>
            <w:spacing w:val="1"/>
            <w:w w:val="142"/>
            <w:sz w:val="20"/>
            <w:szCs w:val="20"/>
          </w:rPr>
          <w:t>w</w:t>
        </w:r>
        <w:r w:rsidR="00DC0796" w:rsidRPr="007811D7">
          <w:rPr>
            <w:rStyle w:val="Hyperlink"/>
            <w:rFonts w:ascii="Arial" w:hAnsi="Arial" w:cs="Arial"/>
            <w:iCs/>
            <w:spacing w:val="-4"/>
            <w:w w:val="142"/>
            <w:sz w:val="20"/>
            <w:szCs w:val="20"/>
          </w:rPr>
          <w:t>w</w:t>
        </w:r>
        <w:r w:rsidR="00DC0796" w:rsidRPr="007811D7">
          <w:rPr>
            <w:rStyle w:val="Hyperlink"/>
            <w:rFonts w:ascii="Arial" w:hAnsi="Arial" w:cs="Arial"/>
            <w:iCs/>
            <w:spacing w:val="-1"/>
            <w:w w:val="131"/>
            <w:sz w:val="20"/>
            <w:szCs w:val="20"/>
          </w:rPr>
          <w:t>.vumc</w:t>
        </w:r>
        <w:r w:rsidR="00DC0796" w:rsidRPr="007811D7">
          <w:rPr>
            <w:rStyle w:val="Hyperlink"/>
            <w:rFonts w:ascii="Arial" w:hAnsi="Arial" w:cs="Arial"/>
            <w:iCs/>
            <w:spacing w:val="-1"/>
            <w:w w:val="119"/>
            <w:sz w:val="20"/>
            <w:szCs w:val="20"/>
          </w:rPr>
          <w:t>.</w:t>
        </w:r>
        <w:r w:rsidR="00DC0796" w:rsidRPr="007811D7">
          <w:rPr>
            <w:rStyle w:val="Hyperlink"/>
            <w:rFonts w:ascii="Arial" w:hAnsi="Arial" w:cs="Arial"/>
            <w:iCs/>
            <w:spacing w:val="1"/>
            <w:w w:val="119"/>
            <w:sz w:val="20"/>
            <w:szCs w:val="20"/>
          </w:rPr>
          <w:t>org</w:t>
        </w:r>
        <w:r w:rsidR="00DC0796" w:rsidRPr="007811D7">
          <w:rPr>
            <w:rStyle w:val="Hyperlink"/>
            <w:rFonts w:ascii="Arial" w:hAnsi="Arial" w:cs="Arial"/>
            <w:iCs/>
            <w:spacing w:val="-2"/>
            <w:w w:val="193"/>
            <w:sz w:val="20"/>
            <w:szCs w:val="20"/>
          </w:rPr>
          <w:t>/</w:t>
        </w:r>
        <w:r w:rsidR="00DC0796" w:rsidRPr="007811D7">
          <w:rPr>
            <w:rStyle w:val="Hyperlink"/>
            <w:rFonts w:ascii="Arial" w:hAnsi="Arial" w:cs="Arial"/>
            <w:iCs/>
            <w:spacing w:val="-4"/>
            <w:w w:val="136"/>
            <w:sz w:val="20"/>
            <w:szCs w:val="20"/>
          </w:rPr>
          <w:t>i</w:t>
        </w:r>
        <w:r w:rsidR="00DC0796" w:rsidRPr="007811D7">
          <w:rPr>
            <w:rStyle w:val="Hyperlink"/>
            <w:rFonts w:ascii="Arial" w:hAnsi="Arial" w:cs="Arial"/>
            <w:iCs/>
            <w:spacing w:val="1"/>
            <w:w w:val="145"/>
            <w:sz w:val="20"/>
            <w:szCs w:val="20"/>
          </w:rPr>
          <w:t>r</w:t>
        </w:r>
        <w:r w:rsidR="00DC0796" w:rsidRPr="007811D7">
          <w:rPr>
            <w:rStyle w:val="Hyperlink"/>
            <w:rFonts w:ascii="Arial" w:hAnsi="Arial" w:cs="Arial"/>
            <w:iCs/>
            <w:w w:val="123"/>
            <w:sz w:val="20"/>
            <w:szCs w:val="20"/>
          </w:rPr>
          <w:t>b</w:t>
        </w:r>
        <w:r w:rsidR="00DC0796" w:rsidRPr="007811D7">
          <w:rPr>
            <w:rStyle w:val="Hyperlink"/>
            <w:rFonts w:ascii="Arial" w:hAnsi="Arial" w:cs="Arial"/>
            <w:iCs/>
            <w:w w:val="193"/>
            <w:sz w:val="20"/>
            <w:szCs w:val="20"/>
          </w:rPr>
          <w:t>/</w:t>
        </w:r>
      </w:hyperlink>
    </w:p>
    <w:p w14:paraId="78A18F7D" w14:textId="77777777" w:rsidR="005512DF" w:rsidRPr="0075350F" w:rsidRDefault="005512DF">
      <w:pPr>
        <w:jc w:val="center"/>
        <w:rPr>
          <w:rFonts w:ascii="Arial" w:hAnsi="Arial" w:cs="Arial"/>
          <w:sz w:val="20"/>
          <w:szCs w:val="20"/>
        </w:rPr>
        <w:sectPr w:rsidR="005512DF" w:rsidRPr="0075350F">
          <w:headerReference w:type="default" r:id="rId11"/>
          <w:footerReference w:type="default" r:id="rId12"/>
          <w:type w:val="continuous"/>
          <w:pgSz w:w="12240" w:h="15840"/>
          <w:pgMar w:top="1500" w:right="1320" w:bottom="280" w:left="17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7E3FCC9" w14:textId="5D994F95" w:rsidR="00C26A88" w:rsidRPr="00845A6D" w:rsidRDefault="00C26A88" w:rsidP="5B5EEBFC">
      <w:pPr>
        <w:spacing w:before="86"/>
        <w:ind w:left="729" w:right="1108"/>
        <w:jc w:val="center"/>
        <w:rPr>
          <w:rFonts w:ascii="Arial" w:hAnsi="Arial" w:cs="Arial"/>
          <w:b/>
          <w:bCs/>
          <w:w w:val="110"/>
          <w:sz w:val="28"/>
          <w:szCs w:val="28"/>
        </w:rPr>
      </w:pPr>
      <w:r w:rsidRPr="00845A6D">
        <w:rPr>
          <w:rFonts w:ascii="Arial" w:hAnsi="Arial" w:cs="Arial"/>
          <w:b/>
          <w:bCs/>
          <w:w w:val="110"/>
          <w:sz w:val="28"/>
          <w:szCs w:val="28"/>
        </w:rPr>
        <w:lastRenderedPageBreak/>
        <w:t>Table of Contents</w:t>
      </w:r>
    </w:p>
    <w:p w14:paraId="5D8EF1C0" w14:textId="1890A311" w:rsidR="008C3F77" w:rsidRPr="0075350F" w:rsidRDefault="008C3F77" w:rsidP="00C26A88">
      <w:pPr>
        <w:spacing w:before="86"/>
        <w:ind w:left="729" w:right="1108"/>
        <w:jc w:val="center"/>
        <w:rPr>
          <w:rFonts w:ascii="Arial" w:hAnsi="Arial" w:cs="Arial"/>
          <w:b/>
          <w:w w:val="110"/>
          <w:sz w:val="20"/>
          <w:szCs w:val="20"/>
        </w:rPr>
      </w:pPr>
    </w:p>
    <w:p w14:paraId="7FCC7885" w14:textId="77777777" w:rsidR="008C3F77" w:rsidRPr="0075350F" w:rsidRDefault="008C3F77" w:rsidP="0075350F">
      <w:pPr>
        <w:spacing w:before="86"/>
        <w:ind w:left="729" w:right="1108"/>
        <w:rPr>
          <w:rFonts w:ascii="Arial" w:hAnsi="Arial" w:cs="Arial"/>
          <w:b/>
          <w:sz w:val="20"/>
          <w:szCs w:val="20"/>
        </w:rPr>
      </w:pPr>
    </w:p>
    <w:p w14:paraId="1000309C" w14:textId="77777777" w:rsidR="005512DF" w:rsidRPr="0075350F" w:rsidRDefault="005512DF">
      <w:pPr>
        <w:rPr>
          <w:rFonts w:ascii="Arial" w:hAnsi="Arial" w:cs="Arial"/>
          <w:sz w:val="20"/>
          <w:szCs w:val="20"/>
        </w:rPr>
      </w:pPr>
    </w:p>
    <w:p w14:paraId="42FB0F2C" w14:textId="77777777" w:rsidR="008C3F77" w:rsidRPr="0075350F" w:rsidRDefault="008C3F77" w:rsidP="008C3F77">
      <w:pPr>
        <w:pStyle w:val="ListParagraph"/>
        <w:numPr>
          <w:ilvl w:val="0"/>
          <w:numId w:val="19"/>
        </w:numPr>
        <w:spacing w:after="160" w:line="259" w:lineRule="auto"/>
        <w:contextualSpacing/>
        <w:rPr>
          <w:rFonts w:ascii="Arial" w:hAnsi="Arial" w:cs="Arial"/>
          <w:sz w:val="20"/>
          <w:szCs w:val="20"/>
        </w:rPr>
      </w:pPr>
      <w:r w:rsidRPr="1455097B">
        <w:rPr>
          <w:rFonts w:ascii="Arial" w:hAnsi="Arial" w:cs="Arial"/>
          <w:sz w:val="20"/>
          <w:szCs w:val="20"/>
        </w:rPr>
        <w:t>Introduction/Human Research Protection Program Mission</w:t>
      </w:r>
    </w:p>
    <w:p w14:paraId="6BEABB54" w14:textId="2505F85F" w:rsidR="697FC429" w:rsidRDefault="697FC429" w:rsidP="1455097B">
      <w:pPr>
        <w:pStyle w:val="ListParagraph"/>
        <w:numPr>
          <w:ilvl w:val="0"/>
          <w:numId w:val="19"/>
        </w:numPr>
        <w:spacing w:after="160" w:line="259" w:lineRule="auto"/>
        <w:contextualSpacing/>
        <w:rPr>
          <w:rFonts w:ascii="Arial" w:hAnsi="Arial" w:cs="Arial"/>
          <w:sz w:val="20"/>
          <w:szCs w:val="20"/>
        </w:rPr>
      </w:pPr>
      <w:r w:rsidRPr="1455097B">
        <w:rPr>
          <w:rFonts w:ascii="Arial" w:hAnsi="Arial" w:cs="Arial"/>
          <w:sz w:val="20"/>
          <w:szCs w:val="20"/>
        </w:rPr>
        <w:t>Purpose</w:t>
      </w:r>
    </w:p>
    <w:p w14:paraId="3481E786" w14:textId="5F5CAF0D" w:rsidR="008C3F77" w:rsidRPr="0075350F" w:rsidRDefault="008C3F77" w:rsidP="008C3F77">
      <w:pPr>
        <w:pStyle w:val="ListParagraph"/>
        <w:numPr>
          <w:ilvl w:val="0"/>
          <w:numId w:val="19"/>
        </w:numPr>
        <w:spacing w:after="160" w:line="259" w:lineRule="auto"/>
        <w:contextualSpacing/>
        <w:rPr>
          <w:rFonts w:ascii="Arial" w:hAnsi="Arial" w:cs="Arial"/>
          <w:sz w:val="20"/>
          <w:szCs w:val="20"/>
        </w:rPr>
      </w:pPr>
      <w:r w:rsidRPr="1455097B">
        <w:rPr>
          <w:rFonts w:ascii="Arial" w:hAnsi="Arial" w:cs="Arial"/>
          <w:sz w:val="20"/>
          <w:szCs w:val="20"/>
        </w:rPr>
        <w:t>Weather Related Disasters</w:t>
      </w:r>
      <w:r w:rsidR="72F6C4B7" w:rsidRPr="1455097B">
        <w:rPr>
          <w:rFonts w:ascii="Arial" w:hAnsi="Arial" w:cs="Arial"/>
          <w:sz w:val="20"/>
          <w:szCs w:val="20"/>
        </w:rPr>
        <w:t>, Infectious Disease Outbreaks</w:t>
      </w:r>
      <w:r w:rsidR="00F00033">
        <w:rPr>
          <w:rFonts w:ascii="Arial" w:hAnsi="Arial" w:cs="Arial"/>
          <w:sz w:val="20"/>
          <w:szCs w:val="20"/>
        </w:rPr>
        <w:t>,</w:t>
      </w:r>
      <w:r w:rsidR="72F6C4B7" w:rsidRPr="1455097B">
        <w:rPr>
          <w:rFonts w:ascii="Arial" w:hAnsi="Arial" w:cs="Arial"/>
          <w:sz w:val="20"/>
          <w:szCs w:val="20"/>
        </w:rPr>
        <w:t xml:space="preserve"> Technology Interruptions</w:t>
      </w:r>
    </w:p>
    <w:p w14:paraId="769BBFAA" w14:textId="77777777" w:rsidR="008C3F77" w:rsidRPr="0075350F" w:rsidRDefault="008C3F77" w:rsidP="008C3F77">
      <w:pPr>
        <w:pStyle w:val="ListParagraph"/>
        <w:numPr>
          <w:ilvl w:val="0"/>
          <w:numId w:val="20"/>
        </w:numPr>
        <w:spacing w:after="160" w:line="259" w:lineRule="auto"/>
        <w:contextualSpacing/>
        <w:rPr>
          <w:rFonts w:ascii="Arial" w:hAnsi="Arial" w:cs="Arial"/>
          <w:sz w:val="20"/>
          <w:szCs w:val="20"/>
        </w:rPr>
      </w:pPr>
      <w:r w:rsidRPr="0075350F">
        <w:rPr>
          <w:rFonts w:ascii="Arial" w:hAnsi="Arial" w:cs="Arial"/>
          <w:sz w:val="20"/>
          <w:szCs w:val="20"/>
        </w:rPr>
        <w:t>Conditions Impeding Travel to/from Work</w:t>
      </w:r>
    </w:p>
    <w:p w14:paraId="5014E19B" w14:textId="5129A0CE" w:rsidR="008C3F77" w:rsidRPr="0075350F" w:rsidRDefault="1CC8AF76" w:rsidP="1455097B">
      <w:pPr>
        <w:pStyle w:val="ListParagraph"/>
        <w:numPr>
          <w:ilvl w:val="0"/>
          <w:numId w:val="20"/>
        </w:numPr>
        <w:spacing w:after="160" w:line="259" w:lineRule="auto"/>
        <w:contextualSpacing/>
        <w:rPr>
          <w:rFonts w:ascii="Arial" w:hAnsi="Arial" w:cs="Arial"/>
          <w:sz w:val="20"/>
          <w:szCs w:val="20"/>
        </w:rPr>
      </w:pPr>
      <w:r w:rsidRPr="1455097B">
        <w:rPr>
          <w:rFonts w:ascii="Arial" w:hAnsi="Arial" w:cs="Arial"/>
          <w:sz w:val="20"/>
          <w:szCs w:val="20"/>
        </w:rPr>
        <w:t>Inclement Weather on Campus</w:t>
      </w:r>
    </w:p>
    <w:p w14:paraId="4C1FD318" w14:textId="450ADA66" w:rsidR="008C3F77" w:rsidRPr="0075350F" w:rsidRDefault="20B2DAF2" w:rsidP="1455097B">
      <w:pPr>
        <w:pStyle w:val="ListParagraph"/>
        <w:numPr>
          <w:ilvl w:val="0"/>
          <w:numId w:val="20"/>
        </w:numPr>
        <w:spacing w:after="160" w:line="259" w:lineRule="auto"/>
        <w:contextualSpacing/>
        <w:rPr>
          <w:rFonts w:ascii="Arial" w:hAnsi="Arial" w:cs="Arial"/>
          <w:sz w:val="20"/>
          <w:szCs w:val="20"/>
        </w:rPr>
      </w:pPr>
      <w:r w:rsidRPr="1455097B">
        <w:rPr>
          <w:rFonts w:ascii="Arial" w:hAnsi="Arial" w:cs="Arial"/>
          <w:sz w:val="20"/>
          <w:szCs w:val="20"/>
        </w:rPr>
        <w:t>Epidemics and Pandemics</w:t>
      </w:r>
    </w:p>
    <w:p w14:paraId="7BF22D1C" w14:textId="4C69538B" w:rsidR="008C3F77" w:rsidRPr="0075350F" w:rsidRDefault="68E822E4" w:rsidP="00BF4545">
      <w:pPr>
        <w:pStyle w:val="ListParagraph"/>
        <w:numPr>
          <w:ilvl w:val="0"/>
          <w:numId w:val="20"/>
        </w:numPr>
        <w:spacing w:after="160" w:line="259" w:lineRule="auto"/>
        <w:rPr>
          <w:rFonts w:ascii="Arial" w:hAnsi="Arial" w:cs="Arial"/>
          <w:sz w:val="20"/>
          <w:szCs w:val="20"/>
        </w:rPr>
      </w:pPr>
      <w:r w:rsidRPr="1455097B">
        <w:rPr>
          <w:rFonts w:ascii="Arial" w:hAnsi="Arial" w:cs="Arial"/>
          <w:sz w:val="20"/>
          <w:szCs w:val="20"/>
        </w:rPr>
        <w:t>Power Outages and Equipment Failures</w:t>
      </w:r>
    </w:p>
    <w:p w14:paraId="14B992DF" w14:textId="29AC17A6" w:rsidR="008C3F77" w:rsidRPr="0075350F" w:rsidRDefault="49EC117A" w:rsidP="1455097B">
      <w:pPr>
        <w:pStyle w:val="ListParagraph"/>
        <w:numPr>
          <w:ilvl w:val="0"/>
          <w:numId w:val="19"/>
        </w:numPr>
        <w:spacing w:after="160" w:line="259" w:lineRule="auto"/>
        <w:contextualSpacing/>
      </w:pPr>
      <w:r w:rsidRPr="1455097B">
        <w:rPr>
          <w:rFonts w:ascii="Arial" w:hAnsi="Arial" w:cs="Arial"/>
          <w:sz w:val="20"/>
          <w:szCs w:val="20"/>
        </w:rPr>
        <w:t>Contingency and Implementation Planning</w:t>
      </w:r>
    </w:p>
    <w:p w14:paraId="2E4426B1" w14:textId="77777777" w:rsidR="008C3F77" w:rsidRPr="0075350F" w:rsidRDefault="008C3F77" w:rsidP="008C3F77">
      <w:pPr>
        <w:pStyle w:val="ListParagraph"/>
        <w:numPr>
          <w:ilvl w:val="0"/>
          <w:numId w:val="21"/>
        </w:numPr>
        <w:spacing w:after="160" w:line="259" w:lineRule="auto"/>
        <w:contextualSpacing/>
        <w:rPr>
          <w:rFonts w:ascii="Arial" w:hAnsi="Arial" w:cs="Arial"/>
          <w:sz w:val="20"/>
          <w:szCs w:val="20"/>
        </w:rPr>
      </w:pPr>
      <w:r w:rsidRPr="0075350F">
        <w:rPr>
          <w:rFonts w:ascii="Arial" w:hAnsi="Arial" w:cs="Arial"/>
          <w:sz w:val="20"/>
          <w:szCs w:val="20"/>
        </w:rPr>
        <w:t>The Development of Contingency Plans</w:t>
      </w:r>
    </w:p>
    <w:p w14:paraId="078D1831" w14:textId="77777777" w:rsidR="008C3F77" w:rsidRPr="0075350F" w:rsidRDefault="008C3F77" w:rsidP="008C3F77">
      <w:pPr>
        <w:pStyle w:val="ListParagraph"/>
        <w:numPr>
          <w:ilvl w:val="0"/>
          <w:numId w:val="21"/>
        </w:numPr>
        <w:spacing w:after="160" w:line="259" w:lineRule="auto"/>
        <w:contextualSpacing/>
        <w:rPr>
          <w:rFonts w:ascii="Arial" w:hAnsi="Arial" w:cs="Arial"/>
          <w:sz w:val="20"/>
          <w:szCs w:val="20"/>
        </w:rPr>
      </w:pPr>
      <w:r w:rsidRPr="0075350F">
        <w:rPr>
          <w:rFonts w:ascii="Arial" w:hAnsi="Arial" w:cs="Arial"/>
          <w:sz w:val="20"/>
          <w:szCs w:val="20"/>
        </w:rPr>
        <w:t>Changes to Research to Avoid Immediate Hazard to Participants</w:t>
      </w:r>
    </w:p>
    <w:p w14:paraId="4AE5B2A4" w14:textId="77777777" w:rsidR="008C3F77" w:rsidRPr="0075350F" w:rsidRDefault="008C3F77" w:rsidP="008C3F77">
      <w:pPr>
        <w:pStyle w:val="ListParagraph"/>
        <w:numPr>
          <w:ilvl w:val="0"/>
          <w:numId w:val="21"/>
        </w:numPr>
        <w:spacing w:after="160" w:line="259" w:lineRule="auto"/>
        <w:contextualSpacing/>
        <w:rPr>
          <w:rFonts w:ascii="Arial" w:hAnsi="Arial" w:cs="Arial"/>
          <w:sz w:val="20"/>
          <w:szCs w:val="20"/>
        </w:rPr>
      </w:pPr>
      <w:r w:rsidRPr="0075350F">
        <w:rPr>
          <w:rFonts w:ascii="Arial" w:hAnsi="Arial" w:cs="Arial"/>
          <w:sz w:val="20"/>
          <w:szCs w:val="20"/>
        </w:rPr>
        <w:t>Public Health Surveillance</w:t>
      </w:r>
    </w:p>
    <w:p w14:paraId="0955FF26" w14:textId="77777777" w:rsidR="00EF2869" w:rsidRDefault="008C3F77" w:rsidP="00EF2869">
      <w:pPr>
        <w:pStyle w:val="ListParagraph"/>
        <w:numPr>
          <w:ilvl w:val="0"/>
          <w:numId w:val="21"/>
        </w:numPr>
        <w:spacing w:after="160" w:line="259" w:lineRule="auto"/>
        <w:contextualSpacing/>
        <w:rPr>
          <w:rFonts w:ascii="Arial" w:hAnsi="Arial" w:cs="Arial"/>
          <w:sz w:val="20"/>
          <w:szCs w:val="20"/>
        </w:rPr>
      </w:pPr>
      <w:r w:rsidRPr="0075350F">
        <w:rPr>
          <w:rFonts w:ascii="Arial" w:hAnsi="Arial" w:cs="Arial"/>
          <w:sz w:val="20"/>
          <w:szCs w:val="20"/>
        </w:rPr>
        <w:t>Minor Deviations</w:t>
      </w:r>
    </w:p>
    <w:p w14:paraId="00E27B44" w14:textId="332145B5" w:rsidR="00504B45" w:rsidRDefault="00504B45" w:rsidP="00EF2869">
      <w:pPr>
        <w:pStyle w:val="ListParagraph"/>
        <w:numPr>
          <w:ilvl w:val="0"/>
          <w:numId w:val="21"/>
        </w:numPr>
        <w:spacing w:after="160" w:line="259" w:lineRule="auto"/>
        <w:contextualSpacing/>
        <w:rPr>
          <w:rFonts w:ascii="Arial" w:hAnsi="Arial" w:cs="Arial"/>
          <w:sz w:val="20"/>
          <w:szCs w:val="20"/>
        </w:rPr>
      </w:pPr>
      <w:r>
        <w:rPr>
          <w:rFonts w:ascii="Arial" w:hAnsi="Arial" w:cs="Arial"/>
          <w:sz w:val="20"/>
          <w:szCs w:val="20"/>
        </w:rPr>
        <w:t>Adverse Events</w:t>
      </w:r>
    </w:p>
    <w:p w14:paraId="519F4823" w14:textId="33741DD4" w:rsidR="00C76748" w:rsidRDefault="00C76748" w:rsidP="00EF2869">
      <w:pPr>
        <w:pStyle w:val="ListParagraph"/>
        <w:numPr>
          <w:ilvl w:val="0"/>
          <w:numId w:val="21"/>
        </w:numPr>
        <w:spacing w:after="160" w:line="259" w:lineRule="auto"/>
        <w:contextualSpacing/>
        <w:rPr>
          <w:rFonts w:ascii="Arial" w:hAnsi="Arial" w:cs="Arial"/>
          <w:sz w:val="20"/>
          <w:szCs w:val="20"/>
        </w:rPr>
      </w:pPr>
      <w:r>
        <w:rPr>
          <w:rFonts w:ascii="Arial" w:hAnsi="Arial" w:cs="Arial"/>
          <w:sz w:val="20"/>
          <w:szCs w:val="20"/>
        </w:rPr>
        <w:t>Recovery Period</w:t>
      </w:r>
    </w:p>
    <w:p w14:paraId="149CDBC0" w14:textId="271CD3A5" w:rsidR="005C297C" w:rsidRPr="00845A6D" w:rsidDel="00EF2869" w:rsidRDefault="00845A6D" w:rsidP="00845A6D">
      <w:pPr>
        <w:spacing w:after="160" w:line="259" w:lineRule="auto"/>
        <w:contextualSpacing/>
        <w:rPr>
          <w:rFonts w:ascii="Arial" w:hAnsi="Arial" w:cs="Arial"/>
          <w:sz w:val="20"/>
          <w:szCs w:val="20"/>
        </w:rPr>
      </w:pPr>
      <w:r w:rsidRPr="1455097B">
        <w:rPr>
          <w:rFonts w:ascii="Arial" w:hAnsi="Arial" w:cs="Arial"/>
          <w:sz w:val="20"/>
          <w:szCs w:val="20"/>
        </w:rPr>
        <w:t xml:space="preserve">     </w:t>
      </w:r>
      <w:r w:rsidR="3DC51C3F" w:rsidRPr="1455097B">
        <w:rPr>
          <w:rFonts w:ascii="Arial" w:hAnsi="Arial" w:cs="Arial"/>
          <w:sz w:val="20"/>
          <w:szCs w:val="20"/>
        </w:rPr>
        <w:t>V</w:t>
      </w:r>
      <w:r w:rsidR="00EF2869" w:rsidRPr="1455097B">
        <w:rPr>
          <w:rFonts w:ascii="Arial" w:hAnsi="Arial" w:cs="Arial"/>
          <w:sz w:val="20"/>
          <w:szCs w:val="20"/>
        </w:rPr>
        <w:t xml:space="preserve">. </w:t>
      </w:r>
      <w:r w:rsidR="00F54CC5" w:rsidRPr="1455097B">
        <w:rPr>
          <w:rFonts w:ascii="Arial" w:hAnsi="Arial" w:cs="Arial"/>
          <w:sz w:val="20"/>
          <w:szCs w:val="20"/>
        </w:rPr>
        <w:t>Emergency Preparedness</w:t>
      </w:r>
      <w:r w:rsidR="00EF2869" w:rsidRPr="1455097B">
        <w:rPr>
          <w:rFonts w:ascii="Arial" w:hAnsi="Arial" w:cs="Arial"/>
          <w:sz w:val="20"/>
          <w:szCs w:val="20"/>
        </w:rPr>
        <w:t xml:space="preserve"> Plan Education and Review</w:t>
      </w:r>
    </w:p>
    <w:p w14:paraId="530C16C5" w14:textId="6F1CCA4E" w:rsidR="5B5EEBFC" w:rsidRPr="00845A6D" w:rsidRDefault="5B5EEBFC" w:rsidP="5B5EEBFC">
      <w:pPr>
        <w:spacing w:after="160" w:line="259" w:lineRule="auto"/>
        <w:contextualSpacing/>
        <w:rPr>
          <w:rFonts w:ascii="Arial" w:hAnsi="Arial" w:cs="Arial"/>
          <w:sz w:val="20"/>
          <w:szCs w:val="20"/>
        </w:rPr>
      </w:pPr>
    </w:p>
    <w:p w14:paraId="7AD7DD69" w14:textId="0C627561" w:rsidR="76B99188" w:rsidRPr="00845A6D" w:rsidRDefault="76B99188" w:rsidP="00F00033">
      <w:pPr>
        <w:spacing w:after="160" w:line="259" w:lineRule="auto"/>
        <w:ind w:firstLine="270"/>
        <w:contextualSpacing/>
        <w:rPr>
          <w:rFonts w:ascii="Arial" w:hAnsi="Arial" w:cs="Arial"/>
          <w:sz w:val="20"/>
          <w:szCs w:val="20"/>
        </w:rPr>
      </w:pPr>
      <w:r w:rsidRPr="5B5EEBFC">
        <w:rPr>
          <w:rFonts w:ascii="Arial" w:hAnsi="Arial" w:cs="Arial"/>
          <w:sz w:val="20"/>
          <w:szCs w:val="20"/>
        </w:rPr>
        <w:t>APPENDIX – MITIGATION PLAN FOR INVESTIGATORS</w:t>
      </w:r>
    </w:p>
    <w:p w14:paraId="571C2E56" w14:textId="098FFBF7" w:rsidR="00AE4F6E" w:rsidRPr="0075350F" w:rsidRDefault="00AE4F6E">
      <w:pPr>
        <w:rPr>
          <w:rFonts w:ascii="Arial" w:hAnsi="Arial" w:cs="Arial"/>
          <w:sz w:val="20"/>
          <w:szCs w:val="20"/>
        </w:rPr>
        <w:sectPr w:rsidR="00AE4F6E" w:rsidRPr="0075350F">
          <w:headerReference w:type="default" r:id="rId13"/>
          <w:footerReference w:type="default" r:id="rId14"/>
          <w:pgSz w:w="12240" w:h="15840"/>
          <w:pgMar w:top="1500" w:right="1320" w:bottom="900" w:left="1700" w:header="0" w:footer="711" w:gutter="0"/>
          <w:pgBorders w:offsetFrom="page">
            <w:top w:val="single" w:sz="4" w:space="24" w:color="000000"/>
            <w:left w:val="single" w:sz="4" w:space="24" w:color="000000"/>
            <w:bottom w:val="single" w:sz="4" w:space="24" w:color="000000"/>
            <w:right w:val="single" w:sz="4" w:space="24" w:color="000000"/>
          </w:pgBorders>
          <w:pgNumType w:start="2"/>
          <w:cols w:space="720"/>
        </w:sectPr>
      </w:pPr>
    </w:p>
    <w:p w14:paraId="7F8EB118" w14:textId="77777777" w:rsidR="005512DF" w:rsidRPr="0075350F" w:rsidRDefault="005512DF">
      <w:pPr>
        <w:pStyle w:val="BodyText"/>
        <w:rPr>
          <w:rFonts w:ascii="Arial" w:hAnsi="Arial" w:cs="Arial"/>
          <w:i/>
          <w:sz w:val="20"/>
          <w:szCs w:val="20"/>
        </w:rPr>
      </w:pPr>
    </w:p>
    <w:p w14:paraId="202CD30B" w14:textId="77777777" w:rsidR="005512DF" w:rsidRPr="0053465D" w:rsidRDefault="005512DF">
      <w:pPr>
        <w:pStyle w:val="BodyText"/>
        <w:spacing w:before="2"/>
        <w:rPr>
          <w:rFonts w:ascii="Arial" w:hAnsi="Arial" w:cs="Arial"/>
          <w:i/>
          <w:sz w:val="20"/>
          <w:szCs w:val="20"/>
        </w:rPr>
      </w:pPr>
    </w:p>
    <w:p w14:paraId="72A90112" w14:textId="77777777" w:rsidR="005512DF" w:rsidRPr="0053465D" w:rsidRDefault="008E7FEB" w:rsidP="00BF4545">
      <w:pPr>
        <w:pStyle w:val="Heading1"/>
        <w:numPr>
          <w:ilvl w:val="2"/>
          <w:numId w:val="12"/>
        </w:numPr>
        <w:tabs>
          <w:tab w:val="left" w:pos="360"/>
          <w:tab w:val="left" w:pos="3640"/>
        </w:tabs>
        <w:ind w:left="0" w:right="376" w:hanging="129"/>
        <w:jc w:val="left"/>
        <w:rPr>
          <w:rFonts w:ascii="Arial" w:hAnsi="Arial" w:cs="Arial"/>
          <w:sz w:val="20"/>
          <w:szCs w:val="20"/>
        </w:rPr>
      </w:pPr>
      <w:bookmarkStart w:id="0" w:name="_bookmark0"/>
      <w:bookmarkEnd w:id="0"/>
      <w:r w:rsidRPr="0053465D">
        <w:rPr>
          <w:rFonts w:ascii="Arial" w:hAnsi="Arial" w:cs="Arial"/>
          <w:sz w:val="20"/>
          <w:szCs w:val="20"/>
        </w:rPr>
        <w:t>INTRODUCTION</w:t>
      </w:r>
    </w:p>
    <w:p w14:paraId="589AF298" w14:textId="77777777" w:rsidR="005512DF" w:rsidRPr="0053465D" w:rsidRDefault="005512DF">
      <w:pPr>
        <w:pStyle w:val="BodyText"/>
        <w:spacing w:before="8"/>
        <w:rPr>
          <w:rFonts w:ascii="Arial" w:hAnsi="Arial" w:cs="Arial"/>
          <w:b/>
          <w:sz w:val="20"/>
          <w:szCs w:val="20"/>
        </w:rPr>
      </w:pPr>
    </w:p>
    <w:p w14:paraId="4B599027" w14:textId="77777777" w:rsidR="005512DF" w:rsidRPr="0053465D" w:rsidRDefault="008E7FEB">
      <w:pPr>
        <w:pStyle w:val="Heading2"/>
        <w:ind w:left="100" w:firstLine="0"/>
        <w:rPr>
          <w:rFonts w:ascii="Arial" w:hAnsi="Arial" w:cs="Arial"/>
          <w:sz w:val="20"/>
          <w:szCs w:val="20"/>
          <w:u w:val="none"/>
        </w:rPr>
      </w:pPr>
      <w:bookmarkStart w:id="1" w:name="_bookmark1"/>
      <w:bookmarkEnd w:id="1"/>
      <w:r w:rsidRPr="0053465D">
        <w:rPr>
          <w:rFonts w:ascii="Arial" w:hAnsi="Arial" w:cs="Arial"/>
          <w:w w:val="110"/>
          <w:sz w:val="20"/>
          <w:szCs w:val="20"/>
        </w:rPr>
        <w:t>Human Research Protection Program Mission</w:t>
      </w:r>
    </w:p>
    <w:p w14:paraId="45FC0754" w14:textId="77777777" w:rsidR="005512DF" w:rsidRPr="0053465D" w:rsidRDefault="005512DF">
      <w:pPr>
        <w:pStyle w:val="BodyText"/>
        <w:spacing w:before="7"/>
        <w:rPr>
          <w:rFonts w:ascii="Arial" w:hAnsi="Arial" w:cs="Arial"/>
          <w:b/>
          <w:sz w:val="20"/>
          <w:szCs w:val="20"/>
        </w:rPr>
      </w:pPr>
    </w:p>
    <w:p w14:paraId="70B1EF37" w14:textId="77777777" w:rsidR="005512DF" w:rsidRPr="0053465D" w:rsidRDefault="008E7FEB">
      <w:pPr>
        <w:pStyle w:val="BodyText"/>
        <w:spacing w:before="1"/>
        <w:ind w:left="100"/>
        <w:rPr>
          <w:rFonts w:ascii="Arial" w:hAnsi="Arial" w:cs="Arial"/>
          <w:sz w:val="20"/>
          <w:szCs w:val="20"/>
        </w:rPr>
      </w:pPr>
      <w:r w:rsidRPr="0053465D">
        <w:rPr>
          <w:rFonts w:ascii="Arial" w:hAnsi="Arial" w:cs="Arial"/>
          <w:b/>
          <w:i/>
          <w:w w:val="105"/>
          <w:sz w:val="20"/>
          <w:szCs w:val="20"/>
        </w:rPr>
        <w:t xml:space="preserve">Protecting </w:t>
      </w:r>
      <w:r w:rsidRPr="0053465D">
        <w:rPr>
          <w:rFonts w:ascii="Arial" w:hAnsi="Arial" w:cs="Arial"/>
          <w:w w:val="105"/>
          <w:sz w:val="20"/>
          <w:szCs w:val="20"/>
        </w:rPr>
        <w:t>the safety, rights, and welfare of human research participants through:</w:t>
      </w:r>
    </w:p>
    <w:p w14:paraId="7532F8AE" w14:textId="77777777" w:rsidR="005512DF" w:rsidRPr="0053465D" w:rsidRDefault="005512DF">
      <w:pPr>
        <w:pStyle w:val="BodyText"/>
        <w:rPr>
          <w:rFonts w:ascii="Arial" w:hAnsi="Arial" w:cs="Arial"/>
          <w:sz w:val="20"/>
          <w:szCs w:val="20"/>
        </w:rPr>
      </w:pPr>
    </w:p>
    <w:p w14:paraId="3F7B1409" w14:textId="77777777" w:rsidR="005512DF" w:rsidRPr="0053465D" w:rsidRDefault="008E7FEB">
      <w:pPr>
        <w:ind w:left="100"/>
        <w:rPr>
          <w:rFonts w:ascii="Arial" w:hAnsi="Arial" w:cs="Arial"/>
          <w:b/>
          <w:sz w:val="20"/>
          <w:szCs w:val="20"/>
        </w:rPr>
      </w:pPr>
      <w:r w:rsidRPr="0053465D">
        <w:rPr>
          <w:rFonts w:ascii="Arial" w:hAnsi="Arial" w:cs="Arial"/>
          <w:b/>
          <w:w w:val="110"/>
          <w:sz w:val="20"/>
          <w:szCs w:val="20"/>
        </w:rPr>
        <w:t>Collaboration</w:t>
      </w:r>
    </w:p>
    <w:p w14:paraId="6FBC7B9A" w14:textId="289F5E4C" w:rsidR="005512DF" w:rsidRPr="0053465D" w:rsidRDefault="008E7FEB">
      <w:pPr>
        <w:pStyle w:val="ListParagraph"/>
        <w:numPr>
          <w:ilvl w:val="0"/>
          <w:numId w:val="11"/>
        </w:numPr>
        <w:tabs>
          <w:tab w:val="left" w:pos="821"/>
        </w:tabs>
        <w:spacing w:before="15" w:line="244" w:lineRule="auto"/>
        <w:ind w:right="478"/>
        <w:jc w:val="both"/>
        <w:rPr>
          <w:rFonts w:ascii="Arial" w:hAnsi="Arial" w:cs="Arial"/>
          <w:sz w:val="20"/>
          <w:szCs w:val="20"/>
        </w:rPr>
      </w:pPr>
      <w:r w:rsidRPr="0053465D">
        <w:rPr>
          <w:rFonts w:ascii="Arial" w:hAnsi="Arial" w:cs="Arial"/>
          <w:b/>
          <w:i/>
          <w:w w:val="105"/>
          <w:sz w:val="20"/>
          <w:szCs w:val="20"/>
        </w:rPr>
        <w:t xml:space="preserve">Collaborating </w:t>
      </w:r>
      <w:r w:rsidR="00937911" w:rsidRPr="0053465D">
        <w:rPr>
          <w:rFonts w:ascii="Arial" w:hAnsi="Arial" w:cs="Arial"/>
          <w:w w:val="105"/>
          <w:sz w:val="20"/>
          <w:szCs w:val="20"/>
        </w:rPr>
        <w:t>with investigators</w:t>
      </w:r>
      <w:r w:rsidRPr="0053465D">
        <w:rPr>
          <w:rFonts w:ascii="Arial" w:hAnsi="Arial" w:cs="Arial"/>
          <w:w w:val="105"/>
          <w:sz w:val="20"/>
          <w:szCs w:val="20"/>
        </w:rPr>
        <w:t>, key study personnel, other supporting institutional bodies</w:t>
      </w:r>
      <w:r w:rsidR="00E42A7B" w:rsidRPr="0053465D">
        <w:rPr>
          <w:rFonts w:ascii="Arial" w:hAnsi="Arial" w:cs="Arial"/>
          <w:w w:val="105"/>
          <w:sz w:val="20"/>
          <w:szCs w:val="20"/>
        </w:rPr>
        <w:t>,</w:t>
      </w:r>
      <w:r w:rsidRPr="0053465D">
        <w:rPr>
          <w:rFonts w:ascii="Arial" w:hAnsi="Arial" w:cs="Arial"/>
          <w:w w:val="105"/>
          <w:sz w:val="20"/>
          <w:szCs w:val="20"/>
        </w:rPr>
        <w:t xml:space="preserve"> and external entities toward a common goal of protecting human research</w:t>
      </w:r>
      <w:r w:rsidRPr="0053465D">
        <w:rPr>
          <w:rFonts w:ascii="Arial" w:hAnsi="Arial" w:cs="Arial"/>
          <w:spacing w:val="-19"/>
          <w:w w:val="105"/>
          <w:sz w:val="20"/>
          <w:szCs w:val="20"/>
        </w:rPr>
        <w:t xml:space="preserve"> </w:t>
      </w:r>
      <w:r w:rsidRPr="0053465D">
        <w:rPr>
          <w:rFonts w:ascii="Arial" w:hAnsi="Arial" w:cs="Arial"/>
          <w:w w:val="105"/>
          <w:sz w:val="20"/>
          <w:szCs w:val="20"/>
        </w:rPr>
        <w:t>participants.</w:t>
      </w:r>
    </w:p>
    <w:p w14:paraId="2CDEB716" w14:textId="77777777" w:rsidR="005512DF" w:rsidRPr="0053465D" w:rsidRDefault="005512DF">
      <w:pPr>
        <w:pStyle w:val="BodyText"/>
        <w:spacing w:before="4"/>
        <w:rPr>
          <w:rFonts w:ascii="Arial" w:hAnsi="Arial" w:cs="Arial"/>
          <w:sz w:val="20"/>
          <w:szCs w:val="20"/>
        </w:rPr>
      </w:pPr>
    </w:p>
    <w:p w14:paraId="77228F72" w14:textId="77777777" w:rsidR="005512DF" w:rsidRPr="0053465D" w:rsidRDefault="008E7FEB">
      <w:pPr>
        <w:ind w:left="100"/>
        <w:rPr>
          <w:rFonts w:ascii="Arial" w:hAnsi="Arial" w:cs="Arial"/>
          <w:b/>
          <w:sz w:val="20"/>
          <w:szCs w:val="20"/>
        </w:rPr>
      </w:pPr>
      <w:r w:rsidRPr="0053465D">
        <w:rPr>
          <w:rFonts w:ascii="Arial" w:hAnsi="Arial" w:cs="Arial"/>
          <w:b/>
          <w:w w:val="110"/>
          <w:sz w:val="20"/>
          <w:szCs w:val="20"/>
        </w:rPr>
        <w:t>Service</w:t>
      </w:r>
    </w:p>
    <w:p w14:paraId="03E5FB0F" w14:textId="77777777" w:rsidR="005512DF" w:rsidRPr="0053465D" w:rsidRDefault="008E7FEB">
      <w:pPr>
        <w:pStyle w:val="ListParagraph"/>
        <w:numPr>
          <w:ilvl w:val="0"/>
          <w:numId w:val="11"/>
        </w:numPr>
        <w:tabs>
          <w:tab w:val="left" w:pos="821"/>
        </w:tabs>
        <w:spacing w:before="16" w:line="244" w:lineRule="auto"/>
        <w:ind w:right="468"/>
        <w:jc w:val="both"/>
        <w:rPr>
          <w:rFonts w:ascii="Arial" w:hAnsi="Arial" w:cs="Arial"/>
          <w:sz w:val="20"/>
          <w:szCs w:val="20"/>
        </w:rPr>
      </w:pPr>
      <w:r w:rsidRPr="0053465D">
        <w:rPr>
          <w:rFonts w:ascii="Arial" w:hAnsi="Arial" w:cs="Arial"/>
          <w:b/>
          <w:i/>
          <w:w w:val="105"/>
          <w:sz w:val="20"/>
          <w:szCs w:val="20"/>
        </w:rPr>
        <w:t xml:space="preserve">Guiding and </w:t>
      </w:r>
      <w:proofErr w:type="gramStart"/>
      <w:r w:rsidRPr="0053465D">
        <w:rPr>
          <w:rFonts w:ascii="Arial" w:hAnsi="Arial" w:cs="Arial"/>
          <w:b/>
          <w:i/>
          <w:w w:val="105"/>
          <w:sz w:val="20"/>
          <w:szCs w:val="20"/>
        </w:rPr>
        <w:t>Supporting</w:t>
      </w:r>
      <w:proofErr w:type="gramEnd"/>
      <w:r w:rsidRPr="0053465D">
        <w:rPr>
          <w:rFonts w:ascii="Arial" w:hAnsi="Arial" w:cs="Arial"/>
          <w:b/>
          <w:i/>
          <w:w w:val="105"/>
          <w:sz w:val="20"/>
          <w:szCs w:val="20"/>
        </w:rPr>
        <w:t xml:space="preserve"> </w:t>
      </w:r>
      <w:r w:rsidRPr="0053465D">
        <w:rPr>
          <w:rFonts w:ascii="Arial" w:hAnsi="Arial" w:cs="Arial"/>
          <w:w w:val="105"/>
          <w:sz w:val="20"/>
          <w:szCs w:val="20"/>
        </w:rPr>
        <w:t>the development of research based on sound research design and strong ethical principles that contribute to scientific and scholarly advances</w:t>
      </w:r>
      <w:r w:rsidRPr="0053465D">
        <w:rPr>
          <w:rFonts w:ascii="Arial" w:hAnsi="Arial" w:cs="Arial"/>
          <w:spacing w:val="-8"/>
          <w:w w:val="105"/>
          <w:sz w:val="20"/>
          <w:szCs w:val="20"/>
        </w:rPr>
        <w:t xml:space="preserve"> </w:t>
      </w:r>
      <w:r w:rsidRPr="0053465D">
        <w:rPr>
          <w:rFonts w:ascii="Arial" w:hAnsi="Arial" w:cs="Arial"/>
          <w:w w:val="105"/>
          <w:sz w:val="20"/>
          <w:szCs w:val="20"/>
        </w:rPr>
        <w:t>in</w:t>
      </w:r>
      <w:r w:rsidRPr="0053465D">
        <w:rPr>
          <w:rFonts w:ascii="Arial" w:hAnsi="Arial" w:cs="Arial"/>
          <w:spacing w:val="-8"/>
          <w:w w:val="105"/>
          <w:sz w:val="20"/>
          <w:szCs w:val="20"/>
        </w:rPr>
        <w:t xml:space="preserve"> </w:t>
      </w:r>
      <w:r w:rsidRPr="0053465D">
        <w:rPr>
          <w:rFonts w:ascii="Arial" w:hAnsi="Arial" w:cs="Arial"/>
          <w:w w:val="105"/>
          <w:sz w:val="20"/>
          <w:szCs w:val="20"/>
        </w:rPr>
        <w:t>behavioral,</w:t>
      </w:r>
      <w:r w:rsidRPr="0053465D">
        <w:rPr>
          <w:rFonts w:ascii="Arial" w:hAnsi="Arial" w:cs="Arial"/>
          <w:spacing w:val="-11"/>
          <w:w w:val="105"/>
          <w:sz w:val="20"/>
          <w:szCs w:val="20"/>
        </w:rPr>
        <w:t xml:space="preserve"> </w:t>
      </w:r>
      <w:r w:rsidRPr="0053465D">
        <w:rPr>
          <w:rFonts w:ascii="Arial" w:hAnsi="Arial" w:cs="Arial"/>
          <w:w w:val="105"/>
          <w:sz w:val="20"/>
          <w:szCs w:val="20"/>
        </w:rPr>
        <w:t>social,</w:t>
      </w:r>
      <w:r w:rsidRPr="0053465D">
        <w:rPr>
          <w:rFonts w:ascii="Arial" w:hAnsi="Arial" w:cs="Arial"/>
          <w:spacing w:val="-10"/>
          <w:w w:val="105"/>
          <w:sz w:val="20"/>
          <w:szCs w:val="20"/>
        </w:rPr>
        <w:t xml:space="preserve"> </w:t>
      </w:r>
      <w:r w:rsidRPr="0053465D">
        <w:rPr>
          <w:rFonts w:ascii="Arial" w:hAnsi="Arial" w:cs="Arial"/>
          <w:w w:val="105"/>
          <w:sz w:val="20"/>
          <w:szCs w:val="20"/>
        </w:rPr>
        <w:t>biomedical,</w:t>
      </w:r>
      <w:r w:rsidRPr="0053465D">
        <w:rPr>
          <w:rFonts w:ascii="Arial" w:hAnsi="Arial" w:cs="Arial"/>
          <w:spacing w:val="-11"/>
          <w:w w:val="105"/>
          <w:sz w:val="20"/>
          <w:szCs w:val="20"/>
        </w:rPr>
        <w:t xml:space="preserve"> </w:t>
      </w:r>
      <w:r w:rsidRPr="0053465D">
        <w:rPr>
          <w:rFonts w:ascii="Arial" w:hAnsi="Arial" w:cs="Arial"/>
          <w:w w:val="105"/>
          <w:sz w:val="20"/>
          <w:szCs w:val="20"/>
        </w:rPr>
        <w:t>and</w:t>
      </w:r>
      <w:r w:rsidRPr="0053465D">
        <w:rPr>
          <w:rFonts w:ascii="Arial" w:hAnsi="Arial" w:cs="Arial"/>
          <w:spacing w:val="-7"/>
          <w:w w:val="105"/>
          <w:sz w:val="20"/>
          <w:szCs w:val="20"/>
        </w:rPr>
        <w:t xml:space="preserve"> </w:t>
      </w:r>
      <w:r w:rsidRPr="0053465D">
        <w:rPr>
          <w:rFonts w:ascii="Arial" w:hAnsi="Arial" w:cs="Arial"/>
          <w:w w:val="105"/>
          <w:sz w:val="20"/>
          <w:szCs w:val="20"/>
        </w:rPr>
        <w:t>other</w:t>
      </w:r>
      <w:r w:rsidRPr="0053465D">
        <w:rPr>
          <w:rFonts w:ascii="Arial" w:hAnsi="Arial" w:cs="Arial"/>
          <w:spacing w:val="-9"/>
          <w:w w:val="105"/>
          <w:sz w:val="20"/>
          <w:szCs w:val="20"/>
        </w:rPr>
        <w:t xml:space="preserve"> </w:t>
      </w:r>
      <w:r w:rsidRPr="0053465D">
        <w:rPr>
          <w:rFonts w:ascii="Arial" w:hAnsi="Arial" w:cs="Arial"/>
          <w:w w:val="105"/>
          <w:sz w:val="20"/>
          <w:szCs w:val="20"/>
        </w:rPr>
        <w:t>sciences.</w:t>
      </w:r>
    </w:p>
    <w:p w14:paraId="28DD1EA1" w14:textId="77777777" w:rsidR="005512DF" w:rsidRPr="0053465D" w:rsidRDefault="008E7FEB">
      <w:pPr>
        <w:pStyle w:val="ListParagraph"/>
        <w:numPr>
          <w:ilvl w:val="0"/>
          <w:numId w:val="11"/>
        </w:numPr>
        <w:tabs>
          <w:tab w:val="left" w:pos="821"/>
        </w:tabs>
        <w:spacing w:before="11" w:line="244" w:lineRule="auto"/>
        <w:ind w:right="476"/>
        <w:jc w:val="both"/>
        <w:rPr>
          <w:rFonts w:ascii="Arial" w:hAnsi="Arial" w:cs="Arial"/>
          <w:sz w:val="20"/>
          <w:szCs w:val="20"/>
        </w:rPr>
      </w:pPr>
      <w:r w:rsidRPr="0053465D">
        <w:rPr>
          <w:rFonts w:ascii="Arial" w:hAnsi="Arial" w:cs="Arial"/>
          <w:b/>
          <w:i/>
          <w:sz w:val="20"/>
          <w:szCs w:val="20"/>
        </w:rPr>
        <w:t>Developing</w:t>
      </w:r>
      <w:r w:rsidRPr="0053465D">
        <w:rPr>
          <w:rFonts w:ascii="Arial" w:hAnsi="Arial" w:cs="Arial"/>
          <w:b/>
          <w:i/>
          <w:spacing w:val="-19"/>
          <w:sz w:val="20"/>
          <w:szCs w:val="20"/>
        </w:rPr>
        <w:t xml:space="preserve"> </w:t>
      </w:r>
      <w:r w:rsidRPr="0053465D">
        <w:rPr>
          <w:rFonts w:ascii="Arial" w:hAnsi="Arial" w:cs="Arial"/>
          <w:b/>
          <w:i/>
          <w:sz w:val="20"/>
          <w:szCs w:val="20"/>
        </w:rPr>
        <w:t>and</w:t>
      </w:r>
      <w:r w:rsidRPr="0053465D">
        <w:rPr>
          <w:rFonts w:ascii="Arial" w:hAnsi="Arial" w:cs="Arial"/>
          <w:b/>
          <w:i/>
          <w:spacing w:val="-19"/>
          <w:sz w:val="20"/>
          <w:szCs w:val="20"/>
        </w:rPr>
        <w:t xml:space="preserve"> </w:t>
      </w:r>
      <w:proofErr w:type="gramStart"/>
      <w:r w:rsidRPr="0053465D">
        <w:rPr>
          <w:rFonts w:ascii="Arial" w:hAnsi="Arial" w:cs="Arial"/>
          <w:b/>
          <w:i/>
          <w:sz w:val="20"/>
          <w:szCs w:val="20"/>
        </w:rPr>
        <w:t>Implementing</w:t>
      </w:r>
      <w:proofErr w:type="gramEnd"/>
      <w:r w:rsidRPr="0053465D">
        <w:rPr>
          <w:rFonts w:ascii="Arial" w:hAnsi="Arial" w:cs="Arial"/>
          <w:b/>
          <w:i/>
          <w:spacing w:val="-17"/>
          <w:sz w:val="20"/>
          <w:szCs w:val="20"/>
        </w:rPr>
        <w:t xml:space="preserve"> </w:t>
      </w:r>
      <w:r w:rsidRPr="0053465D">
        <w:rPr>
          <w:rFonts w:ascii="Arial" w:hAnsi="Arial" w:cs="Arial"/>
          <w:sz w:val="20"/>
          <w:szCs w:val="20"/>
        </w:rPr>
        <w:t>human</w:t>
      </w:r>
      <w:r w:rsidRPr="0053465D">
        <w:rPr>
          <w:rFonts w:ascii="Arial" w:hAnsi="Arial" w:cs="Arial"/>
          <w:spacing w:val="-17"/>
          <w:sz w:val="20"/>
          <w:szCs w:val="20"/>
        </w:rPr>
        <w:t xml:space="preserve"> </w:t>
      </w:r>
      <w:r w:rsidRPr="0053465D">
        <w:rPr>
          <w:rFonts w:ascii="Arial" w:hAnsi="Arial" w:cs="Arial"/>
          <w:sz w:val="20"/>
          <w:szCs w:val="20"/>
        </w:rPr>
        <w:t>research</w:t>
      </w:r>
      <w:r w:rsidRPr="0053465D">
        <w:rPr>
          <w:rFonts w:ascii="Arial" w:hAnsi="Arial" w:cs="Arial"/>
          <w:spacing w:val="-19"/>
          <w:sz w:val="20"/>
          <w:szCs w:val="20"/>
        </w:rPr>
        <w:t xml:space="preserve"> </w:t>
      </w:r>
      <w:r w:rsidRPr="0053465D">
        <w:rPr>
          <w:rFonts w:ascii="Arial" w:hAnsi="Arial" w:cs="Arial"/>
          <w:sz w:val="20"/>
          <w:szCs w:val="20"/>
        </w:rPr>
        <w:t>protections</w:t>
      </w:r>
      <w:r w:rsidRPr="0053465D">
        <w:rPr>
          <w:rFonts w:ascii="Arial" w:hAnsi="Arial" w:cs="Arial"/>
          <w:spacing w:val="-14"/>
          <w:sz w:val="20"/>
          <w:szCs w:val="20"/>
        </w:rPr>
        <w:t xml:space="preserve"> </w:t>
      </w:r>
      <w:r w:rsidRPr="0053465D">
        <w:rPr>
          <w:rFonts w:ascii="Arial" w:hAnsi="Arial" w:cs="Arial"/>
          <w:sz w:val="20"/>
          <w:szCs w:val="20"/>
        </w:rPr>
        <w:t>education</w:t>
      </w:r>
      <w:r w:rsidRPr="0053465D">
        <w:rPr>
          <w:rFonts w:ascii="Arial" w:hAnsi="Arial" w:cs="Arial"/>
          <w:spacing w:val="-16"/>
          <w:sz w:val="20"/>
          <w:szCs w:val="20"/>
        </w:rPr>
        <w:t xml:space="preserve"> </w:t>
      </w:r>
      <w:r w:rsidRPr="0053465D">
        <w:rPr>
          <w:rFonts w:ascii="Arial" w:hAnsi="Arial" w:cs="Arial"/>
          <w:sz w:val="20"/>
          <w:szCs w:val="20"/>
        </w:rPr>
        <w:t>programs</w:t>
      </w:r>
      <w:r w:rsidRPr="0053465D">
        <w:rPr>
          <w:rFonts w:ascii="Arial" w:hAnsi="Arial" w:cs="Arial"/>
          <w:spacing w:val="-17"/>
          <w:sz w:val="20"/>
          <w:szCs w:val="20"/>
        </w:rPr>
        <w:t xml:space="preserve"> </w:t>
      </w:r>
      <w:r w:rsidRPr="0053465D">
        <w:rPr>
          <w:rFonts w:ascii="Arial" w:hAnsi="Arial" w:cs="Arial"/>
          <w:sz w:val="20"/>
          <w:szCs w:val="20"/>
        </w:rPr>
        <w:t xml:space="preserve">on </w:t>
      </w:r>
      <w:r w:rsidRPr="0053465D">
        <w:rPr>
          <w:rFonts w:ascii="Arial" w:hAnsi="Arial" w:cs="Arial"/>
          <w:w w:val="105"/>
          <w:sz w:val="20"/>
          <w:szCs w:val="20"/>
        </w:rPr>
        <w:t>the application of IRB policies and procedures, and Federal regulations and guidelines.</w:t>
      </w:r>
    </w:p>
    <w:p w14:paraId="45ECD876" w14:textId="08360483" w:rsidR="005512DF" w:rsidRPr="0053465D" w:rsidRDefault="008E7FEB">
      <w:pPr>
        <w:pStyle w:val="ListParagraph"/>
        <w:numPr>
          <w:ilvl w:val="0"/>
          <w:numId w:val="11"/>
        </w:numPr>
        <w:tabs>
          <w:tab w:val="left" w:pos="821"/>
        </w:tabs>
        <w:spacing w:before="12" w:line="242" w:lineRule="auto"/>
        <w:ind w:right="467"/>
        <w:jc w:val="both"/>
        <w:rPr>
          <w:rFonts w:ascii="Arial" w:hAnsi="Arial" w:cs="Arial"/>
          <w:sz w:val="20"/>
          <w:szCs w:val="20"/>
        </w:rPr>
      </w:pPr>
      <w:r w:rsidRPr="0053465D">
        <w:rPr>
          <w:rFonts w:ascii="Arial" w:hAnsi="Arial" w:cs="Arial"/>
          <w:b/>
          <w:i/>
          <w:w w:val="105"/>
          <w:sz w:val="20"/>
          <w:szCs w:val="20"/>
        </w:rPr>
        <w:t xml:space="preserve">Continuing </w:t>
      </w:r>
      <w:r w:rsidRPr="0053465D">
        <w:rPr>
          <w:rFonts w:ascii="Arial" w:hAnsi="Arial" w:cs="Arial"/>
          <w:w w:val="105"/>
          <w:sz w:val="20"/>
          <w:szCs w:val="20"/>
        </w:rPr>
        <w:t xml:space="preserve">education of </w:t>
      </w:r>
      <w:r w:rsidR="00011966" w:rsidRPr="0053465D">
        <w:rPr>
          <w:rFonts w:ascii="Arial" w:hAnsi="Arial" w:cs="Arial"/>
          <w:w w:val="105"/>
          <w:sz w:val="20"/>
          <w:szCs w:val="20"/>
        </w:rPr>
        <w:t>i</w:t>
      </w:r>
      <w:r w:rsidRPr="0053465D">
        <w:rPr>
          <w:rFonts w:ascii="Arial" w:hAnsi="Arial" w:cs="Arial"/>
          <w:w w:val="105"/>
          <w:sz w:val="20"/>
          <w:szCs w:val="20"/>
        </w:rPr>
        <w:t>nvestigators and key study personnel resulting in</w:t>
      </w:r>
      <w:r w:rsidR="00647D86" w:rsidRPr="0053465D">
        <w:rPr>
          <w:rFonts w:ascii="Arial" w:hAnsi="Arial" w:cs="Arial"/>
          <w:w w:val="105"/>
          <w:sz w:val="20"/>
          <w:szCs w:val="20"/>
        </w:rPr>
        <w:t xml:space="preserve"> </w:t>
      </w:r>
      <w:r w:rsidR="006E6FDE" w:rsidRPr="0053465D">
        <w:rPr>
          <w:rFonts w:ascii="Arial" w:hAnsi="Arial" w:cs="Arial"/>
          <w:w w:val="105"/>
          <w:sz w:val="20"/>
          <w:szCs w:val="20"/>
        </w:rPr>
        <w:t>a current</w:t>
      </w:r>
      <w:r w:rsidRPr="0053465D">
        <w:rPr>
          <w:rFonts w:ascii="Arial" w:hAnsi="Arial" w:cs="Arial"/>
          <w:w w:val="105"/>
          <w:sz w:val="20"/>
          <w:szCs w:val="20"/>
        </w:rPr>
        <w:t xml:space="preserve"> and knowledgeable research community in human research protections, regulations</w:t>
      </w:r>
      <w:r w:rsidR="006E6FDE" w:rsidRPr="0053465D">
        <w:rPr>
          <w:rFonts w:ascii="Arial" w:hAnsi="Arial" w:cs="Arial"/>
          <w:w w:val="105"/>
          <w:sz w:val="20"/>
          <w:szCs w:val="20"/>
        </w:rPr>
        <w:t>,</w:t>
      </w:r>
      <w:r w:rsidRPr="0053465D">
        <w:rPr>
          <w:rFonts w:ascii="Arial" w:hAnsi="Arial" w:cs="Arial"/>
          <w:w w:val="105"/>
          <w:sz w:val="20"/>
          <w:szCs w:val="20"/>
        </w:rPr>
        <w:t xml:space="preserve"> and institutional policy</w:t>
      </w:r>
      <w:r w:rsidRPr="0053465D">
        <w:rPr>
          <w:rFonts w:ascii="Arial" w:hAnsi="Arial" w:cs="Arial"/>
          <w:spacing w:val="-43"/>
          <w:w w:val="105"/>
          <w:sz w:val="20"/>
          <w:szCs w:val="20"/>
        </w:rPr>
        <w:t xml:space="preserve"> </w:t>
      </w:r>
      <w:r w:rsidRPr="0053465D">
        <w:rPr>
          <w:rFonts w:ascii="Arial" w:hAnsi="Arial" w:cs="Arial"/>
          <w:w w:val="105"/>
          <w:sz w:val="20"/>
          <w:szCs w:val="20"/>
        </w:rPr>
        <w:t>and procedures.</w:t>
      </w:r>
    </w:p>
    <w:p w14:paraId="2A38F5C5" w14:textId="61820948" w:rsidR="005512DF" w:rsidRPr="0053465D" w:rsidRDefault="008E7FEB">
      <w:pPr>
        <w:pStyle w:val="ListParagraph"/>
        <w:numPr>
          <w:ilvl w:val="0"/>
          <w:numId w:val="11"/>
        </w:numPr>
        <w:tabs>
          <w:tab w:val="left" w:pos="821"/>
        </w:tabs>
        <w:spacing w:before="15" w:line="244" w:lineRule="auto"/>
        <w:ind w:right="475"/>
        <w:jc w:val="both"/>
        <w:rPr>
          <w:rFonts w:ascii="Arial" w:hAnsi="Arial" w:cs="Arial"/>
          <w:sz w:val="20"/>
          <w:szCs w:val="20"/>
        </w:rPr>
      </w:pPr>
      <w:r w:rsidRPr="0053465D">
        <w:rPr>
          <w:rFonts w:ascii="Arial" w:hAnsi="Arial" w:cs="Arial"/>
          <w:b/>
          <w:i/>
          <w:w w:val="105"/>
          <w:sz w:val="20"/>
          <w:szCs w:val="20"/>
        </w:rPr>
        <w:t xml:space="preserve">Consulting </w:t>
      </w:r>
      <w:r w:rsidRPr="0053465D">
        <w:rPr>
          <w:rFonts w:ascii="Arial" w:hAnsi="Arial" w:cs="Arial"/>
          <w:w w:val="105"/>
          <w:sz w:val="20"/>
          <w:szCs w:val="20"/>
        </w:rPr>
        <w:t xml:space="preserve">with </w:t>
      </w:r>
      <w:r w:rsidR="00DB7D2E" w:rsidRPr="0053465D">
        <w:rPr>
          <w:rFonts w:ascii="Arial" w:hAnsi="Arial" w:cs="Arial"/>
          <w:w w:val="105"/>
          <w:sz w:val="20"/>
          <w:szCs w:val="20"/>
        </w:rPr>
        <w:t>i</w:t>
      </w:r>
      <w:r w:rsidRPr="0053465D">
        <w:rPr>
          <w:rFonts w:ascii="Arial" w:hAnsi="Arial" w:cs="Arial"/>
          <w:w w:val="105"/>
          <w:sz w:val="20"/>
          <w:szCs w:val="20"/>
        </w:rPr>
        <w:t>nvestigators and key study personnel in the development of research programs to facilitate compliance with regulations, and assuring adherence to FDA and other regulatory guidelines, ethical considerations, and institutional policies related to human research</w:t>
      </w:r>
      <w:r w:rsidRPr="0053465D">
        <w:rPr>
          <w:rFonts w:ascii="Arial" w:hAnsi="Arial" w:cs="Arial"/>
          <w:spacing w:val="-42"/>
          <w:w w:val="105"/>
          <w:sz w:val="20"/>
          <w:szCs w:val="20"/>
        </w:rPr>
        <w:t xml:space="preserve"> </w:t>
      </w:r>
      <w:r w:rsidRPr="0053465D">
        <w:rPr>
          <w:rFonts w:ascii="Arial" w:hAnsi="Arial" w:cs="Arial"/>
          <w:w w:val="105"/>
          <w:sz w:val="20"/>
          <w:szCs w:val="20"/>
        </w:rPr>
        <w:t>protections.</w:t>
      </w:r>
    </w:p>
    <w:p w14:paraId="6639444E" w14:textId="685C5B84" w:rsidR="005512DF" w:rsidRPr="0053465D" w:rsidRDefault="008E7FEB">
      <w:pPr>
        <w:pStyle w:val="ListParagraph"/>
        <w:numPr>
          <w:ilvl w:val="0"/>
          <w:numId w:val="11"/>
        </w:numPr>
        <w:tabs>
          <w:tab w:val="left" w:pos="821"/>
        </w:tabs>
        <w:spacing w:before="13" w:line="244" w:lineRule="auto"/>
        <w:ind w:right="477"/>
        <w:jc w:val="both"/>
        <w:rPr>
          <w:rFonts w:ascii="Arial" w:hAnsi="Arial" w:cs="Arial"/>
          <w:sz w:val="20"/>
          <w:szCs w:val="20"/>
        </w:rPr>
      </w:pPr>
      <w:r w:rsidRPr="0053465D">
        <w:rPr>
          <w:rFonts w:ascii="Arial" w:hAnsi="Arial" w:cs="Arial"/>
          <w:b/>
          <w:i/>
          <w:w w:val="105"/>
          <w:sz w:val="20"/>
          <w:szCs w:val="20"/>
        </w:rPr>
        <w:t>Administer</w:t>
      </w:r>
      <w:r w:rsidR="00845A6D" w:rsidRPr="0053465D">
        <w:rPr>
          <w:rFonts w:ascii="Arial" w:hAnsi="Arial" w:cs="Arial"/>
          <w:b/>
          <w:i/>
          <w:w w:val="105"/>
          <w:sz w:val="20"/>
          <w:szCs w:val="20"/>
        </w:rPr>
        <w:t>ing</w:t>
      </w:r>
      <w:r w:rsidRPr="0053465D">
        <w:rPr>
          <w:rFonts w:ascii="Arial" w:hAnsi="Arial" w:cs="Arial"/>
          <w:b/>
          <w:i/>
          <w:w w:val="105"/>
          <w:sz w:val="20"/>
          <w:szCs w:val="20"/>
        </w:rPr>
        <w:t xml:space="preserve"> </w:t>
      </w:r>
      <w:r w:rsidRPr="0053465D">
        <w:rPr>
          <w:rFonts w:ascii="Arial" w:hAnsi="Arial" w:cs="Arial"/>
          <w:w w:val="105"/>
          <w:sz w:val="20"/>
          <w:szCs w:val="20"/>
        </w:rPr>
        <w:t>a Community Outreach Program that serves the Nashville community for</w:t>
      </w:r>
      <w:r w:rsidRPr="0053465D">
        <w:rPr>
          <w:rFonts w:ascii="Arial" w:hAnsi="Arial" w:cs="Arial"/>
          <w:spacing w:val="-9"/>
          <w:w w:val="105"/>
          <w:sz w:val="20"/>
          <w:szCs w:val="20"/>
        </w:rPr>
        <w:t xml:space="preserve"> </w:t>
      </w:r>
      <w:r w:rsidRPr="0053465D">
        <w:rPr>
          <w:rFonts w:ascii="Arial" w:hAnsi="Arial" w:cs="Arial"/>
          <w:w w:val="105"/>
          <w:sz w:val="20"/>
          <w:szCs w:val="20"/>
        </w:rPr>
        <w:t>education</w:t>
      </w:r>
      <w:r w:rsidRPr="0053465D">
        <w:rPr>
          <w:rFonts w:ascii="Arial" w:hAnsi="Arial" w:cs="Arial"/>
          <w:spacing w:val="-7"/>
          <w:w w:val="105"/>
          <w:sz w:val="20"/>
          <w:szCs w:val="20"/>
        </w:rPr>
        <w:t xml:space="preserve"> </w:t>
      </w:r>
      <w:r w:rsidRPr="0053465D">
        <w:rPr>
          <w:rFonts w:ascii="Arial" w:hAnsi="Arial" w:cs="Arial"/>
          <w:w w:val="105"/>
          <w:sz w:val="20"/>
          <w:szCs w:val="20"/>
        </w:rPr>
        <w:t>on</w:t>
      </w:r>
      <w:r w:rsidRPr="0053465D">
        <w:rPr>
          <w:rFonts w:ascii="Arial" w:hAnsi="Arial" w:cs="Arial"/>
          <w:spacing w:val="-6"/>
          <w:w w:val="105"/>
          <w:sz w:val="20"/>
          <w:szCs w:val="20"/>
        </w:rPr>
        <w:t xml:space="preserve"> </w:t>
      </w:r>
      <w:r w:rsidRPr="0053465D">
        <w:rPr>
          <w:rFonts w:ascii="Arial" w:hAnsi="Arial" w:cs="Arial"/>
          <w:w w:val="105"/>
          <w:sz w:val="20"/>
          <w:szCs w:val="20"/>
        </w:rPr>
        <w:t>the</w:t>
      </w:r>
      <w:r w:rsidRPr="0053465D">
        <w:rPr>
          <w:rFonts w:ascii="Arial" w:hAnsi="Arial" w:cs="Arial"/>
          <w:spacing w:val="-10"/>
          <w:w w:val="105"/>
          <w:sz w:val="20"/>
          <w:szCs w:val="20"/>
        </w:rPr>
        <w:t xml:space="preserve"> </w:t>
      </w:r>
      <w:r w:rsidRPr="0053465D">
        <w:rPr>
          <w:rFonts w:ascii="Arial" w:hAnsi="Arial" w:cs="Arial"/>
          <w:w w:val="105"/>
          <w:sz w:val="20"/>
          <w:szCs w:val="20"/>
        </w:rPr>
        <w:t>rights</w:t>
      </w:r>
      <w:r w:rsidRPr="0053465D">
        <w:rPr>
          <w:rFonts w:ascii="Arial" w:hAnsi="Arial" w:cs="Arial"/>
          <w:spacing w:val="-3"/>
          <w:w w:val="105"/>
          <w:sz w:val="20"/>
          <w:szCs w:val="20"/>
        </w:rPr>
        <w:t xml:space="preserve"> </w:t>
      </w:r>
      <w:r w:rsidRPr="0053465D">
        <w:rPr>
          <w:rFonts w:ascii="Arial" w:hAnsi="Arial" w:cs="Arial"/>
          <w:w w:val="105"/>
          <w:sz w:val="20"/>
          <w:szCs w:val="20"/>
        </w:rPr>
        <w:t>of</w:t>
      </w:r>
      <w:r w:rsidRPr="0053465D">
        <w:rPr>
          <w:rFonts w:ascii="Arial" w:hAnsi="Arial" w:cs="Arial"/>
          <w:spacing w:val="-8"/>
          <w:w w:val="105"/>
          <w:sz w:val="20"/>
          <w:szCs w:val="20"/>
        </w:rPr>
        <w:t xml:space="preserve"> </w:t>
      </w:r>
      <w:r w:rsidRPr="0053465D">
        <w:rPr>
          <w:rFonts w:ascii="Arial" w:hAnsi="Arial" w:cs="Arial"/>
          <w:w w:val="105"/>
          <w:sz w:val="20"/>
          <w:szCs w:val="20"/>
        </w:rPr>
        <w:t>research</w:t>
      </w:r>
      <w:r w:rsidRPr="0053465D">
        <w:rPr>
          <w:rFonts w:ascii="Arial" w:hAnsi="Arial" w:cs="Arial"/>
          <w:spacing w:val="-10"/>
          <w:w w:val="105"/>
          <w:sz w:val="20"/>
          <w:szCs w:val="20"/>
        </w:rPr>
        <w:t xml:space="preserve"> </w:t>
      </w:r>
      <w:r w:rsidRPr="0053465D">
        <w:rPr>
          <w:rFonts w:ascii="Arial" w:hAnsi="Arial" w:cs="Arial"/>
          <w:w w:val="105"/>
          <w:sz w:val="20"/>
          <w:szCs w:val="20"/>
        </w:rPr>
        <w:t>participants.</w:t>
      </w:r>
    </w:p>
    <w:p w14:paraId="3DFE57F3" w14:textId="54AB07B5" w:rsidR="005512DF" w:rsidRPr="0053465D" w:rsidRDefault="008E7FEB">
      <w:pPr>
        <w:pStyle w:val="ListParagraph"/>
        <w:numPr>
          <w:ilvl w:val="0"/>
          <w:numId w:val="11"/>
        </w:numPr>
        <w:tabs>
          <w:tab w:val="left" w:pos="821"/>
        </w:tabs>
        <w:spacing w:before="10" w:line="244" w:lineRule="auto"/>
        <w:ind w:right="488"/>
        <w:jc w:val="both"/>
        <w:rPr>
          <w:rFonts w:ascii="Arial" w:hAnsi="Arial" w:cs="Arial"/>
          <w:sz w:val="20"/>
          <w:szCs w:val="20"/>
        </w:rPr>
      </w:pPr>
      <w:r w:rsidRPr="0053465D">
        <w:rPr>
          <w:rFonts w:ascii="Arial" w:hAnsi="Arial" w:cs="Arial"/>
          <w:b/>
          <w:i/>
          <w:w w:val="105"/>
          <w:sz w:val="20"/>
          <w:szCs w:val="20"/>
        </w:rPr>
        <w:t xml:space="preserve">Providing </w:t>
      </w:r>
      <w:r w:rsidRPr="0053465D">
        <w:rPr>
          <w:rFonts w:ascii="Arial" w:hAnsi="Arial" w:cs="Arial"/>
          <w:w w:val="105"/>
          <w:sz w:val="20"/>
          <w:szCs w:val="20"/>
        </w:rPr>
        <w:t xml:space="preserve">an Outreach Program for the Vanderbilt </w:t>
      </w:r>
      <w:r w:rsidR="00291E58" w:rsidRPr="0053465D">
        <w:rPr>
          <w:rFonts w:ascii="Arial" w:hAnsi="Arial" w:cs="Arial"/>
          <w:w w:val="105"/>
          <w:sz w:val="20"/>
          <w:szCs w:val="20"/>
        </w:rPr>
        <w:t>c</w:t>
      </w:r>
      <w:r w:rsidRPr="0053465D">
        <w:rPr>
          <w:rFonts w:ascii="Arial" w:hAnsi="Arial" w:cs="Arial"/>
          <w:w w:val="105"/>
          <w:sz w:val="20"/>
          <w:szCs w:val="20"/>
        </w:rPr>
        <w:t>ommunity to educate them</w:t>
      </w:r>
      <w:r w:rsidRPr="0053465D">
        <w:rPr>
          <w:rFonts w:ascii="Arial" w:hAnsi="Arial" w:cs="Arial"/>
          <w:spacing w:val="-41"/>
          <w:w w:val="105"/>
          <w:sz w:val="20"/>
          <w:szCs w:val="20"/>
        </w:rPr>
        <w:t xml:space="preserve"> </w:t>
      </w:r>
      <w:r w:rsidRPr="0053465D">
        <w:rPr>
          <w:rFonts w:ascii="Arial" w:hAnsi="Arial" w:cs="Arial"/>
          <w:w w:val="105"/>
          <w:sz w:val="20"/>
          <w:szCs w:val="20"/>
        </w:rPr>
        <w:t>on the Federal regulations and human research</w:t>
      </w:r>
      <w:r w:rsidRPr="0053465D">
        <w:rPr>
          <w:rFonts w:ascii="Arial" w:hAnsi="Arial" w:cs="Arial"/>
          <w:spacing w:val="-43"/>
          <w:w w:val="105"/>
          <w:sz w:val="20"/>
          <w:szCs w:val="20"/>
        </w:rPr>
        <w:t xml:space="preserve"> </w:t>
      </w:r>
      <w:r w:rsidRPr="0053465D">
        <w:rPr>
          <w:rFonts w:ascii="Arial" w:hAnsi="Arial" w:cs="Arial"/>
          <w:w w:val="105"/>
          <w:sz w:val="20"/>
          <w:szCs w:val="20"/>
        </w:rPr>
        <w:t>protections.</w:t>
      </w:r>
    </w:p>
    <w:p w14:paraId="6180E988" w14:textId="77777777" w:rsidR="005512DF" w:rsidRPr="0053465D" w:rsidRDefault="005512DF">
      <w:pPr>
        <w:pStyle w:val="BodyText"/>
        <w:spacing w:before="3"/>
        <w:rPr>
          <w:rFonts w:ascii="Arial" w:hAnsi="Arial" w:cs="Arial"/>
          <w:sz w:val="20"/>
          <w:szCs w:val="20"/>
        </w:rPr>
      </w:pPr>
    </w:p>
    <w:p w14:paraId="298BE198" w14:textId="77777777" w:rsidR="005512DF" w:rsidRPr="0053465D" w:rsidRDefault="008E7FEB">
      <w:pPr>
        <w:spacing w:before="1"/>
        <w:ind w:left="100"/>
        <w:rPr>
          <w:rFonts w:ascii="Arial" w:hAnsi="Arial" w:cs="Arial"/>
          <w:b/>
          <w:sz w:val="20"/>
          <w:szCs w:val="20"/>
        </w:rPr>
      </w:pPr>
      <w:r w:rsidRPr="0053465D">
        <w:rPr>
          <w:rFonts w:ascii="Arial" w:hAnsi="Arial" w:cs="Arial"/>
          <w:b/>
          <w:w w:val="105"/>
          <w:sz w:val="20"/>
          <w:szCs w:val="20"/>
        </w:rPr>
        <w:t>Quality</w:t>
      </w:r>
    </w:p>
    <w:p w14:paraId="765A603A" w14:textId="77777777" w:rsidR="005512DF" w:rsidRPr="0053465D" w:rsidRDefault="008E7FEB">
      <w:pPr>
        <w:pStyle w:val="ListParagraph"/>
        <w:numPr>
          <w:ilvl w:val="0"/>
          <w:numId w:val="11"/>
        </w:numPr>
        <w:tabs>
          <w:tab w:val="left" w:pos="820"/>
          <w:tab w:val="left" w:pos="821"/>
        </w:tabs>
        <w:spacing w:before="14" w:line="244" w:lineRule="auto"/>
        <w:ind w:right="478"/>
        <w:rPr>
          <w:rFonts w:ascii="Arial" w:hAnsi="Arial" w:cs="Arial"/>
          <w:sz w:val="20"/>
          <w:szCs w:val="20"/>
        </w:rPr>
      </w:pPr>
      <w:r w:rsidRPr="0053465D">
        <w:rPr>
          <w:rFonts w:ascii="Arial" w:hAnsi="Arial" w:cs="Arial"/>
          <w:b/>
          <w:i/>
          <w:sz w:val="20"/>
          <w:szCs w:val="20"/>
        </w:rPr>
        <w:t>Post</w:t>
      </w:r>
      <w:r w:rsidRPr="0053465D">
        <w:rPr>
          <w:rFonts w:ascii="Arial" w:hAnsi="Arial" w:cs="Arial"/>
          <w:b/>
          <w:i/>
          <w:spacing w:val="-4"/>
          <w:sz w:val="20"/>
          <w:szCs w:val="20"/>
        </w:rPr>
        <w:t xml:space="preserve"> </w:t>
      </w:r>
      <w:r w:rsidRPr="0053465D">
        <w:rPr>
          <w:rFonts w:ascii="Arial" w:hAnsi="Arial" w:cs="Arial"/>
          <w:b/>
          <w:i/>
          <w:sz w:val="20"/>
          <w:szCs w:val="20"/>
        </w:rPr>
        <w:t>Approval</w:t>
      </w:r>
      <w:r w:rsidRPr="0053465D">
        <w:rPr>
          <w:rFonts w:ascii="Arial" w:hAnsi="Arial" w:cs="Arial"/>
          <w:b/>
          <w:i/>
          <w:spacing w:val="-3"/>
          <w:sz w:val="20"/>
          <w:szCs w:val="20"/>
        </w:rPr>
        <w:t xml:space="preserve"> </w:t>
      </w:r>
      <w:r w:rsidRPr="0053465D">
        <w:rPr>
          <w:rFonts w:ascii="Arial" w:hAnsi="Arial" w:cs="Arial"/>
          <w:b/>
          <w:i/>
          <w:sz w:val="20"/>
          <w:szCs w:val="20"/>
        </w:rPr>
        <w:t>Monitoring</w:t>
      </w:r>
      <w:r w:rsidRPr="0053465D">
        <w:rPr>
          <w:rFonts w:ascii="Arial" w:hAnsi="Arial" w:cs="Arial"/>
          <w:b/>
          <w:i/>
          <w:spacing w:val="-4"/>
          <w:sz w:val="20"/>
          <w:szCs w:val="20"/>
        </w:rPr>
        <w:t xml:space="preserve"> </w:t>
      </w:r>
      <w:r w:rsidRPr="0053465D">
        <w:rPr>
          <w:rFonts w:ascii="Arial" w:hAnsi="Arial" w:cs="Arial"/>
          <w:b/>
          <w:i/>
          <w:sz w:val="20"/>
          <w:szCs w:val="20"/>
        </w:rPr>
        <w:t>of</w:t>
      </w:r>
      <w:r w:rsidRPr="0053465D">
        <w:rPr>
          <w:rFonts w:ascii="Arial" w:hAnsi="Arial" w:cs="Arial"/>
          <w:b/>
          <w:i/>
          <w:spacing w:val="-3"/>
          <w:sz w:val="20"/>
          <w:szCs w:val="20"/>
        </w:rPr>
        <w:t xml:space="preserve"> </w:t>
      </w:r>
      <w:r w:rsidRPr="0053465D">
        <w:rPr>
          <w:rFonts w:ascii="Arial" w:hAnsi="Arial" w:cs="Arial"/>
          <w:sz w:val="20"/>
          <w:szCs w:val="20"/>
        </w:rPr>
        <w:t>human</w:t>
      </w:r>
      <w:r w:rsidRPr="0053465D">
        <w:rPr>
          <w:rFonts w:ascii="Arial" w:hAnsi="Arial" w:cs="Arial"/>
          <w:spacing w:val="-3"/>
          <w:sz w:val="20"/>
          <w:szCs w:val="20"/>
        </w:rPr>
        <w:t xml:space="preserve"> </w:t>
      </w:r>
      <w:r w:rsidRPr="0053465D">
        <w:rPr>
          <w:rFonts w:ascii="Arial" w:hAnsi="Arial" w:cs="Arial"/>
          <w:sz w:val="20"/>
          <w:szCs w:val="20"/>
        </w:rPr>
        <w:t>research</w:t>
      </w:r>
      <w:r w:rsidRPr="0053465D">
        <w:rPr>
          <w:rFonts w:ascii="Arial" w:hAnsi="Arial" w:cs="Arial"/>
          <w:spacing w:val="-5"/>
          <w:sz w:val="20"/>
          <w:szCs w:val="20"/>
        </w:rPr>
        <w:t xml:space="preserve"> </w:t>
      </w:r>
      <w:r w:rsidRPr="0053465D">
        <w:rPr>
          <w:rFonts w:ascii="Arial" w:hAnsi="Arial" w:cs="Arial"/>
          <w:sz w:val="20"/>
          <w:szCs w:val="20"/>
        </w:rPr>
        <w:t>activities</w:t>
      </w:r>
      <w:r w:rsidRPr="0053465D">
        <w:rPr>
          <w:rFonts w:ascii="Arial" w:hAnsi="Arial" w:cs="Arial"/>
          <w:spacing w:val="-3"/>
          <w:sz w:val="20"/>
          <w:szCs w:val="20"/>
        </w:rPr>
        <w:t xml:space="preserve"> </w:t>
      </w:r>
      <w:r w:rsidRPr="0053465D">
        <w:rPr>
          <w:rFonts w:ascii="Arial" w:hAnsi="Arial" w:cs="Arial"/>
          <w:sz w:val="20"/>
          <w:szCs w:val="20"/>
        </w:rPr>
        <w:t>to</w:t>
      </w:r>
      <w:r w:rsidRPr="0053465D">
        <w:rPr>
          <w:rFonts w:ascii="Arial" w:hAnsi="Arial" w:cs="Arial"/>
          <w:spacing w:val="-5"/>
          <w:sz w:val="20"/>
          <w:szCs w:val="20"/>
        </w:rPr>
        <w:t xml:space="preserve"> </w:t>
      </w:r>
      <w:r w:rsidRPr="0053465D">
        <w:rPr>
          <w:rFonts w:ascii="Arial" w:hAnsi="Arial" w:cs="Arial"/>
          <w:sz w:val="20"/>
          <w:szCs w:val="20"/>
        </w:rPr>
        <w:t>assure</w:t>
      </w:r>
      <w:r w:rsidRPr="0053465D">
        <w:rPr>
          <w:rFonts w:ascii="Arial" w:hAnsi="Arial" w:cs="Arial"/>
          <w:spacing w:val="-7"/>
          <w:sz w:val="20"/>
          <w:szCs w:val="20"/>
        </w:rPr>
        <w:t xml:space="preserve"> </w:t>
      </w:r>
      <w:r w:rsidRPr="0053465D">
        <w:rPr>
          <w:rFonts w:ascii="Arial" w:hAnsi="Arial" w:cs="Arial"/>
          <w:sz w:val="20"/>
          <w:szCs w:val="20"/>
        </w:rPr>
        <w:t>compliance</w:t>
      </w:r>
      <w:r w:rsidRPr="0053465D">
        <w:rPr>
          <w:rFonts w:ascii="Arial" w:hAnsi="Arial" w:cs="Arial"/>
          <w:spacing w:val="-5"/>
          <w:sz w:val="20"/>
          <w:szCs w:val="20"/>
        </w:rPr>
        <w:t xml:space="preserve"> </w:t>
      </w:r>
      <w:r w:rsidRPr="0053465D">
        <w:rPr>
          <w:rFonts w:ascii="Arial" w:hAnsi="Arial" w:cs="Arial"/>
          <w:sz w:val="20"/>
          <w:szCs w:val="20"/>
        </w:rPr>
        <w:t>with Federal regulations, VHRPP, and institutional policies and</w:t>
      </w:r>
      <w:r w:rsidRPr="0053465D">
        <w:rPr>
          <w:rFonts w:ascii="Arial" w:hAnsi="Arial" w:cs="Arial"/>
          <w:spacing w:val="16"/>
          <w:sz w:val="20"/>
          <w:szCs w:val="20"/>
        </w:rPr>
        <w:t xml:space="preserve"> </w:t>
      </w:r>
      <w:r w:rsidRPr="0053465D">
        <w:rPr>
          <w:rFonts w:ascii="Arial" w:hAnsi="Arial" w:cs="Arial"/>
          <w:sz w:val="20"/>
          <w:szCs w:val="20"/>
        </w:rPr>
        <w:t>procedures.</w:t>
      </w:r>
    </w:p>
    <w:p w14:paraId="042A9360" w14:textId="40537F46" w:rsidR="005512DF" w:rsidRPr="0053465D" w:rsidRDefault="008E7FEB">
      <w:pPr>
        <w:pStyle w:val="ListParagraph"/>
        <w:numPr>
          <w:ilvl w:val="0"/>
          <w:numId w:val="11"/>
        </w:numPr>
        <w:tabs>
          <w:tab w:val="left" w:pos="820"/>
          <w:tab w:val="left" w:pos="821"/>
        </w:tabs>
        <w:spacing w:before="11" w:line="244" w:lineRule="auto"/>
        <w:ind w:right="488"/>
        <w:rPr>
          <w:rFonts w:ascii="Arial" w:hAnsi="Arial" w:cs="Arial"/>
          <w:sz w:val="20"/>
          <w:szCs w:val="20"/>
        </w:rPr>
      </w:pPr>
      <w:r w:rsidRPr="0053465D">
        <w:rPr>
          <w:rFonts w:ascii="Arial" w:hAnsi="Arial" w:cs="Arial"/>
          <w:b/>
          <w:i/>
          <w:w w:val="105"/>
          <w:sz w:val="20"/>
          <w:szCs w:val="20"/>
        </w:rPr>
        <w:t xml:space="preserve">Supporting </w:t>
      </w:r>
      <w:r w:rsidRPr="0053465D">
        <w:rPr>
          <w:rFonts w:ascii="Arial" w:hAnsi="Arial" w:cs="Arial"/>
          <w:w w:val="105"/>
          <w:sz w:val="20"/>
          <w:szCs w:val="20"/>
        </w:rPr>
        <w:t>a continuous quality improvement program through assessment, evaluation</w:t>
      </w:r>
      <w:r w:rsidR="006E6FDE" w:rsidRPr="0053465D">
        <w:rPr>
          <w:rFonts w:ascii="Arial" w:hAnsi="Arial" w:cs="Arial"/>
          <w:w w:val="105"/>
          <w:sz w:val="20"/>
          <w:szCs w:val="20"/>
        </w:rPr>
        <w:t>,</w:t>
      </w:r>
      <w:r w:rsidRPr="0053465D">
        <w:rPr>
          <w:rFonts w:ascii="Arial" w:hAnsi="Arial" w:cs="Arial"/>
          <w:w w:val="105"/>
          <w:sz w:val="20"/>
          <w:szCs w:val="20"/>
        </w:rPr>
        <w:t xml:space="preserve"> and</w:t>
      </w:r>
      <w:r w:rsidRPr="0053465D">
        <w:rPr>
          <w:rFonts w:ascii="Arial" w:hAnsi="Arial" w:cs="Arial"/>
          <w:spacing w:val="-28"/>
          <w:w w:val="105"/>
          <w:sz w:val="20"/>
          <w:szCs w:val="20"/>
        </w:rPr>
        <w:t xml:space="preserve"> </w:t>
      </w:r>
      <w:r w:rsidRPr="0053465D">
        <w:rPr>
          <w:rFonts w:ascii="Arial" w:hAnsi="Arial" w:cs="Arial"/>
          <w:w w:val="105"/>
          <w:sz w:val="20"/>
          <w:szCs w:val="20"/>
        </w:rPr>
        <w:t>action.</w:t>
      </w:r>
    </w:p>
    <w:p w14:paraId="7064788D" w14:textId="77777777" w:rsidR="005512DF" w:rsidRPr="0053465D" w:rsidRDefault="005512DF">
      <w:pPr>
        <w:spacing w:line="244" w:lineRule="auto"/>
        <w:rPr>
          <w:rFonts w:ascii="Arial" w:hAnsi="Arial" w:cs="Arial"/>
          <w:sz w:val="20"/>
          <w:szCs w:val="20"/>
        </w:rPr>
        <w:sectPr w:rsidR="005512DF" w:rsidRPr="0053465D">
          <w:headerReference w:type="default" r:id="rId15"/>
          <w:footerReference w:type="default" r:id="rId16"/>
          <w:pgSz w:w="12240" w:h="15840"/>
          <w:pgMar w:top="1500" w:right="1320" w:bottom="900" w:left="1700" w:header="0" w:footer="711" w:gutter="0"/>
          <w:pgBorders w:offsetFrom="page">
            <w:top w:val="single" w:sz="4" w:space="24" w:color="000000"/>
            <w:left w:val="single" w:sz="4" w:space="24" w:color="000000"/>
            <w:bottom w:val="single" w:sz="4" w:space="24" w:color="000000"/>
            <w:right w:val="single" w:sz="4" w:space="24" w:color="000000"/>
          </w:pgBorders>
          <w:cols w:space="720"/>
        </w:sectPr>
      </w:pPr>
    </w:p>
    <w:p w14:paraId="5971BFA5" w14:textId="77777777" w:rsidR="005512DF" w:rsidRPr="0053465D" w:rsidRDefault="005512DF">
      <w:pPr>
        <w:pStyle w:val="BodyText"/>
        <w:spacing w:before="9"/>
        <w:rPr>
          <w:rFonts w:ascii="Arial" w:hAnsi="Arial" w:cs="Arial"/>
          <w:sz w:val="20"/>
          <w:szCs w:val="20"/>
        </w:rPr>
      </w:pPr>
    </w:p>
    <w:p w14:paraId="277A5AEB" w14:textId="50872485" w:rsidR="1455097B" w:rsidRPr="0053465D" w:rsidRDefault="1455097B" w:rsidP="1455097B">
      <w:pPr>
        <w:pStyle w:val="Heading1"/>
        <w:tabs>
          <w:tab w:val="left" w:pos="3640"/>
        </w:tabs>
        <w:ind w:left="4337" w:right="376"/>
        <w:rPr>
          <w:rFonts w:ascii="Arial" w:hAnsi="Arial" w:cs="Arial"/>
          <w:sz w:val="20"/>
          <w:szCs w:val="20"/>
        </w:rPr>
      </w:pPr>
      <w:bookmarkStart w:id="2" w:name="_bookmark2"/>
      <w:bookmarkEnd w:id="2"/>
    </w:p>
    <w:p w14:paraId="03B788C5" w14:textId="16DD2599" w:rsidR="76B49B7A" w:rsidRDefault="76B49B7A" w:rsidP="007811D7">
      <w:pPr>
        <w:pStyle w:val="Heading1"/>
        <w:numPr>
          <w:ilvl w:val="2"/>
          <w:numId w:val="12"/>
        </w:numPr>
        <w:tabs>
          <w:tab w:val="left" w:pos="360"/>
          <w:tab w:val="left" w:pos="990"/>
        </w:tabs>
        <w:ind w:left="810" w:right="376" w:hanging="129"/>
        <w:jc w:val="both"/>
        <w:rPr>
          <w:rFonts w:ascii="Arial" w:hAnsi="Arial" w:cs="Arial"/>
          <w:sz w:val="20"/>
          <w:szCs w:val="20"/>
        </w:rPr>
      </w:pPr>
      <w:r w:rsidRPr="0053465D">
        <w:rPr>
          <w:rFonts w:ascii="Arial" w:hAnsi="Arial" w:cs="Arial"/>
          <w:sz w:val="20"/>
          <w:szCs w:val="20"/>
        </w:rPr>
        <w:t>PURPOSE</w:t>
      </w:r>
    </w:p>
    <w:p w14:paraId="3CF80B51" w14:textId="77777777" w:rsidR="007811D7" w:rsidRPr="0053465D" w:rsidRDefault="007811D7" w:rsidP="007811D7">
      <w:pPr>
        <w:pStyle w:val="Heading1"/>
        <w:tabs>
          <w:tab w:val="left" w:pos="360"/>
          <w:tab w:val="left" w:pos="990"/>
        </w:tabs>
        <w:ind w:left="681" w:right="376" w:firstLine="0"/>
        <w:jc w:val="both"/>
        <w:rPr>
          <w:rFonts w:ascii="Arial" w:hAnsi="Arial" w:cs="Arial"/>
          <w:sz w:val="20"/>
          <w:szCs w:val="20"/>
        </w:rPr>
      </w:pPr>
    </w:p>
    <w:p w14:paraId="4630CC02" w14:textId="75306A36" w:rsidR="3BB7143B" w:rsidRPr="0053465D" w:rsidRDefault="3BB7143B" w:rsidP="00F00033">
      <w:pPr>
        <w:pStyle w:val="BodyText"/>
        <w:spacing w:line="244" w:lineRule="auto"/>
        <w:ind w:left="810" w:right="471" w:hanging="10"/>
        <w:jc w:val="both"/>
        <w:rPr>
          <w:rFonts w:ascii="Arial" w:hAnsi="Arial" w:cs="Arial"/>
          <w:sz w:val="20"/>
          <w:szCs w:val="20"/>
        </w:rPr>
      </w:pPr>
      <w:r w:rsidRPr="0053465D">
        <w:rPr>
          <w:rFonts w:ascii="Arial" w:hAnsi="Arial" w:cs="Arial"/>
          <w:sz w:val="20"/>
          <w:szCs w:val="20"/>
        </w:rPr>
        <w:t xml:space="preserve">The Vanderbilt University Medical Center Institutional Review Board (IRB) </w:t>
      </w:r>
      <w:r w:rsidR="00356CC4">
        <w:rPr>
          <w:rFonts w:ascii="Arial" w:hAnsi="Arial" w:cs="Arial"/>
          <w:sz w:val="20"/>
          <w:szCs w:val="20"/>
        </w:rPr>
        <w:t>has</w:t>
      </w:r>
      <w:r w:rsidRPr="0053465D">
        <w:rPr>
          <w:rFonts w:ascii="Arial" w:hAnsi="Arial" w:cs="Arial"/>
          <w:sz w:val="20"/>
          <w:szCs w:val="20"/>
        </w:rPr>
        <w:t xml:space="preserve"> the responsibility for the protection of human research participants during events such as unforeseeable acts of nature,</w:t>
      </w:r>
      <w:r w:rsidR="00212536">
        <w:rPr>
          <w:rFonts w:ascii="Arial" w:hAnsi="Arial" w:cs="Arial"/>
          <w:sz w:val="20"/>
          <w:szCs w:val="20"/>
        </w:rPr>
        <w:t xml:space="preserve"> </w:t>
      </w:r>
      <w:r w:rsidRPr="0053465D">
        <w:rPr>
          <w:rFonts w:ascii="Arial" w:hAnsi="Arial" w:cs="Arial"/>
          <w:sz w:val="20"/>
          <w:szCs w:val="20"/>
        </w:rPr>
        <w:t xml:space="preserve">local emergencies, or national emergencies. </w:t>
      </w:r>
      <w:r w:rsidR="34F4FDCE" w:rsidRPr="0053465D">
        <w:rPr>
          <w:rFonts w:ascii="Arial" w:hAnsi="Arial" w:cs="Arial"/>
          <w:sz w:val="20"/>
          <w:szCs w:val="20"/>
        </w:rPr>
        <w:t xml:space="preserve">In the event of any emergency or disaster, the VHRPP must </w:t>
      </w:r>
      <w:r w:rsidR="00A77FBF">
        <w:rPr>
          <w:rFonts w:ascii="Arial" w:hAnsi="Arial" w:cs="Arial"/>
          <w:sz w:val="20"/>
          <w:szCs w:val="20"/>
        </w:rPr>
        <w:t>ensure</w:t>
      </w:r>
      <w:r w:rsidR="00A77FBF" w:rsidRPr="0053465D">
        <w:rPr>
          <w:rFonts w:ascii="Arial" w:hAnsi="Arial" w:cs="Arial"/>
          <w:sz w:val="20"/>
          <w:szCs w:val="20"/>
        </w:rPr>
        <w:t xml:space="preserve"> </w:t>
      </w:r>
      <w:r w:rsidR="34F4FDCE" w:rsidRPr="0053465D">
        <w:rPr>
          <w:rFonts w:ascii="Arial" w:hAnsi="Arial" w:cs="Arial"/>
          <w:sz w:val="20"/>
          <w:szCs w:val="20"/>
        </w:rPr>
        <w:t>that participants are protected to the best ability possible.</w:t>
      </w:r>
    </w:p>
    <w:p w14:paraId="7FB67CEA" w14:textId="77777777" w:rsidR="1455097B" w:rsidRPr="0053465D" w:rsidRDefault="1455097B" w:rsidP="00F00033">
      <w:pPr>
        <w:pStyle w:val="BodyText"/>
        <w:spacing w:line="244" w:lineRule="auto"/>
        <w:ind w:left="810" w:right="471" w:firstLine="720"/>
        <w:jc w:val="both"/>
        <w:rPr>
          <w:rFonts w:ascii="Arial" w:hAnsi="Arial" w:cs="Arial"/>
          <w:sz w:val="20"/>
          <w:szCs w:val="20"/>
        </w:rPr>
      </w:pPr>
    </w:p>
    <w:p w14:paraId="57C74EF0" w14:textId="0E1D1681" w:rsidR="3BB7143B" w:rsidRPr="0053465D" w:rsidRDefault="3BB7143B" w:rsidP="00F00033">
      <w:pPr>
        <w:pStyle w:val="BodyText"/>
        <w:spacing w:line="244" w:lineRule="auto"/>
        <w:ind w:left="810" w:right="471" w:hanging="10"/>
        <w:jc w:val="both"/>
        <w:rPr>
          <w:rFonts w:ascii="Arial" w:hAnsi="Arial" w:cs="Arial"/>
          <w:sz w:val="20"/>
          <w:szCs w:val="20"/>
        </w:rPr>
      </w:pPr>
      <w:r w:rsidRPr="0053465D">
        <w:rPr>
          <w:rFonts w:ascii="Arial" w:hAnsi="Arial" w:cs="Arial"/>
          <w:sz w:val="20"/>
          <w:szCs w:val="20"/>
        </w:rPr>
        <w:t>The VHRPP Director is responsible for ensuring the department has an emergency preparedness and response plan and that the plan is evaluated annually. The plan is to be used in conjunction with institutional policy, and any conflicting information between the two will be resolved with VHRPP, the Senior Vice President of Clinical Research, and the Vanderbilt University Medical Center Research Compliance Committee. The following plan ensures continuing VHRPP operations with minimal disruption.</w:t>
      </w:r>
    </w:p>
    <w:p w14:paraId="75F6FE0A" w14:textId="1763D0A8" w:rsidR="1455097B" w:rsidRPr="0053465D" w:rsidRDefault="1455097B" w:rsidP="1455097B">
      <w:pPr>
        <w:pStyle w:val="Heading1"/>
        <w:tabs>
          <w:tab w:val="left" w:pos="3640"/>
        </w:tabs>
        <w:ind w:right="376"/>
        <w:rPr>
          <w:rFonts w:ascii="Arial" w:hAnsi="Arial" w:cs="Arial"/>
          <w:sz w:val="20"/>
          <w:szCs w:val="20"/>
        </w:rPr>
      </w:pPr>
    </w:p>
    <w:p w14:paraId="532A0262" w14:textId="753294DC" w:rsidR="76B49B7A" w:rsidRPr="0053465D" w:rsidRDefault="007811D7" w:rsidP="00795D5D">
      <w:pPr>
        <w:pStyle w:val="Heading1"/>
        <w:numPr>
          <w:ilvl w:val="2"/>
          <w:numId w:val="12"/>
        </w:numPr>
        <w:tabs>
          <w:tab w:val="left" w:pos="360"/>
          <w:tab w:val="left" w:pos="900"/>
        </w:tabs>
        <w:spacing w:line="259" w:lineRule="auto"/>
        <w:ind w:left="990" w:right="376" w:hanging="360"/>
        <w:jc w:val="left"/>
        <w:rPr>
          <w:rFonts w:ascii="Arial" w:hAnsi="Arial" w:cs="Arial"/>
          <w:sz w:val="20"/>
          <w:szCs w:val="20"/>
        </w:rPr>
      </w:pPr>
      <w:r>
        <w:rPr>
          <w:rFonts w:ascii="Arial" w:hAnsi="Arial" w:cs="Arial"/>
          <w:sz w:val="20"/>
          <w:szCs w:val="20"/>
        </w:rPr>
        <w:t xml:space="preserve"> </w:t>
      </w:r>
      <w:r w:rsidR="76B49B7A" w:rsidRPr="0053465D">
        <w:rPr>
          <w:rFonts w:ascii="Arial" w:hAnsi="Arial" w:cs="Arial"/>
          <w:sz w:val="20"/>
          <w:szCs w:val="20"/>
        </w:rPr>
        <w:t>WEATHER RELATED DISASTERS</w:t>
      </w:r>
      <w:r w:rsidR="75207E5C" w:rsidRPr="0053465D">
        <w:rPr>
          <w:rFonts w:ascii="Arial" w:hAnsi="Arial" w:cs="Arial"/>
          <w:sz w:val="20"/>
          <w:szCs w:val="20"/>
        </w:rPr>
        <w:t>, INFECTIOUS DISEASE OUTBREAKS,  TECHNOLOGY INTERRUPTIONS</w:t>
      </w:r>
    </w:p>
    <w:p w14:paraId="4D64D77D" w14:textId="77777777" w:rsidR="005512DF" w:rsidRPr="0053465D" w:rsidRDefault="005512DF">
      <w:pPr>
        <w:pStyle w:val="BodyText"/>
        <w:rPr>
          <w:rFonts w:ascii="Arial" w:hAnsi="Arial" w:cs="Arial"/>
          <w:sz w:val="20"/>
          <w:szCs w:val="20"/>
        </w:rPr>
      </w:pPr>
    </w:p>
    <w:p w14:paraId="30ABBF76" w14:textId="27D694EB" w:rsidR="005512DF" w:rsidRPr="0053465D" w:rsidRDefault="00DC0796" w:rsidP="008634E3">
      <w:pPr>
        <w:pStyle w:val="Heading2"/>
        <w:numPr>
          <w:ilvl w:val="0"/>
          <w:numId w:val="10"/>
        </w:numPr>
        <w:tabs>
          <w:tab w:val="left" w:pos="346"/>
        </w:tabs>
        <w:spacing w:before="168"/>
        <w:ind w:firstLine="465"/>
        <w:rPr>
          <w:rFonts w:ascii="Arial" w:hAnsi="Arial" w:cs="Arial"/>
          <w:sz w:val="20"/>
          <w:szCs w:val="20"/>
          <w:u w:val="none"/>
        </w:rPr>
      </w:pPr>
      <w:bookmarkStart w:id="3" w:name="_bookmark3"/>
      <w:bookmarkEnd w:id="3"/>
      <w:r w:rsidRPr="0053465D">
        <w:rPr>
          <w:rFonts w:ascii="Arial" w:hAnsi="Arial" w:cs="Arial"/>
          <w:w w:val="110"/>
          <w:sz w:val="20"/>
          <w:szCs w:val="20"/>
        </w:rPr>
        <w:t>Conditions Impeding Travel to/from Work</w:t>
      </w:r>
    </w:p>
    <w:p w14:paraId="6E1BB1D7" w14:textId="7A55A1BA" w:rsidR="00DC0796" w:rsidRPr="0053465D" w:rsidRDefault="002F35D5" w:rsidP="008634E3">
      <w:pPr>
        <w:pStyle w:val="Heading2"/>
        <w:tabs>
          <w:tab w:val="left" w:pos="1440"/>
        </w:tabs>
        <w:spacing w:before="168"/>
        <w:ind w:left="1440" w:firstLine="0"/>
        <w:jc w:val="both"/>
        <w:rPr>
          <w:rFonts w:ascii="Arial" w:hAnsi="Arial" w:cs="Arial"/>
          <w:b w:val="0"/>
          <w:bCs w:val="0"/>
          <w:w w:val="110"/>
          <w:sz w:val="20"/>
          <w:szCs w:val="20"/>
          <w:u w:val="none"/>
        </w:rPr>
      </w:pPr>
      <w:r w:rsidRPr="0053465D">
        <w:rPr>
          <w:rFonts w:ascii="Arial" w:hAnsi="Arial" w:cs="Arial"/>
          <w:b w:val="0"/>
          <w:bCs w:val="0"/>
          <w:w w:val="110"/>
          <w:sz w:val="20"/>
          <w:szCs w:val="20"/>
          <w:u w:val="none"/>
        </w:rPr>
        <w:t>Conditions that may render it dangerous to travel to and from work can range in type and severity.  Acts of nature such as snow or sleet, flooding, tornado</w:t>
      </w:r>
      <w:r w:rsidR="005C0A31" w:rsidRPr="0053465D">
        <w:rPr>
          <w:rFonts w:ascii="Arial" w:hAnsi="Arial" w:cs="Arial"/>
          <w:b w:val="0"/>
          <w:bCs w:val="0"/>
          <w:w w:val="110"/>
          <w:sz w:val="20"/>
          <w:szCs w:val="20"/>
          <w:u w:val="none"/>
        </w:rPr>
        <w:t>e</w:t>
      </w:r>
      <w:r w:rsidRPr="0053465D">
        <w:rPr>
          <w:rFonts w:ascii="Arial" w:hAnsi="Arial" w:cs="Arial"/>
          <w:b w:val="0"/>
          <w:bCs w:val="0"/>
          <w:w w:val="110"/>
          <w:sz w:val="20"/>
          <w:szCs w:val="20"/>
          <w:u w:val="none"/>
        </w:rPr>
        <w:t>s, ice storms, extreme cold</w:t>
      </w:r>
      <w:r w:rsidR="005C0A31" w:rsidRPr="0053465D">
        <w:rPr>
          <w:rFonts w:ascii="Arial" w:hAnsi="Arial" w:cs="Arial"/>
          <w:b w:val="0"/>
          <w:bCs w:val="0"/>
          <w:w w:val="110"/>
          <w:sz w:val="20"/>
          <w:szCs w:val="20"/>
          <w:u w:val="none"/>
        </w:rPr>
        <w:t>,</w:t>
      </w:r>
      <w:r w:rsidRPr="0053465D">
        <w:rPr>
          <w:rFonts w:ascii="Arial" w:hAnsi="Arial" w:cs="Arial"/>
          <w:b w:val="0"/>
          <w:bCs w:val="0"/>
          <w:w w:val="110"/>
          <w:sz w:val="20"/>
          <w:szCs w:val="20"/>
          <w:u w:val="none"/>
        </w:rPr>
        <w:t xml:space="preserve"> or other measures may make it risky to travel</w:t>
      </w:r>
      <w:r w:rsidR="009961D3" w:rsidRPr="0053465D">
        <w:rPr>
          <w:rFonts w:ascii="Arial" w:hAnsi="Arial" w:cs="Arial"/>
          <w:b w:val="0"/>
          <w:bCs w:val="0"/>
          <w:w w:val="110"/>
          <w:sz w:val="20"/>
          <w:szCs w:val="20"/>
          <w:u w:val="none"/>
        </w:rPr>
        <w:t xml:space="preserve"> or affect at-home work</w:t>
      </w:r>
      <w:r w:rsidRPr="0053465D">
        <w:rPr>
          <w:rFonts w:ascii="Arial" w:hAnsi="Arial" w:cs="Arial"/>
          <w:b w:val="0"/>
          <w:bCs w:val="0"/>
          <w:w w:val="110"/>
          <w:sz w:val="20"/>
          <w:szCs w:val="20"/>
          <w:u w:val="none"/>
        </w:rPr>
        <w:t xml:space="preserve">. In the </w:t>
      </w:r>
      <w:proofErr w:type="gramStart"/>
      <w:r w:rsidRPr="0053465D">
        <w:rPr>
          <w:rFonts w:ascii="Arial" w:hAnsi="Arial" w:cs="Arial"/>
          <w:b w:val="0"/>
          <w:bCs w:val="0"/>
          <w:w w:val="110"/>
          <w:sz w:val="20"/>
          <w:szCs w:val="20"/>
          <w:u w:val="none"/>
        </w:rPr>
        <w:t>event</w:t>
      </w:r>
      <w:proofErr w:type="gramEnd"/>
      <w:r w:rsidRPr="0053465D">
        <w:rPr>
          <w:rFonts w:ascii="Arial" w:hAnsi="Arial" w:cs="Arial"/>
          <w:b w:val="0"/>
          <w:bCs w:val="0"/>
          <w:w w:val="110"/>
          <w:sz w:val="20"/>
          <w:szCs w:val="20"/>
          <w:u w:val="none"/>
        </w:rPr>
        <w:t xml:space="preserve"> any </w:t>
      </w:r>
      <w:r w:rsidR="00494007" w:rsidRPr="0053465D">
        <w:rPr>
          <w:rFonts w:ascii="Arial" w:hAnsi="Arial" w:cs="Arial"/>
          <w:b w:val="0"/>
          <w:bCs w:val="0"/>
          <w:w w:val="110"/>
          <w:sz w:val="20"/>
          <w:szCs w:val="20"/>
          <w:u w:val="none"/>
        </w:rPr>
        <w:t>V</w:t>
      </w:r>
      <w:r w:rsidRPr="0053465D">
        <w:rPr>
          <w:rFonts w:ascii="Arial" w:hAnsi="Arial" w:cs="Arial"/>
          <w:b w:val="0"/>
          <w:bCs w:val="0"/>
          <w:w w:val="110"/>
          <w:sz w:val="20"/>
          <w:szCs w:val="20"/>
          <w:u w:val="none"/>
        </w:rPr>
        <w:t>HRPP staff are unable to travel to work</w:t>
      </w:r>
      <w:r w:rsidR="006529DF" w:rsidRPr="0053465D">
        <w:rPr>
          <w:rFonts w:ascii="Arial" w:hAnsi="Arial" w:cs="Arial"/>
          <w:b w:val="0"/>
          <w:bCs w:val="0"/>
          <w:w w:val="110"/>
          <w:sz w:val="20"/>
          <w:szCs w:val="20"/>
          <w:u w:val="none"/>
        </w:rPr>
        <w:t xml:space="preserve"> or work from home</w:t>
      </w:r>
      <w:r w:rsidR="005C0A31" w:rsidRPr="0053465D">
        <w:rPr>
          <w:rFonts w:ascii="Arial" w:hAnsi="Arial" w:cs="Arial"/>
          <w:b w:val="0"/>
          <w:bCs w:val="0"/>
          <w:w w:val="110"/>
          <w:sz w:val="20"/>
          <w:szCs w:val="20"/>
          <w:u w:val="none"/>
        </w:rPr>
        <w:t>,</w:t>
      </w:r>
      <w:r w:rsidRPr="0053465D">
        <w:rPr>
          <w:rFonts w:ascii="Arial" w:hAnsi="Arial" w:cs="Arial"/>
          <w:b w:val="0"/>
          <w:bCs w:val="0"/>
          <w:w w:val="110"/>
          <w:sz w:val="20"/>
          <w:szCs w:val="20"/>
          <w:u w:val="none"/>
        </w:rPr>
        <w:t xml:space="preserve"> the following step</w:t>
      </w:r>
      <w:r w:rsidR="006529DF" w:rsidRPr="0053465D">
        <w:rPr>
          <w:rFonts w:ascii="Arial" w:hAnsi="Arial" w:cs="Arial"/>
          <w:b w:val="0"/>
          <w:bCs w:val="0"/>
          <w:w w:val="110"/>
          <w:sz w:val="20"/>
          <w:szCs w:val="20"/>
          <w:u w:val="none"/>
        </w:rPr>
        <w:t>s</w:t>
      </w:r>
      <w:r w:rsidR="00167780" w:rsidRPr="0053465D">
        <w:rPr>
          <w:rFonts w:ascii="Arial" w:hAnsi="Arial" w:cs="Arial"/>
          <w:b w:val="0"/>
          <w:bCs w:val="0"/>
          <w:w w:val="110"/>
          <w:sz w:val="20"/>
          <w:szCs w:val="20"/>
          <w:u w:val="none"/>
        </w:rPr>
        <w:t xml:space="preserve"> </w:t>
      </w:r>
      <w:r w:rsidRPr="0053465D">
        <w:rPr>
          <w:rFonts w:ascii="Arial" w:hAnsi="Arial" w:cs="Arial"/>
          <w:b w:val="0"/>
          <w:bCs w:val="0"/>
          <w:w w:val="110"/>
          <w:sz w:val="20"/>
          <w:szCs w:val="20"/>
          <w:u w:val="none"/>
        </w:rPr>
        <w:t>should occur:</w:t>
      </w:r>
    </w:p>
    <w:p w14:paraId="209D6782" w14:textId="5D679582" w:rsidR="009961D3" w:rsidRPr="0053465D" w:rsidRDefault="002F35D5" w:rsidP="008634E3">
      <w:pPr>
        <w:pStyle w:val="Heading2"/>
        <w:numPr>
          <w:ilvl w:val="0"/>
          <w:numId w:val="14"/>
        </w:numPr>
        <w:tabs>
          <w:tab w:val="left" w:pos="346"/>
        </w:tabs>
        <w:spacing w:before="168"/>
        <w:ind w:firstLine="465"/>
        <w:rPr>
          <w:rFonts w:ascii="Arial" w:hAnsi="Arial" w:cs="Arial"/>
          <w:b w:val="0"/>
          <w:bCs w:val="0"/>
          <w:sz w:val="20"/>
          <w:szCs w:val="20"/>
          <w:u w:val="none"/>
        </w:rPr>
      </w:pPr>
      <w:r w:rsidRPr="0053465D">
        <w:rPr>
          <w:rFonts w:ascii="Arial" w:hAnsi="Arial" w:cs="Arial"/>
          <w:b w:val="0"/>
          <w:bCs w:val="0"/>
          <w:sz w:val="20"/>
          <w:szCs w:val="20"/>
          <w:u w:val="none"/>
        </w:rPr>
        <w:t xml:space="preserve">Please call (615) 322-2918 and leave a message </w:t>
      </w:r>
    </w:p>
    <w:p w14:paraId="69507C05" w14:textId="2716613F" w:rsidR="002F35D5" w:rsidRPr="0053465D" w:rsidRDefault="00E446E9" w:rsidP="008634E3">
      <w:pPr>
        <w:pStyle w:val="Heading2"/>
        <w:numPr>
          <w:ilvl w:val="0"/>
          <w:numId w:val="14"/>
        </w:numPr>
        <w:tabs>
          <w:tab w:val="left" w:pos="346"/>
        </w:tabs>
        <w:spacing w:before="168"/>
        <w:ind w:firstLine="465"/>
        <w:rPr>
          <w:rFonts w:ascii="Arial" w:hAnsi="Arial" w:cs="Arial"/>
          <w:b w:val="0"/>
          <w:bCs w:val="0"/>
          <w:sz w:val="20"/>
          <w:szCs w:val="20"/>
          <w:u w:val="none"/>
        </w:rPr>
      </w:pPr>
      <w:r w:rsidRPr="0053465D">
        <w:rPr>
          <w:rFonts w:ascii="Arial" w:hAnsi="Arial" w:cs="Arial"/>
          <w:b w:val="0"/>
          <w:bCs w:val="0"/>
          <w:sz w:val="20"/>
          <w:szCs w:val="20"/>
          <w:u w:val="none"/>
        </w:rPr>
        <w:t xml:space="preserve">Please notify your supervisor </w:t>
      </w:r>
      <w:r w:rsidR="00925FA1" w:rsidRPr="0053465D">
        <w:rPr>
          <w:rFonts w:ascii="Arial" w:hAnsi="Arial" w:cs="Arial"/>
          <w:b w:val="0"/>
          <w:bCs w:val="0"/>
          <w:sz w:val="20"/>
          <w:szCs w:val="20"/>
          <w:u w:val="none"/>
        </w:rPr>
        <w:t>or an available manager as soon as possible</w:t>
      </w:r>
    </w:p>
    <w:p w14:paraId="47DCDEAB" w14:textId="77777777" w:rsidR="005512DF" w:rsidRPr="0053465D" w:rsidRDefault="005512DF" w:rsidP="008634E3">
      <w:pPr>
        <w:pStyle w:val="BodyText"/>
        <w:tabs>
          <w:tab w:val="left" w:pos="346"/>
        </w:tabs>
        <w:ind w:firstLine="465"/>
        <w:rPr>
          <w:rFonts w:ascii="Arial" w:hAnsi="Arial" w:cs="Arial"/>
          <w:b/>
          <w:sz w:val="20"/>
          <w:szCs w:val="20"/>
        </w:rPr>
      </w:pPr>
    </w:p>
    <w:p w14:paraId="011E9061" w14:textId="2794C56F" w:rsidR="005512DF" w:rsidRPr="0053465D" w:rsidRDefault="3E60CEC9" w:rsidP="008634E3">
      <w:pPr>
        <w:pStyle w:val="Heading2"/>
        <w:numPr>
          <w:ilvl w:val="0"/>
          <w:numId w:val="10"/>
        </w:numPr>
        <w:tabs>
          <w:tab w:val="left" w:pos="346"/>
        </w:tabs>
        <w:spacing w:before="215"/>
        <w:ind w:firstLine="465"/>
        <w:rPr>
          <w:rFonts w:ascii="Arial" w:hAnsi="Arial" w:cs="Arial"/>
          <w:b w:val="0"/>
          <w:bCs w:val="0"/>
          <w:sz w:val="20"/>
          <w:szCs w:val="20"/>
          <w:u w:val="none"/>
        </w:rPr>
      </w:pPr>
      <w:bookmarkStart w:id="4" w:name="_bookmark4"/>
      <w:bookmarkEnd w:id="4"/>
      <w:r w:rsidRPr="0053465D">
        <w:rPr>
          <w:rFonts w:ascii="Arial" w:hAnsi="Arial" w:cs="Arial"/>
          <w:w w:val="110"/>
          <w:sz w:val="20"/>
          <w:szCs w:val="20"/>
        </w:rPr>
        <w:t>Inclement Weather While on Campu</w:t>
      </w:r>
      <w:r w:rsidR="3DB97BEA" w:rsidRPr="0053465D">
        <w:rPr>
          <w:rFonts w:ascii="Arial" w:hAnsi="Arial" w:cs="Arial"/>
          <w:w w:val="110"/>
          <w:sz w:val="20"/>
          <w:szCs w:val="20"/>
        </w:rPr>
        <w:t>s</w:t>
      </w:r>
    </w:p>
    <w:p w14:paraId="721BCCC0" w14:textId="214F2739" w:rsidR="005512DF" w:rsidRPr="0053465D" w:rsidRDefault="008634E3" w:rsidP="008634E3">
      <w:pPr>
        <w:pStyle w:val="Heading2"/>
        <w:tabs>
          <w:tab w:val="left" w:pos="1440"/>
        </w:tabs>
        <w:spacing w:before="215"/>
        <w:ind w:left="1530" w:hanging="90"/>
        <w:jc w:val="both"/>
        <w:rPr>
          <w:rFonts w:ascii="Arial" w:hAnsi="Arial" w:cs="Arial"/>
          <w:b w:val="0"/>
          <w:bCs w:val="0"/>
          <w:sz w:val="20"/>
          <w:szCs w:val="20"/>
          <w:u w:val="none"/>
        </w:rPr>
      </w:pPr>
      <w:r>
        <w:rPr>
          <w:rFonts w:ascii="Arial" w:hAnsi="Arial" w:cs="Arial"/>
          <w:b w:val="0"/>
          <w:bCs w:val="0"/>
          <w:sz w:val="20"/>
          <w:szCs w:val="20"/>
          <w:u w:val="none"/>
        </w:rPr>
        <w:t xml:space="preserve"> </w:t>
      </w:r>
      <w:r w:rsidR="04D954A1" w:rsidRPr="0053465D">
        <w:rPr>
          <w:rFonts w:ascii="Arial" w:hAnsi="Arial" w:cs="Arial"/>
          <w:b w:val="0"/>
          <w:bCs w:val="0"/>
          <w:sz w:val="20"/>
          <w:szCs w:val="20"/>
          <w:u w:val="none"/>
        </w:rPr>
        <w:t>I</w:t>
      </w:r>
      <w:r w:rsidR="3C706DAB" w:rsidRPr="0053465D">
        <w:rPr>
          <w:rFonts w:ascii="Arial" w:hAnsi="Arial" w:cs="Arial"/>
          <w:b w:val="0"/>
          <w:bCs w:val="0"/>
          <w:sz w:val="20"/>
          <w:szCs w:val="20"/>
          <w:u w:val="none"/>
        </w:rPr>
        <w:t>n the event of any local inclement weather, please refer to the announced instructions from the Command Center as well as the emergency preparedness manual for details on the nature of the event and the actions required. If possible, monitor VUMC emails for specific concerns and guidance from the Command Center. Virtual meetings held via Zoom or Microsoft Teams platforms may be used as needed</w:t>
      </w:r>
      <w:r w:rsidR="000011C3">
        <w:rPr>
          <w:rFonts w:ascii="Arial" w:hAnsi="Arial" w:cs="Arial"/>
          <w:b w:val="0"/>
          <w:bCs w:val="0"/>
          <w:sz w:val="20"/>
          <w:szCs w:val="20"/>
          <w:u w:val="none"/>
        </w:rPr>
        <w:t>.</w:t>
      </w:r>
    </w:p>
    <w:p w14:paraId="0C521733" w14:textId="02D57778" w:rsidR="005512DF" w:rsidRPr="0053465D" w:rsidRDefault="44C12819" w:rsidP="008634E3">
      <w:pPr>
        <w:pStyle w:val="Heading2"/>
        <w:numPr>
          <w:ilvl w:val="0"/>
          <w:numId w:val="10"/>
        </w:numPr>
        <w:tabs>
          <w:tab w:val="left" w:pos="346"/>
        </w:tabs>
        <w:spacing w:before="215"/>
        <w:ind w:firstLine="465"/>
        <w:rPr>
          <w:rFonts w:ascii="Arial" w:hAnsi="Arial" w:cs="Arial"/>
          <w:b w:val="0"/>
          <w:bCs w:val="0"/>
          <w:sz w:val="20"/>
          <w:szCs w:val="20"/>
          <w:u w:val="none"/>
        </w:rPr>
      </w:pPr>
      <w:r w:rsidRPr="0053465D">
        <w:rPr>
          <w:rFonts w:ascii="Arial" w:hAnsi="Arial" w:cs="Arial"/>
          <w:sz w:val="20"/>
          <w:szCs w:val="20"/>
        </w:rPr>
        <w:t>Epidemic and Pandemics</w:t>
      </w:r>
      <w:r w:rsidRPr="0053465D">
        <w:rPr>
          <w:rFonts w:ascii="Arial" w:hAnsi="Arial" w:cs="Arial"/>
          <w:b w:val="0"/>
          <w:bCs w:val="0"/>
          <w:sz w:val="20"/>
          <w:szCs w:val="20"/>
          <w:u w:val="none"/>
        </w:rPr>
        <w:t xml:space="preserve"> </w:t>
      </w:r>
    </w:p>
    <w:p w14:paraId="22D2BE40" w14:textId="1448AD5D" w:rsidR="005512DF" w:rsidRPr="0053465D" w:rsidRDefault="42BCA772" w:rsidP="008634E3">
      <w:pPr>
        <w:pStyle w:val="Heading2"/>
        <w:spacing w:before="215"/>
        <w:ind w:left="1530" w:firstLine="0"/>
        <w:jc w:val="both"/>
        <w:rPr>
          <w:rFonts w:ascii="Arial" w:hAnsi="Arial" w:cs="Arial"/>
          <w:b w:val="0"/>
          <w:bCs w:val="0"/>
          <w:sz w:val="20"/>
          <w:szCs w:val="20"/>
          <w:u w:val="none"/>
        </w:rPr>
      </w:pPr>
      <w:r w:rsidRPr="0053465D">
        <w:rPr>
          <w:rFonts w:ascii="Arial" w:hAnsi="Arial" w:cs="Arial"/>
          <w:b w:val="0"/>
          <w:bCs w:val="0"/>
          <w:sz w:val="20"/>
          <w:szCs w:val="20"/>
          <w:u w:val="none"/>
        </w:rPr>
        <w:t>I</w:t>
      </w:r>
      <w:r w:rsidR="44C12819" w:rsidRPr="0053465D">
        <w:rPr>
          <w:rFonts w:ascii="Arial" w:hAnsi="Arial" w:cs="Arial"/>
          <w:b w:val="0"/>
          <w:bCs w:val="0"/>
          <w:sz w:val="20"/>
          <w:szCs w:val="20"/>
          <w:u w:val="none"/>
        </w:rPr>
        <w:t>n the event of any infectious disease outbreak, please refer to the announced instructions from the Command Center as well as the emergency preparedness manual for details on the nature of the event and the actions required. If possible, monitor VUMC emails for specific concerns and guidance from the Command Center. Virtual meetings held via Zoom or Microsoft Teams platforms m</w:t>
      </w:r>
      <w:r w:rsidR="40676D27" w:rsidRPr="0053465D">
        <w:rPr>
          <w:rFonts w:ascii="Arial" w:hAnsi="Arial" w:cs="Arial"/>
          <w:b w:val="0"/>
          <w:bCs w:val="0"/>
          <w:sz w:val="20"/>
          <w:szCs w:val="20"/>
          <w:u w:val="none"/>
        </w:rPr>
        <w:t>ay be used as needed.</w:t>
      </w:r>
    </w:p>
    <w:p w14:paraId="62100FF9" w14:textId="641BCB42" w:rsidR="005512DF" w:rsidRPr="0053465D" w:rsidRDefault="2F8A3CCF" w:rsidP="008634E3">
      <w:pPr>
        <w:pStyle w:val="Heading2"/>
        <w:numPr>
          <w:ilvl w:val="0"/>
          <w:numId w:val="10"/>
        </w:numPr>
        <w:tabs>
          <w:tab w:val="left" w:pos="346"/>
        </w:tabs>
        <w:spacing w:before="215"/>
        <w:ind w:firstLine="465"/>
        <w:rPr>
          <w:rFonts w:ascii="Arial" w:hAnsi="Arial" w:cs="Arial"/>
          <w:sz w:val="20"/>
          <w:szCs w:val="20"/>
        </w:rPr>
      </w:pPr>
      <w:r w:rsidRPr="0053465D">
        <w:rPr>
          <w:rFonts w:ascii="Arial" w:hAnsi="Arial" w:cs="Arial"/>
          <w:sz w:val="20"/>
          <w:szCs w:val="20"/>
        </w:rPr>
        <w:t xml:space="preserve">Power Outages and </w:t>
      </w:r>
      <w:r w:rsidR="1D36CFF0" w:rsidRPr="0053465D">
        <w:rPr>
          <w:rFonts w:ascii="Arial" w:hAnsi="Arial" w:cs="Arial"/>
          <w:sz w:val="20"/>
          <w:szCs w:val="20"/>
        </w:rPr>
        <w:t xml:space="preserve">Technological Interruptions </w:t>
      </w:r>
    </w:p>
    <w:p w14:paraId="1059A1A4" w14:textId="3FF47D58" w:rsidR="005512DF" w:rsidRDefault="007811D7" w:rsidP="007811D7">
      <w:pPr>
        <w:pStyle w:val="Heading2"/>
        <w:spacing w:before="215"/>
        <w:ind w:left="1440" w:hanging="90"/>
        <w:jc w:val="both"/>
        <w:rPr>
          <w:rFonts w:ascii="Arial" w:hAnsi="Arial" w:cs="Arial"/>
          <w:b w:val="0"/>
          <w:bCs w:val="0"/>
          <w:sz w:val="20"/>
          <w:szCs w:val="20"/>
          <w:u w:val="none"/>
        </w:rPr>
      </w:pPr>
      <w:r>
        <w:rPr>
          <w:rFonts w:ascii="Arial" w:hAnsi="Arial" w:cs="Arial"/>
          <w:b w:val="0"/>
          <w:bCs w:val="0"/>
          <w:sz w:val="20"/>
          <w:szCs w:val="20"/>
          <w:u w:val="none"/>
        </w:rPr>
        <w:t xml:space="preserve"> </w:t>
      </w:r>
      <w:r w:rsidR="2AE8A0E3" w:rsidRPr="0053465D">
        <w:rPr>
          <w:rFonts w:ascii="Arial" w:hAnsi="Arial" w:cs="Arial"/>
          <w:b w:val="0"/>
          <w:bCs w:val="0"/>
          <w:sz w:val="20"/>
          <w:szCs w:val="20"/>
          <w:u w:val="none"/>
        </w:rPr>
        <w:t>In the event of power outages</w:t>
      </w:r>
      <w:r w:rsidR="42262271" w:rsidRPr="0053465D">
        <w:rPr>
          <w:rFonts w:ascii="Arial" w:hAnsi="Arial" w:cs="Arial"/>
          <w:b w:val="0"/>
          <w:bCs w:val="0"/>
          <w:sz w:val="20"/>
          <w:szCs w:val="20"/>
          <w:u w:val="none"/>
        </w:rPr>
        <w:t xml:space="preserve"> or technological interruptions (including </w:t>
      </w:r>
      <w:r w:rsidR="00EA6801" w:rsidRPr="0053465D">
        <w:rPr>
          <w:rFonts w:ascii="Arial" w:hAnsi="Arial" w:cs="Arial"/>
          <w:b w:val="0"/>
          <w:bCs w:val="0"/>
          <w:sz w:val="20"/>
          <w:szCs w:val="20"/>
          <w:u w:val="none"/>
        </w:rPr>
        <w:t>cyberthreats) including</w:t>
      </w:r>
      <w:r w:rsidR="2AE8A0E3" w:rsidRPr="0053465D">
        <w:rPr>
          <w:rFonts w:ascii="Arial" w:hAnsi="Arial" w:cs="Arial"/>
          <w:b w:val="0"/>
          <w:bCs w:val="0"/>
          <w:sz w:val="20"/>
          <w:szCs w:val="20"/>
          <w:u w:val="none"/>
        </w:rPr>
        <w:t xml:space="preserve"> in buildings where VHRPP servers reside, a battery power backup is installed with notifications that go to technical personnel responsible for providing IT support to the VHRPP.  A secured file is maintained for Information Technology (IT) information related to disaster management.</w:t>
      </w:r>
    </w:p>
    <w:p w14:paraId="0256A38A" w14:textId="08397025" w:rsidR="007F566A" w:rsidRPr="00435914" w:rsidRDefault="007F566A" w:rsidP="007F566A">
      <w:pPr>
        <w:pStyle w:val="Heading2"/>
        <w:spacing w:before="215"/>
        <w:ind w:left="1440" w:firstLine="0"/>
        <w:jc w:val="both"/>
        <w:rPr>
          <w:rFonts w:ascii="Arial" w:hAnsi="Arial" w:cs="Arial"/>
          <w:b w:val="0"/>
          <w:bCs w:val="0"/>
          <w:sz w:val="20"/>
          <w:szCs w:val="20"/>
          <w:u w:val="none"/>
        </w:rPr>
      </w:pPr>
      <w:r w:rsidRPr="00435914">
        <w:rPr>
          <w:rFonts w:ascii="Arial" w:hAnsi="Arial" w:cs="Arial"/>
          <w:b w:val="0"/>
          <w:bCs w:val="0"/>
          <w:sz w:val="20"/>
          <w:szCs w:val="20"/>
          <w:u w:val="none"/>
        </w:rPr>
        <w:t xml:space="preserve">The VUMC HRPP staff work remotely and are physically located across the country. If VUMC HRPP/IRB staff members do not have access to internet or experience </w:t>
      </w:r>
      <w:r w:rsidR="00435914" w:rsidRPr="00435914">
        <w:rPr>
          <w:rFonts w:ascii="Arial" w:hAnsi="Arial" w:cs="Arial"/>
          <w:b w:val="0"/>
          <w:bCs w:val="0"/>
          <w:sz w:val="20"/>
          <w:szCs w:val="20"/>
          <w:u w:val="none"/>
        </w:rPr>
        <w:t>service</w:t>
      </w:r>
      <w:r w:rsidRPr="00435914">
        <w:rPr>
          <w:rFonts w:ascii="Arial" w:hAnsi="Arial" w:cs="Arial"/>
          <w:b w:val="0"/>
          <w:bCs w:val="0"/>
          <w:sz w:val="20"/>
          <w:szCs w:val="20"/>
          <w:u w:val="none"/>
        </w:rPr>
        <w:t xml:space="preserve"> disruption due to local conditions, staff are expected to use other means of communication (cell phone, landline, text message) to communicate the disruption to their immediate supervisors. This communication may include but is not limited to obtaining coverage for their responsibilities. </w:t>
      </w:r>
      <w:r w:rsidR="00F71EEF" w:rsidRPr="00435914">
        <w:rPr>
          <w:rFonts w:ascii="Arial" w:hAnsi="Arial" w:cs="Arial"/>
          <w:b w:val="0"/>
          <w:bCs w:val="0"/>
          <w:sz w:val="20"/>
          <w:szCs w:val="20"/>
          <w:u w:val="none"/>
        </w:rPr>
        <w:t>If</w:t>
      </w:r>
      <w:r w:rsidRPr="00435914">
        <w:rPr>
          <w:rFonts w:ascii="Arial" w:hAnsi="Arial" w:cs="Arial"/>
          <w:b w:val="0"/>
          <w:bCs w:val="0"/>
          <w:sz w:val="20"/>
          <w:szCs w:val="20"/>
          <w:u w:val="none"/>
        </w:rPr>
        <w:t xml:space="preserve"> significant disruption of ability to perform work </w:t>
      </w:r>
      <w:r w:rsidRPr="00435914">
        <w:rPr>
          <w:rFonts w:ascii="Arial" w:hAnsi="Arial" w:cs="Arial"/>
          <w:b w:val="0"/>
          <w:bCs w:val="0"/>
          <w:sz w:val="20"/>
          <w:szCs w:val="20"/>
          <w:u w:val="none"/>
        </w:rPr>
        <w:lastRenderedPageBreak/>
        <w:t>functions is expected, alternate VUMC HRPP/IRB staff coverage will be secured. This may include utilizing staff physically located in a different region of the country that is not impacted by any localized emergency or service disruption.</w:t>
      </w:r>
    </w:p>
    <w:p w14:paraId="00AD7299" w14:textId="77777777" w:rsidR="008B1CBE" w:rsidRPr="0053465D" w:rsidRDefault="008B1CBE" w:rsidP="008634E3">
      <w:pPr>
        <w:tabs>
          <w:tab w:val="left" w:pos="346"/>
        </w:tabs>
        <w:spacing w:line="244" w:lineRule="auto"/>
        <w:ind w:firstLine="465"/>
        <w:rPr>
          <w:rFonts w:ascii="Arial" w:hAnsi="Arial" w:cs="Arial"/>
          <w:b/>
          <w:bCs/>
          <w:sz w:val="20"/>
          <w:szCs w:val="20"/>
        </w:rPr>
      </w:pPr>
    </w:p>
    <w:p w14:paraId="74958727" w14:textId="6E3AD76F" w:rsidR="005512DF" w:rsidRPr="0053465D" w:rsidRDefault="05C45962" w:rsidP="00F00033">
      <w:pPr>
        <w:pStyle w:val="Heading1"/>
        <w:numPr>
          <w:ilvl w:val="2"/>
          <w:numId w:val="12"/>
        </w:numPr>
        <w:tabs>
          <w:tab w:val="left" w:pos="360"/>
          <w:tab w:val="left" w:pos="810"/>
        </w:tabs>
        <w:spacing w:line="259" w:lineRule="auto"/>
        <w:ind w:left="630" w:right="376" w:hanging="129"/>
        <w:jc w:val="left"/>
        <w:rPr>
          <w:rFonts w:ascii="Arial" w:hAnsi="Arial" w:cs="Arial"/>
          <w:sz w:val="20"/>
          <w:szCs w:val="20"/>
        </w:rPr>
      </w:pPr>
      <w:bookmarkStart w:id="5" w:name="_bookmark6"/>
      <w:bookmarkEnd w:id="5"/>
      <w:r w:rsidRPr="0053465D">
        <w:rPr>
          <w:rFonts w:ascii="Arial" w:hAnsi="Arial" w:cs="Arial"/>
          <w:sz w:val="20"/>
          <w:szCs w:val="20"/>
        </w:rPr>
        <w:t>CONTINGENCY AND IMPLEMENTATION PLANNING</w:t>
      </w:r>
    </w:p>
    <w:p w14:paraId="276EDBE1" w14:textId="77777777" w:rsidR="005512DF" w:rsidRPr="0053465D" w:rsidRDefault="005512DF">
      <w:pPr>
        <w:pStyle w:val="BodyText"/>
        <w:spacing w:before="2"/>
        <w:rPr>
          <w:rFonts w:ascii="Arial" w:hAnsi="Arial" w:cs="Arial"/>
          <w:b/>
          <w:sz w:val="20"/>
          <w:szCs w:val="20"/>
        </w:rPr>
      </w:pPr>
    </w:p>
    <w:p w14:paraId="33007B81" w14:textId="67773AC1" w:rsidR="005512DF" w:rsidRPr="0053465D" w:rsidRDefault="00304C37" w:rsidP="008634E3">
      <w:pPr>
        <w:pStyle w:val="Heading2"/>
        <w:numPr>
          <w:ilvl w:val="0"/>
          <w:numId w:val="9"/>
        </w:numPr>
        <w:tabs>
          <w:tab w:val="left" w:pos="99"/>
        </w:tabs>
        <w:spacing w:before="169"/>
        <w:ind w:firstLine="417"/>
        <w:rPr>
          <w:rFonts w:ascii="Arial" w:hAnsi="Arial" w:cs="Arial"/>
          <w:sz w:val="20"/>
          <w:szCs w:val="20"/>
          <w:u w:val="none"/>
        </w:rPr>
      </w:pPr>
      <w:bookmarkStart w:id="6" w:name="_bookmark7"/>
      <w:bookmarkEnd w:id="6"/>
      <w:r w:rsidRPr="0053465D">
        <w:rPr>
          <w:rFonts w:ascii="Arial" w:hAnsi="Arial" w:cs="Arial"/>
          <w:w w:val="105"/>
          <w:sz w:val="20"/>
          <w:szCs w:val="20"/>
        </w:rPr>
        <w:t>The Development of Contingency Plans</w:t>
      </w:r>
    </w:p>
    <w:p w14:paraId="169E80CC" w14:textId="3121247D" w:rsidR="00304C37" w:rsidRPr="0053465D" w:rsidRDefault="0053465D" w:rsidP="008634E3">
      <w:pPr>
        <w:pStyle w:val="NormalWeb"/>
        <w:tabs>
          <w:tab w:val="left" w:pos="99"/>
        </w:tabs>
        <w:ind w:left="1440" w:hanging="90"/>
        <w:jc w:val="both"/>
        <w:rPr>
          <w:rFonts w:ascii="Arial" w:hAnsi="Arial" w:cs="Arial"/>
          <w:sz w:val="20"/>
          <w:szCs w:val="20"/>
        </w:rPr>
      </w:pPr>
      <w:r>
        <w:rPr>
          <w:rFonts w:ascii="Arial" w:hAnsi="Arial" w:cs="Arial"/>
          <w:sz w:val="20"/>
          <w:szCs w:val="20"/>
        </w:rPr>
        <w:t xml:space="preserve"> </w:t>
      </w:r>
      <w:r w:rsidR="00304C37" w:rsidRPr="0053465D">
        <w:rPr>
          <w:rFonts w:ascii="Arial" w:hAnsi="Arial" w:cs="Arial"/>
          <w:sz w:val="20"/>
          <w:szCs w:val="20"/>
        </w:rPr>
        <w:t>Study teams should proactively prepare contingency plans for their active research protocols.</w:t>
      </w:r>
      <w:r w:rsidR="206B225F" w:rsidRPr="0053465D">
        <w:rPr>
          <w:rFonts w:ascii="Arial" w:hAnsi="Arial" w:cs="Arial"/>
          <w:sz w:val="20"/>
          <w:szCs w:val="20"/>
        </w:rPr>
        <w:t xml:space="preserve"> Any contingency plans should be submitted to and approved by VHRPP, although emergent contingency plans and actions to protect the safety of participants should be implemented in a timely manner for participant safety, even if not yet approved </w:t>
      </w:r>
      <w:r w:rsidR="17DEBB97" w:rsidRPr="0053465D">
        <w:rPr>
          <w:rFonts w:ascii="Arial" w:hAnsi="Arial" w:cs="Arial"/>
          <w:sz w:val="20"/>
          <w:szCs w:val="20"/>
        </w:rPr>
        <w:t xml:space="preserve">by VHRPP (See Section III.B). </w:t>
      </w:r>
      <w:r w:rsidR="00304C37" w:rsidRPr="0053465D">
        <w:rPr>
          <w:rFonts w:ascii="Arial" w:hAnsi="Arial" w:cs="Arial"/>
          <w:sz w:val="20"/>
          <w:szCs w:val="20"/>
        </w:rPr>
        <w:t>Important considerations for contingency plans</w:t>
      </w:r>
      <w:r w:rsidR="00E61305" w:rsidRPr="0053465D">
        <w:rPr>
          <w:rFonts w:ascii="Arial" w:hAnsi="Arial" w:cs="Arial"/>
          <w:sz w:val="20"/>
          <w:szCs w:val="20"/>
        </w:rPr>
        <w:t xml:space="preserve"> that </w:t>
      </w:r>
      <w:r w:rsidR="00494007" w:rsidRPr="0053465D">
        <w:rPr>
          <w:rFonts w:ascii="Arial" w:hAnsi="Arial" w:cs="Arial"/>
          <w:sz w:val="20"/>
          <w:szCs w:val="20"/>
        </w:rPr>
        <w:t>V</w:t>
      </w:r>
      <w:r w:rsidR="00E61305" w:rsidRPr="0053465D">
        <w:rPr>
          <w:rFonts w:ascii="Arial" w:hAnsi="Arial" w:cs="Arial"/>
          <w:sz w:val="20"/>
          <w:szCs w:val="20"/>
        </w:rPr>
        <w:t>HRPP/IRB staff may</w:t>
      </w:r>
      <w:r w:rsidR="00BE3EA5" w:rsidRPr="0053465D">
        <w:rPr>
          <w:rFonts w:ascii="Arial" w:hAnsi="Arial" w:cs="Arial"/>
          <w:sz w:val="20"/>
          <w:szCs w:val="20"/>
        </w:rPr>
        <w:t xml:space="preserve"> bring to </w:t>
      </w:r>
      <w:r w:rsidR="00A705F5" w:rsidRPr="0053465D">
        <w:rPr>
          <w:rFonts w:ascii="Arial" w:hAnsi="Arial" w:cs="Arial"/>
          <w:sz w:val="20"/>
          <w:szCs w:val="20"/>
        </w:rPr>
        <w:t>the awareness of research teams</w:t>
      </w:r>
      <w:r w:rsidR="00304C37" w:rsidRPr="0053465D">
        <w:rPr>
          <w:rFonts w:ascii="Arial" w:hAnsi="Arial" w:cs="Arial"/>
          <w:sz w:val="20"/>
          <w:szCs w:val="20"/>
        </w:rPr>
        <w:t xml:space="preserve"> include:</w:t>
      </w:r>
    </w:p>
    <w:p w14:paraId="59BFD3E5" w14:textId="65A0D4AF" w:rsidR="00304C37" w:rsidRDefault="00304C37" w:rsidP="007811D7">
      <w:pPr>
        <w:numPr>
          <w:ilvl w:val="0"/>
          <w:numId w:val="15"/>
        </w:numPr>
        <w:tabs>
          <w:tab w:val="clear" w:pos="720"/>
          <w:tab w:val="left" w:pos="1440"/>
        </w:tabs>
        <w:ind w:left="1440" w:hanging="270"/>
        <w:rPr>
          <w:rFonts w:ascii="Arial" w:hAnsi="Arial" w:cs="Arial"/>
          <w:sz w:val="20"/>
          <w:szCs w:val="20"/>
        </w:rPr>
      </w:pPr>
      <w:r w:rsidRPr="0053465D">
        <w:rPr>
          <w:rFonts w:ascii="Arial" w:hAnsi="Arial" w:cs="Arial"/>
          <w:sz w:val="20"/>
          <w:szCs w:val="20"/>
        </w:rPr>
        <w:t xml:space="preserve">Assess if the disruption of a research protocol might </w:t>
      </w:r>
      <w:proofErr w:type="gramStart"/>
      <w:r w:rsidRPr="0053465D">
        <w:rPr>
          <w:rFonts w:ascii="Arial" w:hAnsi="Arial" w:cs="Arial"/>
          <w:sz w:val="20"/>
          <w:szCs w:val="20"/>
        </w:rPr>
        <w:t>impact</w:t>
      </w:r>
      <w:proofErr w:type="gramEnd"/>
      <w:r w:rsidRPr="0053465D">
        <w:rPr>
          <w:rFonts w:ascii="Arial" w:hAnsi="Arial" w:cs="Arial"/>
          <w:sz w:val="20"/>
          <w:szCs w:val="20"/>
        </w:rPr>
        <w:t xml:space="preserve"> the safety of research participants.  </w:t>
      </w:r>
      <w:r w:rsidR="00CC04A2" w:rsidRPr="0053465D">
        <w:rPr>
          <w:rFonts w:ascii="Arial" w:hAnsi="Arial" w:cs="Arial"/>
          <w:sz w:val="20"/>
          <w:szCs w:val="20"/>
        </w:rPr>
        <w:t xml:space="preserve">The </w:t>
      </w:r>
      <w:r w:rsidR="007811D7">
        <w:rPr>
          <w:rFonts w:ascii="Arial" w:hAnsi="Arial" w:cs="Arial"/>
          <w:sz w:val="20"/>
          <w:szCs w:val="20"/>
        </w:rPr>
        <w:t xml:space="preserve">  </w:t>
      </w:r>
      <w:r w:rsidR="00CC04A2" w:rsidRPr="0053465D">
        <w:rPr>
          <w:rFonts w:ascii="Arial" w:hAnsi="Arial" w:cs="Arial"/>
          <w:sz w:val="20"/>
          <w:szCs w:val="20"/>
        </w:rPr>
        <w:t>following should be considered</w:t>
      </w:r>
      <w:r w:rsidRPr="0053465D">
        <w:rPr>
          <w:rFonts w:ascii="Arial" w:hAnsi="Arial" w:cs="Arial"/>
          <w:sz w:val="20"/>
          <w:szCs w:val="20"/>
        </w:rPr>
        <w:t xml:space="preserve">: </w:t>
      </w:r>
    </w:p>
    <w:p w14:paraId="17287D4A" w14:textId="77777777" w:rsidR="0056010E" w:rsidRDefault="0056010E" w:rsidP="008634E3">
      <w:pPr>
        <w:tabs>
          <w:tab w:val="left" w:pos="99"/>
        </w:tabs>
        <w:ind w:left="480" w:firstLine="417"/>
        <w:rPr>
          <w:rFonts w:ascii="Arial" w:hAnsi="Arial" w:cs="Arial"/>
          <w:sz w:val="20"/>
          <w:szCs w:val="20"/>
        </w:rPr>
      </w:pPr>
    </w:p>
    <w:p w14:paraId="2F30E477" w14:textId="69DF966F" w:rsidR="00304C37" w:rsidRDefault="00304C37" w:rsidP="00795D5D">
      <w:pPr>
        <w:numPr>
          <w:ilvl w:val="1"/>
          <w:numId w:val="15"/>
        </w:numPr>
        <w:tabs>
          <w:tab w:val="left" w:pos="99"/>
        </w:tabs>
        <w:spacing w:before="100" w:beforeAutospacing="1" w:after="100" w:afterAutospacing="1" w:line="276" w:lineRule="auto"/>
        <w:ind w:left="2070" w:hanging="450"/>
        <w:jc w:val="both"/>
        <w:rPr>
          <w:rFonts w:ascii="Arial" w:hAnsi="Arial" w:cs="Arial"/>
          <w:sz w:val="20"/>
          <w:szCs w:val="20"/>
        </w:rPr>
      </w:pPr>
      <w:r w:rsidRPr="0053465D">
        <w:rPr>
          <w:rFonts w:ascii="Arial" w:hAnsi="Arial" w:cs="Arial"/>
          <w:sz w:val="20"/>
          <w:szCs w:val="20"/>
          <w:u w:val="single"/>
        </w:rPr>
        <w:t>Investigational Drugs</w:t>
      </w:r>
      <w:r w:rsidRPr="0053465D">
        <w:rPr>
          <w:rFonts w:ascii="Arial" w:hAnsi="Arial" w:cs="Arial"/>
          <w:sz w:val="20"/>
          <w:szCs w:val="20"/>
        </w:rPr>
        <w:t> – If research participants are on investigational drugs, the</w:t>
      </w:r>
      <w:r w:rsidR="00CC04A2" w:rsidRPr="0053465D">
        <w:rPr>
          <w:rFonts w:ascii="Arial" w:hAnsi="Arial" w:cs="Arial"/>
          <w:sz w:val="20"/>
          <w:szCs w:val="20"/>
        </w:rPr>
        <w:t xml:space="preserve"> Investigational Drug Service</w:t>
      </w:r>
      <w:r w:rsidRPr="0053465D">
        <w:rPr>
          <w:rFonts w:ascii="Arial" w:hAnsi="Arial" w:cs="Arial"/>
          <w:sz w:val="20"/>
          <w:szCs w:val="20"/>
        </w:rPr>
        <w:t xml:space="preserve"> </w:t>
      </w:r>
      <w:r w:rsidR="00CC04A2" w:rsidRPr="0053465D">
        <w:rPr>
          <w:rFonts w:ascii="Arial" w:hAnsi="Arial" w:cs="Arial"/>
          <w:sz w:val="20"/>
          <w:szCs w:val="20"/>
        </w:rPr>
        <w:t>(</w:t>
      </w:r>
      <w:r w:rsidRPr="0053465D">
        <w:rPr>
          <w:rFonts w:ascii="Arial" w:hAnsi="Arial" w:cs="Arial"/>
          <w:sz w:val="20"/>
          <w:szCs w:val="20"/>
        </w:rPr>
        <w:t>IDS</w:t>
      </w:r>
      <w:r w:rsidR="00CC04A2" w:rsidRPr="0053465D">
        <w:rPr>
          <w:rFonts w:ascii="Arial" w:hAnsi="Arial" w:cs="Arial"/>
          <w:sz w:val="20"/>
          <w:szCs w:val="20"/>
        </w:rPr>
        <w:t>)</w:t>
      </w:r>
      <w:r w:rsidRPr="0053465D">
        <w:rPr>
          <w:rFonts w:ascii="Arial" w:hAnsi="Arial" w:cs="Arial"/>
          <w:sz w:val="20"/>
          <w:szCs w:val="20"/>
        </w:rPr>
        <w:t xml:space="preserve"> </w:t>
      </w:r>
      <w:r w:rsidR="00CC04A2" w:rsidRPr="0053465D">
        <w:rPr>
          <w:rFonts w:ascii="Arial" w:hAnsi="Arial" w:cs="Arial"/>
          <w:sz w:val="20"/>
          <w:szCs w:val="20"/>
        </w:rPr>
        <w:t xml:space="preserve">can help </w:t>
      </w:r>
      <w:r w:rsidRPr="0053465D">
        <w:rPr>
          <w:rFonts w:ascii="Arial" w:hAnsi="Arial" w:cs="Arial"/>
          <w:sz w:val="20"/>
          <w:szCs w:val="20"/>
        </w:rPr>
        <w:t xml:space="preserve">determine </w:t>
      </w:r>
      <w:r w:rsidR="00CC04A2" w:rsidRPr="0053465D">
        <w:rPr>
          <w:rFonts w:ascii="Arial" w:hAnsi="Arial" w:cs="Arial"/>
          <w:sz w:val="20"/>
          <w:szCs w:val="20"/>
        </w:rPr>
        <w:t>an appropriate</w:t>
      </w:r>
      <w:r w:rsidR="004631D7" w:rsidRPr="0053465D">
        <w:rPr>
          <w:rFonts w:ascii="Arial" w:hAnsi="Arial" w:cs="Arial"/>
          <w:sz w:val="20"/>
          <w:szCs w:val="20"/>
        </w:rPr>
        <w:t xml:space="preserve"> </w:t>
      </w:r>
      <w:r w:rsidRPr="0053465D">
        <w:rPr>
          <w:rFonts w:ascii="Arial" w:hAnsi="Arial" w:cs="Arial"/>
          <w:sz w:val="20"/>
          <w:szCs w:val="20"/>
        </w:rPr>
        <w:t>plan</w:t>
      </w:r>
      <w:r w:rsidR="00895866" w:rsidRPr="0053465D">
        <w:rPr>
          <w:rFonts w:ascii="Arial" w:hAnsi="Arial" w:cs="Arial"/>
          <w:sz w:val="20"/>
          <w:szCs w:val="20"/>
        </w:rPr>
        <w:t xml:space="preserve"> to dispense</w:t>
      </w:r>
      <w:r w:rsidRPr="0053465D">
        <w:rPr>
          <w:rFonts w:ascii="Arial" w:hAnsi="Arial" w:cs="Arial"/>
          <w:sz w:val="20"/>
          <w:szCs w:val="20"/>
        </w:rPr>
        <w:t xml:space="preserve"> investigational drug to research participants</w:t>
      </w:r>
      <w:r w:rsidR="005C0A31" w:rsidRPr="0053465D">
        <w:rPr>
          <w:rFonts w:ascii="Arial" w:hAnsi="Arial" w:cs="Arial"/>
          <w:sz w:val="20"/>
          <w:szCs w:val="20"/>
        </w:rPr>
        <w:t xml:space="preserve"> </w:t>
      </w:r>
      <w:r w:rsidR="006669CF">
        <w:rPr>
          <w:rFonts w:ascii="Arial" w:hAnsi="Arial" w:cs="Arial"/>
          <w:sz w:val="20"/>
          <w:szCs w:val="20"/>
        </w:rPr>
        <w:t>(</w:t>
      </w:r>
      <w:r w:rsidR="005C0A31" w:rsidRPr="0053465D">
        <w:rPr>
          <w:rFonts w:ascii="Arial" w:hAnsi="Arial" w:cs="Arial"/>
          <w:sz w:val="20"/>
          <w:szCs w:val="20"/>
        </w:rPr>
        <w:t>e.g. home delivery</w:t>
      </w:r>
      <w:r w:rsidR="006669CF">
        <w:rPr>
          <w:rFonts w:ascii="Arial" w:hAnsi="Arial" w:cs="Arial"/>
          <w:sz w:val="20"/>
          <w:szCs w:val="20"/>
        </w:rPr>
        <w:t>)</w:t>
      </w:r>
      <w:r w:rsidR="005C0A31" w:rsidRPr="0053465D">
        <w:rPr>
          <w:rFonts w:ascii="Arial" w:hAnsi="Arial" w:cs="Arial"/>
          <w:sz w:val="20"/>
          <w:szCs w:val="20"/>
        </w:rPr>
        <w:t>.</w:t>
      </w:r>
      <w:r w:rsidRPr="0053465D">
        <w:rPr>
          <w:rFonts w:ascii="Arial" w:hAnsi="Arial" w:cs="Arial"/>
          <w:sz w:val="20"/>
          <w:szCs w:val="20"/>
        </w:rPr>
        <w:t xml:space="preserve"> If investigational drugs cannot be dispensed to research participants, </w:t>
      </w:r>
      <w:r w:rsidR="005C0A31" w:rsidRPr="0053465D">
        <w:rPr>
          <w:rFonts w:ascii="Arial" w:hAnsi="Arial" w:cs="Arial"/>
          <w:sz w:val="20"/>
          <w:szCs w:val="20"/>
        </w:rPr>
        <w:t>plans should be made</w:t>
      </w:r>
      <w:r w:rsidRPr="0053465D">
        <w:rPr>
          <w:rFonts w:ascii="Arial" w:hAnsi="Arial" w:cs="Arial"/>
          <w:sz w:val="20"/>
          <w:szCs w:val="20"/>
        </w:rPr>
        <w:t xml:space="preserve"> to transition research participants back onto their most appropriate clinically available medications. This transition should include consultations with the </w:t>
      </w:r>
      <w:r w:rsidR="004149D4" w:rsidRPr="0053465D">
        <w:rPr>
          <w:rFonts w:ascii="Arial" w:hAnsi="Arial" w:cs="Arial"/>
          <w:sz w:val="20"/>
          <w:szCs w:val="20"/>
        </w:rPr>
        <w:t xml:space="preserve">IDS </w:t>
      </w:r>
      <w:r w:rsidRPr="0053465D">
        <w:rPr>
          <w:rFonts w:ascii="Arial" w:hAnsi="Arial" w:cs="Arial"/>
          <w:sz w:val="20"/>
          <w:szCs w:val="20"/>
        </w:rPr>
        <w:t>and the clinical team caring for the research participants.</w:t>
      </w:r>
    </w:p>
    <w:p w14:paraId="01B96EC5" w14:textId="279D5BEF" w:rsidR="00304C37" w:rsidRPr="0053465D" w:rsidRDefault="00304C37" w:rsidP="00795D5D">
      <w:pPr>
        <w:numPr>
          <w:ilvl w:val="1"/>
          <w:numId w:val="15"/>
        </w:numPr>
        <w:tabs>
          <w:tab w:val="left" w:pos="99"/>
        </w:tabs>
        <w:spacing w:before="100" w:beforeAutospacing="1" w:after="100" w:afterAutospacing="1" w:line="276" w:lineRule="auto"/>
        <w:ind w:left="2070" w:hanging="450"/>
        <w:jc w:val="both"/>
        <w:rPr>
          <w:rFonts w:ascii="Arial" w:hAnsi="Arial" w:cs="Arial"/>
          <w:sz w:val="20"/>
          <w:szCs w:val="20"/>
        </w:rPr>
      </w:pPr>
      <w:r w:rsidRPr="0053465D">
        <w:rPr>
          <w:rFonts w:ascii="Arial" w:hAnsi="Arial" w:cs="Arial"/>
          <w:sz w:val="20"/>
          <w:szCs w:val="20"/>
          <w:u w:val="single"/>
        </w:rPr>
        <w:t>Research Procedures</w:t>
      </w:r>
      <w:r w:rsidRPr="0053465D">
        <w:rPr>
          <w:rFonts w:ascii="Arial" w:hAnsi="Arial" w:cs="Arial"/>
          <w:sz w:val="20"/>
          <w:szCs w:val="20"/>
        </w:rPr>
        <w:t xml:space="preserve"> – </w:t>
      </w:r>
      <w:r w:rsidR="00895866" w:rsidRPr="0053465D">
        <w:rPr>
          <w:rFonts w:ascii="Arial" w:hAnsi="Arial" w:cs="Arial"/>
          <w:sz w:val="20"/>
          <w:szCs w:val="20"/>
        </w:rPr>
        <w:t xml:space="preserve">Principal Investigators </w:t>
      </w:r>
      <w:r w:rsidRPr="0053465D">
        <w:rPr>
          <w:rFonts w:ascii="Arial" w:hAnsi="Arial" w:cs="Arial"/>
          <w:sz w:val="20"/>
          <w:szCs w:val="20"/>
        </w:rPr>
        <w:t xml:space="preserve">need to assess whether any reduction in staff makes it unsafe to complete the planned research procedures. </w:t>
      </w:r>
    </w:p>
    <w:p w14:paraId="02AD25A7" w14:textId="77777777" w:rsidR="0056010E" w:rsidRDefault="00304C37" w:rsidP="00795D5D">
      <w:pPr>
        <w:numPr>
          <w:ilvl w:val="1"/>
          <w:numId w:val="15"/>
        </w:numPr>
        <w:tabs>
          <w:tab w:val="left" w:pos="99"/>
        </w:tabs>
        <w:spacing w:line="276" w:lineRule="auto"/>
        <w:ind w:left="2070" w:hanging="450"/>
        <w:jc w:val="both"/>
        <w:rPr>
          <w:rFonts w:ascii="Arial" w:hAnsi="Arial" w:cs="Arial"/>
          <w:sz w:val="20"/>
          <w:szCs w:val="20"/>
        </w:rPr>
      </w:pPr>
      <w:r w:rsidRPr="0053465D">
        <w:rPr>
          <w:rFonts w:ascii="Arial" w:hAnsi="Arial" w:cs="Arial"/>
          <w:sz w:val="20"/>
          <w:szCs w:val="20"/>
          <w:u w:val="single"/>
        </w:rPr>
        <w:t>Timely review of research data</w:t>
      </w:r>
      <w:r w:rsidRPr="0053465D">
        <w:rPr>
          <w:rFonts w:ascii="Arial" w:hAnsi="Arial" w:cs="Arial"/>
          <w:sz w:val="20"/>
          <w:szCs w:val="20"/>
        </w:rPr>
        <w:t xml:space="preserve"> – If research team members are not available, integration of research care such as reviewing lab results in a timely manner might not be possible and will require special attention under the direction of the study </w:t>
      </w:r>
      <w:r w:rsidR="006B3295" w:rsidRPr="0053465D">
        <w:rPr>
          <w:rFonts w:ascii="Arial" w:hAnsi="Arial" w:cs="Arial"/>
          <w:sz w:val="20"/>
          <w:szCs w:val="20"/>
        </w:rPr>
        <w:t>Principal Investigator</w:t>
      </w:r>
      <w:r w:rsidRPr="0053465D">
        <w:rPr>
          <w:rFonts w:ascii="Arial" w:hAnsi="Arial" w:cs="Arial"/>
          <w:sz w:val="20"/>
          <w:szCs w:val="20"/>
        </w:rPr>
        <w:t xml:space="preserve">. Study teams should consider the availability of appropriate back-ups to the </w:t>
      </w:r>
      <w:r w:rsidR="006B3295" w:rsidRPr="0053465D">
        <w:rPr>
          <w:rFonts w:ascii="Arial" w:hAnsi="Arial" w:cs="Arial"/>
          <w:sz w:val="20"/>
          <w:szCs w:val="20"/>
        </w:rPr>
        <w:t xml:space="preserve">Principal Investigator </w:t>
      </w:r>
      <w:r w:rsidRPr="0053465D">
        <w:rPr>
          <w:rFonts w:ascii="Arial" w:hAnsi="Arial" w:cs="Arial"/>
          <w:sz w:val="20"/>
          <w:szCs w:val="20"/>
        </w:rPr>
        <w:t xml:space="preserve">to </w:t>
      </w:r>
      <w:r w:rsidR="005C0A31" w:rsidRPr="0053465D">
        <w:rPr>
          <w:rFonts w:ascii="Arial" w:hAnsi="Arial" w:cs="Arial"/>
          <w:sz w:val="20"/>
          <w:szCs w:val="20"/>
        </w:rPr>
        <w:t xml:space="preserve">conduct </w:t>
      </w:r>
      <w:r w:rsidRPr="0053465D">
        <w:rPr>
          <w:rFonts w:ascii="Arial" w:hAnsi="Arial" w:cs="Arial"/>
          <w:sz w:val="20"/>
          <w:szCs w:val="20"/>
        </w:rPr>
        <w:t>safety assessments.</w:t>
      </w:r>
      <w:r w:rsidR="00D64DCE" w:rsidRPr="0053465D">
        <w:rPr>
          <w:rFonts w:ascii="Arial" w:hAnsi="Arial" w:cs="Arial"/>
          <w:sz w:val="20"/>
          <w:szCs w:val="20"/>
        </w:rPr>
        <w:t xml:space="preserve"> </w:t>
      </w:r>
    </w:p>
    <w:p w14:paraId="5945366E" w14:textId="7FABF399" w:rsidR="00316E6B" w:rsidRPr="0053465D" w:rsidRDefault="00D64DCE" w:rsidP="008634E3">
      <w:pPr>
        <w:tabs>
          <w:tab w:val="left" w:pos="99"/>
        </w:tabs>
        <w:ind w:left="1320" w:firstLine="417"/>
        <w:jc w:val="both"/>
        <w:rPr>
          <w:rFonts w:ascii="Arial" w:hAnsi="Arial" w:cs="Arial"/>
          <w:sz w:val="20"/>
          <w:szCs w:val="20"/>
        </w:rPr>
      </w:pPr>
      <w:r w:rsidRPr="0053465D">
        <w:rPr>
          <w:rFonts w:ascii="Arial" w:hAnsi="Arial" w:cs="Arial"/>
          <w:sz w:val="20"/>
          <w:szCs w:val="20"/>
        </w:rPr>
        <w:t xml:space="preserve">                                                             </w:t>
      </w:r>
    </w:p>
    <w:p w14:paraId="0E24A7A5" w14:textId="6E8FCB09" w:rsidR="00304C37" w:rsidRDefault="00304C37" w:rsidP="008634E3">
      <w:pPr>
        <w:numPr>
          <w:ilvl w:val="0"/>
          <w:numId w:val="15"/>
        </w:numPr>
        <w:tabs>
          <w:tab w:val="left" w:pos="99"/>
        </w:tabs>
        <w:ind w:left="840" w:firstLine="417"/>
        <w:rPr>
          <w:rFonts w:ascii="Arial" w:hAnsi="Arial" w:cs="Arial"/>
          <w:sz w:val="20"/>
          <w:szCs w:val="20"/>
        </w:rPr>
      </w:pPr>
      <w:r w:rsidRPr="0053465D">
        <w:rPr>
          <w:rFonts w:ascii="Arial" w:hAnsi="Arial" w:cs="Arial"/>
          <w:sz w:val="20"/>
          <w:szCs w:val="20"/>
        </w:rPr>
        <w:t xml:space="preserve">Utilization of alternate </w:t>
      </w:r>
      <w:r w:rsidR="58C68931" w:rsidRPr="0053465D">
        <w:rPr>
          <w:rFonts w:ascii="Arial" w:hAnsi="Arial" w:cs="Arial"/>
          <w:sz w:val="20"/>
          <w:szCs w:val="20"/>
        </w:rPr>
        <w:t xml:space="preserve">procedural </w:t>
      </w:r>
      <w:r w:rsidRPr="0053465D">
        <w:rPr>
          <w:rFonts w:ascii="Arial" w:hAnsi="Arial" w:cs="Arial"/>
          <w:sz w:val="20"/>
          <w:szCs w:val="20"/>
        </w:rPr>
        <w:t xml:space="preserve">options including: </w:t>
      </w:r>
    </w:p>
    <w:p w14:paraId="1D6D0944" w14:textId="77777777" w:rsidR="0056010E" w:rsidRPr="0053465D" w:rsidRDefault="0056010E" w:rsidP="008634E3">
      <w:pPr>
        <w:tabs>
          <w:tab w:val="left" w:pos="99"/>
        </w:tabs>
        <w:ind w:left="480" w:firstLine="417"/>
        <w:rPr>
          <w:rFonts w:ascii="Arial" w:hAnsi="Arial" w:cs="Arial"/>
          <w:sz w:val="20"/>
          <w:szCs w:val="20"/>
        </w:rPr>
      </w:pPr>
    </w:p>
    <w:p w14:paraId="2F400B02" w14:textId="0AB096A6" w:rsidR="00304C37" w:rsidRPr="0053465D" w:rsidRDefault="00304C37" w:rsidP="007811D7">
      <w:pPr>
        <w:numPr>
          <w:ilvl w:val="1"/>
          <w:numId w:val="15"/>
        </w:numPr>
        <w:tabs>
          <w:tab w:val="left" w:pos="2160"/>
        </w:tabs>
        <w:spacing w:before="100" w:beforeAutospacing="1" w:after="100" w:afterAutospacing="1" w:line="276" w:lineRule="auto"/>
        <w:ind w:left="1980"/>
        <w:jc w:val="both"/>
        <w:rPr>
          <w:rFonts w:ascii="Arial" w:hAnsi="Arial" w:cs="Arial"/>
          <w:sz w:val="20"/>
          <w:szCs w:val="20"/>
        </w:rPr>
      </w:pPr>
      <w:r w:rsidRPr="0053465D">
        <w:rPr>
          <w:rFonts w:ascii="Arial" w:hAnsi="Arial" w:cs="Arial"/>
          <w:sz w:val="20"/>
          <w:szCs w:val="20"/>
        </w:rPr>
        <w:t xml:space="preserve">Telephone or Vanderbilt Health </w:t>
      </w:r>
      <w:proofErr w:type="spellStart"/>
      <w:r w:rsidRPr="0053465D">
        <w:rPr>
          <w:rFonts w:ascii="Arial" w:hAnsi="Arial" w:cs="Arial"/>
          <w:sz w:val="20"/>
          <w:szCs w:val="20"/>
        </w:rPr>
        <w:t>OnCall</w:t>
      </w:r>
      <w:proofErr w:type="spellEnd"/>
      <w:r w:rsidRPr="0053465D">
        <w:rPr>
          <w:rFonts w:ascii="Arial" w:hAnsi="Arial" w:cs="Arial"/>
          <w:sz w:val="20"/>
          <w:szCs w:val="20"/>
        </w:rPr>
        <w:t xml:space="preserve"> visits for participants who are unable or unwilling to come to on-site visits</w:t>
      </w:r>
      <w:r w:rsidR="0056010E">
        <w:rPr>
          <w:rFonts w:ascii="Arial" w:hAnsi="Arial" w:cs="Arial"/>
          <w:sz w:val="20"/>
          <w:szCs w:val="20"/>
        </w:rPr>
        <w:t>.</w:t>
      </w:r>
    </w:p>
    <w:p w14:paraId="27C6A4E4" w14:textId="3390244A" w:rsidR="0056010E" w:rsidRDefault="00304C37" w:rsidP="007811D7">
      <w:pPr>
        <w:numPr>
          <w:ilvl w:val="1"/>
          <w:numId w:val="15"/>
        </w:numPr>
        <w:tabs>
          <w:tab w:val="left" w:pos="2160"/>
        </w:tabs>
        <w:spacing w:before="240" w:beforeAutospacing="1" w:after="240" w:afterAutospacing="1" w:line="276" w:lineRule="auto"/>
        <w:ind w:left="1980"/>
        <w:jc w:val="both"/>
        <w:rPr>
          <w:rFonts w:ascii="Arial" w:hAnsi="Arial" w:cs="Arial"/>
          <w:sz w:val="20"/>
          <w:szCs w:val="20"/>
        </w:rPr>
      </w:pPr>
      <w:r w:rsidRPr="0056010E">
        <w:rPr>
          <w:rFonts w:ascii="Arial" w:hAnsi="Arial" w:cs="Arial"/>
          <w:sz w:val="20"/>
          <w:szCs w:val="20"/>
        </w:rPr>
        <w:t xml:space="preserve">Video conferencing – It </w:t>
      </w:r>
      <w:r w:rsidR="005C0A31" w:rsidRPr="0056010E">
        <w:rPr>
          <w:rFonts w:ascii="Arial" w:hAnsi="Arial" w:cs="Arial"/>
          <w:sz w:val="20"/>
          <w:szCs w:val="20"/>
        </w:rPr>
        <w:t>may be helpful to have current</w:t>
      </w:r>
      <w:r w:rsidRPr="0056010E">
        <w:rPr>
          <w:rFonts w:ascii="Arial" w:hAnsi="Arial" w:cs="Arial"/>
          <w:sz w:val="20"/>
          <w:szCs w:val="20"/>
        </w:rPr>
        <w:t xml:space="preserve"> phone numbers</w:t>
      </w:r>
      <w:r w:rsidR="005C0A31" w:rsidRPr="0056010E">
        <w:rPr>
          <w:rFonts w:ascii="Arial" w:hAnsi="Arial" w:cs="Arial"/>
          <w:sz w:val="20"/>
          <w:szCs w:val="20"/>
        </w:rPr>
        <w:t xml:space="preserve"> and/or email addresses</w:t>
      </w:r>
      <w:r w:rsidRPr="0056010E">
        <w:rPr>
          <w:rFonts w:ascii="Arial" w:hAnsi="Arial" w:cs="Arial"/>
          <w:sz w:val="20"/>
          <w:szCs w:val="20"/>
        </w:rPr>
        <w:t xml:space="preserve"> for all research participants</w:t>
      </w:r>
      <w:r w:rsidR="005C0A31" w:rsidRPr="0056010E">
        <w:rPr>
          <w:rFonts w:ascii="Arial" w:hAnsi="Arial" w:cs="Arial"/>
          <w:sz w:val="20"/>
          <w:szCs w:val="20"/>
        </w:rPr>
        <w:t xml:space="preserve"> to coordinate remote assessments</w:t>
      </w:r>
      <w:r w:rsidR="0056010E">
        <w:rPr>
          <w:rFonts w:ascii="Arial" w:hAnsi="Arial" w:cs="Arial"/>
          <w:sz w:val="20"/>
          <w:szCs w:val="20"/>
        </w:rPr>
        <w:t>.</w:t>
      </w:r>
      <w:r w:rsidR="005C0A31" w:rsidRPr="0056010E">
        <w:rPr>
          <w:rFonts w:ascii="Arial" w:hAnsi="Arial" w:cs="Arial"/>
          <w:sz w:val="20"/>
          <w:szCs w:val="20"/>
        </w:rPr>
        <w:t xml:space="preserve"> </w:t>
      </w:r>
      <w:r w:rsidRPr="0056010E">
        <w:rPr>
          <w:rFonts w:ascii="Arial" w:hAnsi="Arial" w:cs="Arial"/>
          <w:sz w:val="20"/>
          <w:szCs w:val="20"/>
        </w:rPr>
        <w:t xml:space="preserve"> </w:t>
      </w:r>
    </w:p>
    <w:p w14:paraId="4DE60F9A" w14:textId="02F5B8FE" w:rsidR="6FC99ADD" w:rsidRPr="0056010E" w:rsidRDefault="6FC99ADD" w:rsidP="007811D7">
      <w:pPr>
        <w:numPr>
          <w:ilvl w:val="1"/>
          <w:numId w:val="15"/>
        </w:numPr>
        <w:tabs>
          <w:tab w:val="left" w:pos="2160"/>
        </w:tabs>
        <w:spacing w:before="240" w:beforeAutospacing="1" w:after="240" w:afterAutospacing="1" w:line="276" w:lineRule="auto"/>
        <w:ind w:left="1980"/>
        <w:jc w:val="both"/>
        <w:rPr>
          <w:rFonts w:ascii="Arial" w:hAnsi="Arial" w:cs="Arial"/>
          <w:sz w:val="20"/>
          <w:szCs w:val="20"/>
        </w:rPr>
      </w:pPr>
      <w:r w:rsidRPr="0056010E">
        <w:rPr>
          <w:rFonts w:ascii="Arial" w:hAnsi="Arial" w:cs="Arial"/>
          <w:sz w:val="20"/>
          <w:szCs w:val="20"/>
        </w:rPr>
        <w:t xml:space="preserve">Alternative consent options </w:t>
      </w:r>
      <w:r w:rsidR="04302A5B" w:rsidRPr="0056010E">
        <w:rPr>
          <w:rFonts w:ascii="Arial" w:hAnsi="Arial" w:cs="Arial"/>
          <w:sz w:val="20"/>
          <w:szCs w:val="20"/>
        </w:rPr>
        <w:t>include</w:t>
      </w:r>
      <w:r w:rsidRPr="0056010E">
        <w:rPr>
          <w:rFonts w:ascii="Arial" w:hAnsi="Arial" w:cs="Arial"/>
          <w:sz w:val="20"/>
          <w:szCs w:val="20"/>
        </w:rPr>
        <w:t xml:space="preserve"> recommendations for e-consent when the use of paper consent is not feasible or would pose a health/transmission risk. Addi</w:t>
      </w:r>
      <w:r w:rsidR="09B3B1B4" w:rsidRPr="0056010E">
        <w:rPr>
          <w:rFonts w:ascii="Arial" w:hAnsi="Arial" w:cs="Arial"/>
          <w:sz w:val="20"/>
          <w:szCs w:val="20"/>
        </w:rPr>
        <w:t xml:space="preserve">tionally, it is the expectation that researchers adhere to/consult published guidance from regulatory bodies (OHRP, FDA, HHS) in the event of a public health emergency declared by the Department of Health and Human Services (HHS). </w:t>
      </w:r>
    </w:p>
    <w:p w14:paraId="00569742" w14:textId="07A9DCBE" w:rsidR="6F5383DD" w:rsidRDefault="6F5383DD" w:rsidP="007811D7">
      <w:pPr>
        <w:numPr>
          <w:ilvl w:val="0"/>
          <w:numId w:val="15"/>
        </w:numPr>
        <w:spacing w:before="240" w:after="240"/>
        <w:ind w:firstLine="540"/>
        <w:rPr>
          <w:rFonts w:ascii="Arial" w:eastAsia="Arial" w:hAnsi="Arial" w:cs="Arial"/>
          <w:sz w:val="20"/>
          <w:szCs w:val="20"/>
        </w:rPr>
      </w:pPr>
      <w:r w:rsidRPr="0053465D">
        <w:rPr>
          <w:rFonts w:ascii="Arial" w:eastAsia="Arial" w:hAnsi="Arial" w:cs="Arial"/>
          <w:sz w:val="20"/>
          <w:szCs w:val="20"/>
        </w:rPr>
        <w:t xml:space="preserve">Assess </w:t>
      </w:r>
      <w:proofErr w:type="gramStart"/>
      <w:r w:rsidRPr="0053465D">
        <w:rPr>
          <w:rFonts w:ascii="Arial" w:eastAsia="Arial" w:hAnsi="Arial" w:cs="Arial"/>
          <w:sz w:val="20"/>
          <w:szCs w:val="20"/>
        </w:rPr>
        <w:t>if</w:t>
      </w:r>
      <w:proofErr w:type="gramEnd"/>
      <w:r w:rsidRPr="0053465D">
        <w:rPr>
          <w:rFonts w:ascii="Arial" w:eastAsia="Arial" w:hAnsi="Arial" w:cs="Arial"/>
          <w:sz w:val="20"/>
          <w:szCs w:val="20"/>
        </w:rPr>
        <w:t xml:space="preserve"> the study should continue based on the following criteria:</w:t>
      </w:r>
    </w:p>
    <w:p w14:paraId="30EF1B59" w14:textId="5BAFF442" w:rsidR="6F5383DD" w:rsidRPr="0053465D" w:rsidRDefault="6F5383DD" w:rsidP="00795D5D">
      <w:pPr>
        <w:numPr>
          <w:ilvl w:val="1"/>
          <w:numId w:val="15"/>
        </w:numPr>
        <w:tabs>
          <w:tab w:val="clear" w:pos="1440"/>
          <w:tab w:val="num" w:pos="1980"/>
        </w:tabs>
        <w:spacing w:beforeAutospacing="1" w:afterAutospacing="1" w:line="276" w:lineRule="auto"/>
        <w:ind w:left="1530" w:firstLine="90"/>
        <w:jc w:val="both"/>
        <w:rPr>
          <w:rFonts w:ascii="Arial" w:eastAsia="Arial" w:hAnsi="Arial" w:cs="Arial"/>
          <w:sz w:val="20"/>
          <w:szCs w:val="20"/>
        </w:rPr>
      </w:pPr>
      <w:r w:rsidRPr="0053465D">
        <w:rPr>
          <w:rFonts w:ascii="Arial" w:eastAsia="Arial" w:hAnsi="Arial" w:cs="Arial"/>
          <w:sz w:val="20"/>
          <w:szCs w:val="20"/>
        </w:rPr>
        <w:t>The study is likely to provide direct benefits to participants.</w:t>
      </w:r>
    </w:p>
    <w:p w14:paraId="2F38B8B0" w14:textId="419B03FB" w:rsidR="6F5383DD" w:rsidRPr="0053465D" w:rsidRDefault="6F5383DD" w:rsidP="00795D5D">
      <w:pPr>
        <w:pStyle w:val="ListParagraph"/>
        <w:numPr>
          <w:ilvl w:val="1"/>
          <w:numId w:val="15"/>
        </w:numPr>
        <w:tabs>
          <w:tab w:val="clear" w:pos="1440"/>
          <w:tab w:val="num" w:pos="1980"/>
        </w:tabs>
        <w:spacing w:line="276" w:lineRule="auto"/>
        <w:ind w:left="1530" w:firstLine="90"/>
        <w:jc w:val="both"/>
        <w:rPr>
          <w:rFonts w:ascii="Arial" w:eastAsia="Arial" w:hAnsi="Arial" w:cs="Arial"/>
          <w:sz w:val="20"/>
          <w:szCs w:val="20"/>
        </w:rPr>
      </w:pPr>
      <w:r w:rsidRPr="0053465D">
        <w:rPr>
          <w:rFonts w:ascii="Arial" w:eastAsia="Arial" w:hAnsi="Arial" w:cs="Arial"/>
          <w:sz w:val="20"/>
          <w:szCs w:val="20"/>
        </w:rPr>
        <w:t>The study requires ongoing assessment and monitoring for safety concerns</w:t>
      </w:r>
      <w:r w:rsidR="00777328">
        <w:rPr>
          <w:rFonts w:ascii="Arial" w:eastAsia="Arial" w:hAnsi="Arial" w:cs="Arial"/>
          <w:sz w:val="20"/>
          <w:szCs w:val="20"/>
        </w:rPr>
        <w:t xml:space="preserve"> and where those assessments and monitoring can occur</w:t>
      </w:r>
      <w:r w:rsidR="00301369">
        <w:rPr>
          <w:rFonts w:ascii="Arial" w:eastAsia="Arial" w:hAnsi="Arial" w:cs="Arial"/>
          <w:sz w:val="20"/>
          <w:szCs w:val="20"/>
        </w:rPr>
        <w:t>.</w:t>
      </w:r>
    </w:p>
    <w:p w14:paraId="20E68396" w14:textId="39640C74" w:rsidR="6F5383DD" w:rsidRDefault="6F5383DD" w:rsidP="00795D5D">
      <w:pPr>
        <w:pStyle w:val="ListParagraph"/>
        <w:numPr>
          <w:ilvl w:val="1"/>
          <w:numId w:val="15"/>
        </w:numPr>
        <w:tabs>
          <w:tab w:val="clear" w:pos="1440"/>
          <w:tab w:val="num" w:pos="1980"/>
        </w:tabs>
        <w:spacing w:line="276" w:lineRule="auto"/>
        <w:ind w:left="1980"/>
        <w:jc w:val="both"/>
        <w:rPr>
          <w:rFonts w:ascii="Arial" w:eastAsia="Arial" w:hAnsi="Arial" w:cs="Arial"/>
          <w:sz w:val="20"/>
          <w:szCs w:val="20"/>
        </w:rPr>
      </w:pPr>
      <w:r w:rsidRPr="0053465D">
        <w:rPr>
          <w:rFonts w:ascii="Arial" w:eastAsia="Arial" w:hAnsi="Arial" w:cs="Arial"/>
          <w:sz w:val="20"/>
          <w:szCs w:val="20"/>
        </w:rPr>
        <w:t>The study involves direct interaction or intervention, but procedures can continue with minimized risk by using alternative methods such as remote study visits, conference calls, or video conferencing.</w:t>
      </w:r>
    </w:p>
    <w:p w14:paraId="3642BDCB" w14:textId="77777777" w:rsidR="002307F1" w:rsidRPr="00CD7FC6" w:rsidRDefault="002307F1" w:rsidP="00CD7FC6">
      <w:pPr>
        <w:spacing w:line="276" w:lineRule="auto"/>
        <w:jc w:val="both"/>
        <w:rPr>
          <w:rFonts w:ascii="Arial" w:eastAsia="Arial" w:hAnsi="Arial" w:cs="Arial"/>
          <w:sz w:val="20"/>
          <w:szCs w:val="20"/>
        </w:rPr>
      </w:pPr>
    </w:p>
    <w:p w14:paraId="1C937AA3" w14:textId="5EF0F7B9" w:rsidR="005512DF" w:rsidRPr="0053465D" w:rsidRDefault="00316E6B" w:rsidP="008634E3">
      <w:pPr>
        <w:pStyle w:val="Heading2"/>
        <w:numPr>
          <w:ilvl w:val="0"/>
          <w:numId w:val="9"/>
        </w:numPr>
        <w:spacing w:before="86"/>
        <w:ind w:firstLine="597"/>
        <w:rPr>
          <w:rFonts w:ascii="Arial" w:hAnsi="Arial" w:cs="Arial"/>
          <w:sz w:val="20"/>
          <w:szCs w:val="20"/>
          <w:u w:val="none"/>
        </w:rPr>
      </w:pPr>
      <w:bookmarkStart w:id="7" w:name="_bookmark8"/>
      <w:bookmarkEnd w:id="7"/>
      <w:r w:rsidRPr="0053465D">
        <w:rPr>
          <w:rFonts w:ascii="Arial" w:hAnsi="Arial" w:cs="Arial"/>
          <w:w w:val="105"/>
          <w:sz w:val="20"/>
          <w:szCs w:val="20"/>
        </w:rPr>
        <w:t xml:space="preserve">Changes to Research </w:t>
      </w:r>
      <w:r w:rsidR="003C1086" w:rsidRPr="0053465D">
        <w:rPr>
          <w:rFonts w:ascii="Arial" w:hAnsi="Arial" w:cs="Arial"/>
          <w:w w:val="105"/>
          <w:sz w:val="20"/>
          <w:szCs w:val="20"/>
        </w:rPr>
        <w:t xml:space="preserve">to </w:t>
      </w:r>
      <w:r w:rsidRPr="0053465D">
        <w:rPr>
          <w:rFonts w:ascii="Arial" w:hAnsi="Arial" w:cs="Arial"/>
          <w:w w:val="105"/>
          <w:sz w:val="20"/>
          <w:szCs w:val="20"/>
        </w:rPr>
        <w:t xml:space="preserve">Avoid Immediate Hazard to Participants </w:t>
      </w:r>
    </w:p>
    <w:p w14:paraId="3C44911F" w14:textId="77777777" w:rsidR="00230F9A" w:rsidRPr="0053465D" w:rsidRDefault="00230F9A" w:rsidP="008634E3">
      <w:pPr>
        <w:pStyle w:val="Heading2"/>
        <w:tabs>
          <w:tab w:val="left" w:pos="394"/>
        </w:tabs>
        <w:spacing w:before="86"/>
        <w:ind w:firstLine="597"/>
        <w:rPr>
          <w:rFonts w:ascii="Arial" w:hAnsi="Arial" w:cs="Arial"/>
          <w:sz w:val="20"/>
          <w:szCs w:val="20"/>
          <w:u w:val="none"/>
        </w:rPr>
      </w:pPr>
    </w:p>
    <w:p w14:paraId="394175A6" w14:textId="207378F4" w:rsidR="00316E6B" w:rsidRPr="0053465D" w:rsidRDefault="00316E6B" w:rsidP="007E5D0A">
      <w:pPr>
        <w:pStyle w:val="NormalWeb"/>
        <w:numPr>
          <w:ilvl w:val="1"/>
          <w:numId w:val="9"/>
        </w:numPr>
        <w:ind w:left="1530" w:hanging="270"/>
        <w:jc w:val="both"/>
        <w:rPr>
          <w:rFonts w:ascii="Arial" w:hAnsi="Arial" w:cs="Arial"/>
          <w:sz w:val="20"/>
          <w:szCs w:val="20"/>
        </w:rPr>
      </w:pPr>
      <w:r w:rsidRPr="0053465D">
        <w:rPr>
          <w:rFonts w:ascii="Arial" w:hAnsi="Arial" w:cs="Arial"/>
          <w:sz w:val="20"/>
          <w:szCs w:val="20"/>
        </w:rPr>
        <w:t xml:space="preserve">The </w:t>
      </w:r>
      <w:r w:rsidR="00AB5637" w:rsidRPr="0053465D">
        <w:rPr>
          <w:rFonts w:ascii="Arial" w:hAnsi="Arial" w:cs="Arial"/>
          <w:sz w:val="20"/>
          <w:szCs w:val="20"/>
        </w:rPr>
        <w:t xml:space="preserve">Principal Investigator </w:t>
      </w:r>
      <w:r w:rsidRPr="0053465D">
        <w:rPr>
          <w:rFonts w:ascii="Arial" w:hAnsi="Arial" w:cs="Arial"/>
          <w:sz w:val="20"/>
          <w:szCs w:val="20"/>
        </w:rPr>
        <w:t xml:space="preserve">is responsible for </w:t>
      </w:r>
      <w:r w:rsidR="005C0A31" w:rsidRPr="0053465D">
        <w:rPr>
          <w:rFonts w:ascii="Arial" w:hAnsi="Arial" w:cs="Arial"/>
          <w:sz w:val="20"/>
          <w:szCs w:val="20"/>
        </w:rPr>
        <w:t>assessing the</w:t>
      </w:r>
      <w:r w:rsidRPr="0053465D">
        <w:rPr>
          <w:rFonts w:ascii="Arial" w:hAnsi="Arial" w:cs="Arial"/>
          <w:sz w:val="20"/>
          <w:szCs w:val="20"/>
        </w:rPr>
        <w:t xml:space="preserve"> need for immediate action to protect the safety and well</w:t>
      </w:r>
      <w:r w:rsidR="005C0A31" w:rsidRPr="0053465D">
        <w:rPr>
          <w:rFonts w:ascii="Arial" w:hAnsi="Arial" w:cs="Arial"/>
          <w:sz w:val="20"/>
          <w:szCs w:val="20"/>
        </w:rPr>
        <w:t>-</w:t>
      </w:r>
      <w:r w:rsidRPr="0053465D">
        <w:rPr>
          <w:rFonts w:ascii="Arial" w:hAnsi="Arial" w:cs="Arial"/>
          <w:sz w:val="20"/>
          <w:szCs w:val="20"/>
        </w:rPr>
        <w:t xml:space="preserve">being of the participant. If there is a need, the </w:t>
      </w:r>
      <w:r w:rsidR="00AB5637" w:rsidRPr="0053465D">
        <w:rPr>
          <w:rFonts w:ascii="Arial" w:hAnsi="Arial" w:cs="Arial"/>
          <w:sz w:val="20"/>
          <w:szCs w:val="20"/>
        </w:rPr>
        <w:t xml:space="preserve">Principal Investigator </w:t>
      </w:r>
      <w:r w:rsidRPr="0053465D">
        <w:rPr>
          <w:rFonts w:ascii="Arial" w:hAnsi="Arial" w:cs="Arial"/>
          <w:sz w:val="20"/>
          <w:szCs w:val="20"/>
        </w:rPr>
        <w:t>may make the change without first obtaining IRB approval</w:t>
      </w:r>
      <w:r w:rsidR="0913B4CB" w:rsidRPr="0053465D">
        <w:rPr>
          <w:rFonts w:ascii="Arial" w:hAnsi="Arial" w:cs="Arial"/>
          <w:sz w:val="20"/>
          <w:szCs w:val="20"/>
        </w:rPr>
        <w:t xml:space="preserve"> as described in VHRPP Policy III.J</w:t>
      </w:r>
      <w:r w:rsidRPr="0053465D">
        <w:rPr>
          <w:rFonts w:ascii="Arial" w:hAnsi="Arial" w:cs="Arial"/>
          <w:sz w:val="20"/>
          <w:szCs w:val="20"/>
        </w:rPr>
        <w:t xml:space="preserve">. Note this option is only available for changes that would impact participants already enrolled in the study. It is not appropriate to make such a change </w:t>
      </w:r>
      <w:r w:rsidR="00671D93" w:rsidRPr="0053465D">
        <w:rPr>
          <w:rFonts w:ascii="Arial" w:hAnsi="Arial" w:cs="Arial"/>
          <w:sz w:val="20"/>
          <w:szCs w:val="20"/>
        </w:rPr>
        <w:t>to</w:t>
      </w:r>
      <w:r w:rsidRPr="0053465D">
        <w:rPr>
          <w:rFonts w:ascii="Arial" w:hAnsi="Arial" w:cs="Arial"/>
          <w:sz w:val="20"/>
          <w:szCs w:val="20"/>
        </w:rPr>
        <w:t xml:space="preserve"> enroll a new participant (for example exceptions to inclusion/exclusion criteria).  </w:t>
      </w:r>
    </w:p>
    <w:p w14:paraId="3907482E" w14:textId="3BA678FF" w:rsidR="00316E6B" w:rsidRPr="0053465D" w:rsidRDefault="005C0A31" w:rsidP="007E5D0A">
      <w:pPr>
        <w:spacing w:before="100" w:beforeAutospacing="1" w:after="100" w:afterAutospacing="1"/>
        <w:ind w:left="1530"/>
        <w:rPr>
          <w:rFonts w:ascii="Arial" w:hAnsi="Arial" w:cs="Arial"/>
          <w:sz w:val="20"/>
          <w:szCs w:val="20"/>
        </w:rPr>
      </w:pPr>
      <w:r w:rsidRPr="0053465D">
        <w:rPr>
          <w:rFonts w:ascii="Arial" w:hAnsi="Arial" w:cs="Arial"/>
          <w:sz w:val="20"/>
          <w:szCs w:val="20"/>
        </w:rPr>
        <w:t>The steps below should be followed</w:t>
      </w:r>
      <w:r w:rsidR="00316E6B" w:rsidRPr="0053465D">
        <w:rPr>
          <w:rFonts w:ascii="Arial" w:hAnsi="Arial" w:cs="Arial"/>
          <w:sz w:val="20"/>
          <w:szCs w:val="20"/>
        </w:rPr>
        <w:t xml:space="preserve"> if a change is made to prevent immediate hazard without IRB </w:t>
      </w:r>
      <w:r w:rsidR="007E5D0A">
        <w:rPr>
          <w:rFonts w:ascii="Arial" w:hAnsi="Arial" w:cs="Arial"/>
          <w:sz w:val="20"/>
          <w:szCs w:val="20"/>
        </w:rPr>
        <w:t xml:space="preserve">   </w:t>
      </w:r>
      <w:r w:rsidR="00316E6B" w:rsidRPr="0053465D">
        <w:rPr>
          <w:rFonts w:ascii="Arial" w:hAnsi="Arial" w:cs="Arial"/>
          <w:sz w:val="20"/>
          <w:szCs w:val="20"/>
        </w:rPr>
        <w:t>approval:</w:t>
      </w:r>
    </w:p>
    <w:p w14:paraId="6768DF81" w14:textId="128ECBB0" w:rsidR="00316E6B" w:rsidRPr="0053465D" w:rsidRDefault="00F52954" w:rsidP="00795D5D">
      <w:pPr>
        <w:numPr>
          <w:ilvl w:val="2"/>
          <w:numId w:val="16"/>
        </w:numPr>
        <w:spacing w:before="100" w:beforeAutospacing="1" w:after="100" w:afterAutospacing="1" w:line="276" w:lineRule="auto"/>
        <w:ind w:left="2070"/>
        <w:rPr>
          <w:rFonts w:ascii="Arial" w:hAnsi="Arial" w:cs="Arial"/>
          <w:sz w:val="20"/>
          <w:szCs w:val="20"/>
        </w:rPr>
      </w:pPr>
      <w:r w:rsidRPr="0053465D">
        <w:rPr>
          <w:rFonts w:ascii="Arial" w:hAnsi="Arial" w:cs="Arial"/>
          <w:sz w:val="20"/>
          <w:szCs w:val="20"/>
        </w:rPr>
        <w:t xml:space="preserve">Submission </w:t>
      </w:r>
      <w:r w:rsidR="00316E6B" w:rsidRPr="0053465D">
        <w:rPr>
          <w:rFonts w:ascii="Arial" w:hAnsi="Arial" w:cs="Arial"/>
          <w:sz w:val="20"/>
          <w:szCs w:val="20"/>
        </w:rPr>
        <w:t xml:space="preserve">to the IRB within </w:t>
      </w:r>
      <w:r w:rsidR="6D7C0247" w:rsidRPr="0053465D">
        <w:rPr>
          <w:rFonts w:ascii="Arial" w:hAnsi="Arial" w:cs="Arial"/>
          <w:sz w:val="20"/>
          <w:szCs w:val="20"/>
          <w:u w:val="single"/>
        </w:rPr>
        <w:t>7</w:t>
      </w:r>
      <w:r w:rsidR="00316E6B" w:rsidRPr="0053465D">
        <w:rPr>
          <w:rFonts w:ascii="Arial" w:hAnsi="Arial" w:cs="Arial"/>
          <w:sz w:val="20"/>
          <w:szCs w:val="20"/>
          <w:u w:val="single"/>
        </w:rPr>
        <w:t xml:space="preserve"> </w:t>
      </w:r>
      <w:r w:rsidR="2112FA49" w:rsidRPr="0053465D">
        <w:rPr>
          <w:rFonts w:ascii="Arial" w:hAnsi="Arial" w:cs="Arial"/>
          <w:sz w:val="20"/>
          <w:szCs w:val="20"/>
          <w:u w:val="single"/>
        </w:rPr>
        <w:t xml:space="preserve">calendar </w:t>
      </w:r>
      <w:r w:rsidR="00316E6B" w:rsidRPr="0053465D">
        <w:rPr>
          <w:rFonts w:ascii="Arial" w:hAnsi="Arial" w:cs="Arial"/>
          <w:sz w:val="20"/>
          <w:szCs w:val="20"/>
          <w:u w:val="single"/>
        </w:rPr>
        <w:t>days of the change</w:t>
      </w:r>
      <w:r w:rsidR="00316E6B" w:rsidRPr="0053465D">
        <w:rPr>
          <w:rFonts w:ascii="Arial" w:hAnsi="Arial" w:cs="Arial"/>
          <w:sz w:val="20"/>
          <w:szCs w:val="20"/>
        </w:rPr>
        <w:t>.</w:t>
      </w:r>
    </w:p>
    <w:p w14:paraId="3D534D0D" w14:textId="3367C731" w:rsidR="00316E6B" w:rsidRPr="0053465D" w:rsidRDefault="00316E6B" w:rsidP="00795D5D">
      <w:pPr>
        <w:numPr>
          <w:ilvl w:val="2"/>
          <w:numId w:val="16"/>
        </w:numPr>
        <w:spacing w:before="100" w:beforeAutospacing="1" w:after="100" w:afterAutospacing="1" w:line="276" w:lineRule="auto"/>
        <w:ind w:left="2070"/>
        <w:rPr>
          <w:rFonts w:ascii="Arial" w:hAnsi="Arial" w:cs="Arial"/>
          <w:sz w:val="20"/>
          <w:szCs w:val="20"/>
        </w:rPr>
      </w:pPr>
      <w:r w:rsidRPr="0053465D">
        <w:rPr>
          <w:rFonts w:ascii="Arial" w:hAnsi="Arial" w:cs="Arial"/>
          <w:sz w:val="20"/>
          <w:szCs w:val="20"/>
        </w:rPr>
        <w:t>The change and rationale for making it should be clearly documented in research records (e.g. in a note to file</w:t>
      </w:r>
      <w:r w:rsidR="005C0A31" w:rsidRPr="0053465D">
        <w:rPr>
          <w:rFonts w:ascii="Arial" w:hAnsi="Arial" w:cs="Arial"/>
          <w:sz w:val="20"/>
          <w:szCs w:val="20"/>
        </w:rPr>
        <w:t>).</w:t>
      </w:r>
    </w:p>
    <w:p w14:paraId="3FBFC8DC" w14:textId="3EBB227B" w:rsidR="00316E6B" w:rsidRPr="0053465D" w:rsidRDefault="00316E6B" w:rsidP="00795D5D">
      <w:pPr>
        <w:numPr>
          <w:ilvl w:val="2"/>
          <w:numId w:val="16"/>
        </w:numPr>
        <w:spacing w:before="100" w:beforeAutospacing="1" w:after="165" w:line="276" w:lineRule="auto"/>
        <w:ind w:left="2070"/>
        <w:rPr>
          <w:rFonts w:ascii="Arial" w:hAnsi="Arial" w:cs="Arial"/>
          <w:sz w:val="20"/>
          <w:szCs w:val="20"/>
        </w:rPr>
      </w:pPr>
      <w:r w:rsidRPr="0053465D">
        <w:rPr>
          <w:rFonts w:ascii="Arial" w:hAnsi="Arial" w:cs="Arial"/>
          <w:sz w:val="20"/>
          <w:szCs w:val="20"/>
        </w:rPr>
        <w:t>This change may apply to one subject or a group/all subjects in the research study.</w:t>
      </w:r>
    </w:p>
    <w:p w14:paraId="23422129" w14:textId="65C2C8DA" w:rsidR="005512DF" w:rsidRPr="0053465D" w:rsidRDefault="00316E6B" w:rsidP="00D041C5">
      <w:pPr>
        <w:spacing w:before="100" w:beforeAutospacing="1" w:after="165"/>
        <w:ind w:left="1530"/>
        <w:jc w:val="both"/>
        <w:rPr>
          <w:rFonts w:ascii="Arial" w:hAnsi="Arial" w:cs="Arial"/>
          <w:sz w:val="20"/>
          <w:szCs w:val="20"/>
        </w:rPr>
      </w:pPr>
      <w:r w:rsidRPr="0053465D">
        <w:rPr>
          <w:rFonts w:ascii="Arial" w:hAnsi="Arial" w:cs="Arial"/>
          <w:sz w:val="20"/>
          <w:szCs w:val="20"/>
        </w:rPr>
        <w:t>Any changes to a research study must have IRB review and approval prior to implementing the change except to avoid immediate hazard.</w:t>
      </w:r>
      <w:r w:rsidR="00222DB1">
        <w:rPr>
          <w:rFonts w:ascii="Arial" w:hAnsi="Arial" w:cs="Arial"/>
          <w:sz w:val="20"/>
          <w:szCs w:val="20"/>
        </w:rPr>
        <w:t xml:space="preserve"> The PI is responsible for assessing the need for immediate action and notifying participants </w:t>
      </w:r>
      <w:r w:rsidR="004E324A">
        <w:rPr>
          <w:rFonts w:ascii="Arial" w:hAnsi="Arial" w:cs="Arial"/>
          <w:sz w:val="20"/>
          <w:szCs w:val="20"/>
        </w:rPr>
        <w:t xml:space="preserve">as applicable. </w:t>
      </w:r>
    </w:p>
    <w:p w14:paraId="557FC4EB" w14:textId="0B28E11A" w:rsidR="00230F9A" w:rsidRPr="0053465D" w:rsidRDefault="00160A61" w:rsidP="00D041C5">
      <w:pPr>
        <w:pStyle w:val="ListParagraph"/>
        <w:numPr>
          <w:ilvl w:val="1"/>
          <w:numId w:val="9"/>
        </w:numPr>
        <w:spacing w:before="100" w:beforeAutospacing="1" w:after="165"/>
        <w:ind w:left="1530" w:hanging="270"/>
        <w:jc w:val="both"/>
        <w:rPr>
          <w:rFonts w:ascii="Arial" w:hAnsi="Arial" w:cs="Arial"/>
          <w:sz w:val="20"/>
          <w:szCs w:val="20"/>
        </w:rPr>
      </w:pPr>
      <w:r w:rsidRPr="0053465D">
        <w:rPr>
          <w:rFonts w:ascii="Arial" w:hAnsi="Arial" w:cs="Arial"/>
          <w:sz w:val="20"/>
          <w:szCs w:val="20"/>
        </w:rPr>
        <w:t xml:space="preserve">During an emergency, the organization has authority to stop or close certain types of research to prioritize resources. Stopping or closing studies </w:t>
      </w:r>
      <w:r w:rsidR="00167780" w:rsidRPr="0053465D">
        <w:rPr>
          <w:rFonts w:ascii="Arial" w:hAnsi="Arial" w:cs="Arial"/>
          <w:sz w:val="20"/>
          <w:szCs w:val="20"/>
        </w:rPr>
        <w:t>is</w:t>
      </w:r>
      <w:r w:rsidRPr="0053465D">
        <w:rPr>
          <w:rFonts w:ascii="Arial" w:hAnsi="Arial" w:cs="Arial"/>
          <w:sz w:val="20"/>
          <w:szCs w:val="20"/>
        </w:rPr>
        <w:t xml:space="preserve"> an action of the organization and is not a suspension or termination of IRB approval. The IRB continues to have existing authority to suspend or terminate open ongoing/active studies. During an emergency</w:t>
      </w:r>
      <w:r w:rsidR="00512C4A" w:rsidRPr="0053465D">
        <w:rPr>
          <w:rFonts w:ascii="Arial" w:hAnsi="Arial" w:cs="Arial"/>
          <w:sz w:val="20"/>
          <w:szCs w:val="20"/>
        </w:rPr>
        <w:t>, it continues to be the case that research cannot be</w:t>
      </w:r>
      <w:r w:rsidR="002B3B46" w:rsidRPr="0053465D">
        <w:rPr>
          <w:rFonts w:ascii="Arial" w:hAnsi="Arial" w:cs="Arial"/>
          <w:sz w:val="20"/>
          <w:szCs w:val="20"/>
        </w:rPr>
        <w:t xml:space="preserve"> conducted that has not been approved by the IRB.</w:t>
      </w:r>
    </w:p>
    <w:p w14:paraId="6DAD7906" w14:textId="7F5293E5" w:rsidR="002B3B46" w:rsidRPr="0053465D" w:rsidRDefault="00890D51" w:rsidP="00D041C5">
      <w:pPr>
        <w:pStyle w:val="ListParagraph"/>
        <w:numPr>
          <w:ilvl w:val="1"/>
          <w:numId w:val="9"/>
        </w:numPr>
        <w:spacing w:before="100" w:beforeAutospacing="1" w:after="165"/>
        <w:ind w:left="1530" w:hanging="270"/>
        <w:jc w:val="both"/>
        <w:rPr>
          <w:rFonts w:ascii="Arial" w:hAnsi="Arial" w:cs="Arial"/>
          <w:sz w:val="20"/>
          <w:szCs w:val="20"/>
        </w:rPr>
      </w:pPr>
      <w:r w:rsidRPr="0053465D">
        <w:rPr>
          <w:rFonts w:ascii="Arial" w:hAnsi="Arial" w:cs="Arial"/>
          <w:sz w:val="20"/>
          <w:szCs w:val="20"/>
        </w:rPr>
        <w:t xml:space="preserve">The VHRPP Director, VHRPP Assistant Director, VHRPP Medical Director, and Senior Vice President for Clinical Research will be responsible for determining which studies will continue, which studies will be stopped, and which new studies may be submitted for IRB review. </w:t>
      </w:r>
      <w:r w:rsidR="00786CED">
        <w:rPr>
          <w:rFonts w:ascii="Arial" w:hAnsi="Arial" w:cs="Arial"/>
          <w:sz w:val="20"/>
          <w:szCs w:val="20"/>
        </w:rPr>
        <w:t>Assessment</w:t>
      </w:r>
      <w:r w:rsidR="002E2734">
        <w:rPr>
          <w:rFonts w:ascii="Arial" w:hAnsi="Arial" w:cs="Arial"/>
          <w:sz w:val="20"/>
          <w:szCs w:val="20"/>
        </w:rPr>
        <w:t xml:space="preserve"> of</w:t>
      </w:r>
      <w:r w:rsidR="00083550">
        <w:rPr>
          <w:rFonts w:ascii="Arial" w:hAnsi="Arial" w:cs="Arial"/>
          <w:sz w:val="20"/>
          <w:szCs w:val="20"/>
        </w:rPr>
        <w:t xml:space="preserve"> the need for a study may be dependent on the type of emergency that occurs. </w:t>
      </w:r>
    </w:p>
    <w:p w14:paraId="03CCE2C1" w14:textId="49699B12" w:rsidR="000F281F" w:rsidRPr="0053465D" w:rsidRDefault="000F281F" w:rsidP="00D041C5">
      <w:pPr>
        <w:pStyle w:val="ListParagraph"/>
        <w:numPr>
          <w:ilvl w:val="1"/>
          <w:numId w:val="9"/>
        </w:numPr>
        <w:spacing w:before="100" w:beforeAutospacing="1" w:after="165"/>
        <w:ind w:left="1530" w:hanging="270"/>
        <w:jc w:val="both"/>
        <w:rPr>
          <w:rFonts w:ascii="Arial" w:hAnsi="Arial" w:cs="Arial"/>
          <w:sz w:val="20"/>
          <w:szCs w:val="20"/>
        </w:rPr>
      </w:pPr>
      <w:r w:rsidRPr="0053465D">
        <w:rPr>
          <w:rFonts w:ascii="Arial" w:hAnsi="Arial" w:cs="Arial"/>
          <w:sz w:val="20"/>
          <w:szCs w:val="20"/>
        </w:rPr>
        <w:t xml:space="preserve">If a decision is made to stop or close some studies, only new studies directly related to the emergency can be submitted for IRB review during the emergency. The VHRPP Director is responsible for maintaining a list of the types of studies </w:t>
      </w:r>
      <w:r w:rsidR="00FD5376" w:rsidRPr="0053465D">
        <w:rPr>
          <w:rFonts w:ascii="Arial" w:hAnsi="Arial" w:cs="Arial"/>
          <w:sz w:val="20"/>
          <w:szCs w:val="20"/>
        </w:rPr>
        <w:t xml:space="preserve">and emergency response protocols that the IRB has reviewed. This list must be evaluated </w:t>
      </w:r>
      <w:r w:rsidR="00301369">
        <w:rPr>
          <w:rFonts w:ascii="Arial" w:hAnsi="Arial" w:cs="Arial"/>
          <w:sz w:val="20"/>
          <w:szCs w:val="20"/>
        </w:rPr>
        <w:t xml:space="preserve">at least </w:t>
      </w:r>
      <w:r w:rsidR="00FD5376" w:rsidRPr="0053465D">
        <w:rPr>
          <w:rFonts w:ascii="Arial" w:hAnsi="Arial" w:cs="Arial"/>
          <w:sz w:val="20"/>
          <w:szCs w:val="20"/>
        </w:rPr>
        <w:t>annually.</w:t>
      </w:r>
    </w:p>
    <w:p w14:paraId="54DCF93F" w14:textId="4681F3B7" w:rsidR="00116FCF" w:rsidRPr="0053465D" w:rsidRDefault="00116FCF" w:rsidP="00D041C5">
      <w:pPr>
        <w:pStyle w:val="ListParagraph"/>
        <w:numPr>
          <w:ilvl w:val="1"/>
          <w:numId w:val="9"/>
        </w:numPr>
        <w:spacing w:before="100" w:beforeAutospacing="1" w:after="165"/>
        <w:ind w:left="1530" w:hanging="270"/>
        <w:jc w:val="both"/>
        <w:rPr>
          <w:rFonts w:ascii="Arial" w:hAnsi="Arial" w:cs="Arial"/>
          <w:sz w:val="20"/>
          <w:szCs w:val="20"/>
        </w:rPr>
      </w:pPr>
      <w:r w:rsidRPr="0053465D">
        <w:rPr>
          <w:rFonts w:ascii="Arial" w:hAnsi="Arial" w:cs="Arial"/>
          <w:sz w:val="20"/>
          <w:szCs w:val="20"/>
        </w:rPr>
        <w:t xml:space="preserve">Priority for new study submissions during an emergency will be given to those that provide direct benefit to those impacted by the emergency, without increasing risks to participants. </w:t>
      </w:r>
    </w:p>
    <w:p w14:paraId="1157FEA9" w14:textId="30E9862B" w:rsidR="003850B2" w:rsidRDefault="003850B2" w:rsidP="00D041C5">
      <w:pPr>
        <w:pStyle w:val="ListParagraph"/>
        <w:numPr>
          <w:ilvl w:val="1"/>
          <w:numId w:val="9"/>
        </w:numPr>
        <w:spacing w:before="100" w:beforeAutospacing="1" w:after="165"/>
        <w:ind w:left="1530" w:hanging="270"/>
        <w:jc w:val="both"/>
        <w:rPr>
          <w:rFonts w:ascii="Arial" w:hAnsi="Arial" w:cs="Arial"/>
          <w:sz w:val="20"/>
          <w:szCs w:val="20"/>
        </w:rPr>
      </w:pPr>
      <w:r w:rsidRPr="0053465D">
        <w:rPr>
          <w:rFonts w:ascii="Arial" w:hAnsi="Arial" w:cs="Arial"/>
          <w:sz w:val="20"/>
          <w:szCs w:val="20"/>
        </w:rPr>
        <w:t>The VHRPP Medical Director and Senior Vice President for Clinical Research</w:t>
      </w:r>
      <w:r w:rsidR="00866383" w:rsidRPr="0053465D">
        <w:rPr>
          <w:rFonts w:ascii="Arial" w:hAnsi="Arial" w:cs="Arial"/>
          <w:sz w:val="20"/>
          <w:szCs w:val="20"/>
        </w:rPr>
        <w:t xml:space="preserve"> may work with the VHRPP and IRB to transfer studies to an AAHRPP-accredited external IRB for review</w:t>
      </w:r>
      <w:r w:rsidR="007A5AD2" w:rsidRPr="0053465D">
        <w:rPr>
          <w:rFonts w:ascii="Arial" w:hAnsi="Arial" w:cs="Arial"/>
          <w:sz w:val="20"/>
          <w:szCs w:val="20"/>
        </w:rPr>
        <w:t xml:space="preserve"> if needed. </w:t>
      </w:r>
      <w:r w:rsidR="002B34A9" w:rsidRPr="0053465D">
        <w:rPr>
          <w:rFonts w:ascii="Arial" w:hAnsi="Arial" w:cs="Arial"/>
          <w:sz w:val="20"/>
          <w:szCs w:val="20"/>
        </w:rPr>
        <w:t xml:space="preserve">The VHRPP Director and Single IRB Manager are responsible for implementing reliance agreements with such IRBs and must evaluate the emergency preparedness plans of </w:t>
      </w:r>
      <w:r w:rsidR="00D60A23" w:rsidRPr="0053465D">
        <w:rPr>
          <w:rFonts w:ascii="Arial" w:hAnsi="Arial" w:cs="Arial"/>
          <w:sz w:val="20"/>
          <w:szCs w:val="20"/>
        </w:rPr>
        <w:t xml:space="preserve">those institutions. </w:t>
      </w:r>
      <w:r w:rsidR="003C65D0" w:rsidRPr="0053465D">
        <w:rPr>
          <w:rFonts w:ascii="Arial" w:hAnsi="Arial" w:cs="Arial"/>
          <w:sz w:val="20"/>
          <w:szCs w:val="20"/>
        </w:rPr>
        <w:t xml:space="preserve">The selection of such an institution should be </w:t>
      </w:r>
      <w:r w:rsidR="007E442E" w:rsidRPr="0053465D">
        <w:rPr>
          <w:rFonts w:ascii="Arial" w:hAnsi="Arial" w:cs="Arial"/>
          <w:sz w:val="20"/>
          <w:szCs w:val="20"/>
        </w:rPr>
        <w:t xml:space="preserve">outside of the immediate geographic area if possible. </w:t>
      </w:r>
    </w:p>
    <w:p w14:paraId="341D0623" w14:textId="4894AA4F" w:rsidR="00BD0FFC" w:rsidRPr="0053465D" w:rsidRDefault="008F3A83" w:rsidP="00D041C5">
      <w:pPr>
        <w:pStyle w:val="ListParagraph"/>
        <w:numPr>
          <w:ilvl w:val="1"/>
          <w:numId w:val="9"/>
        </w:numPr>
        <w:spacing w:before="100" w:beforeAutospacing="1" w:after="165"/>
        <w:ind w:left="1530" w:hanging="270"/>
        <w:jc w:val="both"/>
        <w:rPr>
          <w:rFonts w:ascii="Arial" w:hAnsi="Arial" w:cs="Arial"/>
          <w:sz w:val="20"/>
          <w:szCs w:val="20"/>
        </w:rPr>
      </w:pPr>
      <w:r>
        <w:rPr>
          <w:rFonts w:ascii="Arial" w:hAnsi="Arial" w:cs="Arial"/>
          <w:sz w:val="20"/>
          <w:szCs w:val="20"/>
        </w:rPr>
        <w:t xml:space="preserve">When studies have an external IRB of Record/sponsor, the researcher should contact the IRB of Record/sponsor to determine if they have an emergency response plan in place. Any institutional requirements that are more restrictive than a sponsor’s emergency response must be followed. </w:t>
      </w:r>
      <w:r w:rsidR="00EE4552">
        <w:rPr>
          <w:rFonts w:ascii="Arial" w:hAnsi="Arial" w:cs="Arial"/>
          <w:sz w:val="20"/>
          <w:szCs w:val="20"/>
        </w:rPr>
        <w:t>When</w:t>
      </w:r>
      <w:r w:rsidR="00D27573">
        <w:rPr>
          <w:rFonts w:ascii="Arial" w:hAnsi="Arial" w:cs="Arial"/>
          <w:sz w:val="20"/>
          <w:szCs w:val="20"/>
        </w:rPr>
        <w:t xml:space="preserve"> </w:t>
      </w:r>
      <w:r w:rsidR="00D27573" w:rsidRPr="00A11142">
        <w:rPr>
          <w:rFonts w:ascii="Arial" w:hAnsi="Arial" w:cs="Arial"/>
          <w:sz w:val="20"/>
          <w:szCs w:val="20"/>
        </w:rPr>
        <w:t>VUMC is the IRB of Record, HRPP administration will contact involved</w:t>
      </w:r>
      <w:r w:rsidR="00BF5D19" w:rsidRPr="00A11142">
        <w:rPr>
          <w:rFonts w:ascii="Arial" w:hAnsi="Arial" w:cs="Arial"/>
          <w:sz w:val="20"/>
          <w:szCs w:val="20"/>
        </w:rPr>
        <w:t xml:space="preserve"> lead</w:t>
      </w:r>
      <w:r w:rsidR="00D27573" w:rsidRPr="00A11142">
        <w:rPr>
          <w:rFonts w:ascii="Arial" w:hAnsi="Arial" w:cs="Arial"/>
          <w:sz w:val="20"/>
          <w:szCs w:val="20"/>
        </w:rPr>
        <w:t xml:space="preserve"> sites</w:t>
      </w:r>
      <w:r w:rsidR="007E4F50" w:rsidRPr="00A11142">
        <w:rPr>
          <w:rFonts w:ascii="Arial" w:hAnsi="Arial" w:cs="Arial"/>
          <w:sz w:val="20"/>
          <w:szCs w:val="20"/>
        </w:rPr>
        <w:t>/</w:t>
      </w:r>
      <w:proofErr w:type="gramStart"/>
      <w:r w:rsidR="007E4F50" w:rsidRPr="00A11142">
        <w:rPr>
          <w:rFonts w:ascii="Arial" w:hAnsi="Arial" w:cs="Arial"/>
          <w:sz w:val="20"/>
          <w:szCs w:val="20"/>
        </w:rPr>
        <w:t>relying</w:t>
      </w:r>
      <w:proofErr w:type="gramEnd"/>
      <w:r w:rsidR="007E4F50" w:rsidRPr="00A11142">
        <w:rPr>
          <w:rFonts w:ascii="Arial" w:hAnsi="Arial" w:cs="Arial"/>
          <w:sz w:val="20"/>
          <w:szCs w:val="20"/>
        </w:rPr>
        <w:t xml:space="preserve"> institutions </w:t>
      </w:r>
      <w:r w:rsidR="00D27573" w:rsidRPr="00A11142">
        <w:rPr>
          <w:rFonts w:ascii="Arial" w:hAnsi="Arial" w:cs="Arial"/>
          <w:sz w:val="20"/>
          <w:szCs w:val="20"/>
        </w:rPr>
        <w:t>regarding any emergency and planning contin</w:t>
      </w:r>
      <w:r w:rsidR="007E4F50" w:rsidRPr="00A11142">
        <w:rPr>
          <w:rFonts w:ascii="Arial" w:hAnsi="Arial" w:cs="Arial"/>
          <w:sz w:val="20"/>
          <w:szCs w:val="20"/>
        </w:rPr>
        <w:t>gencies</w:t>
      </w:r>
      <w:r w:rsidR="007E4F50">
        <w:rPr>
          <w:rFonts w:ascii="Arial" w:hAnsi="Arial" w:cs="Arial"/>
          <w:sz w:val="20"/>
          <w:szCs w:val="20"/>
        </w:rPr>
        <w:t>.</w:t>
      </w:r>
    </w:p>
    <w:p w14:paraId="2984F427" w14:textId="77777777" w:rsidR="005512DF" w:rsidRDefault="005512DF" w:rsidP="008634E3">
      <w:pPr>
        <w:spacing w:line="242" w:lineRule="auto"/>
        <w:ind w:firstLine="597"/>
        <w:jc w:val="both"/>
        <w:rPr>
          <w:rFonts w:ascii="Arial" w:hAnsi="Arial" w:cs="Arial"/>
          <w:sz w:val="20"/>
          <w:szCs w:val="20"/>
        </w:rPr>
      </w:pPr>
    </w:p>
    <w:p w14:paraId="31A93294" w14:textId="77777777" w:rsidR="00A0236F" w:rsidRDefault="00A0236F" w:rsidP="008634E3">
      <w:pPr>
        <w:spacing w:line="242" w:lineRule="auto"/>
        <w:ind w:firstLine="597"/>
        <w:jc w:val="both"/>
        <w:rPr>
          <w:rFonts w:ascii="Arial" w:hAnsi="Arial" w:cs="Arial"/>
          <w:sz w:val="20"/>
          <w:szCs w:val="20"/>
        </w:rPr>
      </w:pPr>
    </w:p>
    <w:p w14:paraId="5C9EDC07" w14:textId="77777777" w:rsidR="00A0236F" w:rsidRPr="0053465D" w:rsidRDefault="00A0236F" w:rsidP="008634E3">
      <w:pPr>
        <w:spacing w:line="242" w:lineRule="auto"/>
        <w:ind w:firstLine="597"/>
        <w:jc w:val="both"/>
        <w:rPr>
          <w:rFonts w:ascii="Arial" w:hAnsi="Arial" w:cs="Arial"/>
          <w:sz w:val="20"/>
          <w:szCs w:val="20"/>
        </w:rPr>
      </w:pPr>
    </w:p>
    <w:p w14:paraId="6C973BB4" w14:textId="41501C38" w:rsidR="00316E6B" w:rsidRPr="0053465D" w:rsidRDefault="00316E6B" w:rsidP="002F5CD1">
      <w:pPr>
        <w:pStyle w:val="Heading2"/>
        <w:numPr>
          <w:ilvl w:val="0"/>
          <w:numId w:val="9"/>
        </w:numPr>
        <w:tabs>
          <w:tab w:val="left" w:pos="540"/>
          <w:tab w:val="left" w:pos="672"/>
          <w:tab w:val="left" w:pos="673"/>
        </w:tabs>
        <w:spacing w:before="105" w:line="247" w:lineRule="auto"/>
        <w:ind w:left="90" w:right="471" w:firstLine="900"/>
        <w:rPr>
          <w:rFonts w:ascii="Arial" w:hAnsi="Arial" w:cs="Arial"/>
          <w:sz w:val="20"/>
          <w:szCs w:val="20"/>
          <w:u w:val="none"/>
        </w:rPr>
      </w:pPr>
      <w:r w:rsidRPr="0053465D">
        <w:rPr>
          <w:rFonts w:ascii="Arial" w:hAnsi="Arial" w:cs="Arial"/>
          <w:w w:val="110"/>
          <w:sz w:val="20"/>
          <w:szCs w:val="20"/>
        </w:rPr>
        <w:lastRenderedPageBreak/>
        <w:t>Public Health Surveillance</w:t>
      </w:r>
    </w:p>
    <w:p w14:paraId="4231A1A5" w14:textId="5EAB3BC8" w:rsidR="00DF4B2A" w:rsidRPr="0053465D" w:rsidRDefault="00316E6B" w:rsidP="0003538E">
      <w:pPr>
        <w:pStyle w:val="NormalWeb"/>
        <w:ind w:left="1440"/>
        <w:jc w:val="both"/>
        <w:rPr>
          <w:rFonts w:ascii="Arial" w:hAnsi="Arial" w:cs="Arial"/>
          <w:sz w:val="20"/>
          <w:szCs w:val="20"/>
        </w:rPr>
      </w:pPr>
      <w:r w:rsidRPr="0053465D">
        <w:rPr>
          <w:rFonts w:ascii="Arial" w:hAnsi="Arial" w:cs="Arial"/>
          <w:w w:val="110"/>
          <w:sz w:val="20"/>
          <w:szCs w:val="20"/>
        </w:rPr>
        <w:t>If public health surveillance is authorized by a Public Health Authority and involves no research activities</w:t>
      </w:r>
      <w:r w:rsidR="00DF4B2A" w:rsidRPr="0053465D">
        <w:rPr>
          <w:rFonts w:ascii="Arial" w:hAnsi="Arial" w:cs="Arial"/>
          <w:w w:val="110"/>
          <w:sz w:val="20"/>
          <w:szCs w:val="20"/>
        </w:rPr>
        <w:t>, it is not considered research for the purposes of IRB review.</w:t>
      </w:r>
      <w:r w:rsidR="00DF4B2A" w:rsidRPr="0053465D">
        <w:rPr>
          <w:rFonts w:ascii="Arial" w:hAnsi="Arial" w:cs="Arial"/>
          <w:b/>
          <w:bCs/>
          <w:w w:val="110"/>
          <w:sz w:val="20"/>
          <w:szCs w:val="20"/>
        </w:rPr>
        <w:t xml:space="preserve"> </w:t>
      </w:r>
      <w:r w:rsidR="00DF4B2A" w:rsidRPr="0053465D">
        <w:rPr>
          <w:rFonts w:ascii="Arial" w:hAnsi="Arial" w:cs="Arial"/>
          <w:sz w:val="20"/>
          <w:szCs w:val="20"/>
        </w:rPr>
        <w:t>Public health surveillance is the continuous, systematic collection, analysis and interpretation of health-related data needed for the planning, implementation, and evaluation of public health practice. Such surveillance can:</w:t>
      </w:r>
    </w:p>
    <w:p w14:paraId="051300AD" w14:textId="77777777" w:rsidR="00DF4B2A" w:rsidRPr="0053465D" w:rsidRDefault="00DF4B2A" w:rsidP="00795D5D">
      <w:pPr>
        <w:numPr>
          <w:ilvl w:val="0"/>
          <w:numId w:val="17"/>
        </w:numPr>
        <w:spacing w:before="100" w:beforeAutospacing="1" w:after="100" w:afterAutospacing="1" w:line="360" w:lineRule="auto"/>
        <w:ind w:left="1980"/>
        <w:jc w:val="both"/>
        <w:rPr>
          <w:rFonts w:ascii="Arial" w:hAnsi="Arial" w:cs="Arial"/>
          <w:sz w:val="20"/>
          <w:szCs w:val="20"/>
        </w:rPr>
      </w:pPr>
      <w:r w:rsidRPr="0053465D">
        <w:rPr>
          <w:rFonts w:ascii="Arial" w:hAnsi="Arial" w:cs="Arial"/>
          <w:sz w:val="20"/>
          <w:szCs w:val="20"/>
        </w:rPr>
        <w:t xml:space="preserve">serve as an early warning system for impending public health </w:t>
      </w:r>
      <w:proofErr w:type="gramStart"/>
      <w:r w:rsidRPr="0053465D">
        <w:rPr>
          <w:rFonts w:ascii="Arial" w:hAnsi="Arial" w:cs="Arial"/>
          <w:sz w:val="20"/>
          <w:szCs w:val="20"/>
        </w:rPr>
        <w:t>emergencies;</w:t>
      </w:r>
      <w:proofErr w:type="gramEnd"/>
    </w:p>
    <w:p w14:paraId="450D9622" w14:textId="448437D0" w:rsidR="00DF4B2A" w:rsidRPr="0053465D" w:rsidRDefault="00DF4B2A" w:rsidP="00795D5D">
      <w:pPr>
        <w:numPr>
          <w:ilvl w:val="0"/>
          <w:numId w:val="17"/>
        </w:numPr>
        <w:spacing w:before="100" w:beforeAutospacing="1" w:after="100" w:afterAutospacing="1" w:line="360" w:lineRule="auto"/>
        <w:ind w:left="1980"/>
        <w:jc w:val="both"/>
        <w:rPr>
          <w:rFonts w:ascii="Arial" w:hAnsi="Arial" w:cs="Arial"/>
          <w:sz w:val="20"/>
          <w:szCs w:val="20"/>
        </w:rPr>
      </w:pPr>
      <w:r w:rsidRPr="0053465D">
        <w:rPr>
          <w:rFonts w:ascii="Arial" w:hAnsi="Arial" w:cs="Arial"/>
          <w:sz w:val="20"/>
          <w:szCs w:val="20"/>
        </w:rPr>
        <w:t>document the impact of an intervention, or track progress towards specified goals; and</w:t>
      </w:r>
      <w:r w:rsidR="5419CC11" w:rsidRPr="0053465D">
        <w:rPr>
          <w:rFonts w:ascii="Arial" w:hAnsi="Arial" w:cs="Arial"/>
          <w:sz w:val="20"/>
          <w:szCs w:val="20"/>
        </w:rPr>
        <w:t>/or</w:t>
      </w:r>
    </w:p>
    <w:p w14:paraId="3545736A" w14:textId="77777777" w:rsidR="00DF4B2A" w:rsidRPr="0053465D" w:rsidRDefault="00DF4B2A" w:rsidP="00795D5D">
      <w:pPr>
        <w:numPr>
          <w:ilvl w:val="0"/>
          <w:numId w:val="17"/>
        </w:numPr>
        <w:spacing w:before="100" w:beforeAutospacing="1" w:after="100" w:afterAutospacing="1" w:line="360" w:lineRule="auto"/>
        <w:ind w:left="1980"/>
        <w:jc w:val="both"/>
        <w:rPr>
          <w:rFonts w:ascii="Arial" w:hAnsi="Arial" w:cs="Arial"/>
          <w:sz w:val="20"/>
          <w:szCs w:val="20"/>
        </w:rPr>
      </w:pPr>
      <w:r w:rsidRPr="0053465D">
        <w:rPr>
          <w:rFonts w:ascii="Arial" w:hAnsi="Arial" w:cs="Arial"/>
          <w:sz w:val="20"/>
          <w:szCs w:val="20"/>
        </w:rPr>
        <w:t xml:space="preserve">monitor and clarify the epidemiology of health problems, to allow priorities to be set and to inform public health policy and strategies. </w:t>
      </w:r>
    </w:p>
    <w:p w14:paraId="1A478663" w14:textId="2F5944A4" w:rsidR="00DF4B2A" w:rsidRPr="0053465D" w:rsidRDefault="00DF4B2A" w:rsidP="002F5CD1">
      <w:pPr>
        <w:pStyle w:val="Heading2"/>
        <w:numPr>
          <w:ilvl w:val="0"/>
          <w:numId w:val="9"/>
        </w:numPr>
        <w:tabs>
          <w:tab w:val="left" w:pos="672"/>
          <w:tab w:val="left" w:pos="673"/>
        </w:tabs>
        <w:spacing w:before="105" w:line="247" w:lineRule="auto"/>
        <w:ind w:left="180" w:right="471" w:firstLine="810"/>
        <w:jc w:val="both"/>
        <w:rPr>
          <w:rFonts w:ascii="Arial" w:hAnsi="Arial" w:cs="Arial"/>
          <w:sz w:val="20"/>
          <w:szCs w:val="20"/>
          <w:u w:val="none"/>
        </w:rPr>
      </w:pPr>
      <w:r w:rsidRPr="0053465D">
        <w:rPr>
          <w:rFonts w:ascii="Arial" w:hAnsi="Arial" w:cs="Arial"/>
          <w:w w:val="110"/>
          <w:sz w:val="20"/>
          <w:szCs w:val="20"/>
        </w:rPr>
        <w:t>Minor Deviations</w:t>
      </w:r>
    </w:p>
    <w:p w14:paraId="3FB259ED" w14:textId="72F47DFC" w:rsidR="00DF4B2A" w:rsidRPr="0053465D" w:rsidRDefault="00DF4B2A" w:rsidP="0003538E">
      <w:pPr>
        <w:pStyle w:val="BodyText"/>
        <w:spacing w:before="104" w:line="244" w:lineRule="auto"/>
        <w:ind w:left="1440" w:right="474"/>
        <w:jc w:val="both"/>
        <w:rPr>
          <w:rFonts w:ascii="Arial" w:hAnsi="Arial" w:cs="Arial"/>
          <w:w w:val="110"/>
          <w:sz w:val="20"/>
          <w:szCs w:val="20"/>
        </w:rPr>
      </w:pPr>
      <w:r w:rsidRPr="0053465D">
        <w:rPr>
          <w:rFonts w:ascii="Arial" w:hAnsi="Arial" w:cs="Arial"/>
          <w:w w:val="110"/>
          <w:sz w:val="20"/>
          <w:szCs w:val="20"/>
        </w:rPr>
        <w:t xml:space="preserve">Minor protocol deviations that do not have the potential to negatively impact participant safety or the integrity of study data (the ability to draw conclusions from the study </w:t>
      </w:r>
      <w:r w:rsidR="00A03971" w:rsidRPr="0053465D">
        <w:rPr>
          <w:rFonts w:ascii="Arial" w:hAnsi="Arial" w:cs="Arial"/>
          <w:w w:val="110"/>
          <w:sz w:val="20"/>
          <w:szCs w:val="20"/>
        </w:rPr>
        <w:t>data) or</w:t>
      </w:r>
      <w:r w:rsidRPr="0053465D">
        <w:rPr>
          <w:rFonts w:ascii="Arial" w:hAnsi="Arial" w:cs="Arial"/>
          <w:w w:val="110"/>
          <w:sz w:val="20"/>
          <w:szCs w:val="20"/>
        </w:rPr>
        <w:t xml:space="preserve"> affect participant’s willingness to participate in the study do not need to be submitted immediately to the IRB for review</w:t>
      </w:r>
      <w:r w:rsidR="00A83F6F">
        <w:rPr>
          <w:rFonts w:ascii="Arial" w:hAnsi="Arial" w:cs="Arial"/>
          <w:w w:val="110"/>
          <w:sz w:val="20"/>
          <w:szCs w:val="20"/>
        </w:rPr>
        <w:t>, consistent with HRPP Policy</w:t>
      </w:r>
      <w:r w:rsidR="004A0D10">
        <w:rPr>
          <w:rFonts w:ascii="Arial" w:hAnsi="Arial" w:cs="Arial"/>
          <w:w w:val="110"/>
          <w:sz w:val="20"/>
          <w:szCs w:val="20"/>
        </w:rPr>
        <w:t xml:space="preserve"> II.C</w:t>
      </w:r>
      <w:r w:rsidR="00DB2D48">
        <w:rPr>
          <w:rFonts w:ascii="Arial" w:hAnsi="Arial" w:cs="Arial"/>
          <w:w w:val="110"/>
          <w:sz w:val="20"/>
          <w:szCs w:val="20"/>
        </w:rPr>
        <w:t xml:space="preserve"> and HRPP Procedure II.C.1</w:t>
      </w:r>
      <w:r w:rsidR="00A83F6F">
        <w:rPr>
          <w:rFonts w:ascii="Arial" w:hAnsi="Arial" w:cs="Arial"/>
          <w:w w:val="110"/>
          <w:sz w:val="20"/>
          <w:szCs w:val="20"/>
        </w:rPr>
        <w:t>.</w:t>
      </w:r>
    </w:p>
    <w:p w14:paraId="3623AAF6" w14:textId="030F51C7" w:rsidR="00DF4B2A" w:rsidRPr="0053465D" w:rsidRDefault="00DF4B2A" w:rsidP="0003538E">
      <w:pPr>
        <w:pStyle w:val="BodyText"/>
        <w:spacing w:before="104" w:line="244" w:lineRule="auto"/>
        <w:ind w:left="1440" w:right="474"/>
        <w:jc w:val="both"/>
        <w:rPr>
          <w:rFonts w:ascii="Arial" w:hAnsi="Arial" w:cs="Arial"/>
          <w:sz w:val="20"/>
          <w:szCs w:val="20"/>
        </w:rPr>
      </w:pPr>
      <w:r w:rsidRPr="0053465D">
        <w:rPr>
          <w:rFonts w:ascii="Arial" w:hAnsi="Arial" w:cs="Arial"/>
          <w:sz w:val="20"/>
          <w:szCs w:val="20"/>
        </w:rPr>
        <w:t xml:space="preserve">Minor protocol deviations could include conducting a study visit virtually (by remote means) or outside of </w:t>
      </w:r>
      <w:r w:rsidR="005C0A31" w:rsidRPr="0053465D">
        <w:rPr>
          <w:rFonts w:ascii="Arial" w:hAnsi="Arial" w:cs="Arial"/>
          <w:sz w:val="20"/>
          <w:szCs w:val="20"/>
        </w:rPr>
        <w:t xml:space="preserve">a visit </w:t>
      </w:r>
      <w:r w:rsidRPr="0053465D">
        <w:rPr>
          <w:rFonts w:ascii="Arial" w:hAnsi="Arial" w:cs="Arial"/>
          <w:sz w:val="20"/>
          <w:szCs w:val="20"/>
        </w:rPr>
        <w:t xml:space="preserve">window, omitting a specific research procedure or collecting questionnaire/assessment data over the phone instead of in person.  Minor protocol deviations are reported to the IRB at </w:t>
      </w:r>
      <w:r w:rsidR="005C0A31" w:rsidRPr="0053465D">
        <w:rPr>
          <w:rFonts w:ascii="Arial" w:hAnsi="Arial" w:cs="Arial"/>
          <w:sz w:val="20"/>
          <w:szCs w:val="20"/>
        </w:rPr>
        <w:t xml:space="preserve">the </w:t>
      </w:r>
      <w:r w:rsidRPr="0053465D">
        <w:rPr>
          <w:rFonts w:ascii="Arial" w:hAnsi="Arial" w:cs="Arial"/>
          <w:sz w:val="20"/>
          <w:szCs w:val="20"/>
        </w:rPr>
        <w:t xml:space="preserve">time of Continuing Review through submission of a Deviation Log.  </w:t>
      </w:r>
    </w:p>
    <w:p w14:paraId="328068FA" w14:textId="77777777" w:rsidR="00504B45" w:rsidRPr="0053465D" w:rsidRDefault="00504B45" w:rsidP="008634E3">
      <w:pPr>
        <w:pStyle w:val="BodyText"/>
        <w:spacing w:before="104" w:line="244" w:lineRule="auto"/>
        <w:ind w:left="1440" w:right="474" w:firstLine="597"/>
        <w:jc w:val="both"/>
        <w:rPr>
          <w:rFonts w:ascii="Arial" w:hAnsi="Arial" w:cs="Arial"/>
          <w:sz w:val="20"/>
          <w:szCs w:val="20"/>
        </w:rPr>
      </w:pPr>
    </w:p>
    <w:p w14:paraId="3777E5FB" w14:textId="09B21389" w:rsidR="00504B45" w:rsidRPr="0053465D" w:rsidRDefault="105F3B66" w:rsidP="005D0391">
      <w:pPr>
        <w:pStyle w:val="BodyText"/>
        <w:numPr>
          <w:ilvl w:val="0"/>
          <w:numId w:val="9"/>
        </w:numPr>
        <w:spacing w:before="104" w:line="244" w:lineRule="auto"/>
        <w:ind w:left="630" w:right="474" w:firstLine="360"/>
        <w:jc w:val="both"/>
        <w:rPr>
          <w:rFonts w:ascii="Arial" w:hAnsi="Arial" w:cs="Arial"/>
          <w:b/>
          <w:bCs/>
          <w:sz w:val="20"/>
          <w:szCs w:val="20"/>
          <w:u w:val="single"/>
        </w:rPr>
      </w:pPr>
      <w:r w:rsidRPr="0053465D">
        <w:rPr>
          <w:rFonts w:ascii="Arial" w:hAnsi="Arial" w:cs="Arial"/>
          <w:b/>
          <w:bCs/>
          <w:sz w:val="20"/>
          <w:szCs w:val="20"/>
          <w:u w:val="single"/>
        </w:rPr>
        <w:t>Adverse Events</w:t>
      </w:r>
    </w:p>
    <w:p w14:paraId="0817E2BB" w14:textId="0D286AE1" w:rsidR="59519D95" w:rsidRDefault="59519D95" w:rsidP="0003538E">
      <w:pPr>
        <w:pStyle w:val="BodyText"/>
        <w:tabs>
          <w:tab w:val="left" w:pos="1530"/>
        </w:tabs>
        <w:spacing w:before="104" w:line="244" w:lineRule="auto"/>
        <w:ind w:left="1440" w:right="474"/>
        <w:jc w:val="both"/>
        <w:rPr>
          <w:rFonts w:ascii="Arial" w:eastAsia="Arial" w:hAnsi="Arial" w:cs="Arial"/>
          <w:sz w:val="20"/>
          <w:szCs w:val="20"/>
        </w:rPr>
      </w:pPr>
      <w:r w:rsidRPr="0053465D">
        <w:rPr>
          <w:rFonts w:ascii="Arial" w:hAnsi="Arial" w:cs="Arial"/>
          <w:sz w:val="20"/>
          <w:szCs w:val="20"/>
        </w:rPr>
        <w:t>All adverse events</w:t>
      </w:r>
      <w:r w:rsidR="72A2F09D" w:rsidRPr="0053465D">
        <w:rPr>
          <w:rFonts w:ascii="Arial" w:hAnsi="Arial" w:cs="Arial"/>
          <w:sz w:val="20"/>
          <w:szCs w:val="20"/>
        </w:rPr>
        <w:t xml:space="preserve"> as defined in policy III.L</w:t>
      </w:r>
      <w:r w:rsidRPr="0053465D">
        <w:rPr>
          <w:rFonts w:ascii="Arial" w:hAnsi="Arial" w:cs="Arial"/>
          <w:sz w:val="20"/>
          <w:szCs w:val="20"/>
        </w:rPr>
        <w:t>, both related and unrelated to research procedures, are expected to be reported to the IRB</w:t>
      </w:r>
      <w:r w:rsidR="14EF0107" w:rsidRPr="0053465D">
        <w:rPr>
          <w:rFonts w:ascii="Arial" w:hAnsi="Arial" w:cs="Arial"/>
          <w:sz w:val="20"/>
          <w:szCs w:val="20"/>
        </w:rPr>
        <w:t xml:space="preserve"> in the event of a</w:t>
      </w:r>
      <w:r w:rsidR="2CB80C4F" w:rsidRPr="0053465D">
        <w:rPr>
          <w:rFonts w:ascii="Arial" w:hAnsi="Arial" w:cs="Arial"/>
          <w:sz w:val="20"/>
          <w:szCs w:val="20"/>
        </w:rPr>
        <w:t>n emergency</w:t>
      </w:r>
      <w:r w:rsidR="11B6B8DC" w:rsidRPr="0053465D">
        <w:rPr>
          <w:rFonts w:ascii="Arial" w:hAnsi="Arial" w:cs="Arial"/>
          <w:sz w:val="20"/>
          <w:szCs w:val="20"/>
        </w:rPr>
        <w:t xml:space="preserve"> per policy</w:t>
      </w:r>
      <w:r w:rsidR="717E74E0" w:rsidRPr="0053465D">
        <w:rPr>
          <w:rFonts w:ascii="Arial" w:hAnsi="Arial" w:cs="Arial"/>
          <w:sz w:val="20"/>
          <w:szCs w:val="20"/>
        </w:rPr>
        <w:t xml:space="preserve">. </w:t>
      </w:r>
      <w:r w:rsidR="70D71DAF" w:rsidRPr="0053465D">
        <w:rPr>
          <w:rFonts w:ascii="Arial" w:hAnsi="Arial" w:cs="Arial"/>
          <w:sz w:val="20"/>
          <w:szCs w:val="20"/>
        </w:rPr>
        <w:t>It is the expectation that any serious adverse event that in the Investigator’s opinion was unanticipated or unexpected, involved risk to participants or others and was possibly related to the research procedures</w:t>
      </w:r>
      <w:r w:rsidR="31AA00CB" w:rsidRPr="0053465D">
        <w:rPr>
          <w:rFonts w:ascii="Arial" w:hAnsi="Arial" w:cs="Arial"/>
          <w:sz w:val="20"/>
          <w:szCs w:val="20"/>
        </w:rPr>
        <w:t xml:space="preserve"> is reported to the IRB within 7 calendar days of the </w:t>
      </w:r>
      <w:r w:rsidR="7AF665A6" w:rsidRPr="0053465D">
        <w:rPr>
          <w:rFonts w:ascii="Arial" w:hAnsi="Arial" w:cs="Arial"/>
          <w:sz w:val="20"/>
          <w:szCs w:val="20"/>
        </w:rPr>
        <w:t>investigator's</w:t>
      </w:r>
      <w:r w:rsidR="31AA00CB" w:rsidRPr="0053465D">
        <w:rPr>
          <w:rFonts w:ascii="Arial" w:hAnsi="Arial" w:cs="Arial"/>
          <w:sz w:val="20"/>
          <w:szCs w:val="20"/>
        </w:rPr>
        <w:t xml:space="preserve"> </w:t>
      </w:r>
      <w:r w:rsidR="31AA00CB" w:rsidRPr="0053465D">
        <w:rPr>
          <w:rFonts w:ascii="Arial" w:eastAsia="Arial" w:hAnsi="Arial" w:cs="Arial"/>
          <w:sz w:val="20"/>
          <w:szCs w:val="20"/>
        </w:rPr>
        <w:t>knowledge of the problem</w:t>
      </w:r>
      <w:r w:rsidR="652EE21F" w:rsidRPr="0053465D">
        <w:rPr>
          <w:rFonts w:ascii="Arial" w:eastAsia="Arial" w:hAnsi="Arial" w:cs="Arial"/>
          <w:sz w:val="20"/>
          <w:szCs w:val="20"/>
        </w:rPr>
        <w:t>.</w:t>
      </w:r>
    </w:p>
    <w:p w14:paraId="629902B7" w14:textId="77777777" w:rsidR="00646DDB" w:rsidRPr="0053465D" w:rsidRDefault="00646DDB" w:rsidP="008634E3">
      <w:pPr>
        <w:pStyle w:val="BodyText"/>
        <w:tabs>
          <w:tab w:val="left" w:pos="1530"/>
        </w:tabs>
        <w:spacing w:before="104" w:line="244" w:lineRule="auto"/>
        <w:ind w:left="1440" w:right="474" w:firstLine="597"/>
        <w:jc w:val="both"/>
        <w:rPr>
          <w:rFonts w:ascii="Arial" w:eastAsia="Arial" w:hAnsi="Arial" w:cs="Arial"/>
          <w:sz w:val="20"/>
          <w:szCs w:val="20"/>
        </w:rPr>
      </w:pPr>
    </w:p>
    <w:p w14:paraId="23A7C5E1" w14:textId="7C043B34" w:rsidR="3DC6B438" w:rsidRDefault="3DC6B438" w:rsidP="005D0391">
      <w:pPr>
        <w:pStyle w:val="BodyText"/>
        <w:numPr>
          <w:ilvl w:val="0"/>
          <w:numId w:val="9"/>
        </w:numPr>
        <w:spacing w:before="104" w:line="244" w:lineRule="auto"/>
        <w:ind w:left="630" w:right="474" w:firstLine="360"/>
        <w:jc w:val="both"/>
        <w:rPr>
          <w:rFonts w:ascii="Arial" w:eastAsia="Arial" w:hAnsi="Arial" w:cs="Arial"/>
          <w:b/>
          <w:bCs/>
          <w:sz w:val="20"/>
          <w:szCs w:val="20"/>
          <w:u w:val="single"/>
        </w:rPr>
      </w:pPr>
      <w:r w:rsidRPr="0053465D">
        <w:rPr>
          <w:rFonts w:ascii="Arial" w:eastAsia="Arial" w:hAnsi="Arial" w:cs="Arial"/>
          <w:b/>
          <w:bCs/>
          <w:sz w:val="20"/>
          <w:szCs w:val="20"/>
          <w:u w:val="single"/>
        </w:rPr>
        <w:t>Recovery Period</w:t>
      </w:r>
    </w:p>
    <w:p w14:paraId="49604448" w14:textId="77777777" w:rsidR="00646DDB" w:rsidRPr="0053465D" w:rsidRDefault="00646DDB" w:rsidP="008634E3">
      <w:pPr>
        <w:pStyle w:val="BodyText"/>
        <w:spacing w:before="104" w:line="244" w:lineRule="auto"/>
        <w:ind w:left="1440" w:right="474" w:firstLine="597"/>
        <w:jc w:val="both"/>
        <w:rPr>
          <w:rFonts w:ascii="Arial" w:eastAsia="Arial" w:hAnsi="Arial" w:cs="Arial"/>
          <w:b/>
          <w:bCs/>
          <w:sz w:val="20"/>
          <w:szCs w:val="20"/>
          <w:u w:val="single"/>
        </w:rPr>
      </w:pPr>
    </w:p>
    <w:p w14:paraId="54538B9E" w14:textId="749B10A4" w:rsidR="3DC6B438" w:rsidRPr="0053465D" w:rsidRDefault="3DC6B438" w:rsidP="0003538E">
      <w:pPr>
        <w:pStyle w:val="BodyText"/>
        <w:spacing w:before="104" w:line="244" w:lineRule="auto"/>
        <w:ind w:left="1440" w:right="474"/>
        <w:jc w:val="both"/>
        <w:rPr>
          <w:rFonts w:ascii="Arial" w:eastAsia="Arial" w:hAnsi="Arial" w:cs="Arial"/>
          <w:sz w:val="20"/>
          <w:szCs w:val="20"/>
        </w:rPr>
      </w:pPr>
      <w:r w:rsidRPr="0053465D">
        <w:rPr>
          <w:rFonts w:ascii="Arial" w:eastAsia="Arial" w:hAnsi="Arial" w:cs="Arial"/>
          <w:sz w:val="20"/>
          <w:szCs w:val="20"/>
        </w:rPr>
        <w:t xml:space="preserve">After the event has been resolved, investigators should </w:t>
      </w:r>
      <w:r w:rsidR="06E8D5B9" w:rsidRPr="0053465D">
        <w:rPr>
          <w:rFonts w:ascii="Arial" w:eastAsia="Arial" w:hAnsi="Arial" w:cs="Arial"/>
          <w:sz w:val="20"/>
          <w:szCs w:val="20"/>
        </w:rPr>
        <w:t xml:space="preserve">review </w:t>
      </w:r>
      <w:r w:rsidRPr="0053465D">
        <w:rPr>
          <w:rFonts w:ascii="Arial" w:eastAsia="Arial" w:hAnsi="Arial" w:cs="Arial"/>
          <w:sz w:val="20"/>
          <w:szCs w:val="20"/>
        </w:rPr>
        <w:t>the following:</w:t>
      </w:r>
    </w:p>
    <w:p w14:paraId="3B011423" w14:textId="36D867F0" w:rsidR="3DC6B438" w:rsidRPr="0053465D" w:rsidRDefault="3DC6B438" w:rsidP="0003538E">
      <w:pPr>
        <w:pStyle w:val="BodyText"/>
        <w:spacing w:before="104" w:line="244" w:lineRule="auto"/>
        <w:ind w:left="2250" w:right="474" w:hanging="540"/>
        <w:jc w:val="both"/>
        <w:rPr>
          <w:rFonts w:ascii="Arial" w:eastAsia="Arial" w:hAnsi="Arial" w:cs="Arial"/>
          <w:sz w:val="20"/>
          <w:szCs w:val="20"/>
        </w:rPr>
      </w:pPr>
      <w:r w:rsidRPr="0053465D">
        <w:rPr>
          <w:rFonts w:ascii="Arial" w:eastAsia="Arial" w:hAnsi="Arial" w:cs="Arial"/>
          <w:sz w:val="20"/>
          <w:szCs w:val="20"/>
        </w:rPr>
        <w:t xml:space="preserve">a. </w:t>
      </w:r>
      <w:r w:rsidR="0003538E">
        <w:rPr>
          <w:rFonts w:ascii="Arial" w:eastAsia="Arial" w:hAnsi="Arial" w:cs="Arial"/>
          <w:sz w:val="20"/>
          <w:szCs w:val="20"/>
        </w:rPr>
        <w:t xml:space="preserve">     </w:t>
      </w:r>
      <w:r w:rsidRPr="0053465D">
        <w:rPr>
          <w:rFonts w:ascii="Arial" w:eastAsia="Arial" w:hAnsi="Arial" w:cs="Arial"/>
          <w:sz w:val="20"/>
          <w:szCs w:val="20"/>
        </w:rPr>
        <w:t>Review all current</w:t>
      </w:r>
      <w:r w:rsidR="232B6CC3" w:rsidRPr="0053465D">
        <w:rPr>
          <w:rFonts w:ascii="Arial" w:eastAsia="Arial" w:hAnsi="Arial" w:cs="Arial"/>
          <w:sz w:val="20"/>
          <w:szCs w:val="20"/>
        </w:rPr>
        <w:t xml:space="preserve"> participants </w:t>
      </w:r>
      <w:r w:rsidRPr="0053465D">
        <w:rPr>
          <w:rFonts w:ascii="Arial" w:eastAsia="Arial" w:hAnsi="Arial" w:cs="Arial"/>
          <w:sz w:val="20"/>
          <w:szCs w:val="20"/>
        </w:rPr>
        <w:t xml:space="preserve">to determine if there were any deviations in treatment or follow-up requirements. </w:t>
      </w:r>
    </w:p>
    <w:p w14:paraId="3C340CD3" w14:textId="6651A759" w:rsidR="3DC6B438" w:rsidRPr="0053465D" w:rsidRDefault="3DC6B438" w:rsidP="0003538E">
      <w:pPr>
        <w:pStyle w:val="BodyText"/>
        <w:spacing w:before="104" w:line="244" w:lineRule="auto"/>
        <w:ind w:left="2250" w:right="474" w:hanging="540"/>
        <w:jc w:val="both"/>
        <w:rPr>
          <w:rFonts w:ascii="Arial" w:eastAsia="Arial" w:hAnsi="Arial" w:cs="Arial"/>
          <w:sz w:val="20"/>
          <w:szCs w:val="20"/>
        </w:rPr>
      </w:pPr>
      <w:r w:rsidRPr="0053465D">
        <w:rPr>
          <w:rFonts w:ascii="Arial" w:eastAsia="Arial" w:hAnsi="Arial" w:cs="Arial"/>
          <w:sz w:val="20"/>
          <w:szCs w:val="20"/>
        </w:rPr>
        <w:t xml:space="preserve">b. </w:t>
      </w:r>
      <w:r w:rsidR="0003538E">
        <w:rPr>
          <w:rFonts w:ascii="Arial" w:eastAsia="Arial" w:hAnsi="Arial" w:cs="Arial"/>
          <w:sz w:val="20"/>
          <w:szCs w:val="20"/>
        </w:rPr>
        <w:t xml:space="preserve">     </w:t>
      </w:r>
      <w:r w:rsidRPr="0053465D">
        <w:rPr>
          <w:rFonts w:ascii="Arial" w:eastAsia="Arial" w:hAnsi="Arial" w:cs="Arial"/>
          <w:sz w:val="20"/>
          <w:szCs w:val="20"/>
        </w:rPr>
        <w:t xml:space="preserve">Identify any serious adverse events that need to be reported, which may have occurred during the emergency period when some services were suspended. </w:t>
      </w:r>
    </w:p>
    <w:p w14:paraId="5946A42A" w14:textId="77BCD204" w:rsidR="3DC6B438" w:rsidRPr="0053465D" w:rsidRDefault="3DC6B438" w:rsidP="0003538E">
      <w:pPr>
        <w:pStyle w:val="BodyText"/>
        <w:spacing w:before="104" w:line="244" w:lineRule="auto"/>
        <w:ind w:left="2250" w:right="474" w:hanging="540"/>
        <w:jc w:val="both"/>
        <w:rPr>
          <w:rFonts w:ascii="Arial" w:eastAsia="Arial" w:hAnsi="Arial" w:cs="Arial"/>
          <w:sz w:val="20"/>
          <w:szCs w:val="20"/>
        </w:rPr>
      </w:pPr>
      <w:r w:rsidRPr="0053465D">
        <w:rPr>
          <w:rFonts w:ascii="Arial" w:eastAsia="Arial" w:hAnsi="Arial" w:cs="Arial"/>
          <w:sz w:val="20"/>
          <w:szCs w:val="20"/>
        </w:rPr>
        <w:t>c.</w:t>
      </w:r>
      <w:r w:rsidR="0003538E">
        <w:rPr>
          <w:rFonts w:ascii="Arial" w:eastAsia="Arial" w:hAnsi="Arial" w:cs="Arial"/>
          <w:sz w:val="20"/>
          <w:szCs w:val="20"/>
        </w:rPr>
        <w:t xml:space="preserve">    </w:t>
      </w:r>
      <w:r w:rsidRPr="0053465D">
        <w:rPr>
          <w:rFonts w:ascii="Arial" w:eastAsia="Arial" w:hAnsi="Arial" w:cs="Arial"/>
          <w:sz w:val="20"/>
          <w:szCs w:val="20"/>
        </w:rPr>
        <w:t>Identify any necessary protocol modifications to address ongoing issues following the emergency, whether identified locally or by the study sponsor, and submit these to the IRB for review and determination</w:t>
      </w:r>
      <w:r w:rsidR="000E00AC">
        <w:rPr>
          <w:rFonts w:ascii="Arial" w:eastAsia="Arial" w:hAnsi="Arial" w:cs="Arial"/>
          <w:sz w:val="20"/>
          <w:szCs w:val="20"/>
        </w:rPr>
        <w:t>.</w:t>
      </w:r>
    </w:p>
    <w:p w14:paraId="51B5486A" w14:textId="378261AF" w:rsidR="35911A95" w:rsidRPr="0053465D" w:rsidRDefault="35911A95" w:rsidP="008634E3">
      <w:pPr>
        <w:pStyle w:val="BodyText"/>
        <w:spacing w:before="104" w:line="244" w:lineRule="auto"/>
        <w:ind w:left="2070" w:right="474" w:firstLine="597"/>
        <w:jc w:val="both"/>
        <w:rPr>
          <w:rFonts w:ascii="Arial" w:hAnsi="Arial" w:cs="Arial"/>
          <w:sz w:val="20"/>
          <w:szCs w:val="20"/>
        </w:rPr>
      </w:pPr>
    </w:p>
    <w:p w14:paraId="49313C6B" w14:textId="0F5C0BBC" w:rsidR="33ABA1CC" w:rsidRPr="0053465D" w:rsidRDefault="33ABA1CC" w:rsidP="00F00033">
      <w:pPr>
        <w:pStyle w:val="Heading1"/>
        <w:numPr>
          <w:ilvl w:val="2"/>
          <w:numId w:val="12"/>
        </w:numPr>
        <w:tabs>
          <w:tab w:val="left" w:pos="360"/>
          <w:tab w:val="left" w:pos="900"/>
        </w:tabs>
        <w:spacing w:line="259" w:lineRule="auto"/>
        <w:ind w:left="810" w:right="376" w:hanging="129"/>
        <w:jc w:val="left"/>
        <w:rPr>
          <w:rFonts w:ascii="Arial" w:hAnsi="Arial" w:cs="Arial"/>
          <w:sz w:val="20"/>
          <w:szCs w:val="20"/>
        </w:rPr>
      </w:pPr>
      <w:r w:rsidRPr="0053465D">
        <w:rPr>
          <w:rFonts w:ascii="Arial" w:hAnsi="Arial" w:cs="Arial"/>
          <w:sz w:val="20"/>
          <w:szCs w:val="20"/>
        </w:rPr>
        <w:t xml:space="preserve"> EMERGENCY PREPAREDNESS EDUCATION AND REIVEW</w:t>
      </w:r>
    </w:p>
    <w:p w14:paraId="17C55B8E" w14:textId="77777777" w:rsidR="00DF4B2A" w:rsidRPr="0053465D" w:rsidRDefault="00DF4B2A" w:rsidP="00646DDB">
      <w:pPr>
        <w:pStyle w:val="BodyText"/>
        <w:spacing w:before="104" w:line="244" w:lineRule="auto"/>
        <w:ind w:left="1260" w:right="474" w:firstLine="720"/>
        <w:jc w:val="both"/>
        <w:rPr>
          <w:rFonts w:ascii="Arial" w:hAnsi="Arial" w:cs="Arial"/>
          <w:sz w:val="20"/>
          <w:szCs w:val="20"/>
        </w:rPr>
      </w:pPr>
    </w:p>
    <w:p w14:paraId="4302E6D8" w14:textId="54552FB9" w:rsidR="000778DE" w:rsidRPr="00646DDB" w:rsidRDefault="000778DE" w:rsidP="005D0391">
      <w:pPr>
        <w:pStyle w:val="BodyText"/>
        <w:numPr>
          <w:ilvl w:val="0"/>
          <w:numId w:val="22"/>
        </w:numPr>
        <w:spacing w:before="104" w:line="244" w:lineRule="auto"/>
        <w:ind w:left="1530" w:right="474" w:hanging="540"/>
        <w:rPr>
          <w:rFonts w:ascii="Arial" w:hAnsi="Arial" w:cs="Arial"/>
          <w:b/>
          <w:bCs/>
          <w:sz w:val="20"/>
          <w:szCs w:val="20"/>
          <w:u w:val="single"/>
        </w:rPr>
      </w:pPr>
      <w:r w:rsidRPr="00646DDB">
        <w:rPr>
          <w:rFonts w:ascii="Arial" w:hAnsi="Arial" w:cs="Arial"/>
          <w:b/>
          <w:bCs/>
          <w:sz w:val="20"/>
          <w:szCs w:val="20"/>
          <w:u w:val="single"/>
        </w:rPr>
        <w:t>Education</w:t>
      </w:r>
    </w:p>
    <w:p w14:paraId="179CB567" w14:textId="4EE2C0FB" w:rsidR="008C77AA" w:rsidRPr="0053465D" w:rsidRDefault="008C77AA" w:rsidP="0003538E">
      <w:pPr>
        <w:pStyle w:val="BodyText"/>
        <w:numPr>
          <w:ilvl w:val="1"/>
          <w:numId w:val="22"/>
        </w:numPr>
        <w:spacing w:before="104" w:line="244" w:lineRule="auto"/>
        <w:ind w:left="2340" w:right="474" w:hanging="630"/>
        <w:jc w:val="both"/>
        <w:rPr>
          <w:rFonts w:ascii="Arial" w:hAnsi="Arial" w:cs="Arial"/>
          <w:sz w:val="20"/>
          <w:szCs w:val="20"/>
        </w:rPr>
      </w:pPr>
      <w:r w:rsidRPr="0053465D">
        <w:rPr>
          <w:rFonts w:ascii="Arial" w:hAnsi="Arial" w:cs="Arial"/>
          <w:sz w:val="20"/>
          <w:szCs w:val="20"/>
        </w:rPr>
        <w:t xml:space="preserve">The </w:t>
      </w:r>
      <w:r w:rsidR="00957D3C" w:rsidRPr="0053465D">
        <w:rPr>
          <w:rFonts w:ascii="Arial" w:hAnsi="Arial" w:cs="Arial"/>
          <w:sz w:val="20"/>
          <w:szCs w:val="20"/>
        </w:rPr>
        <w:t>V</w:t>
      </w:r>
      <w:r w:rsidRPr="0053465D">
        <w:rPr>
          <w:rFonts w:ascii="Arial" w:hAnsi="Arial" w:cs="Arial"/>
          <w:sz w:val="20"/>
          <w:szCs w:val="20"/>
        </w:rPr>
        <w:t>HRPP Director is responsible for the education plan and evaluation of this plan</w:t>
      </w:r>
      <w:r w:rsidR="00DE4A4A" w:rsidRPr="0053465D">
        <w:rPr>
          <w:rFonts w:ascii="Arial" w:hAnsi="Arial" w:cs="Arial"/>
          <w:sz w:val="20"/>
          <w:szCs w:val="20"/>
        </w:rPr>
        <w:t xml:space="preserve"> in </w:t>
      </w:r>
      <w:r w:rsidR="0003538E">
        <w:rPr>
          <w:rFonts w:ascii="Arial" w:hAnsi="Arial" w:cs="Arial"/>
          <w:sz w:val="20"/>
          <w:szCs w:val="20"/>
        </w:rPr>
        <w:t xml:space="preserve"> </w:t>
      </w:r>
      <w:r w:rsidR="00DE4A4A" w:rsidRPr="0053465D">
        <w:rPr>
          <w:rFonts w:ascii="Arial" w:hAnsi="Arial" w:cs="Arial"/>
          <w:sz w:val="20"/>
          <w:szCs w:val="20"/>
        </w:rPr>
        <w:t xml:space="preserve">coordination with the overall evaluation of the Emergency Preparedness Plan. </w:t>
      </w:r>
    </w:p>
    <w:p w14:paraId="1DA5B313" w14:textId="504DFE22" w:rsidR="000778DE" w:rsidRPr="0053465D" w:rsidRDefault="001A3E7C" w:rsidP="0003538E">
      <w:pPr>
        <w:pStyle w:val="BodyText"/>
        <w:numPr>
          <w:ilvl w:val="1"/>
          <w:numId w:val="22"/>
        </w:numPr>
        <w:spacing w:before="104" w:line="244" w:lineRule="auto"/>
        <w:ind w:left="2340" w:right="474" w:hanging="630"/>
        <w:jc w:val="both"/>
        <w:rPr>
          <w:rFonts w:ascii="Arial" w:hAnsi="Arial" w:cs="Arial"/>
          <w:sz w:val="20"/>
          <w:szCs w:val="20"/>
        </w:rPr>
      </w:pPr>
      <w:r w:rsidRPr="0053465D">
        <w:rPr>
          <w:rFonts w:ascii="Arial" w:hAnsi="Arial" w:cs="Arial"/>
          <w:sz w:val="20"/>
          <w:szCs w:val="20"/>
        </w:rPr>
        <w:lastRenderedPageBreak/>
        <w:t>The</w:t>
      </w:r>
      <w:r w:rsidR="007A4B06" w:rsidRPr="0053465D">
        <w:rPr>
          <w:rFonts w:ascii="Arial" w:hAnsi="Arial" w:cs="Arial"/>
          <w:sz w:val="20"/>
          <w:szCs w:val="20"/>
        </w:rPr>
        <w:t xml:space="preserve"> </w:t>
      </w:r>
      <w:r w:rsidR="00C91CCD" w:rsidRPr="0053465D">
        <w:rPr>
          <w:rFonts w:ascii="Arial" w:hAnsi="Arial" w:cs="Arial"/>
          <w:sz w:val="20"/>
          <w:szCs w:val="20"/>
        </w:rPr>
        <w:t>Emergency Preparedness</w:t>
      </w:r>
      <w:r w:rsidR="007A4B06" w:rsidRPr="0053465D">
        <w:rPr>
          <w:rFonts w:ascii="Arial" w:hAnsi="Arial" w:cs="Arial"/>
          <w:sz w:val="20"/>
          <w:szCs w:val="20"/>
        </w:rPr>
        <w:t xml:space="preserve"> Plan will be </w:t>
      </w:r>
      <w:r w:rsidR="00442AAB" w:rsidRPr="0053465D">
        <w:rPr>
          <w:rFonts w:ascii="Arial" w:hAnsi="Arial" w:cs="Arial"/>
          <w:sz w:val="20"/>
          <w:szCs w:val="20"/>
        </w:rPr>
        <w:t xml:space="preserve">sent via email to all department staff </w:t>
      </w:r>
      <w:r w:rsidR="002C20C8" w:rsidRPr="0053465D">
        <w:rPr>
          <w:rFonts w:ascii="Arial" w:hAnsi="Arial" w:cs="Arial"/>
          <w:sz w:val="20"/>
          <w:szCs w:val="20"/>
        </w:rPr>
        <w:t>and IRB committee members annually</w:t>
      </w:r>
      <w:r w:rsidR="44588872" w:rsidRPr="0053465D">
        <w:rPr>
          <w:rFonts w:ascii="Arial" w:hAnsi="Arial" w:cs="Arial"/>
          <w:sz w:val="20"/>
          <w:szCs w:val="20"/>
        </w:rPr>
        <w:t xml:space="preserve"> and maintained on a local server accessible to all department staff. </w:t>
      </w:r>
    </w:p>
    <w:p w14:paraId="3E4FBF33" w14:textId="5D37846C" w:rsidR="002C20C8" w:rsidRPr="0053465D" w:rsidRDefault="002C20C8" w:rsidP="0029246F">
      <w:pPr>
        <w:pStyle w:val="BodyText"/>
        <w:numPr>
          <w:ilvl w:val="1"/>
          <w:numId w:val="22"/>
        </w:numPr>
        <w:spacing w:before="104" w:line="244" w:lineRule="auto"/>
        <w:ind w:left="2340" w:right="474" w:hanging="630"/>
        <w:jc w:val="both"/>
        <w:rPr>
          <w:rFonts w:ascii="Arial" w:hAnsi="Arial" w:cs="Arial"/>
          <w:sz w:val="20"/>
          <w:szCs w:val="20"/>
        </w:rPr>
      </w:pPr>
      <w:r w:rsidRPr="0053465D">
        <w:rPr>
          <w:rFonts w:ascii="Arial" w:hAnsi="Arial" w:cs="Arial"/>
          <w:sz w:val="20"/>
          <w:szCs w:val="20"/>
        </w:rPr>
        <w:t xml:space="preserve">A </w:t>
      </w:r>
      <w:r w:rsidR="007342ED" w:rsidRPr="0053465D">
        <w:rPr>
          <w:rFonts w:ascii="Arial" w:hAnsi="Arial" w:cs="Arial"/>
          <w:sz w:val="20"/>
          <w:szCs w:val="20"/>
        </w:rPr>
        <w:t>review</w:t>
      </w:r>
      <w:r w:rsidRPr="0053465D">
        <w:rPr>
          <w:rFonts w:ascii="Arial" w:hAnsi="Arial" w:cs="Arial"/>
          <w:sz w:val="20"/>
          <w:szCs w:val="20"/>
        </w:rPr>
        <w:t xml:space="preserve"> </w:t>
      </w:r>
      <w:r w:rsidR="007342ED" w:rsidRPr="0053465D">
        <w:rPr>
          <w:rFonts w:ascii="Arial" w:hAnsi="Arial" w:cs="Arial"/>
          <w:sz w:val="20"/>
          <w:szCs w:val="20"/>
        </w:rPr>
        <w:t>of</w:t>
      </w:r>
      <w:r w:rsidRPr="0053465D">
        <w:rPr>
          <w:rFonts w:ascii="Arial" w:hAnsi="Arial" w:cs="Arial"/>
          <w:sz w:val="20"/>
          <w:szCs w:val="20"/>
        </w:rPr>
        <w:t xml:space="preserve"> key elements of the </w:t>
      </w:r>
      <w:r w:rsidR="00C91CCD" w:rsidRPr="0053465D">
        <w:rPr>
          <w:rFonts w:ascii="Arial" w:hAnsi="Arial" w:cs="Arial"/>
          <w:sz w:val="20"/>
          <w:szCs w:val="20"/>
        </w:rPr>
        <w:t>Emergency Preparedness</w:t>
      </w:r>
      <w:r w:rsidRPr="0053465D">
        <w:rPr>
          <w:rFonts w:ascii="Arial" w:hAnsi="Arial" w:cs="Arial"/>
          <w:sz w:val="20"/>
          <w:szCs w:val="20"/>
        </w:rPr>
        <w:t xml:space="preserve"> Plan will be presented to all department staff and IRB committee members annually.</w:t>
      </w:r>
    </w:p>
    <w:p w14:paraId="7AB2B3D4" w14:textId="33F74929" w:rsidR="007342ED" w:rsidRDefault="00210962" w:rsidP="0029246F">
      <w:pPr>
        <w:pStyle w:val="BodyText"/>
        <w:numPr>
          <w:ilvl w:val="1"/>
          <w:numId w:val="22"/>
        </w:numPr>
        <w:spacing w:before="104" w:line="244" w:lineRule="auto"/>
        <w:ind w:left="2340" w:right="474" w:hanging="630"/>
        <w:jc w:val="both"/>
        <w:rPr>
          <w:rFonts w:ascii="Arial" w:hAnsi="Arial" w:cs="Arial"/>
          <w:sz w:val="20"/>
          <w:szCs w:val="20"/>
        </w:rPr>
      </w:pPr>
      <w:r w:rsidRPr="0053465D">
        <w:rPr>
          <w:rFonts w:ascii="Arial" w:hAnsi="Arial" w:cs="Arial"/>
          <w:sz w:val="20"/>
          <w:szCs w:val="20"/>
        </w:rPr>
        <w:t>Attendance at the review presentation will be maintained, and the presentation will be sent to those who are not in attendance.</w:t>
      </w:r>
    </w:p>
    <w:p w14:paraId="50C7590F" w14:textId="299DE142" w:rsidR="004C52E5" w:rsidRPr="00646DDB" w:rsidRDefault="004C52E5" w:rsidP="005D0391">
      <w:pPr>
        <w:pStyle w:val="BodyText"/>
        <w:numPr>
          <w:ilvl w:val="0"/>
          <w:numId w:val="22"/>
        </w:numPr>
        <w:spacing w:before="104" w:line="244" w:lineRule="auto"/>
        <w:ind w:right="474" w:hanging="190"/>
        <w:jc w:val="both"/>
        <w:rPr>
          <w:rFonts w:ascii="Arial" w:hAnsi="Arial" w:cs="Arial"/>
          <w:b/>
          <w:bCs/>
          <w:sz w:val="20"/>
          <w:szCs w:val="20"/>
          <w:u w:val="single"/>
        </w:rPr>
      </w:pPr>
      <w:r w:rsidRPr="00646DDB">
        <w:rPr>
          <w:rFonts w:ascii="Arial" w:hAnsi="Arial" w:cs="Arial"/>
          <w:b/>
          <w:bCs/>
          <w:sz w:val="20"/>
          <w:szCs w:val="20"/>
          <w:u w:val="single"/>
        </w:rPr>
        <w:t>Review</w:t>
      </w:r>
    </w:p>
    <w:p w14:paraId="6AD9E186" w14:textId="4DD7E156" w:rsidR="004C52E5" w:rsidRPr="0053465D" w:rsidRDefault="004A75DE" w:rsidP="0029246F">
      <w:pPr>
        <w:pStyle w:val="BodyText"/>
        <w:numPr>
          <w:ilvl w:val="1"/>
          <w:numId w:val="22"/>
        </w:numPr>
        <w:spacing w:before="104" w:line="244" w:lineRule="auto"/>
        <w:ind w:left="2340" w:right="474" w:hanging="630"/>
        <w:jc w:val="both"/>
        <w:rPr>
          <w:rFonts w:ascii="Arial" w:hAnsi="Arial" w:cs="Arial"/>
          <w:sz w:val="20"/>
          <w:szCs w:val="20"/>
        </w:rPr>
      </w:pPr>
      <w:r w:rsidRPr="0053465D">
        <w:rPr>
          <w:rFonts w:ascii="Arial" w:hAnsi="Arial" w:cs="Arial"/>
          <w:sz w:val="20"/>
          <w:szCs w:val="20"/>
        </w:rPr>
        <w:t xml:space="preserve">The </w:t>
      </w:r>
      <w:r w:rsidR="00C91CCD" w:rsidRPr="0053465D">
        <w:rPr>
          <w:rFonts w:ascii="Arial" w:hAnsi="Arial" w:cs="Arial"/>
          <w:sz w:val="20"/>
          <w:szCs w:val="20"/>
        </w:rPr>
        <w:t>Emergency Preparedness</w:t>
      </w:r>
      <w:r w:rsidRPr="0053465D">
        <w:rPr>
          <w:rFonts w:ascii="Arial" w:hAnsi="Arial" w:cs="Arial"/>
          <w:sz w:val="20"/>
          <w:szCs w:val="20"/>
        </w:rPr>
        <w:t xml:space="preserve"> Plan will be reviewed </w:t>
      </w:r>
      <w:r w:rsidR="7EB39C01" w:rsidRPr="0053465D">
        <w:rPr>
          <w:rFonts w:ascii="Arial" w:hAnsi="Arial" w:cs="Arial"/>
          <w:sz w:val="20"/>
          <w:szCs w:val="20"/>
        </w:rPr>
        <w:t>annually</w:t>
      </w:r>
      <w:r w:rsidRPr="0053465D">
        <w:rPr>
          <w:rFonts w:ascii="Arial" w:hAnsi="Arial" w:cs="Arial"/>
          <w:sz w:val="20"/>
          <w:szCs w:val="20"/>
        </w:rPr>
        <w:t xml:space="preserve"> and assessed for necessary revisions.</w:t>
      </w:r>
    </w:p>
    <w:p w14:paraId="5C5749F0" w14:textId="650C2642" w:rsidR="004A75DE" w:rsidRPr="0053465D" w:rsidRDefault="00C91CCD" w:rsidP="0029246F">
      <w:pPr>
        <w:pStyle w:val="BodyText"/>
        <w:numPr>
          <w:ilvl w:val="1"/>
          <w:numId w:val="22"/>
        </w:numPr>
        <w:spacing w:before="104" w:line="244" w:lineRule="auto"/>
        <w:ind w:left="2340" w:right="474" w:hanging="630"/>
        <w:jc w:val="both"/>
        <w:rPr>
          <w:rFonts w:ascii="Arial" w:hAnsi="Arial" w:cs="Arial"/>
          <w:sz w:val="20"/>
          <w:szCs w:val="20"/>
        </w:rPr>
      </w:pPr>
      <w:r w:rsidRPr="0053465D">
        <w:rPr>
          <w:rFonts w:ascii="Arial" w:hAnsi="Arial" w:cs="Arial"/>
          <w:sz w:val="20"/>
          <w:szCs w:val="20"/>
        </w:rPr>
        <w:t>Annual r</w:t>
      </w:r>
      <w:r w:rsidR="004A75DE" w:rsidRPr="0053465D">
        <w:rPr>
          <w:rFonts w:ascii="Arial" w:hAnsi="Arial" w:cs="Arial"/>
          <w:sz w:val="20"/>
          <w:szCs w:val="20"/>
        </w:rPr>
        <w:t xml:space="preserve">eview of the </w:t>
      </w:r>
      <w:r w:rsidRPr="0053465D">
        <w:rPr>
          <w:rFonts w:ascii="Arial" w:hAnsi="Arial" w:cs="Arial"/>
          <w:sz w:val="20"/>
          <w:szCs w:val="20"/>
        </w:rPr>
        <w:t>Emergency Preparedness</w:t>
      </w:r>
      <w:r w:rsidR="004A75DE" w:rsidRPr="0053465D">
        <w:rPr>
          <w:rFonts w:ascii="Arial" w:hAnsi="Arial" w:cs="Arial"/>
          <w:sz w:val="20"/>
          <w:szCs w:val="20"/>
        </w:rPr>
        <w:t xml:space="preserve"> Plan</w:t>
      </w:r>
      <w:r w:rsidR="007A0D32" w:rsidRPr="0053465D">
        <w:rPr>
          <w:rFonts w:ascii="Arial" w:hAnsi="Arial" w:cs="Arial"/>
          <w:sz w:val="20"/>
          <w:szCs w:val="20"/>
        </w:rPr>
        <w:t xml:space="preserve"> will be conducted by the following:</w:t>
      </w:r>
    </w:p>
    <w:p w14:paraId="121BDABF" w14:textId="6FAC0DB2" w:rsidR="007A0D32" w:rsidRPr="0053465D" w:rsidRDefault="00AE60D8" w:rsidP="0029246F">
      <w:pPr>
        <w:pStyle w:val="BodyText"/>
        <w:numPr>
          <w:ilvl w:val="2"/>
          <w:numId w:val="22"/>
        </w:numPr>
        <w:spacing w:before="104" w:line="244" w:lineRule="auto"/>
        <w:ind w:left="2610" w:right="474" w:hanging="90"/>
        <w:jc w:val="both"/>
        <w:rPr>
          <w:rFonts w:ascii="Arial" w:hAnsi="Arial" w:cs="Arial"/>
          <w:sz w:val="20"/>
          <w:szCs w:val="20"/>
        </w:rPr>
      </w:pPr>
      <w:r w:rsidRPr="0053465D">
        <w:rPr>
          <w:rFonts w:ascii="Arial" w:hAnsi="Arial" w:cs="Arial"/>
          <w:sz w:val="20"/>
          <w:szCs w:val="20"/>
        </w:rPr>
        <w:t>V</w:t>
      </w:r>
      <w:r w:rsidR="007C7105" w:rsidRPr="0053465D">
        <w:rPr>
          <w:rFonts w:ascii="Arial" w:hAnsi="Arial" w:cs="Arial"/>
          <w:sz w:val="20"/>
          <w:szCs w:val="20"/>
        </w:rPr>
        <w:t>HRPP Director</w:t>
      </w:r>
    </w:p>
    <w:p w14:paraId="2A8631FA" w14:textId="68F61281" w:rsidR="007C7105" w:rsidRPr="0053465D" w:rsidRDefault="007C7105" w:rsidP="0029246F">
      <w:pPr>
        <w:pStyle w:val="BodyText"/>
        <w:numPr>
          <w:ilvl w:val="2"/>
          <w:numId w:val="22"/>
        </w:numPr>
        <w:spacing w:before="104" w:line="244" w:lineRule="auto"/>
        <w:ind w:left="2610" w:right="474" w:hanging="90"/>
        <w:jc w:val="both"/>
        <w:rPr>
          <w:rFonts w:ascii="Arial" w:hAnsi="Arial" w:cs="Arial"/>
          <w:sz w:val="20"/>
          <w:szCs w:val="20"/>
        </w:rPr>
      </w:pPr>
      <w:r w:rsidRPr="0053465D">
        <w:rPr>
          <w:rFonts w:ascii="Arial" w:hAnsi="Arial" w:cs="Arial"/>
          <w:sz w:val="20"/>
          <w:szCs w:val="20"/>
        </w:rPr>
        <w:t xml:space="preserve">All </w:t>
      </w:r>
      <w:r w:rsidR="00AE60D8" w:rsidRPr="0053465D">
        <w:rPr>
          <w:rFonts w:ascii="Arial" w:hAnsi="Arial" w:cs="Arial"/>
          <w:sz w:val="20"/>
          <w:szCs w:val="20"/>
        </w:rPr>
        <w:t>V</w:t>
      </w:r>
      <w:r w:rsidRPr="0053465D">
        <w:rPr>
          <w:rFonts w:ascii="Arial" w:hAnsi="Arial" w:cs="Arial"/>
          <w:sz w:val="20"/>
          <w:szCs w:val="20"/>
        </w:rPr>
        <w:t>HRPP Managers</w:t>
      </w:r>
    </w:p>
    <w:p w14:paraId="7105030E" w14:textId="0C1737B8" w:rsidR="007C7105" w:rsidRPr="0053465D" w:rsidRDefault="007C7105" w:rsidP="0029246F">
      <w:pPr>
        <w:pStyle w:val="BodyText"/>
        <w:numPr>
          <w:ilvl w:val="2"/>
          <w:numId w:val="22"/>
        </w:numPr>
        <w:spacing w:before="104" w:line="244" w:lineRule="auto"/>
        <w:ind w:left="2610" w:right="474" w:hanging="90"/>
        <w:jc w:val="both"/>
        <w:rPr>
          <w:rFonts w:ascii="Arial" w:hAnsi="Arial" w:cs="Arial"/>
          <w:sz w:val="20"/>
          <w:szCs w:val="20"/>
        </w:rPr>
      </w:pPr>
      <w:r w:rsidRPr="0053465D">
        <w:rPr>
          <w:rFonts w:ascii="Arial" w:hAnsi="Arial" w:cs="Arial"/>
          <w:sz w:val="20"/>
          <w:szCs w:val="20"/>
        </w:rPr>
        <w:t>Institutional Official</w:t>
      </w:r>
    </w:p>
    <w:p w14:paraId="74656E13" w14:textId="6C319248" w:rsidR="00C91CCD" w:rsidRDefault="007C7105" w:rsidP="0029246F">
      <w:pPr>
        <w:pStyle w:val="BodyText"/>
        <w:numPr>
          <w:ilvl w:val="2"/>
          <w:numId w:val="22"/>
        </w:numPr>
        <w:spacing w:before="104" w:line="244" w:lineRule="auto"/>
        <w:ind w:left="2610" w:right="474" w:hanging="90"/>
        <w:jc w:val="both"/>
        <w:rPr>
          <w:rFonts w:ascii="Arial" w:hAnsi="Arial" w:cs="Arial"/>
          <w:sz w:val="20"/>
          <w:szCs w:val="20"/>
        </w:rPr>
      </w:pPr>
      <w:r w:rsidRPr="0053465D">
        <w:rPr>
          <w:rFonts w:ascii="Arial" w:hAnsi="Arial" w:cs="Arial"/>
          <w:sz w:val="20"/>
          <w:szCs w:val="20"/>
        </w:rPr>
        <w:t>Senior Vice President of Clinical Research</w:t>
      </w:r>
    </w:p>
    <w:p w14:paraId="44C5C719" w14:textId="77777777" w:rsidR="0029246F" w:rsidRPr="0053465D" w:rsidRDefault="0029246F" w:rsidP="0029246F">
      <w:pPr>
        <w:pStyle w:val="BodyText"/>
        <w:spacing w:before="104" w:line="244" w:lineRule="auto"/>
        <w:ind w:left="2610" w:right="474" w:hanging="90"/>
        <w:jc w:val="both"/>
        <w:rPr>
          <w:rFonts w:ascii="Arial" w:hAnsi="Arial" w:cs="Arial"/>
          <w:sz w:val="20"/>
          <w:szCs w:val="20"/>
        </w:rPr>
      </w:pPr>
    </w:p>
    <w:p w14:paraId="51D2A4D3" w14:textId="34BAB8C8" w:rsidR="00F9402F" w:rsidRPr="0053465D" w:rsidRDefault="00D406E0" w:rsidP="0029246F">
      <w:pPr>
        <w:pStyle w:val="BodyText"/>
        <w:numPr>
          <w:ilvl w:val="1"/>
          <w:numId w:val="22"/>
        </w:numPr>
        <w:spacing w:before="104" w:line="244" w:lineRule="auto"/>
        <w:ind w:left="2340" w:right="474" w:hanging="630"/>
        <w:jc w:val="both"/>
        <w:rPr>
          <w:rFonts w:ascii="Arial" w:hAnsi="Arial" w:cs="Arial"/>
          <w:sz w:val="20"/>
          <w:szCs w:val="20"/>
        </w:rPr>
      </w:pPr>
      <w:r w:rsidRPr="0053465D">
        <w:rPr>
          <w:rFonts w:ascii="Arial" w:hAnsi="Arial" w:cs="Arial"/>
          <w:sz w:val="20"/>
          <w:szCs w:val="20"/>
        </w:rPr>
        <w:t>Task Force Review</w:t>
      </w:r>
    </w:p>
    <w:p w14:paraId="514B2D06" w14:textId="6E364465" w:rsidR="00363BBA" w:rsidRPr="0053465D" w:rsidRDefault="003A0C99" w:rsidP="00363BBA">
      <w:pPr>
        <w:pStyle w:val="BodyText"/>
        <w:numPr>
          <w:ilvl w:val="2"/>
          <w:numId w:val="22"/>
        </w:numPr>
        <w:spacing w:before="104" w:line="244" w:lineRule="auto"/>
        <w:ind w:right="474"/>
        <w:jc w:val="both"/>
        <w:rPr>
          <w:rFonts w:ascii="Arial" w:hAnsi="Arial" w:cs="Arial"/>
          <w:sz w:val="20"/>
          <w:szCs w:val="20"/>
        </w:rPr>
      </w:pPr>
      <w:r w:rsidRPr="0053465D">
        <w:rPr>
          <w:rFonts w:ascii="Arial" w:hAnsi="Arial" w:cs="Arial"/>
          <w:sz w:val="20"/>
          <w:szCs w:val="20"/>
        </w:rPr>
        <w:t xml:space="preserve">The </w:t>
      </w:r>
      <w:r w:rsidR="00AE60D8" w:rsidRPr="0053465D">
        <w:rPr>
          <w:rFonts w:ascii="Arial" w:hAnsi="Arial" w:cs="Arial"/>
          <w:sz w:val="20"/>
          <w:szCs w:val="20"/>
        </w:rPr>
        <w:t>V</w:t>
      </w:r>
      <w:r w:rsidRPr="0053465D">
        <w:rPr>
          <w:rFonts w:ascii="Arial" w:hAnsi="Arial" w:cs="Arial"/>
          <w:sz w:val="20"/>
          <w:szCs w:val="20"/>
        </w:rPr>
        <w:t xml:space="preserve">HRPP Director appoints a task force for advice </w:t>
      </w:r>
      <w:proofErr w:type="gramStart"/>
      <w:r w:rsidRPr="0053465D">
        <w:rPr>
          <w:rFonts w:ascii="Arial" w:hAnsi="Arial" w:cs="Arial"/>
          <w:sz w:val="20"/>
          <w:szCs w:val="20"/>
        </w:rPr>
        <w:t>in</w:t>
      </w:r>
      <w:proofErr w:type="gramEnd"/>
      <w:r w:rsidRPr="0053465D">
        <w:rPr>
          <w:rFonts w:ascii="Arial" w:hAnsi="Arial" w:cs="Arial"/>
          <w:sz w:val="20"/>
          <w:szCs w:val="20"/>
        </w:rPr>
        <w:t xml:space="preserve"> emergency response</w:t>
      </w:r>
      <w:r w:rsidR="004526F8" w:rsidRPr="0053465D">
        <w:rPr>
          <w:rFonts w:ascii="Arial" w:hAnsi="Arial" w:cs="Arial"/>
          <w:sz w:val="20"/>
          <w:szCs w:val="20"/>
        </w:rPr>
        <w:t>. Members may includ</w:t>
      </w:r>
      <w:r w:rsidR="00526583" w:rsidRPr="0053465D">
        <w:rPr>
          <w:rFonts w:ascii="Arial" w:hAnsi="Arial" w:cs="Arial"/>
          <w:sz w:val="20"/>
          <w:szCs w:val="20"/>
        </w:rPr>
        <w:t xml:space="preserve">e the </w:t>
      </w:r>
      <w:r w:rsidR="00AE60D8" w:rsidRPr="0053465D">
        <w:rPr>
          <w:rFonts w:ascii="Arial" w:hAnsi="Arial" w:cs="Arial"/>
          <w:sz w:val="20"/>
          <w:szCs w:val="20"/>
        </w:rPr>
        <w:t>V</w:t>
      </w:r>
      <w:r w:rsidR="00526583" w:rsidRPr="0053465D">
        <w:rPr>
          <w:rFonts w:ascii="Arial" w:hAnsi="Arial" w:cs="Arial"/>
          <w:sz w:val="20"/>
          <w:szCs w:val="20"/>
        </w:rPr>
        <w:t>HRPP Director, IRB Chair, IRB members,</w:t>
      </w:r>
      <w:r w:rsidR="00C92226" w:rsidRPr="0053465D">
        <w:rPr>
          <w:rFonts w:ascii="Arial" w:hAnsi="Arial" w:cs="Arial"/>
          <w:sz w:val="20"/>
          <w:szCs w:val="20"/>
        </w:rPr>
        <w:t xml:space="preserve"> legal counsel, clinical researchers, and others as appropriate.</w:t>
      </w:r>
    </w:p>
    <w:p w14:paraId="2604E7A0" w14:textId="6BE2DE6A" w:rsidR="00C92226" w:rsidRPr="0053465D" w:rsidRDefault="00C92226" w:rsidP="00363BBA">
      <w:pPr>
        <w:pStyle w:val="BodyText"/>
        <w:numPr>
          <w:ilvl w:val="2"/>
          <w:numId w:val="22"/>
        </w:numPr>
        <w:spacing w:before="104" w:line="244" w:lineRule="auto"/>
        <w:ind w:right="474"/>
        <w:jc w:val="both"/>
        <w:rPr>
          <w:rFonts w:ascii="Arial" w:hAnsi="Arial" w:cs="Arial"/>
          <w:sz w:val="20"/>
          <w:szCs w:val="20"/>
        </w:rPr>
      </w:pPr>
      <w:r w:rsidRPr="0053465D">
        <w:rPr>
          <w:rFonts w:ascii="Arial" w:hAnsi="Arial" w:cs="Arial"/>
          <w:sz w:val="20"/>
          <w:szCs w:val="20"/>
        </w:rPr>
        <w:t>The task force will meet annually</w:t>
      </w:r>
      <w:r w:rsidR="00AE60D8" w:rsidRPr="0053465D">
        <w:rPr>
          <w:rFonts w:ascii="Arial" w:hAnsi="Arial" w:cs="Arial"/>
          <w:sz w:val="20"/>
          <w:szCs w:val="20"/>
        </w:rPr>
        <w:t xml:space="preserve"> in February or March</w:t>
      </w:r>
      <w:r w:rsidRPr="0053465D">
        <w:rPr>
          <w:rFonts w:ascii="Arial" w:hAnsi="Arial" w:cs="Arial"/>
          <w:sz w:val="20"/>
          <w:szCs w:val="20"/>
        </w:rPr>
        <w:t xml:space="preserve"> to review this Emergency Preparedness Plan.</w:t>
      </w:r>
    </w:p>
    <w:p w14:paraId="7A7EA80F" w14:textId="7E6F685C" w:rsidR="002732C8" w:rsidRPr="0053465D" w:rsidRDefault="002732C8" w:rsidP="00363BBA">
      <w:pPr>
        <w:pStyle w:val="BodyText"/>
        <w:numPr>
          <w:ilvl w:val="2"/>
          <w:numId w:val="22"/>
        </w:numPr>
        <w:spacing w:before="104" w:line="244" w:lineRule="auto"/>
        <w:ind w:right="474"/>
        <w:jc w:val="both"/>
        <w:rPr>
          <w:rFonts w:ascii="Arial" w:hAnsi="Arial" w:cs="Arial"/>
          <w:sz w:val="20"/>
          <w:szCs w:val="20"/>
        </w:rPr>
      </w:pPr>
      <w:r w:rsidRPr="0053465D">
        <w:rPr>
          <w:rFonts w:ascii="Arial" w:hAnsi="Arial" w:cs="Arial"/>
          <w:sz w:val="20"/>
          <w:szCs w:val="20"/>
        </w:rPr>
        <w:t>The composition of the task force may change based on types of emergencies the organization needs to plan for.</w:t>
      </w:r>
    </w:p>
    <w:p w14:paraId="79A1D111" w14:textId="49C79504" w:rsidR="00CC03B1" w:rsidRPr="0053465D" w:rsidRDefault="00CC03B1" w:rsidP="00363BBA">
      <w:pPr>
        <w:pStyle w:val="BodyText"/>
        <w:numPr>
          <w:ilvl w:val="2"/>
          <w:numId w:val="22"/>
        </w:numPr>
        <w:spacing w:before="104" w:line="244" w:lineRule="auto"/>
        <w:ind w:right="474"/>
        <w:jc w:val="both"/>
        <w:rPr>
          <w:rFonts w:ascii="Arial" w:hAnsi="Arial" w:cs="Arial"/>
          <w:sz w:val="20"/>
          <w:szCs w:val="20"/>
        </w:rPr>
      </w:pPr>
      <w:r w:rsidRPr="0053465D">
        <w:rPr>
          <w:rFonts w:ascii="Arial" w:hAnsi="Arial" w:cs="Arial"/>
          <w:sz w:val="20"/>
          <w:szCs w:val="20"/>
        </w:rPr>
        <w:t xml:space="preserve">The task force conducts an annual threat assessment, considering different types of threats, which may include but not </w:t>
      </w:r>
      <w:r w:rsidR="00FD1D75">
        <w:rPr>
          <w:rFonts w:ascii="Arial" w:hAnsi="Arial" w:cs="Arial"/>
          <w:sz w:val="20"/>
          <w:szCs w:val="20"/>
        </w:rPr>
        <w:t xml:space="preserve">be </w:t>
      </w:r>
      <w:r w:rsidRPr="0053465D">
        <w:rPr>
          <w:rFonts w:ascii="Arial" w:hAnsi="Arial" w:cs="Arial"/>
          <w:sz w:val="20"/>
          <w:szCs w:val="20"/>
        </w:rPr>
        <w:t xml:space="preserve">limited to infectious diseases, natural disasters, </w:t>
      </w:r>
      <w:r w:rsidR="00795D5D" w:rsidRPr="0053465D">
        <w:rPr>
          <w:rFonts w:ascii="Arial" w:hAnsi="Arial" w:cs="Arial"/>
          <w:sz w:val="20"/>
          <w:szCs w:val="20"/>
        </w:rPr>
        <w:t>cyber-attacks, and</w:t>
      </w:r>
      <w:r w:rsidRPr="0053465D">
        <w:rPr>
          <w:rFonts w:ascii="Arial" w:hAnsi="Arial" w:cs="Arial"/>
          <w:sz w:val="20"/>
          <w:szCs w:val="20"/>
        </w:rPr>
        <w:t xml:space="preserve"> other types of local events (e.g., local industrial accidents that impact the medical center), and possible actions by governments (such as new laws, or court decisions), co</w:t>
      </w:r>
      <w:r w:rsidR="005A2C0D" w:rsidRPr="0053465D">
        <w:rPr>
          <w:rFonts w:ascii="Arial" w:hAnsi="Arial" w:cs="Arial"/>
          <w:sz w:val="20"/>
          <w:szCs w:val="20"/>
        </w:rPr>
        <w:t xml:space="preserve">rporations, or other institutions that may impact research. </w:t>
      </w:r>
    </w:p>
    <w:p w14:paraId="6F22CD07" w14:textId="2468FCE5" w:rsidR="002732C8" w:rsidRPr="0053465D" w:rsidRDefault="00265DDD" w:rsidP="00363BBA">
      <w:pPr>
        <w:pStyle w:val="BodyText"/>
        <w:numPr>
          <w:ilvl w:val="2"/>
          <w:numId w:val="22"/>
        </w:numPr>
        <w:spacing w:before="104" w:line="244" w:lineRule="auto"/>
        <w:ind w:right="474"/>
        <w:jc w:val="both"/>
        <w:rPr>
          <w:rFonts w:ascii="Arial" w:hAnsi="Arial" w:cs="Arial"/>
          <w:sz w:val="20"/>
          <w:szCs w:val="20"/>
        </w:rPr>
      </w:pPr>
      <w:r w:rsidRPr="0053465D">
        <w:rPr>
          <w:rFonts w:ascii="Arial" w:hAnsi="Arial" w:cs="Arial"/>
          <w:sz w:val="20"/>
          <w:szCs w:val="20"/>
        </w:rPr>
        <w:t>The annual threat assessment by the task force</w:t>
      </w:r>
      <w:r w:rsidR="00B93A4B" w:rsidRPr="0053465D">
        <w:rPr>
          <w:rFonts w:ascii="Arial" w:hAnsi="Arial" w:cs="Arial"/>
          <w:sz w:val="20"/>
          <w:szCs w:val="20"/>
        </w:rPr>
        <w:t xml:space="preserve"> </w:t>
      </w:r>
      <w:r w:rsidR="009B0164" w:rsidRPr="0053465D">
        <w:rPr>
          <w:rFonts w:ascii="Arial" w:hAnsi="Arial" w:cs="Arial"/>
          <w:sz w:val="20"/>
          <w:szCs w:val="20"/>
        </w:rPr>
        <w:t>may include development of</w:t>
      </w:r>
      <w:r w:rsidR="00B93A4B" w:rsidRPr="0053465D">
        <w:rPr>
          <w:rFonts w:ascii="Arial" w:hAnsi="Arial" w:cs="Arial"/>
          <w:sz w:val="20"/>
          <w:szCs w:val="20"/>
        </w:rPr>
        <w:t xml:space="preserve"> an exercise t</w:t>
      </w:r>
      <w:r w:rsidR="00C16500" w:rsidRPr="0053465D">
        <w:rPr>
          <w:rFonts w:ascii="Arial" w:hAnsi="Arial" w:cs="Arial"/>
          <w:sz w:val="20"/>
          <w:szCs w:val="20"/>
        </w:rPr>
        <w:t>o test response to a potential scenario that will aid in evaluation of the Emergency Preparedness Pl</w:t>
      </w:r>
      <w:r w:rsidR="006E0A9B" w:rsidRPr="0053465D">
        <w:rPr>
          <w:rFonts w:ascii="Arial" w:hAnsi="Arial" w:cs="Arial"/>
          <w:sz w:val="20"/>
          <w:szCs w:val="20"/>
        </w:rPr>
        <w:t xml:space="preserve">an. </w:t>
      </w:r>
    </w:p>
    <w:p w14:paraId="645B8238" w14:textId="77777777" w:rsidR="002D5865" w:rsidRPr="0053465D" w:rsidRDefault="002D5865" w:rsidP="002D5865">
      <w:pPr>
        <w:pStyle w:val="BodyText"/>
        <w:spacing w:before="104" w:line="244" w:lineRule="auto"/>
        <w:ind w:left="2620" w:right="474"/>
        <w:jc w:val="both"/>
        <w:rPr>
          <w:rFonts w:ascii="Arial" w:hAnsi="Arial" w:cs="Arial"/>
          <w:sz w:val="20"/>
          <w:szCs w:val="20"/>
        </w:rPr>
      </w:pPr>
    </w:p>
    <w:p w14:paraId="7F1CFCD0" w14:textId="5F8CCA55" w:rsidR="00E52C21" w:rsidRPr="00646DDB" w:rsidRDefault="00E52C21" w:rsidP="005D0391">
      <w:pPr>
        <w:pStyle w:val="BodyText"/>
        <w:numPr>
          <w:ilvl w:val="0"/>
          <w:numId w:val="22"/>
        </w:numPr>
        <w:spacing w:before="104" w:line="244" w:lineRule="auto"/>
        <w:ind w:left="1170" w:right="474" w:hanging="180"/>
        <w:rPr>
          <w:rFonts w:ascii="Arial" w:hAnsi="Arial" w:cs="Arial"/>
          <w:b/>
          <w:bCs/>
          <w:sz w:val="20"/>
          <w:szCs w:val="20"/>
          <w:u w:val="single"/>
        </w:rPr>
      </w:pPr>
      <w:r w:rsidRPr="00646DDB">
        <w:rPr>
          <w:rFonts w:ascii="Arial" w:hAnsi="Arial" w:cs="Arial"/>
          <w:b/>
          <w:bCs/>
          <w:sz w:val="20"/>
          <w:szCs w:val="20"/>
          <w:u w:val="single"/>
        </w:rPr>
        <w:t>Evaluation</w:t>
      </w:r>
    </w:p>
    <w:p w14:paraId="2E24EA79" w14:textId="5D5F438D" w:rsidR="00794479" w:rsidRPr="0053465D" w:rsidRDefault="00AE60D8" w:rsidP="0029246F">
      <w:pPr>
        <w:pStyle w:val="BodyText"/>
        <w:numPr>
          <w:ilvl w:val="1"/>
          <w:numId w:val="22"/>
        </w:numPr>
        <w:tabs>
          <w:tab w:val="left" w:pos="2340"/>
        </w:tabs>
        <w:spacing w:before="104" w:line="244" w:lineRule="auto"/>
        <w:ind w:left="2340" w:right="474" w:hanging="720"/>
        <w:jc w:val="both"/>
        <w:rPr>
          <w:rFonts w:ascii="Arial" w:hAnsi="Arial" w:cs="Arial"/>
          <w:sz w:val="20"/>
          <w:szCs w:val="20"/>
        </w:rPr>
      </w:pPr>
      <w:r w:rsidRPr="0053465D">
        <w:rPr>
          <w:rFonts w:ascii="Arial" w:hAnsi="Arial" w:cs="Arial"/>
          <w:sz w:val="20"/>
          <w:szCs w:val="20"/>
        </w:rPr>
        <w:t>The task force</w:t>
      </w:r>
      <w:r w:rsidR="00AD3B69" w:rsidRPr="0053465D">
        <w:rPr>
          <w:rFonts w:ascii="Arial" w:hAnsi="Arial" w:cs="Arial"/>
          <w:sz w:val="20"/>
          <w:szCs w:val="20"/>
        </w:rPr>
        <w:t xml:space="preserve"> evaluation and any recommendations for changes to the Emergency </w:t>
      </w:r>
      <w:r w:rsidR="00F45885">
        <w:rPr>
          <w:rFonts w:ascii="Arial" w:hAnsi="Arial" w:cs="Arial"/>
          <w:sz w:val="20"/>
          <w:szCs w:val="20"/>
        </w:rPr>
        <w:t xml:space="preserve">   </w:t>
      </w:r>
      <w:r w:rsidR="00AD3B69" w:rsidRPr="00F45885">
        <w:rPr>
          <w:rFonts w:ascii="Arial" w:hAnsi="Arial" w:cs="Arial"/>
          <w:b/>
          <w:bCs/>
          <w:sz w:val="20"/>
          <w:szCs w:val="20"/>
        </w:rPr>
        <w:t>P</w:t>
      </w:r>
      <w:r w:rsidR="00AD3B69" w:rsidRPr="0053465D">
        <w:rPr>
          <w:rFonts w:ascii="Arial" w:hAnsi="Arial" w:cs="Arial"/>
          <w:sz w:val="20"/>
          <w:szCs w:val="20"/>
        </w:rPr>
        <w:t xml:space="preserve">reparedness Plan will be completed and results disseminated by July 1 of each year. </w:t>
      </w:r>
    </w:p>
    <w:p w14:paraId="5BD39C45" w14:textId="3E6DFCF6" w:rsidR="00AD3B69" w:rsidRPr="0053465D" w:rsidRDefault="00AD3B69" w:rsidP="0029246F">
      <w:pPr>
        <w:pStyle w:val="BodyText"/>
        <w:numPr>
          <w:ilvl w:val="1"/>
          <w:numId w:val="22"/>
        </w:numPr>
        <w:tabs>
          <w:tab w:val="left" w:pos="2340"/>
        </w:tabs>
        <w:spacing w:before="104" w:line="244" w:lineRule="auto"/>
        <w:ind w:left="2340" w:right="474" w:hanging="720"/>
        <w:jc w:val="both"/>
        <w:rPr>
          <w:rFonts w:ascii="Arial" w:hAnsi="Arial" w:cs="Arial"/>
          <w:sz w:val="20"/>
          <w:szCs w:val="20"/>
        </w:rPr>
      </w:pPr>
      <w:r w:rsidRPr="0053465D">
        <w:rPr>
          <w:rFonts w:ascii="Arial" w:hAnsi="Arial" w:cs="Arial"/>
          <w:sz w:val="20"/>
          <w:szCs w:val="20"/>
        </w:rPr>
        <w:t>The evaluation</w:t>
      </w:r>
      <w:r w:rsidR="00920DA7" w:rsidRPr="0053465D">
        <w:rPr>
          <w:rFonts w:ascii="Arial" w:hAnsi="Arial" w:cs="Arial"/>
          <w:sz w:val="20"/>
          <w:szCs w:val="20"/>
        </w:rPr>
        <w:t xml:space="preserve"> may focus on several areas which may </w:t>
      </w:r>
      <w:r w:rsidR="00256276" w:rsidRPr="0053465D">
        <w:rPr>
          <w:rFonts w:ascii="Arial" w:hAnsi="Arial" w:cs="Arial"/>
          <w:sz w:val="20"/>
          <w:szCs w:val="20"/>
        </w:rPr>
        <w:t>include but</w:t>
      </w:r>
      <w:r w:rsidR="00920DA7" w:rsidRPr="0053465D">
        <w:rPr>
          <w:rFonts w:ascii="Arial" w:hAnsi="Arial" w:cs="Arial"/>
          <w:sz w:val="20"/>
          <w:szCs w:val="20"/>
        </w:rPr>
        <w:t xml:space="preserve"> are not limited </w:t>
      </w:r>
      <w:proofErr w:type="gramStart"/>
      <w:r w:rsidR="00920DA7" w:rsidRPr="0053465D">
        <w:rPr>
          <w:rFonts w:ascii="Arial" w:hAnsi="Arial" w:cs="Arial"/>
          <w:sz w:val="20"/>
          <w:szCs w:val="20"/>
        </w:rPr>
        <w:t>to:</w:t>
      </w:r>
      <w:proofErr w:type="gramEnd"/>
      <w:r w:rsidR="00C65A69" w:rsidRPr="0053465D">
        <w:rPr>
          <w:rFonts w:ascii="Arial" w:hAnsi="Arial" w:cs="Arial"/>
          <w:sz w:val="20"/>
          <w:szCs w:val="20"/>
        </w:rPr>
        <w:t xml:space="preserve"> knowledge of VHRPP/IRB/VUMC clinical researchers</w:t>
      </w:r>
      <w:r w:rsidR="00F77298" w:rsidRPr="0053465D">
        <w:rPr>
          <w:rFonts w:ascii="Arial" w:hAnsi="Arial" w:cs="Arial"/>
          <w:sz w:val="20"/>
          <w:szCs w:val="20"/>
        </w:rPr>
        <w:t xml:space="preserve">, the ability to respond to different or new types of emergencies, or </w:t>
      </w:r>
      <w:r w:rsidR="003B64D2" w:rsidRPr="0053465D">
        <w:rPr>
          <w:rFonts w:ascii="Arial" w:hAnsi="Arial" w:cs="Arial"/>
          <w:sz w:val="20"/>
          <w:szCs w:val="20"/>
        </w:rPr>
        <w:t xml:space="preserve">administrative recommendations. </w:t>
      </w:r>
    </w:p>
    <w:p w14:paraId="13CD4C2D" w14:textId="2CB4FE67" w:rsidR="005D5BDB" w:rsidRPr="0053465D" w:rsidRDefault="005D5BDB" w:rsidP="0029246F">
      <w:pPr>
        <w:pStyle w:val="BodyText"/>
        <w:numPr>
          <w:ilvl w:val="1"/>
          <w:numId w:val="22"/>
        </w:numPr>
        <w:tabs>
          <w:tab w:val="left" w:pos="2340"/>
        </w:tabs>
        <w:spacing w:before="104" w:line="244" w:lineRule="auto"/>
        <w:ind w:left="2340" w:right="474" w:hanging="720"/>
        <w:jc w:val="both"/>
        <w:rPr>
          <w:rFonts w:ascii="Arial" w:hAnsi="Arial" w:cs="Arial"/>
          <w:sz w:val="20"/>
          <w:szCs w:val="20"/>
        </w:rPr>
      </w:pPr>
      <w:r w:rsidRPr="0053465D">
        <w:rPr>
          <w:rFonts w:ascii="Arial" w:hAnsi="Arial" w:cs="Arial"/>
          <w:sz w:val="20"/>
          <w:szCs w:val="20"/>
        </w:rPr>
        <w:t xml:space="preserve">During </w:t>
      </w:r>
      <w:proofErr w:type="gramStart"/>
      <w:r w:rsidRPr="0053465D">
        <w:rPr>
          <w:rFonts w:ascii="Arial" w:hAnsi="Arial" w:cs="Arial"/>
          <w:sz w:val="20"/>
          <w:szCs w:val="20"/>
        </w:rPr>
        <w:t>an emergency situation</w:t>
      </w:r>
      <w:proofErr w:type="gramEnd"/>
      <w:r w:rsidRPr="0053465D">
        <w:rPr>
          <w:rFonts w:ascii="Arial" w:hAnsi="Arial" w:cs="Arial"/>
          <w:sz w:val="20"/>
          <w:szCs w:val="20"/>
        </w:rPr>
        <w:t xml:space="preserve">, </w:t>
      </w:r>
      <w:r w:rsidR="00812F4E" w:rsidRPr="0053465D">
        <w:rPr>
          <w:rFonts w:ascii="Arial" w:hAnsi="Arial" w:cs="Arial"/>
          <w:sz w:val="20"/>
          <w:szCs w:val="20"/>
        </w:rPr>
        <w:t>scenarios outside the scope of this Emergency Preparedness Plan may occur. These will be documented by the VHRPP Director</w:t>
      </w:r>
      <w:r w:rsidR="00A525E5" w:rsidRPr="0053465D">
        <w:rPr>
          <w:rFonts w:ascii="Arial" w:hAnsi="Arial" w:cs="Arial"/>
          <w:sz w:val="20"/>
          <w:szCs w:val="20"/>
        </w:rPr>
        <w:t xml:space="preserve"> as needed</w:t>
      </w:r>
      <w:r w:rsidR="00285523" w:rsidRPr="0053465D">
        <w:rPr>
          <w:rFonts w:ascii="Arial" w:hAnsi="Arial" w:cs="Arial"/>
          <w:sz w:val="20"/>
          <w:szCs w:val="20"/>
        </w:rPr>
        <w:t xml:space="preserve"> to guide further evaluation of the plan. </w:t>
      </w:r>
    </w:p>
    <w:p w14:paraId="0BDCC5FE" w14:textId="77777777" w:rsidR="00DF4B2A" w:rsidRPr="0075350F" w:rsidRDefault="00DF4B2A" w:rsidP="0029246F">
      <w:pPr>
        <w:pStyle w:val="BodyText"/>
        <w:spacing w:before="1"/>
        <w:rPr>
          <w:rFonts w:ascii="Arial" w:hAnsi="Arial" w:cs="Arial"/>
          <w:sz w:val="20"/>
          <w:szCs w:val="20"/>
        </w:rPr>
      </w:pPr>
    </w:p>
    <w:p w14:paraId="5189F44A" w14:textId="285B33CB" w:rsidR="5B5EEBFC" w:rsidRDefault="5B5EEBFC">
      <w:r>
        <w:br w:type="page"/>
      </w:r>
    </w:p>
    <w:p w14:paraId="09C14377" w14:textId="6BC67DEB" w:rsidR="00854474" w:rsidRPr="00304E27" w:rsidRDefault="00B22AD4" w:rsidP="5B5EEBFC">
      <w:pPr>
        <w:spacing w:after="200" w:line="276" w:lineRule="auto"/>
        <w:jc w:val="center"/>
        <w:rPr>
          <w:rFonts w:ascii="Arial" w:eastAsia="Calibri" w:hAnsi="Arial" w:cs="Arial"/>
          <w:b/>
          <w:bCs/>
          <w:sz w:val="28"/>
          <w:szCs w:val="28"/>
        </w:rPr>
      </w:pPr>
      <w:r w:rsidRPr="00B22AD4">
        <w:rPr>
          <w:rFonts w:ascii="Arial" w:hAnsi="Arial" w:cs="Arial"/>
          <w:noProof/>
          <w:sz w:val="20"/>
          <w:szCs w:val="20"/>
        </w:rPr>
        <w:lastRenderedPageBreak/>
        <mc:AlternateContent>
          <mc:Choice Requires="wps">
            <w:drawing>
              <wp:anchor distT="0" distB="0" distL="114300" distR="114300" simplePos="0" relativeHeight="251658752" behindDoc="0" locked="0" layoutInCell="1" allowOverlap="1" wp14:anchorId="7E618BE9" wp14:editId="2A624F2E">
                <wp:simplePos x="0" y="0"/>
                <wp:positionH relativeFrom="column">
                  <wp:posOffset>5003800</wp:posOffset>
                </wp:positionH>
                <wp:positionV relativeFrom="paragraph">
                  <wp:posOffset>1635125</wp:posOffset>
                </wp:positionV>
                <wp:extent cx="1035050" cy="23812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238125"/>
                        </a:xfrm>
                        <a:prstGeom prst="rect">
                          <a:avLst/>
                        </a:prstGeom>
                        <a:solidFill>
                          <a:sysClr val="window" lastClr="FFFFFF"/>
                        </a:solidFill>
                        <a:ln w="6350">
                          <a:solidFill>
                            <a:sysClr val="window" lastClr="FFFFFF"/>
                          </a:solidFill>
                        </a:ln>
                      </wps:spPr>
                      <wps:txbx>
                        <w:txbxContent>
                          <w:p w14:paraId="51036E54" w14:textId="713EED52" w:rsidR="008136EE" w:rsidRPr="00571BA0" w:rsidRDefault="008136EE" w:rsidP="008136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18BE9" id="_x0000_t202" coordsize="21600,21600" o:spt="202" path="m,l,21600r21600,l21600,xe">
                <v:stroke joinstyle="miter"/>
                <v:path gradientshapeok="t" o:connecttype="rect"/>
              </v:shapetype>
              <v:shape id="Text Box 11" o:spid="_x0000_s1026" type="#_x0000_t202" style="position:absolute;left:0;text-align:left;margin-left:394pt;margin-top:128.75pt;width:81.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" fillcolor="window" strokecolor="window" strokeweight=".5pt">
                <v:path arrowok="t"/>
                <v:textbox>
                  <w:txbxContent>
                    <w:p w14:paraId="51036E54" w14:textId="713EED52" w:rsidR="008136EE" w:rsidRPr="00571BA0" w:rsidRDefault="008136EE" w:rsidP="008136EE"/>
                  </w:txbxContent>
                </v:textbox>
              </v:shape>
            </w:pict>
          </mc:Fallback>
        </mc:AlternateContent>
      </w:r>
      <w:r w:rsidR="10ED8104" w:rsidRPr="00304E27">
        <w:rPr>
          <w:rFonts w:ascii="Arial" w:eastAsia="Calibri" w:hAnsi="Arial" w:cs="Arial"/>
          <w:b/>
          <w:bCs/>
          <w:sz w:val="28"/>
          <w:szCs w:val="28"/>
        </w:rPr>
        <w:t>APPENDIX – MITIGATION PLANNING FOR INVESTIGAT</w:t>
      </w:r>
      <w:r w:rsidR="3E6225EE" w:rsidRPr="00304E27">
        <w:rPr>
          <w:rFonts w:ascii="Arial" w:eastAsia="Calibri" w:hAnsi="Arial" w:cs="Arial"/>
          <w:b/>
          <w:bCs/>
          <w:sz w:val="28"/>
          <w:szCs w:val="28"/>
        </w:rPr>
        <w:t>ORS</w:t>
      </w:r>
    </w:p>
    <w:p w14:paraId="76E7695F" w14:textId="16E7AA5D" w:rsidR="10ED8104" w:rsidRPr="0053465D" w:rsidRDefault="10ED8104" w:rsidP="5B5EEBFC">
      <w:pPr>
        <w:spacing w:after="120" w:line="276" w:lineRule="auto"/>
        <w:rPr>
          <w:rFonts w:ascii="Arial" w:eastAsia="Arial" w:hAnsi="Arial" w:cs="Arial"/>
          <w:sz w:val="20"/>
          <w:szCs w:val="20"/>
        </w:rPr>
      </w:pPr>
      <w:r w:rsidRPr="0053465D">
        <w:rPr>
          <w:rFonts w:ascii="Arial" w:eastAsia="Arial" w:hAnsi="Arial" w:cs="Arial"/>
          <w:sz w:val="20"/>
          <w:szCs w:val="20"/>
        </w:rPr>
        <w:t xml:space="preserve">The purpose of this </w:t>
      </w:r>
      <w:r w:rsidR="187411A3" w:rsidRPr="0053465D">
        <w:rPr>
          <w:rFonts w:ascii="Arial" w:eastAsia="Arial" w:hAnsi="Arial" w:cs="Arial"/>
          <w:sz w:val="20"/>
          <w:szCs w:val="20"/>
        </w:rPr>
        <w:t xml:space="preserve">appendix </w:t>
      </w:r>
      <w:r w:rsidRPr="0053465D">
        <w:rPr>
          <w:rFonts w:ascii="Arial" w:eastAsia="Arial" w:hAnsi="Arial" w:cs="Arial"/>
          <w:sz w:val="20"/>
          <w:szCs w:val="20"/>
        </w:rPr>
        <w:t xml:space="preserve">is to provide investigators with general guidance and considerations when developing study-specific plans to modify research during an emergency/disaster situation impacting the investigator’s ability </w:t>
      </w:r>
      <w:r w:rsidR="00AF1BCE">
        <w:rPr>
          <w:rFonts w:ascii="Arial" w:eastAsia="Arial" w:hAnsi="Arial" w:cs="Arial"/>
          <w:sz w:val="20"/>
          <w:szCs w:val="20"/>
        </w:rPr>
        <w:t xml:space="preserve">to </w:t>
      </w:r>
      <w:r w:rsidRPr="0053465D">
        <w:rPr>
          <w:rFonts w:ascii="Arial" w:eastAsia="Arial" w:hAnsi="Arial" w:cs="Arial"/>
          <w:sz w:val="20"/>
          <w:szCs w:val="20"/>
        </w:rPr>
        <w:t>ensure the ongoing safety of research subjects. Challenges to study conduct may arise, for example, from:</w:t>
      </w:r>
    </w:p>
    <w:p w14:paraId="284A317E" w14:textId="558DE0C4" w:rsidR="6C950717" w:rsidRPr="0053465D" w:rsidRDefault="6C950717" w:rsidP="5B5EEBFC">
      <w:pPr>
        <w:pStyle w:val="ListParagraph"/>
        <w:numPr>
          <w:ilvl w:val="0"/>
          <w:numId w:val="2"/>
        </w:numPr>
        <w:spacing w:after="120" w:line="276" w:lineRule="auto"/>
        <w:rPr>
          <w:rFonts w:ascii="Arial" w:eastAsia="Arial" w:hAnsi="Arial" w:cs="Arial"/>
          <w:sz w:val="20"/>
          <w:szCs w:val="20"/>
        </w:rPr>
      </w:pPr>
      <w:r w:rsidRPr="0053465D">
        <w:rPr>
          <w:rFonts w:ascii="Arial" w:eastAsia="Arial" w:hAnsi="Arial" w:cs="Arial"/>
          <w:sz w:val="20"/>
          <w:szCs w:val="20"/>
        </w:rPr>
        <w:t>Extreme weather events</w:t>
      </w:r>
      <w:r w:rsidR="571F2ECE" w:rsidRPr="0053465D">
        <w:rPr>
          <w:rFonts w:ascii="Arial" w:eastAsia="Arial" w:hAnsi="Arial" w:cs="Arial"/>
          <w:sz w:val="20"/>
          <w:szCs w:val="20"/>
        </w:rPr>
        <w:t xml:space="preserve"> </w:t>
      </w:r>
    </w:p>
    <w:p w14:paraId="0C10ADE8" w14:textId="4759E48E" w:rsidR="6C950717" w:rsidRPr="0053465D" w:rsidRDefault="6C950717" w:rsidP="5B5EEBFC">
      <w:pPr>
        <w:pStyle w:val="ListParagraph"/>
        <w:numPr>
          <w:ilvl w:val="0"/>
          <w:numId w:val="2"/>
        </w:numPr>
        <w:spacing w:after="120" w:line="276" w:lineRule="auto"/>
        <w:rPr>
          <w:rFonts w:ascii="Arial" w:eastAsia="Arial" w:hAnsi="Arial" w:cs="Arial"/>
          <w:sz w:val="20"/>
          <w:szCs w:val="20"/>
        </w:rPr>
      </w:pPr>
      <w:r w:rsidRPr="0053465D">
        <w:rPr>
          <w:rFonts w:ascii="Arial" w:eastAsia="Arial" w:hAnsi="Arial" w:cs="Arial"/>
          <w:sz w:val="20"/>
          <w:szCs w:val="20"/>
        </w:rPr>
        <w:t>Natural disasters</w:t>
      </w:r>
    </w:p>
    <w:p w14:paraId="2E36BB6E" w14:textId="00025121" w:rsidR="4B5656FD" w:rsidRPr="0053465D" w:rsidRDefault="4B5656FD" w:rsidP="1455097B">
      <w:pPr>
        <w:pStyle w:val="ListParagraph"/>
        <w:numPr>
          <w:ilvl w:val="0"/>
          <w:numId w:val="2"/>
        </w:numPr>
        <w:spacing w:after="120" w:line="276" w:lineRule="auto"/>
        <w:rPr>
          <w:rFonts w:ascii="Arial" w:eastAsia="Arial" w:hAnsi="Arial" w:cs="Arial"/>
          <w:sz w:val="20"/>
          <w:szCs w:val="20"/>
        </w:rPr>
      </w:pPr>
      <w:r w:rsidRPr="0053465D">
        <w:rPr>
          <w:rFonts w:ascii="Arial" w:eastAsia="Arial" w:hAnsi="Arial" w:cs="Arial"/>
          <w:sz w:val="20"/>
          <w:szCs w:val="20"/>
        </w:rPr>
        <w:t>Infectious disease outbreaks</w:t>
      </w:r>
    </w:p>
    <w:p w14:paraId="79E87888" w14:textId="3B1BCA2E" w:rsidR="4B5656FD" w:rsidRPr="0053465D" w:rsidRDefault="4B5656FD" w:rsidP="1455097B">
      <w:pPr>
        <w:pStyle w:val="ListParagraph"/>
        <w:numPr>
          <w:ilvl w:val="0"/>
          <w:numId w:val="2"/>
        </w:numPr>
        <w:spacing w:after="120" w:line="276" w:lineRule="auto"/>
        <w:rPr>
          <w:rFonts w:ascii="Arial" w:eastAsia="Arial" w:hAnsi="Arial" w:cs="Arial"/>
          <w:sz w:val="20"/>
          <w:szCs w:val="20"/>
        </w:rPr>
      </w:pPr>
      <w:r w:rsidRPr="0053465D">
        <w:rPr>
          <w:rFonts w:ascii="Arial" w:eastAsia="Arial" w:hAnsi="Arial" w:cs="Arial"/>
          <w:sz w:val="20"/>
          <w:szCs w:val="20"/>
        </w:rPr>
        <w:t>Man</w:t>
      </w:r>
      <w:r w:rsidR="00AF1BCE">
        <w:rPr>
          <w:rFonts w:ascii="Arial" w:eastAsia="Arial" w:hAnsi="Arial" w:cs="Arial"/>
          <w:sz w:val="20"/>
          <w:szCs w:val="20"/>
        </w:rPr>
        <w:t>-</w:t>
      </w:r>
      <w:r w:rsidRPr="0053465D">
        <w:rPr>
          <w:rFonts w:ascii="Arial" w:eastAsia="Arial" w:hAnsi="Arial" w:cs="Arial"/>
          <w:sz w:val="20"/>
          <w:szCs w:val="20"/>
        </w:rPr>
        <w:t xml:space="preserve">made disasters and technology </w:t>
      </w:r>
      <w:r w:rsidR="481C24BB" w:rsidRPr="0053465D">
        <w:rPr>
          <w:rFonts w:ascii="Arial" w:eastAsia="Arial" w:hAnsi="Arial" w:cs="Arial"/>
          <w:sz w:val="20"/>
          <w:szCs w:val="20"/>
        </w:rPr>
        <w:t>interruptions</w:t>
      </w:r>
    </w:p>
    <w:p w14:paraId="477AF00D" w14:textId="3B83E695" w:rsidR="6C950717" w:rsidRPr="0053465D" w:rsidRDefault="6C950717" w:rsidP="5B5EEBFC">
      <w:pPr>
        <w:spacing w:after="120" w:line="276" w:lineRule="auto"/>
        <w:rPr>
          <w:rFonts w:ascii="Arial" w:eastAsia="Arial" w:hAnsi="Arial" w:cs="Arial"/>
          <w:sz w:val="20"/>
          <w:szCs w:val="20"/>
        </w:rPr>
      </w:pPr>
      <w:r w:rsidRPr="0053465D">
        <w:rPr>
          <w:rFonts w:ascii="Arial" w:eastAsia="Arial" w:hAnsi="Arial" w:cs="Arial"/>
          <w:sz w:val="20"/>
          <w:szCs w:val="20"/>
        </w:rPr>
        <w:t xml:space="preserve">These challenges may lead to difficulties in conducting protocol-specified procedures, including administering or using test articles or adhering to protocol-mandated visits and tests. The following worksheet contains various considerations when investigators are responsible for protocol-specific emergency/disaster risk mitigation planning. </w:t>
      </w:r>
    </w:p>
    <w:p w14:paraId="7687B247" w14:textId="6FE19780" w:rsidR="5B5EEBFC" w:rsidRPr="0053465D" w:rsidRDefault="5B5EEBFC" w:rsidP="5B5EEBFC">
      <w:pPr>
        <w:spacing w:after="120" w:line="276" w:lineRule="auto"/>
        <w:rPr>
          <w:rFonts w:ascii="Arial" w:eastAsia="Arial" w:hAnsi="Arial" w:cs="Arial"/>
          <w:sz w:val="20"/>
          <w:szCs w:val="20"/>
        </w:rPr>
      </w:pPr>
      <w:r w:rsidRPr="0053465D">
        <w:rPr>
          <w:rFonts w:ascii="Arial" w:eastAsia="Arial" w:hAnsi="Arial" w:cs="Arial"/>
          <w:b/>
          <w:bCs/>
          <w:sz w:val="20"/>
          <w:szCs w:val="20"/>
        </w:rPr>
        <w:t>1.</w:t>
      </w:r>
      <w:r w:rsidRPr="0053465D">
        <w:rPr>
          <w:rFonts w:ascii="Arial" w:eastAsia="Arial" w:hAnsi="Arial" w:cs="Arial"/>
          <w:sz w:val="20"/>
          <w:szCs w:val="20"/>
        </w:rPr>
        <w:t xml:space="preserve"> </w:t>
      </w:r>
      <w:r w:rsidR="78959B17" w:rsidRPr="0053465D">
        <w:rPr>
          <w:rFonts w:ascii="Arial" w:eastAsia="Arial" w:hAnsi="Arial" w:cs="Arial"/>
          <w:b/>
          <w:bCs/>
          <w:sz w:val="20"/>
          <w:szCs w:val="20"/>
        </w:rPr>
        <w:t>General Exclusions:</w:t>
      </w:r>
      <w:r w:rsidR="78959B17" w:rsidRPr="0053465D">
        <w:rPr>
          <w:rFonts w:ascii="Arial" w:eastAsia="Arial" w:hAnsi="Arial" w:cs="Arial"/>
          <w:sz w:val="20"/>
          <w:szCs w:val="20"/>
        </w:rPr>
        <w:t xml:space="preserve"> If any of the following are true, development of a protocol-specific risk mitigation plan for research may not be needed:</w:t>
      </w:r>
    </w:p>
    <w:p w14:paraId="0AE39B5B" w14:textId="4FB895A8" w:rsidR="78959B17" w:rsidRPr="0053465D" w:rsidRDefault="78959B17" w:rsidP="5B5EEBFC">
      <w:pPr>
        <w:spacing w:after="120" w:line="276" w:lineRule="auto"/>
        <w:ind w:left="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Research does not involve in-person interaction with research subjects.</w:t>
      </w:r>
    </w:p>
    <w:p w14:paraId="2A62B5FB" w14:textId="4C1D85CD" w:rsidR="78959B17" w:rsidRPr="0053465D" w:rsidRDefault="78959B17" w:rsidP="5B5EEBFC">
      <w:pPr>
        <w:spacing w:after="120" w:line="276" w:lineRule="auto"/>
        <w:ind w:left="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Research can be conducted as written while adhering to additional institution-level and HRPP-level guidance and requirements regarding the emergency/disaster event. </w:t>
      </w:r>
    </w:p>
    <w:p w14:paraId="6B6A4F46" w14:textId="01F7EBF0" w:rsidR="78959B17" w:rsidRPr="0053465D" w:rsidRDefault="78959B17" w:rsidP="5B5EEBFC">
      <w:pPr>
        <w:spacing w:after="120" w:line="276" w:lineRule="auto"/>
        <w:ind w:left="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Research is externally sponsored, and the sponsor has developed a protocol-specific risk mitigation plan for the research.</w:t>
      </w:r>
    </w:p>
    <w:p w14:paraId="0F7DEE26" w14:textId="69882F54" w:rsidR="78959B17" w:rsidRPr="0053465D" w:rsidRDefault="78959B17" w:rsidP="5B5EEBFC">
      <w:pPr>
        <w:spacing w:after="120" w:line="276" w:lineRule="auto"/>
        <w:ind w:left="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Research has been voluntarily placed on hold for recruitment and all research procedures (except for necessary follow-up procedures to be done consistently with additional institution-level and </w:t>
      </w:r>
      <w:r w:rsidR="1AB2B5E4" w:rsidRPr="0053465D">
        <w:rPr>
          <w:rFonts w:ascii="Arial" w:eastAsia="Arial" w:hAnsi="Arial" w:cs="Arial"/>
          <w:sz w:val="20"/>
          <w:szCs w:val="20"/>
        </w:rPr>
        <w:t>V</w:t>
      </w:r>
      <w:r w:rsidRPr="0053465D">
        <w:rPr>
          <w:rFonts w:ascii="Arial" w:eastAsia="Arial" w:hAnsi="Arial" w:cs="Arial"/>
          <w:sz w:val="20"/>
          <w:szCs w:val="20"/>
        </w:rPr>
        <w:t>HRPP-level guidance and requirements regarding the emergency/disaster event).</w:t>
      </w:r>
    </w:p>
    <w:p w14:paraId="5DE04C93" w14:textId="023367EA" w:rsidR="5B5EEBFC" w:rsidRPr="0053465D" w:rsidRDefault="5B5EEBFC" w:rsidP="5B5EEBFC">
      <w:pPr>
        <w:spacing w:after="120" w:line="276" w:lineRule="auto"/>
        <w:rPr>
          <w:rFonts w:ascii="Arial" w:eastAsia="Arial" w:hAnsi="Arial" w:cs="Arial"/>
          <w:sz w:val="20"/>
          <w:szCs w:val="20"/>
        </w:rPr>
      </w:pPr>
      <w:r w:rsidRPr="0053465D">
        <w:rPr>
          <w:rFonts w:ascii="Arial" w:eastAsia="Arial" w:hAnsi="Arial" w:cs="Arial"/>
          <w:b/>
          <w:bCs/>
          <w:sz w:val="20"/>
          <w:szCs w:val="20"/>
        </w:rPr>
        <w:t>2.</w:t>
      </w:r>
      <w:r w:rsidRPr="0053465D">
        <w:rPr>
          <w:rFonts w:ascii="Arial" w:eastAsia="Arial" w:hAnsi="Arial" w:cs="Arial"/>
          <w:sz w:val="20"/>
          <w:szCs w:val="20"/>
        </w:rPr>
        <w:t xml:space="preserve"> </w:t>
      </w:r>
      <w:r w:rsidR="78959B17" w:rsidRPr="0053465D">
        <w:rPr>
          <w:rFonts w:ascii="Arial" w:eastAsia="Arial" w:hAnsi="Arial" w:cs="Arial"/>
          <w:b/>
          <w:bCs/>
          <w:sz w:val="20"/>
          <w:szCs w:val="20"/>
        </w:rPr>
        <w:t>General Considerations for Creating a Protocol-Specific Emergency/</w:t>
      </w:r>
      <w:proofErr w:type="gramStart"/>
      <w:r w:rsidR="78959B17" w:rsidRPr="0053465D">
        <w:rPr>
          <w:rFonts w:ascii="Arial" w:eastAsia="Arial" w:hAnsi="Arial" w:cs="Arial"/>
          <w:b/>
          <w:bCs/>
          <w:sz w:val="20"/>
          <w:szCs w:val="20"/>
        </w:rPr>
        <w:t>Disaster Risk</w:t>
      </w:r>
      <w:proofErr w:type="gramEnd"/>
      <w:r w:rsidR="78959B17" w:rsidRPr="0053465D">
        <w:rPr>
          <w:rFonts w:ascii="Arial" w:eastAsia="Arial" w:hAnsi="Arial" w:cs="Arial"/>
          <w:b/>
          <w:bCs/>
          <w:sz w:val="20"/>
          <w:szCs w:val="20"/>
        </w:rPr>
        <w:t xml:space="preserve"> Mitigation Plan.</w:t>
      </w:r>
      <w:r w:rsidR="78959B17" w:rsidRPr="0053465D">
        <w:rPr>
          <w:rFonts w:ascii="Arial" w:eastAsia="Arial" w:hAnsi="Arial" w:cs="Arial"/>
          <w:sz w:val="20"/>
          <w:szCs w:val="20"/>
        </w:rPr>
        <w:t xml:space="preserve"> The following are additional considerations for investigators when determining the various elements of their research that must be modified to ensure the ongoing safety of research subjects during an emergency/disaster</w:t>
      </w:r>
      <w:r w:rsidR="321C082E" w:rsidRPr="0053465D">
        <w:rPr>
          <w:rFonts w:ascii="Arial" w:eastAsia="Arial" w:hAnsi="Arial" w:cs="Arial"/>
          <w:sz w:val="20"/>
          <w:szCs w:val="20"/>
        </w:rPr>
        <w:t xml:space="preserve"> situation. The considerations below do not represent an exhaustive list and are intended to serve as a starting point to guide an ongoing discussion between investigators, study staff, sponsors, and institutional review boards (IRBs) in their efforts to address the new risks to research subjects and others posed by current or anticipated emergencies/disasters.</w:t>
      </w:r>
      <w:r w:rsidR="32D4281E" w:rsidRPr="0053465D">
        <w:rPr>
          <w:rFonts w:ascii="Arial" w:eastAsia="Arial" w:hAnsi="Arial" w:cs="Arial"/>
          <w:sz w:val="20"/>
          <w:szCs w:val="20"/>
        </w:rPr>
        <w:t xml:space="preserve"> </w:t>
      </w:r>
    </w:p>
    <w:p w14:paraId="22E7B414" w14:textId="4E5D687F" w:rsidR="32D4281E" w:rsidRPr="0053465D" w:rsidRDefault="32D4281E" w:rsidP="5B5EEBFC">
      <w:pPr>
        <w:spacing w:after="120" w:line="276" w:lineRule="auto"/>
        <w:ind w:left="288"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Modifications to Recruitment and Enrollment Processes (Select any that are appropriate for the research.): </w:t>
      </w:r>
    </w:p>
    <w:p w14:paraId="7C98E826" w14:textId="1E061AC6" w:rsidR="32D4281E" w:rsidRPr="0053465D" w:rsidRDefault="32D4281E"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Temporarily discontinue study recruitment efforts and initiatives.</w:t>
      </w:r>
    </w:p>
    <w:p w14:paraId="37BDAFD6" w14:textId="12D5AECA" w:rsidR="32D4281E" w:rsidRPr="0053465D" w:rsidRDefault="32D4281E" w:rsidP="5B5EEBFC">
      <w:pPr>
        <w:spacing w:after="120"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Temporarily discontinue enrollment of new research subjects.</w:t>
      </w:r>
    </w:p>
    <w:p w14:paraId="3151AD5A" w14:textId="43A736AD" w:rsidR="32D4281E" w:rsidRPr="0053465D" w:rsidRDefault="32D4281E"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Incorporate additional screening procedures for research subjects or study personnel that will be completed prior to recruitment and enrollment (e.g., for infectious disease outbreaks).</w:t>
      </w:r>
    </w:p>
    <w:p w14:paraId="127A2AF0" w14:textId="79764C43" w:rsidR="32D4281E" w:rsidRPr="0053465D" w:rsidRDefault="32D4281E" w:rsidP="5B5EEBFC">
      <w:pPr>
        <w:spacing w:after="120"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Other relevant actions should be taken. </w:t>
      </w:r>
    </w:p>
    <w:p w14:paraId="7CB22C77" w14:textId="4D7E9E79" w:rsidR="5B5EEBFC" w:rsidRPr="0053465D" w:rsidRDefault="5B5EEBFC">
      <w:pPr>
        <w:rPr>
          <w:rFonts w:ascii="Arial" w:hAnsi="Arial" w:cs="Arial"/>
          <w:sz w:val="20"/>
          <w:szCs w:val="20"/>
        </w:rPr>
      </w:pPr>
      <w:r w:rsidRPr="0053465D">
        <w:rPr>
          <w:rFonts w:ascii="Arial" w:hAnsi="Arial" w:cs="Arial"/>
          <w:sz w:val="20"/>
          <w:szCs w:val="20"/>
        </w:rPr>
        <w:br w:type="page"/>
      </w:r>
    </w:p>
    <w:p w14:paraId="45FBE2F2" w14:textId="5C562776" w:rsidR="32D4281E" w:rsidRPr="0053465D" w:rsidRDefault="32D4281E" w:rsidP="5B5EEBFC">
      <w:pPr>
        <w:spacing w:after="120" w:line="276" w:lineRule="auto"/>
        <w:rPr>
          <w:rFonts w:ascii="Arial" w:hAnsi="Arial" w:cs="Arial"/>
          <w:sz w:val="20"/>
          <w:szCs w:val="20"/>
        </w:rPr>
      </w:pPr>
      <w:r w:rsidRPr="0053465D">
        <w:rPr>
          <w:rFonts w:ascii="Segoe UI Symbol" w:eastAsia="Segoe UI Symbol" w:hAnsi="Segoe UI Symbol" w:cs="Segoe UI Symbol"/>
          <w:sz w:val="20"/>
          <w:szCs w:val="20"/>
        </w:rPr>
        <w:lastRenderedPageBreak/>
        <w:t>☐</w:t>
      </w:r>
      <w:r w:rsidRPr="0053465D">
        <w:rPr>
          <w:rFonts w:ascii="Arial" w:eastAsia="Arial" w:hAnsi="Arial" w:cs="Arial"/>
          <w:sz w:val="20"/>
          <w:szCs w:val="20"/>
        </w:rPr>
        <w:t xml:space="preserve"> Additional Modifications to Minimize Risk (Select any that are appropriate for the research):</w:t>
      </w:r>
    </w:p>
    <w:p w14:paraId="0FCB75A3" w14:textId="6E5683EB" w:rsidR="32D4281E" w:rsidRPr="0053465D" w:rsidRDefault="32D4281E"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Withdraw some or all current research subjects from the research.</w:t>
      </w:r>
    </w:p>
    <w:p w14:paraId="42CEF2A4" w14:textId="12ECBA80" w:rsidR="32D4281E" w:rsidRPr="0053465D" w:rsidRDefault="32D4281E"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Modify study visit procedures so that visits can be completed via phone.</w:t>
      </w:r>
    </w:p>
    <w:p w14:paraId="577C7A29" w14:textId="19F1D1AF" w:rsidR="32D4281E" w:rsidRPr="0053465D" w:rsidRDefault="32D4281E"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Modify study visit procedures so that visits can be completed virtually.</w:t>
      </w:r>
    </w:p>
    <w:p w14:paraId="23C810A3" w14:textId="55706CDA" w:rsidR="32D4281E" w:rsidRPr="0053465D" w:rsidRDefault="32D4281E"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Modify study visit procedures so that visits can be completed at subjects’ local lab, clinical or imaging center.</w:t>
      </w:r>
    </w:p>
    <w:p w14:paraId="5496ED11" w14:textId="12559C14" w:rsidR="32D4281E" w:rsidRPr="0053465D" w:rsidRDefault="32D4281E"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Incorporate additional screening procedures for research subjects or study personnel that will be completed prior to in-person visits (e.g., for infectious disease outbreaks).</w:t>
      </w:r>
    </w:p>
    <w:p w14:paraId="49C3E71B" w14:textId="7C7BFEB4" w:rsidR="32D4281E" w:rsidRPr="0053465D" w:rsidRDefault="32D4281E"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Incorporate other additional safety monitoring procedures. Describe: Click or tap here to enter text.</w:t>
      </w:r>
    </w:p>
    <w:p w14:paraId="45E14F63" w14:textId="394491A7" w:rsidR="32D4281E" w:rsidRPr="0053465D" w:rsidRDefault="32D4281E"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If planned on-site monitoring visits are no longer possible, consider optimizing use of central and remote monitoring programs to maintain oversight of clinical sites.</w:t>
      </w:r>
    </w:p>
    <w:p w14:paraId="0AEAE1F1" w14:textId="7DF878C0" w:rsidR="32D4281E" w:rsidRPr="0053465D" w:rsidRDefault="32D4281E"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Modify timing and scope of specific study visits to account for essential versus nonessential study procedures. </w:t>
      </w:r>
    </w:p>
    <w:p w14:paraId="0904DB9D" w14:textId="66018EF9" w:rsidR="32D4281E" w:rsidRPr="0053465D" w:rsidRDefault="32D4281E" w:rsidP="5B5EEBFC">
      <w:pPr>
        <w:spacing w:after="120" w:line="276" w:lineRule="auto"/>
        <w:ind w:left="864" w:hanging="288"/>
        <w:rPr>
          <w:rFonts w:ascii="Arial" w:eastAsia="Arial" w:hAnsi="Arial" w:cs="Arial"/>
          <w:color w:val="808080" w:themeColor="background1" w:themeShade="80"/>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Other relevant actions should be taken. </w:t>
      </w:r>
    </w:p>
    <w:p w14:paraId="5EB0C3CF" w14:textId="704339A6" w:rsidR="32D4281E" w:rsidRPr="0053465D" w:rsidRDefault="32D4281E" w:rsidP="5B5EEBFC">
      <w:pPr>
        <w:spacing w:after="120" w:line="276" w:lineRule="auto"/>
        <w:ind w:left="288"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For FDA-Regulated Research: Modifications to Investigational Drug/Biologic/Device Access and Administration (Select any that are appropriate for the research):</w:t>
      </w:r>
    </w:p>
    <w:p w14:paraId="3A9D8BF2" w14:textId="53672EBA" w:rsidR="32D4281E" w:rsidRPr="0053465D" w:rsidRDefault="32D4281E" w:rsidP="356B2B6B">
      <w:pPr>
        <w:spacing w:line="276" w:lineRule="auto"/>
        <w:ind w:left="864" w:hanging="288"/>
        <w:rPr>
          <w:rFonts w:ascii="Arial" w:eastAsia="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For any investigational products that can typically be distributed for self-administration, modify the protocol to allow for alternative secure delivery methods (e.g., investigational product can be shipped to the subject’s residence).</w:t>
      </w:r>
    </w:p>
    <w:p w14:paraId="2FF7BAC4" w14:textId="124392F1" w:rsidR="32D4281E" w:rsidRPr="0053465D" w:rsidRDefault="32D4281E" w:rsidP="5B5EEBFC">
      <w:pPr>
        <w:spacing w:after="120"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For any investigational products that are normally administered in a healthcare setting, consult FDA review divisions on plans for alternative administration (e.g., home nursing or alternative sites by trained but non-study personnel).</w:t>
      </w:r>
    </w:p>
    <w:p w14:paraId="5C2FBDB1" w14:textId="762EF105" w:rsidR="32D4281E" w:rsidRPr="0053465D" w:rsidRDefault="32D4281E" w:rsidP="5B5EEBFC">
      <w:pPr>
        <w:spacing w:after="120" w:line="276" w:lineRule="auto"/>
        <w:ind w:left="864" w:hanging="288"/>
        <w:rPr>
          <w:rFonts w:ascii="Arial" w:eastAsia="Arial" w:hAnsi="Arial" w:cs="Arial"/>
          <w:sz w:val="20"/>
          <w:szCs w:val="20"/>
        </w:rPr>
      </w:pPr>
      <w:r w:rsidRPr="0053465D">
        <w:rPr>
          <w:rFonts w:ascii="Segoe UI Symbol" w:eastAsia="Arial" w:hAnsi="Segoe UI Symbol" w:cs="Segoe UI Symbol"/>
          <w:sz w:val="20"/>
          <w:szCs w:val="20"/>
        </w:rPr>
        <w:t>☐</w:t>
      </w:r>
      <w:r w:rsidRPr="0053465D">
        <w:rPr>
          <w:rFonts w:ascii="Arial" w:eastAsia="Arial" w:hAnsi="Arial" w:cs="Arial"/>
          <w:sz w:val="20"/>
          <w:szCs w:val="20"/>
        </w:rPr>
        <w:t xml:space="preserve"> Other relevant actions should be taken.</w:t>
      </w:r>
    </w:p>
    <w:p w14:paraId="310019A6" w14:textId="512C0605" w:rsidR="5B5EEBFC" w:rsidRPr="0053465D" w:rsidRDefault="5B5EEBFC" w:rsidP="5B5EEBFC">
      <w:pPr>
        <w:spacing w:after="120" w:line="276" w:lineRule="auto"/>
        <w:rPr>
          <w:rFonts w:ascii="Arial" w:eastAsia="Arial" w:hAnsi="Arial" w:cs="Arial"/>
          <w:sz w:val="20"/>
          <w:szCs w:val="20"/>
        </w:rPr>
      </w:pPr>
      <w:r w:rsidRPr="0053465D">
        <w:rPr>
          <w:rFonts w:ascii="Arial" w:eastAsia="Arial" w:hAnsi="Arial" w:cs="Arial"/>
          <w:b/>
          <w:bCs/>
          <w:sz w:val="20"/>
          <w:szCs w:val="20"/>
        </w:rPr>
        <w:t xml:space="preserve">3. </w:t>
      </w:r>
      <w:r w:rsidR="41A9E02B" w:rsidRPr="0053465D">
        <w:rPr>
          <w:rFonts w:ascii="Arial" w:eastAsia="Arial" w:hAnsi="Arial" w:cs="Arial"/>
          <w:b/>
          <w:bCs/>
          <w:sz w:val="20"/>
          <w:szCs w:val="20"/>
        </w:rPr>
        <w:t xml:space="preserve">Research Record and Study Documentation Considerations When Implementing Emergency/Disaster-Specific Study Modifications: </w:t>
      </w:r>
      <w:r w:rsidR="41A9E02B" w:rsidRPr="0053465D">
        <w:rPr>
          <w:rFonts w:ascii="Arial" w:eastAsia="Arial" w:hAnsi="Arial" w:cs="Arial"/>
          <w:sz w:val="20"/>
          <w:szCs w:val="20"/>
        </w:rPr>
        <w:t>The following are additional considerations for investigators when maintain</w:t>
      </w:r>
      <w:r w:rsidR="1C273388" w:rsidRPr="0053465D">
        <w:rPr>
          <w:rFonts w:ascii="Arial" w:eastAsia="Arial" w:hAnsi="Arial" w:cs="Arial"/>
          <w:sz w:val="20"/>
          <w:szCs w:val="20"/>
        </w:rPr>
        <w:t>ing</w:t>
      </w:r>
      <w:r w:rsidR="41A9E02B" w:rsidRPr="0053465D">
        <w:rPr>
          <w:rFonts w:ascii="Arial" w:eastAsia="Arial" w:hAnsi="Arial" w:cs="Arial"/>
          <w:sz w:val="20"/>
          <w:szCs w:val="20"/>
        </w:rPr>
        <w:t xml:space="preserve"> research records that reflect study modifications made to ensure the ongoing safety of research subjects in emergency/dis</w:t>
      </w:r>
      <w:r w:rsidR="53AF1FB2" w:rsidRPr="0053465D">
        <w:rPr>
          <w:rFonts w:ascii="Arial" w:eastAsia="Arial" w:hAnsi="Arial" w:cs="Arial"/>
          <w:sz w:val="20"/>
          <w:szCs w:val="20"/>
        </w:rPr>
        <w:t xml:space="preserve">aster situations. </w:t>
      </w:r>
    </w:p>
    <w:p w14:paraId="6D6999BC" w14:textId="07BB38A3" w:rsidR="6268E318" w:rsidRPr="0053465D" w:rsidRDefault="6268E318" w:rsidP="5B5EEBFC">
      <w:pPr>
        <w:spacing w:after="120" w:line="276" w:lineRule="auto"/>
        <w:ind w:left="288"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For protocol wide study restrictions or modifications necessitated by the emergency/disaster situation, documentation related to any of the following elements are included in the research record where applicable and appropriate to the research: </w:t>
      </w:r>
    </w:p>
    <w:p w14:paraId="107A1E43" w14:textId="170D1228" w:rsidR="6268E318" w:rsidRPr="0053465D" w:rsidRDefault="6268E318"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Changes in study conduct </w:t>
      </w:r>
    </w:p>
    <w:p w14:paraId="7D90F1AC" w14:textId="4CE2F4FE" w:rsidR="6268E318" w:rsidRPr="0053465D" w:rsidRDefault="6268E318"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Duration of those changes </w:t>
      </w:r>
    </w:p>
    <w:p w14:paraId="19B2D380" w14:textId="3A5C1210" w:rsidR="6268E318" w:rsidRPr="0053465D" w:rsidRDefault="6268E318"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Which trial participants were impacted </w:t>
      </w:r>
    </w:p>
    <w:p w14:paraId="1330426B" w14:textId="10CDF212" w:rsidR="6268E318" w:rsidRPr="0053465D" w:rsidRDefault="6268E318" w:rsidP="5B5EEBFC">
      <w:pPr>
        <w:spacing w:after="120" w:line="276" w:lineRule="auto"/>
        <w:ind w:left="864" w:hanging="288"/>
        <w:rPr>
          <w:rFonts w:ascii="Arial" w:eastAsia="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How those trial participants were impacted</w:t>
      </w:r>
    </w:p>
    <w:p w14:paraId="771FACC2" w14:textId="5C7B748C" w:rsidR="6268E318" w:rsidRPr="0053465D" w:rsidRDefault="6268E318" w:rsidP="5B5EEBFC">
      <w:pPr>
        <w:spacing w:after="120" w:line="276" w:lineRule="auto"/>
        <w:ind w:left="288"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For FDA-regulated research where there are individual instances when efficacy endpoints are not collected, the research record includes documentation related to the reasons for failing to obtain the efficacy assessment (e.g., identifying the specific limitation imposed by the emergency/disaster leading to the inability to perform the protocol-specified assessment).  </w:t>
      </w:r>
    </w:p>
    <w:p w14:paraId="7FC489B4" w14:textId="6EE6328A" w:rsidR="6268E318" w:rsidRPr="0053465D" w:rsidRDefault="6268E318" w:rsidP="5B5EEBFC">
      <w:pPr>
        <w:spacing w:after="120"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Specific information in case report forms explains the basis of any missing data, including the relationship to the emergency/disaster for missing protocol-specified information.</w:t>
      </w:r>
    </w:p>
    <w:p w14:paraId="627C3D77" w14:textId="1E185530" w:rsidR="6268E318" w:rsidRPr="0053465D" w:rsidRDefault="6268E318" w:rsidP="5B5EEBFC">
      <w:pPr>
        <w:spacing w:after="120" w:line="276" w:lineRule="auto"/>
        <w:ind w:left="288" w:hanging="288"/>
        <w:rPr>
          <w:rFonts w:ascii="Arial" w:eastAsia="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For FDA-regulated research where changes in the protocol include any of the following, the research record includes documentation that changes were made in consultation with the applicable FDA review division where feasible and appropriate:</w:t>
      </w:r>
    </w:p>
    <w:p w14:paraId="070AE552" w14:textId="1D81F48D" w:rsidR="6268E318" w:rsidRPr="0053465D" w:rsidRDefault="6268E318"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Amendments to data management and/or statistical analysis plans</w:t>
      </w:r>
    </w:p>
    <w:p w14:paraId="5400E98C" w14:textId="64689631" w:rsidR="6268E318" w:rsidRPr="0053465D" w:rsidRDefault="6268E318"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lastRenderedPageBreak/>
        <w:t>☐</w:t>
      </w:r>
      <w:r w:rsidRPr="0053465D">
        <w:rPr>
          <w:rFonts w:ascii="Arial" w:eastAsia="Arial" w:hAnsi="Arial" w:cs="Arial"/>
          <w:sz w:val="20"/>
          <w:szCs w:val="20"/>
        </w:rPr>
        <w:t xml:space="preserve"> Alternative administration of investigational products that are normally administered in a healthcare setting (e.g., home nursing or alternative sites by trained but non-study personnel)</w:t>
      </w:r>
    </w:p>
    <w:p w14:paraId="7D69AEA7" w14:textId="1E73CF54" w:rsidR="6268E318" w:rsidRPr="0053465D" w:rsidRDefault="6268E318" w:rsidP="5B5EEBFC">
      <w:pPr>
        <w:spacing w:after="120"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Protocol modifications for the collection of efficacy endpoints, such as use of virtual assessments, delays in assessments and alternative collection of research-specific specimens</w:t>
      </w:r>
    </w:p>
    <w:p w14:paraId="62697D44" w14:textId="55D844C8" w:rsidR="5B5EEBFC" w:rsidRPr="0053465D" w:rsidRDefault="5B5EEBFC" w:rsidP="5B5EEBFC">
      <w:pPr>
        <w:spacing w:after="120" w:line="276" w:lineRule="auto"/>
        <w:rPr>
          <w:rFonts w:ascii="Arial" w:eastAsia="Arial" w:hAnsi="Arial" w:cs="Arial"/>
          <w:sz w:val="20"/>
          <w:szCs w:val="20"/>
        </w:rPr>
      </w:pPr>
      <w:r w:rsidRPr="0053465D">
        <w:rPr>
          <w:rFonts w:ascii="Arial" w:eastAsia="Arial" w:hAnsi="Arial" w:cs="Arial"/>
          <w:b/>
          <w:bCs/>
          <w:sz w:val="20"/>
          <w:szCs w:val="20"/>
        </w:rPr>
        <w:t xml:space="preserve">4. </w:t>
      </w:r>
      <w:r w:rsidR="660AD158" w:rsidRPr="0053465D">
        <w:rPr>
          <w:rFonts w:ascii="Arial" w:eastAsia="Arial" w:hAnsi="Arial" w:cs="Arial"/>
          <w:b/>
          <w:bCs/>
          <w:sz w:val="20"/>
          <w:szCs w:val="20"/>
        </w:rPr>
        <w:t>Communication Plan to Subjects:</w:t>
      </w:r>
      <w:r w:rsidR="660AD158" w:rsidRPr="0053465D">
        <w:rPr>
          <w:rFonts w:ascii="Arial" w:eastAsia="Arial" w:hAnsi="Arial" w:cs="Arial"/>
          <w:sz w:val="20"/>
          <w:szCs w:val="20"/>
        </w:rPr>
        <w:t xml:space="preserve"> The following are additional considerations for investigators when maintaining research records that reflect study modifications made to ensure the ongoing safety of research subjects during emergency/disaster situations. </w:t>
      </w:r>
    </w:p>
    <w:p w14:paraId="73317410" w14:textId="7F2546B7" w:rsidR="660AD158" w:rsidRPr="0053465D" w:rsidRDefault="660AD158" w:rsidP="5B5EEBFC">
      <w:pPr>
        <w:spacing w:after="120" w:line="276" w:lineRule="auto"/>
        <w:ind w:left="288" w:hanging="288"/>
        <w:rPr>
          <w:rFonts w:ascii="Arial" w:eastAsia="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A research subject communication plan describing the study-specific modifications being made to ensure the ongoing safety of research subjects during the emergency/disaster situation has been developed for implementation with all current (and where applicable, prospective) research subjects. This plan includes:</w:t>
      </w:r>
    </w:p>
    <w:p w14:paraId="5725499C" w14:textId="1913F728" w:rsidR="660AD158" w:rsidRPr="0053465D" w:rsidRDefault="660AD158"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What information will be communicated to current (and where applicable, prospective) research subjects</w:t>
      </w:r>
    </w:p>
    <w:p w14:paraId="3887792B" w14:textId="58013264" w:rsidR="660AD158" w:rsidRPr="0053465D" w:rsidRDefault="660AD158"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Who will communicate the information</w:t>
      </w:r>
    </w:p>
    <w:p w14:paraId="3594073D" w14:textId="362DBD14" w:rsidR="660AD158" w:rsidRPr="0053465D" w:rsidRDefault="660AD158" w:rsidP="5B5EEBFC">
      <w:pPr>
        <w:spacing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When the information will be communicated</w:t>
      </w:r>
    </w:p>
    <w:p w14:paraId="6203CAE7" w14:textId="2FA685AB" w:rsidR="660AD158" w:rsidRPr="0053465D" w:rsidRDefault="660AD158" w:rsidP="5B5EEBFC">
      <w:pPr>
        <w:spacing w:after="120" w:line="276" w:lineRule="auto"/>
        <w:ind w:left="864"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How the information will be communicated</w:t>
      </w:r>
    </w:p>
    <w:p w14:paraId="399E7F42" w14:textId="44E999DB" w:rsidR="660AD158" w:rsidRPr="0053465D" w:rsidRDefault="660AD158" w:rsidP="5B5EEBFC">
      <w:pPr>
        <w:spacing w:after="120" w:line="276" w:lineRule="auto"/>
        <w:rPr>
          <w:rFonts w:ascii="Arial" w:eastAsia="Arial" w:hAnsi="Arial" w:cs="Arial"/>
          <w:sz w:val="20"/>
          <w:szCs w:val="20"/>
        </w:rPr>
      </w:pPr>
      <w:r w:rsidRPr="0053465D">
        <w:rPr>
          <w:rFonts w:ascii="Arial" w:eastAsia="Arial" w:hAnsi="Arial" w:cs="Arial"/>
          <w:b/>
          <w:bCs/>
          <w:sz w:val="20"/>
          <w:szCs w:val="20"/>
        </w:rPr>
        <w:t>5. IRB Notification and Approval (when applicable):</w:t>
      </w:r>
      <w:r w:rsidRPr="0053465D">
        <w:rPr>
          <w:rFonts w:ascii="Arial" w:eastAsia="Arial" w:hAnsi="Arial" w:cs="Arial"/>
          <w:sz w:val="20"/>
          <w:szCs w:val="20"/>
        </w:rPr>
        <w:t xml:space="preserve"> One of the following </w:t>
      </w:r>
      <w:r w:rsidR="7BBF1C40" w:rsidRPr="0053465D">
        <w:rPr>
          <w:rFonts w:ascii="Arial" w:eastAsia="Arial" w:hAnsi="Arial" w:cs="Arial"/>
          <w:sz w:val="20"/>
          <w:szCs w:val="20"/>
        </w:rPr>
        <w:t>pathways must be followed:</w:t>
      </w:r>
    </w:p>
    <w:p w14:paraId="19253DA2" w14:textId="609BEE76" w:rsidR="660AD158" w:rsidRPr="0053465D" w:rsidRDefault="660AD158" w:rsidP="5B5EEBFC">
      <w:pPr>
        <w:spacing w:after="120" w:line="276" w:lineRule="auto"/>
        <w:ind w:left="288" w:hanging="288"/>
        <w:rPr>
          <w:rFonts w:ascii="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If immediate modification of the research is necessary to eliminate an apparent immediate hazard to a subject, </w:t>
      </w:r>
      <w:bookmarkStart w:id="8" w:name="_Int_dOxYaFQ6"/>
      <w:proofErr w:type="gramStart"/>
      <w:r w:rsidRPr="0053465D">
        <w:rPr>
          <w:rFonts w:ascii="Arial" w:eastAsia="Arial" w:hAnsi="Arial" w:cs="Arial"/>
          <w:sz w:val="20"/>
          <w:szCs w:val="20"/>
        </w:rPr>
        <w:t>take action</w:t>
      </w:r>
      <w:bookmarkEnd w:id="8"/>
      <w:proofErr w:type="gramEnd"/>
      <w:r w:rsidRPr="0053465D">
        <w:rPr>
          <w:rFonts w:ascii="Arial" w:eastAsia="Arial" w:hAnsi="Arial" w:cs="Arial"/>
          <w:sz w:val="20"/>
          <w:szCs w:val="20"/>
        </w:rPr>
        <w:t xml:space="preserve"> and notify the IRB within </w:t>
      </w:r>
      <w:r w:rsidR="0AC19CD5" w:rsidRPr="0053465D">
        <w:rPr>
          <w:rFonts w:ascii="Arial" w:eastAsia="Arial" w:hAnsi="Arial" w:cs="Arial"/>
          <w:sz w:val="20"/>
          <w:szCs w:val="20"/>
        </w:rPr>
        <w:t>seven calendar</w:t>
      </w:r>
      <w:r w:rsidRPr="0053465D">
        <w:rPr>
          <w:rFonts w:ascii="Arial" w:eastAsia="Arial" w:hAnsi="Arial" w:cs="Arial"/>
          <w:sz w:val="20"/>
          <w:szCs w:val="20"/>
        </w:rPr>
        <w:t xml:space="preserve"> days following the standard pathway to submit reportable new information. </w:t>
      </w:r>
    </w:p>
    <w:p w14:paraId="2F513088" w14:textId="3BCE70C5" w:rsidR="660AD158" w:rsidRPr="0053465D" w:rsidRDefault="660AD158" w:rsidP="5B5EEBFC">
      <w:pPr>
        <w:spacing w:after="120" w:line="276" w:lineRule="auto"/>
        <w:ind w:left="288" w:hanging="288"/>
        <w:rPr>
          <w:rFonts w:ascii="Arial" w:eastAsia="Arial" w:hAnsi="Arial" w:cs="Arial"/>
          <w:sz w:val="20"/>
          <w:szCs w:val="20"/>
        </w:rPr>
      </w:pPr>
      <w:r w:rsidRPr="0053465D">
        <w:rPr>
          <w:rFonts w:ascii="Segoe UI Symbol" w:eastAsia="Segoe UI Symbol" w:hAnsi="Segoe UI Symbol" w:cs="Segoe UI Symbol"/>
          <w:sz w:val="20"/>
          <w:szCs w:val="20"/>
        </w:rPr>
        <w:t>☐</w:t>
      </w:r>
      <w:r w:rsidRPr="0053465D">
        <w:rPr>
          <w:rFonts w:ascii="Arial" w:eastAsia="Arial" w:hAnsi="Arial" w:cs="Arial"/>
          <w:sz w:val="20"/>
          <w:szCs w:val="20"/>
        </w:rPr>
        <w:t xml:space="preserve"> For all other study modifications made to ensure the ongoing safety of research subjects throughout an ongoing emergency/disaster situation, a study amendment is submitted to the IRB</w:t>
      </w:r>
    </w:p>
    <w:p w14:paraId="255DE4A6" w14:textId="2584691D" w:rsidR="5B5EEBFC" w:rsidRPr="0053465D" w:rsidRDefault="5B5EEBFC" w:rsidP="5B5EEBFC">
      <w:pPr>
        <w:spacing w:after="120" w:line="276" w:lineRule="auto"/>
        <w:rPr>
          <w:rFonts w:ascii="Arial" w:eastAsia="Arial" w:hAnsi="Arial" w:cs="Arial"/>
          <w:sz w:val="20"/>
          <w:szCs w:val="20"/>
        </w:rPr>
      </w:pPr>
    </w:p>
    <w:p w14:paraId="5AF6D446" w14:textId="42D3A6E1" w:rsidR="5B5EEBFC" w:rsidRPr="0053465D" w:rsidRDefault="5B5EEBFC" w:rsidP="5B5EEBFC">
      <w:pPr>
        <w:pStyle w:val="ListParagraph"/>
        <w:spacing w:line="276" w:lineRule="auto"/>
        <w:ind w:left="720" w:hanging="360"/>
        <w:rPr>
          <w:rFonts w:ascii="Arial" w:eastAsia="Arial" w:hAnsi="Arial" w:cs="Arial"/>
          <w:sz w:val="20"/>
          <w:szCs w:val="20"/>
          <w:vertAlign w:val="superscript"/>
        </w:rPr>
      </w:pPr>
    </w:p>
    <w:p w14:paraId="2C93FD88" w14:textId="5A11AA4E" w:rsidR="5B5EEBFC" w:rsidRPr="0053465D" w:rsidRDefault="5B5EEBFC" w:rsidP="5B5EEBFC">
      <w:pPr>
        <w:spacing w:line="276" w:lineRule="auto"/>
        <w:ind w:left="864"/>
        <w:rPr>
          <w:rFonts w:ascii="Arial" w:eastAsia="Segoe UI Symbol" w:hAnsi="Arial" w:cs="Arial"/>
          <w:sz w:val="20"/>
          <w:szCs w:val="20"/>
        </w:rPr>
      </w:pPr>
    </w:p>
    <w:p w14:paraId="0EF1614E" w14:textId="3FAA1E04" w:rsidR="5B5EEBFC" w:rsidRPr="0053465D" w:rsidRDefault="5B5EEBFC" w:rsidP="5B5EEBFC">
      <w:pPr>
        <w:spacing w:line="276" w:lineRule="auto"/>
        <w:ind w:left="864"/>
        <w:rPr>
          <w:rFonts w:ascii="Arial" w:eastAsia="Segoe UI Symbol" w:hAnsi="Arial" w:cs="Arial"/>
          <w:sz w:val="20"/>
          <w:szCs w:val="20"/>
        </w:rPr>
      </w:pPr>
    </w:p>
    <w:p w14:paraId="7E706B93" w14:textId="250DBD02" w:rsidR="5B5EEBFC" w:rsidRPr="0053465D" w:rsidRDefault="5B5EEBFC" w:rsidP="5B5EEBFC">
      <w:pPr>
        <w:spacing w:line="276" w:lineRule="auto"/>
        <w:ind w:left="864"/>
        <w:rPr>
          <w:rFonts w:ascii="Arial" w:eastAsia="Segoe UI Symbol" w:hAnsi="Arial" w:cs="Arial"/>
          <w:sz w:val="20"/>
          <w:szCs w:val="20"/>
        </w:rPr>
      </w:pPr>
    </w:p>
    <w:p w14:paraId="7C5FADF5" w14:textId="58A0B95B" w:rsidR="5B5EEBFC" w:rsidRPr="0053465D" w:rsidRDefault="5B5EEBFC" w:rsidP="5B5EEBFC">
      <w:pPr>
        <w:spacing w:line="276" w:lineRule="auto"/>
        <w:ind w:left="864"/>
        <w:rPr>
          <w:rFonts w:ascii="Arial" w:eastAsia="Segoe UI Symbol" w:hAnsi="Arial" w:cs="Arial"/>
          <w:sz w:val="20"/>
          <w:szCs w:val="20"/>
        </w:rPr>
      </w:pPr>
    </w:p>
    <w:p w14:paraId="5B5AF9DC" w14:textId="4FAB32F6" w:rsidR="5B5EEBFC" w:rsidRPr="0053465D" w:rsidRDefault="5B5EEBFC" w:rsidP="5B5EEBFC">
      <w:pPr>
        <w:spacing w:line="276" w:lineRule="auto"/>
        <w:ind w:left="864"/>
        <w:rPr>
          <w:rFonts w:ascii="Arial" w:eastAsia="Segoe UI Symbol" w:hAnsi="Arial" w:cs="Arial"/>
          <w:sz w:val="20"/>
          <w:szCs w:val="20"/>
        </w:rPr>
      </w:pPr>
    </w:p>
    <w:p w14:paraId="37FA290E" w14:textId="57996598" w:rsidR="5B5EEBFC" w:rsidRPr="0053465D" w:rsidRDefault="5B5EEBFC" w:rsidP="5B5EEBFC">
      <w:pPr>
        <w:spacing w:line="276" w:lineRule="auto"/>
        <w:ind w:left="864"/>
        <w:rPr>
          <w:rFonts w:ascii="Arial" w:eastAsia="Segoe UI Symbol" w:hAnsi="Arial" w:cs="Arial"/>
          <w:sz w:val="20"/>
          <w:szCs w:val="20"/>
        </w:rPr>
      </w:pPr>
    </w:p>
    <w:p w14:paraId="3B8D8356" w14:textId="2A142E7D" w:rsidR="5B5EEBFC" w:rsidRPr="0053465D" w:rsidRDefault="5B5EEBFC" w:rsidP="5B5EEBFC">
      <w:pPr>
        <w:spacing w:line="276" w:lineRule="auto"/>
        <w:ind w:left="864"/>
        <w:rPr>
          <w:rFonts w:ascii="Arial" w:eastAsia="Segoe UI Symbol" w:hAnsi="Arial" w:cs="Arial"/>
          <w:sz w:val="20"/>
          <w:szCs w:val="20"/>
        </w:rPr>
      </w:pPr>
    </w:p>
    <w:p w14:paraId="2C28B435" w14:textId="6E03B376" w:rsidR="5B5EEBFC" w:rsidRPr="00304E27" w:rsidRDefault="5B5EEBFC" w:rsidP="5B5EEBFC">
      <w:pPr>
        <w:spacing w:line="276" w:lineRule="auto"/>
        <w:ind w:left="864"/>
        <w:rPr>
          <w:rFonts w:ascii="Segoe UI Symbol" w:eastAsia="Segoe UI Symbol" w:hAnsi="Segoe UI Symbol" w:cs="Segoe UI Symbol"/>
          <w:sz w:val="22"/>
          <w:szCs w:val="22"/>
        </w:rPr>
      </w:pPr>
    </w:p>
    <w:p w14:paraId="65744817" w14:textId="1C8FF5EA" w:rsidR="5B5EEBFC" w:rsidRPr="00304E27" w:rsidRDefault="5B5EEBFC" w:rsidP="5B5EEBFC">
      <w:pPr>
        <w:spacing w:line="276" w:lineRule="auto"/>
        <w:ind w:left="864"/>
        <w:rPr>
          <w:rFonts w:ascii="Segoe UI Symbol" w:eastAsia="Segoe UI Symbol" w:hAnsi="Segoe UI Symbol" w:cs="Segoe UI Symbol"/>
          <w:sz w:val="22"/>
          <w:szCs w:val="22"/>
        </w:rPr>
      </w:pPr>
    </w:p>
    <w:p w14:paraId="6E4B202E" w14:textId="578E868B" w:rsidR="5B5EEBFC" w:rsidRPr="00304E27" w:rsidRDefault="5B5EEBFC" w:rsidP="5B5EEBFC">
      <w:pPr>
        <w:spacing w:line="276" w:lineRule="auto"/>
        <w:ind w:left="864"/>
        <w:rPr>
          <w:rFonts w:ascii="Segoe UI Symbol" w:eastAsia="Segoe UI Symbol" w:hAnsi="Segoe UI Symbol" w:cs="Segoe UI Symbol"/>
          <w:sz w:val="22"/>
          <w:szCs w:val="22"/>
        </w:rPr>
      </w:pPr>
    </w:p>
    <w:p w14:paraId="31235E9E" w14:textId="1C59E289" w:rsidR="5B5EEBFC" w:rsidRPr="00304E27" w:rsidRDefault="5B5EEBFC" w:rsidP="5B5EEBFC">
      <w:pPr>
        <w:spacing w:line="276" w:lineRule="auto"/>
        <w:ind w:left="864"/>
        <w:rPr>
          <w:rFonts w:ascii="Segoe UI Symbol" w:eastAsia="Segoe UI Symbol" w:hAnsi="Segoe UI Symbol" w:cs="Segoe UI Symbol"/>
          <w:sz w:val="22"/>
          <w:szCs w:val="22"/>
        </w:rPr>
      </w:pPr>
    </w:p>
    <w:p w14:paraId="1F1D6BF2" w14:textId="3F642377" w:rsidR="5B5EEBFC" w:rsidRPr="00304E27" w:rsidRDefault="5B5EEBFC" w:rsidP="5B5EEBFC">
      <w:pPr>
        <w:spacing w:line="276" w:lineRule="auto"/>
        <w:ind w:left="864"/>
        <w:rPr>
          <w:rFonts w:ascii="Segoe UI Symbol" w:eastAsia="Segoe UI Symbol" w:hAnsi="Segoe UI Symbol" w:cs="Segoe UI Symbol"/>
          <w:sz w:val="22"/>
          <w:szCs w:val="22"/>
        </w:rPr>
      </w:pPr>
    </w:p>
    <w:p w14:paraId="4604CB04" w14:textId="374FF453" w:rsidR="5B5EEBFC" w:rsidRPr="00304E27" w:rsidRDefault="5B5EEBFC" w:rsidP="5B5EEBFC">
      <w:pPr>
        <w:spacing w:line="276" w:lineRule="auto"/>
        <w:ind w:left="864"/>
        <w:rPr>
          <w:rFonts w:ascii="Segoe UI Symbol" w:eastAsia="Segoe UI Symbol" w:hAnsi="Segoe UI Symbol" w:cs="Segoe UI Symbol"/>
          <w:sz w:val="22"/>
          <w:szCs w:val="22"/>
        </w:rPr>
      </w:pPr>
    </w:p>
    <w:p w14:paraId="1611CAC2" w14:textId="0DF542F2" w:rsidR="5B5EEBFC" w:rsidRDefault="5B5EEBFC" w:rsidP="5B5EEBFC"/>
    <w:sectPr w:rsidR="5B5EEBFC" w:rsidSect="00646DDB">
      <w:headerReference w:type="even" r:id="rId17"/>
      <w:headerReference w:type="default" r:id="rId18"/>
      <w:footerReference w:type="default" r:id="rId19"/>
      <w:headerReference w:type="first" r:id="rId20"/>
      <w:pgSz w:w="12240" w:h="15840"/>
      <w:pgMar w:top="720" w:right="99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D549" w14:textId="77777777" w:rsidR="0006223E" w:rsidRDefault="0006223E">
      <w:r>
        <w:separator/>
      </w:r>
    </w:p>
  </w:endnote>
  <w:endnote w:type="continuationSeparator" w:id="0">
    <w:p w14:paraId="2587932F" w14:textId="77777777" w:rsidR="0006223E" w:rsidRDefault="0006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BoldItalic">
    <w:altName w:val="Georgia"/>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60ADEC52" w14:paraId="4B78AB96" w14:textId="77777777" w:rsidTr="00845A6D">
      <w:trPr>
        <w:trHeight w:val="300"/>
      </w:trPr>
      <w:tc>
        <w:tcPr>
          <w:tcW w:w="3070" w:type="dxa"/>
        </w:tcPr>
        <w:p w14:paraId="05FD8FA8" w14:textId="3E394BE1" w:rsidR="60ADEC52" w:rsidRDefault="60ADEC52" w:rsidP="00845A6D">
          <w:pPr>
            <w:pStyle w:val="Header"/>
            <w:ind w:left="-115"/>
          </w:pPr>
        </w:p>
      </w:tc>
      <w:tc>
        <w:tcPr>
          <w:tcW w:w="3070" w:type="dxa"/>
        </w:tcPr>
        <w:p w14:paraId="46E0CE04" w14:textId="57808133" w:rsidR="60ADEC52" w:rsidRDefault="60ADEC52" w:rsidP="2B937ECE">
          <w:pPr>
            <w:pStyle w:val="Header"/>
            <w:spacing w:line="259" w:lineRule="auto"/>
            <w:jc w:val="center"/>
          </w:pPr>
        </w:p>
      </w:tc>
      <w:tc>
        <w:tcPr>
          <w:tcW w:w="3070" w:type="dxa"/>
        </w:tcPr>
        <w:p w14:paraId="70D064C6" w14:textId="4E1D9978" w:rsidR="60ADEC52" w:rsidRDefault="60ADEC52" w:rsidP="00845A6D">
          <w:pPr>
            <w:pStyle w:val="Header"/>
            <w:ind w:right="-115"/>
            <w:jc w:val="right"/>
          </w:pPr>
        </w:p>
      </w:tc>
    </w:tr>
  </w:tbl>
  <w:p w14:paraId="2D40B95D" w14:textId="6399FE06" w:rsidR="60ADEC52" w:rsidRDefault="60ADEC52" w:rsidP="00845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60ADEC52" w14:paraId="0166CA19" w14:textId="77777777" w:rsidTr="00845A6D">
      <w:trPr>
        <w:trHeight w:val="300"/>
      </w:trPr>
      <w:tc>
        <w:tcPr>
          <w:tcW w:w="3070" w:type="dxa"/>
        </w:tcPr>
        <w:p w14:paraId="316B4E6E" w14:textId="304F4C01" w:rsidR="60ADEC52" w:rsidRDefault="60ADEC52" w:rsidP="00845A6D">
          <w:pPr>
            <w:pStyle w:val="Header"/>
            <w:ind w:left="-115"/>
          </w:pPr>
        </w:p>
      </w:tc>
      <w:tc>
        <w:tcPr>
          <w:tcW w:w="3070" w:type="dxa"/>
        </w:tcPr>
        <w:p w14:paraId="49BAA457" w14:textId="6EB5AFB8" w:rsidR="60ADEC52" w:rsidRDefault="60ADEC52" w:rsidP="00845A6D">
          <w:pPr>
            <w:pStyle w:val="Header"/>
            <w:jc w:val="center"/>
          </w:pPr>
          <w:r>
            <w:fldChar w:fldCharType="begin"/>
          </w:r>
          <w:r>
            <w:instrText>PAGE</w:instrText>
          </w:r>
          <w:r>
            <w:fldChar w:fldCharType="separate"/>
          </w:r>
          <w:r w:rsidR="00304E27">
            <w:rPr>
              <w:noProof/>
            </w:rPr>
            <w:t>2</w:t>
          </w:r>
          <w:r>
            <w:fldChar w:fldCharType="end"/>
          </w:r>
        </w:p>
      </w:tc>
      <w:tc>
        <w:tcPr>
          <w:tcW w:w="3070" w:type="dxa"/>
        </w:tcPr>
        <w:p w14:paraId="4D512596" w14:textId="28EDDF71" w:rsidR="60ADEC52" w:rsidRDefault="60ADEC52" w:rsidP="00845A6D">
          <w:pPr>
            <w:pStyle w:val="Header"/>
            <w:ind w:right="-115"/>
            <w:jc w:val="right"/>
          </w:pPr>
        </w:p>
      </w:tc>
    </w:tr>
  </w:tbl>
  <w:p w14:paraId="79DDA788" w14:textId="24C2C791" w:rsidR="60ADEC52" w:rsidRDefault="60ADEC52" w:rsidP="00845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60ADEC52" w14:paraId="24F99F08" w14:textId="77777777" w:rsidTr="00845A6D">
      <w:trPr>
        <w:trHeight w:val="300"/>
      </w:trPr>
      <w:tc>
        <w:tcPr>
          <w:tcW w:w="3070" w:type="dxa"/>
        </w:tcPr>
        <w:p w14:paraId="68B7599F" w14:textId="3C231CE1" w:rsidR="60ADEC52" w:rsidRDefault="60ADEC52" w:rsidP="00845A6D">
          <w:pPr>
            <w:pStyle w:val="Header"/>
            <w:ind w:left="-115"/>
          </w:pPr>
        </w:p>
      </w:tc>
      <w:tc>
        <w:tcPr>
          <w:tcW w:w="3070" w:type="dxa"/>
        </w:tcPr>
        <w:p w14:paraId="2F6AC463" w14:textId="4B230D18" w:rsidR="60ADEC52" w:rsidRDefault="60ADEC52" w:rsidP="00845A6D">
          <w:pPr>
            <w:pStyle w:val="Header"/>
            <w:jc w:val="center"/>
          </w:pPr>
          <w:r>
            <w:fldChar w:fldCharType="begin"/>
          </w:r>
          <w:r>
            <w:instrText>PAGE</w:instrText>
          </w:r>
          <w:r>
            <w:fldChar w:fldCharType="separate"/>
          </w:r>
          <w:r w:rsidR="00304E27">
            <w:rPr>
              <w:noProof/>
            </w:rPr>
            <w:t>3</w:t>
          </w:r>
          <w:r>
            <w:fldChar w:fldCharType="end"/>
          </w:r>
        </w:p>
      </w:tc>
      <w:tc>
        <w:tcPr>
          <w:tcW w:w="3070" w:type="dxa"/>
        </w:tcPr>
        <w:p w14:paraId="17DEC33E" w14:textId="2D235EA5" w:rsidR="60ADEC52" w:rsidRDefault="60ADEC52" w:rsidP="00845A6D">
          <w:pPr>
            <w:pStyle w:val="Header"/>
            <w:ind w:right="-115"/>
            <w:jc w:val="right"/>
          </w:pPr>
        </w:p>
      </w:tc>
    </w:tr>
  </w:tbl>
  <w:p w14:paraId="208CFE28" w14:textId="678E2FBD" w:rsidR="60ADEC52" w:rsidRDefault="60ADEC52" w:rsidP="00845A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7273"/>
      <w:docPartObj>
        <w:docPartGallery w:val="Page Numbers (Bottom of Page)"/>
        <w:docPartUnique/>
      </w:docPartObj>
    </w:sdtPr>
    <w:sdtEndPr>
      <w:rPr>
        <w:noProof/>
      </w:rPr>
    </w:sdtEndPr>
    <w:sdtContent>
      <w:p w14:paraId="7198B3AF" w14:textId="1972FD6B" w:rsidR="00790657" w:rsidRDefault="007906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40E744" w14:textId="25F90F44" w:rsidR="60ADEC52" w:rsidRDefault="60ADEC52" w:rsidP="00845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A9C8" w14:textId="77777777" w:rsidR="0006223E" w:rsidRDefault="0006223E">
      <w:r>
        <w:separator/>
      </w:r>
    </w:p>
  </w:footnote>
  <w:footnote w:type="continuationSeparator" w:id="0">
    <w:p w14:paraId="1DA0789E" w14:textId="77777777" w:rsidR="0006223E" w:rsidRDefault="00062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C016" w14:textId="4D7306F9" w:rsidR="00341016" w:rsidRDefault="00341016">
    <w:pPr>
      <w:pStyle w:val="Header"/>
    </w:pPr>
    <w:r>
      <w:rPr>
        <w:noProof/>
      </w:rPr>
      <w:drawing>
        <wp:anchor distT="0" distB="0" distL="114300" distR="114300" simplePos="0" relativeHeight="251659264" behindDoc="1" locked="0" layoutInCell="1" allowOverlap="0" wp14:anchorId="4B367A24" wp14:editId="03F89A36">
          <wp:simplePos x="0" y="0"/>
          <wp:positionH relativeFrom="page">
            <wp:posOffset>1079500</wp:posOffset>
          </wp:positionH>
          <wp:positionV relativeFrom="page">
            <wp:posOffset>457200</wp:posOffset>
          </wp:positionV>
          <wp:extent cx="7772400" cy="1371600"/>
          <wp:effectExtent l="0" t="0" r="0" b="0"/>
          <wp:wrapNone/>
          <wp:docPr id="17317289" name="Picture 17317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289" name="Picture 17317289"/>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p>
  <w:p w14:paraId="081D3097" w14:textId="614D8460" w:rsidR="60ADEC52" w:rsidRDefault="60ADEC52" w:rsidP="00845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60ADEC52" w14:paraId="2E686717" w14:textId="77777777" w:rsidTr="00845A6D">
      <w:trPr>
        <w:trHeight w:val="300"/>
      </w:trPr>
      <w:tc>
        <w:tcPr>
          <w:tcW w:w="3070" w:type="dxa"/>
        </w:tcPr>
        <w:p w14:paraId="24A40D7C" w14:textId="349A7B7D" w:rsidR="60ADEC52" w:rsidRDefault="60ADEC52" w:rsidP="00845A6D">
          <w:pPr>
            <w:pStyle w:val="Header"/>
            <w:ind w:left="-115"/>
          </w:pPr>
        </w:p>
      </w:tc>
      <w:tc>
        <w:tcPr>
          <w:tcW w:w="3070" w:type="dxa"/>
        </w:tcPr>
        <w:p w14:paraId="24DDB590" w14:textId="1CF9F0C1" w:rsidR="60ADEC52" w:rsidRDefault="60ADEC52" w:rsidP="00845A6D">
          <w:pPr>
            <w:pStyle w:val="Header"/>
            <w:jc w:val="center"/>
          </w:pPr>
        </w:p>
      </w:tc>
      <w:tc>
        <w:tcPr>
          <w:tcW w:w="3070" w:type="dxa"/>
        </w:tcPr>
        <w:p w14:paraId="58400C51" w14:textId="065B4965" w:rsidR="60ADEC52" w:rsidRDefault="60ADEC52" w:rsidP="00845A6D">
          <w:pPr>
            <w:pStyle w:val="Header"/>
            <w:ind w:right="-115"/>
            <w:jc w:val="right"/>
          </w:pPr>
        </w:p>
      </w:tc>
    </w:tr>
  </w:tbl>
  <w:p w14:paraId="79CF32FA" w14:textId="4AAED164" w:rsidR="60ADEC52" w:rsidRDefault="60ADEC52" w:rsidP="00845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60ADEC52" w14:paraId="65E15C13" w14:textId="77777777" w:rsidTr="00845A6D">
      <w:trPr>
        <w:trHeight w:val="300"/>
      </w:trPr>
      <w:tc>
        <w:tcPr>
          <w:tcW w:w="3070" w:type="dxa"/>
        </w:tcPr>
        <w:p w14:paraId="7DC29B7D" w14:textId="42BB3DB5" w:rsidR="60ADEC52" w:rsidRDefault="60ADEC52" w:rsidP="00845A6D">
          <w:pPr>
            <w:pStyle w:val="Header"/>
            <w:ind w:left="-115"/>
          </w:pPr>
        </w:p>
      </w:tc>
      <w:tc>
        <w:tcPr>
          <w:tcW w:w="3070" w:type="dxa"/>
        </w:tcPr>
        <w:p w14:paraId="647903D9" w14:textId="58C682ED" w:rsidR="60ADEC52" w:rsidRDefault="60ADEC52" w:rsidP="00845A6D">
          <w:pPr>
            <w:pStyle w:val="Header"/>
            <w:jc w:val="center"/>
          </w:pPr>
        </w:p>
      </w:tc>
      <w:tc>
        <w:tcPr>
          <w:tcW w:w="3070" w:type="dxa"/>
        </w:tcPr>
        <w:p w14:paraId="614B3059" w14:textId="2473BCA1" w:rsidR="60ADEC52" w:rsidRDefault="60ADEC52" w:rsidP="00845A6D">
          <w:pPr>
            <w:pStyle w:val="Header"/>
            <w:ind w:right="-115"/>
            <w:jc w:val="right"/>
          </w:pPr>
        </w:p>
      </w:tc>
    </w:tr>
  </w:tbl>
  <w:p w14:paraId="223B26E0" w14:textId="08C49ABA" w:rsidR="60ADEC52" w:rsidRDefault="60ADEC52" w:rsidP="00845A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1723" w14:textId="77777777" w:rsidR="008136EE" w:rsidRDefault="008136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82EA" w14:textId="77777777" w:rsidR="008136EE" w:rsidRDefault="008136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D7EC" w14:textId="77777777" w:rsidR="008136EE" w:rsidRDefault="008136EE">
    <w:pPr>
      <w:pStyle w:val="Header"/>
    </w:pPr>
  </w:p>
</w:hdr>
</file>

<file path=word/intelligence2.xml><?xml version="1.0" encoding="utf-8"?>
<int2:intelligence xmlns:int2="http://schemas.microsoft.com/office/intelligence/2020/intelligence" xmlns:oel="http://schemas.microsoft.com/office/2019/extlst">
  <int2:observations>
    <int2:textHash int2:hashCode="bL9oxQ9zyEZ4st" int2:id="nwiYMjjk">
      <int2:state int2:value="Rejected" int2:type="AugLoop_Text_Critique"/>
    </int2:textHash>
    <int2:textHash int2:hashCode="YMWK0u802W+uAo" int2:id="slCya0yL">
      <int2:state int2:value="Rejected" int2:type="AugLoop_Text_Critique"/>
    </int2:textHash>
    <int2:bookmark int2:bookmarkName="_Int_dOxYaFQ6" int2:invalidationBookmarkName="" int2:hashCode="Hl7AA7SkXgmZVG" int2:id="jbWlfOJ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57F5"/>
    <w:multiLevelType w:val="hybridMultilevel"/>
    <w:tmpl w:val="1B8629B2"/>
    <w:lvl w:ilvl="0" w:tplc="0A968CAE">
      <w:numFmt w:val="bullet"/>
      <w:lvlText w:val="•"/>
      <w:lvlJc w:val="left"/>
      <w:pPr>
        <w:ind w:left="821" w:hanging="360"/>
      </w:pPr>
      <w:rPr>
        <w:rFonts w:ascii="Arial" w:eastAsia="Arial" w:hAnsi="Arial" w:cs="Arial" w:hint="default"/>
        <w:w w:val="131"/>
        <w:sz w:val="22"/>
        <w:szCs w:val="22"/>
        <w:lang w:val="en-US" w:eastAsia="en-US" w:bidi="en-US"/>
      </w:rPr>
    </w:lvl>
    <w:lvl w:ilvl="1" w:tplc="7180DAFC">
      <w:numFmt w:val="bullet"/>
      <w:lvlText w:val="•"/>
      <w:lvlJc w:val="left"/>
      <w:pPr>
        <w:ind w:left="1660" w:hanging="360"/>
      </w:pPr>
      <w:rPr>
        <w:rFonts w:hint="default"/>
        <w:lang w:val="en-US" w:eastAsia="en-US" w:bidi="en-US"/>
      </w:rPr>
    </w:lvl>
    <w:lvl w:ilvl="2" w:tplc="888A7824">
      <w:numFmt w:val="bullet"/>
      <w:lvlText w:val="•"/>
      <w:lvlJc w:val="left"/>
      <w:pPr>
        <w:ind w:left="2500" w:hanging="360"/>
      </w:pPr>
      <w:rPr>
        <w:rFonts w:hint="default"/>
        <w:lang w:val="en-US" w:eastAsia="en-US" w:bidi="en-US"/>
      </w:rPr>
    </w:lvl>
    <w:lvl w:ilvl="3" w:tplc="8CA88C54">
      <w:numFmt w:val="bullet"/>
      <w:lvlText w:val="•"/>
      <w:lvlJc w:val="left"/>
      <w:pPr>
        <w:ind w:left="3340" w:hanging="360"/>
      </w:pPr>
      <w:rPr>
        <w:rFonts w:hint="default"/>
        <w:lang w:val="en-US" w:eastAsia="en-US" w:bidi="en-US"/>
      </w:rPr>
    </w:lvl>
    <w:lvl w:ilvl="4" w:tplc="02E8C93E">
      <w:numFmt w:val="bullet"/>
      <w:lvlText w:val="•"/>
      <w:lvlJc w:val="left"/>
      <w:pPr>
        <w:ind w:left="4180" w:hanging="360"/>
      </w:pPr>
      <w:rPr>
        <w:rFonts w:hint="default"/>
        <w:lang w:val="en-US" w:eastAsia="en-US" w:bidi="en-US"/>
      </w:rPr>
    </w:lvl>
    <w:lvl w:ilvl="5" w:tplc="07546DAE">
      <w:numFmt w:val="bullet"/>
      <w:lvlText w:val="•"/>
      <w:lvlJc w:val="left"/>
      <w:pPr>
        <w:ind w:left="5020" w:hanging="360"/>
      </w:pPr>
      <w:rPr>
        <w:rFonts w:hint="default"/>
        <w:lang w:val="en-US" w:eastAsia="en-US" w:bidi="en-US"/>
      </w:rPr>
    </w:lvl>
    <w:lvl w:ilvl="6" w:tplc="209C66C4">
      <w:numFmt w:val="bullet"/>
      <w:lvlText w:val="•"/>
      <w:lvlJc w:val="left"/>
      <w:pPr>
        <w:ind w:left="5860" w:hanging="360"/>
      </w:pPr>
      <w:rPr>
        <w:rFonts w:hint="default"/>
        <w:lang w:val="en-US" w:eastAsia="en-US" w:bidi="en-US"/>
      </w:rPr>
    </w:lvl>
    <w:lvl w:ilvl="7" w:tplc="FF18C8CA">
      <w:numFmt w:val="bullet"/>
      <w:lvlText w:val="•"/>
      <w:lvlJc w:val="left"/>
      <w:pPr>
        <w:ind w:left="6700" w:hanging="360"/>
      </w:pPr>
      <w:rPr>
        <w:rFonts w:hint="default"/>
        <w:lang w:val="en-US" w:eastAsia="en-US" w:bidi="en-US"/>
      </w:rPr>
    </w:lvl>
    <w:lvl w:ilvl="8" w:tplc="91C01A3E">
      <w:numFmt w:val="bullet"/>
      <w:lvlText w:val="•"/>
      <w:lvlJc w:val="left"/>
      <w:pPr>
        <w:ind w:left="7540" w:hanging="360"/>
      </w:pPr>
      <w:rPr>
        <w:rFonts w:hint="default"/>
        <w:lang w:val="en-US" w:eastAsia="en-US" w:bidi="en-US"/>
      </w:rPr>
    </w:lvl>
  </w:abstractNum>
  <w:abstractNum w:abstractNumId="1" w15:restartNumberingAfterBreak="0">
    <w:nsid w:val="074803E6"/>
    <w:multiLevelType w:val="hybridMultilevel"/>
    <w:tmpl w:val="6B94785C"/>
    <w:lvl w:ilvl="0" w:tplc="C0306F20">
      <w:start w:val="1"/>
      <w:numFmt w:val="decimal"/>
      <w:lvlText w:val="%1."/>
      <w:lvlJc w:val="left"/>
      <w:pPr>
        <w:ind w:left="821" w:hanging="360"/>
      </w:pPr>
      <w:rPr>
        <w:rFonts w:ascii="Times New Roman" w:eastAsia="Times New Roman" w:hAnsi="Times New Roman" w:cs="Times New Roman" w:hint="default"/>
        <w:spacing w:val="0"/>
        <w:w w:val="101"/>
        <w:sz w:val="22"/>
        <w:szCs w:val="22"/>
        <w:lang w:val="en-US" w:eastAsia="en-US" w:bidi="en-US"/>
      </w:rPr>
    </w:lvl>
    <w:lvl w:ilvl="1" w:tplc="7700DE2A">
      <w:numFmt w:val="bullet"/>
      <w:lvlText w:val="•"/>
      <w:lvlJc w:val="left"/>
      <w:pPr>
        <w:ind w:left="1660" w:hanging="360"/>
      </w:pPr>
      <w:rPr>
        <w:rFonts w:hint="default"/>
        <w:lang w:val="en-US" w:eastAsia="en-US" w:bidi="en-US"/>
      </w:rPr>
    </w:lvl>
    <w:lvl w:ilvl="2" w:tplc="84CACEB8">
      <w:numFmt w:val="bullet"/>
      <w:lvlText w:val="•"/>
      <w:lvlJc w:val="left"/>
      <w:pPr>
        <w:ind w:left="2500" w:hanging="360"/>
      </w:pPr>
      <w:rPr>
        <w:rFonts w:hint="default"/>
        <w:lang w:val="en-US" w:eastAsia="en-US" w:bidi="en-US"/>
      </w:rPr>
    </w:lvl>
    <w:lvl w:ilvl="3" w:tplc="EEF0FDD6">
      <w:numFmt w:val="bullet"/>
      <w:lvlText w:val="•"/>
      <w:lvlJc w:val="left"/>
      <w:pPr>
        <w:ind w:left="3340" w:hanging="360"/>
      </w:pPr>
      <w:rPr>
        <w:rFonts w:hint="default"/>
        <w:lang w:val="en-US" w:eastAsia="en-US" w:bidi="en-US"/>
      </w:rPr>
    </w:lvl>
    <w:lvl w:ilvl="4" w:tplc="C91CB27A">
      <w:numFmt w:val="bullet"/>
      <w:lvlText w:val="•"/>
      <w:lvlJc w:val="left"/>
      <w:pPr>
        <w:ind w:left="4180" w:hanging="360"/>
      </w:pPr>
      <w:rPr>
        <w:rFonts w:hint="default"/>
        <w:lang w:val="en-US" w:eastAsia="en-US" w:bidi="en-US"/>
      </w:rPr>
    </w:lvl>
    <w:lvl w:ilvl="5" w:tplc="6E0C52FC">
      <w:numFmt w:val="bullet"/>
      <w:lvlText w:val="•"/>
      <w:lvlJc w:val="left"/>
      <w:pPr>
        <w:ind w:left="5020" w:hanging="360"/>
      </w:pPr>
      <w:rPr>
        <w:rFonts w:hint="default"/>
        <w:lang w:val="en-US" w:eastAsia="en-US" w:bidi="en-US"/>
      </w:rPr>
    </w:lvl>
    <w:lvl w:ilvl="6" w:tplc="1A6E3B4C">
      <w:numFmt w:val="bullet"/>
      <w:lvlText w:val="•"/>
      <w:lvlJc w:val="left"/>
      <w:pPr>
        <w:ind w:left="5860" w:hanging="360"/>
      </w:pPr>
      <w:rPr>
        <w:rFonts w:hint="default"/>
        <w:lang w:val="en-US" w:eastAsia="en-US" w:bidi="en-US"/>
      </w:rPr>
    </w:lvl>
    <w:lvl w:ilvl="7" w:tplc="5DCCE4BA">
      <w:numFmt w:val="bullet"/>
      <w:lvlText w:val="•"/>
      <w:lvlJc w:val="left"/>
      <w:pPr>
        <w:ind w:left="6700" w:hanging="360"/>
      </w:pPr>
      <w:rPr>
        <w:rFonts w:hint="default"/>
        <w:lang w:val="en-US" w:eastAsia="en-US" w:bidi="en-US"/>
      </w:rPr>
    </w:lvl>
    <w:lvl w:ilvl="8" w:tplc="39C4A424">
      <w:numFmt w:val="bullet"/>
      <w:lvlText w:val="•"/>
      <w:lvlJc w:val="left"/>
      <w:pPr>
        <w:ind w:left="7540" w:hanging="360"/>
      </w:pPr>
      <w:rPr>
        <w:rFonts w:hint="default"/>
        <w:lang w:val="en-US" w:eastAsia="en-US" w:bidi="en-US"/>
      </w:rPr>
    </w:lvl>
  </w:abstractNum>
  <w:abstractNum w:abstractNumId="2" w15:restartNumberingAfterBreak="0">
    <w:nsid w:val="103F6379"/>
    <w:multiLevelType w:val="multilevel"/>
    <w:tmpl w:val="2004927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53E64"/>
    <w:multiLevelType w:val="hybridMultilevel"/>
    <w:tmpl w:val="937681DE"/>
    <w:lvl w:ilvl="0" w:tplc="8D6A82A0">
      <w:start w:val="1"/>
      <w:numFmt w:val="upperLetter"/>
      <w:lvlText w:val="%1."/>
      <w:lvlJc w:val="left"/>
      <w:pPr>
        <w:ind w:left="393" w:hanging="293"/>
      </w:pPr>
      <w:rPr>
        <w:rFonts w:ascii="Times New Roman" w:eastAsia="Times New Roman" w:hAnsi="Times New Roman" w:cs="Times New Roman" w:hint="default"/>
        <w:b/>
        <w:bCs/>
        <w:w w:val="91"/>
        <w:sz w:val="22"/>
        <w:szCs w:val="22"/>
        <w:lang w:val="en-US" w:eastAsia="en-US" w:bidi="en-US"/>
      </w:rPr>
    </w:lvl>
    <w:lvl w:ilvl="1" w:tplc="9BF6C064">
      <w:numFmt w:val="bullet"/>
      <w:lvlText w:val="•"/>
      <w:lvlJc w:val="left"/>
      <w:pPr>
        <w:ind w:left="1282" w:hanging="293"/>
      </w:pPr>
      <w:rPr>
        <w:rFonts w:hint="default"/>
        <w:lang w:val="en-US" w:eastAsia="en-US" w:bidi="en-US"/>
      </w:rPr>
    </w:lvl>
    <w:lvl w:ilvl="2" w:tplc="6A641DCC">
      <w:numFmt w:val="bullet"/>
      <w:lvlText w:val="•"/>
      <w:lvlJc w:val="left"/>
      <w:pPr>
        <w:ind w:left="2164" w:hanging="293"/>
      </w:pPr>
      <w:rPr>
        <w:rFonts w:hint="default"/>
        <w:lang w:val="en-US" w:eastAsia="en-US" w:bidi="en-US"/>
      </w:rPr>
    </w:lvl>
    <w:lvl w:ilvl="3" w:tplc="A4667C12">
      <w:numFmt w:val="bullet"/>
      <w:lvlText w:val="•"/>
      <w:lvlJc w:val="left"/>
      <w:pPr>
        <w:ind w:left="3046" w:hanging="293"/>
      </w:pPr>
      <w:rPr>
        <w:rFonts w:hint="default"/>
        <w:lang w:val="en-US" w:eastAsia="en-US" w:bidi="en-US"/>
      </w:rPr>
    </w:lvl>
    <w:lvl w:ilvl="4" w:tplc="4960794E">
      <w:numFmt w:val="bullet"/>
      <w:lvlText w:val="•"/>
      <w:lvlJc w:val="left"/>
      <w:pPr>
        <w:ind w:left="3928" w:hanging="293"/>
      </w:pPr>
      <w:rPr>
        <w:rFonts w:hint="default"/>
        <w:lang w:val="en-US" w:eastAsia="en-US" w:bidi="en-US"/>
      </w:rPr>
    </w:lvl>
    <w:lvl w:ilvl="5" w:tplc="47D8A5AE">
      <w:numFmt w:val="bullet"/>
      <w:lvlText w:val="•"/>
      <w:lvlJc w:val="left"/>
      <w:pPr>
        <w:ind w:left="4810" w:hanging="293"/>
      </w:pPr>
      <w:rPr>
        <w:rFonts w:hint="default"/>
        <w:lang w:val="en-US" w:eastAsia="en-US" w:bidi="en-US"/>
      </w:rPr>
    </w:lvl>
    <w:lvl w:ilvl="6" w:tplc="7D68A004">
      <w:numFmt w:val="bullet"/>
      <w:lvlText w:val="•"/>
      <w:lvlJc w:val="left"/>
      <w:pPr>
        <w:ind w:left="5692" w:hanging="293"/>
      </w:pPr>
      <w:rPr>
        <w:rFonts w:hint="default"/>
        <w:lang w:val="en-US" w:eastAsia="en-US" w:bidi="en-US"/>
      </w:rPr>
    </w:lvl>
    <w:lvl w:ilvl="7" w:tplc="3126E9B8">
      <w:numFmt w:val="bullet"/>
      <w:lvlText w:val="•"/>
      <w:lvlJc w:val="left"/>
      <w:pPr>
        <w:ind w:left="6574" w:hanging="293"/>
      </w:pPr>
      <w:rPr>
        <w:rFonts w:hint="default"/>
        <w:lang w:val="en-US" w:eastAsia="en-US" w:bidi="en-US"/>
      </w:rPr>
    </w:lvl>
    <w:lvl w:ilvl="8" w:tplc="CB6223DC">
      <w:numFmt w:val="bullet"/>
      <w:lvlText w:val="•"/>
      <w:lvlJc w:val="left"/>
      <w:pPr>
        <w:ind w:left="7456" w:hanging="293"/>
      </w:pPr>
      <w:rPr>
        <w:rFonts w:hint="default"/>
        <w:lang w:val="en-US" w:eastAsia="en-US" w:bidi="en-US"/>
      </w:rPr>
    </w:lvl>
  </w:abstractNum>
  <w:abstractNum w:abstractNumId="4" w15:restartNumberingAfterBreak="0">
    <w:nsid w:val="13111B97"/>
    <w:multiLevelType w:val="hybridMultilevel"/>
    <w:tmpl w:val="4ADEAC7A"/>
    <w:lvl w:ilvl="0" w:tplc="6A6E98A0">
      <w:start w:val="5"/>
      <w:numFmt w:val="upperRoman"/>
      <w:lvlText w:val="%1."/>
      <w:lvlJc w:val="left"/>
      <w:pPr>
        <w:ind w:left="2193" w:hanging="264"/>
        <w:jc w:val="right"/>
      </w:pPr>
      <w:rPr>
        <w:rFonts w:hint="default"/>
        <w:b/>
        <w:bCs/>
        <w:spacing w:val="0"/>
        <w:w w:val="87"/>
        <w:lang w:val="en-US" w:eastAsia="en-US" w:bidi="en-US"/>
      </w:rPr>
    </w:lvl>
    <w:lvl w:ilvl="1" w:tplc="D2267C30">
      <w:numFmt w:val="bullet"/>
      <w:lvlText w:val="•"/>
      <w:lvlJc w:val="left"/>
      <w:pPr>
        <w:ind w:left="2902" w:hanging="264"/>
      </w:pPr>
      <w:rPr>
        <w:rFonts w:hint="default"/>
        <w:lang w:val="en-US" w:eastAsia="en-US" w:bidi="en-US"/>
      </w:rPr>
    </w:lvl>
    <w:lvl w:ilvl="2" w:tplc="D52454B0">
      <w:numFmt w:val="bullet"/>
      <w:lvlText w:val="•"/>
      <w:lvlJc w:val="left"/>
      <w:pPr>
        <w:ind w:left="3604" w:hanging="264"/>
      </w:pPr>
      <w:rPr>
        <w:rFonts w:hint="default"/>
        <w:lang w:val="en-US" w:eastAsia="en-US" w:bidi="en-US"/>
      </w:rPr>
    </w:lvl>
    <w:lvl w:ilvl="3" w:tplc="5E1CB6FA">
      <w:numFmt w:val="bullet"/>
      <w:lvlText w:val="•"/>
      <w:lvlJc w:val="left"/>
      <w:pPr>
        <w:ind w:left="4306" w:hanging="264"/>
      </w:pPr>
      <w:rPr>
        <w:rFonts w:hint="default"/>
        <w:lang w:val="en-US" w:eastAsia="en-US" w:bidi="en-US"/>
      </w:rPr>
    </w:lvl>
    <w:lvl w:ilvl="4" w:tplc="15B88FE4">
      <w:numFmt w:val="bullet"/>
      <w:lvlText w:val="•"/>
      <w:lvlJc w:val="left"/>
      <w:pPr>
        <w:ind w:left="5008" w:hanging="264"/>
      </w:pPr>
      <w:rPr>
        <w:rFonts w:hint="default"/>
        <w:lang w:val="en-US" w:eastAsia="en-US" w:bidi="en-US"/>
      </w:rPr>
    </w:lvl>
    <w:lvl w:ilvl="5" w:tplc="8A043D42">
      <w:numFmt w:val="bullet"/>
      <w:lvlText w:val="•"/>
      <w:lvlJc w:val="left"/>
      <w:pPr>
        <w:ind w:left="5710" w:hanging="264"/>
      </w:pPr>
      <w:rPr>
        <w:rFonts w:hint="default"/>
        <w:lang w:val="en-US" w:eastAsia="en-US" w:bidi="en-US"/>
      </w:rPr>
    </w:lvl>
    <w:lvl w:ilvl="6" w:tplc="A09C0C40">
      <w:numFmt w:val="bullet"/>
      <w:lvlText w:val="•"/>
      <w:lvlJc w:val="left"/>
      <w:pPr>
        <w:ind w:left="6412" w:hanging="264"/>
      </w:pPr>
      <w:rPr>
        <w:rFonts w:hint="default"/>
        <w:lang w:val="en-US" w:eastAsia="en-US" w:bidi="en-US"/>
      </w:rPr>
    </w:lvl>
    <w:lvl w:ilvl="7" w:tplc="38A0A740">
      <w:numFmt w:val="bullet"/>
      <w:lvlText w:val="•"/>
      <w:lvlJc w:val="left"/>
      <w:pPr>
        <w:ind w:left="7114" w:hanging="264"/>
      </w:pPr>
      <w:rPr>
        <w:rFonts w:hint="default"/>
        <w:lang w:val="en-US" w:eastAsia="en-US" w:bidi="en-US"/>
      </w:rPr>
    </w:lvl>
    <w:lvl w:ilvl="8" w:tplc="E90CFFB2">
      <w:numFmt w:val="bullet"/>
      <w:lvlText w:val="•"/>
      <w:lvlJc w:val="left"/>
      <w:pPr>
        <w:ind w:left="7816" w:hanging="264"/>
      </w:pPr>
      <w:rPr>
        <w:rFonts w:hint="default"/>
        <w:lang w:val="en-US" w:eastAsia="en-US" w:bidi="en-US"/>
      </w:rPr>
    </w:lvl>
  </w:abstractNum>
  <w:abstractNum w:abstractNumId="5" w15:restartNumberingAfterBreak="0">
    <w:nsid w:val="13EF5C42"/>
    <w:multiLevelType w:val="hybridMultilevel"/>
    <w:tmpl w:val="1EEA5DAC"/>
    <w:lvl w:ilvl="0" w:tplc="DE6448B8">
      <w:start w:val="4"/>
      <w:numFmt w:val="upperRoman"/>
      <w:lvlText w:val="%1."/>
      <w:lvlJc w:val="left"/>
      <w:pPr>
        <w:ind w:left="1440" w:hanging="360"/>
      </w:pPr>
      <w:rPr>
        <w:rFonts w:ascii="Times New Roman" w:eastAsia="Times New Roman" w:hAnsi="Times New Roman" w:cs="Times New Roman" w:hint="default"/>
        <w:b/>
        <w:bCs/>
        <w:spacing w:val="-2"/>
        <w:w w:val="88"/>
        <w:sz w:val="22"/>
        <w:szCs w:val="22"/>
        <w:lang w:val="en-US" w:eastAsia="en-US" w:bidi="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F8583F"/>
    <w:multiLevelType w:val="hybridMultilevel"/>
    <w:tmpl w:val="E49E32B0"/>
    <w:lvl w:ilvl="0" w:tplc="AE0A44F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DF6C54"/>
    <w:multiLevelType w:val="hybridMultilevel"/>
    <w:tmpl w:val="57E2E2E0"/>
    <w:lvl w:ilvl="0" w:tplc="38569202">
      <w:start w:val="1"/>
      <w:numFmt w:val="upperRoman"/>
      <w:lvlText w:val="%1."/>
      <w:lvlJc w:val="left"/>
      <w:pPr>
        <w:ind w:left="278" w:hanging="178"/>
      </w:pPr>
      <w:rPr>
        <w:rFonts w:ascii="Times New Roman" w:eastAsia="Times New Roman" w:hAnsi="Times New Roman" w:cs="Times New Roman" w:hint="default"/>
        <w:b/>
        <w:bCs/>
        <w:w w:val="91"/>
        <w:sz w:val="22"/>
        <w:szCs w:val="22"/>
        <w:lang w:val="en-US" w:eastAsia="en-US" w:bidi="en-US"/>
      </w:rPr>
    </w:lvl>
    <w:lvl w:ilvl="1" w:tplc="F746FB0E">
      <w:start w:val="1"/>
      <w:numFmt w:val="upperLetter"/>
      <w:lvlText w:val="%2."/>
      <w:lvlJc w:val="left"/>
      <w:pPr>
        <w:ind w:left="552" w:hanging="231"/>
      </w:pPr>
      <w:rPr>
        <w:rFonts w:ascii="Georgia-BoldItalic" w:eastAsia="Georgia-BoldItalic" w:hAnsi="Georgia-BoldItalic" w:cs="Georgia-BoldItalic" w:hint="default"/>
        <w:b/>
        <w:bCs/>
        <w:i/>
        <w:spacing w:val="-2"/>
        <w:w w:val="68"/>
        <w:sz w:val="22"/>
        <w:szCs w:val="22"/>
        <w:lang w:val="en-US" w:eastAsia="en-US" w:bidi="en-US"/>
      </w:rPr>
    </w:lvl>
    <w:lvl w:ilvl="2" w:tplc="E8DA9B48">
      <w:numFmt w:val="bullet"/>
      <w:lvlText w:val="•"/>
      <w:lvlJc w:val="left"/>
      <w:pPr>
        <w:ind w:left="1522" w:hanging="231"/>
      </w:pPr>
      <w:rPr>
        <w:rFonts w:hint="default"/>
        <w:lang w:val="en-US" w:eastAsia="en-US" w:bidi="en-US"/>
      </w:rPr>
    </w:lvl>
    <w:lvl w:ilvl="3" w:tplc="B1D48B2A">
      <w:numFmt w:val="bullet"/>
      <w:lvlText w:val="•"/>
      <w:lvlJc w:val="left"/>
      <w:pPr>
        <w:ind w:left="2484" w:hanging="231"/>
      </w:pPr>
      <w:rPr>
        <w:rFonts w:hint="default"/>
        <w:lang w:val="en-US" w:eastAsia="en-US" w:bidi="en-US"/>
      </w:rPr>
    </w:lvl>
    <w:lvl w:ilvl="4" w:tplc="71424A16">
      <w:numFmt w:val="bullet"/>
      <w:lvlText w:val="•"/>
      <w:lvlJc w:val="left"/>
      <w:pPr>
        <w:ind w:left="3446" w:hanging="231"/>
      </w:pPr>
      <w:rPr>
        <w:rFonts w:hint="default"/>
        <w:lang w:val="en-US" w:eastAsia="en-US" w:bidi="en-US"/>
      </w:rPr>
    </w:lvl>
    <w:lvl w:ilvl="5" w:tplc="87EAB1C4">
      <w:numFmt w:val="bullet"/>
      <w:lvlText w:val="•"/>
      <w:lvlJc w:val="left"/>
      <w:pPr>
        <w:ind w:left="4408" w:hanging="231"/>
      </w:pPr>
      <w:rPr>
        <w:rFonts w:hint="default"/>
        <w:lang w:val="en-US" w:eastAsia="en-US" w:bidi="en-US"/>
      </w:rPr>
    </w:lvl>
    <w:lvl w:ilvl="6" w:tplc="5718CB8C">
      <w:numFmt w:val="bullet"/>
      <w:lvlText w:val="•"/>
      <w:lvlJc w:val="left"/>
      <w:pPr>
        <w:ind w:left="5371" w:hanging="231"/>
      </w:pPr>
      <w:rPr>
        <w:rFonts w:hint="default"/>
        <w:lang w:val="en-US" w:eastAsia="en-US" w:bidi="en-US"/>
      </w:rPr>
    </w:lvl>
    <w:lvl w:ilvl="7" w:tplc="3D7ACF34">
      <w:numFmt w:val="bullet"/>
      <w:lvlText w:val="•"/>
      <w:lvlJc w:val="left"/>
      <w:pPr>
        <w:ind w:left="6333" w:hanging="231"/>
      </w:pPr>
      <w:rPr>
        <w:rFonts w:hint="default"/>
        <w:lang w:val="en-US" w:eastAsia="en-US" w:bidi="en-US"/>
      </w:rPr>
    </w:lvl>
    <w:lvl w:ilvl="8" w:tplc="B1FC8A92">
      <w:numFmt w:val="bullet"/>
      <w:lvlText w:val="•"/>
      <w:lvlJc w:val="left"/>
      <w:pPr>
        <w:ind w:left="7295" w:hanging="231"/>
      </w:pPr>
      <w:rPr>
        <w:rFonts w:hint="default"/>
        <w:lang w:val="en-US" w:eastAsia="en-US" w:bidi="en-US"/>
      </w:rPr>
    </w:lvl>
  </w:abstractNum>
  <w:abstractNum w:abstractNumId="8" w15:restartNumberingAfterBreak="0">
    <w:nsid w:val="27604FD9"/>
    <w:multiLevelType w:val="multilevel"/>
    <w:tmpl w:val="745A4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819D9"/>
    <w:multiLevelType w:val="hybridMultilevel"/>
    <w:tmpl w:val="0010E89C"/>
    <w:lvl w:ilvl="0" w:tplc="DE6448B8">
      <w:start w:val="4"/>
      <w:numFmt w:val="upperRoman"/>
      <w:lvlText w:val="%1."/>
      <w:lvlJc w:val="left"/>
      <w:pPr>
        <w:ind w:left="418" w:hanging="318"/>
      </w:pPr>
      <w:rPr>
        <w:rFonts w:ascii="Times New Roman" w:eastAsia="Times New Roman" w:hAnsi="Times New Roman" w:cs="Times New Roman" w:hint="default"/>
        <w:b/>
        <w:bCs/>
        <w:spacing w:val="-2"/>
        <w:w w:val="88"/>
        <w:sz w:val="22"/>
        <w:szCs w:val="22"/>
        <w:lang w:val="en-US" w:eastAsia="en-US" w:bidi="en-US"/>
      </w:rPr>
    </w:lvl>
    <w:lvl w:ilvl="1" w:tplc="4510D284">
      <w:start w:val="1"/>
      <w:numFmt w:val="upperLetter"/>
      <w:lvlText w:val="%2."/>
      <w:lvlJc w:val="left"/>
      <w:pPr>
        <w:ind w:left="600" w:hanging="279"/>
      </w:pPr>
      <w:rPr>
        <w:rFonts w:ascii="Georgia-BoldItalic" w:eastAsia="Georgia-BoldItalic" w:hAnsi="Georgia-BoldItalic" w:cs="Georgia-BoldItalic" w:hint="default"/>
        <w:b/>
        <w:bCs/>
        <w:i/>
        <w:spacing w:val="-2"/>
        <w:w w:val="68"/>
        <w:sz w:val="22"/>
        <w:szCs w:val="22"/>
        <w:lang w:val="en-US" w:eastAsia="en-US" w:bidi="en-US"/>
      </w:rPr>
    </w:lvl>
    <w:lvl w:ilvl="2" w:tplc="38D82564">
      <w:start w:val="1"/>
      <w:numFmt w:val="upperRoman"/>
      <w:lvlText w:val="%3."/>
      <w:lvlJc w:val="left"/>
      <w:pPr>
        <w:ind w:left="3639" w:hanging="197"/>
        <w:jc w:val="right"/>
      </w:pPr>
      <w:rPr>
        <w:rFonts w:ascii="Arial" w:eastAsia="Times New Roman" w:hAnsi="Arial" w:cs="Arial" w:hint="default"/>
        <w:b/>
        <w:bCs/>
        <w:spacing w:val="0"/>
        <w:w w:val="89"/>
        <w:sz w:val="20"/>
        <w:szCs w:val="20"/>
        <w:lang w:val="en-US" w:eastAsia="en-US" w:bidi="en-US"/>
      </w:rPr>
    </w:lvl>
    <w:lvl w:ilvl="3" w:tplc="015EAFFA">
      <w:numFmt w:val="bullet"/>
      <w:lvlText w:val="•"/>
      <w:lvlJc w:val="left"/>
      <w:pPr>
        <w:ind w:left="4337" w:hanging="197"/>
      </w:pPr>
      <w:rPr>
        <w:rFonts w:hint="default"/>
        <w:lang w:val="en-US" w:eastAsia="en-US" w:bidi="en-US"/>
      </w:rPr>
    </w:lvl>
    <w:lvl w:ilvl="4" w:tplc="A4724A7E">
      <w:numFmt w:val="bullet"/>
      <w:lvlText w:val="•"/>
      <w:lvlJc w:val="left"/>
      <w:pPr>
        <w:ind w:left="5035" w:hanging="197"/>
      </w:pPr>
      <w:rPr>
        <w:rFonts w:hint="default"/>
        <w:lang w:val="en-US" w:eastAsia="en-US" w:bidi="en-US"/>
      </w:rPr>
    </w:lvl>
    <w:lvl w:ilvl="5" w:tplc="4FC0CBC8">
      <w:numFmt w:val="bullet"/>
      <w:lvlText w:val="•"/>
      <w:lvlJc w:val="left"/>
      <w:pPr>
        <w:ind w:left="5732" w:hanging="197"/>
      </w:pPr>
      <w:rPr>
        <w:rFonts w:hint="default"/>
        <w:lang w:val="en-US" w:eastAsia="en-US" w:bidi="en-US"/>
      </w:rPr>
    </w:lvl>
    <w:lvl w:ilvl="6" w:tplc="498CEAAE">
      <w:numFmt w:val="bullet"/>
      <w:lvlText w:val="•"/>
      <w:lvlJc w:val="left"/>
      <w:pPr>
        <w:ind w:left="6430" w:hanging="197"/>
      </w:pPr>
      <w:rPr>
        <w:rFonts w:hint="default"/>
        <w:lang w:val="en-US" w:eastAsia="en-US" w:bidi="en-US"/>
      </w:rPr>
    </w:lvl>
    <w:lvl w:ilvl="7" w:tplc="D7EAE340">
      <w:numFmt w:val="bullet"/>
      <w:lvlText w:val="•"/>
      <w:lvlJc w:val="left"/>
      <w:pPr>
        <w:ind w:left="7127" w:hanging="197"/>
      </w:pPr>
      <w:rPr>
        <w:rFonts w:hint="default"/>
        <w:lang w:val="en-US" w:eastAsia="en-US" w:bidi="en-US"/>
      </w:rPr>
    </w:lvl>
    <w:lvl w:ilvl="8" w:tplc="D1E285AA">
      <w:numFmt w:val="bullet"/>
      <w:lvlText w:val="•"/>
      <w:lvlJc w:val="left"/>
      <w:pPr>
        <w:ind w:left="7825" w:hanging="197"/>
      </w:pPr>
      <w:rPr>
        <w:rFonts w:hint="default"/>
        <w:lang w:val="en-US" w:eastAsia="en-US" w:bidi="en-US"/>
      </w:rPr>
    </w:lvl>
  </w:abstractNum>
  <w:abstractNum w:abstractNumId="10" w15:restartNumberingAfterBreak="0">
    <w:nsid w:val="2E204310"/>
    <w:multiLevelType w:val="hybridMultilevel"/>
    <w:tmpl w:val="D9BC9C08"/>
    <w:lvl w:ilvl="0" w:tplc="78860F30">
      <w:numFmt w:val="bullet"/>
      <w:lvlText w:val="•"/>
      <w:lvlJc w:val="left"/>
      <w:pPr>
        <w:ind w:left="821" w:hanging="360"/>
      </w:pPr>
      <w:rPr>
        <w:rFonts w:ascii="Arial" w:eastAsia="Arial" w:hAnsi="Arial" w:cs="Arial" w:hint="default"/>
        <w:w w:val="131"/>
        <w:sz w:val="22"/>
        <w:szCs w:val="22"/>
        <w:lang w:val="en-US" w:eastAsia="en-US" w:bidi="en-US"/>
      </w:rPr>
    </w:lvl>
    <w:lvl w:ilvl="1" w:tplc="E4EE36B8">
      <w:numFmt w:val="bullet"/>
      <w:lvlText w:val="•"/>
      <w:lvlJc w:val="left"/>
      <w:pPr>
        <w:ind w:left="1660" w:hanging="360"/>
      </w:pPr>
      <w:rPr>
        <w:rFonts w:hint="default"/>
        <w:lang w:val="en-US" w:eastAsia="en-US" w:bidi="en-US"/>
      </w:rPr>
    </w:lvl>
    <w:lvl w:ilvl="2" w:tplc="BC2EC5DC">
      <w:numFmt w:val="bullet"/>
      <w:lvlText w:val="•"/>
      <w:lvlJc w:val="left"/>
      <w:pPr>
        <w:ind w:left="2500" w:hanging="360"/>
      </w:pPr>
      <w:rPr>
        <w:rFonts w:hint="default"/>
        <w:lang w:val="en-US" w:eastAsia="en-US" w:bidi="en-US"/>
      </w:rPr>
    </w:lvl>
    <w:lvl w:ilvl="3" w:tplc="27CC39EE">
      <w:numFmt w:val="bullet"/>
      <w:lvlText w:val="•"/>
      <w:lvlJc w:val="left"/>
      <w:pPr>
        <w:ind w:left="3340" w:hanging="360"/>
      </w:pPr>
      <w:rPr>
        <w:rFonts w:hint="default"/>
        <w:lang w:val="en-US" w:eastAsia="en-US" w:bidi="en-US"/>
      </w:rPr>
    </w:lvl>
    <w:lvl w:ilvl="4" w:tplc="DE586398">
      <w:numFmt w:val="bullet"/>
      <w:lvlText w:val="•"/>
      <w:lvlJc w:val="left"/>
      <w:pPr>
        <w:ind w:left="4180" w:hanging="360"/>
      </w:pPr>
      <w:rPr>
        <w:rFonts w:hint="default"/>
        <w:lang w:val="en-US" w:eastAsia="en-US" w:bidi="en-US"/>
      </w:rPr>
    </w:lvl>
    <w:lvl w:ilvl="5" w:tplc="55DE92DE">
      <w:numFmt w:val="bullet"/>
      <w:lvlText w:val="•"/>
      <w:lvlJc w:val="left"/>
      <w:pPr>
        <w:ind w:left="5020" w:hanging="360"/>
      </w:pPr>
      <w:rPr>
        <w:rFonts w:hint="default"/>
        <w:lang w:val="en-US" w:eastAsia="en-US" w:bidi="en-US"/>
      </w:rPr>
    </w:lvl>
    <w:lvl w:ilvl="6" w:tplc="D8C8EFAC">
      <w:numFmt w:val="bullet"/>
      <w:lvlText w:val="•"/>
      <w:lvlJc w:val="left"/>
      <w:pPr>
        <w:ind w:left="5860" w:hanging="360"/>
      </w:pPr>
      <w:rPr>
        <w:rFonts w:hint="default"/>
        <w:lang w:val="en-US" w:eastAsia="en-US" w:bidi="en-US"/>
      </w:rPr>
    </w:lvl>
    <w:lvl w:ilvl="7" w:tplc="3C4A322A">
      <w:numFmt w:val="bullet"/>
      <w:lvlText w:val="•"/>
      <w:lvlJc w:val="left"/>
      <w:pPr>
        <w:ind w:left="6700" w:hanging="360"/>
      </w:pPr>
      <w:rPr>
        <w:rFonts w:hint="default"/>
        <w:lang w:val="en-US" w:eastAsia="en-US" w:bidi="en-US"/>
      </w:rPr>
    </w:lvl>
    <w:lvl w:ilvl="8" w:tplc="D562A93E">
      <w:numFmt w:val="bullet"/>
      <w:lvlText w:val="•"/>
      <w:lvlJc w:val="left"/>
      <w:pPr>
        <w:ind w:left="7540" w:hanging="360"/>
      </w:pPr>
      <w:rPr>
        <w:rFonts w:hint="default"/>
        <w:lang w:val="en-US" w:eastAsia="en-US" w:bidi="en-US"/>
      </w:rPr>
    </w:lvl>
  </w:abstractNum>
  <w:abstractNum w:abstractNumId="11" w15:restartNumberingAfterBreak="0">
    <w:nsid w:val="2F2A2254"/>
    <w:multiLevelType w:val="multilevel"/>
    <w:tmpl w:val="DE4E13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hAnsi="Arial" w:cs="Aria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8A58FC"/>
    <w:multiLevelType w:val="hybridMultilevel"/>
    <w:tmpl w:val="EC421E3A"/>
    <w:lvl w:ilvl="0" w:tplc="AF281870">
      <w:start w:val="1"/>
      <w:numFmt w:val="upperLetter"/>
      <w:lvlText w:val="%1."/>
      <w:lvlJc w:val="left"/>
      <w:pPr>
        <w:ind w:left="1180" w:hanging="360"/>
      </w:pPr>
      <w:rPr>
        <w:rFonts w:hint="default"/>
      </w:r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15:restartNumberingAfterBreak="0">
    <w:nsid w:val="39EB9411"/>
    <w:multiLevelType w:val="hybridMultilevel"/>
    <w:tmpl w:val="FFA4E544"/>
    <w:lvl w:ilvl="0" w:tplc="2166C19E">
      <w:start w:val="1"/>
      <w:numFmt w:val="decimal"/>
      <w:lvlText w:val="%1."/>
      <w:lvlJc w:val="left"/>
      <w:pPr>
        <w:ind w:left="720" w:hanging="360"/>
      </w:pPr>
    </w:lvl>
    <w:lvl w:ilvl="1" w:tplc="3F7CF102">
      <w:start w:val="1"/>
      <w:numFmt w:val="lowerLetter"/>
      <w:lvlText w:val="%2."/>
      <w:lvlJc w:val="left"/>
      <w:pPr>
        <w:ind w:left="1440" w:hanging="360"/>
      </w:pPr>
    </w:lvl>
    <w:lvl w:ilvl="2" w:tplc="707477E6">
      <w:start w:val="1"/>
      <w:numFmt w:val="lowerRoman"/>
      <w:lvlText w:val="%3."/>
      <w:lvlJc w:val="right"/>
      <w:pPr>
        <w:ind w:left="2160" w:hanging="180"/>
      </w:pPr>
    </w:lvl>
    <w:lvl w:ilvl="3" w:tplc="4CD286DA">
      <w:start w:val="1"/>
      <w:numFmt w:val="decimal"/>
      <w:lvlText w:val="%4."/>
      <w:lvlJc w:val="left"/>
      <w:pPr>
        <w:ind w:left="2880" w:hanging="360"/>
      </w:pPr>
    </w:lvl>
    <w:lvl w:ilvl="4" w:tplc="D3B43DC4">
      <w:start w:val="1"/>
      <w:numFmt w:val="lowerLetter"/>
      <w:lvlText w:val="%5."/>
      <w:lvlJc w:val="left"/>
      <w:pPr>
        <w:ind w:left="3600" w:hanging="360"/>
      </w:pPr>
    </w:lvl>
    <w:lvl w:ilvl="5" w:tplc="FF7AA4F4">
      <w:start w:val="1"/>
      <w:numFmt w:val="lowerRoman"/>
      <w:lvlText w:val="%6."/>
      <w:lvlJc w:val="right"/>
      <w:pPr>
        <w:ind w:left="4320" w:hanging="180"/>
      </w:pPr>
    </w:lvl>
    <w:lvl w:ilvl="6" w:tplc="CFCEB13A">
      <w:start w:val="1"/>
      <w:numFmt w:val="decimal"/>
      <w:lvlText w:val="%7."/>
      <w:lvlJc w:val="left"/>
      <w:pPr>
        <w:ind w:left="5040" w:hanging="360"/>
      </w:pPr>
    </w:lvl>
    <w:lvl w:ilvl="7" w:tplc="B5168438">
      <w:start w:val="1"/>
      <w:numFmt w:val="lowerLetter"/>
      <w:lvlText w:val="%8."/>
      <w:lvlJc w:val="left"/>
      <w:pPr>
        <w:ind w:left="5760" w:hanging="360"/>
      </w:pPr>
    </w:lvl>
    <w:lvl w:ilvl="8" w:tplc="DB1666C4">
      <w:start w:val="1"/>
      <w:numFmt w:val="lowerRoman"/>
      <w:lvlText w:val="%9."/>
      <w:lvlJc w:val="right"/>
      <w:pPr>
        <w:ind w:left="6480" w:hanging="180"/>
      </w:pPr>
    </w:lvl>
  </w:abstractNum>
  <w:abstractNum w:abstractNumId="14" w15:restartNumberingAfterBreak="0">
    <w:nsid w:val="457973B5"/>
    <w:multiLevelType w:val="hybridMultilevel"/>
    <w:tmpl w:val="2A4A9E0E"/>
    <w:lvl w:ilvl="0" w:tplc="0FD0E828">
      <w:start w:val="1"/>
      <w:numFmt w:val="bullet"/>
      <w:lvlText w:val="·"/>
      <w:lvlJc w:val="left"/>
      <w:pPr>
        <w:ind w:left="720" w:hanging="360"/>
      </w:pPr>
      <w:rPr>
        <w:rFonts w:ascii="Symbol" w:hAnsi="Symbol" w:hint="default"/>
      </w:rPr>
    </w:lvl>
    <w:lvl w:ilvl="1" w:tplc="0CC09BF0">
      <w:start w:val="1"/>
      <w:numFmt w:val="bullet"/>
      <w:lvlText w:val="o"/>
      <w:lvlJc w:val="left"/>
      <w:pPr>
        <w:ind w:left="1440" w:hanging="360"/>
      </w:pPr>
      <w:rPr>
        <w:rFonts w:ascii="Courier New" w:hAnsi="Courier New" w:hint="default"/>
      </w:rPr>
    </w:lvl>
    <w:lvl w:ilvl="2" w:tplc="ADD669A6">
      <w:start w:val="1"/>
      <w:numFmt w:val="bullet"/>
      <w:lvlText w:val=""/>
      <w:lvlJc w:val="left"/>
      <w:pPr>
        <w:ind w:left="2160" w:hanging="360"/>
      </w:pPr>
      <w:rPr>
        <w:rFonts w:ascii="Wingdings" w:hAnsi="Wingdings" w:hint="default"/>
      </w:rPr>
    </w:lvl>
    <w:lvl w:ilvl="3" w:tplc="7BACEE14">
      <w:start w:val="1"/>
      <w:numFmt w:val="bullet"/>
      <w:lvlText w:val=""/>
      <w:lvlJc w:val="left"/>
      <w:pPr>
        <w:ind w:left="2880" w:hanging="360"/>
      </w:pPr>
      <w:rPr>
        <w:rFonts w:ascii="Symbol" w:hAnsi="Symbol" w:hint="default"/>
      </w:rPr>
    </w:lvl>
    <w:lvl w:ilvl="4" w:tplc="F498EF84">
      <w:start w:val="1"/>
      <w:numFmt w:val="bullet"/>
      <w:lvlText w:val="o"/>
      <w:lvlJc w:val="left"/>
      <w:pPr>
        <w:ind w:left="3600" w:hanging="360"/>
      </w:pPr>
      <w:rPr>
        <w:rFonts w:ascii="Courier New" w:hAnsi="Courier New" w:hint="default"/>
      </w:rPr>
    </w:lvl>
    <w:lvl w:ilvl="5" w:tplc="5568DEA4">
      <w:start w:val="1"/>
      <w:numFmt w:val="bullet"/>
      <w:lvlText w:val=""/>
      <w:lvlJc w:val="left"/>
      <w:pPr>
        <w:ind w:left="4320" w:hanging="360"/>
      </w:pPr>
      <w:rPr>
        <w:rFonts w:ascii="Wingdings" w:hAnsi="Wingdings" w:hint="default"/>
      </w:rPr>
    </w:lvl>
    <w:lvl w:ilvl="6" w:tplc="DB9EFE28">
      <w:start w:val="1"/>
      <w:numFmt w:val="bullet"/>
      <w:lvlText w:val=""/>
      <w:lvlJc w:val="left"/>
      <w:pPr>
        <w:ind w:left="5040" w:hanging="360"/>
      </w:pPr>
      <w:rPr>
        <w:rFonts w:ascii="Symbol" w:hAnsi="Symbol" w:hint="default"/>
      </w:rPr>
    </w:lvl>
    <w:lvl w:ilvl="7" w:tplc="DA2C78A6">
      <w:start w:val="1"/>
      <w:numFmt w:val="bullet"/>
      <w:lvlText w:val="o"/>
      <w:lvlJc w:val="left"/>
      <w:pPr>
        <w:ind w:left="5760" w:hanging="360"/>
      </w:pPr>
      <w:rPr>
        <w:rFonts w:ascii="Courier New" w:hAnsi="Courier New" w:hint="default"/>
      </w:rPr>
    </w:lvl>
    <w:lvl w:ilvl="8" w:tplc="0ACA684C">
      <w:start w:val="1"/>
      <w:numFmt w:val="bullet"/>
      <w:lvlText w:val=""/>
      <w:lvlJc w:val="left"/>
      <w:pPr>
        <w:ind w:left="6480" w:hanging="360"/>
      </w:pPr>
      <w:rPr>
        <w:rFonts w:ascii="Wingdings" w:hAnsi="Wingdings" w:hint="default"/>
      </w:rPr>
    </w:lvl>
  </w:abstractNum>
  <w:abstractNum w:abstractNumId="15" w15:restartNumberingAfterBreak="0">
    <w:nsid w:val="45B90DC2"/>
    <w:multiLevelType w:val="hybridMultilevel"/>
    <w:tmpl w:val="94200F30"/>
    <w:lvl w:ilvl="0" w:tplc="E88E3036">
      <w:start w:val="1"/>
      <w:numFmt w:val="upperRoman"/>
      <w:lvlText w:val="%1."/>
      <w:lvlJc w:val="left"/>
      <w:pPr>
        <w:ind w:left="1080" w:hanging="72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A66AC5"/>
    <w:multiLevelType w:val="hybridMultilevel"/>
    <w:tmpl w:val="7B5C0824"/>
    <w:lvl w:ilvl="0" w:tplc="8BA6F1FE">
      <w:start w:val="1"/>
      <w:numFmt w:val="upperLetter"/>
      <w:lvlText w:val="%1."/>
      <w:lvlJc w:val="left"/>
      <w:pPr>
        <w:ind w:left="393" w:hanging="293"/>
      </w:pPr>
      <w:rPr>
        <w:rFonts w:ascii="Arial" w:eastAsia="Times New Roman" w:hAnsi="Arial" w:cs="Arial" w:hint="default"/>
        <w:b/>
        <w:bCs/>
        <w:w w:val="91"/>
        <w:sz w:val="20"/>
        <w:szCs w:val="20"/>
        <w:lang w:val="en-US" w:eastAsia="en-US" w:bidi="en-US"/>
      </w:rPr>
    </w:lvl>
    <w:lvl w:ilvl="1" w:tplc="8A847A9E">
      <w:start w:val="1"/>
      <w:numFmt w:val="decimal"/>
      <w:lvlText w:val="%2."/>
      <w:lvlJc w:val="left"/>
      <w:pPr>
        <w:ind w:left="821" w:hanging="360"/>
      </w:pPr>
      <w:rPr>
        <w:rFonts w:ascii="Arial" w:eastAsia="Times New Roman" w:hAnsi="Arial" w:cs="Arial" w:hint="default"/>
        <w:spacing w:val="0"/>
        <w:w w:val="82"/>
        <w:sz w:val="20"/>
        <w:szCs w:val="20"/>
        <w:lang w:val="en-US" w:eastAsia="en-US" w:bidi="en-US"/>
      </w:rPr>
    </w:lvl>
    <w:lvl w:ilvl="2" w:tplc="F174B308">
      <w:numFmt w:val="bullet"/>
      <w:lvlText w:val="➢"/>
      <w:lvlJc w:val="left"/>
      <w:pPr>
        <w:ind w:left="1541" w:hanging="361"/>
      </w:pPr>
      <w:rPr>
        <w:rFonts w:ascii="Arial Unicode MS" w:eastAsia="Arial Unicode MS" w:hAnsi="Arial Unicode MS" w:cs="Arial Unicode MS" w:hint="default"/>
        <w:w w:val="86"/>
        <w:sz w:val="22"/>
        <w:szCs w:val="22"/>
        <w:lang w:val="en-US" w:eastAsia="en-US" w:bidi="en-US"/>
      </w:rPr>
    </w:lvl>
    <w:lvl w:ilvl="3" w:tplc="DAC8B6D8">
      <w:numFmt w:val="bullet"/>
      <w:lvlText w:val="•"/>
      <w:lvlJc w:val="left"/>
      <w:pPr>
        <w:ind w:left="2500" w:hanging="361"/>
      </w:pPr>
      <w:rPr>
        <w:rFonts w:hint="default"/>
        <w:lang w:val="en-US" w:eastAsia="en-US" w:bidi="en-US"/>
      </w:rPr>
    </w:lvl>
    <w:lvl w:ilvl="4" w:tplc="FF26EC96">
      <w:numFmt w:val="bullet"/>
      <w:lvlText w:val="•"/>
      <w:lvlJc w:val="left"/>
      <w:pPr>
        <w:ind w:left="3460" w:hanging="361"/>
      </w:pPr>
      <w:rPr>
        <w:rFonts w:hint="default"/>
        <w:lang w:val="en-US" w:eastAsia="en-US" w:bidi="en-US"/>
      </w:rPr>
    </w:lvl>
    <w:lvl w:ilvl="5" w:tplc="C95EA06A">
      <w:numFmt w:val="bullet"/>
      <w:lvlText w:val="•"/>
      <w:lvlJc w:val="left"/>
      <w:pPr>
        <w:ind w:left="4420" w:hanging="361"/>
      </w:pPr>
      <w:rPr>
        <w:rFonts w:hint="default"/>
        <w:lang w:val="en-US" w:eastAsia="en-US" w:bidi="en-US"/>
      </w:rPr>
    </w:lvl>
    <w:lvl w:ilvl="6" w:tplc="8FE6F800">
      <w:numFmt w:val="bullet"/>
      <w:lvlText w:val="•"/>
      <w:lvlJc w:val="left"/>
      <w:pPr>
        <w:ind w:left="5380" w:hanging="361"/>
      </w:pPr>
      <w:rPr>
        <w:rFonts w:hint="default"/>
        <w:lang w:val="en-US" w:eastAsia="en-US" w:bidi="en-US"/>
      </w:rPr>
    </w:lvl>
    <w:lvl w:ilvl="7" w:tplc="D29A1AA4">
      <w:numFmt w:val="bullet"/>
      <w:lvlText w:val="•"/>
      <w:lvlJc w:val="left"/>
      <w:pPr>
        <w:ind w:left="6340" w:hanging="361"/>
      </w:pPr>
      <w:rPr>
        <w:rFonts w:hint="default"/>
        <w:lang w:val="en-US" w:eastAsia="en-US" w:bidi="en-US"/>
      </w:rPr>
    </w:lvl>
    <w:lvl w:ilvl="8" w:tplc="8E7EEB70">
      <w:numFmt w:val="bullet"/>
      <w:lvlText w:val="•"/>
      <w:lvlJc w:val="left"/>
      <w:pPr>
        <w:ind w:left="7300" w:hanging="361"/>
      </w:pPr>
      <w:rPr>
        <w:rFonts w:hint="default"/>
        <w:lang w:val="en-US" w:eastAsia="en-US" w:bidi="en-US"/>
      </w:rPr>
    </w:lvl>
  </w:abstractNum>
  <w:abstractNum w:abstractNumId="17" w15:restartNumberingAfterBreak="0">
    <w:nsid w:val="538A0ADD"/>
    <w:multiLevelType w:val="hybridMultilevel"/>
    <w:tmpl w:val="C50AB928"/>
    <w:lvl w:ilvl="0" w:tplc="CE029FF8">
      <w:numFmt w:val="bullet"/>
      <w:lvlText w:val="➢"/>
      <w:lvlJc w:val="left"/>
      <w:pPr>
        <w:ind w:left="1181" w:hanging="721"/>
      </w:pPr>
      <w:rPr>
        <w:rFonts w:ascii="Arial Unicode MS" w:eastAsia="Arial Unicode MS" w:hAnsi="Arial Unicode MS" w:cs="Arial Unicode MS" w:hint="default"/>
        <w:w w:val="86"/>
        <w:sz w:val="22"/>
        <w:szCs w:val="22"/>
        <w:lang w:val="en-US" w:eastAsia="en-US" w:bidi="en-US"/>
      </w:rPr>
    </w:lvl>
    <w:lvl w:ilvl="1" w:tplc="9A123C7A">
      <w:numFmt w:val="bullet"/>
      <w:lvlText w:val="•"/>
      <w:lvlJc w:val="left"/>
      <w:pPr>
        <w:ind w:left="1984" w:hanging="721"/>
      </w:pPr>
      <w:rPr>
        <w:rFonts w:hint="default"/>
        <w:lang w:val="en-US" w:eastAsia="en-US" w:bidi="en-US"/>
      </w:rPr>
    </w:lvl>
    <w:lvl w:ilvl="2" w:tplc="7404432A">
      <w:numFmt w:val="bullet"/>
      <w:lvlText w:val="•"/>
      <w:lvlJc w:val="left"/>
      <w:pPr>
        <w:ind w:left="2788" w:hanging="721"/>
      </w:pPr>
      <w:rPr>
        <w:rFonts w:hint="default"/>
        <w:lang w:val="en-US" w:eastAsia="en-US" w:bidi="en-US"/>
      </w:rPr>
    </w:lvl>
    <w:lvl w:ilvl="3" w:tplc="38183F22">
      <w:numFmt w:val="bullet"/>
      <w:lvlText w:val="•"/>
      <w:lvlJc w:val="left"/>
      <w:pPr>
        <w:ind w:left="3592" w:hanging="721"/>
      </w:pPr>
      <w:rPr>
        <w:rFonts w:hint="default"/>
        <w:lang w:val="en-US" w:eastAsia="en-US" w:bidi="en-US"/>
      </w:rPr>
    </w:lvl>
    <w:lvl w:ilvl="4" w:tplc="85661746">
      <w:numFmt w:val="bullet"/>
      <w:lvlText w:val="•"/>
      <w:lvlJc w:val="left"/>
      <w:pPr>
        <w:ind w:left="4396" w:hanging="721"/>
      </w:pPr>
      <w:rPr>
        <w:rFonts w:hint="default"/>
        <w:lang w:val="en-US" w:eastAsia="en-US" w:bidi="en-US"/>
      </w:rPr>
    </w:lvl>
    <w:lvl w:ilvl="5" w:tplc="26F4C116">
      <w:numFmt w:val="bullet"/>
      <w:lvlText w:val="•"/>
      <w:lvlJc w:val="left"/>
      <w:pPr>
        <w:ind w:left="5200" w:hanging="721"/>
      </w:pPr>
      <w:rPr>
        <w:rFonts w:hint="default"/>
        <w:lang w:val="en-US" w:eastAsia="en-US" w:bidi="en-US"/>
      </w:rPr>
    </w:lvl>
    <w:lvl w:ilvl="6" w:tplc="EE06E5BA">
      <w:numFmt w:val="bullet"/>
      <w:lvlText w:val="•"/>
      <w:lvlJc w:val="left"/>
      <w:pPr>
        <w:ind w:left="6004" w:hanging="721"/>
      </w:pPr>
      <w:rPr>
        <w:rFonts w:hint="default"/>
        <w:lang w:val="en-US" w:eastAsia="en-US" w:bidi="en-US"/>
      </w:rPr>
    </w:lvl>
    <w:lvl w:ilvl="7" w:tplc="C3B6AED6">
      <w:numFmt w:val="bullet"/>
      <w:lvlText w:val="•"/>
      <w:lvlJc w:val="left"/>
      <w:pPr>
        <w:ind w:left="6808" w:hanging="721"/>
      </w:pPr>
      <w:rPr>
        <w:rFonts w:hint="default"/>
        <w:lang w:val="en-US" w:eastAsia="en-US" w:bidi="en-US"/>
      </w:rPr>
    </w:lvl>
    <w:lvl w:ilvl="8" w:tplc="DD826A9E">
      <w:numFmt w:val="bullet"/>
      <w:lvlText w:val="•"/>
      <w:lvlJc w:val="left"/>
      <w:pPr>
        <w:ind w:left="7612" w:hanging="721"/>
      </w:pPr>
      <w:rPr>
        <w:rFonts w:hint="default"/>
        <w:lang w:val="en-US" w:eastAsia="en-US" w:bidi="en-US"/>
      </w:rPr>
    </w:lvl>
  </w:abstractNum>
  <w:abstractNum w:abstractNumId="18" w15:restartNumberingAfterBreak="0">
    <w:nsid w:val="5FB97486"/>
    <w:multiLevelType w:val="hybridMultilevel"/>
    <w:tmpl w:val="A5AA0F0C"/>
    <w:lvl w:ilvl="0" w:tplc="91F845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2051304"/>
    <w:multiLevelType w:val="hybridMultilevel"/>
    <w:tmpl w:val="781C336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66313B84"/>
    <w:multiLevelType w:val="hybridMultilevel"/>
    <w:tmpl w:val="F81C0E10"/>
    <w:lvl w:ilvl="0" w:tplc="CB82AF78">
      <w:start w:val="1"/>
      <w:numFmt w:val="upperLetter"/>
      <w:lvlText w:val="%1."/>
      <w:lvlJc w:val="left"/>
      <w:pPr>
        <w:ind w:left="393" w:hanging="293"/>
      </w:pPr>
      <w:rPr>
        <w:rFonts w:ascii="Times New Roman" w:eastAsia="Times New Roman" w:hAnsi="Times New Roman" w:cs="Times New Roman" w:hint="default"/>
        <w:b/>
        <w:bCs/>
        <w:w w:val="91"/>
        <w:sz w:val="22"/>
        <w:szCs w:val="22"/>
        <w:lang w:val="en-US" w:eastAsia="en-US" w:bidi="en-US"/>
      </w:rPr>
    </w:lvl>
    <w:lvl w:ilvl="1" w:tplc="04823CF8">
      <w:start w:val="1"/>
      <w:numFmt w:val="decimal"/>
      <w:lvlText w:val="%2."/>
      <w:lvlJc w:val="left"/>
      <w:pPr>
        <w:ind w:left="821" w:hanging="360"/>
      </w:pPr>
      <w:rPr>
        <w:rFonts w:ascii="Times New Roman" w:eastAsia="Times New Roman" w:hAnsi="Times New Roman" w:cs="Times New Roman" w:hint="default"/>
        <w:spacing w:val="0"/>
        <w:w w:val="101"/>
        <w:sz w:val="22"/>
        <w:szCs w:val="22"/>
        <w:lang w:val="en-US" w:eastAsia="en-US" w:bidi="en-US"/>
      </w:rPr>
    </w:lvl>
    <w:lvl w:ilvl="2" w:tplc="7156521E">
      <w:start w:val="1"/>
      <w:numFmt w:val="lowerLetter"/>
      <w:lvlText w:val="%3."/>
      <w:lvlJc w:val="left"/>
      <w:pPr>
        <w:ind w:left="1541" w:hanging="361"/>
      </w:pPr>
      <w:rPr>
        <w:rFonts w:hint="default"/>
        <w:spacing w:val="-2"/>
        <w:w w:val="100"/>
        <w:lang w:val="en-US" w:eastAsia="en-US" w:bidi="en-US"/>
      </w:rPr>
    </w:lvl>
    <w:lvl w:ilvl="3" w:tplc="D7F0C3D2">
      <w:numFmt w:val="bullet"/>
      <w:lvlText w:val="•"/>
      <w:lvlJc w:val="left"/>
      <w:pPr>
        <w:ind w:left="2500" w:hanging="361"/>
      </w:pPr>
      <w:rPr>
        <w:rFonts w:hint="default"/>
        <w:lang w:val="en-US" w:eastAsia="en-US" w:bidi="en-US"/>
      </w:rPr>
    </w:lvl>
    <w:lvl w:ilvl="4" w:tplc="F6CA2FBA">
      <w:numFmt w:val="bullet"/>
      <w:lvlText w:val="•"/>
      <w:lvlJc w:val="left"/>
      <w:pPr>
        <w:ind w:left="3460" w:hanging="361"/>
      </w:pPr>
      <w:rPr>
        <w:rFonts w:hint="default"/>
        <w:lang w:val="en-US" w:eastAsia="en-US" w:bidi="en-US"/>
      </w:rPr>
    </w:lvl>
    <w:lvl w:ilvl="5" w:tplc="69F07940">
      <w:numFmt w:val="bullet"/>
      <w:lvlText w:val="•"/>
      <w:lvlJc w:val="left"/>
      <w:pPr>
        <w:ind w:left="4420" w:hanging="361"/>
      </w:pPr>
      <w:rPr>
        <w:rFonts w:hint="default"/>
        <w:lang w:val="en-US" w:eastAsia="en-US" w:bidi="en-US"/>
      </w:rPr>
    </w:lvl>
    <w:lvl w:ilvl="6" w:tplc="23E46506">
      <w:numFmt w:val="bullet"/>
      <w:lvlText w:val="•"/>
      <w:lvlJc w:val="left"/>
      <w:pPr>
        <w:ind w:left="5380" w:hanging="361"/>
      </w:pPr>
      <w:rPr>
        <w:rFonts w:hint="default"/>
        <w:lang w:val="en-US" w:eastAsia="en-US" w:bidi="en-US"/>
      </w:rPr>
    </w:lvl>
    <w:lvl w:ilvl="7" w:tplc="1FE8644E">
      <w:numFmt w:val="bullet"/>
      <w:lvlText w:val="•"/>
      <w:lvlJc w:val="left"/>
      <w:pPr>
        <w:ind w:left="6340" w:hanging="361"/>
      </w:pPr>
      <w:rPr>
        <w:rFonts w:hint="default"/>
        <w:lang w:val="en-US" w:eastAsia="en-US" w:bidi="en-US"/>
      </w:rPr>
    </w:lvl>
    <w:lvl w:ilvl="8" w:tplc="694AD3CE">
      <w:numFmt w:val="bullet"/>
      <w:lvlText w:val="•"/>
      <w:lvlJc w:val="left"/>
      <w:pPr>
        <w:ind w:left="7300" w:hanging="361"/>
      </w:pPr>
      <w:rPr>
        <w:rFonts w:hint="default"/>
        <w:lang w:val="en-US" w:eastAsia="en-US" w:bidi="en-US"/>
      </w:rPr>
    </w:lvl>
  </w:abstractNum>
  <w:abstractNum w:abstractNumId="21" w15:restartNumberingAfterBreak="0">
    <w:nsid w:val="68CE7AB1"/>
    <w:multiLevelType w:val="hybridMultilevel"/>
    <w:tmpl w:val="482C1C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67B68"/>
    <w:multiLevelType w:val="hybridMultilevel"/>
    <w:tmpl w:val="43FA4E8E"/>
    <w:lvl w:ilvl="0" w:tplc="3A902C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4093B30"/>
    <w:multiLevelType w:val="hybridMultilevel"/>
    <w:tmpl w:val="D9CCE50A"/>
    <w:lvl w:ilvl="0" w:tplc="693A4F6C">
      <w:start w:val="1"/>
      <w:numFmt w:val="upperLetter"/>
      <w:lvlText w:val="%1."/>
      <w:lvlJc w:val="left"/>
      <w:pPr>
        <w:ind w:left="345" w:hanging="245"/>
      </w:pPr>
      <w:rPr>
        <w:rFonts w:ascii="Arial" w:eastAsia="Times New Roman" w:hAnsi="Arial" w:cs="Arial" w:hint="default"/>
        <w:b/>
        <w:bCs/>
        <w:w w:val="91"/>
        <w:sz w:val="20"/>
        <w:szCs w:val="20"/>
        <w:lang w:val="en-US" w:eastAsia="en-US" w:bidi="en-US"/>
      </w:rPr>
    </w:lvl>
    <w:lvl w:ilvl="1" w:tplc="3C388EFC">
      <w:numFmt w:val="bullet"/>
      <w:lvlText w:val="➢"/>
      <w:lvlJc w:val="left"/>
      <w:pPr>
        <w:ind w:left="821" w:hanging="360"/>
      </w:pPr>
      <w:rPr>
        <w:rFonts w:ascii="Arial Unicode MS" w:eastAsia="Arial Unicode MS" w:hAnsi="Arial Unicode MS" w:cs="Arial Unicode MS" w:hint="default"/>
        <w:w w:val="86"/>
        <w:sz w:val="22"/>
        <w:szCs w:val="22"/>
        <w:lang w:val="en-US" w:eastAsia="en-US" w:bidi="en-US"/>
      </w:rPr>
    </w:lvl>
    <w:lvl w:ilvl="2" w:tplc="F0860A26">
      <w:numFmt w:val="bullet"/>
      <w:lvlText w:val="•"/>
      <w:lvlJc w:val="left"/>
      <w:pPr>
        <w:ind w:left="1753" w:hanging="360"/>
      </w:pPr>
      <w:rPr>
        <w:rFonts w:hint="default"/>
        <w:lang w:val="en-US" w:eastAsia="en-US" w:bidi="en-US"/>
      </w:rPr>
    </w:lvl>
    <w:lvl w:ilvl="3" w:tplc="C6F4F7D2">
      <w:numFmt w:val="bullet"/>
      <w:lvlText w:val="•"/>
      <w:lvlJc w:val="left"/>
      <w:pPr>
        <w:ind w:left="2686" w:hanging="360"/>
      </w:pPr>
      <w:rPr>
        <w:rFonts w:hint="default"/>
        <w:lang w:val="en-US" w:eastAsia="en-US" w:bidi="en-US"/>
      </w:rPr>
    </w:lvl>
    <w:lvl w:ilvl="4" w:tplc="E9FE5A8A">
      <w:numFmt w:val="bullet"/>
      <w:lvlText w:val="•"/>
      <w:lvlJc w:val="left"/>
      <w:pPr>
        <w:ind w:left="3620" w:hanging="360"/>
      </w:pPr>
      <w:rPr>
        <w:rFonts w:hint="default"/>
        <w:lang w:val="en-US" w:eastAsia="en-US" w:bidi="en-US"/>
      </w:rPr>
    </w:lvl>
    <w:lvl w:ilvl="5" w:tplc="D00A88E4">
      <w:numFmt w:val="bullet"/>
      <w:lvlText w:val="•"/>
      <w:lvlJc w:val="left"/>
      <w:pPr>
        <w:ind w:left="4553" w:hanging="360"/>
      </w:pPr>
      <w:rPr>
        <w:rFonts w:hint="default"/>
        <w:lang w:val="en-US" w:eastAsia="en-US" w:bidi="en-US"/>
      </w:rPr>
    </w:lvl>
    <w:lvl w:ilvl="6" w:tplc="FF9A67F4">
      <w:numFmt w:val="bullet"/>
      <w:lvlText w:val="•"/>
      <w:lvlJc w:val="left"/>
      <w:pPr>
        <w:ind w:left="5486" w:hanging="360"/>
      </w:pPr>
      <w:rPr>
        <w:rFonts w:hint="default"/>
        <w:lang w:val="en-US" w:eastAsia="en-US" w:bidi="en-US"/>
      </w:rPr>
    </w:lvl>
    <w:lvl w:ilvl="7" w:tplc="97FA0128">
      <w:numFmt w:val="bullet"/>
      <w:lvlText w:val="•"/>
      <w:lvlJc w:val="left"/>
      <w:pPr>
        <w:ind w:left="6420" w:hanging="360"/>
      </w:pPr>
      <w:rPr>
        <w:rFonts w:hint="default"/>
        <w:lang w:val="en-US" w:eastAsia="en-US" w:bidi="en-US"/>
      </w:rPr>
    </w:lvl>
    <w:lvl w:ilvl="8" w:tplc="92787336">
      <w:numFmt w:val="bullet"/>
      <w:lvlText w:val="•"/>
      <w:lvlJc w:val="left"/>
      <w:pPr>
        <w:ind w:left="7353" w:hanging="360"/>
      </w:pPr>
      <w:rPr>
        <w:rFonts w:hint="default"/>
        <w:lang w:val="en-US" w:eastAsia="en-US" w:bidi="en-US"/>
      </w:rPr>
    </w:lvl>
  </w:abstractNum>
  <w:num w:numId="1" w16cid:durableId="834884547">
    <w:abstractNumId w:val="13"/>
  </w:num>
  <w:num w:numId="2" w16cid:durableId="1026835558">
    <w:abstractNumId w:val="14"/>
  </w:num>
  <w:num w:numId="3" w16cid:durableId="1670788997">
    <w:abstractNumId w:val="20"/>
  </w:num>
  <w:num w:numId="4" w16cid:durableId="57824387">
    <w:abstractNumId w:val="3"/>
  </w:num>
  <w:num w:numId="5" w16cid:durableId="800853135">
    <w:abstractNumId w:val="4"/>
  </w:num>
  <w:num w:numId="6" w16cid:durableId="857160792">
    <w:abstractNumId w:val="0"/>
  </w:num>
  <w:num w:numId="7" w16cid:durableId="703289880">
    <w:abstractNumId w:val="1"/>
  </w:num>
  <w:num w:numId="8" w16cid:durableId="1296520030">
    <w:abstractNumId w:val="17"/>
  </w:num>
  <w:num w:numId="9" w16cid:durableId="1649553553">
    <w:abstractNumId w:val="16"/>
  </w:num>
  <w:num w:numId="10" w16cid:durableId="1339961200">
    <w:abstractNumId w:val="23"/>
  </w:num>
  <w:num w:numId="11" w16cid:durableId="1895894488">
    <w:abstractNumId w:val="10"/>
  </w:num>
  <w:num w:numId="12" w16cid:durableId="937787378">
    <w:abstractNumId w:val="9"/>
  </w:num>
  <w:num w:numId="13" w16cid:durableId="1379014839">
    <w:abstractNumId w:val="7"/>
  </w:num>
  <w:num w:numId="14" w16cid:durableId="1970934569">
    <w:abstractNumId w:val="19"/>
  </w:num>
  <w:num w:numId="15" w16cid:durableId="1356230589">
    <w:abstractNumId w:val="11"/>
  </w:num>
  <w:num w:numId="16" w16cid:durableId="1013415328">
    <w:abstractNumId w:val="8"/>
  </w:num>
  <w:num w:numId="17" w16cid:durableId="1720324246">
    <w:abstractNumId w:val="2"/>
  </w:num>
  <w:num w:numId="18" w16cid:durableId="356126014">
    <w:abstractNumId w:val="21"/>
  </w:num>
  <w:num w:numId="19" w16cid:durableId="620499228">
    <w:abstractNumId w:val="15"/>
  </w:num>
  <w:num w:numId="20" w16cid:durableId="890769635">
    <w:abstractNumId w:val="22"/>
  </w:num>
  <w:num w:numId="21" w16cid:durableId="1744523646">
    <w:abstractNumId w:val="18"/>
  </w:num>
  <w:num w:numId="22" w16cid:durableId="82073724">
    <w:abstractNumId w:val="12"/>
  </w:num>
  <w:num w:numId="23" w16cid:durableId="1230386671">
    <w:abstractNumId w:val="6"/>
  </w:num>
  <w:num w:numId="24" w16cid:durableId="1126046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DF"/>
    <w:rsid w:val="0000081B"/>
    <w:rsid w:val="000011C3"/>
    <w:rsid w:val="00006267"/>
    <w:rsid w:val="00011966"/>
    <w:rsid w:val="0003538E"/>
    <w:rsid w:val="00046C14"/>
    <w:rsid w:val="00052751"/>
    <w:rsid w:val="0006223E"/>
    <w:rsid w:val="00065195"/>
    <w:rsid w:val="000667C8"/>
    <w:rsid w:val="000707A1"/>
    <w:rsid w:val="000778DE"/>
    <w:rsid w:val="00083550"/>
    <w:rsid w:val="000B45EF"/>
    <w:rsid w:val="000D0F36"/>
    <w:rsid w:val="000D3043"/>
    <w:rsid w:val="000D39F1"/>
    <w:rsid w:val="000E00AC"/>
    <w:rsid w:val="000E75FF"/>
    <w:rsid w:val="000F281F"/>
    <w:rsid w:val="001065CC"/>
    <w:rsid w:val="00114098"/>
    <w:rsid w:val="00116FCF"/>
    <w:rsid w:val="00126E28"/>
    <w:rsid w:val="0014056E"/>
    <w:rsid w:val="00160A61"/>
    <w:rsid w:val="00167780"/>
    <w:rsid w:val="001A3E7C"/>
    <w:rsid w:val="001B6D76"/>
    <w:rsid w:val="001C51B6"/>
    <w:rsid w:val="00210962"/>
    <w:rsid w:val="00212536"/>
    <w:rsid w:val="00222DB1"/>
    <w:rsid w:val="00227E83"/>
    <w:rsid w:val="002307F1"/>
    <w:rsid w:val="00230F9A"/>
    <w:rsid w:val="00232569"/>
    <w:rsid w:val="00256276"/>
    <w:rsid w:val="0026504E"/>
    <w:rsid w:val="00265DDD"/>
    <w:rsid w:val="002732C8"/>
    <w:rsid w:val="002755E2"/>
    <w:rsid w:val="00281056"/>
    <w:rsid w:val="00285523"/>
    <w:rsid w:val="00291E58"/>
    <w:rsid w:val="0029246F"/>
    <w:rsid w:val="002B34A9"/>
    <w:rsid w:val="002B3B46"/>
    <w:rsid w:val="002C20C8"/>
    <w:rsid w:val="002C48EF"/>
    <w:rsid w:val="002D1807"/>
    <w:rsid w:val="002D4A53"/>
    <w:rsid w:val="002D5865"/>
    <w:rsid w:val="002E2734"/>
    <w:rsid w:val="002F13C6"/>
    <w:rsid w:val="002F35D5"/>
    <w:rsid w:val="002F5CD1"/>
    <w:rsid w:val="00301369"/>
    <w:rsid w:val="00304C37"/>
    <w:rsid w:val="00304E27"/>
    <w:rsid w:val="00316E6B"/>
    <w:rsid w:val="00341016"/>
    <w:rsid w:val="0035112D"/>
    <w:rsid w:val="0035584C"/>
    <w:rsid w:val="00356CC4"/>
    <w:rsid w:val="00363BBA"/>
    <w:rsid w:val="00371734"/>
    <w:rsid w:val="00382225"/>
    <w:rsid w:val="003850B2"/>
    <w:rsid w:val="003A0C99"/>
    <w:rsid w:val="003B3F6A"/>
    <w:rsid w:val="003B64D2"/>
    <w:rsid w:val="003C1086"/>
    <w:rsid w:val="003C65D0"/>
    <w:rsid w:val="003D3D82"/>
    <w:rsid w:val="003D7112"/>
    <w:rsid w:val="004149D4"/>
    <w:rsid w:val="00435914"/>
    <w:rsid w:val="00442AAB"/>
    <w:rsid w:val="004526F8"/>
    <w:rsid w:val="004631D7"/>
    <w:rsid w:val="00465F49"/>
    <w:rsid w:val="00494007"/>
    <w:rsid w:val="00496EB9"/>
    <w:rsid w:val="004A0D10"/>
    <w:rsid w:val="004A75DE"/>
    <w:rsid w:val="004C52E5"/>
    <w:rsid w:val="004E324A"/>
    <w:rsid w:val="005013AB"/>
    <w:rsid w:val="00504B45"/>
    <w:rsid w:val="00512C4A"/>
    <w:rsid w:val="005141A4"/>
    <w:rsid w:val="00526583"/>
    <w:rsid w:val="00532954"/>
    <w:rsid w:val="0053465D"/>
    <w:rsid w:val="00540142"/>
    <w:rsid w:val="005512DF"/>
    <w:rsid w:val="0056010E"/>
    <w:rsid w:val="0057559F"/>
    <w:rsid w:val="00577435"/>
    <w:rsid w:val="00587AA7"/>
    <w:rsid w:val="005A2C0D"/>
    <w:rsid w:val="005B4A9E"/>
    <w:rsid w:val="005C0A31"/>
    <w:rsid w:val="005C297C"/>
    <w:rsid w:val="005C6DB6"/>
    <w:rsid w:val="005D0391"/>
    <w:rsid w:val="005D5BDB"/>
    <w:rsid w:val="005E30C9"/>
    <w:rsid w:val="005E4C46"/>
    <w:rsid w:val="005F2C67"/>
    <w:rsid w:val="006142D2"/>
    <w:rsid w:val="00640FBF"/>
    <w:rsid w:val="00646DDB"/>
    <w:rsid w:val="00647D86"/>
    <w:rsid w:val="006529DF"/>
    <w:rsid w:val="006642CA"/>
    <w:rsid w:val="006669CF"/>
    <w:rsid w:val="00671D93"/>
    <w:rsid w:val="0068214C"/>
    <w:rsid w:val="00690727"/>
    <w:rsid w:val="006A15F4"/>
    <w:rsid w:val="006B2124"/>
    <w:rsid w:val="006B3295"/>
    <w:rsid w:val="006E0A9B"/>
    <w:rsid w:val="006E6FDE"/>
    <w:rsid w:val="00705AFE"/>
    <w:rsid w:val="007225DD"/>
    <w:rsid w:val="00727903"/>
    <w:rsid w:val="007342ED"/>
    <w:rsid w:val="0075350F"/>
    <w:rsid w:val="007662B4"/>
    <w:rsid w:val="00777328"/>
    <w:rsid w:val="007811D7"/>
    <w:rsid w:val="00786CED"/>
    <w:rsid w:val="00790657"/>
    <w:rsid w:val="00794479"/>
    <w:rsid w:val="00795D5D"/>
    <w:rsid w:val="007A0D32"/>
    <w:rsid w:val="007A4B06"/>
    <w:rsid w:val="007A5AD2"/>
    <w:rsid w:val="007B762B"/>
    <w:rsid w:val="007C4B6A"/>
    <w:rsid w:val="007C5C07"/>
    <w:rsid w:val="007C7105"/>
    <w:rsid w:val="007E0566"/>
    <w:rsid w:val="007E442E"/>
    <w:rsid w:val="007E4F50"/>
    <w:rsid w:val="007E5D0A"/>
    <w:rsid w:val="007F566A"/>
    <w:rsid w:val="00802F83"/>
    <w:rsid w:val="0080776E"/>
    <w:rsid w:val="00812F4E"/>
    <w:rsid w:val="008136EE"/>
    <w:rsid w:val="00814A50"/>
    <w:rsid w:val="00845A6D"/>
    <w:rsid w:val="00854474"/>
    <w:rsid w:val="0085554F"/>
    <w:rsid w:val="00862E64"/>
    <w:rsid w:val="008634E3"/>
    <w:rsid w:val="00866383"/>
    <w:rsid w:val="008735F5"/>
    <w:rsid w:val="00890D51"/>
    <w:rsid w:val="00895866"/>
    <w:rsid w:val="008B1CBE"/>
    <w:rsid w:val="008C3F77"/>
    <w:rsid w:val="008C77AA"/>
    <w:rsid w:val="008E7FEB"/>
    <w:rsid w:val="008F01FE"/>
    <w:rsid w:val="008F1625"/>
    <w:rsid w:val="008F3A83"/>
    <w:rsid w:val="00920DA7"/>
    <w:rsid w:val="00925FA1"/>
    <w:rsid w:val="00937911"/>
    <w:rsid w:val="00957D3C"/>
    <w:rsid w:val="009718B2"/>
    <w:rsid w:val="00984B98"/>
    <w:rsid w:val="009961D3"/>
    <w:rsid w:val="009A0E06"/>
    <w:rsid w:val="009A2810"/>
    <w:rsid w:val="009A3841"/>
    <w:rsid w:val="009B0164"/>
    <w:rsid w:val="009B1008"/>
    <w:rsid w:val="009B4E00"/>
    <w:rsid w:val="009E4B49"/>
    <w:rsid w:val="00A0236F"/>
    <w:rsid w:val="00A03971"/>
    <w:rsid w:val="00A11142"/>
    <w:rsid w:val="00A37A00"/>
    <w:rsid w:val="00A43E56"/>
    <w:rsid w:val="00A525E5"/>
    <w:rsid w:val="00A705F5"/>
    <w:rsid w:val="00A77DBE"/>
    <w:rsid w:val="00A77FBF"/>
    <w:rsid w:val="00A83F6F"/>
    <w:rsid w:val="00A87913"/>
    <w:rsid w:val="00A90E22"/>
    <w:rsid w:val="00AB5637"/>
    <w:rsid w:val="00AC5414"/>
    <w:rsid w:val="00AD3B69"/>
    <w:rsid w:val="00AE4F6E"/>
    <w:rsid w:val="00AE60D8"/>
    <w:rsid w:val="00AF1BCE"/>
    <w:rsid w:val="00AF66A2"/>
    <w:rsid w:val="00B22AD4"/>
    <w:rsid w:val="00B67673"/>
    <w:rsid w:val="00B72609"/>
    <w:rsid w:val="00B93A4B"/>
    <w:rsid w:val="00BA1908"/>
    <w:rsid w:val="00BD0FFC"/>
    <w:rsid w:val="00BD55A5"/>
    <w:rsid w:val="00BE3EA5"/>
    <w:rsid w:val="00BF4545"/>
    <w:rsid w:val="00BF5D19"/>
    <w:rsid w:val="00C03B1C"/>
    <w:rsid w:val="00C06009"/>
    <w:rsid w:val="00C16500"/>
    <w:rsid w:val="00C26A88"/>
    <w:rsid w:val="00C362FB"/>
    <w:rsid w:val="00C65A69"/>
    <w:rsid w:val="00C75D08"/>
    <w:rsid w:val="00C76748"/>
    <w:rsid w:val="00C82534"/>
    <w:rsid w:val="00C91CCD"/>
    <w:rsid w:val="00C92226"/>
    <w:rsid w:val="00CA4FA2"/>
    <w:rsid w:val="00CC03B1"/>
    <w:rsid w:val="00CC04A2"/>
    <w:rsid w:val="00CD7FC6"/>
    <w:rsid w:val="00CE6F35"/>
    <w:rsid w:val="00D041C5"/>
    <w:rsid w:val="00D04531"/>
    <w:rsid w:val="00D16270"/>
    <w:rsid w:val="00D27573"/>
    <w:rsid w:val="00D406E0"/>
    <w:rsid w:val="00D42057"/>
    <w:rsid w:val="00D46D41"/>
    <w:rsid w:val="00D60A23"/>
    <w:rsid w:val="00D64DCE"/>
    <w:rsid w:val="00D65636"/>
    <w:rsid w:val="00D92F59"/>
    <w:rsid w:val="00D94742"/>
    <w:rsid w:val="00DB2D48"/>
    <w:rsid w:val="00DB5C91"/>
    <w:rsid w:val="00DB7D2E"/>
    <w:rsid w:val="00DC0796"/>
    <w:rsid w:val="00DC23BF"/>
    <w:rsid w:val="00DC3111"/>
    <w:rsid w:val="00DD06E0"/>
    <w:rsid w:val="00DD5899"/>
    <w:rsid w:val="00DE4A4A"/>
    <w:rsid w:val="00DF4B2A"/>
    <w:rsid w:val="00E134C3"/>
    <w:rsid w:val="00E1624A"/>
    <w:rsid w:val="00E26506"/>
    <w:rsid w:val="00E342BA"/>
    <w:rsid w:val="00E42A7B"/>
    <w:rsid w:val="00E441F5"/>
    <w:rsid w:val="00E446E9"/>
    <w:rsid w:val="00E4557E"/>
    <w:rsid w:val="00E52C21"/>
    <w:rsid w:val="00E61305"/>
    <w:rsid w:val="00E70097"/>
    <w:rsid w:val="00EA6801"/>
    <w:rsid w:val="00EB1158"/>
    <w:rsid w:val="00EC52F8"/>
    <w:rsid w:val="00EE00DA"/>
    <w:rsid w:val="00EE3BDC"/>
    <w:rsid w:val="00EE4552"/>
    <w:rsid w:val="00EF2869"/>
    <w:rsid w:val="00F00033"/>
    <w:rsid w:val="00F2484C"/>
    <w:rsid w:val="00F3730F"/>
    <w:rsid w:val="00F443C9"/>
    <w:rsid w:val="00F45885"/>
    <w:rsid w:val="00F52954"/>
    <w:rsid w:val="00F54CC5"/>
    <w:rsid w:val="00F71EEF"/>
    <w:rsid w:val="00F77298"/>
    <w:rsid w:val="00F838F5"/>
    <w:rsid w:val="00F8772D"/>
    <w:rsid w:val="00F92883"/>
    <w:rsid w:val="00F9402F"/>
    <w:rsid w:val="00F94750"/>
    <w:rsid w:val="00FD1D75"/>
    <w:rsid w:val="00FD5376"/>
    <w:rsid w:val="02E636EE"/>
    <w:rsid w:val="04302A5B"/>
    <w:rsid w:val="0440B2AA"/>
    <w:rsid w:val="048F32D8"/>
    <w:rsid w:val="04D954A1"/>
    <w:rsid w:val="05C45962"/>
    <w:rsid w:val="05DAEA78"/>
    <w:rsid w:val="06C469B5"/>
    <w:rsid w:val="06E8D5B9"/>
    <w:rsid w:val="0705CA3E"/>
    <w:rsid w:val="07A08C33"/>
    <w:rsid w:val="08A339B6"/>
    <w:rsid w:val="0913B4CB"/>
    <w:rsid w:val="09B3B1B4"/>
    <w:rsid w:val="0AC19CD5"/>
    <w:rsid w:val="0C8CB441"/>
    <w:rsid w:val="0CA48E0E"/>
    <w:rsid w:val="0D60444D"/>
    <w:rsid w:val="0D8E05DE"/>
    <w:rsid w:val="0DDC4E01"/>
    <w:rsid w:val="0E298B4C"/>
    <w:rsid w:val="0FE23B13"/>
    <w:rsid w:val="105F3B66"/>
    <w:rsid w:val="10AD605B"/>
    <w:rsid w:val="10ED8104"/>
    <w:rsid w:val="11B6B8DC"/>
    <w:rsid w:val="11BA1ED1"/>
    <w:rsid w:val="12AD365D"/>
    <w:rsid w:val="14077C1E"/>
    <w:rsid w:val="1455097B"/>
    <w:rsid w:val="14EF0107"/>
    <w:rsid w:val="1597D9F1"/>
    <w:rsid w:val="15EDC2B2"/>
    <w:rsid w:val="17DEBB97"/>
    <w:rsid w:val="18495E68"/>
    <w:rsid w:val="187411A3"/>
    <w:rsid w:val="1896B740"/>
    <w:rsid w:val="1916DB25"/>
    <w:rsid w:val="19A3C5F7"/>
    <w:rsid w:val="1A380CAB"/>
    <w:rsid w:val="1AB2B5E4"/>
    <w:rsid w:val="1ABCF463"/>
    <w:rsid w:val="1ADBDD6B"/>
    <w:rsid w:val="1BCFE0EA"/>
    <w:rsid w:val="1BEA9C4F"/>
    <w:rsid w:val="1C273388"/>
    <w:rsid w:val="1C85A2E3"/>
    <w:rsid w:val="1CC8AF76"/>
    <w:rsid w:val="1D1CFC3E"/>
    <w:rsid w:val="1D36CFF0"/>
    <w:rsid w:val="1D44DE91"/>
    <w:rsid w:val="1DB3D2FA"/>
    <w:rsid w:val="1DC99CC0"/>
    <w:rsid w:val="1EAFF2AA"/>
    <w:rsid w:val="1FD19FB3"/>
    <w:rsid w:val="206B225F"/>
    <w:rsid w:val="20B2DAF2"/>
    <w:rsid w:val="2112FA49"/>
    <w:rsid w:val="22CB763E"/>
    <w:rsid w:val="232B6CC3"/>
    <w:rsid w:val="23AB1EE7"/>
    <w:rsid w:val="23B3CD7E"/>
    <w:rsid w:val="24FC16AD"/>
    <w:rsid w:val="25390B18"/>
    <w:rsid w:val="271E1285"/>
    <w:rsid w:val="27F4618A"/>
    <w:rsid w:val="2844139B"/>
    <w:rsid w:val="299239AB"/>
    <w:rsid w:val="2AE8A0E3"/>
    <w:rsid w:val="2B937ECE"/>
    <w:rsid w:val="2C121D32"/>
    <w:rsid w:val="2C77AC93"/>
    <w:rsid w:val="2C93D799"/>
    <w:rsid w:val="2CB80C4F"/>
    <w:rsid w:val="2CDE6896"/>
    <w:rsid w:val="2E909551"/>
    <w:rsid w:val="2F8A3CCF"/>
    <w:rsid w:val="30D401B7"/>
    <w:rsid w:val="31AA00CB"/>
    <w:rsid w:val="321C082E"/>
    <w:rsid w:val="32D4281E"/>
    <w:rsid w:val="33ABA1CC"/>
    <w:rsid w:val="34F4FDCE"/>
    <w:rsid w:val="356B2B6B"/>
    <w:rsid w:val="35911A95"/>
    <w:rsid w:val="3606EBB4"/>
    <w:rsid w:val="36869700"/>
    <w:rsid w:val="3830629B"/>
    <w:rsid w:val="38944B9B"/>
    <w:rsid w:val="3934F313"/>
    <w:rsid w:val="394A9A9C"/>
    <w:rsid w:val="39B8E880"/>
    <w:rsid w:val="39D8918A"/>
    <w:rsid w:val="3A7E03D0"/>
    <w:rsid w:val="3BB7143B"/>
    <w:rsid w:val="3BD8D5F6"/>
    <w:rsid w:val="3BE0811F"/>
    <w:rsid w:val="3C193230"/>
    <w:rsid w:val="3C1D5F15"/>
    <w:rsid w:val="3C706DAB"/>
    <w:rsid w:val="3DB97BEA"/>
    <w:rsid w:val="3DC51C3F"/>
    <w:rsid w:val="3DC6B438"/>
    <w:rsid w:val="3E60CEC9"/>
    <w:rsid w:val="3E6225EE"/>
    <w:rsid w:val="3E7150E1"/>
    <w:rsid w:val="3E8D675A"/>
    <w:rsid w:val="3F87BE2D"/>
    <w:rsid w:val="40676D27"/>
    <w:rsid w:val="408A694C"/>
    <w:rsid w:val="419B9226"/>
    <w:rsid w:val="41A9E02B"/>
    <w:rsid w:val="41F8F500"/>
    <w:rsid w:val="42262271"/>
    <w:rsid w:val="42BCA772"/>
    <w:rsid w:val="437EFB62"/>
    <w:rsid w:val="443045C7"/>
    <w:rsid w:val="44588872"/>
    <w:rsid w:val="44C12819"/>
    <w:rsid w:val="44CFC743"/>
    <w:rsid w:val="47ED7AAA"/>
    <w:rsid w:val="481C24BB"/>
    <w:rsid w:val="49EC117A"/>
    <w:rsid w:val="4B2C2E44"/>
    <w:rsid w:val="4B5656FD"/>
    <w:rsid w:val="4BB62F93"/>
    <w:rsid w:val="4C5C6079"/>
    <w:rsid w:val="4CC3E773"/>
    <w:rsid w:val="4CFA9505"/>
    <w:rsid w:val="4D62CBF1"/>
    <w:rsid w:val="4D6CB5EC"/>
    <w:rsid w:val="4D9D5AA0"/>
    <w:rsid w:val="4DCD42CA"/>
    <w:rsid w:val="4F45A752"/>
    <w:rsid w:val="50364C3E"/>
    <w:rsid w:val="50D98A2B"/>
    <w:rsid w:val="50ECC491"/>
    <w:rsid w:val="5182EF4C"/>
    <w:rsid w:val="5183C67A"/>
    <w:rsid w:val="51B8B756"/>
    <w:rsid w:val="51BFDC68"/>
    <w:rsid w:val="52CFADDA"/>
    <w:rsid w:val="536FCF52"/>
    <w:rsid w:val="53AF1FB2"/>
    <w:rsid w:val="53C6FAE0"/>
    <w:rsid w:val="5419CC11"/>
    <w:rsid w:val="5422DB03"/>
    <w:rsid w:val="543A55E7"/>
    <w:rsid w:val="5667ED06"/>
    <w:rsid w:val="56998908"/>
    <w:rsid w:val="57171B86"/>
    <w:rsid w:val="571F2ECE"/>
    <w:rsid w:val="5742A7BC"/>
    <w:rsid w:val="5827FC26"/>
    <w:rsid w:val="58C68931"/>
    <w:rsid w:val="5922FE67"/>
    <w:rsid w:val="593A4497"/>
    <w:rsid w:val="59519D95"/>
    <w:rsid w:val="5954142A"/>
    <w:rsid w:val="5A8E2EE7"/>
    <w:rsid w:val="5ADAF2AF"/>
    <w:rsid w:val="5B5EEBFC"/>
    <w:rsid w:val="5D6C723E"/>
    <w:rsid w:val="5DDB412B"/>
    <w:rsid w:val="6018EBDE"/>
    <w:rsid w:val="605BF29C"/>
    <w:rsid w:val="60ADEC52"/>
    <w:rsid w:val="6268E318"/>
    <w:rsid w:val="62EE064D"/>
    <w:rsid w:val="6301BA85"/>
    <w:rsid w:val="636F6699"/>
    <w:rsid w:val="63EA7851"/>
    <w:rsid w:val="652EE21F"/>
    <w:rsid w:val="656E7FAE"/>
    <w:rsid w:val="660AD158"/>
    <w:rsid w:val="67387B30"/>
    <w:rsid w:val="68E822E4"/>
    <w:rsid w:val="694AA2B0"/>
    <w:rsid w:val="697FC429"/>
    <w:rsid w:val="6AA6BD0E"/>
    <w:rsid w:val="6BAF6A98"/>
    <w:rsid w:val="6C950717"/>
    <w:rsid w:val="6C9947D9"/>
    <w:rsid w:val="6D5028C2"/>
    <w:rsid w:val="6D7C0247"/>
    <w:rsid w:val="6DFAA345"/>
    <w:rsid w:val="6EE1A656"/>
    <w:rsid w:val="6F5383DD"/>
    <w:rsid w:val="6F61D377"/>
    <w:rsid w:val="6FC99ADD"/>
    <w:rsid w:val="6FFBE067"/>
    <w:rsid w:val="70D4D9A2"/>
    <w:rsid w:val="70D71DAF"/>
    <w:rsid w:val="717E74E0"/>
    <w:rsid w:val="72A2F09D"/>
    <w:rsid w:val="72F6C4B7"/>
    <w:rsid w:val="73203A3A"/>
    <w:rsid w:val="743A2290"/>
    <w:rsid w:val="74D64452"/>
    <w:rsid w:val="75207E5C"/>
    <w:rsid w:val="752A9F5A"/>
    <w:rsid w:val="75B66D59"/>
    <w:rsid w:val="763CEFB6"/>
    <w:rsid w:val="76515311"/>
    <w:rsid w:val="76B49B7A"/>
    <w:rsid w:val="76B99188"/>
    <w:rsid w:val="778A71C0"/>
    <w:rsid w:val="78959B17"/>
    <w:rsid w:val="78E5AB0A"/>
    <w:rsid w:val="79659DFF"/>
    <w:rsid w:val="7969FF21"/>
    <w:rsid w:val="79E35E56"/>
    <w:rsid w:val="7AF665A6"/>
    <w:rsid w:val="7B3D3473"/>
    <w:rsid w:val="7BBF1C40"/>
    <w:rsid w:val="7C47183D"/>
    <w:rsid w:val="7EB39C01"/>
    <w:rsid w:val="7EC7D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D3A58"/>
  <w15:docId w15:val="{A796D3CA-D0D4-AE41-8925-9AF95FBD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2A"/>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ind w:left="2193" w:hanging="3640"/>
      <w:outlineLvl w:val="0"/>
    </w:pPr>
    <w:rPr>
      <w:b/>
      <w:bCs/>
      <w:lang w:bidi="en-US"/>
    </w:rPr>
  </w:style>
  <w:style w:type="paragraph" w:styleId="Heading2">
    <w:name w:val="heading 2"/>
    <w:basedOn w:val="Normal"/>
    <w:uiPriority w:val="9"/>
    <w:unhideWhenUsed/>
    <w:qFormat/>
    <w:pPr>
      <w:ind w:left="393" w:hanging="294"/>
      <w:outlineLvl w:val="1"/>
    </w:pPr>
    <w:rPr>
      <w:b/>
      <w:bCs/>
      <w:sz w:val="22"/>
      <w:szCs w:val="22"/>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4"/>
      <w:ind w:left="418" w:hanging="319"/>
    </w:pPr>
    <w:rPr>
      <w:b/>
      <w:bCs/>
      <w:sz w:val="22"/>
      <w:szCs w:val="22"/>
      <w:lang w:bidi="en-US"/>
    </w:rPr>
  </w:style>
  <w:style w:type="paragraph" w:styleId="TOC2">
    <w:name w:val="toc 2"/>
    <w:basedOn w:val="Normal"/>
    <w:uiPriority w:val="1"/>
    <w:qFormat/>
    <w:pPr>
      <w:spacing w:before="5"/>
      <w:ind w:left="600" w:hanging="284"/>
    </w:pPr>
    <w:rPr>
      <w:rFonts w:ascii="Georgia-BoldItalic" w:eastAsia="Georgia-BoldItalic" w:hAnsi="Georgia-BoldItalic" w:cs="Georgia-BoldItalic"/>
      <w:b/>
      <w:bCs/>
      <w:i/>
      <w:sz w:val="22"/>
      <w:szCs w:val="22"/>
      <w:lang w:bidi="en-US"/>
    </w:rPr>
  </w:style>
  <w:style w:type="paragraph" w:styleId="BodyText">
    <w:name w:val="Body Text"/>
    <w:basedOn w:val="Normal"/>
    <w:uiPriority w:val="1"/>
    <w:qFormat/>
    <w:rPr>
      <w:sz w:val="22"/>
      <w:szCs w:val="22"/>
      <w:lang w:bidi="en-US"/>
    </w:rPr>
  </w:style>
  <w:style w:type="paragraph" w:styleId="ListParagraph">
    <w:name w:val="List Paragraph"/>
    <w:basedOn w:val="Normal"/>
    <w:uiPriority w:val="34"/>
    <w:qFormat/>
    <w:pPr>
      <w:ind w:left="1541" w:hanging="361"/>
    </w:pPr>
    <w:rPr>
      <w:lang w:bidi="en-US"/>
    </w:rPr>
  </w:style>
  <w:style w:type="paragraph" w:customStyle="1" w:styleId="TableParagraph">
    <w:name w:val="Table Paragraph"/>
    <w:basedOn w:val="Normal"/>
    <w:uiPriority w:val="1"/>
    <w:qFormat/>
    <w:rPr>
      <w:lang w:bidi="en-US"/>
    </w:rPr>
  </w:style>
  <w:style w:type="character" w:styleId="Hyperlink">
    <w:name w:val="Hyperlink"/>
    <w:basedOn w:val="DefaultParagraphFont"/>
    <w:uiPriority w:val="99"/>
    <w:unhideWhenUsed/>
    <w:rsid w:val="00DC0796"/>
    <w:rPr>
      <w:color w:val="0000FF" w:themeColor="hyperlink"/>
      <w:u w:val="single"/>
    </w:rPr>
  </w:style>
  <w:style w:type="character" w:styleId="UnresolvedMention">
    <w:name w:val="Unresolved Mention"/>
    <w:basedOn w:val="DefaultParagraphFont"/>
    <w:uiPriority w:val="99"/>
    <w:semiHidden/>
    <w:unhideWhenUsed/>
    <w:rsid w:val="00DC0796"/>
    <w:rPr>
      <w:color w:val="605E5C"/>
      <w:shd w:val="clear" w:color="auto" w:fill="E1DFDD"/>
    </w:rPr>
  </w:style>
  <w:style w:type="paragraph" w:styleId="NormalWeb">
    <w:name w:val="Normal (Web)"/>
    <w:basedOn w:val="Normal"/>
    <w:uiPriority w:val="99"/>
    <w:semiHidden/>
    <w:unhideWhenUsed/>
    <w:rsid w:val="00304C37"/>
    <w:pPr>
      <w:spacing w:before="100" w:beforeAutospacing="1" w:after="100" w:afterAutospacing="1"/>
    </w:pPr>
  </w:style>
  <w:style w:type="paragraph" w:styleId="Header">
    <w:name w:val="header"/>
    <w:basedOn w:val="Normal"/>
    <w:link w:val="HeaderChar"/>
    <w:uiPriority w:val="99"/>
    <w:unhideWhenUsed/>
    <w:rsid w:val="00C26A88"/>
    <w:pPr>
      <w:tabs>
        <w:tab w:val="center" w:pos="4680"/>
        <w:tab w:val="right" w:pos="9360"/>
      </w:tabs>
    </w:pPr>
  </w:style>
  <w:style w:type="character" w:customStyle="1" w:styleId="HeaderChar">
    <w:name w:val="Header Char"/>
    <w:basedOn w:val="DefaultParagraphFont"/>
    <w:link w:val="Header"/>
    <w:uiPriority w:val="99"/>
    <w:rsid w:val="00C26A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6A88"/>
    <w:pPr>
      <w:tabs>
        <w:tab w:val="center" w:pos="4680"/>
        <w:tab w:val="right" w:pos="9360"/>
      </w:tabs>
    </w:pPr>
  </w:style>
  <w:style w:type="character" w:customStyle="1" w:styleId="FooterChar">
    <w:name w:val="Footer Char"/>
    <w:basedOn w:val="DefaultParagraphFont"/>
    <w:link w:val="Footer"/>
    <w:uiPriority w:val="99"/>
    <w:rsid w:val="00C26A88"/>
    <w:rPr>
      <w:rFonts w:ascii="Times New Roman" w:eastAsia="Times New Roman" w:hAnsi="Times New Roman" w:cs="Times New Roman"/>
      <w:sz w:val="24"/>
      <w:szCs w:val="24"/>
    </w:rPr>
  </w:style>
  <w:style w:type="paragraph" w:styleId="Revision">
    <w:name w:val="Revision"/>
    <w:hidden/>
    <w:uiPriority w:val="99"/>
    <w:semiHidden/>
    <w:rsid w:val="006E6FDE"/>
    <w:pPr>
      <w:widowControl/>
      <w:autoSpaceDE/>
      <w:autoSpaceDN/>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B1008"/>
    <w:rPr>
      <w:sz w:val="16"/>
      <w:szCs w:val="16"/>
    </w:rPr>
  </w:style>
  <w:style w:type="paragraph" w:styleId="CommentText">
    <w:name w:val="annotation text"/>
    <w:basedOn w:val="Normal"/>
    <w:link w:val="CommentTextChar"/>
    <w:uiPriority w:val="99"/>
    <w:unhideWhenUsed/>
    <w:rsid w:val="009B1008"/>
    <w:rPr>
      <w:sz w:val="20"/>
      <w:szCs w:val="20"/>
    </w:rPr>
  </w:style>
  <w:style w:type="character" w:customStyle="1" w:styleId="CommentTextChar">
    <w:name w:val="Comment Text Char"/>
    <w:basedOn w:val="DefaultParagraphFont"/>
    <w:link w:val="CommentText"/>
    <w:uiPriority w:val="99"/>
    <w:rsid w:val="009B10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1008"/>
    <w:rPr>
      <w:b/>
      <w:bCs/>
    </w:rPr>
  </w:style>
  <w:style w:type="character" w:customStyle="1" w:styleId="CommentSubjectChar">
    <w:name w:val="Comment Subject Char"/>
    <w:basedOn w:val="CommentTextChar"/>
    <w:link w:val="CommentSubject"/>
    <w:uiPriority w:val="99"/>
    <w:semiHidden/>
    <w:rsid w:val="009B1008"/>
    <w:rPr>
      <w:rFonts w:ascii="Times New Roman" w:eastAsia="Times New Roman" w:hAnsi="Times New Roman" w:cs="Times New Roman"/>
      <w:b/>
      <w:bCs/>
      <w:sz w:val="20"/>
      <w:szCs w:val="20"/>
    </w:rPr>
  </w:style>
  <w:style w:type="table" w:styleId="TableGrid">
    <w:name w:val="Table Grid"/>
    <w:basedOn w:val="TableNormal"/>
    <w:uiPriority w:val="39"/>
    <w:rsid w:val="00E45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4474"/>
    <w:rPr>
      <w:color w:val="800080" w:themeColor="followedHyperlink"/>
      <w:u w:val="single"/>
    </w:rPr>
  </w:style>
  <w:style w:type="character" w:styleId="Emphasis">
    <w:name w:val="Emphasis"/>
    <w:basedOn w:val="DefaultParagraphFont"/>
    <w:uiPriority w:val="20"/>
    <w:qFormat/>
    <w:rsid w:val="008544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53228">
      <w:bodyDiv w:val="1"/>
      <w:marLeft w:val="0"/>
      <w:marRight w:val="0"/>
      <w:marTop w:val="0"/>
      <w:marBottom w:val="0"/>
      <w:divBdr>
        <w:top w:val="none" w:sz="0" w:space="0" w:color="auto"/>
        <w:left w:val="none" w:sz="0" w:space="0" w:color="auto"/>
        <w:bottom w:val="none" w:sz="0" w:space="0" w:color="auto"/>
        <w:right w:val="none" w:sz="0" w:space="0" w:color="auto"/>
      </w:divBdr>
    </w:div>
    <w:div w:id="1736657490">
      <w:bodyDiv w:val="1"/>
      <w:marLeft w:val="0"/>
      <w:marRight w:val="0"/>
      <w:marTop w:val="0"/>
      <w:marBottom w:val="0"/>
      <w:divBdr>
        <w:top w:val="none" w:sz="0" w:space="0" w:color="auto"/>
        <w:left w:val="none" w:sz="0" w:space="0" w:color="auto"/>
        <w:bottom w:val="none" w:sz="0" w:space="0" w:color="auto"/>
        <w:right w:val="none" w:sz="0" w:space="0" w:color="auto"/>
      </w:divBdr>
    </w:div>
    <w:div w:id="1907035267">
      <w:bodyDiv w:val="1"/>
      <w:marLeft w:val="0"/>
      <w:marRight w:val="0"/>
      <w:marTop w:val="0"/>
      <w:marBottom w:val="0"/>
      <w:divBdr>
        <w:top w:val="none" w:sz="0" w:space="0" w:color="auto"/>
        <w:left w:val="none" w:sz="0" w:space="0" w:color="auto"/>
        <w:bottom w:val="none" w:sz="0" w:space="0" w:color="auto"/>
        <w:right w:val="none" w:sz="0" w:space="0" w:color="auto"/>
      </w:divBdr>
    </w:div>
    <w:div w:id="2055612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hyperlink" Target="http://www.vumc.org/irb/"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1DB83360AC74386EB7C2416322D2C" ma:contentTypeVersion="4" ma:contentTypeDescription="Create a new document." ma:contentTypeScope="" ma:versionID="dab684be40f8e24d482c2f144d2fc633">
  <xsd:schema xmlns:xsd="http://www.w3.org/2001/XMLSchema" xmlns:xs="http://www.w3.org/2001/XMLSchema" xmlns:p="http://schemas.microsoft.com/office/2006/metadata/properties" xmlns:ns2="54ed1b46-ba98-4ac9-8d9a-1c089d0bd124" targetNamespace="http://schemas.microsoft.com/office/2006/metadata/properties" ma:root="true" ma:fieldsID="d205f0b498e1b695ac8ba58ab6400fb6" ns2:_="">
    <xsd:import namespace="54ed1b46-ba98-4ac9-8d9a-1c089d0bd1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d1b46-ba98-4ac9-8d9a-1c089d0bd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EC5D8-B34F-4DC1-B23A-729770A71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d1b46-ba98-4ac9-8d9a-1c089d0bd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45427-80A7-4284-B900-8F4C7483A6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A140E8-5897-4585-A46E-A6FCF41ED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11</Pages>
  <Words>3753</Words>
  <Characters>22002</Characters>
  <Application>Microsoft Office Word</Application>
  <DocSecurity>0</DocSecurity>
  <Lines>425</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gallage1</dc:creator>
  <cp:lastModifiedBy>Rybczyk, Kyle</cp:lastModifiedBy>
  <cp:revision>46</cp:revision>
  <cp:lastPrinted>2025-01-19T22:52:00Z</cp:lastPrinted>
  <dcterms:created xsi:type="dcterms:W3CDTF">2025-10-05T15:59:00Z</dcterms:created>
  <dcterms:modified xsi:type="dcterms:W3CDTF">2026-02-19T20:56:00Z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Microsoft® Word for Microsoft 365</vt:lpwstr>
  </property>
  <property fmtid="{D5CDD505-2E9C-101B-9397-08002B2CF9AE}" pid="4" name="LastSaved">
    <vt:filetime>2021-05-03T00:00:00Z</vt:filetime>
  </property>
  <property fmtid="{D5CDD505-2E9C-101B-9397-08002B2CF9AE}" pid="5" name="MSIP_Label_792c8cef-6f2b-4af1-b4ac-d815ff795cd6_Enabled">
    <vt:lpwstr>true</vt:lpwstr>
  </property>
  <property fmtid="{D5CDD505-2E9C-101B-9397-08002B2CF9AE}" pid="6" name="MSIP_Label_792c8cef-6f2b-4af1-b4ac-d815ff795cd6_SetDate">
    <vt:lpwstr>2024-10-04T18:27:46Z</vt:lpwstr>
  </property>
  <property fmtid="{D5CDD505-2E9C-101B-9397-08002B2CF9AE}" pid="7" name="MSIP_Label_792c8cef-6f2b-4af1-b4ac-d815ff795cd6_Method">
    <vt:lpwstr>Standard</vt:lpwstr>
  </property>
  <property fmtid="{D5CDD505-2E9C-101B-9397-08002B2CF9AE}" pid="8" name="MSIP_Label_792c8cef-6f2b-4af1-b4ac-d815ff795cd6_Name">
    <vt:lpwstr>VUMC General</vt:lpwstr>
  </property>
  <property fmtid="{D5CDD505-2E9C-101B-9397-08002B2CF9AE}" pid="9" name="MSIP_Label_792c8cef-6f2b-4af1-b4ac-d815ff795cd6_SiteId">
    <vt:lpwstr>ef575030-1424-4ed8-b83c-12c533d879ab</vt:lpwstr>
  </property>
  <property fmtid="{D5CDD505-2E9C-101B-9397-08002B2CF9AE}" pid="10" name="MSIP_Label_792c8cef-6f2b-4af1-b4ac-d815ff795cd6_ActionId">
    <vt:lpwstr>e8b962db-1575-4e10-a1bc-e7f0bfc8ec6c</vt:lpwstr>
  </property>
  <property fmtid="{D5CDD505-2E9C-101B-9397-08002B2CF9AE}" pid="11" name="MSIP_Label_792c8cef-6f2b-4af1-b4ac-d815ff795cd6_ContentBits">
    <vt:lpwstr>0</vt:lpwstr>
  </property>
  <property fmtid="{D5CDD505-2E9C-101B-9397-08002B2CF9AE}" pid="12" name="ContentTypeId">
    <vt:lpwstr>0x0101005181DB83360AC74386EB7C2416322D2C</vt:lpwstr>
  </property>
</Properties>
</file>