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BB" w:rsidRPr="00391A9C" w:rsidRDefault="00A23EBB" w:rsidP="00A23EBB">
      <w:pPr>
        <w:pStyle w:val="Title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>Guest Services</w:t>
      </w:r>
      <w:r w:rsidRPr="00391A9C">
        <w:rPr>
          <w:rFonts w:ascii="Arial" w:hAnsi="Arial" w:cs="Arial"/>
          <w:u w:val="single"/>
        </w:rPr>
        <w:t xml:space="preserve">                          </w:t>
      </w:r>
    </w:p>
    <w:p w:rsidR="002974C1" w:rsidRDefault="002974C1" w:rsidP="00A23EBB">
      <w:pPr>
        <w:pStyle w:val="Titl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Attendance &amp; Punctuality Policy</w:t>
      </w:r>
    </w:p>
    <w:p w:rsidR="002974C1" w:rsidRPr="0084596C" w:rsidRDefault="002974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974C1" w:rsidRPr="00A3400B" w:rsidRDefault="002974C1" w:rsidP="00C00F6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Attendance &amp; Punctuality Policy will be used to establish department specific guidelines for all Hospital Guest Services staff.  This policy is a supplement to the following Human Resources Policies:  Attendance and </w:t>
      </w:r>
      <w:r w:rsidRPr="00A3400B">
        <w:rPr>
          <w:rFonts w:ascii="Arial" w:hAnsi="Arial" w:cs="Arial"/>
        </w:rPr>
        <w:t>Punctuality Policy, HR-026; Sick Time Policy, HR-029.</w:t>
      </w:r>
    </w:p>
    <w:p w:rsidR="002974C1" w:rsidRPr="00A3400B" w:rsidRDefault="002974C1">
      <w:pPr>
        <w:rPr>
          <w:rFonts w:ascii="Arial" w:hAnsi="Arial" w:cs="Arial"/>
          <w:bCs/>
        </w:rPr>
      </w:pPr>
    </w:p>
    <w:p w:rsidR="002974C1" w:rsidRDefault="002974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 Notification Protocol:</w:t>
      </w:r>
    </w:p>
    <w:p w:rsidR="002974C1" w:rsidRPr="00C32D46" w:rsidRDefault="002974C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the event that a staff member is unable to report to work </w:t>
      </w:r>
      <w:r w:rsidRPr="00853672">
        <w:rPr>
          <w:rFonts w:ascii="Arial" w:hAnsi="Arial" w:cs="Arial"/>
          <w:bCs/>
        </w:rPr>
        <w:t>on</w:t>
      </w:r>
      <w:r w:rsidR="00FA3636" w:rsidRPr="00853672">
        <w:rPr>
          <w:rFonts w:ascii="Arial" w:hAnsi="Arial" w:cs="Arial"/>
          <w:bCs/>
        </w:rPr>
        <w:t xml:space="preserve"> </w:t>
      </w:r>
      <w:r w:rsidRPr="00853672">
        <w:rPr>
          <w:rFonts w:ascii="Arial" w:hAnsi="Arial" w:cs="Arial"/>
          <w:bCs/>
        </w:rPr>
        <w:t xml:space="preserve">time </w:t>
      </w:r>
      <w:r>
        <w:rPr>
          <w:rFonts w:ascii="Arial" w:hAnsi="Arial" w:cs="Arial"/>
          <w:bCs/>
        </w:rPr>
        <w:t>(Tardiness or Unscheduled Absence) or must leave work early for any reason, he or she must notify</w:t>
      </w:r>
      <w:r w:rsidR="00883DAB">
        <w:rPr>
          <w:rFonts w:ascii="Arial" w:hAnsi="Arial" w:cs="Arial"/>
          <w:bCs/>
        </w:rPr>
        <w:t xml:space="preserve"> their </w:t>
      </w:r>
      <w:r w:rsidR="00FA3636" w:rsidRPr="00853672">
        <w:rPr>
          <w:rFonts w:ascii="Arial" w:hAnsi="Arial" w:cs="Arial"/>
          <w:bCs/>
        </w:rPr>
        <w:t>Supervisor</w:t>
      </w:r>
      <w:r w:rsidR="00FA3636">
        <w:rPr>
          <w:rFonts w:ascii="Arial" w:hAnsi="Arial" w:cs="Arial"/>
          <w:bCs/>
        </w:rPr>
        <w:t xml:space="preserve"> </w:t>
      </w:r>
      <w:r w:rsidR="00883DAB" w:rsidRPr="00343F37">
        <w:rPr>
          <w:rFonts w:ascii="Arial" w:hAnsi="Arial" w:cs="Arial"/>
          <w:b/>
          <w:bCs/>
        </w:rPr>
        <w:t>or</w:t>
      </w:r>
      <w:r w:rsidR="00883DAB">
        <w:rPr>
          <w:rFonts w:ascii="Arial" w:hAnsi="Arial" w:cs="Arial"/>
          <w:bCs/>
        </w:rPr>
        <w:t xml:space="preserve"> if it’s a weekend, call the</w:t>
      </w:r>
      <w:r>
        <w:rPr>
          <w:rFonts w:ascii="Arial" w:hAnsi="Arial" w:cs="Arial"/>
          <w:bCs/>
        </w:rPr>
        <w:t xml:space="preserve"> </w:t>
      </w:r>
      <w:r w:rsidR="00B11277">
        <w:rPr>
          <w:rFonts w:ascii="Arial" w:hAnsi="Arial" w:cs="Arial"/>
          <w:bCs/>
        </w:rPr>
        <w:t>On-Call Leadership</w:t>
      </w:r>
      <w:r>
        <w:rPr>
          <w:rFonts w:ascii="Arial" w:hAnsi="Arial" w:cs="Arial"/>
          <w:bCs/>
        </w:rPr>
        <w:t xml:space="preserve"> via the On-Call Pager, </w:t>
      </w:r>
      <w:r w:rsidR="00B11277">
        <w:rPr>
          <w:rFonts w:ascii="Arial" w:hAnsi="Arial" w:cs="Arial"/>
          <w:bCs/>
        </w:rPr>
        <w:t>615-317-0911</w:t>
      </w:r>
      <w:r>
        <w:rPr>
          <w:rFonts w:ascii="Arial" w:hAnsi="Arial" w:cs="Arial"/>
          <w:bCs/>
        </w:rPr>
        <w:t xml:space="preserve">, before that event occurs.  In the unlikely event </w:t>
      </w:r>
      <w:r w:rsidR="00343F37">
        <w:rPr>
          <w:rFonts w:ascii="Arial" w:hAnsi="Arial" w:cs="Arial"/>
          <w:bCs/>
        </w:rPr>
        <w:t>your</w:t>
      </w:r>
      <w:r>
        <w:rPr>
          <w:rFonts w:ascii="Arial" w:hAnsi="Arial" w:cs="Arial"/>
          <w:bCs/>
        </w:rPr>
        <w:t xml:space="preserve"> </w:t>
      </w:r>
      <w:r w:rsidR="00FA3636" w:rsidRPr="00853672">
        <w:rPr>
          <w:rFonts w:ascii="Arial" w:hAnsi="Arial" w:cs="Arial"/>
          <w:bCs/>
        </w:rPr>
        <w:t>Supervisor</w:t>
      </w:r>
      <w:r w:rsidR="00883DAB">
        <w:rPr>
          <w:rFonts w:ascii="Arial" w:hAnsi="Arial" w:cs="Arial"/>
          <w:bCs/>
        </w:rPr>
        <w:t xml:space="preserve"> or </w:t>
      </w:r>
      <w:r>
        <w:rPr>
          <w:rFonts w:ascii="Arial" w:hAnsi="Arial" w:cs="Arial"/>
          <w:bCs/>
        </w:rPr>
        <w:t xml:space="preserve">On-Call Leadership is </w:t>
      </w:r>
      <w:r w:rsidR="008E0FF7">
        <w:rPr>
          <w:rFonts w:ascii="Arial" w:hAnsi="Arial" w:cs="Arial"/>
          <w:bCs/>
        </w:rPr>
        <w:t>unreachable;</w:t>
      </w:r>
      <w:r>
        <w:rPr>
          <w:rFonts w:ascii="Arial" w:hAnsi="Arial" w:cs="Arial"/>
          <w:bCs/>
        </w:rPr>
        <w:t xml:space="preserve"> the staff member must exhaust all communications to make contact</w:t>
      </w:r>
      <w:r w:rsidR="00883DAB">
        <w:rPr>
          <w:rFonts w:ascii="Arial" w:hAnsi="Arial" w:cs="Arial"/>
          <w:bCs/>
        </w:rPr>
        <w:t xml:space="preserve"> with someone in leadership.</w:t>
      </w:r>
      <w:r>
        <w:rPr>
          <w:rFonts w:ascii="Arial" w:hAnsi="Arial" w:cs="Arial"/>
          <w:bCs/>
        </w:rPr>
        <w:t xml:space="preserve"> Additional notification guidelines will be detailed below.</w:t>
      </w:r>
    </w:p>
    <w:p w:rsidR="002974C1" w:rsidRDefault="002974C1">
      <w:pPr>
        <w:rPr>
          <w:rFonts w:ascii="Arial" w:hAnsi="Arial" w:cs="Arial"/>
          <w:b/>
          <w:bCs/>
        </w:rPr>
      </w:pPr>
    </w:p>
    <w:p w:rsidR="002974C1" w:rsidRPr="009F4C51" w:rsidRDefault="002974C1">
      <w:pPr>
        <w:rPr>
          <w:rFonts w:ascii="Arial" w:hAnsi="Arial" w:cs="Arial"/>
          <w:b/>
          <w:bCs/>
        </w:rPr>
      </w:pPr>
      <w:r w:rsidRPr="00A3400B">
        <w:rPr>
          <w:rFonts w:ascii="Arial" w:hAnsi="Arial" w:cs="Arial"/>
          <w:b/>
          <w:bCs/>
        </w:rPr>
        <w:t>Tardiness:</w:t>
      </w:r>
    </w:p>
    <w:p w:rsidR="002974C1" w:rsidRDefault="002974C1" w:rsidP="00E73007">
      <w:pPr>
        <w:numPr>
          <w:ilvl w:val="0"/>
          <w:numId w:val="4"/>
        </w:numPr>
        <w:rPr>
          <w:rFonts w:ascii="Arial" w:hAnsi="Arial" w:cs="Arial"/>
          <w:bCs/>
        </w:rPr>
      </w:pPr>
      <w:r w:rsidRPr="00E73007">
        <w:rPr>
          <w:rFonts w:ascii="Arial" w:hAnsi="Arial" w:cs="Arial"/>
          <w:bCs/>
          <w:i/>
        </w:rPr>
        <w:t>Beginning of Shift</w:t>
      </w:r>
      <w:r>
        <w:rPr>
          <w:rFonts w:ascii="Arial" w:hAnsi="Arial" w:cs="Arial"/>
          <w:bCs/>
        </w:rPr>
        <w:t>—A staff member is considered Tardy if he or she fails to report to work by the beginning of the assigned shift.</w:t>
      </w:r>
    </w:p>
    <w:p w:rsidR="002974C1" w:rsidRDefault="002974C1" w:rsidP="00E73007">
      <w:pPr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example, a staff member assigned to start a shift at 7:00am would be tardy if he or she clocked in at 7:01am or later.</w:t>
      </w:r>
    </w:p>
    <w:p w:rsidR="002974C1" w:rsidRDefault="002974C1" w:rsidP="00E73007">
      <w:pPr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 members are permitted to clock in up to </w:t>
      </w:r>
      <w:r w:rsidR="00FA3636" w:rsidRPr="00853672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minutes early at the beginning of an assigned shift.  For example, </w:t>
      </w:r>
      <w:r w:rsidRPr="00853672">
        <w:rPr>
          <w:rFonts w:ascii="Arial" w:hAnsi="Arial" w:cs="Arial"/>
          <w:bCs/>
        </w:rPr>
        <w:t>6:5</w:t>
      </w:r>
      <w:r w:rsidR="00FA3636" w:rsidRPr="00853672">
        <w:rPr>
          <w:rFonts w:ascii="Arial" w:hAnsi="Arial" w:cs="Arial"/>
          <w:bCs/>
        </w:rPr>
        <w:t>5</w:t>
      </w:r>
      <w:r w:rsidRPr="008536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would be acceptable for a 7:00am shift start time.</w:t>
      </w:r>
    </w:p>
    <w:p w:rsidR="002974C1" w:rsidRDefault="002974C1" w:rsidP="00316DE0">
      <w:pPr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End of Meal Break</w:t>
      </w:r>
      <w:r>
        <w:rPr>
          <w:rFonts w:ascii="Arial" w:hAnsi="Arial" w:cs="Arial"/>
          <w:bCs/>
        </w:rPr>
        <w:t>—A staff member is considered Tardy if he or she fails to return to work within 5 minutes after a meal break.</w:t>
      </w:r>
    </w:p>
    <w:p w:rsidR="002974C1" w:rsidRDefault="002974C1" w:rsidP="00C01655">
      <w:pPr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staff member assigned to a 30 minute meal is considered Tardy if he or she does not return to work after 35 minutes.</w:t>
      </w:r>
    </w:p>
    <w:p w:rsidR="002974C1" w:rsidRDefault="002974C1" w:rsidP="00C01655">
      <w:pPr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staff member assigned to a 60 minute meal is considered Tardy if he or she does not return to work after 65 minutes.</w:t>
      </w:r>
    </w:p>
    <w:p w:rsidR="002974C1" w:rsidRDefault="002974C1" w:rsidP="00316DE0">
      <w:pPr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Meal breaks are assigned in either 30 or 60 minute periods and may not be shortened without </w:t>
      </w:r>
      <w:r w:rsidR="00FA3636" w:rsidRPr="00853672">
        <w:rPr>
          <w:rFonts w:ascii="Arial" w:hAnsi="Arial" w:cs="Arial"/>
          <w:bCs/>
        </w:rPr>
        <w:t>Supervisor’s</w:t>
      </w:r>
      <w:r>
        <w:rPr>
          <w:rFonts w:ascii="Arial" w:hAnsi="Arial" w:cs="Arial"/>
          <w:bCs/>
        </w:rPr>
        <w:t xml:space="preserve"> approval.</w:t>
      </w:r>
    </w:p>
    <w:p w:rsidR="002974C1" w:rsidRDefault="002974C1" w:rsidP="00D803C2">
      <w:pPr>
        <w:numPr>
          <w:ilvl w:val="2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B11277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hour shifts or longer are generally assigned 60 minute meal breaks.</w:t>
      </w:r>
    </w:p>
    <w:p w:rsidR="002974C1" w:rsidRDefault="002974C1" w:rsidP="00D803C2">
      <w:pPr>
        <w:numPr>
          <w:ilvl w:val="2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Shifts under 1</w:t>
      </w:r>
      <w:r w:rsidR="00B11277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hours are generally assigned 30 minute meal breaks.</w:t>
      </w:r>
    </w:p>
    <w:p w:rsidR="00FA3636" w:rsidRPr="00853672" w:rsidRDefault="00FA3636" w:rsidP="00D803C2">
      <w:pPr>
        <w:numPr>
          <w:ilvl w:val="2"/>
          <w:numId w:val="4"/>
        </w:numPr>
        <w:rPr>
          <w:rFonts w:ascii="Arial" w:hAnsi="Arial" w:cs="Arial"/>
          <w:bCs/>
        </w:rPr>
      </w:pPr>
      <w:r w:rsidRPr="00853672">
        <w:rPr>
          <w:rFonts w:ascii="Arial" w:hAnsi="Arial" w:cs="Arial"/>
          <w:bCs/>
        </w:rPr>
        <w:t>Meal break times cannot be divided into multiple breaks or combined with paid breaks unless approved by Supervisor.</w:t>
      </w:r>
    </w:p>
    <w:p w:rsidR="002974C1" w:rsidRDefault="002974C1" w:rsidP="00C01655">
      <w:pPr>
        <w:tabs>
          <w:tab w:val="left" w:pos="5640"/>
        </w:tabs>
        <w:rPr>
          <w:rFonts w:ascii="Arial" w:hAnsi="Arial" w:cs="Arial"/>
          <w:bCs/>
        </w:rPr>
      </w:pPr>
    </w:p>
    <w:p w:rsidR="002974C1" w:rsidRDefault="002974C1" w:rsidP="00C01655">
      <w:pPr>
        <w:tabs>
          <w:tab w:val="left" w:pos="5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Leaving Late:</w:t>
      </w:r>
    </w:p>
    <w:p w:rsidR="002974C1" w:rsidRPr="001302C9" w:rsidRDefault="002974C1" w:rsidP="00C01655">
      <w:pPr>
        <w:tabs>
          <w:tab w:val="left" w:pos="5640"/>
        </w:tabs>
        <w:rPr>
          <w:rFonts w:ascii="Arial" w:hAnsi="Arial" w:cs="Arial"/>
          <w:bCs/>
        </w:rPr>
      </w:pPr>
      <w:bookmarkStart w:id="1" w:name="OLE_LINK1"/>
      <w:bookmarkStart w:id="2" w:name="OLE_LINK2"/>
      <w:r>
        <w:rPr>
          <w:rFonts w:ascii="Arial" w:hAnsi="Arial" w:cs="Arial"/>
          <w:bCs/>
        </w:rPr>
        <w:t xml:space="preserve">All staff members are required to notify the On-Call Leadership when leaving late or anticipate leaving late from their assigned position.  </w:t>
      </w:r>
      <w:bookmarkEnd w:id="1"/>
      <w:bookmarkEnd w:id="2"/>
      <w:r>
        <w:rPr>
          <w:rFonts w:ascii="Arial" w:hAnsi="Arial" w:cs="Arial"/>
          <w:bCs/>
        </w:rPr>
        <w:t>A staff member is considered leaving late when he or she stays 4 or more minutes past the end of the assigned shift.</w:t>
      </w:r>
    </w:p>
    <w:p w:rsidR="002974C1" w:rsidRDefault="002974C1" w:rsidP="001302C9">
      <w:pPr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For example, a staff member assigned to end a shift at 6:00pm would be leaving late if he or she clocked out at 6:04pm or later.</w:t>
      </w:r>
    </w:p>
    <w:p w:rsidR="002974C1" w:rsidRDefault="002974C1" w:rsidP="00394195">
      <w:pPr>
        <w:rPr>
          <w:rFonts w:ascii="Arial" w:hAnsi="Arial" w:cs="Arial"/>
          <w:b/>
          <w:bCs/>
        </w:rPr>
      </w:pPr>
    </w:p>
    <w:p w:rsidR="002974C1" w:rsidRDefault="002974C1" w:rsidP="00394195">
      <w:pPr>
        <w:rPr>
          <w:rFonts w:ascii="Arial" w:hAnsi="Arial" w:cs="Arial"/>
          <w:b/>
          <w:bCs/>
        </w:rPr>
      </w:pPr>
    </w:p>
    <w:p w:rsidR="002974C1" w:rsidRDefault="002974C1" w:rsidP="00394195">
      <w:pPr>
        <w:rPr>
          <w:rFonts w:ascii="Arial" w:hAnsi="Arial" w:cs="Arial"/>
          <w:b/>
          <w:bCs/>
        </w:rPr>
      </w:pPr>
    </w:p>
    <w:p w:rsidR="002974C1" w:rsidRPr="00A3400B" w:rsidRDefault="002974C1" w:rsidP="003941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Overtime:</w:t>
      </w:r>
    </w:p>
    <w:p w:rsidR="002974C1" w:rsidRDefault="002974C1" w:rsidP="00394195">
      <w:pPr>
        <w:tabs>
          <w:tab w:val="left" w:pos="56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overtime</w:t>
      </w:r>
      <w:r w:rsidR="00B11277">
        <w:rPr>
          <w:rFonts w:ascii="Arial" w:hAnsi="Arial" w:cs="Arial"/>
          <w:bCs/>
        </w:rPr>
        <w:t xml:space="preserve"> must be approved by</w:t>
      </w:r>
      <w:r w:rsidR="00B11277" w:rsidRPr="00853672">
        <w:rPr>
          <w:rFonts w:ascii="Arial" w:hAnsi="Arial" w:cs="Arial"/>
          <w:bCs/>
        </w:rPr>
        <w:t xml:space="preserve"> </w:t>
      </w:r>
      <w:r w:rsidR="00FA3636" w:rsidRPr="00853672">
        <w:rPr>
          <w:rFonts w:ascii="Arial" w:hAnsi="Arial" w:cs="Arial"/>
          <w:bCs/>
        </w:rPr>
        <w:t>Leadership</w:t>
      </w:r>
      <w:r>
        <w:rPr>
          <w:rFonts w:ascii="Arial" w:hAnsi="Arial" w:cs="Arial"/>
          <w:bCs/>
        </w:rPr>
        <w:t>.</w:t>
      </w:r>
      <w:r w:rsidRPr="00882F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And as such, staff members are not permitted to alter meal times or shift times that result in overtime, without </w:t>
      </w:r>
      <w:r w:rsidR="00B11277">
        <w:rPr>
          <w:rFonts w:ascii="Arial" w:hAnsi="Arial" w:cs="Arial"/>
          <w:bCs/>
        </w:rPr>
        <w:t>management</w:t>
      </w:r>
      <w:r>
        <w:rPr>
          <w:rFonts w:ascii="Arial" w:hAnsi="Arial" w:cs="Arial"/>
          <w:bCs/>
        </w:rPr>
        <w:t xml:space="preserve"> </w:t>
      </w:r>
      <w:r w:rsidR="00B1127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pproval.</w:t>
      </w:r>
    </w:p>
    <w:p w:rsidR="002974C1" w:rsidRDefault="002974C1" w:rsidP="00394195">
      <w:pPr>
        <w:tabs>
          <w:tab w:val="left" w:pos="5640"/>
        </w:tabs>
        <w:rPr>
          <w:rFonts w:ascii="Arial" w:hAnsi="Arial" w:cs="Arial"/>
          <w:bCs/>
        </w:rPr>
      </w:pPr>
    </w:p>
    <w:p w:rsidR="002974C1" w:rsidRDefault="002974C1" w:rsidP="00AE73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Meal Breaks:</w:t>
      </w:r>
      <w:r w:rsidR="00FA3636">
        <w:rPr>
          <w:rFonts w:ascii="Arial" w:hAnsi="Arial" w:cs="Arial"/>
          <w:b/>
          <w:bCs/>
        </w:rPr>
        <w:t xml:space="preserve"> </w:t>
      </w:r>
      <w:r w:rsidR="00FA3636" w:rsidRPr="00853672">
        <w:rPr>
          <w:rFonts w:ascii="Arial" w:hAnsi="Arial" w:cs="Arial"/>
          <w:b/>
          <w:bCs/>
        </w:rPr>
        <w:t>Unpaid</w:t>
      </w:r>
    </w:p>
    <w:p w:rsidR="002974C1" w:rsidRDefault="002974C1" w:rsidP="00AE736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 staff members must take assigned Meal Breaks.  In the event that a staff member is unable to take an assigned meal break, he or she is required to notify </w:t>
      </w:r>
      <w:r w:rsidR="00FA3636" w:rsidRPr="00853672">
        <w:rPr>
          <w:rFonts w:ascii="Arial" w:hAnsi="Arial" w:cs="Arial"/>
          <w:bCs/>
        </w:rPr>
        <w:t>their Supervisor</w:t>
      </w:r>
      <w:r>
        <w:rPr>
          <w:rFonts w:ascii="Arial" w:hAnsi="Arial" w:cs="Arial"/>
          <w:bCs/>
        </w:rPr>
        <w:t xml:space="preserve">.  Every effort will be made to provide an opportunity </w:t>
      </w:r>
      <w:r w:rsidR="00882590">
        <w:rPr>
          <w:rFonts w:ascii="Arial" w:hAnsi="Arial" w:cs="Arial"/>
          <w:bCs/>
        </w:rPr>
        <w:t>for an uninterrupted Meal Break.</w:t>
      </w:r>
    </w:p>
    <w:p w:rsidR="00882590" w:rsidRPr="00853672" w:rsidRDefault="00882590" w:rsidP="00AE736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 w:rsidRPr="00853672">
        <w:rPr>
          <w:rFonts w:ascii="Arial" w:hAnsi="Arial" w:cs="Arial"/>
          <w:bCs/>
          <w:u w:val="single"/>
        </w:rPr>
        <w:t>Meal break</w:t>
      </w:r>
      <w:proofErr w:type="gramEnd"/>
      <w:r w:rsidRPr="00853672">
        <w:rPr>
          <w:rFonts w:ascii="Arial" w:hAnsi="Arial" w:cs="Arial"/>
          <w:bCs/>
          <w:u w:val="single"/>
        </w:rPr>
        <w:t xml:space="preserve"> Guidelines</w:t>
      </w:r>
      <w:r w:rsidRPr="00853672">
        <w:rPr>
          <w:rFonts w:ascii="Arial" w:hAnsi="Arial" w:cs="Arial"/>
          <w:bCs/>
        </w:rPr>
        <w:t>:</w:t>
      </w:r>
    </w:p>
    <w:p w:rsidR="00882590" w:rsidRPr="00853672" w:rsidRDefault="00882590" w:rsidP="00AE736A">
      <w:pPr>
        <w:rPr>
          <w:rFonts w:ascii="Arial" w:hAnsi="Arial" w:cs="Arial"/>
          <w:bCs/>
        </w:rPr>
      </w:pPr>
      <w:r w:rsidRPr="00853672">
        <w:rPr>
          <w:rFonts w:ascii="Arial" w:hAnsi="Arial" w:cs="Arial"/>
          <w:bCs/>
        </w:rPr>
        <w:tab/>
      </w:r>
      <w:r w:rsidRPr="00853672">
        <w:rPr>
          <w:rFonts w:ascii="Arial" w:hAnsi="Arial" w:cs="Arial"/>
          <w:bCs/>
        </w:rPr>
        <w:tab/>
        <w:t>O-5.9 hours-lunch break not required</w:t>
      </w:r>
    </w:p>
    <w:p w:rsidR="00882590" w:rsidRPr="00853672" w:rsidRDefault="00882590" w:rsidP="00AE736A">
      <w:pPr>
        <w:rPr>
          <w:rFonts w:ascii="Arial" w:hAnsi="Arial" w:cs="Arial"/>
          <w:bCs/>
        </w:rPr>
      </w:pPr>
      <w:r w:rsidRPr="00853672">
        <w:rPr>
          <w:rFonts w:ascii="Arial" w:hAnsi="Arial" w:cs="Arial"/>
          <w:bCs/>
        </w:rPr>
        <w:tab/>
      </w:r>
      <w:r w:rsidRPr="00853672">
        <w:rPr>
          <w:rFonts w:ascii="Arial" w:hAnsi="Arial" w:cs="Arial"/>
          <w:bCs/>
        </w:rPr>
        <w:tab/>
        <w:t>6hrs-9.9 hours-30 minute lunch</w:t>
      </w:r>
    </w:p>
    <w:p w:rsidR="00882590" w:rsidRPr="00853672" w:rsidRDefault="00882590" w:rsidP="00AE736A">
      <w:pPr>
        <w:rPr>
          <w:rFonts w:ascii="Arial" w:hAnsi="Arial" w:cs="Arial"/>
          <w:bCs/>
        </w:rPr>
      </w:pPr>
      <w:r w:rsidRPr="00853672">
        <w:rPr>
          <w:rFonts w:ascii="Arial" w:hAnsi="Arial" w:cs="Arial"/>
          <w:bCs/>
        </w:rPr>
        <w:tab/>
      </w:r>
      <w:r w:rsidRPr="00853672">
        <w:rPr>
          <w:rFonts w:ascii="Arial" w:hAnsi="Arial" w:cs="Arial"/>
          <w:bCs/>
        </w:rPr>
        <w:tab/>
        <w:t>10</w:t>
      </w:r>
      <w:r w:rsidR="00853672" w:rsidRPr="00853672">
        <w:rPr>
          <w:rFonts w:ascii="Arial" w:hAnsi="Arial" w:cs="Arial"/>
          <w:bCs/>
        </w:rPr>
        <w:t>+</w:t>
      </w:r>
      <w:r w:rsidR="00AA19F3" w:rsidRPr="00853672">
        <w:rPr>
          <w:rFonts w:ascii="Arial" w:hAnsi="Arial" w:cs="Arial"/>
          <w:bCs/>
        </w:rPr>
        <w:t xml:space="preserve"> </w:t>
      </w:r>
      <w:proofErr w:type="spellStart"/>
      <w:r w:rsidRPr="00853672">
        <w:rPr>
          <w:rFonts w:ascii="Arial" w:hAnsi="Arial" w:cs="Arial"/>
          <w:bCs/>
        </w:rPr>
        <w:t>hrs</w:t>
      </w:r>
      <w:proofErr w:type="spellEnd"/>
      <w:r w:rsidRPr="00853672">
        <w:rPr>
          <w:rFonts w:ascii="Arial" w:hAnsi="Arial" w:cs="Arial"/>
          <w:bCs/>
        </w:rPr>
        <w:t>- 1</w:t>
      </w:r>
      <w:r w:rsidR="00853672" w:rsidRPr="00853672">
        <w:rPr>
          <w:rFonts w:ascii="Arial" w:hAnsi="Arial" w:cs="Arial"/>
          <w:bCs/>
        </w:rPr>
        <w:t xml:space="preserve"> </w:t>
      </w:r>
      <w:r w:rsidRPr="00853672">
        <w:rPr>
          <w:rFonts w:ascii="Arial" w:hAnsi="Arial" w:cs="Arial"/>
          <w:bCs/>
        </w:rPr>
        <w:t>hour lunch</w:t>
      </w:r>
    </w:p>
    <w:p w:rsidR="00882590" w:rsidRPr="00853672" w:rsidRDefault="00882590" w:rsidP="00882590">
      <w:pPr>
        <w:ind w:left="720"/>
        <w:rPr>
          <w:rFonts w:ascii="Arial" w:hAnsi="Arial" w:cs="Arial"/>
          <w:bCs/>
        </w:rPr>
      </w:pPr>
      <w:r w:rsidRPr="00853672">
        <w:rPr>
          <w:rFonts w:ascii="Arial" w:hAnsi="Arial" w:cs="Arial"/>
          <w:bCs/>
          <w:u w:val="single"/>
        </w:rPr>
        <w:t>Note</w:t>
      </w:r>
      <w:r w:rsidRPr="00853672">
        <w:rPr>
          <w:rFonts w:ascii="Arial" w:hAnsi="Arial" w:cs="Arial"/>
          <w:bCs/>
        </w:rPr>
        <w:t xml:space="preserve">: Clock in/out occurs at the </w:t>
      </w:r>
      <w:r w:rsidR="00BB4E84" w:rsidRPr="00853672">
        <w:rPr>
          <w:rFonts w:ascii="Arial" w:hAnsi="Arial" w:cs="Arial"/>
          <w:bCs/>
        </w:rPr>
        <w:t>two</w:t>
      </w:r>
      <w:r w:rsidRPr="00853672">
        <w:rPr>
          <w:rFonts w:ascii="Arial" w:hAnsi="Arial" w:cs="Arial"/>
          <w:bCs/>
        </w:rPr>
        <w:t xml:space="preserve"> closest time clocks near your work location. Meals begin and end at the clock punches.</w:t>
      </w:r>
    </w:p>
    <w:p w:rsidR="00FA3636" w:rsidRDefault="00FA3636" w:rsidP="00AE736A">
      <w:pPr>
        <w:rPr>
          <w:rFonts w:ascii="Arial" w:hAnsi="Arial" w:cs="Arial"/>
          <w:bCs/>
        </w:rPr>
      </w:pPr>
    </w:p>
    <w:p w:rsidR="00FA3636" w:rsidRPr="00853672" w:rsidRDefault="00FA3636" w:rsidP="00AE736A">
      <w:pPr>
        <w:rPr>
          <w:rFonts w:ascii="Arial" w:hAnsi="Arial" w:cs="Arial"/>
          <w:b/>
          <w:bCs/>
        </w:rPr>
      </w:pPr>
      <w:r w:rsidRPr="00853672">
        <w:rPr>
          <w:rFonts w:ascii="Arial" w:hAnsi="Arial" w:cs="Arial"/>
          <w:b/>
          <w:bCs/>
        </w:rPr>
        <w:t>Breaks: Paid</w:t>
      </w:r>
    </w:p>
    <w:p w:rsidR="00882590" w:rsidRPr="00853672" w:rsidRDefault="00882590" w:rsidP="00AE736A">
      <w:pPr>
        <w:rPr>
          <w:rFonts w:ascii="Arial" w:hAnsi="Arial" w:cs="Arial"/>
          <w:bCs/>
        </w:rPr>
      </w:pPr>
      <w:r w:rsidRPr="00853672">
        <w:rPr>
          <w:rFonts w:ascii="Arial" w:hAnsi="Arial" w:cs="Arial"/>
          <w:bCs/>
        </w:rPr>
        <w:t>A 5 minute paid break may be permitted twice a shift for personal time if work responsibil</w:t>
      </w:r>
      <w:r w:rsidR="00853672" w:rsidRPr="00853672">
        <w:rPr>
          <w:rFonts w:ascii="Arial" w:hAnsi="Arial" w:cs="Arial"/>
          <w:bCs/>
        </w:rPr>
        <w:t>ities allow.</w:t>
      </w:r>
    </w:p>
    <w:p w:rsidR="002974C1" w:rsidRDefault="002974C1">
      <w:pPr>
        <w:rPr>
          <w:rFonts w:ascii="Arial" w:hAnsi="Arial" w:cs="Arial"/>
          <w:b/>
          <w:bCs/>
        </w:rPr>
      </w:pPr>
    </w:p>
    <w:p w:rsidR="002974C1" w:rsidRPr="00A3400B" w:rsidRDefault="002974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Unscheduled Absences:</w:t>
      </w:r>
    </w:p>
    <w:p w:rsidR="002974C1" w:rsidRPr="00853672" w:rsidRDefault="00882590" w:rsidP="00C32D4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="002974C1">
        <w:rPr>
          <w:rFonts w:ascii="Arial" w:hAnsi="Arial" w:cs="Arial"/>
          <w:bCs/>
        </w:rPr>
        <w:t>nscheduled absences occur when a staff member is unable to work a scheduled shift</w:t>
      </w:r>
      <w:r w:rsidR="00B11277">
        <w:rPr>
          <w:rFonts w:ascii="Arial" w:hAnsi="Arial" w:cs="Arial"/>
          <w:bCs/>
        </w:rPr>
        <w:t xml:space="preserve"> </w:t>
      </w:r>
      <w:r w:rsidR="002974C1">
        <w:rPr>
          <w:rFonts w:ascii="Arial" w:hAnsi="Arial" w:cs="Arial"/>
          <w:bCs/>
        </w:rPr>
        <w:t>in its entirety or as assigned, whether it is due to Sickness, Family Emergency, Inclement Weather or other unforeseen events</w:t>
      </w:r>
      <w:r w:rsidR="002974C1" w:rsidRPr="00853672">
        <w:rPr>
          <w:rFonts w:ascii="Arial" w:hAnsi="Arial" w:cs="Arial"/>
          <w:bCs/>
        </w:rPr>
        <w:t xml:space="preserve">.  All unscheduled absences are unexcused and are considered occurrences.  </w:t>
      </w:r>
      <w:r w:rsidRPr="00853672">
        <w:rPr>
          <w:rFonts w:ascii="Arial" w:hAnsi="Arial" w:cs="Arial"/>
          <w:bCs/>
        </w:rPr>
        <w:t>All unscheduled absences must be paid out according to Vanderbilt’s Paid Time Off policy with the exception of bereavement and special leave status circumstances.</w:t>
      </w:r>
    </w:p>
    <w:p w:rsidR="002974C1" w:rsidRPr="00B11277" w:rsidRDefault="002974C1" w:rsidP="003720ED">
      <w:pPr>
        <w:numPr>
          <w:ilvl w:val="0"/>
          <w:numId w:val="5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i/>
        </w:rPr>
        <w:t>Calling Out Sick</w:t>
      </w:r>
      <w:r>
        <w:rPr>
          <w:rFonts w:ascii="Arial" w:hAnsi="Arial" w:cs="Arial"/>
          <w:bCs/>
        </w:rPr>
        <w:t xml:space="preserve">—A staff member who is unable to report to his or her assigned shift due to personal illness or a qualifying family member’s illness must notify </w:t>
      </w:r>
      <w:r w:rsidR="00882590" w:rsidRPr="00853672">
        <w:rPr>
          <w:rFonts w:ascii="Arial" w:hAnsi="Arial" w:cs="Arial"/>
          <w:bCs/>
        </w:rPr>
        <w:t>their Supervisor</w:t>
      </w:r>
      <w:r w:rsidRPr="00853672">
        <w:rPr>
          <w:rFonts w:ascii="Arial" w:hAnsi="Arial" w:cs="Arial"/>
          <w:bCs/>
        </w:rPr>
        <w:t xml:space="preserve"> </w:t>
      </w:r>
      <w:r w:rsidR="00882590" w:rsidRPr="00853672">
        <w:rPr>
          <w:rFonts w:ascii="Arial" w:hAnsi="Arial" w:cs="Arial"/>
          <w:bCs/>
        </w:rPr>
        <w:t xml:space="preserve">a minimum of 2 hours </w:t>
      </w:r>
      <w:r w:rsidR="00AA19F3" w:rsidRPr="00853672">
        <w:rPr>
          <w:rFonts w:ascii="Arial" w:hAnsi="Arial" w:cs="Arial"/>
          <w:bCs/>
        </w:rPr>
        <w:t>prior to</w:t>
      </w:r>
      <w:r w:rsidR="00882590" w:rsidRPr="00853672">
        <w:rPr>
          <w:rFonts w:ascii="Arial" w:hAnsi="Arial" w:cs="Arial"/>
          <w:bCs/>
        </w:rPr>
        <w:t xml:space="preserve"> their shift but not more than 12 </w:t>
      </w:r>
      <w:r w:rsidR="00AA19F3" w:rsidRPr="00853672">
        <w:rPr>
          <w:rFonts w:ascii="Arial" w:hAnsi="Arial" w:cs="Arial"/>
          <w:bCs/>
        </w:rPr>
        <w:t>hours</w:t>
      </w:r>
      <w:r w:rsidR="00882590" w:rsidRPr="00853672">
        <w:rPr>
          <w:rFonts w:ascii="Arial" w:hAnsi="Arial" w:cs="Arial"/>
          <w:bCs/>
        </w:rPr>
        <w:t xml:space="preserve"> before their shift.</w:t>
      </w:r>
    </w:p>
    <w:p w:rsidR="002974C1" w:rsidRDefault="002974C1" w:rsidP="003720ED">
      <w:pPr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Leaving Early</w:t>
      </w:r>
      <w:r>
        <w:rPr>
          <w:rFonts w:ascii="Arial" w:hAnsi="Arial" w:cs="Arial"/>
          <w:bCs/>
        </w:rPr>
        <w:t>—</w:t>
      </w: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staff member is considered leaving early when he or she is unable to finish his or her assigned shift due to Sickness, Family Emergency, or other unforeseen events.  A staff member must contact the </w:t>
      </w:r>
      <w:r w:rsidR="00AA19F3" w:rsidRPr="00853672">
        <w:rPr>
          <w:rFonts w:ascii="Arial" w:hAnsi="Arial" w:cs="Arial"/>
          <w:bCs/>
        </w:rPr>
        <w:t>Supervisor</w:t>
      </w:r>
      <w:r w:rsidR="00343F37">
        <w:rPr>
          <w:rFonts w:ascii="Arial" w:hAnsi="Arial" w:cs="Arial"/>
          <w:bCs/>
        </w:rPr>
        <w:t xml:space="preserve">, Manager, or </w:t>
      </w:r>
      <w:r>
        <w:rPr>
          <w:rFonts w:ascii="Arial" w:hAnsi="Arial" w:cs="Arial"/>
          <w:bCs/>
        </w:rPr>
        <w:t>On-Call Leadership</w:t>
      </w:r>
      <w:r w:rsidR="00343F37">
        <w:rPr>
          <w:rFonts w:ascii="Arial" w:hAnsi="Arial" w:cs="Arial"/>
          <w:bCs/>
        </w:rPr>
        <w:t xml:space="preserve"> (if a weekend) </w:t>
      </w:r>
      <w:r>
        <w:rPr>
          <w:rFonts w:ascii="Arial" w:hAnsi="Arial" w:cs="Arial"/>
          <w:bCs/>
        </w:rPr>
        <w:t xml:space="preserve">prior to leaving early.  Leaving </w:t>
      </w:r>
      <w:r w:rsidR="00D56655">
        <w:rPr>
          <w:rFonts w:ascii="Arial" w:hAnsi="Arial" w:cs="Arial"/>
          <w:bCs/>
        </w:rPr>
        <w:t>early is considered a tardy.</w:t>
      </w:r>
      <w:r>
        <w:rPr>
          <w:rFonts w:ascii="Arial" w:hAnsi="Arial" w:cs="Arial"/>
          <w:bCs/>
        </w:rPr>
        <w:t xml:space="preserve"> Requests to leave early for </w:t>
      </w:r>
      <w:r w:rsidR="00A23EBB">
        <w:rPr>
          <w:rFonts w:ascii="Arial" w:hAnsi="Arial" w:cs="Arial"/>
          <w:bCs/>
        </w:rPr>
        <w:t xml:space="preserve">Paid Time </w:t>
      </w:r>
      <w:proofErr w:type="gramStart"/>
      <w:r w:rsidR="00A23EBB">
        <w:rPr>
          <w:rFonts w:ascii="Arial" w:hAnsi="Arial" w:cs="Arial"/>
          <w:bCs/>
        </w:rPr>
        <w:t>Off</w:t>
      </w:r>
      <w:proofErr w:type="gramEnd"/>
      <w:r w:rsidR="00AA19F3">
        <w:rPr>
          <w:rFonts w:ascii="Arial" w:hAnsi="Arial" w:cs="Arial"/>
          <w:bCs/>
        </w:rPr>
        <w:t xml:space="preserve"> </w:t>
      </w:r>
      <w:r w:rsidR="00A23EBB">
        <w:rPr>
          <w:rFonts w:ascii="Arial" w:hAnsi="Arial" w:cs="Arial"/>
          <w:bCs/>
        </w:rPr>
        <w:t>(PTO)</w:t>
      </w:r>
      <w:r>
        <w:rPr>
          <w:rFonts w:ascii="Arial" w:hAnsi="Arial" w:cs="Arial"/>
          <w:bCs/>
        </w:rPr>
        <w:t xml:space="preserve"> time should be submitted and approved in accordance with the Leave Policy.</w:t>
      </w:r>
    </w:p>
    <w:p w:rsidR="00EC4CEA" w:rsidRDefault="00EC4CEA" w:rsidP="003B39D2">
      <w:pPr>
        <w:rPr>
          <w:rFonts w:ascii="Arial" w:hAnsi="Arial" w:cs="Arial"/>
          <w:b/>
          <w:bCs/>
        </w:rPr>
      </w:pPr>
    </w:p>
    <w:p w:rsidR="00882590" w:rsidRDefault="00882590" w:rsidP="003B39D2">
      <w:pPr>
        <w:rPr>
          <w:rFonts w:ascii="Arial" w:hAnsi="Arial" w:cs="Arial"/>
          <w:b/>
          <w:bCs/>
        </w:rPr>
      </w:pPr>
    </w:p>
    <w:p w:rsidR="00882590" w:rsidRDefault="00882590" w:rsidP="003B39D2">
      <w:pPr>
        <w:rPr>
          <w:rFonts w:ascii="Arial" w:hAnsi="Arial" w:cs="Arial"/>
          <w:b/>
          <w:bCs/>
        </w:rPr>
      </w:pPr>
    </w:p>
    <w:p w:rsidR="003B39D2" w:rsidRPr="00FE5220" w:rsidRDefault="003B39D2" w:rsidP="003B39D2">
      <w:pPr>
        <w:rPr>
          <w:rFonts w:ascii="Arial" w:hAnsi="Arial" w:cs="Arial"/>
          <w:b/>
          <w:bCs/>
        </w:rPr>
      </w:pPr>
      <w:r w:rsidRPr="00FE5220">
        <w:rPr>
          <w:rFonts w:ascii="Arial" w:hAnsi="Arial" w:cs="Arial"/>
          <w:b/>
          <w:bCs/>
        </w:rPr>
        <w:lastRenderedPageBreak/>
        <w:t>Personal Emergency Time (PET):</w:t>
      </w:r>
    </w:p>
    <w:p w:rsidR="003B39D2" w:rsidRDefault="003B39D2" w:rsidP="003B39D2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Personal Emergency Time may be requested and must be approved by the appropriate </w:t>
      </w:r>
      <w:r w:rsidR="00882590" w:rsidRPr="00853672">
        <w:rPr>
          <w:rFonts w:ascii="Arial" w:hAnsi="Arial" w:cs="Arial"/>
          <w:bCs/>
        </w:rPr>
        <w:t>Supervisor</w:t>
      </w:r>
      <w:r>
        <w:rPr>
          <w:rFonts w:ascii="Arial" w:hAnsi="Arial" w:cs="Arial"/>
          <w:bCs/>
        </w:rPr>
        <w:t>.</w:t>
      </w:r>
      <w:r>
        <w:rPr>
          <w:b/>
          <w:u w:val="single"/>
        </w:rPr>
        <w:t xml:space="preserve"> </w:t>
      </w:r>
      <w:r w:rsidRPr="00812DF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</w:t>
      </w:r>
      <w:r w:rsidRPr="00812DF4">
        <w:rPr>
          <w:rFonts w:ascii="Arial" w:hAnsi="Arial" w:cs="Arial"/>
        </w:rPr>
        <w:t xml:space="preserve">ersonal </w:t>
      </w:r>
      <w:r>
        <w:rPr>
          <w:rFonts w:ascii="Arial" w:hAnsi="Arial" w:cs="Arial"/>
        </w:rPr>
        <w:t>e</w:t>
      </w:r>
      <w:r w:rsidRPr="00812DF4">
        <w:rPr>
          <w:rFonts w:ascii="Arial" w:hAnsi="Arial" w:cs="Arial"/>
        </w:rPr>
        <w:t xml:space="preserve">mergency </w:t>
      </w:r>
      <w:r>
        <w:rPr>
          <w:rFonts w:ascii="Arial" w:hAnsi="Arial" w:cs="Arial"/>
        </w:rPr>
        <w:t xml:space="preserve">is an episode or incident </w:t>
      </w:r>
      <w:r w:rsidRPr="00812DF4">
        <w:rPr>
          <w:rFonts w:ascii="Arial" w:hAnsi="Arial" w:cs="Arial"/>
        </w:rPr>
        <w:t xml:space="preserve">that occurs after </w:t>
      </w:r>
      <w:r>
        <w:rPr>
          <w:rFonts w:ascii="Arial" w:hAnsi="Arial" w:cs="Arial"/>
        </w:rPr>
        <w:t xml:space="preserve">the </w:t>
      </w:r>
      <w:r w:rsidRPr="00812DF4">
        <w:rPr>
          <w:rFonts w:ascii="Arial" w:hAnsi="Arial" w:cs="Arial"/>
        </w:rPr>
        <w:t>leave request deadlines. Each employee</w:t>
      </w:r>
      <w:r>
        <w:rPr>
          <w:rFonts w:ascii="Arial" w:hAnsi="Arial" w:cs="Arial"/>
        </w:rPr>
        <w:t xml:space="preserve"> will be allowed</w:t>
      </w:r>
      <w:r w:rsidRPr="00812DF4">
        <w:rPr>
          <w:rFonts w:ascii="Arial" w:hAnsi="Arial" w:cs="Arial"/>
        </w:rPr>
        <w:t xml:space="preserve"> </w:t>
      </w:r>
      <w:r w:rsidRPr="00812DF4">
        <w:rPr>
          <w:rFonts w:ascii="Arial" w:hAnsi="Arial" w:cs="Arial"/>
          <w:highlight w:val="yellow"/>
        </w:rPr>
        <w:t>5 excused PETs per year</w:t>
      </w:r>
      <w:r w:rsidRPr="00812DF4">
        <w:rPr>
          <w:rFonts w:ascii="Arial" w:hAnsi="Arial" w:cs="Arial"/>
        </w:rPr>
        <w:t xml:space="preserve">. </w:t>
      </w:r>
      <w:proofErr w:type="gramStart"/>
      <w:r w:rsidRPr="00853672">
        <w:rPr>
          <w:rFonts w:ascii="Arial" w:hAnsi="Arial" w:cs="Arial"/>
        </w:rPr>
        <w:t>(Ju</w:t>
      </w:r>
      <w:r w:rsidR="00882590" w:rsidRPr="00853672">
        <w:rPr>
          <w:rFonts w:ascii="Arial" w:hAnsi="Arial" w:cs="Arial"/>
        </w:rPr>
        <w:t>ly</w:t>
      </w:r>
      <w:r w:rsidRPr="00853672">
        <w:rPr>
          <w:rFonts w:ascii="Arial" w:hAnsi="Arial" w:cs="Arial"/>
        </w:rPr>
        <w:t xml:space="preserve"> 1-</w:t>
      </w:r>
      <w:r w:rsidR="00882590" w:rsidRPr="00853672">
        <w:rPr>
          <w:rFonts w:ascii="Arial" w:hAnsi="Arial" w:cs="Arial"/>
        </w:rPr>
        <w:t>June</w:t>
      </w:r>
      <w:r w:rsidRPr="00853672">
        <w:rPr>
          <w:rFonts w:ascii="Arial" w:hAnsi="Arial" w:cs="Arial"/>
        </w:rPr>
        <w:t xml:space="preserve"> 3</w:t>
      </w:r>
      <w:r w:rsidR="00882590" w:rsidRPr="00853672">
        <w:rPr>
          <w:rFonts w:ascii="Arial" w:hAnsi="Arial" w:cs="Arial"/>
        </w:rPr>
        <w:t>0</w:t>
      </w:r>
      <w:r w:rsidRPr="00853672">
        <w:rPr>
          <w:rFonts w:ascii="Arial" w:hAnsi="Arial" w:cs="Arial"/>
        </w:rPr>
        <w:t>).</w:t>
      </w:r>
      <w:proofErr w:type="gramEnd"/>
      <w:r w:rsidRPr="00853672">
        <w:rPr>
          <w:rFonts w:ascii="Arial" w:hAnsi="Arial" w:cs="Arial"/>
        </w:rPr>
        <w:t xml:space="preserve"> </w:t>
      </w:r>
      <w:r w:rsidRPr="00812DF4">
        <w:rPr>
          <w:rFonts w:ascii="Arial" w:hAnsi="Arial" w:cs="Arial"/>
        </w:rPr>
        <w:t xml:space="preserve">Requests must be made </w:t>
      </w:r>
    </w:p>
    <w:p w:rsidR="003B39D2" w:rsidRDefault="003B39D2" w:rsidP="003B39D2">
      <w:pPr>
        <w:rPr>
          <w:rFonts w:ascii="Arial" w:hAnsi="Arial" w:cs="Arial"/>
        </w:rPr>
      </w:pPr>
      <w:r w:rsidRPr="00812DF4">
        <w:rPr>
          <w:rFonts w:ascii="Arial" w:hAnsi="Arial" w:cs="Arial"/>
          <w:b/>
        </w:rPr>
        <w:t>24 hours</w:t>
      </w:r>
      <w:r w:rsidRPr="00812DF4">
        <w:rPr>
          <w:rFonts w:ascii="Arial" w:hAnsi="Arial" w:cs="Arial"/>
        </w:rPr>
        <w:t xml:space="preserve"> prior to start of shift. </w:t>
      </w:r>
      <w:r>
        <w:rPr>
          <w:rFonts w:ascii="Arial" w:hAnsi="Arial" w:cs="Arial"/>
        </w:rPr>
        <w:t>(Example: start of shift 7:00</w:t>
      </w:r>
      <w:proofErr w:type="gramStart"/>
      <w:r>
        <w:rPr>
          <w:rFonts w:ascii="Arial" w:hAnsi="Arial" w:cs="Arial"/>
        </w:rPr>
        <w:t>am</w:t>
      </w:r>
      <w:proofErr w:type="gramEnd"/>
      <w:r>
        <w:rPr>
          <w:rFonts w:ascii="Arial" w:hAnsi="Arial" w:cs="Arial"/>
        </w:rPr>
        <w:t xml:space="preserve">, request must be made 24 hours earlier on the previous day by 6:59am.) </w:t>
      </w:r>
      <w:r w:rsidRPr="00812DF4">
        <w:rPr>
          <w:rFonts w:ascii="Arial" w:hAnsi="Arial" w:cs="Arial"/>
        </w:rPr>
        <w:t xml:space="preserve">A PET </w:t>
      </w:r>
      <w:r>
        <w:rPr>
          <w:rFonts w:ascii="Arial" w:hAnsi="Arial" w:cs="Arial"/>
        </w:rPr>
        <w:t>may represent an</w:t>
      </w:r>
      <w:r w:rsidRPr="00812DF4">
        <w:rPr>
          <w:rFonts w:ascii="Arial" w:hAnsi="Arial" w:cs="Arial"/>
        </w:rPr>
        <w:t xml:space="preserve"> absence, leaving early or coming in late to work.</w:t>
      </w:r>
    </w:p>
    <w:p w:rsidR="003B39D2" w:rsidRPr="00812DF4" w:rsidRDefault="003B39D2" w:rsidP="003B39D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12DF4">
        <w:rPr>
          <w:rFonts w:ascii="Arial" w:hAnsi="Arial" w:cs="Arial"/>
        </w:rPr>
        <w:t>Examples: relative or close friend’s funeral, family unplanned activity, mec</w:t>
      </w:r>
      <w:r>
        <w:rPr>
          <w:rFonts w:ascii="Arial" w:hAnsi="Arial" w:cs="Arial"/>
        </w:rPr>
        <w:t>hanical or electrical emergency)</w:t>
      </w:r>
    </w:p>
    <w:p w:rsidR="00C040FA" w:rsidRDefault="00C040FA" w:rsidP="003B39D2">
      <w:pPr>
        <w:rPr>
          <w:rFonts w:ascii="Arial" w:hAnsi="Arial" w:cs="Arial"/>
          <w:b/>
        </w:rPr>
      </w:pPr>
    </w:p>
    <w:p w:rsidR="003B39D2" w:rsidRPr="00812DF4" w:rsidRDefault="003B39D2" w:rsidP="003B39D2">
      <w:pPr>
        <w:rPr>
          <w:rFonts w:ascii="Arial" w:hAnsi="Arial" w:cs="Arial"/>
        </w:rPr>
      </w:pPr>
      <w:r w:rsidRPr="00812DF4">
        <w:rPr>
          <w:rFonts w:ascii="Arial" w:hAnsi="Arial" w:cs="Arial"/>
          <w:b/>
        </w:rPr>
        <w:t>Personal Emergency Time (PET) Guidelines</w:t>
      </w:r>
      <w:r w:rsidRPr="00812DF4">
        <w:rPr>
          <w:rFonts w:ascii="Arial" w:hAnsi="Arial" w:cs="Arial"/>
        </w:rPr>
        <w:t>:</w:t>
      </w:r>
    </w:p>
    <w:p w:rsidR="003B39D2" w:rsidRPr="00812DF4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 xml:space="preserve">All episodes subject to </w:t>
      </w:r>
      <w:r w:rsidR="00882590" w:rsidRPr="00853672">
        <w:rPr>
          <w:rFonts w:ascii="Arial" w:hAnsi="Arial" w:cs="Arial"/>
          <w:sz w:val="24"/>
          <w:szCs w:val="24"/>
        </w:rPr>
        <w:t>Supervisor’s</w:t>
      </w:r>
      <w:r w:rsidRPr="00812DF4">
        <w:rPr>
          <w:rFonts w:ascii="Arial" w:hAnsi="Arial" w:cs="Arial"/>
          <w:sz w:val="24"/>
          <w:szCs w:val="24"/>
        </w:rPr>
        <w:t xml:space="preserve"> approval.</w:t>
      </w:r>
    </w:p>
    <w:p w:rsidR="003B39D2" w:rsidRPr="00812DF4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</w:t>
      </w:r>
      <w:r w:rsidRPr="00812DF4">
        <w:rPr>
          <w:rFonts w:ascii="Arial" w:hAnsi="Arial" w:cs="Arial"/>
          <w:sz w:val="24"/>
          <w:szCs w:val="24"/>
        </w:rPr>
        <w:t>pisode is defined as any leave from scheduled shift. (absence</w:t>
      </w:r>
      <w:r>
        <w:rPr>
          <w:rFonts w:ascii="Arial" w:hAnsi="Arial" w:cs="Arial"/>
          <w:sz w:val="24"/>
          <w:szCs w:val="24"/>
        </w:rPr>
        <w:t>,</w:t>
      </w:r>
      <w:r w:rsidRPr="00812DF4">
        <w:rPr>
          <w:rFonts w:ascii="Arial" w:hAnsi="Arial" w:cs="Arial"/>
          <w:sz w:val="24"/>
          <w:szCs w:val="24"/>
        </w:rPr>
        <w:t xml:space="preserve"> tardy</w:t>
      </w:r>
      <w:r>
        <w:rPr>
          <w:rFonts w:ascii="Arial" w:hAnsi="Arial" w:cs="Arial"/>
          <w:sz w:val="24"/>
          <w:szCs w:val="24"/>
        </w:rPr>
        <w:t>, or leaving early</w:t>
      </w:r>
      <w:r w:rsidRPr="00812DF4">
        <w:rPr>
          <w:rFonts w:ascii="Arial" w:hAnsi="Arial" w:cs="Arial"/>
          <w:sz w:val="24"/>
          <w:szCs w:val="24"/>
        </w:rPr>
        <w:t>)</w:t>
      </w:r>
    </w:p>
    <w:p w:rsidR="003B39D2" w:rsidRPr="00812DF4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PET cannot be consecutive days</w:t>
      </w:r>
      <w:r w:rsidRPr="00812DF4">
        <w:rPr>
          <w:rFonts w:ascii="Arial" w:hAnsi="Arial" w:cs="Arial"/>
          <w:sz w:val="24"/>
          <w:szCs w:val="24"/>
        </w:rPr>
        <w:tab/>
        <w:t>.</w:t>
      </w:r>
    </w:p>
    <w:p w:rsidR="003B39D2" w:rsidRPr="00812DF4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Requests must be made 24 hours prior to start of shift.</w:t>
      </w:r>
    </w:p>
    <w:p w:rsidR="003B39D2" w:rsidRPr="00812DF4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Request must be entered in Vandyworks.</w:t>
      </w:r>
    </w:p>
    <w:p w:rsidR="003B39D2" w:rsidRPr="00812DF4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Accrual time is used to replace time off.</w:t>
      </w:r>
    </w:p>
    <w:p w:rsidR="003B39D2" w:rsidRDefault="003B39D2" w:rsidP="003B39D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12DF4">
        <w:rPr>
          <w:rFonts w:ascii="Arial" w:hAnsi="Arial" w:cs="Arial"/>
          <w:sz w:val="24"/>
          <w:szCs w:val="24"/>
        </w:rPr>
        <w:t>PET will not be granted during holiday weeks.</w:t>
      </w:r>
    </w:p>
    <w:p w:rsidR="003B39D2" w:rsidRPr="00FE5220" w:rsidRDefault="003B39D2" w:rsidP="003B39D2">
      <w:pPr>
        <w:rPr>
          <w:rFonts w:ascii="Arial" w:hAnsi="Arial" w:cs="Arial"/>
        </w:rPr>
      </w:pPr>
      <w:r w:rsidRPr="00C953C4">
        <w:rPr>
          <w:rFonts w:ascii="Arial" w:hAnsi="Arial" w:cs="Arial"/>
          <w:u w:val="single"/>
        </w:rPr>
        <w:t>Note</w:t>
      </w:r>
      <w:r>
        <w:rPr>
          <w:rFonts w:ascii="Arial" w:hAnsi="Arial" w:cs="Arial"/>
        </w:rPr>
        <w:t xml:space="preserve">: All absences or </w:t>
      </w:r>
      <w:proofErr w:type="spellStart"/>
      <w:r>
        <w:rPr>
          <w:rFonts w:ascii="Arial" w:hAnsi="Arial" w:cs="Arial"/>
        </w:rPr>
        <w:t>tardies</w:t>
      </w:r>
      <w:proofErr w:type="spellEnd"/>
      <w:r>
        <w:rPr>
          <w:rFonts w:ascii="Arial" w:hAnsi="Arial" w:cs="Arial"/>
        </w:rPr>
        <w:t xml:space="preserve"> within 24 hours of shift apply to the guidelines of the Vanderbilt Attendance and Punctuality policy.</w:t>
      </w:r>
    </w:p>
    <w:p w:rsidR="003B39D2" w:rsidRDefault="00FF44C4" w:rsidP="003B39D2">
      <w:pPr>
        <w:rPr>
          <w:rFonts w:ascii="Arial" w:hAnsi="Arial" w:cs="Arial"/>
          <w:bCs/>
        </w:rPr>
      </w:pPr>
      <w:hyperlink r:id="rId8" w:history="1">
        <w:r w:rsidR="003B39D2" w:rsidRPr="002B297F">
          <w:rPr>
            <w:rStyle w:val="Hyperlink"/>
            <w:rFonts w:ascii="Arial" w:hAnsi="Arial" w:cs="Arial"/>
            <w:bCs/>
          </w:rPr>
          <w:t>http://hr.vanderbilt.edu/policies/attendance-punctuality.php</w:t>
        </w:r>
      </w:hyperlink>
    </w:p>
    <w:p w:rsidR="003B39D2" w:rsidRDefault="003B39D2" w:rsidP="003B39D2">
      <w:pPr>
        <w:rPr>
          <w:rFonts w:ascii="Arial" w:hAnsi="Arial" w:cs="Arial"/>
          <w:bCs/>
        </w:rPr>
      </w:pPr>
    </w:p>
    <w:p w:rsidR="003B39D2" w:rsidRDefault="003B39D2" w:rsidP="003B39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Guest Services Leadership reserves the right to revise or eliminate department policies at any time.</w:t>
      </w:r>
    </w:p>
    <w:p w:rsidR="00C040FA" w:rsidRDefault="00C040FA" w:rsidP="00BB6EEF">
      <w:pPr>
        <w:rPr>
          <w:rFonts w:ascii="Arial" w:hAnsi="Arial" w:cs="Arial"/>
          <w:bCs/>
        </w:rPr>
      </w:pPr>
    </w:p>
    <w:p w:rsidR="002974C1" w:rsidRPr="00C443E8" w:rsidRDefault="002974C1" w:rsidP="00BB6EEF">
      <w:pPr>
        <w:rPr>
          <w:rFonts w:ascii="Arial" w:hAnsi="Arial" w:cs="Arial"/>
          <w:bCs/>
        </w:rPr>
      </w:pPr>
      <w:r w:rsidRPr="00C443E8">
        <w:rPr>
          <w:rFonts w:ascii="Arial" w:hAnsi="Arial" w:cs="Arial"/>
          <w:bCs/>
        </w:rPr>
        <w:t xml:space="preserve">All Unscheduled absences must be accounted for in Kronos to meet the scheduled FTE. </w:t>
      </w:r>
    </w:p>
    <w:p w:rsidR="00C040FA" w:rsidRDefault="00C040FA">
      <w:pPr>
        <w:rPr>
          <w:rFonts w:ascii="Arial" w:hAnsi="Arial" w:cs="Arial"/>
          <w:b/>
          <w:bCs/>
        </w:rPr>
      </w:pPr>
    </w:p>
    <w:p w:rsidR="002974C1" w:rsidRDefault="002974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Inclement Weather:</w:t>
      </w:r>
    </w:p>
    <w:p w:rsidR="002974C1" w:rsidRDefault="002974C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refer to the VU weather policy Op 30-10.08</w:t>
      </w:r>
    </w:p>
    <w:p w:rsidR="002974C1" w:rsidRPr="00BB6EEF" w:rsidRDefault="002974C1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Non-exempt who do not report to work due to</w:t>
      </w:r>
      <w:r w:rsidR="00FB3D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inclement weather</w:t>
      </w:r>
      <w:r w:rsidR="00741834">
        <w:rPr>
          <w:rFonts w:ascii="Arial" w:hAnsi="Arial" w:cs="Arial"/>
          <w:bCs/>
        </w:rPr>
        <w:t xml:space="preserve"> </w:t>
      </w:r>
      <w:r w:rsidR="00741834" w:rsidRPr="00BB6EEF">
        <w:rPr>
          <w:rFonts w:ascii="Arial" w:hAnsi="Arial" w:cs="Arial"/>
          <w:bCs/>
          <w:color w:val="000000" w:themeColor="text1"/>
        </w:rPr>
        <w:t>(Orange Alert)</w:t>
      </w:r>
      <w:r w:rsidRPr="00BB6EEF">
        <w:rPr>
          <w:rFonts w:ascii="Arial" w:hAnsi="Arial" w:cs="Arial"/>
          <w:bCs/>
          <w:color w:val="000000" w:themeColor="text1"/>
        </w:rPr>
        <w:t xml:space="preserve"> are not </w:t>
      </w:r>
      <w:r w:rsidR="00741834" w:rsidRPr="00BB6EEF">
        <w:rPr>
          <w:rFonts w:ascii="Arial" w:hAnsi="Arial" w:cs="Arial"/>
          <w:bCs/>
          <w:color w:val="000000" w:themeColor="text1"/>
        </w:rPr>
        <w:t>P</w:t>
      </w:r>
      <w:r w:rsidRPr="00BB6EEF">
        <w:rPr>
          <w:rFonts w:ascii="Arial" w:hAnsi="Arial" w:cs="Arial"/>
          <w:bCs/>
          <w:color w:val="000000" w:themeColor="text1"/>
        </w:rPr>
        <w:t xml:space="preserve">aid (no pay status) and </w:t>
      </w:r>
      <w:r w:rsidR="00C040FA" w:rsidRPr="00853672">
        <w:rPr>
          <w:rFonts w:ascii="Arial" w:hAnsi="Arial" w:cs="Arial"/>
          <w:bCs/>
        </w:rPr>
        <w:t>PTO</w:t>
      </w:r>
      <w:r w:rsidRPr="00C040FA">
        <w:rPr>
          <w:rFonts w:ascii="Arial" w:hAnsi="Arial" w:cs="Arial"/>
          <w:bCs/>
          <w:color w:val="FF0000"/>
        </w:rPr>
        <w:t xml:space="preserve"> </w:t>
      </w:r>
      <w:r w:rsidRPr="00BB6EEF">
        <w:rPr>
          <w:rFonts w:ascii="Arial" w:hAnsi="Arial" w:cs="Arial"/>
          <w:bCs/>
          <w:color w:val="000000" w:themeColor="text1"/>
        </w:rPr>
        <w:t>cannot be used.</w:t>
      </w:r>
    </w:p>
    <w:p w:rsidR="002974C1" w:rsidRDefault="00FB3D55">
      <w:pPr>
        <w:rPr>
          <w:rFonts w:ascii="Arial" w:hAnsi="Arial" w:cs="Arial"/>
          <w:bCs/>
          <w:color w:val="000000" w:themeColor="text1"/>
        </w:rPr>
      </w:pPr>
      <w:r w:rsidRPr="00BB6EEF">
        <w:rPr>
          <w:rFonts w:ascii="Arial" w:hAnsi="Arial" w:cs="Arial"/>
          <w:bCs/>
          <w:color w:val="000000" w:themeColor="text1"/>
          <w:u w:val="single"/>
        </w:rPr>
        <w:t xml:space="preserve">Department Note:  </w:t>
      </w:r>
      <w:proofErr w:type="spellStart"/>
      <w:r w:rsidRPr="00BB6EEF">
        <w:rPr>
          <w:rFonts w:ascii="Arial" w:hAnsi="Arial" w:cs="Arial"/>
          <w:bCs/>
          <w:color w:val="000000" w:themeColor="text1"/>
        </w:rPr>
        <w:t>Tardies</w:t>
      </w:r>
      <w:proofErr w:type="spellEnd"/>
      <w:r w:rsidRPr="00BB6EEF">
        <w:rPr>
          <w:rFonts w:ascii="Arial" w:hAnsi="Arial" w:cs="Arial"/>
          <w:bCs/>
          <w:color w:val="000000" w:themeColor="text1"/>
        </w:rPr>
        <w:t xml:space="preserve"> due to weather during an “Orange Alert” will not be counted as a</w:t>
      </w:r>
      <w:r w:rsidR="0068338F" w:rsidRPr="00BB6EEF">
        <w:rPr>
          <w:rFonts w:ascii="Arial" w:hAnsi="Arial" w:cs="Arial"/>
          <w:bCs/>
          <w:color w:val="000000" w:themeColor="text1"/>
        </w:rPr>
        <w:t>n</w:t>
      </w:r>
      <w:r w:rsidRPr="00BB6EEF">
        <w:rPr>
          <w:rFonts w:ascii="Arial" w:hAnsi="Arial" w:cs="Arial"/>
          <w:bCs/>
          <w:color w:val="000000" w:themeColor="text1"/>
        </w:rPr>
        <w:t xml:space="preserve"> attendance occurrence. </w:t>
      </w:r>
      <w:r w:rsidR="00741834" w:rsidRPr="00BB6EEF">
        <w:rPr>
          <w:rFonts w:ascii="Arial" w:hAnsi="Arial" w:cs="Arial"/>
          <w:bCs/>
          <w:color w:val="000000" w:themeColor="text1"/>
        </w:rPr>
        <w:t>Arrival to work must be deemed reasonable as it relates to the length of each shift.</w:t>
      </w:r>
    </w:p>
    <w:p w:rsidR="00C040FA" w:rsidRPr="00C040FA" w:rsidRDefault="00C040FA">
      <w:pPr>
        <w:rPr>
          <w:rFonts w:ascii="Arial" w:hAnsi="Arial" w:cs="Arial"/>
          <w:b/>
          <w:bCs/>
          <w:color w:val="000000" w:themeColor="text1"/>
        </w:rPr>
      </w:pPr>
      <w:r w:rsidRPr="00C040FA">
        <w:rPr>
          <w:rFonts w:ascii="Arial" w:hAnsi="Arial" w:cs="Arial"/>
          <w:b/>
          <w:bCs/>
          <w:color w:val="000000" w:themeColor="text1"/>
        </w:rPr>
        <w:t>Yellow Alert:</w:t>
      </w:r>
    </w:p>
    <w:p w:rsidR="00C040FA" w:rsidRDefault="00C040FA" w:rsidP="00C040FA">
      <w:pPr>
        <w:pStyle w:val="ListParagraph"/>
        <w:numPr>
          <w:ilvl w:val="0"/>
          <w:numId w:val="7"/>
        </w:numPr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Tardies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count as ½ occurrence and PTO can be used to supplement time.</w:t>
      </w:r>
    </w:p>
    <w:p w:rsidR="00C040FA" w:rsidRDefault="00C040FA" w:rsidP="00C040F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Absences count as 1 occurrence and PTO can be used to supplement time.</w:t>
      </w:r>
    </w:p>
    <w:p w:rsidR="00C040FA" w:rsidRPr="00C040FA" w:rsidRDefault="00C040FA" w:rsidP="00C040FA">
      <w:pPr>
        <w:rPr>
          <w:rFonts w:ascii="Arial" w:hAnsi="Arial" w:cs="Arial"/>
          <w:bCs/>
          <w:color w:val="000000" w:themeColor="text1"/>
        </w:rPr>
      </w:pPr>
      <w:r w:rsidRPr="00C040FA">
        <w:rPr>
          <w:rFonts w:ascii="Arial" w:hAnsi="Arial" w:cs="Arial"/>
          <w:b/>
          <w:bCs/>
          <w:color w:val="000000" w:themeColor="text1"/>
        </w:rPr>
        <w:t>Orange Alert:</w:t>
      </w:r>
    </w:p>
    <w:p w:rsidR="00C040FA" w:rsidRDefault="00C040FA" w:rsidP="00C040F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proofErr w:type="spellStart"/>
      <w:r w:rsidRPr="00C040FA">
        <w:rPr>
          <w:rFonts w:ascii="Arial" w:hAnsi="Arial" w:cs="Arial"/>
          <w:bCs/>
          <w:color w:val="000000" w:themeColor="text1"/>
        </w:rPr>
        <w:t>Tardies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(within reason) do not count as an occurrence and PTO can be used to supplement time.</w:t>
      </w:r>
    </w:p>
    <w:p w:rsidR="00C040FA" w:rsidRDefault="00C040FA" w:rsidP="00C040FA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Absences—NO PAY, 1 occurrence, and cannot use PTO.</w:t>
      </w:r>
    </w:p>
    <w:p w:rsidR="002974C1" w:rsidRPr="00AA19F3" w:rsidRDefault="00AA19F3" w:rsidP="00AA19F3">
      <w:pPr>
        <w:pStyle w:val="ListParagrap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AA19F3">
        <w:rPr>
          <w:rFonts w:ascii="Arial" w:hAnsi="Arial" w:cs="Arial"/>
          <w:bCs/>
          <w:color w:val="000000" w:themeColor="text1"/>
          <w:sz w:val="18"/>
          <w:szCs w:val="18"/>
        </w:rPr>
        <w:t>Revised 10/8/2015</w:t>
      </w:r>
    </w:p>
    <w:sectPr w:rsidR="002974C1" w:rsidRPr="00AA19F3" w:rsidSect="00C443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F8" w:rsidRDefault="009A43F8" w:rsidP="009A43F8">
      <w:r>
        <w:separator/>
      </w:r>
    </w:p>
  </w:endnote>
  <w:endnote w:type="continuationSeparator" w:id="0">
    <w:p w:rsidR="009A43F8" w:rsidRDefault="009A43F8" w:rsidP="009A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F8" w:rsidRDefault="009A43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02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43F8" w:rsidRDefault="009A43F8">
        <w:pPr>
          <w:pStyle w:val="Footer"/>
          <w:jc w:val="center"/>
        </w:pPr>
        <w:r>
          <w:t>7</w:t>
        </w:r>
      </w:p>
    </w:sdtContent>
  </w:sdt>
  <w:p w:rsidR="009A43F8" w:rsidRDefault="009A43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F8" w:rsidRDefault="009A4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F8" w:rsidRDefault="009A43F8" w:rsidP="009A43F8">
      <w:r>
        <w:separator/>
      </w:r>
    </w:p>
  </w:footnote>
  <w:footnote w:type="continuationSeparator" w:id="0">
    <w:p w:rsidR="009A43F8" w:rsidRDefault="009A43F8" w:rsidP="009A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F8" w:rsidRDefault="009A43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6372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43F8" w:rsidRDefault="009A43F8">
        <w:pPr>
          <w:pStyle w:val="Header"/>
          <w:jc w:val="center"/>
        </w:pPr>
        <w:r>
          <w:t>7</w:t>
        </w:r>
      </w:p>
    </w:sdtContent>
  </w:sdt>
  <w:p w:rsidR="009A43F8" w:rsidRDefault="009A43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F8" w:rsidRDefault="009A43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716"/>
    <w:multiLevelType w:val="hybridMultilevel"/>
    <w:tmpl w:val="4F08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3927"/>
    <w:multiLevelType w:val="hybridMultilevel"/>
    <w:tmpl w:val="9D0AF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80F64"/>
    <w:multiLevelType w:val="hybridMultilevel"/>
    <w:tmpl w:val="EBA2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43883"/>
    <w:multiLevelType w:val="hybridMultilevel"/>
    <w:tmpl w:val="70C6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41398"/>
    <w:multiLevelType w:val="hybridMultilevel"/>
    <w:tmpl w:val="B99E7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E6757"/>
    <w:multiLevelType w:val="hybridMultilevel"/>
    <w:tmpl w:val="9C8C3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A37272"/>
    <w:multiLevelType w:val="hybridMultilevel"/>
    <w:tmpl w:val="BA7CD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84088A"/>
    <w:multiLevelType w:val="hybridMultilevel"/>
    <w:tmpl w:val="E5824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AF"/>
    <w:rsid w:val="0000181D"/>
    <w:rsid w:val="00007C26"/>
    <w:rsid w:val="00025134"/>
    <w:rsid w:val="00045836"/>
    <w:rsid w:val="00095704"/>
    <w:rsid w:val="000B0564"/>
    <w:rsid w:val="001178FD"/>
    <w:rsid w:val="0012448B"/>
    <w:rsid w:val="001302C9"/>
    <w:rsid w:val="00224359"/>
    <w:rsid w:val="0022624F"/>
    <w:rsid w:val="00246360"/>
    <w:rsid w:val="00281003"/>
    <w:rsid w:val="002974C1"/>
    <w:rsid w:val="00316DE0"/>
    <w:rsid w:val="00324EC4"/>
    <w:rsid w:val="00326E95"/>
    <w:rsid w:val="00343F37"/>
    <w:rsid w:val="003720ED"/>
    <w:rsid w:val="00391A9C"/>
    <w:rsid w:val="00394195"/>
    <w:rsid w:val="003A3E9B"/>
    <w:rsid w:val="003B3878"/>
    <w:rsid w:val="003B39D2"/>
    <w:rsid w:val="003B44B2"/>
    <w:rsid w:val="003C6527"/>
    <w:rsid w:val="003D03CB"/>
    <w:rsid w:val="003D25BA"/>
    <w:rsid w:val="003F5BB4"/>
    <w:rsid w:val="00426AA5"/>
    <w:rsid w:val="00456D4A"/>
    <w:rsid w:val="00472462"/>
    <w:rsid w:val="00491C7A"/>
    <w:rsid w:val="00493833"/>
    <w:rsid w:val="004A0A17"/>
    <w:rsid w:val="004A150F"/>
    <w:rsid w:val="004A2D17"/>
    <w:rsid w:val="004A6672"/>
    <w:rsid w:val="004F0902"/>
    <w:rsid w:val="00502D89"/>
    <w:rsid w:val="0051705B"/>
    <w:rsid w:val="005366FA"/>
    <w:rsid w:val="005367E7"/>
    <w:rsid w:val="00542149"/>
    <w:rsid w:val="005551C4"/>
    <w:rsid w:val="005670AF"/>
    <w:rsid w:val="00594731"/>
    <w:rsid w:val="005B21F2"/>
    <w:rsid w:val="00601A90"/>
    <w:rsid w:val="00606079"/>
    <w:rsid w:val="006106F1"/>
    <w:rsid w:val="00627DCF"/>
    <w:rsid w:val="006514E5"/>
    <w:rsid w:val="0067564D"/>
    <w:rsid w:val="0068338F"/>
    <w:rsid w:val="006A1272"/>
    <w:rsid w:val="006B341E"/>
    <w:rsid w:val="006D5B55"/>
    <w:rsid w:val="006E7E89"/>
    <w:rsid w:val="00701389"/>
    <w:rsid w:val="00717E18"/>
    <w:rsid w:val="00741834"/>
    <w:rsid w:val="0078450F"/>
    <w:rsid w:val="007B17F1"/>
    <w:rsid w:val="007C1FD7"/>
    <w:rsid w:val="008303A7"/>
    <w:rsid w:val="0084596C"/>
    <w:rsid w:val="00853672"/>
    <w:rsid w:val="008824EA"/>
    <w:rsid w:val="00882590"/>
    <w:rsid w:val="00882FCC"/>
    <w:rsid w:val="00883DAB"/>
    <w:rsid w:val="008A7E89"/>
    <w:rsid w:val="008D2551"/>
    <w:rsid w:val="008E0FF7"/>
    <w:rsid w:val="008F3BED"/>
    <w:rsid w:val="009307BB"/>
    <w:rsid w:val="00932F3C"/>
    <w:rsid w:val="00985ABA"/>
    <w:rsid w:val="00990F20"/>
    <w:rsid w:val="009A43F8"/>
    <w:rsid w:val="009B2D8F"/>
    <w:rsid w:val="009E56F2"/>
    <w:rsid w:val="009F4C51"/>
    <w:rsid w:val="00A23EBB"/>
    <w:rsid w:val="00A3400B"/>
    <w:rsid w:val="00A57CDC"/>
    <w:rsid w:val="00A97B9B"/>
    <w:rsid w:val="00AA19F3"/>
    <w:rsid w:val="00AB3BD8"/>
    <w:rsid w:val="00AC62C7"/>
    <w:rsid w:val="00AE736A"/>
    <w:rsid w:val="00B06E4B"/>
    <w:rsid w:val="00B11277"/>
    <w:rsid w:val="00B118FF"/>
    <w:rsid w:val="00B1632C"/>
    <w:rsid w:val="00B7281A"/>
    <w:rsid w:val="00B83D8D"/>
    <w:rsid w:val="00B87A6E"/>
    <w:rsid w:val="00B9255F"/>
    <w:rsid w:val="00BB4E84"/>
    <w:rsid w:val="00BB6EEF"/>
    <w:rsid w:val="00C00F63"/>
    <w:rsid w:val="00C01655"/>
    <w:rsid w:val="00C040FA"/>
    <w:rsid w:val="00C24616"/>
    <w:rsid w:val="00C32D46"/>
    <w:rsid w:val="00C443E8"/>
    <w:rsid w:val="00C54040"/>
    <w:rsid w:val="00C62B2A"/>
    <w:rsid w:val="00C63456"/>
    <w:rsid w:val="00C64EC8"/>
    <w:rsid w:val="00C85283"/>
    <w:rsid w:val="00CC0963"/>
    <w:rsid w:val="00CE55D7"/>
    <w:rsid w:val="00D23354"/>
    <w:rsid w:val="00D34D87"/>
    <w:rsid w:val="00D533A2"/>
    <w:rsid w:val="00D562FE"/>
    <w:rsid w:val="00D56655"/>
    <w:rsid w:val="00D803C2"/>
    <w:rsid w:val="00D8117F"/>
    <w:rsid w:val="00DA7AEE"/>
    <w:rsid w:val="00DD4F9C"/>
    <w:rsid w:val="00DD7911"/>
    <w:rsid w:val="00E15880"/>
    <w:rsid w:val="00E31590"/>
    <w:rsid w:val="00E510FC"/>
    <w:rsid w:val="00E73007"/>
    <w:rsid w:val="00E8738B"/>
    <w:rsid w:val="00EC4CEA"/>
    <w:rsid w:val="00EC6676"/>
    <w:rsid w:val="00ED4F51"/>
    <w:rsid w:val="00EE4868"/>
    <w:rsid w:val="00EE60A5"/>
    <w:rsid w:val="00F0741A"/>
    <w:rsid w:val="00F16FA8"/>
    <w:rsid w:val="00F45E31"/>
    <w:rsid w:val="00F465B8"/>
    <w:rsid w:val="00F6474B"/>
    <w:rsid w:val="00F87AE7"/>
    <w:rsid w:val="00FA2CB4"/>
    <w:rsid w:val="00FA3636"/>
    <w:rsid w:val="00FB3D55"/>
    <w:rsid w:val="00FC089C"/>
    <w:rsid w:val="00FC30E7"/>
    <w:rsid w:val="00FC6AD2"/>
    <w:rsid w:val="00FE3407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A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A6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B87A6E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C02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B87A6E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C02BC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3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BC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3B3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3B39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A4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3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4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3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A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A6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B87A6E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C02B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B87A6E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C02BC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3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BC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3B3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3B39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A4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3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4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3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vanderbilt.edu/policies/attendance-punctuality.ph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GUEST SERVICE REPRESENTATIVES DRESS CODE</vt:lpstr>
    </vt:vector>
  </TitlesOfParts>
  <Company>VUMC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SERVICE REPRESENTATIVES DRESS CODE</dc:title>
  <dc:creator>UWS Program</dc:creator>
  <cp:lastModifiedBy>Andrews, David A</cp:lastModifiedBy>
  <cp:revision>2</cp:revision>
  <cp:lastPrinted>2014-09-08T17:27:00Z</cp:lastPrinted>
  <dcterms:created xsi:type="dcterms:W3CDTF">2015-10-20T15:40:00Z</dcterms:created>
  <dcterms:modified xsi:type="dcterms:W3CDTF">2015-10-20T15:40:00Z</dcterms:modified>
</cp:coreProperties>
</file>