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32" w:type="dxa"/>
        <w:jc w:val="center"/>
        <w:tblLayout w:type="fixed"/>
        <w:tblCellMar>
          <w:left w:w="115" w:type="dxa"/>
          <w:right w:w="115" w:type="dxa"/>
        </w:tblCellMar>
        <w:tblLook w:val="0000" w:firstRow="0" w:lastRow="0" w:firstColumn="0" w:lastColumn="0" w:noHBand="0" w:noVBand="0"/>
      </w:tblPr>
      <w:tblGrid>
        <w:gridCol w:w="5466"/>
        <w:gridCol w:w="1303"/>
        <w:gridCol w:w="1422"/>
        <w:gridCol w:w="2741"/>
      </w:tblGrid>
      <w:tr w:rsidR="0054471F" w:rsidRPr="003B6836" w14:paraId="59F0B17D" w14:textId="77777777" w:rsidTr="007230EB">
        <w:trPr>
          <w:trHeight w:hRule="exact" w:val="460"/>
          <w:jc w:val="center"/>
        </w:trPr>
        <w:tc>
          <w:tcPr>
            <w:tcW w:w="10932" w:type="dxa"/>
            <w:gridSpan w:val="4"/>
            <w:tcBorders>
              <w:top w:val="single" w:sz="4" w:space="0" w:color="auto"/>
              <w:bottom w:val="single" w:sz="6" w:space="0" w:color="auto"/>
            </w:tcBorders>
            <w:vAlign w:val="bottom"/>
          </w:tcPr>
          <w:p w14:paraId="5D7FCC9E" w14:textId="77777777" w:rsidR="0054471F" w:rsidRPr="003B6836" w:rsidRDefault="0054471F" w:rsidP="00AF7308">
            <w:pPr>
              <w:pStyle w:val="Heading1"/>
              <w:spacing w:before="120"/>
            </w:pPr>
            <w:r w:rsidRPr="003B6836">
              <w:t>BIOGRAPHICAL SKETCH</w:t>
            </w:r>
          </w:p>
          <w:p w14:paraId="0AD9A08B" w14:textId="77777777" w:rsidR="0054471F" w:rsidRPr="003B6836" w:rsidRDefault="0054471F">
            <w:pPr>
              <w:pStyle w:val="HeadNoteNotItalics"/>
              <w:rPr>
                <w:sz w:val="22"/>
                <w:szCs w:val="22"/>
              </w:rPr>
            </w:pPr>
          </w:p>
        </w:tc>
      </w:tr>
      <w:tr w:rsidR="00D326F5" w:rsidRPr="003B6836" w14:paraId="0480CC7F" w14:textId="77777777" w:rsidTr="009508D9">
        <w:trPr>
          <w:trHeight w:hRule="exact" w:val="447"/>
          <w:jc w:val="center"/>
        </w:trPr>
        <w:tc>
          <w:tcPr>
            <w:tcW w:w="10932" w:type="dxa"/>
            <w:gridSpan w:val="4"/>
            <w:tcBorders>
              <w:bottom w:val="single" w:sz="4" w:space="0" w:color="auto"/>
            </w:tcBorders>
            <w:vAlign w:val="center"/>
          </w:tcPr>
          <w:p w14:paraId="01D5DCB5" w14:textId="0A13DF5E" w:rsidR="00D326F5" w:rsidRPr="003B6836" w:rsidRDefault="00D326F5" w:rsidP="00D326F5">
            <w:pPr>
              <w:pStyle w:val="FormFieldCaption"/>
              <w:rPr>
                <w:sz w:val="22"/>
                <w:szCs w:val="22"/>
              </w:rPr>
            </w:pPr>
            <w:r w:rsidRPr="003B6836">
              <w:rPr>
                <w:sz w:val="22"/>
                <w:szCs w:val="22"/>
              </w:rPr>
              <w:t>NAME</w:t>
            </w:r>
            <w:r w:rsidR="007230EB" w:rsidRPr="003B6836">
              <w:rPr>
                <w:sz w:val="22"/>
                <w:szCs w:val="22"/>
              </w:rPr>
              <w:t>:</w:t>
            </w:r>
            <w:r w:rsidR="00AF7308">
              <w:rPr>
                <w:sz w:val="22"/>
                <w:szCs w:val="22"/>
              </w:rPr>
              <w:t xml:space="preserve"> </w:t>
            </w:r>
            <w:r w:rsidR="007230EB" w:rsidRPr="003B6836">
              <w:rPr>
                <w:sz w:val="22"/>
                <w:szCs w:val="22"/>
              </w:rPr>
              <w:t xml:space="preserve"> </w:t>
            </w:r>
            <w:r w:rsidR="00F90774" w:rsidRPr="003B6836">
              <w:rPr>
                <w:sz w:val="22"/>
                <w:szCs w:val="22"/>
              </w:rPr>
              <w:t>Martin, Marie M</w:t>
            </w:r>
            <w:r w:rsidR="00AF7308">
              <w:rPr>
                <w:sz w:val="22"/>
                <w:szCs w:val="22"/>
              </w:rPr>
              <w:t>.</w:t>
            </w:r>
          </w:p>
        </w:tc>
      </w:tr>
      <w:tr w:rsidR="00D326F5" w:rsidRPr="003B6836" w14:paraId="138AD195" w14:textId="77777777" w:rsidTr="009508D9">
        <w:trPr>
          <w:trHeight w:hRule="exact" w:val="550"/>
          <w:jc w:val="center"/>
        </w:trPr>
        <w:tc>
          <w:tcPr>
            <w:tcW w:w="10932" w:type="dxa"/>
            <w:gridSpan w:val="4"/>
            <w:tcBorders>
              <w:bottom w:val="single" w:sz="4" w:space="0" w:color="auto"/>
            </w:tcBorders>
            <w:vAlign w:val="center"/>
          </w:tcPr>
          <w:p w14:paraId="5C31D537" w14:textId="2526C967" w:rsidR="00D326F5" w:rsidRPr="003B6836" w:rsidRDefault="00D326F5" w:rsidP="001A30FE">
            <w:pPr>
              <w:pStyle w:val="FormFieldCaption"/>
              <w:rPr>
                <w:sz w:val="22"/>
                <w:szCs w:val="22"/>
              </w:rPr>
            </w:pPr>
            <w:r w:rsidRPr="003B6836">
              <w:rPr>
                <w:sz w:val="22"/>
                <w:szCs w:val="22"/>
              </w:rPr>
              <w:t xml:space="preserve">POSITION TITLE: </w:t>
            </w:r>
            <w:r w:rsidR="00AF7308">
              <w:rPr>
                <w:sz w:val="22"/>
                <w:szCs w:val="22"/>
              </w:rPr>
              <w:t xml:space="preserve"> </w:t>
            </w:r>
            <w:r w:rsidRPr="003B6836">
              <w:rPr>
                <w:sz w:val="22"/>
                <w:szCs w:val="22"/>
              </w:rPr>
              <w:t>Assistant Professor, Health Policy</w:t>
            </w:r>
            <w:r w:rsidR="00BD69E2">
              <w:rPr>
                <w:sz w:val="22"/>
                <w:szCs w:val="22"/>
              </w:rPr>
              <w:t>; Ass</w:t>
            </w:r>
            <w:r w:rsidR="00091BB7">
              <w:rPr>
                <w:sz w:val="22"/>
                <w:szCs w:val="22"/>
              </w:rPr>
              <w:t>ociate</w:t>
            </w:r>
            <w:r w:rsidR="0050011E" w:rsidRPr="003B6836">
              <w:rPr>
                <w:sz w:val="22"/>
                <w:szCs w:val="22"/>
              </w:rPr>
              <w:t xml:space="preserve"> Director,</w:t>
            </w:r>
            <w:r w:rsidRPr="003B6836">
              <w:rPr>
                <w:sz w:val="22"/>
                <w:szCs w:val="22"/>
              </w:rPr>
              <w:t xml:space="preserve"> Vanderbilt Institute for Global Health</w:t>
            </w:r>
          </w:p>
          <w:p w14:paraId="2EED9FEE" w14:textId="77777777" w:rsidR="007230EB" w:rsidRPr="003B6836" w:rsidRDefault="007230EB" w:rsidP="001A30FE">
            <w:pPr>
              <w:pStyle w:val="FormFieldCaption"/>
              <w:rPr>
                <w:sz w:val="22"/>
                <w:szCs w:val="22"/>
              </w:rPr>
            </w:pPr>
          </w:p>
          <w:p w14:paraId="6D1D2E6C" w14:textId="77777777" w:rsidR="007230EB" w:rsidRPr="003B6836" w:rsidRDefault="007230EB" w:rsidP="001A30FE">
            <w:pPr>
              <w:pStyle w:val="FormFieldCaption"/>
              <w:rPr>
                <w:sz w:val="22"/>
                <w:szCs w:val="22"/>
              </w:rPr>
            </w:pPr>
          </w:p>
        </w:tc>
      </w:tr>
      <w:tr w:rsidR="0054471F" w:rsidRPr="003B6836" w14:paraId="70F88486" w14:textId="77777777" w:rsidTr="009508D9">
        <w:trPr>
          <w:trHeight w:hRule="exact" w:val="352"/>
          <w:jc w:val="center"/>
        </w:trPr>
        <w:tc>
          <w:tcPr>
            <w:tcW w:w="10932" w:type="dxa"/>
            <w:gridSpan w:val="4"/>
            <w:tcBorders>
              <w:bottom w:val="single" w:sz="4" w:space="0" w:color="auto"/>
            </w:tcBorders>
            <w:vAlign w:val="center"/>
          </w:tcPr>
          <w:p w14:paraId="4F970DC8" w14:textId="63660E22" w:rsidR="0054471F" w:rsidRPr="003B6836" w:rsidRDefault="00513AC1" w:rsidP="00974C63">
            <w:pPr>
              <w:pStyle w:val="FormFieldCaption"/>
              <w:rPr>
                <w:sz w:val="22"/>
                <w:szCs w:val="22"/>
              </w:rPr>
            </w:pPr>
            <w:r w:rsidRPr="003B6836">
              <w:rPr>
                <w:sz w:val="22"/>
                <w:szCs w:val="22"/>
              </w:rPr>
              <w:t>EDUCATION/TRAINING</w:t>
            </w:r>
          </w:p>
        </w:tc>
      </w:tr>
      <w:tr w:rsidR="0054471F" w:rsidRPr="003B6836" w14:paraId="3F5E5F8F" w14:textId="77777777" w:rsidTr="006607B0">
        <w:trPr>
          <w:trHeight w:val="512"/>
          <w:jc w:val="center"/>
        </w:trPr>
        <w:tc>
          <w:tcPr>
            <w:tcW w:w="5466" w:type="dxa"/>
            <w:tcBorders>
              <w:top w:val="single" w:sz="4" w:space="0" w:color="auto"/>
              <w:bottom w:val="single" w:sz="4" w:space="0" w:color="auto"/>
              <w:right w:val="single" w:sz="4" w:space="0" w:color="auto"/>
            </w:tcBorders>
            <w:vAlign w:val="center"/>
          </w:tcPr>
          <w:p w14:paraId="090104D7" w14:textId="77777777" w:rsidR="0054471F" w:rsidRPr="003B6836" w:rsidRDefault="0054471F">
            <w:pPr>
              <w:pStyle w:val="FormFieldCaption"/>
              <w:jc w:val="center"/>
              <w:rPr>
                <w:sz w:val="22"/>
                <w:szCs w:val="22"/>
              </w:rPr>
            </w:pPr>
            <w:r w:rsidRPr="003B6836">
              <w:rPr>
                <w:sz w:val="22"/>
                <w:szCs w:val="22"/>
              </w:rPr>
              <w:t>INSTITUTION AND LOCATION</w:t>
            </w:r>
          </w:p>
        </w:tc>
        <w:tc>
          <w:tcPr>
            <w:tcW w:w="1303" w:type="dxa"/>
            <w:tcBorders>
              <w:top w:val="single" w:sz="4" w:space="0" w:color="auto"/>
              <w:left w:val="single" w:sz="4" w:space="0" w:color="auto"/>
              <w:bottom w:val="single" w:sz="4" w:space="0" w:color="auto"/>
              <w:right w:val="single" w:sz="4" w:space="0" w:color="auto"/>
            </w:tcBorders>
            <w:vAlign w:val="center"/>
          </w:tcPr>
          <w:p w14:paraId="07235ED6" w14:textId="77777777" w:rsidR="0054471F" w:rsidRPr="003B6836" w:rsidRDefault="0054471F" w:rsidP="001A30FE">
            <w:pPr>
              <w:pStyle w:val="FormFieldCaption"/>
              <w:jc w:val="center"/>
              <w:rPr>
                <w:i/>
                <w:iCs/>
                <w:sz w:val="22"/>
                <w:szCs w:val="22"/>
              </w:rPr>
            </w:pPr>
            <w:r w:rsidRPr="003B6836">
              <w:rPr>
                <w:sz w:val="22"/>
                <w:szCs w:val="22"/>
              </w:rPr>
              <w:t>DEGREE</w:t>
            </w:r>
          </w:p>
        </w:tc>
        <w:tc>
          <w:tcPr>
            <w:tcW w:w="1422" w:type="dxa"/>
            <w:tcBorders>
              <w:top w:val="single" w:sz="4" w:space="0" w:color="auto"/>
              <w:left w:val="single" w:sz="4" w:space="0" w:color="auto"/>
              <w:bottom w:val="single" w:sz="4" w:space="0" w:color="auto"/>
              <w:right w:val="single" w:sz="4" w:space="0" w:color="auto"/>
            </w:tcBorders>
            <w:vAlign w:val="center"/>
          </w:tcPr>
          <w:p w14:paraId="72F9EA17" w14:textId="77777777" w:rsidR="0054471F" w:rsidRPr="003B6836" w:rsidRDefault="0054471F">
            <w:pPr>
              <w:pStyle w:val="FormFieldCaption"/>
              <w:jc w:val="center"/>
              <w:rPr>
                <w:sz w:val="22"/>
                <w:szCs w:val="22"/>
              </w:rPr>
            </w:pPr>
            <w:r w:rsidRPr="003B6836">
              <w:rPr>
                <w:sz w:val="22"/>
                <w:szCs w:val="22"/>
              </w:rPr>
              <w:t>YEAR(s)</w:t>
            </w:r>
          </w:p>
        </w:tc>
        <w:tc>
          <w:tcPr>
            <w:tcW w:w="2741" w:type="dxa"/>
            <w:tcBorders>
              <w:top w:val="single" w:sz="4" w:space="0" w:color="auto"/>
              <w:left w:val="single" w:sz="4" w:space="0" w:color="auto"/>
              <w:bottom w:val="single" w:sz="4" w:space="0" w:color="auto"/>
            </w:tcBorders>
            <w:vAlign w:val="center"/>
          </w:tcPr>
          <w:p w14:paraId="789676F4" w14:textId="77777777" w:rsidR="0054471F" w:rsidRPr="003B6836" w:rsidRDefault="0054471F">
            <w:pPr>
              <w:pStyle w:val="FormFieldCaption"/>
              <w:jc w:val="center"/>
              <w:rPr>
                <w:sz w:val="22"/>
                <w:szCs w:val="22"/>
              </w:rPr>
            </w:pPr>
            <w:r w:rsidRPr="003B6836">
              <w:rPr>
                <w:sz w:val="22"/>
                <w:szCs w:val="22"/>
              </w:rPr>
              <w:t>FIELD OF STUDY</w:t>
            </w:r>
          </w:p>
        </w:tc>
      </w:tr>
      <w:tr w:rsidR="00B0099A" w:rsidRPr="003B6836" w14:paraId="6522B96D" w14:textId="77777777" w:rsidTr="006607B0">
        <w:trPr>
          <w:trHeight w:val="350"/>
          <w:jc w:val="center"/>
        </w:trPr>
        <w:tc>
          <w:tcPr>
            <w:tcW w:w="5466" w:type="dxa"/>
            <w:tcBorders>
              <w:top w:val="single" w:sz="4" w:space="0" w:color="auto"/>
              <w:right w:val="single" w:sz="4" w:space="0" w:color="auto"/>
            </w:tcBorders>
            <w:vAlign w:val="center"/>
          </w:tcPr>
          <w:p w14:paraId="2284C09A" w14:textId="77777777" w:rsidR="00B0099A" w:rsidRPr="003B6836" w:rsidRDefault="00B0099A" w:rsidP="00C13EE9">
            <w:pPr>
              <w:pStyle w:val="DataField11pt-Single"/>
              <w:spacing w:before="20" w:after="20"/>
              <w:rPr>
                <w:color w:val="000000"/>
                <w:szCs w:val="22"/>
              </w:rPr>
            </w:pPr>
            <w:r w:rsidRPr="003B6836">
              <w:rPr>
                <w:color w:val="000000"/>
                <w:szCs w:val="22"/>
              </w:rPr>
              <w:t>Vanderbilt University, Nashville, TN</w:t>
            </w:r>
          </w:p>
        </w:tc>
        <w:tc>
          <w:tcPr>
            <w:tcW w:w="1303" w:type="dxa"/>
            <w:tcBorders>
              <w:top w:val="single" w:sz="4" w:space="0" w:color="auto"/>
              <w:left w:val="single" w:sz="4" w:space="0" w:color="auto"/>
              <w:right w:val="single" w:sz="4" w:space="0" w:color="auto"/>
            </w:tcBorders>
            <w:vAlign w:val="center"/>
          </w:tcPr>
          <w:p w14:paraId="59DD8AA4" w14:textId="77777777" w:rsidR="00B0099A" w:rsidRPr="003B6836" w:rsidRDefault="007230EB" w:rsidP="00C13EE9">
            <w:pPr>
              <w:pStyle w:val="DataField11pt-Single"/>
              <w:spacing w:before="20" w:after="20"/>
              <w:jc w:val="center"/>
              <w:rPr>
                <w:szCs w:val="22"/>
              </w:rPr>
            </w:pPr>
            <w:r w:rsidRPr="003B6836">
              <w:rPr>
                <w:szCs w:val="22"/>
              </w:rPr>
              <w:t>BA</w:t>
            </w:r>
          </w:p>
        </w:tc>
        <w:tc>
          <w:tcPr>
            <w:tcW w:w="1422" w:type="dxa"/>
            <w:tcBorders>
              <w:top w:val="single" w:sz="4" w:space="0" w:color="auto"/>
              <w:left w:val="single" w:sz="4" w:space="0" w:color="auto"/>
              <w:right w:val="single" w:sz="4" w:space="0" w:color="auto"/>
            </w:tcBorders>
            <w:vAlign w:val="center"/>
          </w:tcPr>
          <w:p w14:paraId="231CA659" w14:textId="77777777" w:rsidR="00B0099A" w:rsidRPr="003B6836" w:rsidRDefault="007230EB" w:rsidP="00C13EE9">
            <w:pPr>
              <w:pStyle w:val="DataField11pt-Single"/>
              <w:spacing w:before="20" w:after="20"/>
              <w:jc w:val="center"/>
              <w:rPr>
                <w:szCs w:val="22"/>
              </w:rPr>
            </w:pPr>
            <w:r w:rsidRPr="003B6836">
              <w:rPr>
                <w:szCs w:val="22"/>
              </w:rPr>
              <w:t>1995</w:t>
            </w:r>
          </w:p>
        </w:tc>
        <w:tc>
          <w:tcPr>
            <w:tcW w:w="2741" w:type="dxa"/>
            <w:tcBorders>
              <w:top w:val="single" w:sz="4" w:space="0" w:color="auto"/>
              <w:left w:val="single" w:sz="4" w:space="0" w:color="auto"/>
            </w:tcBorders>
            <w:vAlign w:val="center"/>
          </w:tcPr>
          <w:p w14:paraId="1D2665F9" w14:textId="77777777" w:rsidR="00B0099A" w:rsidRPr="003B6836" w:rsidRDefault="007230EB" w:rsidP="00C13EE9">
            <w:pPr>
              <w:pStyle w:val="DataField11pt-Single"/>
              <w:spacing w:before="20" w:after="20"/>
              <w:rPr>
                <w:szCs w:val="22"/>
              </w:rPr>
            </w:pPr>
            <w:r w:rsidRPr="003B6836">
              <w:rPr>
                <w:szCs w:val="22"/>
              </w:rPr>
              <w:t>English</w:t>
            </w:r>
          </w:p>
        </w:tc>
      </w:tr>
      <w:tr w:rsidR="0054471F" w:rsidRPr="003B6836" w14:paraId="1EEE8FD3" w14:textId="77777777" w:rsidTr="006607B0">
        <w:trPr>
          <w:trHeight w:val="423"/>
          <w:jc w:val="center"/>
        </w:trPr>
        <w:tc>
          <w:tcPr>
            <w:tcW w:w="5466" w:type="dxa"/>
            <w:tcBorders>
              <w:right w:val="single" w:sz="4" w:space="0" w:color="auto"/>
            </w:tcBorders>
            <w:vAlign w:val="center"/>
          </w:tcPr>
          <w:p w14:paraId="00307EBE" w14:textId="77777777" w:rsidR="0054471F" w:rsidRPr="003B6836" w:rsidRDefault="00BA3758" w:rsidP="00C13EE9">
            <w:pPr>
              <w:pStyle w:val="DataField11pt-Single"/>
              <w:spacing w:before="20" w:after="20"/>
              <w:rPr>
                <w:szCs w:val="22"/>
              </w:rPr>
            </w:pPr>
            <w:r w:rsidRPr="003B6836">
              <w:rPr>
                <w:color w:val="000000"/>
                <w:szCs w:val="22"/>
              </w:rPr>
              <w:t>Vanderbilt University, Nashville, TN</w:t>
            </w:r>
          </w:p>
        </w:tc>
        <w:tc>
          <w:tcPr>
            <w:tcW w:w="1303" w:type="dxa"/>
            <w:tcBorders>
              <w:left w:val="single" w:sz="4" w:space="0" w:color="auto"/>
              <w:right w:val="single" w:sz="4" w:space="0" w:color="auto"/>
            </w:tcBorders>
            <w:vAlign w:val="center"/>
          </w:tcPr>
          <w:p w14:paraId="5F7AE0F7" w14:textId="75F84D46" w:rsidR="0054471F" w:rsidRPr="003B6836" w:rsidRDefault="007230EB" w:rsidP="00C13EE9">
            <w:pPr>
              <w:pStyle w:val="DataField11pt-Single"/>
              <w:spacing w:before="20" w:after="20"/>
              <w:jc w:val="center"/>
              <w:rPr>
                <w:szCs w:val="22"/>
              </w:rPr>
            </w:pPr>
            <w:r w:rsidRPr="003B6836">
              <w:rPr>
                <w:szCs w:val="22"/>
              </w:rPr>
              <w:t>M</w:t>
            </w:r>
            <w:r w:rsidR="00AF7308">
              <w:rPr>
                <w:szCs w:val="22"/>
              </w:rPr>
              <w:t>Ed</w:t>
            </w:r>
          </w:p>
        </w:tc>
        <w:tc>
          <w:tcPr>
            <w:tcW w:w="1422" w:type="dxa"/>
            <w:tcBorders>
              <w:left w:val="single" w:sz="4" w:space="0" w:color="auto"/>
              <w:right w:val="single" w:sz="4" w:space="0" w:color="auto"/>
            </w:tcBorders>
            <w:vAlign w:val="center"/>
          </w:tcPr>
          <w:p w14:paraId="08154870" w14:textId="77777777" w:rsidR="0054471F" w:rsidRPr="003B6836" w:rsidRDefault="00BA3758" w:rsidP="00C13EE9">
            <w:pPr>
              <w:pStyle w:val="DataField11pt-Single"/>
              <w:spacing w:before="20" w:after="20"/>
              <w:jc w:val="center"/>
              <w:rPr>
                <w:szCs w:val="22"/>
              </w:rPr>
            </w:pPr>
            <w:r w:rsidRPr="003B6836">
              <w:rPr>
                <w:szCs w:val="22"/>
              </w:rPr>
              <w:t>2006</w:t>
            </w:r>
          </w:p>
        </w:tc>
        <w:tc>
          <w:tcPr>
            <w:tcW w:w="2741" w:type="dxa"/>
            <w:tcBorders>
              <w:left w:val="single" w:sz="4" w:space="0" w:color="auto"/>
            </w:tcBorders>
            <w:vAlign w:val="center"/>
          </w:tcPr>
          <w:p w14:paraId="3388B759" w14:textId="77777777" w:rsidR="0054471F" w:rsidRPr="003B6836" w:rsidRDefault="007230EB" w:rsidP="00C13EE9">
            <w:pPr>
              <w:pStyle w:val="DataField11pt-Single"/>
              <w:spacing w:before="20" w:after="20"/>
              <w:rPr>
                <w:szCs w:val="22"/>
              </w:rPr>
            </w:pPr>
            <w:r w:rsidRPr="003B6836">
              <w:rPr>
                <w:szCs w:val="22"/>
              </w:rPr>
              <w:t>International Ed Policy</w:t>
            </w:r>
          </w:p>
        </w:tc>
      </w:tr>
      <w:tr w:rsidR="0054471F" w:rsidRPr="003B6836" w14:paraId="101F57E4" w14:textId="77777777" w:rsidTr="009508D9">
        <w:trPr>
          <w:trHeight w:val="80"/>
          <w:jc w:val="center"/>
        </w:trPr>
        <w:tc>
          <w:tcPr>
            <w:tcW w:w="5466" w:type="dxa"/>
            <w:tcBorders>
              <w:bottom w:val="single" w:sz="4" w:space="0" w:color="auto"/>
              <w:right w:val="single" w:sz="4" w:space="0" w:color="auto"/>
            </w:tcBorders>
            <w:vAlign w:val="center"/>
          </w:tcPr>
          <w:p w14:paraId="411057DC" w14:textId="77777777" w:rsidR="0054471F" w:rsidRPr="003B6836" w:rsidRDefault="007230EB" w:rsidP="00C13EE9">
            <w:pPr>
              <w:pStyle w:val="DataField11pt-Single"/>
              <w:spacing w:before="20" w:after="20"/>
              <w:rPr>
                <w:szCs w:val="22"/>
              </w:rPr>
            </w:pPr>
            <w:r w:rsidRPr="003B6836">
              <w:rPr>
                <w:color w:val="000000"/>
                <w:szCs w:val="22"/>
              </w:rPr>
              <w:t>Tennessee State University</w:t>
            </w:r>
            <w:r w:rsidR="002C6142" w:rsidRPr="003B6836">
              <w:rPr>
                <w:color w:val="000000"/>
                <w:szCs w:val="22"/>
              </w:rPr>
              <w:t>, Nashville, TN</w:t>
            </w:r>
          </w:p>
        </w:tc>
        <w:tc>
          <w:tcPr>
            <w:tcW w:w="1303" w:type="dxa"/>
            <w:tcBorders>
              <w:left w:val="single" w:sz="4" w:space="0" w:color="auto"/>
              <w:bottom w:val="single" w:sz="4" w:space="0" w:color="auto"/>
              <w:right w:val="single" w:sz="4" w:space="0" w:color="auto"/>
            </w:tcBorders>
            <w:vAlign w:val="center"/>
          </w:tcPr>
          <w:p w14:paraId="2B077455" w14:textId="54103574" w:rsidR="0054471F" w:rsidRPr="003B6836" w:rsidRDefault="007230EB" w:rsidP="00C13EE9">
            <w:pPr>
              <w:pStyle w:val="DataField11pt-Single"/>
              <w:spacing w:before="20" w:after="20"/>
              <w:jc w:val="center"/>
              <w:rPr>
                <w:szCs w:val="22"/>
              </w:rPr>
            </w:pPr>
            <w:r w:rsidRPr="003B6836">
              <w:rPr>
                <w:szCs w:val="22"/>
              </w:rPr>
              <w:t>PhD</w:t>
            </w:r>
          </w:p>
        </w:tc>
        <w:tc>
          <w:tcPr>
            <w:tcW w:w="1422" w:type="dxa"/>
            <w:tcBorders>
              <w:left w:val="single" w:sz="4" w:space="0" w:color="auto"/>
              <w:bottom w:val="single" w:sz="4" w:space="0" w:color="auto"/>
              <w:right w:val="single" w:sz="4" w:space="0" w:color="auto"/>
            </w:tcBorders>
            <w:vAlign w:val="center"/>
          </w:tcPr>
          <w:p w14:paraId="58069973" w14:textId="77777777" w:rsidR="0054471F" w:rsidRPr="003B6836" w:rsidRDefault="007230EB" w:rsidP="00BA3758">
            <w:pPr>
              <w:pStyle w:val="DataField11pt-Single"/>
              <w:spacing w:before="20" w:after="20"/>
              <w:jc w:val="center"/>
              <w:rPr>
                <w:szCs w:val="22"/>
              </w:rPr>
            </w:pPr>
            <w:r w:rsidRPr="003B6836">
              <w:rPr>
                <w:szCs w:val="22"/>
              </w:rPr>
              <w:t>2016</w:t>
            </w:r>
          </w:p>
        </w:tc>
        <w:tc>
          <w:tcPr>
            <w:tcW w:w="2741" w:type="dxa"/>
            <w:tcBorders>
              <w:left w:val="single" w:sz="4" w:space="0" w:color="auto"/>
              <w:bottom w:val="single" w:sz="4" w:space="0" w:color="auto"/>
            </w:tcBorders>
            <w:vAlign w:val="center"/>
          </w:tcPr>
          <w:p w14:paraId="1039AFF1" w14:textId="77777777" w:rsidR="0054471F" w:rsidRPr="003B6836" w:rsidRDefault="007230EB" w:rsidP="00C13EE9">
            <w:pPr>
              <w:pStyle w:val="DataField11pt-Single"/>
              <w:spacing w:before="20" w:after="20"/>
              <w:rPr>
                <w:szCs w:val="22"/>
              </w:rPr>
            </w:pPr>
            <w:r w:rsidRPr="003B6836">
              <w:rPr>
                <w:color w:val="000000"/>
                <w:szCs w:val="22"/>
              </w:rPr>
              <w:t>Public Administration</w:t>
            </w:r>
          </w:p>
        </w:tc>
      </w:tr>
    </w:tbl>
    <w:p w14:paraId="75E00E04" w14:textId="77777777" w:rsidR="00D75B33" w:rsidRDefault="00D75B33" w:rsidP="00D75B33">
      <w:pPr>
        <w:tabs>
          <w:tab w:val="left" w:pos="0"/>
        </w:tabs>
        <w:rPr>
          <w:rFonts w:ascii="Arial" w:hAnsi="Arial" w:cs="Arial"/>
          <w:b/>
          <w:spacing w:val="-2"/>
          <w:sz w:val="22"/>
          <w:szCs w:val="22"/>
        </w:rPr>
      </w:pPr>
      <w:bookmarkStart w:id="0" w:name="OLE_LINK1"/>
      <w:bookmarkStart w:id="1" w:name="OLE_LINK2"/>
    </w:p>
    <w:p w14:paraId="64443C4C" w14:textId="26F73CB1" w:rsidR="00F86D43" w:rsidRDefault="008C1BFB" w:rsidP="00D75B33">
      <w:pPr>
        <w:numPr>
          <w:ilvl w:val="0"/>
          <w:numId w:val="1"/>
        </w:numPr>
        <w:tabs>
          <w:tab w:val="clear" w:pos="360"/>
          <w:tab w:val="left" w:pos="0"/>
          <w:tab w:val="num" w:pos="270"/>
        </w:tabs>
        <w:ind w:left="0" w:hanging="90"/>
        <w:rPr>
          <w:rFonts w:ascii="Arial" w:hAnsi="Arial" w:cs="Arial"/>
          <w:b/>
          <w:spacing w:val="-2"/>
          <w:sz w:val="22"/>
          <w:szCs w:val="22"/>
        </w:rPr>
      </w:pPr>
      <w:r w:rsidRPr="00C50552">
        <w:rPr>
          <w:rFonts w:ascii="Arial" w:hAnsi="Arial" w:cs="Arial"/>
          <w:b/>
          <w:spacing w:val="-2"/>
          <w:sz w:val="22"/>
          <w:szCs w:val="22"/>
        </w:rPr>
        <w:t>Personal Statement</w:t>
      </w:r>
    </w:p>
    <w:p w14:paraId="202F8BC6" w14:textId="65048F3F" w:rsidR="00F86D43" w:rsidRPr="00F86D43" w:rsidRDefault="00F86D43" w:rsidP="00D75B33">
      <w:pPr>
        <w:tabs>
          <w:tab w:val="left" w:pos="0"/>
        </w:tabs>
        <w:rPr>
          <w:rFonts w:ascii="Arial" w:hAnsi="Arial" w:cs="Arial"/>
          <w:b/>
          <w:spacing w:val="-2"/>
          <w:sz w:val="22"/>
          <w:szCs w:val="22"/>
        </w:rPr>
      </w:pPr>
      <w:r w:rsidRPr="00F86D43">
        <w:rPr>
          <w:rFonts w:ascii="Arial" w:hAnsi="Arial" w:cs="Arial"/>
          <w:spacing w:val="-2"/>
          <w:sz w:val="22"/>
          <w:szCs w:val="22"/>
        </w:rPr>
        <w:t>I am an Assistant Professor of Health Policy and Associate Director for Education and Training in the Vanderbilt Institute for Global Health (VIGH).</w:t>
      </w:r>
      <w:r w:rsidRPr="00F86D43">
        <w:rPr>
          <w:rStyle w:val="s1"/>
          <w:rFonts w:ascii="Arial" w:hAnsi="Arial" w:cs="Arial"/>
          <w:sz w:val="22"/>
          <w:szCs w:val="22"/>
        </w:rPr>
        <w:t xml:space="preserve"> As a </w:t>
      </w:r>
      <w:r w:rsidRPr="00F86D43">
        <w:rPr>
          <w:rFonts w:ascii="Arial" w:hAnsi="Arial" w:cs="Arial"/>
          <w:spacing w:val="-2"/>
          <w:sz w:val="22"/>
          <w:szCs w:val="22"/>
        </w:rPr>
        <w:t xml:space="preserve">public health educator and health policy researcher, I specialize in </w:t>
      </w:r>
      <w:r w:rsidRPr="00F86D43">
        <w:rPr>
          <w:rFonts w:ascii="Arial" w:hAnsi="Arial" w:cs="Arial"/>
          <w:b/>
          <w:bCs/>
          <w:spacing w:val="-2"/>
          <w:sz w:val="22"/>
          <w:szCs w:val="22"/>
        </w:rPr>
        <w:t>capacity-building initiatives and public budgeting in global health settings</w:t>
      </w:r>
      <w:r w:rsidRPr="00F86D43">
        <w:rPr>
          <w:rFonts w:ascii="Arial" w:hAnsi="Arial" w:cs="Arial"/>
          <w:spacing w:val="-2"/>
          <w:sz w:val="22"/>
          <w:szCs w:val="22"/>
        </w:rPr>
        <w:t>.</w:t>
      </w:r>
      <w:r w:rsidRPr="00F86D43">
        <w:rPr>
          <w:rStyle w:val="s1"/>
          <w:rFonts w:ascii="Arial" w:hAnsi="Arial" w:cs="Arial"/>
          <w:sz w:val="22"/>
          <w:szCs w:val="22"/>
        </w:rPr>
        <w:t xml:space="preserve"> </w:t>
      </w:r>
      <w:r w:rsidRPr="00F86D43">
        <w:rPr>
          <w:rFonts w:ascii="Arial" w:hAnsi="Arial" w:cs="Arial"/>
          <w:sz w:val="22"/>
          <w:szCs w:val="22"/>
          <w:bdr w:val="none" w:sz="0" w:space="0" w:color="auto" w:frame="1"/>
        </w:rPr>
        <w:t xml:space="preserve">Much of my career focus and impact has been in </w:t>
      </w:r>
      <w:r w:rsidRPr="00F86D43">
        <w:rPr>
          <w:rFonts w:ascii="Arial" w:hAnsi="Arial" w:cs="Arial"/>
          <w:b/>
          <w:bCs/>
          <w:sz w:val="22"/>
          <w:szCs w:val="22"/>
          <w:bdr w:val="none" w:sz="0" w:space="0" w:color="auto" w:frame="1"/>
        </w:rPr>
        <w:t>training students and faculty from the U.S. and low- and middle-income countries</w:t>
      </w:r>
      <w:r w:rsidRPr="00F86D43">
        <w:rPr>
          <w:rFonts w:ascii="Arial" w:hAnsi="Arial" w:cs="Arial"/>
          <w:spacing w:val="-2"/>
          <w:sz w:val="22"/>
          <w:szCs w:val="22"/>
        </w:rPr>
        <w:t xml:space="preserve"> (Guyana, Kenya, Zambia, </w:t>
      </w:r>
      <w:r>
        <w:rPr>
          <w:rFonts w:ascii="Arial" w:hAnsi="Arial" w:cs="Arial"/>
          <w:spacing w:val="-2"/>
          <w:sz w:val="22"/>
          <w:szCs w:val="22"/>
        </w:rPr>
        <w:t xml:space="preserve">Ethiopia, </w:t>
      </w:r>
      <w:r w:rsidRPr="00F86D43">
        <w:rPr>
          <w:rFonts w:ascii="Arial" w:hAnsi="Arial" w:cs="Arial"/>
          <w:spacing w:val="-2"/>
          <w:sz w:val="22"/>
          <w:szCs w:val="22"/>
        </w:rPr>
        <w:t xml:space="preserve">Liberia). These capacity-building activities have focused on developing curriculum, building robust training and education programs, and academic program evaluation. </w:t>
      </w:r>
      <w:r w:rsidRPr="00F86D43">
        <w:rPr>
          <w:rFonts w:ascii="Arial" w:hAnsi="Arial" w:cs="Arial"/>
          <w:sz w:val="22"/>
          <w:szCs w:val="22"/>
        </w:rPr>
        <w:t>I facilitated the design, development and implementation of the University of Guyana’s first Master of Public Health (MPH) program as well as the Global Health Track in the Master of Public Health (MPH) Program at the Vanderbilt University School of Medicine, which has enrolled nearly 60 students since its establishment in 2012. I have spearheaded the development of innovative, multi-modal global health curriculum which has been used domestically and abroad and have presented that work at local and national conferences.</w:t>
      </w:r>
      <w:r w:rsidRPr="00F86D43">
        <w:rPr>
          <w:rFonts w:ascii="Arial" w:hAnsi="Arial" w:cs="Arial"/>
          <w:spacing w:val="-2"/>
          <w:sz w:val="22"/>
          <w:szCs w:val="22"/>
        </w:rPr>
        <w:t xml:space="preserve"> </w:t>
      </w:r>
      <w:r w:rsidRPr="00F86D43">
        <w:rPr>
          <w:rFonts w:ascii="Arial" w:hAnsi="Arial" w:cs="Arial"/>
          <w:sz w:val="22"/>
          <w:szCs w:val="22"/>
        </w:rPr>
        <w:t>Since 2009, I have co-mentored and/or facilitated 47 medical student global health research projects in the</w:t>
      </w:r>
      <w:r w:rsidRPr="00F86D43">
        <w:rPr>
          <w:rFonts w:ascii="Arial" w:hAnsi="Arial" w:cs="Arial"/>
          <w:sz w:val="22"/>
          <w:szCs w:val="22"/>
          <w:shd w:val="clear" w:color="auto" w:fill="FFFFFF" w:themeFill="background1"/>
        </w:rPr>
        <w:t xml:space="preserve"> Vanderbilt School of Medicine. </w:t>
      </w:r>
      <w:r w:rsidRPr="00F86D43">
        <w:rPr>
          <w:rFonts w:ascii="Arial" w:hAnsi="Arial" w:cs="Arial"/>
          <w:spacing w:val="-2"/>
          <w:sz w:val="22"/>
          <w:szCs w:val="22"/>
        </w:rPr>
        <w:t>During my 12 years at Vanderbilt, I have mentored more than 65 graduate students in the fields of international education and public health, many of whom are making a significant impact in global health in the early stages of their careers.</w:t>
      </w:r>
    </w:p>
    <w:p w14:paraId="5B11DE54" w14:textId="77777777" w:rsidR="00F86D43" w:rsidRPr="00F86D43" w:rsidRDefault="00F86D43" w:rsidP="00D75B33">
      <w:pPr>
        <w:pStyle w:val="ListParagraph"/>
        <w:widowControl w:val="0"/>
        <w:tabs>
          <w:tab w:val="left" w:pos="220"/>
          <w:tab w:val="left" w:pos="720"/>
        </w:tabs>
        <w:adjustRightInd w:val="0"/>
        <w:ind w:left="360"/>
        <w:rPr>
          <w:rFonts w:ascii="Arial" w:hAnsi="Arial" w:cs="Arial"/>
          <w:spacing w:val="-2"/>
          <w:sz w:val="22"/>
          <w:szCs w:val="22"/>
        </w:rPr>
      </w:pPr>
    </w:p>
    <w:p w14:paraId="578B2D95" w14:textId="77777777" w:rsidR="00F86D43" w:rsidRPr="00F86D43" w:rsidRDefault="00F86D43" w:rsidP="00D75B33">
      <w:pPr>
        <w:autoSpaceDE/>
        <w:autoSpaceDN/>
        <w:rPr>
          <w:rFonts w:ascii="Arial" w:hAnsi="Arial" w:cs="Arial"/>
          <w:spacing w:val="-2"/>
          <w:sz w:val="22"/>
          <w:szCs w:val="22"/>
        </w:rPr>
      </w:pPr>
      <w:r w:rsidRPr="00F86D43">
        <w:rPr>
          <w:rStyle w:val="s1"/>
          <w:rFonts w:ascii="Arial" w:hAnsi="Arial" w:cs="Arial"/>
          <w:sz w:val="22"/>
          <w:szCs w:val="22"/>
        </w:rPr>
        <w:t>My research and teaching interests lie at the intersection of health, public policy and education with a focus on agenda-setting and public finance. </w:t>
      </w:r>
      <w:r w:rsidRPr="00F86D43">
        <w:rPr>
          <w:rFonts w:ascii="Arial" w:hAnsi="Arial" w:cs="Arial"/>
          <w:spacing w:val="-2"/>
          <w:sz w:val="22"/>
          <w:szCs w:val="22"/>
        </w:rPr>
        <w:t xml:space="preserve">My research over the past five years focuses on </w:t>
      </w:r>
      <w:r w:rsidRPr="00F86D43">
        <w:rPr>
          <w:rStyle w:val="s1"/>
          <w:rFonts w:ascii="Arial" w:hAnsi="Arial" w:cs="Arial"/>
          <w:sz w:val="22"/>
          <w:szCs w:val="22"/>
        </w:rPr>
        <w:t>funding trends and organizational composition in global health.</w:t>
      </w:r>
      <w:r w:rsidRPr="00F86D43">
        <w:rPr>
          <w:rFonts w:ascii="Arial" w:hAnsi="Arial" w:cs="Arial"/>
          <w:spacing w:val="-2"/>
          <w:sz w:val="22"/>
          <w:szCs w:val="22"/>
        </w:rPr>
        <w:t xml:space="preserve"> My methodological skills include both quantitative and qualitative analysis. </w:t>
      </w:r>
    </w:p>
    <w:p w14:paraId="780E0914" w14:textId="7142D665" w:rsidR="00F003F0" w:rsidRPr="00F003F0" w:rsidRDefault="003B6836" w:rsidP="00FF7325">
      <w:pPr>
        <w:autoSpaceDE/>
        <w:autoSpaceDN/>
        <w:spacing w:before="120"/>
        <w:jc w:val="both"/>
        <w:rPr>
          <w:rFonts w:ascii="Arial" w:hAnsi="Arial" w:cs="Arial"/>
          <w:color w:val="201F1E"/>
          <w:sz w:val="22"/>
          <w:szCs w:val="22"/>
        </w:rPr>
      </w:pPr>
      <w:r w:rsidRPr="00FF7325">
        <w:rPr>
          <w:rFonts w:ascii="Arial" w:hAnsi="Arial" w:cs="Arial"/>
          <w:sz w:val="22"/>
          <w:szCs w:val="22"/>
        </w:rPr>
        <w:t xml:space="preserve">I have enjoyed a productive working relationship with the University of Zambia during my time at Vanderbilt, which has most recently resulted in a needs assessment of doctoral training at the institution in 2016 funded through UNZA-Vanderbilt Training Partnership for HIV-Nutrition-Metabolic Research (UVP, D43TW009744, 2015-2020) and the co-development of the UNZA Mentoring Programme which was </w:t>
      </w:r>
      <w:r w:rsidR="00186309" w:rsidRPr="00FF7325">
        <w:rPr>
          <w:rFonts w:ascii="Arial" w:hAnsi="Arial" w:cs="Arial"/>
          <w:sz w:val="22"/>
          <w:szCs w:val="22"/>
        </w:rPr>
        <w:t>established</w:t>
      </w:r>
      <w:r w:rsidRPr="00FF7325">
        <w:rPr>
          <w:rFonts w:ascii="Arial" w:hAnsi="Arial" w:cs="Arial"/>
          <w:sz w:val="22"/>
          <w:szCs w:val="22"/>
        </w:rPr>
        <w:t xml:space="preserve"> in 2018 through </w:t>
      </w:r>
      <w:r w:rsidR="008D33C6" w:rsidRPr="00FF7325">
        <w:rPr>
          <w:rFonts w:ascii="Arial" w:hAnsi="Arial" w:cs="Arial"/>
          <w:sz w:val="22"/>
          <w:szCs w:val="22"/>
        </w:rPr>
        <w:t xml:space="preserve">a </w:t>
      </w:r>
      <w:r w:rsidRPr="00FF7325">
        <w:rPr>
          <w:rFonts w:ascii="Arial" w:hAnsi="Arial" w:cs="Arial"/>
          <w:sz w:val="22"/>
          <w:szCs w:val="22"/>
        </w:rPr>
        <w:t xml:space="preserve">Clayton-Dedonder Mentorship Fellows Program </w:t>
      </w:r>
      <w:r w:rsidR="008D33C6" w:rsidRPr="00FF7325">
        <w:rPr>
          <w:rFonts w:ascii="Arial" w:hAnsi="Arial" w:cs="Arial"/>
          <w:sz w:val="22"/>
          <w:szCs w:val="22"/>
        </w:rPr>
        <w:t xml:space="preserve">supplement to the UNZA-Vanderbilt Training Partnership for HIV-Nutrition-Metabolic Research (UVP) grant </w:t>
      </w:r>
      <w:r w:rsidRPr="00FF7325">
        <w:rPr>
          <w:rFonts w:ascii="Arial" w:hAnsi="Arial" w:cs="Arial"/>
          <w:sz w:val="22"/>
          <w:szCs w:val="22"/>
        </w:rPr>
        <w:t>(2D43 TW009744-04S, 2018-2019).</w:t>
      </w:r>
      <w:r w:rsidR="008D33C6" w:rsidRPr="00FF7325">
        <w:rPr>
          <w:rFonts w:ascii="Arial" w:hAnsi="Arial" w:cs="Arial"/>
          <w:sz w:val="22"/>
          <w:szCs w:val="22"/>
        </w:rPr>
        <w:t xml:space="preserve"> I led the second iteration of the UNZA Mentorship Program at UNZA in August 2019.</w:t>
      </w:r>
      <w:r w:rsidR="00DE7A66" w:rsidRPr="00FF7325">
        <w:rPr>
          <w:rFonts w:ascii="Arial" w:hAnsi="Arial" w:cs="Arial"/>
          <w:sz w:val="22"/>
          <w:szCs w:val="22"/>
        </w:rPr>
        <w:t xml:space="preserve"> </w:t>
      </w:r>
    </w:p>
    <w:p w14:paraId="5C228395" w14:textId="05B23149" w:rsidR="00EF1E67" w:rsidRPr="00C50552" w:rsidRDefault="001C00A6" w:rsidP="00C50552">
      <w:pPr>
        <w:widowControl w:val="0"/>
        <w:tabs>
          <w:tab w:val="left" w:pos="220"/>
          <w:tab w:val="left" w:pos="720"/>
        </w:tabs>
        <w:adjustRightInd w:val="0"/>
        <w:spacing w:before="120"/>
        <w:ind w:left="-90"/>
        <w:jc w:val="both"/>
        <w:rPr>
          <w:rFonts w:ascii="Arial" w:hAnsi="Arial" w:cs="Arial"/>
          <w:spacing w:val="-2"/>
          <w:sz w:val="22"/>
          <w:szCs w:val="22"/>
        </w:rPr>
      </w:pPr>
      <w:r w:rsidRPr="00C50552">
        <w:rPr>
          <w:rFonts w:ascii="Arial" w:hAnsi="Arial" w:cs="Arial"/>
          <w:b/>
          <w:bCs/>
          <w:sz w:val="22"/>
          <w:szCs w:val="22"/>
        </w:rPr>
        <w:t>Positions and Honors</w:t>
      </w:r>
    </w:p>
    <w:p w14:paraId="40659986" w14:textId="6B132C23" w:rsidR="00BA3758" w:rsidRPr="00C50552" w:rsidRDefault="00AF7308" w:rsidP="00BA3758">
      <w:pPr>
        <w:tabs>
          <w:tab w:val="left" w:pos="0"/>
        </w:tabs>
        <w:ind w:hanging="90"/>
        <w:rPr>
          <w:rFonts w:ascii="Arial" w:hAnsi="Arial" w:cs="Arial"/>
          <w:b/>
          <w:spacing w:val="-2"/>
          <w:sz w:val="22"/>
          <w:szCs w:val="22"/>
          <w:u w:val="single"/>
        </w:rPr>
      </w:pPr>
      <w:r w:rsidRPr="00C50552">
        <w:rPr>
          <w:rFonts w:ascii="Arial" w:hAnsi="Arial" w:cs="Arial"/>
          <w:b/>
          <w:spacing w:val="-2"/>
          <w:sz w:val="22"/>
          <w:szCs w:val="22"/>
          <w:u w:val="single"/>
        </w:rPr>
        <w:t xml:space="preserve">Employment and </w:t>
      </w:r>
      <w:r w:rsidR="00BA3758" w:rsidRPr="00C50552">
        <w:rPr>
          <w:rFonts w:ascii="Arial" w:hAnsi="Arial" w:cs="Arial"/>
          <w:b/>
          <w:spacing w:val="-2"/>
          <w:sz w:val="22"/>
          <w:szCs w:val="22"/>
          <w:u w:val="single"/>
        </w:rPr>
        <w:t>Positions</w:t>
      </w:r>
    </w:p>
    <w:p w14:paraId="14BF70CA" w14:textId="77777777" w:rsidR="00BA3758" w:rsidRPr="00C50552" w:rsidRDefault="0050011E" w:rsidP="00BA3758">
      <w:pPr>
        <w:pStyle w:val="DataField11pt-Single"/>
        <w:tabs>
          <w:tab w:val="left" w:pos="1620"/>
          <w:tab w:val="left" w:pos="2070"/>
        </w:tabs>
        <w:ind w:left="2880" w:hanging="2970"/>
        <w:rPr>
          <w:szCs w:val="22"/>
        </w:rPr>
      </w:pPr>
      <w:r w:rsidRPr="00C50552">
        <w:rPr>
          <w:szCs w:val="22"/>
        </w:rPr>
        <w:t>7</w:t>
      </w:r>
      <w:r w:rsidR="008A0E28" w:rsidRPr="00C50552">
        <w:rPr>
          <w:szCs w:val="22"/>
        </w:rPr>
        <w:t>/07-</w:t>
      </w:r>
      <w:r w:rsidR="007A2B12" w:rsidRPr="00C50552">
        <w:rPr>
          <w:szCs w:val="22"/>
        </w:rPr>
        <w:t>12/2009</w:t>
      </w:r>
      <w:r w:rsidR="00BA3758" w:rsidRPr="00C50552">
        <w:rPr>
          <w:szCs w:val="22"/>
        </w:rPr>
        <w:tab/>
      </w:r>
      <w:r w:rsidR="008A0E28" w:rsidRPr="00C50552">
        <w:rPr>
          <w:color w:val="000000"/>
          <w:szCs w:val="22"/>
        </w:rPr>
        <w:t>Assistant Director, Global Education Office</w:t>
      </w:r>
      <w:r w:rsidR="00BA3758" w:rsidRPr="00C50552">
        <w:rPr>
          <w:szCs w:val="22"/>
        </w:rPr>
        <w:t>, Vanderbilt University</w:t>
      </w:r>
    </w:p>
    <w:p w14:paraId="0F56B753" w14:textId="77777777" w:rsidR="00BA3758" w:rsidRPr="003B6836" w:rsidRDefault="006547E8" w:rsidP="00BA3758">
      <w:pPr>
        <w:pStyle w:val="BodyTextIndent"/>
        <w:tabs>
          <w:tab w:val="left" w:pos="1620"/>
        </w:tabs>
        <w:ind w:left="0" w:hanging="90"/>
        <w:rPr>
          <w:color w:val="000000"/>
          <w:sz w:val="22"/>
          <w:szCs w:val="22"/>
        </w:rPr>
      </w:pPr>
      <w:r w:rsidRPr="00C50552">
        <w:rPr>
          <w:color w:val="000000"/>
          <w:sz w:val="22"/>
          <w:szCs w:val="22"/>
        </w:rPr>
        <w:t>12/</w:t>
      </w:r>
      <w:r w:rsidR="008A0E28" w:rsidRPr="00C50552">
        <w:rPr>
          <w:color w:val="000000"/>
          <w:sz w:val="22"/>
          <w:szCs w:val="22"/>
        </w:rPr>
        <w:t>09</w:t>
      </w:r>
      <w:r w:rsidR="00A66545" w:rsidRPr="00C50552">
        <w:rPr>
          <w:color w:val="000000"/>
          <w:sz w:val="22"/>
          <w:szCs w:val="22"/>
        </w:rPr>
        <w:t>-</w:t>
      </w:r>
      <w:r w:rsidR="008A0E28" w:rsidRPr="00C50552">
        <w:rPr>
          <w:color w:val="000000"/>
          <w:sz w:val="22"/>
          <w:szCs w:val="22"/>
        </w:rPr>
        <w:t>4/2012</w:t>
      </w:r>
      <w:r w:rsidR="00BA3758" w:rsidRPr="00C50552">
        <w:rPr>
          <w:color w:val="000000"/>
          <w:sz w:val="22"/>
          <w:szCs w:val="22"/>
        </w:rPr>
        <w:tab/>
      </w:r>
      <w:r w:rsidR="008A0E28" w:rsidRPr="00C50552">
        <w:rPr>
          <w:color w:val="000000"/>
          <w:sz w:val="22"/>
          <w:szCs w:val="22"/>
        </w:rPr>
        <w:t>Senior Program Manager</w:t>
      </w:r>
      <w:r w:rsidR="00BA3758" w:rsidRPr="00C50552">
        <w:rPr>
          <w:color w:val="000000"/>
          <w:sz w:val="22"/>
          <w:szCs w:val="22"/>
        </w:rPr>
        <w:t>, Institute for</w:t>
      </w:r>
      <w:r w:rsidR="00BA3758" w:rsidRPr="003B6836">
        <w:rPr>
          <w:color w:val="000000"/>
          <w:sz w:val="22"/>
          <w:szCs w:val="22"/>
        </w:rPr>
        <w:t xml:space="preserve"> Global Health, Vanderbilt University</w:t>
      </w:r>
    </w:p>
    <w:p w14:paraId="0CC398A3" w14:textId="4DF53EFF" w:rsidR="00BA3758" w:rsidRPr="003B6836" w:rsidRDefault="00934268" w:rsidP="00BA3758">
      <w:pPr>
        <w:pStyle w:val="BodyTextIndent"/>
        <w:tabs>
          <w:tab w:val="left" w:pos="1620"/>
        </w:tabs>
        <w:ind w:left="0" w:hanging="90"/>
        <w:rPr>
          <w:color w:val="auto"/>
          <w:sz w:val="22"/>
          <w:szCs w:val="22"/>
        </w:rPr>
      </w:pPr>
      <w:r w:rsidRPr="003B6836">
        <w:rPr>
          <w:color w:val="auto"/>
          <w:sz w:val="22"/>
          <w:szCs w:val="22"/>
        </w:rPr>
        <w:t>12/20</w:t>
      </w:r>
      <w:r w:rsidR="006547E8" w:rsidRPr="003B6836">
        <w:rPr>
          <w:color w:val="auto"/>
          <w:sz w:val="22"/>
          <w:szCs w:val="22"/>
        </w:rPr>
        <w:t>11</w:t>
      </w:r>
      <w:r w:rsidR="008A0E28" w:rsidRPr="003B6836">
        <w:rPr>
          <w:color w:val="auto"/>
          <w:sz w:val="22"/>
          <w:szCs w:val="22"/>
        </w:rPr>
        <w:t>-</w:t>
      </w:r>
      <w:r w:rsidR="00091BB7">
        <w:rPr>
          <w:color w:val="auto"/>
          <w:sz w:val="22"/>
          <w:szCs w:val="22"/>
        </w:rPr>
        <w:t>6/2019</w:t>
      </w:r>
      <w:r w:rsidR="00BA3758" w:rsidRPr="003B6836">
        <w:rPr>
          <w:color w:val="auto"/>
          <w:sz w:val="22"/>
          <w:szCs w:val="22"/>
        </w:rPr>
        <w:tab/>
        <w:t xml:space="preserve">Assistant </w:t>
      </w:r>
      <w:r w:rsidR="008A0E28" w:rsidRPr="003B6836">
        <w:rPr>
          <w:color w:val="auto"/>
          <w:sz w:val="22"/>
          <w:szCs w:val="22"/>
        </w:rPr>
        <w:t>Director</w:t>
      </w:r>
      <w:r w:rsidR="00BA3758" w:rsidRPr="003B6836">
        <w:rPr>
          <w:color w:val="auto"/>
          <w:sz w:val="22"/>
          <w:szCs w:val="22"/>
        </w:rPr>
        <w:t xml:space="preserve">, </w:t>
      </w:r>
      <w:r w:rsidR="008A0E28" w:rsidRPr="003B6836">
        <w:rPr>
          <w:color w:val="auto"/>
          <w:sz w:val="22"/>
          <w:szCs w:val="22"/>
        </w:rPr>
        <w:t>Institute for Global</w:t>
      </w:r>
      <w:r w:rsidR="00BA3758" w:rsidRPr="003B6836">
        <w:rPr>
          <w:color w:val="auto"/>
          <w:sz w:val="22"/>
          <w:szCs w:val="22"/>
        </w:rPr>
        <w:t xml:space="preserve"> </w:t>
      </w:r>
      <w:r w:rsidR="008A0E28" w:rsidRPr="003B6836">
        <w:rPr>
          <w:color w:val="auto"/>
          <w:sz w:val="22"/>
          <w:szCs w:val="22"/>
        </w:rPr>
        <w:t>Health</w:t>
      </w:r>
      <w:r w:rsidR="00BA3758" w:rsidRPr="003B6836">
        <w:rPr>
          <w:color w:val="auto"/>
          <w:sz w:val="22"/>
          <w:szCs w:val="22"/>
        </w:rPr>
        <w:t>, Vanderbilt University</w:t>
      </w:r>
      <w:r w:rsidR="008A0E28" w:rsidRPr="003B6836">
        <w:rPr>
          <w:color w:val="auto"/>
          <w:sz w:val="22"/>
          <w:szCs w:val="22"/>
        </w:rPr>
        <w:t xml:space="preserve"> Medical Center</w:t>
      </w:r>
    </w:p>
    <w:p w14:paraId="46C36282" w14:textId="495145F2" w:rsidR="00612106" w:rsidRPr="003B6836" w:rsidRDefault="00612106" w:rsidP="006547E8">
      <w:pPr>
        <w:pStyle w:val="DataField11pt-Single"/>
        <w:ind w:left="1620" w:hanging="1710"/>
        <w:rPr>
          <w:szCs w:val="22"/>
        </w:rPr>
      </w:pPr>
      <w:r w:rsidRPr="003B6836">
        <w:rPr>
          <w:szCs w:val="22"/>
        </w:rPr>
        <w:t>8/2012-</w:t>
      </w:r>
      <w:r w:rsidR="00091BB7">
        <w:rPr>
          <w:szCs w:val="22"/>
        </w:rPr>
        <w:t>6/2019</w:t>
      </w:r>
      <w:r w:rsidRPr="003B6836">
        <w:rPr>
          <w:szCs w:val="22"/>
        </w:rPr>
        <w:tab/>
        <w:t>Co-Director, Global Health Track, Master of MPH Program, Vanderbilt University</w:t>
      </w:r>
    </w:p>
    <w:p w14:paraId="50A6DF08" w14:textId="18CBF572" w:rsidR="00BA3758" w:rsidRDefault="006547E8" w:rsidP="00BA3758">
      <w:pPr>
        <w:pStyle w:val="BodyTextIndent"/>
        <w:tabs>
          <w:tab w:val="left" w:pos="1620"/>
        </w:tabs>
        <w:ind w:left="0" w:hanging="90"/>
        <w:rPr>
          <w:color w:val="000000"/>
          <w:sz w:val="22"/>
          <w:szCs w:val="22"/>
        </w:rPr>
      </w:pPr>
      <w:r w:rsidRPr="003B6836">
        <w:rPr>
          <w:color w:val="auto"/>
          <w:sz w:val="22"/>
          <w:szCs w:val="22"/>
        </w:rPr>
        <w:t>7/2016</w:t>
      </w:r>
      <w:r w:rsidR="006429B7" w:rsidRPr="003B6836">
        <w:rPr>
          <w:color w:val="auto"/>
          <w:sz w:val="22"/>
          <w:szCs w:val="22"/>
        </w:rPr>
        <w:t>-</w:t>
      </w:r>
      <w:r w:rsidR="00091BB7">
        <w:rPr>
          <w:color w:val="auto"/>
          <w:sz w:val="22"/>
          <w:szCs w:val="22"/>
        </w:rPr>
        <w:t>6/2019</w:t>
      </w:r>
      <w:r w:rsidR="00BA3758" w:rsidRPr="003B6836">
        <w:rPr>
          <w:color w:val="auto"/>
          <w:sz w:val="22"/>
          <w:szCs w:val="22"/>
        </w:rPr>
        <w:tab/>
      </w:r>
      <w:r w:rsidR="008A0E28" w:rsidRPr="003B6836">
        <w:rPr>
          <w:color w:val="auto"/>
          <w:sz w:val="22"/>
          <w:szCs w:val="22"/>
        </w:rPr>
        <w:t xml:space="preserve">Research </w:t>
      </w:r>
      <w:r w:rsidR="008A0E28" w:rsidRPr="003B6836">
        <w:rPr>
          <w:color w:val="000000"/>
          <w:sz w:val="22"/>
          <w:szCs w:val="22"/>
        </w:rPr>
        <w:t>Assistant Professor, Department of Health Policy, Vanderbilt University</w:t>
      </w:r>
    </w:p>
    <w:p w14:paraId="2278EB0C" w14:textId="3D82C47D" w:rsidR="00091BB7" w:rsidRPr="003B6836" w:rsidRDefault="00091BB7" w:rsidP="00091BB7">
      <w:pPr>
        <w:pStyle w:val="BodyTextIndent"/>
        <w:tabs>
          <w:tab w:val="left" w:pos="1620"/>
        </w:tabs>
        <w:ind w:left="0" w:hanging="90"/>
        <w:rPr>
          <w:color w:val="auto"/>
          <w:sz w:val="22"/>
          <w:szCs w:val="22"/>
        </w:rPr>
      </w:pPr>
      <w:r>
        <w:rPr>
          <w:color w:val="000000"/>
          <w:sz w:val="22"/>
          <w:szCs w:val="22"/>
        </w:rPr>
        <w:t>7/2019-</w:t>
      </w:r>
      <w:r w:rsidRPr="003B6836">
        <w:rPr>
          <w:color w:val="auto"/>
          <w:sz w:val="22"/>
          <w:szCs w:val="22"/>
        </w:rPr>
        <w:tab/>
        <w:t>Ass</w:t>
      </w:r>
      <w:r>
        <w:rPr>
          <w:color w:val="auto"/>
          <w:sz w:val="22"/>
          <w:szCs w:val="22"/>
        </w:rPr>
        <w:t xml:space="preserve">ociate </w:t>
      </w:r>
      <w:r w:rsidRPr="003B6836">
        <w:rPr>
          <w:color w:val="auto"/>
          <w:sz w:val="22"/>
          <w:szCs w:val="22"/>
        </w:rPr>
        <w:t>Director, Institute for Global Health, Vanderbilt University Medical Center</w:t>
      </w:r>
    </w:p>
    <w:p w14:paraId="13DDE20F" w14:textId="7AC746E4" w:rsidR="00091BB7" w:rsidRPr="003B6836" w:rsidRDefault="00091BB7" w:rsidP="00091BB7">
      <w:pPr>
        <w:pStyle w:val="DataField11pt-Single"/>
        <w:ind w:left="1620" w:hanging="1710"/>
        <w:rPr>
          <w:szCs w:val="22"/>
        </w:rPr>
      </w:pPr>
      <w:r>
        <w:rPr>
          <w:color w:val="000000"/>
          <w:szCs w:val="22"/>
        </w:rPr>
        <w:t>7/2019-</w:t>
      </w:r>
      <w:r w:rsidRPr="003B6836">
        <w:rPr>
          <w:szCs w:val="22"/>
        </w:rPr>
        <w:tab/>
        <w:t>Director, Global Health Track, Master of MPH Program, Vanderbilt University</w:t>
      </w:r>
    </w:p>
    <w:p w14:paraId="5861DA01" w14:textId="501273CD" w:rsidR="002F2F66" w:rsidRPr="00F96B22" w:rsidRDefault="00091BB7" w:rsidP="00F96B22">
      <w:pPr>
        <w:pStyle w:val="BodyTextIndent"/>
        <w:tabs>
          <w:tab w:val="left" w:pos="1620"/>
        </w:tabs>
        <w:ind w:left="0" w:hanging="90"/>
        <w:rPr>
          <w:color w:val="000000"/>
          <w:sz w:val="22"/>
          <w:szCs w:val="22"/>
        </w:rPr>
      </w:pPr>
      <w:r>
        <w:rPr>
          <w:color w:val="000000"/>
          <w:sz w:val="22"/>
          <w:szCs w:val="22"/>
        </w:rPr>
        <w:t>7/2019-</w:t>
      </w:r>
      <w:r>
        <w:rPr>
          <w:color w:val="000000"/>
          <w:sz w:val="22"/>
          <w:szCs w:val="22"/>
        </w:rPr>
        <w:tab/>
      </w:r>
      <w:r w:rsidRPr="003B6836">
        <w:rPr>
          <w:color w:val="000000"/>
          <w:sz w:val="22"/>
          <w:szCs w:val="22"/>
        </w:rPr>
        <w:t>Assistant Professor, Department of Health Policy, Vanderbilt University</w:t>
      </w:r>
    </w:p>
    <w:p w14:paraId="6B38499E" w14:textId="1AD42A27" w:rsidR="00BA3758" w:rsidRPr="00AF7308" w:rsidRDefault="00885194" w:rsidP="00AF7308">
      <w:pPr>
        <w:pStyle w:val="BodyTextIndent"/>
        <w:spacing w:before="120"/>
        <w:ind w:left="0" w:hanging="90"/>
        <w:jc w:val="left"/>
        <w:rPr>
          <w:b/>
          <w:color w:val="auto"/>
          <w:sz w:val="22"/>
          <w:szCs w:val="22"/>
          <w:u w:val="single"/>
        </w:rPr>
      </w:pPr>
      <w:r w:rsidRPr="00AF7308">
        <w:rPr>
          <w:b/>
          <w:color w:val="auto"/>
          <w:sz w:val="22"/>
          <w:szCs w:val="22"/>
          <w:u w:val="single"/>
        </w:rPr>
        <w:t>Other Experience and Professional</w:t>
      </w:r>
      <w:r w:rsidR="00BA3758" w:rsidRPr="00AF7308">
        <w:rPr>
          <w:b/>
          <w:color w:val="auto"/>
          <w:sz w:val="22"/>
          <w:szCs w:val="22"/>
          <w:u w:val="single"/>
        </w:rPr>
        <w:t xml:space="preserve"> Memberships </w:t>
      </w:r>
    </w:p>
    <w:p w14:paraId="688F9581" w14:textId="77777777" w:rsidR="006429B7" w:rsidRPr="003B6836" w:rsidRDefault="006429B7" w:rsidP="006429B7">
      <w:pPr>
        <w:pStyle w:val="DataField11pt-Single"/>
        <w:ind w:left="1620" w:hanging="1710"/>
        <w:rPr>
          <w:szCs w:val="22"/>
        </w:rPr>
      </w:pPr>
      <w:r w:rsidRPr="003B6836">
        <w:rPr>
          <w:szCs w:val="22"/>
        </w:rPr>
        <w:t>2010-</w:t>
      </w:r>
      <w:r w:rsidRPr="003B6836">
        <w:rPr>
          <w:szCs w:val="22"/>
        </w:rPr>
        <w:tab/>
        <w:t>Member, Consortium of Universities for Global Health (CUGH)</w:t>
      </w:r>
    </w:p>
    <w:p w14:paraId="676763A2" w14:textId="77777777" w:rsidR="00892C99" w:rsidRPr="003B6836" w:rsidRDefault="002C6142" w:rsidP="007812E9">
      <w:pPr>
        <w:pStyle w:val="DataField11pt-Single"/>
        <w:ind w:left="1620" w:hanging="1710"/>
        <w:rPr>
          <w:szCs w:val="22"/>
        </w:rPr>
      </w:pPr>
      <w:r w:rsidRPr="003B6836">
        <w:rPr>
          <w:szCs w:val="22"/>
        </w:rPr>
        <w:lastRenderedPageBreak/>
        <w:t>2012-</w:t>
      </w:r>
      <w:r w:rsidRPr="003B6836">
        <w:rPr>
          <w:szCs w:val="22"/>
        </w:rPr>
        <w:tab/>
      </w:r>
      <w:r w:rsidR="00E30A92" w:rsidRPr="003B6836">
        <w:rPr>
          <w:szCs w:val="22"/>
        </w:rPr>
        <w:t>Board Member, Tennessee Global Health Coalition</w:t>
      </w:r>
    </w:p>
    <w:p w14:paraId="04661BAA" w14:textId="7FE8DDD0" w:rsidR="00C2726D" w:rsidRPr="003B6836" w:rsidRDefault="00E30A92" w:rsidP="00BA3758">
      <w:pPr>
        <w:pStyle w:val="DataField11pt-Single"/>
        <w:ind w:left="1620" w:hanging="1710"/>
        <w:rPr>
          <w:szCs w:val="22"/>
        </w:rPr>
      </w:pPr>
      <w:r w:rsidRPr="003B6836">
        <w:rPr>
          <w:szCs w:val="22"/>
        </w:rPr>
        <w:t>2014</w:t>
      </w:r>
      <w:r w:rsidR="00C2726D" w:rsidRPr="003B6836">
        <w:rPr>
          <w:szCs w:val="22"/>
        </w:rPr>
        <w:t>-</w:t>
      </w:r>
      <w:r w:rsidR="00C2726D" w:rsidRPr="003B6836">
        <w:rPr>
          <w:szCs w:val="22"/>
        </w:rPr>
        <w:tab/>
      </w:r>
      <w:r w:rsidRPr="003B6836">
        <w:rPr>
          <w:szCs w:val="22"/>
        </w:rPr>
        <w:t>Member, Association of Schools and Programs in Public Health (ASPPH)</w:t>
      </w:r>
    </w:p>
    <w:p w14:paraId="5C400C1E" w14:textId="03D51E70" w:rsidR="007812E9" w:rsidRPr="003B6836" w:rsidRDefault="007812E9" w:rsidP="00BA3758">
      <w:pPr>
        <w:pStyle w:val="DataField11pt-Single"/>
        <w:ind w:left="1620" w:hanging="1710"/>
        <w:rPr>
          <w:szCs w:val="22"/>
        </w:rPr>
      </w:pPr>
      <w:r w:rsidRPr="003B6836">
        <w:rPr>
          <w:szCs w:val="22"/>
        </w:rPr>
        <w:t>2015-</w:t>
      </w:r>
      <w:r w:rsidRPr="003B6836">
        <w:rPr>
          <w:szCs w:val="22"/>
        </w:rPr>
        <w:tab/>
        <w:t>Chair, Global Health Education Committee, Vanderbilt University Medical Center</w:t>
      </w:r>
    </w:p>
    <w:p w14:paraId="305D94CE" w14:textId="77777777" w:rsidR="002D10CC" w:rsidRPr="00AF7308" w:rsidRDefault="00885194" w:rsidP="00AF7308">
      <w:pPr>
        <w:pStyle w:val="DataField11pt-Single"/>
        <w:spacing w:before="120"/>
        <w:ind w:left="1620" w:hanging="1710"/>
        <w:rPr>
          <w:b/>
          <w:szCs w:val="22"/>
          <w:u w:val="single"/>
        </w:rPr>
      </w:pPr>
      <w:r w:rsidRPr="00AF7308">
        <w:rPr>
          <w:b/>
          <w:szCs w:val="22"/>
          <w:u w:val="single"/>
        </w:rPr>
        <w:t>Honors</w:t>
      </w:r>
    </w:p>
    <w:p w14:paraId="634BF0B7" w14:textId="77777777" w:rsidR="00885194" w:rsidRPr="003B6836" w:rsidRDefault="00885194" w:rsidP="00885194">
      <w:pPr>
        <w:pStyle w:val="DataField11pt-Single"/>
        <w:ind w:left="1620" w:hanging="1710"/>
        <w:rPr>
          <w:szCs w:val="22"/>
        </w:rPr>
      </w:pPr>
      <w:r w:rsidRPr="003B6836">
        <w:rPr>
          <w:szCs w:val="22"/>
        </w:rPr>
        <w:t>2008</w:t>
      </w:r>
      <w:r w:rsidRPr="003B6836">
        <w:rPr>
          <w:szCs w:val="22"/>
        </w:rPr>
        <w:tab/>
        <w:t>Bronze NASPA Excellence Award for the Vanderbilt Initiative for Scholarship and Global Engagement (VISAGE) program</w:t>
      </w:r>
    </w:p>
    <w:p w14:paraId="735E8AFF" w14:textId="77777777" w:rsidR="00885194" w:rsidRPr="003B6836" w:rsidRDefault="00885194" w:rsidP="00885194">
      <w:pPr>
        <w:pStyle w:val="DataField11pt-Single"/>
        <w:ind w:left="1620" w:hanging="1710"/>
        <w:rPr>
          <w:szCs w:val="22"/>
        </w:rPr>
      </w:pPr>
      <w:r w:rsidRPr="003B6836">
        <w:rPr>
          <w:szCs w:val="22"/>
        </w:rPr>
        <w:t>2008</w:t>
      </w:r>
      <w:r w:rsidRPr="003B6836">
        <w:rPr>
          <w:szCs w:val="22"/>
        </w:rPr>
        <w:tab/>
        <w:t>Honorable Mention in the Study Abroad Category of the Institute for International Education’s 2008 Andrew Heiskell Award for Innovation in International Education for the VISAGE program</w:t>
      </w:r>
    </w:p>
    <w:p w14:paraId="0D0755C5" w14:textId="77777777" w:rsidR="00352A1D" w:rsidRPr="00D01B32" w:rsidRDefault="00885194" w:rsidP="00885194">
      <w:pPr>
        <w:pStyle w:val="DataField11pt-Single"/>
        <w:ind w:left="1620" w:hanging="1710"/>
        <w:rPr>
          <w:szCs w:val="22"/>
        </w:rPr>
      </w:pPr>
      <w:r w:rsidRPr="00D01B32">
        <w:rPr>
          <w:szCs w:val="22"/>
        </w:rPr>
        <w:t>2010</w:t>
      </w:r>
      <w:r w:rsidRPr="00D01B32">
        <w:rPr>
          <w:szCs w:val="22"/>
        </w:rPr>
        <w:tab/>
        <w:t>Fulbright Scholar, International Education Administrator (IAE) in Japan</w:t>
      </w:r>
    </w:p>
    <w:p w14:paraId="6D72273A" w14:textId="77777777" w:rsidR="00A152EE" w:rsidRPr="00D01B32" w:rsidRDefault="00A152EE" w:rsidP="00885194">
      <w:pPr>
        <w:pStyle w:val="DataField11pt-Single"/>
        <w:ind w:left="1620" w:hanging="1710"/>
        <w:rPr>
          <w:szCs w:val="22"/>
        </w:rPr>
      </w:pPr>
      <w:r w:rsidRPr="00D01B32">
        <w:rPr>
          <w:szCs w:val="22"/>
        </w:rPr>
        <w:t>2017</w:t>
      </w:r>
      <w:r w:rsidRPr="00D01B32">
        <w:rPr>
          <w:szCs w:val="22"/>
        </w:rPr>
        <w:tab/>
      </w:r>
      <w:r w:rsidR="007214EC" w:rsidRPr="00D01B32">
        <w:rPr>
          <w:szCs w:val="22"/>
        </w:rPr>
        <w:t>Induction into the Academy for Excellence in Education, Vanderbilt University</w:t>
      </w:r>
    </w:p>
    <w:p w14:paraId="4F57D2E8" w14:textId="0EE01B91" w:rsidR="007214EC" w:rsidRPr="00D01B32" w:rsidRDefault="007214EC" w:rsidP="007214EC">
      <w:pPr>
        <w:pStyle w:val="DataField11pt-Single"/>
        <w:ind w:left="1620" w:hanging="1710"/>
        <w:rPr>
          <w:szCs w:val="22"/>
        </w:rPr>
      </w:pPr>
      <w:r w:rsidRPr="00D01B32">
        <w:rPr>
          <w:szCs w:val="22"/>
        </w:rPr>
        <w:t>2017</w:t>
      </w:r>
      <w:r w:rsidRPr="00D01B32">
        <w:rPr>
          <w:szCs w:val="22"/>
        </w:rPr>
        <w:tab/>
        <w:t>First Place Blue Ribbon Award for Vanderbilt Health Professions Education Research Day</w:t>
      </w:r>
      <w:r w:rsidR="00AF7308" w:rsidRPr="00D01B32">
        <w:rPr>
          <w:szCs w:val="22"/>
        </w:rPr>
        <w:t xml:space="preserve"> </w:t>
      </w:r>
      <w:r w:rsidRPr="00D01B32">
        <w:rPr>
          <w:szCs w:val="22"/>
        </w:rPr>
        <w:t>(HPERD)’s poster: "Strengthening Global Health Medical Education through Multi-Modal Curriculum"</w:t>
      </w:r>
    </w:p>
    <w:p w14:paraId="468E37AF" w14:textId="1424268A" w:rsidR="00D01B32" w:rsidRPr="00D01B32" w:rsidRDefault="00D01B32" w:rsidP="007214EC">
      <w:pPr>
        <w:pStyle w:val="DataField11pt-Single"/>
        <w:ind w:left="1620" w:hanging="1710"/>
        <w:rPr>
          <w:szCs w:val="22"/>
          <w:u w:val="single"/>
        </w:rPr>
      </w:pPr>
      <w:r w:rsidRPr="00D01B32">
        <w:rPr>
          <w:szCs w:val="22"/>
        </w:rPr>
        <w:t>2021</w:t>
      </w:r>
      <w:r w:rsidRPr="00D01B32">
        <w:rPr>
          <w:szCs w:val="22"/>
        </w:rPr>
        <w:tab/>
      </w:r>
      <w:r w:rsidRPr="00D01B32">
        <w:rPr>
          <w:szCs w:val="22"/>
        </w:rPr>
        <w:t>Velji Global Health Award for Teaching Excellence (C</w:t>
      </w:r>
      <w:r w:rsidR="0077011E">
        <w:rPr>
          <w:szCs w:val="22"/>
        </w:rPr>
        <w:t>onsortium of Universities for Global Health</w:t>
      </w:r>
      <w:r w:rsidRPr="00D01B32">
        <w:rPr>
          <w:szCs w:val="22"/>
        </w:rPr>
        <w:t>)</w:t>
      </w:r>
    </w:p>
    <w:p w14:paraId="5D4E393E" w14:textId="620E007E" w:rsidR="005478F8" w:rsidRPr="003B6836" w:rsidRDefault="003C194A" w:rsidP="00AF7308">
      <w:pPr>
        <w:pStyle w:val="ListParagraph"/>
        <w:numPr>
          <w:ilvl w:val="0"/>
          <w:numId w:val="1"/>
        </w:numPr>
        <w:tabs>
          <w:tab w:val="clear" w:pos="360"/>
        </w:tabs>
        <w:spacing w:before="120"/>
        <w:rPr>
          <w:rFonts w:ascii="Arial" w:hAnsi="Arial" w:cs="Arial"/>
          <w:bCs/>
          <w:sz w:val="22"/>
          <w:szCs w:val="22"/>
        </w:rPr>
      </w:pPr>
      <w:r w:rsidRPr="003B6836">
        <w:rPr>
          <w:rFonts w:ascii="Arial" w:hAnsi="Arial" w:cs="Arial"/>
          <w:b/>
          <w:bCs/>
          <w:sz w:val="22"/>
          <w:szCs w:val="22"/>
        </w:rPr>
        <w:t>Contributions to Science</w:t>
      </w:r>
    </w:p>
    <w:p w14:paraId="468484DE" w14:textId="700B5F7F" w:rsidR="006E3943" w:rsidRPr="003B6836" w:rsidRDefault="009B799F" w:rsidP="00AF7308">
      <w:pPr>
        <w:pStyle w:val="ListParagraph"/>
        <w:widowControl w:val="0"/>
        <w:numPr>
          <w:ilvl w:val="3"/>
          <w:numId w:val="1"/>
        </w:numPr>
        <w:adjustRightInd w:val="0"/>
        <w:jc w:val="both"/>
        <w:rPr>
          <w:rFonts w:ascii="Arial" w:hAnsi="Arial" w:cs="Arial"/>
          <w:sz w:val="22"/>
          <w:szCs w:val="22"/>
        </w:rPr>
      </w:pPr>
      <w:r w:rsidRPr="003B6836">
        <w:rPr>
          <w:rStyle w:val="tx"/>
          <w:rFonts w:ascii="Arial" w:hAnsi="Arial" w:cs="Arial"/>
          <w:b/>
          <w:sz w:val="22"/>
          <w:szCs w:val="22"/>
          <w:bdr w:val="none" w:sz="0" w:space="0" w:color="auto" w:frame="1"/>
        </w:rPr>
        <w:t xml:space="preserve">Medical, global, and public health research training and capacity building. </w:t>
      </w:r>
      <w:r w:rsidR="00117635" w:rsidRPr="003B6836">
        <w:rPr>
          <w:rFonts w:ascii="Arial" w:hAnsi="Arial" w:cs="Arial"/>
          <w:sz w:val="22"/>
          <w:szCs w:val="22"/>
        </w:rPr>
        <w:t xml:space="preserve">Through my ten years of serving as a course director, research mentor, small group facilitator and education coordinator at Vanderbilt University, I have developed three primary dimensions of my teaching pedagogy: (1) applying and enhancing skills through project and field-based learning; (2) using multi-modal teaching approaches to enhance learning and foster critical thinking skills; and (3) incorporating inter-disciplinary approaches and theoretical frameworks. </w:t>
      </w:r>
      <w:r w:rsidRPr="003B6836">
        <w:rPr>
          <w:rStyle w:val="tx"/>
          <w:rFonts w:ascii="Arial" w:hAnsi="Arial" w:cs="Arial"/>
          <w:sz w:val="22"/>
          <w:szCs w:val="22"/>
          <w:bdr w:val="none" w:sz="0" w:space="0" w:color="auto" w:frame="1"/>
        </w:rPr>
        <w:t xml:space="preserve">Through the </w:t>
      </w:r>
      <w:r w:rsidRPr="003B6836">
        <w:rPr>
          <w:rStyle w:val="tx"/>
          <w:rFonts w:ascii="Arial" w:hAnsi="Arial" w:cs="Arial"/>
          <w:b/>
          <w:sz w:val="22"/>
          <w:szCs w:val="22"/>
          <w:bdr w:val="none" w:sz="0" w:space="0" w:color="auto" w:frame="1"/>
        </w:rPr>
        <w:t>University of Guyana Master of Public Health Program (CDC)</w:t>
      </w:r>
      <w:r w:rsidRPr="003B6836">
        <w:rPr>
          <w:rStyle w:val="tx"/>
          <w:rFonts w:ascii="Arial" w:hAnsi="Arial" w:cs="Arial"/>
          <w:sz w:val="22"/>
          <w:szCs w:val="22"/>
          <w:bdr w:val="none" w:sz="0" w:space="0" w:color="auto" w:frame="1"/>
        </w:rPr>
        <w:t>, we were supported in the development of curriculum, public health courses, identification of research mentors</w:t>
      </w:r>
      <w:r w:rsidR="003B652A" w:rsidRPr="003B6836">
        <w:rPr>
          <w:rStyle w:val="tx"/>
          <w:rFonts w:ascii="Arial" w:hAnsi="Arial" w:cs="Arial"/>
          <w:sz w:val="22"/>
          <w:szCs w:val="22"/>
          <w:bdr w:val="none" w:sz="0" w:space="0" w:color="auto" w:frame="1"/>
        </w:rPr>
        <w:t>, and skills training for over 5</w:t>
      </w:r>
      <w:r w:rsidRPr="003B6836">
        <w:rPr>
          <w:rStyle w:val="tx"/>
          <w:rFonts w:ascii="Arial" w:hAnsi="Arial" w:cs="Arial"/>
          <w:sz w:val="22"/>
          <w:szCs w:val="22"/>
          <w:bdr w:val="none" w:sz="0" w:space="0" w:color="auto" w:frame="1"/>
        </w:rPr>
        <w:t xml:space="preserve">0 University of Guyana MPH students. </w:t>
      </w:r>
      <w:r w:rsidR="007F6159" w:rsidRPr="003B6836">
        <w:rPr>
          <w:rStyle w:val="tx"/>
          <w:rFonts w:ascii="Arial" w:hAnsi="Arial" w:cs="Arial"/>
          <w:sz w:val="22"/>
          <w:szCs w:val="22"/>
          <w:bdr w:val="none" w:sz="0" w:space="0" w:color="auto" w:frame="1"/>
        </w:rPr>
        <w:t xml:space="preserve">A manuscript outlining the unique curriculum development process (the IHI Collaborative Model) used to build the academic program is in process. </w:t>
      </w:r>
      <w:r w:rsidR="00E5012F" w:rsidRPr="003B6836">
        <w:rPr>
          <w:rStyle w:val="tx"/>
          <w:rFonts w:ascii="Arial" w:hAnsi="Arial" w:cs="Arial"/>
          <w:sz w:val="22"/>
          <w:szCs w:val="22"/>
          <w:bdr w:val="none" w:sz="0" w:space="0" w:color="auto" w:frame="1"/>
        </w:rPr>
        <w:t>With f</w:t>
      </w:r>
      <w:r w:rsidR="00117635" w:rsidRPr="003B6836">
        <w:rPr>
          <w:rStyle w:val="tx"/>
          <w:rFonts w:ascii="Arial" w:hAnsi="Arial" w:cs="Arial"/>
          <w:sz w:val="22"/>
          <w:szCs w:val="22"/>
          <w:bdr w:val="none" w:sz="0" w:space="0" w:color="auto" w:frame="1"/>
        </w:rPr>
        <w:t xml:space="preserve">unding through </w:t>
      </w:r>
      <w:r w:rsidR="00117635" w:rsidRPr="00384DBE">
        <w:rPr>
          <w:rStyle w:val="tx"/>
          <w:rFonts w:ascii="Arial" w:hAnsi="Arial" w:cs="Arial"/>
          <w:sz w:val="22"/>
          <w:szCs w:val="22"/>
          <w:bdr w:val="none" w:sz="0" w:space="0" w:color="auto" w:frame="1"/>
        </w:rPr>
        <w:t>the GE Foundation</w:t>
      </w:r>
      <w:r w:rsidR="00384DBE" w:rsidRPr="00384DBE">
        <w:rPr>
          <w:rStyle w:val="tx"/>
          <w:rFonts w:ascii="Arial" w:hAnsi="Arial" w:cs="Arial"/>
          <w:sz w:val="22"/>
          <w:szCs w:val="22"/>
          <w:bdr w:val="none" w:sz="0" w:space="0" w:color="auto" w:frame="1"/>
        </w:rPr>
        <w:t xml:space="preserve"> and ASSIST International</w:t>
      </w:r>
      <w:r w:rsidR="00117635" w:rsidRPr="00384DBE">
        <w:rPr>
          <w:rStyle w:val="tx"/>
          <w:rFonts w:ascii="Arial" w:hAnsi="Arial" w:cs="Arial"/>
          <w:sz w:val="22"/>
          <w:szCs w:val="22"/>
          <w:bdr w:val="none" w:sz="0" w:space="0" w:color="auto" w:frame="1"/>
        </w:rPr>
        <w:t>,</w:t>
      </w:r>
      <w:r w:rsidR="00117635" w:rsidRPr="003B6836">
        <w:rPr>
          <w:rStyle w:val="tx"/>
          <w:rFonts w:ascii="Arial" w:hAnsi="Arial" w:cs="Arial"/>
          <w:sz w:val="22"/>
          <w:szCs w:val="22"/>
          <w:bdr w:val="none" w:sz="0" w:space="0" w:color="auto" w:frame="1"/>
        </w:rPr>
        <w:t xml:space="preserve"> </w:t>
      </w:r>
      <w:r w:rsidR="00E5012F" w:rsidRPr="003B6836">
        <w:rPr>
          <w:rStyle w:val="tx"/>
          <w:rFonts w:ascii="Arial" w:hAnsi="Arial" w:cs="Arial"/>
          <w:sz w:val="22"/>
          <w:szCs w:val="22"/>
          <w:bdr w:val="none" w:sz="0" w:space="0" w:color="auto" w:frame="1"/>
        </w:rPr>
        <w:t xml:space="preserve">I led the development of </w:t>
      </w:r>
      <w:r w:rsidR="00E5012F" w:rsidRPr="00384DBE">
        <w:rPr>
          <w:rStyle w:val="tx"/>
          <w:rFonts w:ascii="Arial" w:hAnsi="Arial" w:cs="Arial"/>
          <w:b/>
          <w:bCs/>
          <w:sz w:val="22"/>
          <w:szCs w:val="22"/>
          <w:bdr w:val="none" w:sz="0" w:space="0" w:color="auto" w:frame="1"/>
        </w:rPr>
        <w:t xml:space="preserve">a multi-modal distance </w:t>
      </w:r>
      <w:r w:rsidR="00F72F9B" w:rsidRPr="00384DBE">
        <w:rPr>
          <w:rStyle w:val="tx"/>
          <w:rFonts w:ascii="Arial" w:hAnsi="Arial" w:cs="Arial"/>
          <w:b/>
          <w:bCs/>
          <w:sz w:val="22"/>
          <w:szCs w:val="22"/>
          <w:bdr w:val="none" w:sz="0" w:space="0" w:color="auto" w:frame="1"/>
        </w:rPr>
        <w:t>course</w:t>
      </w:r>
      <w:r w:rsidR="00F72F9B" w:rsidRPr="003B6836">
        <w:rPr>
          <w:rStyle w:val="tx"/>
          <w:rFonts w:ascii="Arial" w:hAnsi="Arial" w:cs="Arial"/>
          <w:sz w:val="22"/>
          <w:szCs w:val="22"/>
          <w:bdr w:val="none" w:sz="0" w:space="0" w:color="auto" w:frame="1"/>
        </w:rPr>
        <w:t xml:space="preserve"> in Basic Research Methodology as part of the Kenyan Nurse Anesthetist Training Program</w:t>
      </w:r>
      <w:r w:rsidR="00384DBE">
        <w:rPr>
          <w:rStyle w:val="tx"/>
          <w:rFonts w:ascii="Arial" w:hAnsi="Arial" w:cs="Arial"/>
          <w:sz w:val="22"/>
          <w:szCs w:val="22"/>
          <w:bdr w:val="none" w:sz="0" w:space="0" w:color="auto" w:frame="1"/>
        </w:rPr>
        <w:t xml:space="preserve"> and am currently developing a distance course for Ethiopian physicians in effective teaching methods. </w:t>
      </w:r>
      <w:r w:rsidR="008B0B60" w:rsidRPr="003B6836">
        <w:rPr>
          <w:rStyle w:val="tx"/>
          <w:rFonts w:ascii="Arial" w:hAnsi="Arial" w:cs="Arial"/>
          <w:sz w:val="22"/>
          <w:szCs w:val="22"/>
          <w:bdr w:val="none" w:sz="0" w:space="0" w:color="auto" w:frame="1"/>
        </w:rPr>
        <w:t>Funding through the NIH for the</w:t>
      </w:r>
      <w:r w:rsidR="008B0B60" w:rsidRPr="003B6836">
        <w:rPr>
          <w:rStyle w:val="tx"/>
          <w:rFonts w:ascii="Arial" w:hAnsi="Arial" w:cs="Arial"/>
          <w:b/>
          <w:sz w:val="22"/>
          <w:szCs w:val="22"/>
          <w:bdr w:val="none" w:sz="0" w:space="0" w:color="auto" w:frame="1"/>
        </w:rPr>
        <w:t xml:space="preserve"> Clayton-Dedonder Mentorship Program at the University of Zambia</w:t>
      </w:r>
      <w:r w:rsidR="008B0B60" w:rsidRPr="003B6836">
        <w:rPr>
          <w:rStyle w:val="tx"/>
          <w:rFonts w:ascii="Arial" w:hAnsi="Arial" w:cs="Arial"/>
          <w:sz w:val="22"/>
          <w:szCs w:val="22"/>
          <w:bdr w:val="none" w:sz="0" w:space="0" w:color="auto" w:frame="1"/>
        </w:rPr>
        <w:t xml:space="preserve">, supporting the co-development of a tailored, contextually-appropriate mentoring curriculum for junior faculty at the institution. </w:t>
      </w:r>
      <w:r w:rsidR="005B494C" w:rsidRPr="003B6836">
        <w:rPr>
          <w:rStyle w:val="tx"/>
          <w:rFonts w:ascii="Arial" w:hAnsi="Arial" w:cs="Arial"/>
          <w:sz w:val="22"/>
          <w:szCs w:val="22"/>
          <w:bdr w:val="none" w:sz="0" w:space="0" w:color="auto" w:frame="1"/>
        </w:rPr>
        <w:t xml:space="preserve">A recent award through </w:t>
      </w:r>
      <w:r w:rsidR="00117635" w:rsidRPr="003B6836">
        <w:rPr>
          <w:rStyle w:val="tx"/>
          <w:rFonts w:ascii="Arial" w:hAnsi="Arial" w:cs="Arial"/>
          <w:b/>
          <w:sz w:val="22"/>
          <w:szCs w:val="22"/>
          <w:bdr w:val="none" w:sz="0" w:space="0" w:color="auto" w:frame="1"/>
        </w:rPr>
        <w:t>USAID for</w:t>
      </w:r>
      <w:r w:rsidRPr="003B6836">
        <w:rPr>
          <w:rStyle w:val="tx"/>
          <w:rFonts w:ascii="Arial" w:hAnsi="Arial" w:cs="Arial"/>
          <w:b/>
          <w:sz w:val="22"/>
          <w:szCs w:val="22"/>
          <w:bdr w:val="none" w:sz="0" w:space="0" w:color="auto" w:frame="1"/>
        </w:rPr>
        <w:t xml:space="preserve"> the PEER Liberia </w:t>
      </w:r>
      <w:r w:rsidRPr="003B6836">
        <w:rPr>
          <w:rStyle w:val="tx"/>
          <w:rFonts w:ascii="Arial" w:hAnsi="Arial" w:cs="Arial"/>
          <w:sz w:val="22"/>
          <w:szCs w:val="22"/>
          <w:bdr w:val="none" w:sz="0" w:space="0" w:color="auto" w:frame="1"/>
        </w:rPr>
        <w:t>program support capacity building and medical educational strengthening in the post-Ebola vacuum.</w:t>
      </w:r>
    </w:p>
    <w:p w14:paraId="5A6147F4" w14:textId="77777777" w:rsidR="00F003F0" w:rsidRPr="00F003F0" w:rsidRDefault="00F003F0" w:rsidP="00F003F0">
      <w:pPr>
        <w:pStyle w:val="ListParagraph"/>
        <w:numPr>
          <w:ilvl w:val="0"/>
          <w:numId w:val="35"/>
        </w:numPr>
        <w:autoSpaceDE/>
        <w:autoSpaceDN/>
        <w:rPr>
          <w:rFonts w:ascii="Arial" w:hAnsi="Arial" w:cs="Arial"/>
          <w:spacing w:val="-2"/>
          <w:sz w:val="22"/>
          <w:szCs w:val="22"/>
        </w:rPr>
      </w:pPr>
      <w:r w:rsidRPr="00F003F0">
        <w:rPr>
          <w:rFonts w:ascii="Arial" w:hAnsi="Arial" w:cs="Arial"/>
          <w:spacing w:val="-2"/>
          <w:sz w:val="22"/>
          <w:szCs w:val="22"/>
        </w:rPr>
        <w:t xml:space="preserve">Mutale, W., Nzala, S., Cassell, H. M., </w:t>
      </w:r>
      <w:r w:rsidRPr="00F003F0">
        <w:rPr>
          <w:rFonts w:ascii="Arial" w:hAnsi="Arial" w:cs="Arial"/>
          <w:b/>
          <w:spacing w:val="-2"/>
          <w:sz w:val="22"/>
          <w:szCs w:val="22"/>
        </w:rPr>
        <w:t>Martin, M. H.</w:t>
      </w:r>
      <w:r w:rsidRPr="00F003F0">
        <w:rPr>
          <w:rFonts w:ascii="Arial" w:hAnsi="Arial" w:cs="Arial"/>
          <w:spacing w:val="-2"/>
          <w:sz w:val="22"/>
          <w:szCs w:val="22"/>
        </w:rPr>
        <w:t xml:space="preserve">, Chi, B. H., Mukanu, M., Shankalala, P. and Heimburger, D. C. (2019). HIV research training partnership of the University of Zambia and Vanderbilt University: Features and early successes. </w:t>
      </w:r>
      <w:r w:rsidRPr="00F003F0">
        <w:rPr>
          <w:rFonts w:ascii="Arial" w:hAnsi="Arial" w:cs="Arial"/>
          <w:i/>
          <w:spacing w:val="-2"/>
          <w:sz w:val="22"/>
          <w:szCs w:val="22"/>
        </w:rPr>
        <w:t>Annals of Global Health</w:t>
      </w:r>
      <w:r w:rsidRPr="00F003F0">
        <w:rPr>
          <w:rFonts w:ascii="Arial" w:hAnsi="Arial" w:cs="Arial"/>
          <w:spacing w:val="-2"/>
          <w:sz w:val="22"/>
          <w:szCs w:val="22"/>
        </w:rPr>
        <w:t xml:space="preserve">. 85(1), p.129. </w:t>
      </w:r>
    </w:p>
    <w:p w14:paraId="6C42BC1C" w14:textId="77777777" w:rsidR="00F003F0" w:rsidRDefault="00EF18A3" w:rsidP="00F003F0">
      <w:pPr>
        <w:pStyle w:val="ListParagraph"/>
        <w:numPr>
          <w:ilvl w:val="0"/>
          <w:numId w:val="35"/>
        </w:numPr>
        <w:autoSpaceDE/>
        <w:autoSpaceDN/>
        <w:rPr>
          <w:rFonts w:ascii="Arial" w:hAnsi="Arial" w:cs="Arial"/>
          <w:sz w:val="22"/>
          <w:szCs w:val="22"/>
        </w:rPr>
      </w:pPr>
      <w:r w:rsidRPr="00F003F0">
        <w:rPr>
          <w:rFonts w:ascii="Arial" w:hAnsi="Arial" w:cs="Arial"/>
          <w:b/>
          <w:iCs/>
          <w:sz w:val="22"/>
          <w:szCs w:val="22"/>
        </w:rPr>
        <w:t>Martin</w:t>
      </w:r>
      <w:r w:rsidR="00AF7308" w:rsidRPr="00F003F0">
        <w:rPr>
          <w:rFonts w:ascii="Arial" w:hAnsi="Arial" w:cs="Arial"/>
          <w:b/>
          <w:iCs/>
          <w:sz w:val="22"/>
          <w:szCs w:val="22"/>
        </w:rPr>
        <w:t xml:space="preserve"> MH</w:t>
      </w:r>
      <w:r w:rsidRPr="00F003F0">
        <w:rPr>
          <w:rFonts w:ascii="Arial" w:hAnsi="Arial" w:cs="Arial"/>
          <w:iCs/>
          <w:sz w:val="22"/>
          <w:szCs w:val="22"/>
        </w:rPr>
        <w:t>, Rose</w:t>
      </w:r>
      <w:r w:rsidR="00AF7308" w:rsidRPr="00F003F0">
        <w:rPr>
          <w:rFonts w:ascii="Arial" w:hAnsi="Arial" w:cs="Arial"/>
          <w:iCs/>
          <w:sz w:val="22"/>
          <w:szCs w:val="22"/>
        </w:rPr>
        <w:t xml:space="preserve"> E</w:t>
      </w:r>
      <w:r w:rsidRPr="00F003F0">
        <w:rPr>
          <w:rFonts w:ascii="Arial" w:hAnsi="Arial" w:cs="Arial"/>
          <w:iCs/>
          <w:sz w:val="22"/>
          <w:szCs w:val="22"/>
        </w:rPr>
        <w:t>, Matherly</w:t>
      </w:r>
      <w:r w:rsidR="00AF7308" w:rsidRPr="00F003F0">
        <w:rPr>
          <w:rFonts w:ascii="Arial" w:hAnsi="Arial" w:cs="Arial"/>
          <w:iCs/>
          <w:sz w:val="22"/>
          <w:szCs w:val="22"/>
        </w:rPr>
        <w:t xml:space="preserve"> T</w:t>
      </w:r>
      <w:r w:rsidRPr="00F003F0">
        <w:rPr>
          <w:rFonts w:ascii="Arial" w:hAnsi="Arial" w:cs="Arial"/>
          <w:iCs/>
          <w:sz w:val="22"/>
          <w:szCs w:val="22"/>
        </w:rPr>
        <w:t>, Myers</w:t>
      </w:r>
      <w:r w:rsidR="00AF7308" w:rsidRPr="00F003F0">
        <w:rPr>
          <w:rFonts w:ascii="Arial" w:hAnsi="Arial" w:cs="Arial"/>
          <w:iCs/>
          <w:sz w:val="22"/>
          <w:szCs w:val="22"/>
        </w:rPr>
        <w:t xml:space="preserve"> H</w:t>
      </w:r>
      <w:r w:rsidRPr="00F003F0">
        <w:rPr>
          <w:rFonts w:ascii="Arial" w:hAnsi="Arial" w:cs="Arial"/>
          <w:iCs/>
          <w:sz w:val="22"/>
          <w:szCs w:val="22"/>
        </w:rPr>
        <w:t>, Nzala</w:t>
      </w:r>
      <w:r w:rsidR="00AF7308" w:rsidRPr="00F003F0">
        <w:rPr>
          <w:rFonts w:ascii="Arial" w:hAnsi="Arial" w:cs="Arial"/>
          <w:iCs/>
          <w:sz w:val="22"/>
          <w:szCs w:val="22"/>
        </w:rPr>
        <w:t xml:space="preserve"> S</w:t>
      </w:r>
      <w:r w:rsidRPr="00F003F0">
        <w:rPr>
          <w:rFonts w:ascii="Arial" w:hAnsi="Arial" w:cs="Arial"/>
          <w:iCs/>
          <w:sz w:val="22"/>
          <w:szCs w:val="22"/>
        </w:rPr>
        <w:t>, Goma</w:t>
      </w:r>
      <w:r w:rsidR="00AF7308" w:rsidRPr="00F003F0">
        <w:rPr>
          <w:rFonts w:ascii="Arial" w:hAnsi="Arial" w:cs="Arial"/>
          <w:iCs/>
          <w:sz w:val="22"/>
          <w:szCs w:val="22"/>
        </w:rPr>
        <w:t xml:space="preserve"> F</w:t>
      </w:r>
      <w:r w:rsidRPr="00F003F0">
        <w:rPr>
          <w:rFonts w:ascii="Arial" w:hAnsi="Arial" w:cs="Arial"/>
          <w:iCs/>
          <w:sz w:val="22"/>
          <w:szCs w:val="22"/>
        </w:rPr>
        <w:t>, W. Mutale, Chi</w:t>
      </w:r>
      <w:r w:rsidR="00AF7308" w:rsidRPr="00F003F0">
        <w:rPr>
          <w:rFonts w:ascii="Arial" w:hAnsi="Arial" w:cs="Arial"/>
          <w:iCs/>
          <w:sz w:val="22"/>
          <w:szCs w:val="22"/>
        </w:rPr>
        <w:t xml:space="preserve"> B</w:t>
      </w:r>
      <w:r w:rsidRPr="00F003F0">
        <w:rPr>
          <w:rFonts w:ascii="Arial" w:hAnsi="Arial" w:cs="Arial"/>
          <w:iCs/>
          <w:sz w:val="22"/>
          <w:szCs w:val="22"/>
        </w:rPr>
        <w:t>, Cassell</w:t>
      </w:r>
      <w:r w:rsidR="00AF7308" w:rsidRPr="00F003F0">
        <w:rPr>
          <w:rFonts w:ascii="Arial" w:hAnsi="Arial" w:cs="Arial"/>
          <w:iCs/>
          <w:sz w:val="22"/>
          <w:szCs w:val="22"/>
        </w:rPr>
        <w:t xml:space="preserve"> H</w:t>
      </w:r>
      <w:r w:rsidRPr="00F003F0">
        <w:rPr>
          <w:rFonts w:ascii="Arial" w:hAnsi="Arial" w:cs="Arial"/>
          <w:iCs/>
          <w:sz w:val="22"/>
          <w:szCs w:val="22"/>
        </w:rPr>
        <w:t>, Heimburger</w:t>
      </w:r>
      <w:r w:rsidR="00AF7308" w:rsidRPr="00F003F0">
        <w:rPr>
          <w:rFonts w:ascii="Arial" w:hAnsi="Arial" w:cs="Arial"/>
          <w:iCs/>
          <w:sz w:val="22"/>
          <w:szCs w:val="22"/>
        </w:rPr>
        <w:t xml:space="preserve"> D</w:t>
      </w:r>
      <w:r w:rsidR="00AD44C9" w:rsidRPr="00F003F0">
        <w:rPr>
          <w:rFonts w:ascii="Arial" w:hAnsi="Arial" w:cs="Arial"/>
          <w:sz w:val="22"/>
          <w:szCs w:val="22"/>
        </w:rPr>
        <w:t xml:space="preserve">. </w:t>
      </w:r>
      <w:r w:rsidRPr="00F003F0">
        <w:rPr>
          <w:rFonts w:ascii="Arial" w:hAnsi="Arial" w:cs="Arial"/>
          <w:sz w:val="22"/>
          <w:szCs w:val="22"/>
        </w:rPr>
        <w:t>Strengthening Academic Mentoring through an Innovative, Train-the-trainer Faculty Development Program in Zambia</w:t>
      </w:r>
      <w:r w:rsidR="00AD44C9" w:rsidRPr="00F003F0">
        <w:rPr>
          <w:rFonts w:ascii="Arial" w:hAnsi="Arial" w:cs="Arial"/>
          <w:sz w:val="22"/>
          <w:szCs w:val="22"/>
        </w:rPr>
        <w:t>.</w:t>
      </w:r>
      <w:r w:rsidRPr="00F003F0">
        <w:rPr>
          <w:rFonts w:ascii="Arial" w:hAnsi="Arial" w:cs="Arial"/>
          <w:sz w:val="22"/>
          <w:szCs w:val="22"/>
        </w:rPr>
        <w:t xml:space="preserve"> </w:t>
      </w:r>
      <w:r w:rsidR="00AD44C9" w:rsidRPr="00F003F0">
        <w:rPr>
          <w:rFonts w:ascii="Arial" w:hAnsi="Arial" w:cs="Arial"/>
          <w:sz w:val="22"/>
          <w:szCs w:val="22"/>
        </w:rPr>
        <w:t>Poster presentation, Consortium of Universities in Global Health (CUGH), Chicago, IL. 2019</w:t>
      </w:r>
      <w:r w:rsidR="0038558A" w:rsidRPr="00F003F0">
        <w:rPr>
          <w:rFonts w:ascii="Arial" w:hAnsi="Arial" w:cs="Arial"/>
          <w:sz w:val="22"/>
          <w:szCs w:val="22"/>
        </w:rPr>
        <w:t>.</w:t>
      </w:r>
    </w:p>
    <w:p w14:paraId="3473EAF0" w14:textId="77777777" w:rsidR="00F003F0" w:rsidRDefault="00A95A5F" w:rsidP="00F003F0">
      <w:pPr>
        <w:pStyle w:val="ListParagraph"/>
        <w:numPr>
          <w:ilvl w:val="0"/>
          <w:numId w:val="35"/>
        </w:numPr>
        <w:autoSpaceDE/>
        <w:autoSpaceDN/>
        <w:rPr>
          <w:rFonts w:ascii="Arial" w:hAnsi="Arial" w:cs="Arial"/>
          <w:sz w:val="22"/>
          <w:szCs w:val="22"/>
        </w:rPr>
      </w:pPr>
      <w:r w:rsidRPr="00F003F0">
        <w:rPr>
          <w:rFonts w:ascii="Arial" w:hAnsi="Arial" w:cs="Arial"/>
          <w:b/>
          <w:bCs/>
          <w:sz w:val="22"/>
          <w:szCs w:val="22"/>
        </w:rPr>
        <w:t xml:space="preserve">Martin MH. </w:t>
      </w:r>
      <w:r w:rsidR="0036345A" w:rsidRPr="00F003F0">
        <w:rPr>
          <w:rFonts w:ascii="Arial" w:hAnsi="Arial" w:cs="Arial"/>
          <w:sz w:val="22"/>
          <w:szCs w:val="22"/>
        </w:rPr>
        <w:t>Foundations of Mixed Methods Research: Integrating Quantitative and Qualitative Approaches</w:t>
      </w:r>
      <w:r w:rsidR="00AF7308" w:rsidRPr="00F003F0">
        <w:rPr>
          <w:rFonts w:ascii="Arial" w:hAnsi="Arial" w:cs="Arial"/>
          <w:sz w:val="22"/>
          <w:szCs w:val="22"/>
        </w:rPr>
        <w:t>.</w:t>
      </w:r>
      <w:r w:rsidR="0036345A" w:rsidRPr="00F003F0">
        <w:rPr>
          <w:rFonts w:ascii="Arial" w:hAnsi="Arial" w:cs="Arial"/>
          <w:sz w:val="22"/>
          <w:szCs w:val="22"/>
        </w:rPr>
        <w:t xml:space="preserve"> Invited Lecture, Kijabe College of Healt</w:t>
      </w:r>
      <w:r w:rsidR="00AD44C9" w:rsidRPr="00F003F0">
        <w:rPr>
          <w:rFonts w:ascii="Arial" w:hAnsi="Arial" w:cs="Arial"/>
          <w:sz w:val="22"/>
          <w:szCs w:val="22"/>
        </w:rPr>
        <w:t>h Sciences, Kijabe, Kenya, 2016</w:t>
      </w:r>
    </w:p>
    <w:p w14:paraId="7F8DA009" w14:textId="77777777" w:rsidR="00F003F0" w:rsidRPr="00F003F0" w:rsidRDefault="001F022D" w:rsidP="00F003F0">
      <w:pPr>
        <w:pStyle w:val="ListParagraph"/>
        <w:numPr>
          <w:ilvl w:val="0"/>
          <w:numId w:val="35"/>
        </w:numPr>
        <w:autoSpaceDE/>
        <w:autoSpaceDN/>
        <w:rPr>
          <w:rFonts w:ascii="Arial" w:hAnsi="Arial" w:cs="Arial"/>
          <w:sz w:val="22"/>
          <w:szCs w:val="22"/>
        </w:rPr>
      </w:pPr>
      <w:hyperlink r:id="rId8" w:history="1">
        <w:r w:rsidR="009B799F" w:rsidRPr="00F003F0">
          <w:rPr>
            <w:rStyle w:val="Hyperlink"/>
            <w:rFonts w:ascii="Arial" w:hAnsi="Arial" w:cs="Arial"/>
            <w:color w:val="auto"/>
            <w:sz w:val="22"/>
            <w:szCs w:val="22"/>
            <w:u w:val="none"/>
            <w:lang w:val="en"/>
          </w:rPr>
          <w:t>Smart</w:t>
        </w:r>
      </w:hyperlink>
      <w:r w:rsidR="009B799F" w:rsidRPr="00F003F0">
        <w:rPr>
          <w:rFonts w:ascii="Arial" w:hAnsi="Arial" w:cs="Arial"/>
          <w:sz w:val="22"/>
          <w:szCs w:val="22"/>
          <w:lang w:val="en"/>
        </w:rPr>
        <w:t xml:space="preserve"> A, Belvins M</w:t>
      </w:r>
      <w:r w:rsidR="00AF7308" w:rsidRPr="00F003F0">
        <w:rPr>
          <w:rFonts w:ascii="Arial" w:hAnsi="Arial" w:cs="Arial"/>
          <w:sz w:val="22"/>
          <w:szCs w:val="22"/>
          <w:lang w:val="en"/>
        </w:rPr>
        <w:t xml:space="preserve">, </w:t>
      </w:r>
      <w:r w:rsidR="009B799F" w:rsidRPr="00F003F0">
        <w:rPr>
          <w:rFonts w:ascii="Arial" w:hAnsi="Arial" w:cs="Arial"/>
          <w:sz w:val="22"/>
          <w:szCs w:val="22"/>
          <w:lang w:val="en"/>
        </w:rPr>
        <w:t xml:space="preserve">Warner T, Lem C, </w:t>
      </w:r>
      <w:r w:rsidR="009B799F" w:rsidRPr="00F003F0">
        <w:rPr>
          <w:rFonts w:ascii="Arial" w:hAnsi="Arial" w:cs="Arial"/>
          <w:b/>
          <w:sz w:val="22"/>
          <w:szCs w:val="22"/>
          <w:lang w:val="en"/>
        </w:rPr>
        <w:t>Martin MH</w:t>
      </w:r>
      <w:r w:rsidR="009B799F" w:rsidRPr="00F003F0">
        <w:rPr>
          <w:rFonts w:ascii="Arial" w:hAnsi="Arial" w:cs="Arial"/>
          <w:sz w:val="22"/>
          <w:szCs w:val="22"/>
          <w:lang w:val="en"/>
        </w:rPr>
        <w:t>, Vermund S</w:t>
      </w:r>
      <w:r w:rsidR="00AF7308" w:rsidRPr="00F003F0">
        <w:rPr>
          <w:rFonts w:ascii="Arial" w:hAnsi="Arial" w:cs="Arial"/>
          <w:sz w:val="22"/>
          <w:szCs w:val="22"/>
          <w:lang w:val="en"/>
        </w:rPr>
        <w:t>,</w:t>
      </w:r>
      <w:r w:rsidR="009B799F" w:rsidRPr="00F003F0">
        <w:rPr>
          <w:rFonts w:ascii="Arial" w:hAnsi="Arial" w:cs="Arial"/>
          <w:sz w:val="22"/>
          <w:szCs w:val="22"/>
          <w:lang w:val="en"/>
        </w:rPr>
        <w:t xml:space="preserve"> Heimburger DC. </w:t>
      </w:r>
      <w:r w:rsidR="009B799F" w:rsidRPr="00F003F0">
        <w:rPr>
          <w:rStyle w:val="publication-title4"/>
          <w:rFonts w:ascii="Arial" w:hAnsi="Arial" w:cs="Arial"/>
          <w:sz w:val="22"/>
          <w:szCs w:val="22"/>
          <w:lang w:val="en"/>
        </w:rPr>
        <w:t>Impact of the NIH Fogarty International Clinical Research Program on trainees' career trajectories: Results from a 2013 impact evaluation</w:t>
      </w:r>
      <w:r w:rsidR="009B799F" w:rsidRPr="00F003F0">
        <w:rPr>
          <w:rFonts w:ascii="Arial" w:hAnsi="Arial" w:cs="Arial"/>
          <w:sz w:val="22"/>
          <w:szCs w:val="22"/>
          <w:lang w:val="en"/>
        </w:rPr>
        <w:t xml:space="preserve">. </w:t>
      </w:r>
      <w:r w:rsidR="00AF7308" w:rsidRPr="00F003F0">
        <w:rPr>
          <w:rStyle w:val="publication-meta-journal"/>
          <w:rFonts w:ascii="Arial" w:hAnsi="Arial" w:cs="Arial"/>
          <w:i/>
          <w:sz w:val="22"/>
          <w:szCs w:val="22"/>
          <w:lang w:val="en"/>
        </w:rPr>
        <w:t>Ann Glob Health</w:t>
      </w:r>
      <w:r w:rsidR="005D492F" w:rsidRPr="00F003F0">
        <w:rPr>
          <w:rStyle w:val="publication-meta-journal"/>
          <w:rFonts w:ascii="Arial" w:hAnsi="Arial" w:cs="Arial"/>
          <w:i/>
          <w:sz w:val="22"/>
          <w:szCs w:val="22"/>
          <w:lang w:val="en"/>
        </w:rPr>
        <w:t xml:space="preserve">. </w:t>
      </w:r>
      <w:r w:rsidR="005D492F" w:rsidRPr="00F003F0">
        <w:rPr>
          <w:rStyle w:val="publication-meta-journal"/>
          <w:rFonts w:ascii="Arial" w:hAnsi="Arial" w:cs="Arial"/>
          <w:sz w:val="22"/>
          <w:szCs w:val="22"/>
          <w:lang w:val="en"/>
        </w:rPr>
        <w:t>2014;</w:t>
      </w:r>
      <w:r w:rsidR="009B799F" w:rsidRPr="00F003F0">
        <w:rPr>
          <w:rStyle w:val="publication-meta-journal"/>
          <w:rFonts w:ascii="Arial" w:hAnsi="Arial" w:cs="Arial"/>
          <w:sz w:val="22"/>
          <w:szCs w:val="22"/>
          <w:lang w:val="en"/>
        </w:rPr>
        <w:t>80(3)</w:t>
      </w:r>
      <w:r w:rsidR="00AF7308" w:rsidRPr="00F003F0">
        <w:rPr>
          <w:rFonts w:ascii="Arial" w:hAnsi="Arial" w:cs="Arial"/>
          <w:sz w:val="22"/>
          <w:szCs w:val="22"/>
          <w:lang w:val="en"/>
        </w:rPr>
        <w:t>:</w:t>
      </w:r>
      <w:r w:rsidR="009B799F" w:rsidRPr="00F003F0">
        <w:rPr>
          <w:rFonts w:ascii="Arial" w:hAnsi="Arial" w:cs="Arial"/>
          <w:sz w:val="22"/>
          <w:szCs w:val="22"/>
          <w:lang w:val="en"/>
        </w:rPr>
        <w:t>156-7.</w:t>
      </w:r>
    </w:p>
    <w:p w14:paraId="325F046B" w14:textId="4D20D4B9" w:rsidR="009B799F" w:rsidRPr="00F003F0" w:rsidRDefault="009B799F" w:rsidP="00F003F0">
      <w:pPr>
        <w:pStyle w:val="ListParagraph"/>
        <w:numPr>
          <w:ilvl w:val="0"/>
          <w:numId w:val="35"/>
        </w:numPr>
        <w:autoSpaceDE/>
        <w:autoSpaceDN/>
        <w:rPr>
          <w:rFonts w:ascii="Arial" w:hAnsi="Arial" w:cs="Arial"/>
          <w:sz w:val="22"/>
          <w:szCs w:val="22"/>
        </w:rPr>
      </w:pPr>
      <w:r w:rsidRPr="00F003F0">
        <w:rPr>
          <w:rFonts w:ascii="Arial" w:hAnsi="Arial" w:cs="Arial"/>
          <w:sz w:val="22"/>
          <w:szCs w:val="22"/>
        </w:rPr>
        <w:t>Vermund SH, Audet CM</w:t>
      </w:r>
      <w:r w:rsidR="00AF7308" w:rsidRPr="00F003F0">
        <w:rPr>
          <w:rFonts w:ascii="Arial" w:hAnsi="Arial" w:cs="Arial"/>
          <w:sz w:val="22"/>
          <w:szCs w:val="22"/>
        </w:rPr>
        <w:t xml:space="preserve">, </w:t>
      </w:r>
      <w:r w:rsidRPr="00F003F0">
        <w:rPr>
          <w:rFonts w:ascii="Arial" w:hAnsi="Arial" w:cs="Arial"/>
          <w:b/>
          <w:sz w:val="22"/>
          <w:szCs w:val="22"/>
        </w:rPr>
        <w:t>Martin MH</w:t>
      </w:r>
      <w:r w:rsidR="005D492F" w:rsidRPr="00F003F0">
        <w:rPr>
          <w:rFonts w:ascii="Arial" w:hAnsi="Arial" w:cs="Arial"/>
          <w:sz w:val="22"/>
          <w:szCs w:val="22"/>
        </w:rPr>
        <w:t xml:space="preserve">, Heimburger DC. </w:t>
      </w:r>
      <w:r w:rsidRPr="00F003F0">
        <w:rPr>
          <w:rFonts w:ascii="Arial" w:hAnsi="Arial" w:cs="Arial"/>
          <w:sz w:val="22"/>
          <w:szCs w:val="22"/>
        </w:rPr>
        <w:t xml:space="preserve">Training programmes in global health. </w:t>
      </w:r>
      <w:r w:rsidR="0038558A" w:rsidRPr="00F003F0">
        <w:rPr>
          <w:rFonts w:ascii="Arial" w:hAnsi="Arial" w:cs="Arial"/>
          <w:i/>
          <w:sz w:val="22"/>
          <w:szCs w:val="22"/>
        </w:rPr>
        <w:t>BMJ</w:t>
      </w:r>
      <w:r w:rsidR="005D492F" w:rsidRPr="00F003F0">
        <w:rPr>
          <w:rFonts w:ascii="Arial" w:hAnsi="Arial" w:cs="Arial"/>
          <w:i/>
          <w:sz w:val="22"/>
          <w:szCs w:val="22"/>
        </w:rPr>
        <w:t xml:space="preserve">. </w:t>
      </w:r>
      <w:r w:rsidR="005D492F" w:rsidRPr="00F003F0">
        <w:rPr>
          <w:rFonts w:ascii="Arial" w:hAnsi="Arial" w:cs="Arial"/>
          <w:sz w:val="22"/>
          <w:szCs w:val="22"/>
        </w:rPr>
        <w:t>2010</w:t>
      </w:r>
      <w:r w:rsidR="0038558A" w:rsidRPr="00F003F0">
        <w:rPr>
          <w:rFonts w:ascii="Arial" w:hAnsi="Arial" w:cs="Arial"/>
          <w:sz w:val="22"/>
          <w:szCs w:val="22"/>
        </w:rPr>
        <w:t xml:space="preserve"> Dec3</w:t>
      </w:r>
      <w:r w:rsidR="005D492F" w:rsidRPr="00F003F0">
        <w:rPr>
          <w:rFonts w:ascii="Arial" w:hAnsi="Arial" w:cs="Arial"/>
          <w:sz w:val="22"/>
          <w:szCs w:val="22"/>
        </w:rPr>
        <w:t>;</w:t>
      </w:r>
      <w:r w:rsidRPr="00F003F0">
        <w:rPr>
          <w:rFonts w:ascii="Arial" w:hAnsi="Arial" w:cs="Arial"/>
          <w:sz w:val="22"/>
          <w:szCs w:val="22"/>
        </w:rPr>
        <w:t xml:space="preserve"> 341</w:t>
      </w:r>
      <w:r w:rsidR="0038558A" w:rsidRPr="00F003F0">
        <w:rPr>
          <w:rFonts w:ascii="Arial" w:hAnsi="Arial" w:cs="Arial"/>
          <w:sz w:val="22"/>
          <w:szCs w:val="22"/>
        </w:rPr>
        <w:t>:</w:t>
      </w:r>
      <w:r w:rsidRPr="00F003F0">
        <w:rPr>
          <w:rFonts w:ascii="Arial" w:hAnsi="Arial" w:cs="Arial"/>
          <w:sz w:val="22"/>
          <w:szCs w:val="22"/>
        </w:rPr>
        <w:t>c6860</w:t>
      </w:r>
      <w:r w:rsidR="0038558A" w:rsidRPr="00F003F0">
        <w:rPr>
          <w:rFonts w:ascii="Arial" w:hAnsi="Arial" w:cs="Arial"/>
          <w:sz w:val="22"/>
          <w:szCs w:val="22"/>
        </w:rPr>
        <w:t>.</w:t>
      </w:r>
      <w:r w:rsidRPr="00F003F0">
        <w:rPr>
          <w:rFonts w:ascii="Arial" w:hAnsi="Arial" w:cs="Arial"/>
          <w:sz w:val="22"/>
          <w:szCs w:val="22"/>
        </w:rPr>
        <w:t xml:space="preserve"> </w:t>
      </w:r>
      <w:r w:rsidR="005D492F" w:rsidRPr="00F003F0">
        <w:rPr>
          <w:rFonts w:ascii="Arial" w:hAnsi="Arial" w:cs="Arial"/>
          <w:sz w:val="22"/>
          <w:szCs w:val="22"/>
        </w:rPr>
        <w:t>PMID: 21131339.</w:t>
      </w:r>
    </w:p>
    <w:p w14:paraId="6BB501D0" w14:textId="290C98B8" w:rsidR="00673534" w:rsidRPr="003B6836" w:rsidRDefault="00334BEA" w:rsidP="00AF7308">
      <w:pPr>
        <w:pStyle w:val="ListParagraph"/>
        <w:numPr>
          <w:ilvl w:val="0"/>
          <w:numId w:val="27"/>
        </w:numPr>
        <w:autoSpaceDE/>
        <w:autoSpaceDN/>
        <w:spacing w:before="120"/>
        <w:jc w:val="both"/>
        <w:rPr>
          <w:rFonts w:ascii="Arial" w:hAnsi="Arial" w:cs="Arial"/>
          <w:sz w:val="22"/>
          <w:szCs w:val="22"/>
          <w:lang w:val="en-GB"/>
        </w:rPr>
      </w:pPr>
      <w:r w:rsidRPr="003B6836">
        <w:rPr>
          <w:rFonts w:ascii="Arial" w:hAnsi="Arial" w:cs="Arial"/>
          <w:b/>
          <w:sz w:val="22"/>
          <w:szCs w:val="22"/>
          <w:lang w:val="en-GB"/>
        </w:rPr>
        <w:t xml:space="preserve">Improving </w:t>
      </w:r>
      <w:r w:rsidR="00653D3A" w:rsidRPr="003B6836">
        <w:rPr>
          <w:rFonts w:ascii="Arial" w:hAnsi="Arial" w:cs="Arial"/>
          <w:b/>
          <w:sz w:val="22"/>
          <w:szCs w:val="22"/>
          <w:lang w:val="en-GB"/>
        </w:rPr>
        <w:t xml:space="preserve">knowledge of funding trends </w:t>
      </w:r>
      <w:r w:rsidR="00673534" w:rsidRPr="003B6836">
        <w:rPr>
          <w:rFonts w:ascii="Arial" w:hAnsi="Arial" w:cs="Arial"/>
          <w:b/>
          <w:sz w:val="22"/>
          <w:szCs w:val="22"/>
          <w:lang w:val="en-GB"/>
        </w:rPr>
        <w:t xml:space="preserve">and organizational composition of actors </w:t>
      </w:r>
      <w:r w:rsidR="00653D3A" w:rsidRPr="003B6836">
        <w:rPr>
          <w:rFonts w:ascii="Arial" w:hAnsi="Arial" w:cs="Arial"/>
          <w:b/>
          <w:sz w:val="22"/>
          <w:szCs w:val="22"/>
          <w:lang w:val="en-GB"/>
        </w:rPr>
        <w:t>in global health</w:t>
      </w:r>
      <w:r w:rsidRPr="003B6836">
        <w:rPr>
          <w:rFonts w:ascii="Arial" w:hAnsi="Arial" w:cs="Arial"/>
          <w:b/>
          <w:sz w:val="22"/>
          <w:szCs w:val="22"/>
          <w:lang w:val="en-GB"/>
        </w:rPr>
        <w:t xml:space="preserve">: </w:t>
      </w:r>
      <w:r w:rsidR="000F6CB5" w:rsidRPr="003B6836">
        <w:rPr>
          <w:rFonts w:ascii="Arial" w:hAnsi="Arial" w:cs="Arial"/>
          <w:sz w:val="22"/>
          <w:szCs w:val="22"/>
        </w:rPr>
        <w:t xml:space="preserve">Through the use of public budgeting and finance theories, my </w:t>
      </w:r>
      <w:r w:rsidR="00885194" w:rsidRPr="003B6836">
        <w:rPr>
          <w:rFonts w:ascii="Arial" w:hAnsi="Arial" w:cs="Arial"/>
          <w:sz w:val="22"/>
          <w:szCs w:val="22"/>
        </w:rPr>
        <w:t xml:space="preserve">current </w:t>
      </w:r>
      <w:r w:rsidR="000F6CB5" w:rsidRPr="003B6836">
        <w:rPr>
          <w:rFonts w:ascii="Arial" w:hAnsi="Arial" w:cs="Arial"/>
          <w:sz w:val="22"/>
          <w:szCs w:val="22"/>
        </w:rPr>
        <w:t xml:space="preserve">work aims to increase understanding of the flow of health funds between and within donor and recipient countries through time. Application of these social science theories to multiple datasets of national health financing data, provides a unique window into agenda-setting, issue prioritization and resource allocation. </w:t>
      </w:r>
      <w:r w:rsidR="00580B82" w:rsidRPr="003B6836">
        <w:rPr>
          <w:rFonts w:ascii="Arial" w:hAnsi="Arial" w:cs="Arial"/>
          <w:sz w:val="22"/>
          <w:szCs w:val="22"/>
        </w:rPr>
        <w:t>These studies find that external foreign assistance for health and internal health expenditures are volatile and punctuated in nature, with periods of stasis marked by dramatic moments of change.</w:t>
      </w:r>
      <w:r w:rsidR="002D10CC" w:rsidRPr="003B6836">
        <w:rPr>
          <w:rFonts w:ascii="Arial" w:hAnsi="Arial" w:cs="Arial"/>
          <w:sz w:val="22"/>
          <w:szCs w:val="22"/>
        </w:rPr>
        <w:t xml:space="preserve"> A manuscript examining trends in government</w:t>
      </w:r>
      <w:r w:rsidR="00580B82" w:rsidRPr="003B6836">
        <w:rPr>
          <w:rFonts w:ascii="Arial" w:hAnsi="Arial" w:cs="Arial"/>
          <w:sz w:val="22"/>
          <w:szCs w:val="22"/>
        </w:rPr>
        <w:t xml:space="preserve"> </w:t>
      </w:r>
      <w:r w:rsidR="002D10CC" w:rsidRPr="003B6836">
        <w:rPr>
          <w:rFonts w:ascii="Arial" w:hAnsi="Arial" w:cs="Arial"/>
          <w:sz w:val="22"/>
          <w:szCs w:val="22"/>
        </w:rPr>
        <w:t xml:space="preserve">health expenditure globally is in process. </w:t>
      </w:r>
      <w:r w:rsidR="000F6CB5" w:rsidRPr="003B6836">
        <w:rPr>
          <w:rFonts w:ascii="Arial" w:hAnsi="Arial" w:cs="Arial"/>
          <w:sz w:val="22"/>
          <w:szCs w:val="22"/>
        </w:rPr>
        <w:t xml:space="preserve">Empirical exploration of the changing organizational composition of the </w:t>
      </w:r>
      <w:r w:rsidR="000F6CB5" w:rsidRPr="003B6836">
        <w:rPr>
          <w:rFonts w:ascii="Arial" w:hAnsi="Arial" w:cs="Arial"/>
          <w:sz w:val="22"/>
          <w:szCs w:val="22"/>
        </w:rPr>
        <w:lastRenderedPageBreak/>
        <w:t xml:space="preserve">field through the lens of population ecology provides greater context for the funding trends in global health with a particular focus on the emergence </w:t>
      </w:r>
      <w:r w:rsidR="002D10CC" w:rsidRPr="003B6836">
        <w:rPr>
          <w:rFonts w:ascii="Arial" w:hAnsi="Arial" w:cs="Arial"/>
          <w:sz w:val="22"/>
          <w:szCs w:val="22"/>
        </w:rPr>
        <w:t xml:space="preserve">of public private partnerships. </w:t>
      </w:r>
      <w:r w:rsidR="00466A8B" w:rsidRPr="003B6836">
        <w:rPr>
          <w:rFonts w:ascii="Arial" w:hAnsi="Arial" w:cs="Arial"/>
          <w:sz w:val="22"/>
          <w:szCs w:val="22"/>
        </w:rPr>
        <w:t>The work has been accepted for a presentation at</w:t>
      </w:r>
      <w:r w:rsidR="007C17C0" w:rsidRPr="003B6836">
        <w:rPr>
          <w:rFonts w:ascii="Arial" w:hAnsi="Arial" w:cs="Arial"/>
          <w:sz w:val="22"/>
          <w:szCs w:val="22"/>
        </w:rPr>
        <w:t xml:space="preserve"> the</w:t>
      </w:r>
      <w:r w:rsidR="00466A8B" w:rsidRPr="003B6836">
        <w:rPr>
          <w:rFonts w:ascii="Arial" w:hAnsi="Arial" w:cs="Arial"/>
          <w:sz w:val="22"/>
          <w:szCs w:val="22"/>
        </w:rPr>
        <w:t xml:space="preserve"> </w:t>
      </w:r>
      <w:r w:rsidR="007C17C0" w:rsidRPr="003B6836">
        <w:rPr>
          <w:rFonts w:ascii="Arial" w:hAnsi="Arial" w:cs="Arial"/>
          <w:sz w:val="22"/>
          <w:szCs w:val="22"/>
        </w:rPr>
        <w:t>Consortium of Universities in Global Health (CUGH) Conference</w:t>
      </w:r>
      <w:r w:rsidR="002D10CC" w:rsidRPr="003B6836">
        <w:rPr>
          <w:rFonts w:ascii="Arial" w:hAnsi="Arial" w:cs="Arial"/>
          <w:color w:val="000000"/>
          <w:sz w:val="22"/>
          <w:szCs w:val="22"/>
        </w:rPr>
        <w:t xml:space="preserve"> </w:t>
      </w:r>
      <w:r w:rsidR="007C17C0" w:rsidRPr="003B6836">
        <w:rPr>
          <w:rFonts w:ascii="Arial" w:hAnsi="Arial" w:cs="Arial"/>
          <w:color w:val="000000"/>
          <w:sz w:val="22"/>
          <w:szCs w:val="22"/>
        </w:rPr>
        <w:t xml:space="preserve">in March </w:t>
      </w:r>
      <w:r w:rsidR="002D10CC" w:rsidRPr="003B6836">
        <w:rPr>
          <w:rFonts w:ascii="Arial" w:hAnsi="Arial" w:cs="Arial"/>
          <w:color w:val="000000"/>
          <w:sz w:val="22"/>
          <w:szCs w:val="22"/>
        </w:rPr>
        <w:t>2018 and a manuscript is in process on this topic.</w:t>
      </w:r>
    </w:p>
    <w:p w14:paraId="7A53115F" w14:textId="0FD89CCD" w:rsidR="00D55959" w:rsidRPr="003B6836" w:rsidRDefault="00D55959" w:rsidP="00D55959">
      <w:pPr>
        <w:pStyle w:val="Heading3"/>
        <w:numPr>
          <w:ilvl w:val="0"/>
          <w:numId w:val="17"/>
        </w:numPr>
        <w:spacing w:before="0" w:after="0"/>
        <w:rPr>
          <w:rFonts w:ascii="Arial" w:hAnsi="Arial" w:cs="Arial"/>
          <w:b w:val="0"/>
          <w:sz w:val="22"/>
          <w:szCs w:val="22"/>
        </w:rPr>
      </w:pPr>
      <w:r w:rsidRPr="003B6836">
        <w:rPr>
          <w:rFonts w:ascii="Arial" w:hAnsi="Arial" w:cs="Arial"/>
          <w:sz w:val="22"/>
          <w:szCs w:val="22"/>
        </w:rPr>
        <w:t>Martin MH</w:t>
      </w:r>
      <w:r w:rsidR="00AF7308">
        <w:rPr>
          <w:rFonts w:ascii="Arial" w:hAnsi="Arial" w:cs="Arial"/>
          <w:sz w:val="22"/>
          <w:szCs w:val="22"/>
        </w:rPr>
        <w:t>,</w:t>
      </w:r>
      <w:r w:rsidRPr="003B6836">
        <w:rPr>
          <w:rFonts w:ascii="Arial" w:hAnsi="Arial" w:cs="Arial"/>
          <w:sz w:val="22"/>
          <w:szCs w:val="22"/>
        </w:rPr>
        <w:t xml:space="preserve"> </w:t>
      </w:r>
      <w:r w:rsidRPr="003B6836">
        <w:rPr>
          <w:rFonts w:ascii="Arial" w:hAnsi="Arial" w:cs="Arial"/>
          <w:b w:val="0"/>
          <w:sz w:val="22"/>
          <w:szCs w:val="22"/>
        </w:rPr>
        <w:t>Streams M. An Empirical Investigation of Global Health Funding Trends: The LMIC Perspective</w:t>
      </w:r>
      <w:r w:rsidR="00AF7308">
        <w:rPr>
          <w:rFonts w:ascii="Arial" w:hAnsi="Arial" w:cs="Arial"/>
          <w:b w:val="0"/>
          <w:sz w:val="22"/>
          <w:szCs w:val="22"/>
        </w:rPr>
        <w:t>.</w:t>
      </w:r>
      <w:r w:rsidRPr="003B6836">
        <w:rPr>
          <w:rFonts w:ascii="Arial" w:hAnsi="Arial" w:cs="Arial"/>
          <w:b w:val="0"/>
          <w:sz w:val="22"/>
          <w:szCs w:val="22"/>
        </w:rPr>
        <w:t xml:space="preserve"> Oral Presentation, Consortium of Universities in Global Health (CUGH) Conference, San Francisco, CA. 2016</w:t>
      </w:r>
    </w:p>
    <w:p w14:paraId="4FBACFD9" w14:textId="48A15B29" w:rsidR="00213B4D" w:rsidRPr="00AF7308" w:rsidRDefault="00213B4D" w:rsidP="00AF7308">
      <w:pPr>
        <w:pStyle w:val="ListParagraph"/>
        <w:numPr>
          <w:ilvl w:val="0"/>
          <w:numId w:val="17"/>
        </w:numPr>
        <w:rPr>
          <w:rFonts w:ascii="Arial" w:hAnsi="Arial" w:cs="Arial"/>
          <w:color w:val="000000"/>
          <w:sz w:val="22"/>
          <w:szCs w:val="22"/>
        </w:rPr>
      </w:pPr>
      <w:r w:rsidRPr="00AF7308">
        <w:rPr>
          <w:rFonts w:ascii="Arial" w:hAnsi="Arial" w:cs="Arial"/>
          <w:b/>
          <w:sz w:val="22"/>
          <w:szCs w:val="22"/>
        </w:rPr>
        <w:t>Martin MH</w:t>
      </w:r>
      <w:r w:rsidR="00AF7308" w:rsidRPr="00AF7308">
        <w:rPr>
          <w:rFonts w:ascii="Arial" w:hAnsi="Arial" w:cs="Arial"/>
          <w:sz w:val="22"/>
          <w:szCs w:val="22"/>
        </w:rPr>
        <w:t>,</w:t>
      </w:r>
      <w:r w:rsidRPr="00AF7308">
        <w:rPr>
          <w:rFonts w:ascii="Arial" w:hAnsi="Arial" w:cs="Arial"/>
          <w:b/>
          <w:sz w:val="22"/>
          <w:szCs w:val="22"/>
        </w:rPr>
        <w:t xml:space="preserve"> </w:t>
      </w:r>
      <w:r w:rsidRPr="00AF7308">
        <w:rPr>
          <w:rFonts w:ascii="Arial" w:hAnsi="Arial" w:cs="Arial"/>
          <w:sz w:val="22"/>
          <w:szCs w:val="22"/>
        </w:rPr>
        <w:t>Streams M.</w:t>
      </w:r>
      <w:r w:rsidRPr="00AF7308">
        <w:rPr>
          <w:rFonts w:ascii="Arial" w:hAnsi="Arial" w:cs="Arial"/>
          <w:b/>
          <w:sz w:val="22"/>
          <w:szCs w:val="22"/>
        </w:rPr>
        <w:t xml:space="preserve"> </w:t>
      </w:r>
      <w:r w:rsidRPr="00AF7308">
        <w:rPr>
          <w:rFonts w:ascii="Arial" w:hAnsi="Arial" w:cs="Arial"/>
          <w:bCs/>
          <w:color w:val="000000"/>
          <w:sz w:val="22"/>
          <w:szCs w:val="22"/>
        </w:rPr>
        <w:t>Global Health Funding Trends: Policy, Actors and Priorities</w:t>
      </w:r>
      <w:r w:rsidR="00AF7308" w:rsidRPr="00AF7308">
        <w:rPr>
          <w:rFonts w:ascii="Arial" w:hAnsi="Arial" w:cs="Arial"/>
          <w:color w:val="000000"/>
          <w:sz w:val="22"/>
          <w:szCs w:val="22"/>
        </w:rPr>
        <w:t xml:space="preserve">. </w:t>
      </w:r>
      <w:r w:rsidRPr="00AF7308">
        <w:rPr>
          <w:rFonts w:ascii="Arial" w:hAnsi="Arial" w:cs="Arial"/>
          <w:color w:val="000000"/>
          <w:sz w:val="22"/>
          <w:szCs w:val="22"/>
        </w:rPr>
        <w:t>Invited Oral Presentation, Unite for Sight Global Health and Social Innovation Conference, Yale University, New Haven, CT. 2015.</w:t>
      </w:r>
    </w:p>
    <w:p w14:paraId="4CC493EB" w14:textId="7D66D61C" w:rsidR="000C48B9" w:rsidRPr="003B6836" w:rsidRDefault="00673534" w:rsidP="00260E00">
      <w:pPr>
        <w:pStyle w:val="ListParagraph"/>
        <w:numPr>
          <w:ilvl w:val="0"/>
          <w:numId w:val="17"/>
        </w:numPr>
        <w:rPr>
          <w:rFonts w:ascii="Arial" w:hAnsi="Arial" w:cs="Arial"/>
          <w:i/>
          <w:iCs/>
          <w:sz w:val="22"/>
          <w:szCs w:val="22"/>
        </w:rPr>
      </w:pPr>
      <w:r w:rsidRPr="003B6836">
        <w:rPr>
          <w:rFonts w:ascii="Arial" w:hAnsi="Arial" w:cs="Arial"/>
          <w:b/>
          <w:sz w:val="22"/>
          <w:szCs w:val="22"/>
        </w:rPr>
        <w:t>Martin MH</w:t>
      </w:r>
      <w:r w:rsidR="00AF7308">
        <w:rPr>
          <w:rFonts w:ascii="Arial" w:hAnsi="Arial" w:cs="Arial"/>
          <w:b/>
          <w:sz w:val="22"/>
          <w:szCs w:val="22"/>
        </w:rPr>
        <w:t>,</w:t>
      </w:r>
      <w:r w:rsidR="005D492F" w:rsidRPr="003B6836">
        <w:rPr>
          <w:rFonts w:ascii="Arial" w:hAnsi="Arial" w:cs="Arial"/>
          <w:sz w:val="22"/>
          <w:szCs w:val="22"/>
        </w:rPr>
        <w:t xml:space="preserve"> Streams M. </w:t>
      </w:r>
      <w:r w:rsidRPr="003B6836">
        <w:rPr>
          <w:rFonts w:ascii="Arial" w:hAnsi="Arial" w:cs="Arial"/>
          <w:sz w:val="22"/>
          <w:szCs w:val="22"/>
        </w:rPr>
        <w:t xml:space="preserve">Punctuated Equilibrium Theory: An empirical investigation of its relevance for global health expenditure. </w:t>
      </w:r>
      <w:r w:rsidRPr="003B6836">
        <w:rPr>
          <w:rFonts w:ascii="Arial" w:hAnsi="Arial" w:cs="Arial"/>
          <w:i/>
          <w:iCs/>
          <w:sz w:val="22"/>
          <w:szCs w:val="22"/>
        </w:rPr>
        <w:t>Public Budgeting and Finance</w:t>
      </w:r>
      <w:r w:rsidR="005D492F" w:rsidRPr="003B6836">
        <w:rPr>
          <w:rFonts w:ascii="Arial" w:hAnsi="Arial" w:cs="Arial"/>
          <w:i/>
          <w:iCs/>
          <w:sz w:val="22"/>
          <w:szCs w:val="22"/>
        </w:rPr>
        <w:t xml:space="preserve">. </w:t>
      </w:r>
      <w:r w:rsidR="005D492F" w:rsidRPr="00AF7308">
        <w:rPr>
          <w:rFonts w:ascii="Arial" w:hAnsi="Arial" w:cs="Arial"/>
          <w:iCs/>
          <w:sz w:val="22"/>
          <w:szCs w:val="22"/>
        </w:rPr>
        <w:t>2015;</w:t>
      </w:r>
      <w:r w:rsidRPr="00AF7308">
        <w:rPr>
          <w:rFonts w:ascii="Arial" w:hAnsi="Arial" w:cs="Arial"/>
          <w:iCs/>
          <w:sz w:val="22"/>
          <w:szCs w:val="22"/>
        </w:rPr>
        <w:t>35</w:t>
      </w:r>
      <w:r w:rsidRPr="003B6836">
        <w:rPr>
          <w:rFonts w:ascii="Arial" w:hAnsi="Arial" w:cs="Arial"/>
          <w:sz w:val="22"/>
          <w:szCs w:val="22"/>
        </w:rPr>
        <w:t>(1)</w:t>
      </w:r>
      <w:r w:rsidR="00AF7308">
        <w:rPr>
          <w:rFonts w:ascii="Arial" w:hAnsi="Arial" w:cs="Arial"/>
          <w:sz w:val="22"/>
          <w:szCs w:val="22"/>
        </w:rPr>
        <w:t>:</w:t>
      </w:r>
      <w:r w:rsidRPr="003B6836">
        <w:rPr>
          <w:rFonts w:ascii="Arial" w:hAnsi="Arial" w:cs="Arial"/>
          <w:sz w:val="22"/>
          <w:szCs w:val="22"/>
        </w:rPr>
        <w:t>73-94.</w:t>
      </w:r>
    </w:p>
    <w:p w14:paraId="2C6B8147" w14:textId="7E08A928" w:rsidR="00673534" w:rsidRPr="003B6836" w:rsidRDefault="00673534" w:rsidP="00B86371">
      <w:pPr>
        <w:pStyle w:val="ListParagraph"/>
        <w:numPr>
          <w:ilvl w:val="0"/>
          <w:numId w:val="17"/>
        </w:numPr>
        <w:rPr>
          <w:rFonts w:ascii="Arial" w:hAnsi="Arial" w:cs="Arial"/>
          <w:i/>
          <w:iCs/>
          <w:sz w:val="22"/>
          <w:szCs w:val="22"/>
        </w:rPr>
      </w:pPr>
      <w:r w:rsidRPr="003B6836">
        <w:rPr>
          <w:rFonts w:ascii="Arial" w:hAnsi="Arial" w:cs="Arial"/>
          <w:b/>
          <w:sz w:val="22"/>
          <w:szCs w:val="22"/>
        </w:rPr>
        <w:t>Martin MH</w:t>
      </w:r>
      <w:r w:rsidR="00AF7308">
        <w:rPr>
          <w:rFonts w:ascii="Arial" w:hAnsi="Arial" w:cs="Arial"/>
          <w:b/>
          <w:sz w:val="22"/>
          <w:szCs w:val="22"/>
        </w:rPr>
        <w:t>,</w:t>
      </w:r>
      <w:r w:rsidR="005D492F" w:rsidRPr="003B6836">
        <w:rPr>
          <w:rFonts w:ascii="Arial" w:hAnsi="Arial" w:cs="Arial"/>
          <w:sz w:val="22"/>
          <w:szCs w:val="22"/>
        </w:rPr>
        <w:t xml:space="preserve"> Halachmi A. </w:t>
      </w:r>
      <w:r w:rsidRPr="003B6836">
        <w:rPr>
          <w:rFonts w:ascii="Arial" w:hAnsi="Arial" w:cs="Arial"/>
          <w:sz w:val="22"/>
          <w:szCs w:val="22"/>
        </w:rPr>
        <w:t xml:space="preserve">Public-private partnerships in global health: Addressing issues of public accountability, risk management and governance. </w:t>
      </w:r>
      <w:r w:rsidRPr="003B6836">
        <w:rPr>
          <w:rFonts w:ascii="Arial" w:hAnsi="Arial" w:cs="Arial"/>
          <w:i/>
          <w:sz w:val="22"/>
          <w:szCs w:val="22"/>
        </w:rPr>
        <w:t>Public Administration Quarterly</w:t>
      </w:r>
      <w:r w:rsidR="005D492F" w:rsidRPr="003B6836">
        <w:rPr>
          <w:rFonts w:ascii="Arial" w:hAnsi="Arial" w:cs="Arial"/>
          <w:i/>
          <w:sz w:val="22"/>
          <w:szCs w:val="22"/>
        </w:rPr>
        <w:t xml:space="preserve">. </w:t>
      </w:r>
      <w:r w:rsidR="005D492F" w:rsidRPr="00AF7308">
        <w:rPr>
          <w:rFonts w:ascii="Arial" w:hAnsi="Arial" w:cs="Arial"/>
          <w:sz w:val="22"/>
          <w:szCs w:val="22"/>
        </w:rPr>
        <w:t>2012;</w:t>
      </w:r>
      <w:r w:rsidRPr="00AF7308">
        <w:rPr>
          <w:rFonts w:ascii="Arial" w:hAnsi="Arial" w:cs="Arial"/>
          <w:sz w:val="22"/>
          <w:szCs w:val="22"/>
        </w:rPr>
        <w:t>36(2)</w:t>
      </w:r>
      <w:r w:rsidR="00AF7308">
        <w:rPr>
          <w:rFonts w:ascii="Arial" w:hAnsi="Arial" w:cs="Arial"/>
          <w:sz w:val="22"/>
          <w:szCs w:val="22"/>
        </w:rPr>
        <w:t>:</w:t>
      </w:r>
      <w:r w:rsidRPr="003B6836">
        <w:rPr>
          <w:rFonts w:ascii="Arial" w:hAnsi="Arial" w:cs="Arial"/>
          <w:sz w:val="22"/>
          <w:szCs w:val="22"/>
        </w:rPr>
        <w:t>189-212.</w:t>
      </w:r>
    </w:p>
    <w:p w14:paraId="0890BFA8" w14:textId="1C90A37E" w:rsidR="00AF7308" w:rsidRDefault="00AE00D4" w:rsidP="00AF7308">
      <w:pPr>
        <w:autoSpaceDE/>
        <w:autoSpaceDN/>
        <w:spacing w:before="120"/>
        <w:rPr>
          <w:rFonts w:ascii="Arial" w:hAnsi="Arial" w:cs="Arial"/>
          <w:sz w:val="22"/>
          <w:szCs w:val="22"/>
        </w:rPr>
      </w:pPr>
      <w:r w:rsidRPr="003B6836">
        <w:rPr>
          <w:rFonts w:ascii="Arial" w:hAnsi="Arial" w:cs="Arial"/>
          <w:sz w:val="22"/>
          <w:szCs w:val="22"/>
        </w:rPr>
        <w:t>My</w:t>
      </w:r>
      <w:r w:rsidR="00210266" w:rsidRPr="003B6836">
        <w:rPr>
          <w:rFonts w:ascii="Arial" w:hAnsi="Arial" w:cs="Arial"/>
          <w:sz w:val="22"/>
          <w:szCs w:val="22"/>
        </w:rPr>
        <w:t xml:space="preserve"> </w:t>
      </w:r>
      <w:r w:rsidRPr="003B6836">
        <w:rPr>
          <w:rFonts w:ascii="Arial" w:hAnsi="Arial" w:cs="Arial"/>
          <w:sz w:val="22"/>
          <w:szCs w:val="22"/>
        </w:rPr>
        <w:t>NCBI:</w:t>
      </w:r>
    </w:p>
    <w:p w14:paraId="6B87DA0A" w14:textId="326CC41B" w:rsidR="00674F49" w:rsidRPr="003B6836" w:rsidRDefault="001F022D" w:rsidP="00AF7308">
      <w:pPr>
        <w:autoSpaceDE/>
        <w:autoSpaceDN/>
        <w:rPr>
          <w:rFonts w:ascii="Arial" w:hAnsi="Arial" w:cs="Arial"/>
          <w:sz w:val="22"/>
          <w:szCs w:val="22"/>
        </w:rPr>
      </w:pPr>
      <w:hyperlink r:id="rId9" w:history="1">
        <w:r w:rsidR="00AF7308" w:rsidRPr="005D3241">
          <w:rPr>
            <w:rStyle w:val="Hyperlink"/>
            <w:rFonts w:ascii="Arial" w:hAnsi="Arial" w:cs="Arial"/>
            <w:sz w:val="22"/>
            <w:szCs w:val="22"/>
          </w:rPr>
          <w:t>https://www.ncbi.nlm.nih.gov/sites/myncbi/1NSGUszxahxA4/bibliography/53955768/public/?sort=date&amp;direction=ascending</w:t>
        </w:r>
      </w:hyperlink>
    </w:p>
    <w:bookmarkEnd w:id="0"/>
    <w:bookmarkEnd w:id="1"/>
    <w:p w14:paraId="7534F881" w14:textId="3AEDE69B" w:rsidR="00C060E1" w:rsidRPr="003B6836" w:rsidRDefault="00B11271" w:rsidP="004B6AFD">
      <w:pPr>
        <w:pStyle w:val="Subtitle"/>
        <w:numPr>
          <w:ilvl w:val="0"/>
          <w:numId w:val="2"/>
        </w:numPr>
        <w:tabs>
          <w:tab w:val="left" w:pos="360"/>
        </w:tabs>
        <w:spacing w:before="120" w:after="0"/>
        <w:ind w:left="0" w:firstLine="0"/>
        <w:rPr>
          <w:rFonts w:cs="Arial"/>
          <w:szCs w:val="22"/>
        </w:rPr>
      </w:pPr>
      <w:r w:rsidRPr="003B6836">
        <w:rPr>
          <w:rFonts w:cs="Arial"/>
          <w:szCs w:val="22"/>
        </w:rPr>
        <w:t>Research Support</w:t>
      </w:r>
    </w:p>
    <w:p w14:paraId="6B20E219" w14:textId="77777777" w:rsidR="00B8537B" w:rsidRPr="0038558A" w:rsidRDefault="00B8537B" w:rsidP="00913579">
      <w:pPr>
        <w:tabs>
          <w:tab w:val="num" w:pos="0"/>
        </w:tabs>
        <w:rPr>
          <w:rFonts w:ascii="Arial" w:hAnsi="Arial" w:cs="Arial"/>
          <w:b/>
          <w:bCs/>
          <w:sz w:val="22"/>
          <w:szCs w:val="22"/>
          <w:u w:val="single"/>
        </w:rPr>
      </w:pPr>
      <w:r w:rsidRPr="0038558A">
        <w:rPr>
          <w:rFonts w:ascii="Arial" w:hAnsi="Arial" w:cs="Arial"/>
          <w:b/>
          <w:bCs/>
          <w:sz w:val="22"/>
          <w:szCs w:val="22"/>
          <w:u w:val="single"/>
        </w:rPr>
        <w:t>Ongoing Research Support</w:t>
      </w:r>
    </w:p>
    <w:p w14:paraId="1EB4DAA4" w14:textId="77777777" w:rsidR="00060032" w:rsidRDefault="00060032" w:rsidP="00060032">
      <w:pPr>
        <w:rPr>
          <w:rFonts w:ascii="Arial" w:hAnsi="Arial" w:cs="Arial"/>
          <w:bCs/>
          <w:sz w:val="22"/>
          <w:szCs w:val="22"/>
          <w:u w:val="single"/>
        </w:rPr>
      </w:pPr>
    </w:p>
    <w:p w14:paraId="579B0CC1" w14:textId="734AFC10" w:rsidR="00060032" w:rsidRPr="006051F3" w:rsidRDefault="00060032" w:rsidP="00060032">
      <w:pPr>
        <w:rPr>
          <w:rFonts w:ascii="Arial" w:hAnsi="Arial" w:cs="Arial"/>
          <w:sz w:val="22"/>
          <w:szCs w:val="22"/>
        </w:rPr>
      </w:pPr>
      <w:r w:rsidRPr="006051F3">
        <w:rPr>
          <w:rFonts w:ascii="Arial" w:hAnsi="Arial" w:cs="Arial"/>
          <w:sz w:val="22"/>
          <w:szCs w:val="22"/>
        </w:rPr>
        <w:t>R25TW011219 UNZA Strengthening Health Professional Workforce Education for Improved Quality Health care in Zambia (SHEPIZ) FASTONE GOMA (PI)</w:t>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r>
      <w:r w:rsidRPr="006051F3">
        <w:rPr>
          <w:rFonts w:ascii="Arial" w:hAnsi="Arial" w:cs="Arial"/>
          <w:sz w:val="22"/>
          <w:szCs w:val="22"/>
        </w:rPr>
        <w:tab/>
        <w:t xml:space="preserve">   04/01/2020-5/31/2021</w:t>
      </w:r>
    </w:p>
    <w:p w14:paraId="7245368E" w14:textId="77777777" w:rsidR="00060032" w:rsidRPr="006051F3" w:rsidRDefault="00060032" w:rsidP="00060032">
      <w:pPr>
        <w:jc w:val="both"/>
        <w:rPr>
          <w:rFonts w:ascii="Arial" w:hAnsi="Arial" w:cs="Arial"/>
          <w:sz w:val="22"/>
          <w:szCs w:val="22"/>
        </w:rPr>
      </w:pPr>
      <w:r w:rsidRPr="006051F3">
        <w:rPr>
          <w:rFonts w:ascii="Arial" w:hAnsi="Arial" w:cs="Arial"/>
          <w:sz w:val="22"/>
          <w:szCs w:val="22"/>
        </w:rPr>
        <w:t>VUMC/VIGH serves as a collaborating partner on the SHEPIZ grant, specifically for the design of the UNZA Leadership and Management Program. We support the University of Zambia to co-design the curriculum for faculty leaders at both UNZA and Mulungushi University. In collaboration with SHEPIZ leadership, we are tasked to (1) facilitate the development of a curriculum for the new UNZA Leadership and Management Program, (2) support the planning and implementation of the pilot program and (3) establish a 3-year implementation and evaluation plan. I also serve an advisor for the UNZA Mentorship Program.</w:t>
      </w:r>
    </w:p>
    <w:p w14:paraId="644ADBBF" w14:textId="77777777" w:rsidR="00060032" w:rsidRPr="00DC7B5B" w:rsidRDefault="00060032" w:rsidP="00060032">
      <w:pPr>
        <w:rPr>
          <w:rFonts w:ascii="Arial" w:hAnsi="Arial" w:cs="Arial"/>
          <w:sz w:val="22"/>
          <w:szCs w:val="22"/>
        </w:rPr>
      </w:pPr>
      <w:r w:rsidRPr="006051F3">
        <w:rPr>
          <w:rFonts w:ascii="Arial" w:hAnsi="Arial" w:cs="Arial"/>
          <w:sz w:val="22"/>
          <w:szCs w:val="22"/>
        </w:rPr>
        <w:t>Role: Principal Investigator, VUMC Subcontract</w:t>
      </w:r>
    </w:p>
    <w:p w14:paraId="7490D512" w14:textId="77777777" w:rsidR="00060032" w:rsidRDefault="00060032" w:rsidP="004B6AFD">
      <w:pPr>
        <w:tabs>
          <w:tab w:val="left" w:pos="4320"/>
          <w:tab w:val="left" w:pos="8280"/>
        </w:tabs>
        <w:rPr>
          <w:rFonts w:ascii="Arial" w:hAnsi="Arial" w:cs="Arial"/>
          <w:sz w:val="22"/>
          <w:szCs w:val="22"/>
        </w:rPr>
      </w:pPr>
    </w:p>
    <w:p w14:paraId="79523F44" w14:textId="5C10B60B" w:rsidR="00060032" w:rsidRPr="003B6836" w:rsidRDefault="00060032" w:rsidP="00060032">
      <w:pPr>
        <w:autoSpaceDE/>
        <w:autoSpaceDN/>
        <w:rPr>
          <w:rFonts w:ascii="Arial" w:hAnsi="Arial" w:cs="Arial"/>
          <w:sz w:val="22"/>
          <w:szCs w:val="22"/>
        </w:rPr>
      </w:pPr>
      <w:r w:rsidRPr="003B6836">
        <w:rPr>
          <w:rFonts w:ascii="Arial" w:hAnsi="Arial" w:cs="Arial"/>
          <w:sz w:val="22"/>
          <w:szCs w:val="22"/>
        </w:rPr>
        <w:t xml:space="preserve">No grant number (Co-PIs, Newton/McEvoy) </w:t>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r>
      <w:r w:rsidRPr="003B6836">
        <w:rPr>
          <w:rFonts w:ascii="Arial" w:hAnsi="Arial" w:cs="Arial"/>
          <w:sz w:val="22"/>
          <w:szCs w:val="22"/>
        </w:rPr>
        <w:tab/>
        <w:t xml:space="preserve">      </w:t>
      </w:r>
      <w:r>
        <w:rPr>
          <w:rFonts w:ascii="Arial" w:hAnsi="Arial" w:cs="Arial"/>
          <w:sz w:val="22"/>
          <w:szCs w:val="22"/>
        </w:rPr>
        <w:t>09</w:t>
      </w:r>
      <w:r w:rsidRPr="003B6836">
        <w:rPr>
          <w:rFonts w:ascii="Arial" w:hAnsi="Arial" w:cs="Arial"/>
          <w:sz w:val="22"/>
          <w:szCs w:val="22"/>
        </w:rPr>
        <w:t>/01/20</w:t>
      </w:r>
      <w:r>
        <w:rPr>
          <w:rFonts w:ascii="Arial" w:hAnsi="Arial" w:cs="Arial"/>
          <w:sz w:val="22"/>
          <w:szCs w:val="22"/>
        </w:rPr>
        <w:t>20</w:t>
      </w:r>
      <w:r w:rsidRPr="003B6836">
        <w:rPr>
          <w:rFonts w:ascii="Arial" w:hAnsi="Arial" w:cs="Arial"/>
          <w:sz w:val="22"/>
          <w:szCs w:val="22"/>
        </w:rPr>
        <w:t>–</w:t>
      </w:r>
      <w:r>
        <w:rPr>
          <w:rFonts w:ascii="Arial" w:hAnsi="Arial" w:cs="Arial"/>
          <w:sz w:val="22"/>
          <w:szCs w:val="22"/>
        </w:rPr>
        <w:t>04</w:t>
      </w:r>
      <w:r w:rsidRPr="003B6836">
        <w:rPr>
          <w:rFonts w:ascii="Arial" w:hAnsi="Arial" w:cs="Arial"/>
          <w:sz w:val="22"/>
          <w:szCs w:val="22"/>
        </w:rPr>
        <w:t>/30/20</w:t>
      </w:r>
      <w:r>
        <w:rPr>
          <w:rFonts w:ascii="Arial" w:hAnsi="Arial" w:cs="Arial"/>
          <w:sz w:val="22"/>
          <w:szCs w:val="22"/>
        </w:rPr>
        <w:t>21</w:t>
      </w:r>
    </w:p>
    <w:p w14:paraId="6351FD5A" w14:textId="15D4D13F" w:rsidR="00060032" w:rsidRPr="003B6836" w:rsidRDefault="00060032" w:rsidP="00060032">
      <w:pPr>
        <w:pStyle w:val="NormalWeb"/>
        <w:spacing w:before="0" w:beforeAutospacing="0" w:after="0" w:afterAutospacing="0"/>
        <w:rPr>
          <w:rFonts w:cs="Arial"/>
          <w:sz w:val="22"/>
          <w:szCs w:val="22"/>
        </w:rPr>
      </w:pPr>
      <w:r>
        <w:rPr>
          <w:rFonts w:cs="Arial"/>
          <w:sz w:val="22"/>
          <w:szCs w:val="22"/>
        </w:rPr>
        <w:t>Assist International</w:t>
      </w:r>
    </w:p>
    <w:p w14:paraId="5B714407" w14:textId="77777777" w:rsidR="00060032" w:rsidRPr="00887878" w:rsidRDefault="00060032" w:rsidP="00060032">
      <w:pPr>
        <w:pStyle w:val="NormalWeb"/>
        <w:spacing w:before="0" w:beforeAutospacing="0" w:after="0" w:afterAutospacing="0"/>
        <w:rPr>
          <w:rFonts w:cs="Arial"/>
          <w:sz w:val="22"/>
          <w:szCs w:val="22"/>
        </w:rPr>
      </w:pPr>
      <w:r w:rsidRPr="00887878">
        <w:rPr>
          <w:rFonts w:cs="Arial"/>
          <w:sz w:val="22"/>
          <w:szCs w:val="22"/>
        </w:rPr>
        <w:t>ImPACT Africa (Improving Perioperative &amp; Anesthesia Care and Training in Africa</w:t>
      </w:r>
    </w:p>
    <w:p w14:paraId="61247F59" w14:textId="17FABF71" w:rsidR="00060032" w:rsidRPr="00887878" w:rsidRDefault="00060032" w:rsidP="00887878">
      <w:pPr>
        <w:adjustRightInd w:val="0"/>
        <w:rPr>
          <w:rFonts w:ascii="Arial" w:eastAsia="FreeSans" w:hAnsi="Arial" w:cs="Arial"/>
          <w:sz w:val="22"/>
          <w:szCs w:val="22"/>
        </w:rPr>
      </w:pPr>
      <w:r w:rsidRPr="00887878">
        <w:rPr>
          <w:rFonts w:ascii="Arial" w:eastAsia="FreeSans" w:hAnsi="Arial" w:cs="Arial"/>
          <w:sz w:val="22"/>
          <w:szCs w:val="22"/>
        </w:rPr>
        <w:t>VUMC's Department of Anesthesiology has partnered with Assist International to implement the Improving Perioperative</w:t>
      </w:r>
      <w:r w:rsidR="00887878">
        <w:rPr>
          <w:rFonts w:ascii="Arial" w:eastAsia="FreeSans" w:hAnsi="Arial" w:cs="Arial"/>
          <w:sz w:val="22"/>
          <w:szCs w:val="22"/>
        </w:rPr>
        <w:t xml:space="preserve"> </w:t>
      </w:r>
      <w:r w:rsidRPr="00887878">
        <w:rPr>
          <w:rFonts w:ascii="Arial" w:eastAsia="FreeSans" w:hAnsi="Arial" w:cs="Arial"/>
          <w:sz w:val="22"/>
          <w:szCs w:val="22"/>
        </w:rPr>
        <w:t>and Anesthesia Care and Training (ImPACT) Africa Program in Ethiopia. The program's goal is to improve the safety of</w:t>
      </w:r>
      <w:r w:rsidR="00887878">
        <w:rPr>
          <w:rFonts w:ascii="Arial" w:eastAsia="FreeSans" w:hAnsi="Arial" w:cs="Arial"/>
          <w:sz w:val="22"/>
          <w:szCs w:val="22"/>
        </w:rPr>
        <w:t xml:space="preserve"> </w:t>
      </w:r>
      <w:r w:rsidRPr="00887878">
        <w:rPr>
          <w:rFonts w:ascii="Arial" w:eastAsia="FreeSans" w:hAnsi="Arial" w:cs="Arial"/>
          <w:sz w:val="22"/>
          <w:szCs w:val="22"/>
        </w:rPr>
        <w:t>anesthesia and perioperative care in the region through enhancing education and training for anesthesia providers.</w:t>
      </w:r>
      <w:r w:rsidR="00887878">
        <w:rPr>
          <w:rFonts w:ascii="Arial" w:eastAsia="FreeSans" w:hAnsi="Arial" w:cs="Arial"/>
          <w:sz w:val="22"/>
          <w:szCs w:val="22"/>
        </w:rPr>
        <w:t xml:space="preserve"> </w:t>
      </w:r>
      <w:r w:rsidRPr="00887878">
        <w:rPr>
          <w:rFonts w:ascii="Arial" w:eastAsia="FreeSans" w:hAnsi="Arial" w:cs="Arial"/>
          <w:sz w:val="22"/>
          <w:szCs w:val="22"/>
        </w:rPr>
        <w:t>As part of the ImPACT program, we have developed a 12-week course, Training of Trainers. This course will be delivered</w:t>
      </w:r>
      <w:r w:rsidR="00887878">
        <w:rPr>
          <w:rFonts w:ascii="Arial" w:eastAsia="FreeSans" w:hAnsi="Arial" w:cs="Arial"/>
          <w:sz w:val="22"/>
          <w:szCs w:val="22"/>
        </w:rPr>
        <w:t xml:space="preserve"> </w:t>
      </w:r>
      <w:r w:rsidRPr="00887878">
        <w:rPr>
          <w:rFonts w:ascii="Arial" w:eastAsia="FreeSans" w:hAnsi="Arial" w:cs="Arial"/>
          <w:sz w:val="22"/>
          <w:szCs w:val="22"/>
        </w:rPr>
        <w:t xml:space="preserve">via online platforms for junior faculty anesthesiologists in Ethiopia. </w:t>
      </w:r>
    </w:p>
    <w:p w14:paraId="234BB4AF" w14:textId="412FC850" w:rsidR="00060032" w:rsidRPr="00887878" w:rsidRDefault="00060032" w:rsidP="00060032">
      <w:pPr>
        <w:pStyle w:val="NormalWeb"/>
        <w:spacing w:before="0" w:beforeAutospacing="0" w:after="0" w:afterAutospacing="0"/>
        <w:rPr>
          <w:rStyle w:val="tx"/>
          <w:rFonts w:eastAsia="Times New Roman" w:cs="Arial"/>
          <w:sz w:val="22"/>
          <w:szCs w:val="22"/>
        </w:rPr>
      </w:pPr>
      <w:r w:rsidRPr="00887878">
        <w:rPr>
          <w:rFonts w:cs="Arial"/>
          <w:sz w:val="22"/>
          <w:szCs w:val="22"/>
        </w:rPr>
        <w:t>Role: Educational Consultant</w:t>
      </w:r>
    </w:p>
    <w:p w14:paraId="1FF2113A" w14:textId="77777777" w:rsidR="00060032" w:rsidRDefault="00060032" w:rsidP="004B6AFD">
      <w:pPr>
        <w:tabs>
          <w:tab w:val="left" w:pos="4320"/>
          <w:tab w:val="left" w:pos="8280"/>
        </w:tabs>
        <w:rPr>
          <w:rFonts w:ascii="Arial" w:hAnsi="Arial" w:cs="Arial"/>
          <w:sz w:val="22"/>
          <w:szCs w:val="22"/>
        </w:rPr>
      </w:pPr>
    </w:p>
    <w:p w14:paraId="678EBFBB" w14:textId="73ABC6AF" w:rsidR="003109A9" w:rsidRPr="003B6836" w:rsidRDefault="003F60B7" w:rsidP="004B6AFD">
      <w:pPr>
        <w:tabs>
          <w:tab w:val="left" w:pos="4320"/>
          <w:tab w:val="left" w:pos="8280"/>
        </w:tabs>
        <w:rPr>
          <w:rFonts w:ascii="Arial" w:hAnsi="Arial" w:cs="Arial"/>
          <w:sz w:val="22"/>
          <w:szCs w:val="22"/>
        </w:rPr>
      </w:pPr>
      <w:r w:rsidRPr="003B6836">
        <w:rPr>
          <w:rFonts w:ascii="Arial" w:hAnsi="Arial" w:cs="Arial"/>
          <w:sz w:val="22"/>
          <w:szCs w:val="22"/>
        </w:rPr>
        <w:t>AID-OAA-A-11-00012</w:t>
      </w:r>
      <w:r w:rsidR="00FA409D" w:rsidRPr="003B6836">
        <w:rPr>
          <w:rFonts w:ascii="Arial" w:hAnsi="Arial" w:cs="Arial"/>
          <w:sz w:val="22"/>
          <w:szCs w:val="22"/>
        </w:rPr>
        <w:tab/>
      </w:r>
      <w:r w:rsidR="004B6AFD">
        <w:rPr>
          <w:rFonts w:ascii="Arial" w:hAnsi="Arial" w:cs="Arial"/>
          <w:sz w:val="22"/>
          <w:szCs w:val="22"/>
        </w:rPr>
        <w:t>Miller/Moon</w:t>
      </w:r>
      <w:r w:rsidR="00FA409D" w:rsidRPr="003B6836">
        <w:rPr>
          <w:rFonts w:ascii="Arial" w:hAnsi="Arial" w:cs="Arial"/>
          <w:sz w:val="22"/>
          <w:szCs w:val="22"/>
        </w:rPr>
        <w:t xml:space="preserve"> (</w:t>
      </w:r>
      <w:r w:rsidR="004B6AFD">
        <w:rPr>
          <w:rFonts w:ascii="Arial" w:hAnsi="Arial" w:cs="Arial"/>
          <w:sz w:val="22"/>
          <w:szCs w:val="22"/>
        </w:rPr>
        <w:t>MPI</w:t>
      </w:r>
      <w:r w:rsidR="00FA409D" w:rsidRPr="003B6836">
        <w:rPr>
          <w:rFonts w:ascii="Arial" w:hAnsi="Arial" w:cs="Arial"/>
          <w:sz w:val="22"/>
          <w:szCs w:val="22"/>
        </w:rPr>
        <w:t>)</w:t>
      </w:r>
      <w:r w:rsidR="00FA409D" w:rsidRPr="003B6836">
        <w:rPr>
          <w:rFonts w:ascii="Arial" w:hAnsi="Arial" w:cs="Arial"/>
          <w:sz w:val="22"/>
          <w:szCs w:val="22"/>
        </w:rPr>
        <w:tab/>
      </w:r>
      <w:r w:rsidR="00B02F73" w:rsidRPr="003B6836">
        <w:rPr>
          <w:rFonts w:ascii="Arial" w:hAnsi="Arial" w:cs="Arial"/>
          <w:sz w:val="22"/>
          <w:szCs w:val="22"/>
        </w:rPr>
        <w:t>0</w:t>
      </w:r>
      <w:r w:rsidR="003109A9" w:rsidRPr="003B6836">
        <w:rPr>
          <w:rFonts w:ascii="Arial" w:hAnsi="Arial" w:cs="Arial"/>
          <w:sz w:val="22"/>
          <w:szCs w:val="22"/>
        </w:rPr>
        <w:t>1/</w:t>
      </w:r>
      <w:r w:rsidR="00B02F73" w:rsidRPr="003B6836">
        <w:rPr>
          <w:rFonts w:ascii="Arial" w:hAnsi="Arial" w:cs="Arial"/>
          <w:sz w:val="22"/>
          <w:szCs w:val="22"/>
        </w:rPr>
        <w:t>0</w:t>
      </w:r>
      <w:r w:rsidR="003109A9" w:rsidRPr="003B6836">
        <w:rPr>
          <w:rFonts w:ascii="Arial" w:hAnsi="Arial" w:cs="Arial"/>
          <w:sz w:val="22"/>
          <w:szCs w:val="22"/>
        </w:rPr>
        <w:t>1/2018</w:t>
      </w:r>
      <w:r w:rsidR="004B6AFD">
        <w:rPr>
          <w:rFonts w:ascii="Arial" w:hAnsi="Arial" w:cs="Arial"/>
          <w:sz w:val="22"/>
          <w:szCs w:val="22"/>
        </w:rPr>
        <w:t xml:space="preserve"> </w:t>
      </w:r>
      <w:r w:rsidR="003109A9" w:rsidRPr="003B6836">
        <w:rPr>
          <w:rFonts w:ascii="Arial" w:hAnsi="Arial" w:cs="Arial"/>
          <w:sz w:val="22"/>
          <w:szCs w:val="22"/>
        </w:rPr>
        <w:t>-</w:t>
      </w:r>
      <w:r w:rsidR="004B6AFD">
        <w:rPr>
          <w:rFonts w:ascii="Arial" w:hAnsi="Arial" w:cs="Arial"/>
          <w:sz w:val="22"/>
          <w:szCs w:val="22"/>
        </w:rPr>
        <w:t xml:space="preserve"> </w:t>
      </w:r>
      <w:r w:rsidR="00B02F73" w:rsidRPr="003B6836">
        <w:rPr>
          <w:rFonts w:ascii="Arial" w:hAnsi="Arial" w:cs="Arial"/>
          <w:sz w:val="22"/>
          <w:szCs w:val="22"/>
        </w:rPr>
        <w:t>0</w:t>
      </w:r>
      <w:r w:rsidR="003109A9" w:rsidRPr="003B6836">
        <w:rPr>
          <w:rFonts w:ascii="Arial" w:hAnsi="Arial" w:cs="Arial"/>
          <w:sz w:val="22"/>
          <w:szCs w:val="22"/>
        </w:rPr>
        <w:t>6/30/2020</w:t>
      </w:r>
    </w:p>
    <w:p w14:paraId="6A5E6370" w14:textId="005F8B25" w:rsidR="00405F71" w:rsidRPr="003B6836" w:rsidRDefault="00B02F73" w:rsidP="004B6AFD">
      <w:pPr>
        <w:tabs>
          <w:tab w:val="left" w:pos="4320"/>
          <w:tab w:val="left" w:pos="8280"/>
        </w:tabs>
        <w:rPr>
          <w:rFonts w:ascii="Arial" w:hAnsi="Arial" w:cs="Arial"/>
          <w:sz w:val="22"/>
          <w:szCs w:val="22"/>
        </w:rPr>
      </w:pPr>
      <w:r w:rsidRPr="003B6836">
        <w:rPr>
          <w:rFonts w:ascii="Arial" w:hAnsi="Arial" w:cs="Arial"/>
          <w:sz w:val="22"/>
          <w:szCs w:val="22"/>
        </w:rPr>
        <w:t xml:space="preserve">USAID </w:t>
      </w:r>
      <w:r w:rsidR="00405F71" w:rsidRPr="003B6836">
        <w:rPr>
          <w:rFonts w:ascii="Arial" w:hAnsi="Arial" w:cs="Arial"/>
          <w:sz w:val="22"/>
          <w:szCs w:val="22"/>
        </w:rPr>
        <w:t>Partnerships for Enhanced Engagement in Research Liberia (</w:t>
      </w:r>
      <w:r w:rsidR="00405F71" w:rsidRPr="003B6836">
        <w:rPr>
          <w:rStyle w:val="Strong"/>
          <w:rFonts w:ascii="Arial" w:hAnsi="Arial" w:cs="Arial"/>
          <w:b w:val="0"/>
          <w:sz w:val="22"/>
          <w:szCs w:val="22"/>
        </w:rPr>
        <w:t>PEER/Liberia</w:t>
      </w:r>
      <w:r w:rsidR="00405F71" w:rsidRPr="003B6836">
        <w:rPr>
          <w:rFonts w:ascii="Arial" w:hAnsi="Arial" w:cs="Arial"/>
          <w:sz w:val="22"/>
          <w:szCs w:val="22"/>
        </w:rPr>
        <w:t>)</w:t>
      </w:r>
    </w:p>
    <w:p w14:paraId="78AD2D5C" w14:textId="77777777" w:rsidR="004B6AFD" w:rsidRDefault="00405F71" w:rsidP="004B6AFD">
      <w:pPr>
        <w:tabs>
          <w:tab w:val="left" w:pos="4320"/>
          <w:tab w:val="left" w:pos="8280"/>
        </w:tabs>
        <w:rPr>
          <w:rFonts w:ascii="Arial" w:hAnsi="Arial" w:cs="Arial"/>
          <w:sz w:val="22"/>
          <w:szCs w:val="22"/>
        </w:rPr>
      </w:pPr>
      <w:r w:rsidRPr="003B6836">
        <w:rPr>
          <w:rFonts w:ascii="Arial" w:hAnsi="Arial" w:cs="Arial"/>
          <w:sz w:val="22"/>
          <w:szCs w:val="22"/>
        </w:rPr>
        <w:t>This is a three and a half year, $570,000 grant sponsored by the National Academies of Sciences, Engineering and Medicine with funding from the United States Agency for Inter</w:t>
      </w:r>
      <w:r w:rsidR="00ED0EAE" w:rsidRPr="003B6836">
        <w:rPr>
          <w:rFonts w:ascii="Arial" w:hAnsi="Arial" w:cs="Arial"/>
          <w:sz w:val="22"/>
          <w:szCs w:val="22"/>
        </w:rPr>
        <w:t xml:space="preserve">national Development´s (USAID). </w:t>
      </w:r>
      <w:r w:rsidRPr="003B6836">
        <w:rPr>
          <w:rFonts w:ascii="Arial" w:hAnsi="Arial" w:cs="Arial"/>
          <w:sz w:val="22"/>
          <w:szCs w:val="22"/>
        </w:rPr>
        <w:t>It aims to strengthen medical education</w:t>
      </w:r>
      <w:r w:rsidR="00C96C9B" w:rsidRPr="003B6836">
        <w:rPr>
          <w:rFonts w:ascii="Arial" w:hAnsi="Arial" w:cs="Arial"/>
          <w:sz w:val="22"/>
          <w:szCs w:val="22"/>
        </w:rPr>
        <w:t>, research capacity,</w:t>
      </w:r>
      <w:r w:rsidRPr="003B6836">
        <w:rPr>
          <w:rFonts w:ascii="Arial" w:hAnsi="Arial" w:cs="Arial"/>
          <w:sz w:val="22"/>
          <w:szCs w:val="22"/>
        </w:rPr>
        <w:t xml:space="preserve"> and access to Ophthalmology care in response to the aftermath of the West African Ebola epidemic of 2014-2015.</w:t>
      </w:r>
    </w:p>
    <w:p w14:paraId="4219BF37" w14:textId="301D8CBE" w:rsidR="00405F71" w:rsidRPr="003B6836" w:rsidRDefault="00405F71" w:rsidP="004B6AFD">
      <w:pPr>
        <w:tabs>
          <w:tab w:val="left" w:pos="4320"/>
          <w:tab w:val="left" w:pos="8280"/>
        </w:tabs>
        <w:rPr>
          <w:rFonts w:ascii="Arial" w:hAnsi="Arial" w:cs="Arial"/>
          <w:bCs/>
          <w:sz w:val="22"/>
          <w:szCs w:val="22"/>
        </w:rPr>
      </w:pPr>
      <w:r w:rsidRPr="003B6836">
        <w:rPr>
          <w:rFonts w:ascii="Arial" w:hAnsi="Arial" w:cs="Arial"/>
          <w:bCs/>
          <w:sz w:val="22"/>
          <w:szCs w:val="22"/>
        </w:rPr>
        <w:t>Role: Project Director</w:t>
      </w:r>
    </w:p>
    <w:p w14:paraId="30C2338D" w14:textId="77777777" w:rsidR="00505A93" w:rsidRPr="003B6836" w:rsidRDefault="00505A93" w:rsidP="004B6AFD">
      <w:pPr>
        <w:tabs>
          <w:tab w:val="left" w:pos="4320"/>
          <w:tab w:val="left" w:pos="8280"/>
        </w:tabs>
        <w:autoSpaceDE/>
        <w:autoSpaceDN/>
        <w:rPr>
          <w:rStyle w:val="tx"/>
          <w:rFonts w:ascii="Arial" w:hAnsi="Arial" w:cs="Arial"/>
          <w:sz w:val="22"/>
          <w:szCs w:val="22"/>
          <w:bdr w:val="none" w:sz="0" w:space="0" w:color="auto" w:frame="1"/>
        </w:rPr>
      </w:pPr>
    </w:p>
    <w:p w14:paraId="254087D5" w14:textId="2E1621F5" w:rsidR="00505A93" w:rsidRPr="003B6836" w:rsidRDefault="00505A93" w:rsidP="004B6AFD">
      <w:pPr>
        <w:tabs>
          <w:tab w:val="left" w:pos="4320"/>
          <w:tab w:val="left" w:pos="8280"/>
        </w:tabs>
        <w:autoSpaceDE/>
        <w:autoSpaceDN/>
        <w:rPr>
          <w:rStyle w:val="tx"/>
          <w:rFonts w:ascii="Arial" w:hAnsi="Arial" w:cs="Arial"/>
          <w:sz w:val="22"/>
          <w:szCs w:val="22"/>
          <w:bdr w:val="none" w:sz="0" w:space="0" w:color="auto" w:frame="1"/>
        </w:rPr>
      </w:pPr>
      <w:r w:rsidRPr="003B6836">
        <w:rPr>
          <w:rStyle w:val="tx"/>
          <w:rFonts w:ascii="Arial" w:hAnsi="Arial" w:cs="Arial"/>
          <w:sz w:val="22"/>
          <w:szCs w:val="22"/>
          <w:bdr w:val="none" w:sz="0" w:space="0" w:color="auto" w:frame="1"/>
        </w:rPr>
        <w:t>5D43 TW009744-03</w:t>
      </w:r>
      <w:r w:rsidR="004B6AFD">
        <w:rPr>
          <w:rStyle w:val="tx"/>
          <w:rFonts w:ascii="Arial" w:hAnsi="Arial" w:cs="Arial"/>
          <w:sz w:val="22"/>
          <w:szCs w:val="22"/>
          <w:bdr w:val="none" w:sz="0" w:space="0" w:color="auto" w:frame="1"/>
        </w:rPr>
        <w:tab/>
      </w:r>
      <w:r w:rsidRPr="003B6836">
        <w:rPr>
          <w:rStyle w:val="tx"/>
          <w:rFonts w:ascii="Arial" w:hAnsi="Arial" w:cs="Arial"/>
          <w:sz w:val="22"/>
          <w:szCs w:val="22"/>
          <w:bdr w:val="none" w:sz="0" w:space="0" w:color="auto" w:frame="1"/>
        </w:rPr>
        <w:t xml:space="preserve">Heimburger/Nzala </w:t>
      </w:r>
      <w:r w:rsidR="004B6AFD">
        <w:rPr>
          <w:rStyle w:val="tx"/>
          <w:rFonts w:ascii="Arial" w:hAnsi="Arial" w:cs="Arial"/>
          <w:sz w:val="22"/>
          <w:szCs w:val="22"/>
          <w:bdr w:val="none" w:sz="0" w:space="0" w:color="auto" w:frame="1"/>
        </w:rPr>
        <w:t>(</w:t>
      </w:r>
      <w:r w:rsidRPr="003B6836">
        <w:rPr>
          <w:rStyle w:val="tx"/>
          <w:rFonts w:ascii="Arial" w:hAnsi="Arial" w:cs="Arial"/>
          <w:sz w:val="22"/>
          <w:szCs w:val="22"/>
          <w:bdr w:val="none" w:sz="0" w:space="0" w:color="auto" w:frame="1"/>
        </w:rPr>
        <w:t>MPI)</w:t>
      </w:r>
      <w:r w:rsidR="004B6AFD">
        <w:rPr>
          <w:rStyle w:val="tx"/>
          <w:rFonts w:ascii="Arial" w:hAnsi="Arial" w:cs="Arial"/>
          <w:sz w:val="22"/>
          <w:szCs w:val="22"/>
          <w:bdr w:val="none" w:sz="0" w:space="0" w:color="auto" w:frame="1"/>
        </w:rPr>
        <w:tab/>
      </w:r>
      <w:r w:rsidRPr="003B6836">
        <w:rPr>
          <w:rStyle w:val="tx"/>
          <w:rFonts w:ascii="Arial" w:hAnsi="Arial" w:cs="Arial"/>
          <w:sz w:val="22"/>
          <w:szCs w:val="22"/>
          <w:bdr w:val="none" w:sz="0" w:space="0" w:color="auto" w:frame="1"/>
        </w:rPr>
        <w:t>06/15/2015</w:t>
      </w:r>
      <w:r w:rsidR="004B6AFD">
        <w:rPr>
          <w:rStyle w:val="tx"/>
          <w:rFonts w:ascii="Arial" w:hAnsi="Arial" w:cs="Arial"/>
          <w:sz w:val="22"/>
          <w:szCs w:val="22"/>
          <w:bdr w:val="none" w:sz="0" w:space="0" w:color="auto" w:frame="1"/>
        </w:rPr>
        <w:t xml:space="preserve"> </w:t>
      </w:r>
      <w:r w:rsidRPr="003B6836">
        <w:rPr>
          <w:rStyle w:val="tx"/>
          <w:rFonts w:ascii="Arial" w:hAnsi="Arial" w:cs="Arial"/>
          <w:sz w:val="22"/>
          <w:szCs w:val="22"/>
          <w:bdr w:val="none" w:sz="0" w:space="0" w:color="auto" w:frame="1"/>
        </w:rPr>
        <w:t>-</w:t>
      </w:r>
      <w:r w:rsidR="004B6AFD">
        <w:rPr>
          <w:rStyle w:val="tx"/>
          <w:rFonts w:ascii="Arial" w:hAnsi="Arial" w:cs="Arial"/>
          <w:sz w:val="22"/>
          <w:szCs w:val="22"/>
          <w:bdr w:val="none" w:sz="0" w:space="0" w:color="auto" w:frame="1"/>
        </w:rPr>
        <w:t xml:space="preserve"> </w:t>
      </w:r>
      <w:r w:rsidRPr="003B6836">
        <w:rPr>
          <w:rStyle w:val="tx"/>
          <w:rFonts w:ascii="Arial" w:hAnsi="Arial" w:cs="Arial"/>
          <w:sz w:val="22"/>
          <w:szCs w:val="22"/>
          <w:bdr w:val="none" w:sz="0" w:space="0" w:color="auto" w:frame="1"/>
        </w:rPr>
        <w:t>05/31/2020</w:t>
      </w:r>
    </w:p>
    <w:p w14:paraId="37A7C787" w14:textId="6E905D13" w:rsidR="00505A93" w:rsidRPr="003B6836" w:rsidRDefault="00505A93" w:rsidP="004B6AFD">
      <w:pPr>
        <w:tabs>
          <w:tab w:val="left" w:pos="4320"/>
          <w:tab w:val="left" w:pos="8280"/>
        </w:tabs>
        <w:autoSpaceDE/>
        <w:autoSpaceDN/>
        <w:rPr>
          <w:rStyle w:val="tx"/>
          <w:rFonts w:ascii="Arial" w:hAnsi="Arial" w:cs="Arial"/>
          <w:sz w:val="22"/>
          <w:szCs w:val="22"/>
          <w:bdr w:val="none" w:sz="0" w:space="0" w:color="auto" w:frame="1"/>
        </w:rPr>
      </w:pPr>
      <w:r w:rsidRPr="003B6836">
        <w:rPr>
          <w:rStyle w:val="tx"/>
          <w:rFonts w:ascii="Arial" w:hAnsi="Arial" w:cs="Arial"/>
          <w:sz w:val="22"/>
          <w:szCs w:val="22"/>
          <w:bdr w:val="none" w:sz="0" w:space="0" w:color="auto" w:frame="1"/>
        </w:rPr>
        <w:t>UNZA-Vanderbilt Training Partnership for HIV-Nutrition-Metabolic Research (UVP)</w:t>
      </w:r>
    </w:p>
    <w:p w14:paraId="0AA9A58B" w14:textId="77777777" w:rsidR="004B6AFD" w:rsidRDefault="00505A93" w:rsidP="004B6AFD">
      <w:pPr>
        <w:tabs>
          <w:tab w:val="left" w:pos="4320"/>
          <w:tab w:val="left" w:pos="8280"/>
        </w:tabs>
        <w:autoSpaceDE/>
        <w:autoSpaceDN/>
        <w:rPr>
          <w:rStyle w:val="tx"/>
          <w:rFonts w:ascii="Arial" w:hAnsi="Arial" w:cs="Arial"/>
          <w:sz w:val="22"/>
          <w:szCs w:val="22"/>
          <w:bdr w:val="none" w:sz="0" w:space="0" w:color="auto" w:frame="1"/>
        </w:rPr>
      </w:pPr>
      <w:r w:rsidRPr="003B6836">
        <w:rPr>
          <w:rStyle w:val="tx"/>
          <w:rFonts w:ascii="Arial" w:hAnsi="Arial" w:cs="Arial"/>
          <w:sz w:val="22"/>
          <w:szCs w:val="22"/>
          <w:bdr w:val="none" w:sz="0" w:space="0" w:color="auto" w:frame="1"/>
        </w:rPr>
        <w:t>The UNZA-Vanderbilt Training Partnership for HIV-Nutrition-Metabolic Research (UVP) continues a longstanding training collaboration of the University of Zambia School of Medicine/University Teaching Hospital (UNZA/UTH) and Vanderbilt University (VU) and its Institute for Global Health (VIGH). With PEPFAR’s successes turning HIV into a chronic condition, many Africans a</w:t>
      </w:r>
      <w:r w:rsidRPr="003B6836">
        <w:rPr>
          <w:rStyle w:val="tx"/>
          <w:rFonts w:ascii="Arial" w:hAnsi="Arial" w:cs="Arial"/>
          <w:spacing w:val="-1"/>
          <w:sz w:val="22"/>
          <w:szCs w:val="22"/>
          <w:bdr w:val="none" w:sz="0" w:space="0" w:color="auto" w:frame="1"/>
        </w:rPr>
        <w:t xml:space="preserve">re </w:t>
      </w:r>
      <w:r w:rsidRPr="003B6836">
        <w:rPr>
          <w:rStyle w:val="tx"/>
          <w:rFonts w:ascii="Arial" w:hAnsi="Arial" w:cs="Arial"/>
          <w:sz w:val="22"/>
          <w:szCs w:val="22"/>
          <w:bdr w:val="none" w:sz="0" w:space="0" w:color="auto" w:frame="1"/>
        </w:rPr>
        <w:t xml:space="preserve">living full lives with HIV, but they are facing </w:t>
      </w:r>
      <w:r w:rsidRPr="003B6836">
        <w:rPr>
          <w:rStyle w:val="tx"/>
          <w:rFonts w:ascii="Arial" w:hAnsi="Arial" w:cs="Arial"/>
          <w:sz w:val="22"/>
          <w:szCs w:val="22"/>
          <w:bdr w:val="none" w:sz="0" w:space="0" w:color="auto" w:frame="1"/>
        </w:rPr>
        <w:lastRenderedPageBreak/>
        <w:t>non-communicable diseases that come with lifelong antiretroviral therapy (ART), lifestyle changes accompanying the epidemiologic transition, and aging. Nutritional factors are central to many of these, especially in low-income countries, affecting pathogenic processes in the gastrointestinal tract, kidneys, nervous system, and cardiovascular system. UNZA-VIGH collaborations have discovered multiple nutritional influences on ART outcomes. UVP support this by training UNZA PhD-level HIV research leaders in nutritionally- and metabolically-related complications and comorbidities of HIV, while expanding UNZA/UTH’s research training and investigative capacities</w:t>
      </w:r>
      <w:r w:rsidR="004B6AFD">
        <w:rPr>
          <w:rStyle w:val="tx"/>
          <w:rFonts w:ascii="Arial" w:hAnsi="Arial" w:cs="Arial"/>
          <w:sz w:val="22"/>
          <w:szCs w:val="22"/>
          <w:bdr w:val="none" w:sz="0" w:space="0" w:color="auto" w:frame="1"/>
        </w:rPr>
        <w:t>.</w:t>
      </w:r>
    </w:p>
    <w:p w14:paraId="3A9E5505" w14:textId="29406EB5" w:rsidR="00505A93" w:rsidRPr="003B6836" w:rsidRDefault="00505A93" w:rsidP="004B6AFD">
      <w:pPr>
        <w:tabs>
          <w:tab w:val="left" w:pos="4320"/>
          <w:tab w:val="left" w:pos="8280"/>
        </w:tabs>
        <w:autoSpaceDE/>
        <w:autoSpaceDN/>
        <w:rPr>
          <w:rFonts w:ascii="Arial" w:hAnsi="Arial" w:cs="Arial"/>
          <w:color w:val="000000"/>
          <w:sz w:val="22"/>
          <w:szCs w:val="22"/>
        </w:rPr>
      </w:pPr>
      <w:r w:rsidRPr="003B6836">
        <w:rPr>
          <w:rFonts w:ascii="Arial" w:hAnsi="Arial" w:cs="Arial"/>
          <w:color w:val="000000"/>
          <w:sz w:val="22"/>
          <w:szCs w:val="22"/>
        </w:rPr>
        <w:t>Role: Education Consultant</w:t>
      </w:r>
    </w:p>
    <w:p w14:paraId="1CA88982" w14:textId="77777777" w:rsidR="00505A93" w:rsidRPr="003B6836" w:rsidRDefault="00505A93" w:rsidP="004B6AFD">
      <w:pPr>
        <w:tabs>
          <w:tab w:val="left" w:pos="4320"/>
          <w:tab w:val="left" w:pos="8280"/>
        </w:tabs>
        <w:rPr>
          <w:rFonts w:ascii="Arial" w:hAnsi="Arial" w:cs="Arial"/>
          <w:bCs/>
          <w:sz w:val="22"/>
          <w:szCs w:val="22"/>
          <w:u w:val="single"/>
        </w:rPr>
      </w:pPr>
    </w:p>
    <w:p w14:paraId="08B00324" w14:textId="77777777" w:rsidR="00505A93" w:rsidRPr="0038558A" w:rsidRDefault="00505A93" w:rsidP="004B6AFD">
      <w:pPr>
        <w:tabs>
          <w:tab w:val="left" w:pos="4320"/>
          <w:tab w:val="left" w:pos="8280"/>
        </w:tabs>
        <w:rPr>
          <w:rFonts w:ascii="Arial" w:hAnsi="Arial" w:cs="Arial"/>
          <w:b/>
          <w:bCs/>
          <w:sz w:val="22"/>
          <w:szCs w:val="22"/>
          <w:u w:val="single"/>
        </w:rPr>
      </w:pPr>
      <w:r w:rsidRPr="0038558A">
        <w:rPr>
          <w:rFonts w:ascii="Arial" w:hAnsi="Arial" w:cs="Arial"/>
          <w:b/>
          <w:bCs/>
          <w:sz w:val="22"/>
          <w:szCs w:val="22"/>
          <w:u w:val="single"/>
        </w:rPr>
        <w:t>Completed Research Support</w:t>
      </w:r>
    </w:p>
    <w:p w14:paraId="7D59D1DF" w14:textId="688E9408" w:rsidR="003F60B7" w:rsidRPr="003B6836" w:rsidRDefault="003F60B7" w:rsidP="004B6AFD">
      <w:pPr>
        <w:pStyle w:val="sectionFundingfundDetailseraAwardawardID"/>
        <w:tabs>
          <w:tab w:val="left" w:pos="4320"/>
          <w:tab w:val="left" w:pos="8280"/>
        </w:tabs>
      </w:pPr>
      <w:r w:rsidRPr="003B6836">
        <w:t>2D43 TW009744-04S</w:t>
      </w:r>
      <w:r w:rsidRPr="003B6836">
        <w:tab/>
      </w:r>
      <w:r w:rsidR="004B6AFD" w:rsidRPr="003B6836">
        <w:t>Heimburger</w:t>
      </w:r>
      <w:r w:rsidRPr="003B6836">
        <w:t xml:space="preserve"> (PI)</w:t>
      </w:r>
      <w:r w:rsidR="004B6AFD">
        <w:tab/>
      </w:r>
      <w:r w:rsidRPr="003B6836">
        <w:t>02/10/</w:t>
      </w:r>
      <w:r w:rsidR="0038558A">
        <w:t>20</w:t>
      </w:r>
      <w:r w:rsidRPr="003B6836">
        <w:t>18</w:t>
      </w:r>
      <w:r w:rsidR="004B6AFD">
        <w:t xml:space="preserve"> </w:t>
      </w:r>
      <w:r w:rsidRPr="003B6836">
        <w:t>-</w:t>
      </w:r>
      <w:r w:rsidR="004B6AFD">
        <w:t xml:space="preserve"> </w:t>
      </w:r>
      <w:r w:rsidRPr="003B6836">
        <w:t>05/31/</w:t>
      </w:r>
      <w:r w:rsidR="0038558A">
        <w:t>20</w:t>
      </w:r>
      <w:r w:rsidRPr="003B6836">
        <w:t>19</w:t>
      </w:r>
    </w:p>
    <w:p w14:paraId="79D5493A" w14:textId="77777777" w:rsidR="003F60B7" w:rsidRPr="003B6836" w:rsidRDefault="003F60B7" w:rsidP="004B6AFD">
      <w:pPr>
        <w:pStyle w:val="sectionFundingfundDetailseraAwardawardID"/>
        <w:tabs>
          <w:tab w:val="left" w:pos="4320"/>
          <w:tab w:val="left" w:pos="8280"/>
        </w:tabs>
        <w:ind w:right="150"/>
      </w:pPr>
      <w:r w:rsidRPr="003B6836">
        <w:t>Clayton-Dedonder Mentorship Fellows Program</w:t>
      </w:r>
    </w:p>
    <w:p w14:paraId="06672199" w14:textId="40D1F72F" w:rsidR="00FA409D" w:rsidRPr="003B6836" w:rsidRDefault="003F60B7" w:rsidP="004B6AFD">
      <w:pPr>
        <w:pStyle w:val="sectionFundingfundDetailseraAwardawardID"/>
        <w:tabs>
          <w:tab w:val="left" w:pos="4320"/>
          <w:tab w:val="left" w:pos="8280"/>
        </w:tabs>
        <w:ind w:right="150"/>
      </w:pPr>
      <w:r w:rsidRPr="003B6836">
        <w:t>This supplement to the UVP grant funds the creation and refinement of a mentorship curriculum within the University of Zambia PhD Program and the training of 10 Clayton-Dedonder Fellows at UNZA.</w:t>
      </w:r>
    </w:p>
    <w:p w14:paraId="3D8090DF" w14:textId="77777777" w:rsidR="003F60B7" w:rsidRPr="003B6836" w:rsidRDefault="00FA409D" w:rsidP="004B6AFD">
      <w:pPr>
        <w:pStyle w:val="sectionFundingfundDetailseraAwardawardID"/>
        <w:tabs>
          <w:tab w:val="left" w:pos="4320"/>
          <w:tab w:val="left" w:pos="8280"/>
        </w:tabs>
        <w:ind w:right="150"/>
      </w:pPr>
      <w:r w:rsidRPr="003B6836">
        <w:t>Role: Proj</w:t>
      </w:r>
      <w:r w:rsidR="003F60B7" w:rsidRPr="003B6836">
        <w:t>ect Director</w:t>
      </w:r>
    </w:p>
    <w:p w14:paraId="46B3B52C" w14:textId="77777777" w:rsidR="00505A93" w:rsidRDefault="00505A93" w:rsidP="004B6AFD">
      <w:pPr>
        <w:tabs>
          <w:tab w:val="left" w:pos="4320"/>
          <w:tab w:val="left" w:pos="8280"/>
        </w:tabs>
        <w:autoSpaceDE/>
        <w:autoSpaceDN/>
        <w:rPr>
          <w:rFonts w:ascii="Arial" w:hAnsi="Arial" w:cs="Arial"/>
          <w:sz w:val="22"/>
          <w:szCs w:val="22"/>
        </w:rPr>
      </w:pPr>
    </w:p>
    <w:p w14:paraId="3B11E635" w14:textId="0AC4B248" w:rsidR="009F4A3B" w:rsidRPr="003B6836" w:rsidRDefault="00B02F73" w:rsidP="004B6AFD">
      <w:pPr>
        <w:tabs>
          <w:tab w:val="left" w:pos="4320"/>
          <w:tab w:val="left" w:pos="8280"/>
        </w:tabs>
        <w:autoSpaceDE/>
        <w:autoSpaceDN/>
        <w:rPr>
          <w:rFonts w:ascii="Arial" w:hAnsi="Arial" w:cs="Arial"/>
          <w:sz w:val="22"/>
          <w:szCs w:val="22"/>
        </w:rPr>
      </w:pPr>
      <w:r w:rsidRPr="003B6836">
        <w:rPr>
          <w:rFonts w:ascii="Arial" w:hAnsi="Arial" w:cs="Arial"/>
          <w:sz w:val="22"/>
          <w:szCs w:val="22"/>
        </w:rPr>
        <w:t>No grant number</w:t>
      </w:r>
      <w:r w:rsidR="004B6AFD">
        <w:rPr>
          <w:rFonts w:ascii="Arial" w:hAnsi="Arial" w:cs="Arial"/>
          <w:sz w:val="22"/>
          <w:szCs w:val="22"/>
        </w:rPr>
        <w:tab/>
      </w:r>
      <w:r w:rsidR="00996968" w:rsidRPr="003B6836">
        <w:rPr>
          <w:rFonts w:ascii="Arial" w:hAnsi="Arial" w:cs="Arial"/>
          <w:sz w:val="22"/>
          <w:szCs w:val="22"/>
        </w:rPr>
        <w:t>Newton/McEvoy</w:t>
      </w:r>
      <w:r w:rsidR="004B6AFD">
        <w:rPr>
          <w:rFonts w:ascii="Arial" w:hAnsi="Arial" w:cs="Arial"/>
          <w:sz w:val="22"/>
          <w:szCs w:val="22"/>
        </w:rPr>
        <w:t xml:space="preserve"> (MPI</w:t>
      </w:r>
      <w:r w:rsidR="00996968" w:rsidRPr="003B6836">
        <w:rPr>
          <w:rFonts w:ascii="Arial" w:hAnsi="Arial" w:cs="Arial"/>
          <w:sz w:val="22"/>
          <w:szCs w:val="22"/>
        </w:rPr>
        <w:t>)</w:t>
      </w:r>
      <w:r w:rsidRPr="003B6836">
        <w:rPr>
          <w:rFonts w:ascii="Arial" w:hAnsi="Arial" w:cs="Arial"/>
          <w:sz w:val="22"/>
          <w:szCs w:val="22"/>
        </w:rPr>
        <w:tab/>
      </w:r>
      <w:r w:rsidR="00FA409D" w:rsidRPr="003B6836">
        <w:rPr>
          <w:rFonts w:ascii="Arial" w:hAnsi="Arial" w:cs="Arial"/>
          <w:sz w:val="22"/>
          <w:szCs w:val="22"/>
        </w:rPr>
        <w:t>12/01/2017</w:t>
      </w:r>
      <w:r w:rsidR="004B6AFD">
        <w:rPr>
          <w:rFonts w:ascii="Arial" w:hAnsi="Arial" w:cs="Arial"/>
          <w:sz w:val="22"/>
          <w:szCs w:val="22"/>
        </w:rPr>
        <w:t xml:space="preserve"> </w:t>
      </w:r>
      <w:r w:rsidR="00FA409D" w:rsidRPr="003B6836">
        <w:rPr>
          <w:rFonts w:ascii="Arial" w:hAnsi="Arial" w:cs="Arial"/>
          <w:sz w:val="22"/>
          <w:szCs w:val="22"/>
        </w:rPr>
        <w:t>–</w:t>
      </w:r>
      <w:r w:rsidR="004B6AFD">
        <w:rPr>
          <w:rFonts w:ascii="Arial" w:hAnsi="Arial" w:cs="Arial"/>
          <w:sz w:val="22"/>
          <w:szCs w:val="22"/>
        </w:rPr>
        <w:t xml:space="preserve"> </w:t>
      </w:r>
      <w:r w:rsidRPr="003B6836">
        <w:rPr>
          <w:rFonts w:ascii="Arial" w:hAnsi="Arial" w:cs="Arial"/>
          <w:sz w:val="22"/>
          <w:szCs w:val="22"/>
        </w:rPr>
        <w:t>11/30/2017</w:t>
      </w:r>
    </w:p>
    <w:p w14:paraId="38B95100" w14:textId="77777777" w:rsidR="00B02F73" w:rsidRPr="003B6836" w:rsidRDefault="00B02F73" w:rsidP="004B6AFD">
      <w:pPr>
        <w:pStyle w:val="NormalWeb"/>
        <w:tabs>
          <w:tab w:val="left" w:pos="4320"/>
          <w:tab w:val="left" w:pos="8280"/>
        </w:tabs>
        <w:spacing w:before="0" w:beforeAutospacing="0" w:after="0" w:afterAutospacing="0"/>
        <w:rPr>
          <w:rFonts w:cs="Arial"/>
          <w:sz w:val="22"/>
          <w:szCs w:val="22"/>
        </w:rPr>
      </w:pPr>
      <w:r w:rsidRPr="003B6836">
        <w:rPr>
          <w:rFonts w:cs="Arial"/>
          <w:sz w:val="22"/>
          <w:szCs w:val="22"/>
        </w:rPr>
        <w:t>The General Electric (GE) Foundation</w:t>
      </w:r>
    </w:p>
    <w:p w14:paraId="38654D5C" w14:textId="77777777" w:rsidR="009C68A0" w:rsidRPr="003B6836" w:rsidRDefault="009C68A0" w:rsidP="004B6AFD">
      <w:pPr>
        <w:pStyle w:val="NormalWeb"/>
        <w:tabs>
          <w:tab w:val="left" w:pos="4320"/>
          <w:tab w:val="left" w:pos="8280"/>
        </w:tabs>
        <w:spacing w:before="0" w:beforeAutospacing="0" w:after="0" w:afterAutospacing="0"/>
        <w:rPr>
          <w:rFonts w:cs="Arial"/>
          <w:sz w:val="22"/>
          <w:szCs w:val="22"/>
        </w:rPr>
      </w:pPr>
      <w:r w:rsidRPr="003B6836">
        <w:rPr>
          <w:rFonts w:cs="Arial"/>
          <w:sz w:val="22"/>
          <w:szCs w:val="22"/>
        </w:rPr>
        <w:t>ImPACT Africa (Improving Perioperative &amp; Anesthes</w:t>
      </w:r>
      <w:r w:rsidR="00FA7AD7" w:rsidRPr="003B6836">
        <w:rPr>
          <w:rFonts w:cs="Arial"/>
          <w:sz w:val="22"/>
          <w:szCs w:val="22"/>
        </w:rPr>
        <w:t>ia Care and Training in Africa</w:t>
      </w:r>
    </w:p>
    <w:p w14:paraId="30BFB71A" w14:textId="77777777" w:rsidR="004B6AFD" w:rsidRDefault="009F4A3B" w:rsidP="004B6AFD">
      <w:pPr>
        <w:pStyle w:val="NormalWeb"/>
        <w:tabs>
          <w:tab w:val="left" w:pos="4320"/>
          <w:tab w:val="left" w:pos="8280"/>
        </w:tabs>
        <w:spacing w:before="0" w:beforeAutospacing="0" w:after="0" w:afterAutospacing="0"/>
        <w:rPr>
          <w:rFonts w:cs="Arial"/>
          <w:sz w:val="22"/>
          <w:szCs w:val="22"/>
        </w:rPr>
      </w:pPr>
      <w:r w:rsidRPr="003B6836">
        <w:rPr>
          <w:rFonts w:cs="Arial"/>
          <w:sz w:val="22"/>
          <w:szCs w:val="22"/>
        </w:rPr>
        <w:t xml:space="preserve">Through </w:t>
      </w:r>
      <w:r w:rsidR="0037738C" w:rsidRPr="003B6836">
        <w:rPr>
          <w:rFonts w:cs="Arial"/>
          <w:sz w:val="22"/>
          <w:szCs w:val="22"/>
        </w:rPr>
        <w:t>this</w:t>
      </w:r>
      <w:r w:rsidRPr="003B6836">
        <w:rPr>
          <w:rFonts w:cs="Arial"/>
          <w:sz w:val="22"/>
          <w:szCs w:val="22"/>
        </w:rPr>
        <w:t xml:space="preserve"> </w:t>
      </w:r>
      <w:r w:rsidR="00996968" w:rsidRPr="003B6836">
        <w:rPr>
          <w:rStyle w:val="field-commitment-est-totalvalue"/>
          <w:rFonts w:cs="Arial"/>
          <w:sz w:val="22"/>
          <w:szCs w:val="22"/>
        </w:rPr>
        <w:t xml:space="preserve">$2,696,578 </w:t>
      </w:r>
      <w:r w:rsidRPr="003B6836">
        <w:rPr>
          <w:rFonts w:cs="Arial"/>
          <w:sz w:val="22"/>
          <w:szCs w:val="22"/>
        </w:rPr>
        <w:t xml:space="preserve">grant, Vanderbilt University School of Medicine’s Department of Anesthesiology will develop training programs that can lower surgical and obstetric mortality, as well as improve and expand education of anesthesia providers in these regions. This will include the development of an innovative, interactive curriculum to train anesthesia providers who will practice in rural Kenya and other regions of the world. With the support of the GE Foundation grant, Vanderbilt will partner with Kijabe Hospital and the Center for Public Health and Development (CPHD) in Kenya to </w:t>
      </w:r>
      <w:r w:rsidR="009C68A0" w:rsidRPr="003B6836">
        <w:rPr>
          <w:rFonts w:cs="Arial"/>
          <w:sz w:val="22"/>
          <w:szCs w:val="22"/>
        </w:rPr>
        <w:t xml:space="preserve">train 25 nurse anesthetists at a training center at Kisumu Regional Hospital and expand its network of trained anesthesia providers to four additional hospitals. The commitment employs a 'Train the Trainers' approach and will develop dedicated trainers in each hospital to provide for ongoing training in the most rural hospitals in Western Kenya. </w:t>
      </w:r>
      <w:r w:rsidR="0039611B" w:rsidRPr="003B6836">
        <w:rPr>
          <w:rFonts w:cs="Arial"/>
          <w:sz w:val="22"/>
          <w:szCs w:val="22"/>
        </w:rPr>
        <w:t>Through this grant, additional training in research methodology was developed through a multi-modal online course.</w:t>
      </w:r>
    </w:p>
    <w:p w14:paraId="21558C87" w14:textId="69490131" w:rsidR="005238DE" w:rsidRPr="003B6836" w:rsidRDefault="005238DE" w:rsidP="004B6AFD">
      <w:pPr>
        <w:pStyle w:val="NormalWeb"/>
        <w:tabs>
          <w:tab w:val="left" w:pos="4320"/>
          <w:tab w:val="left" w:pos="8280"/>
        </w:tabs>
        <w:spacing w:before="0" w:beforeAutospacing="0" w:after="0" w:afterAutospacing="0"/>
        <w:rPr>
          <w:rStyle w:val="tx"/>
          <w:rFonts w:eastAsia="Times New Roman" w:cs="Arial"/>
          <w:sz w:val="22"/>
          <w:szCs w:val="22"/>
        </w:rPr>
      </w:pPr>
      <w:r w:rsidRPr="003B6836">
        <w:rPr>
          <w:rFonts w:cs="Arial"/>
          <w:sz w:val="22"/>
          <w:szCs w:val="22"/>
        </w:rPr>
        <w:t>Role: Educational Consultant</w:t>
      </w:r>
    </w:p>
    <w:p w14:paraId="6D05F0AD" w14:textId="77777777" w:rsidR="00405F71" w:rsidRPr="003B6836" w:rsidRDefault="00405F71" w:rsidP="004B6AFD">
      <w:pPr>
        <w:tabs>
          <w:tab w:val="left" w:pos="4320"/>
          <w:tab w:val="left" w:pos="8280"/>
        </w:tabs>
        <w:autoSpaceDE/>
        <w:autoSpaceDN/>
        <w:rPr>
          <w:rFonts w:ascii="Arial" w:hAnsi="Arial" w:cs="Arial"/>
          <w:color w:val="000000"/>
          <w:sz w:val="22"/>
          <w:szCs w:val="22"/>
        </w:rPr>
      </w:pPr>
    </w:p>
    <w:p w14:paraId="17EF1A5B" w14:textId="40ACA866" w:rsidR="005A145A" w:rsidRPr="003B6836" w:rsidRDefault="005A145A" w:rsidP="004B6AFD">
      <w:pPr>
        <w:tabs>
          <w:tab w:val="left" w:pos="4320"/>
          <w:tab w:val="left" w:pos="8280"/>
        </w:tabs>
        <w:rPr>
          <w:rFonts w:ascii="Arial" w:hAnsi="Arial" w:cs="Arial"/>
          <w:sz w:val="22"/>
          <w:szCs w:val="22"/>
        </w:rPr>
      </w:pPr>
      <w:r w:rsidRPr="003B6836">
        <w:rPr>
          <w:rFonts w:ascii="Arial" w:hAnsi="Arial" w:cs="Arial"/>
          <w:sz w:val="22"/>
          <w:szCs w:val="22"/>
        </w:rPr>
        <w:t>U2G GH000689</w:t>
      </w:r>
      <w:r w:rsidR="004B6AFD">
        <w:rPr>
          <w:rFonts w:ascii="Arial" w:hAnsi="Arial" w:cs="Arial"/>
          <w:sz w:val="22"/>
          <w:szCs w:val="22"/>
        </w:rPr>
        <w:tab/>
      </w:r>
      <w:r w:rsidRPr="003B6836">
        <w:rPr>
          <w:rStyle w:val="tx"/>
          <w:rFonts w:ascii="Arial" w:hAnsi="Arial" w:cs="Arial"/>
          <w:sz w:val="22"/>
          <w:szCs w:val="22"/>
          <w:bdr w:val="none" w:sz="0" w:space="0" w:color="auto" w:frame="1"/>
        </w:rPr>
        <w:t xml:space="preserve">Heimburger </w:t>
      </w:r>
      <w:r w:rsidR="004B6AFD">
        <w:rPr>
          <w:rStyle w:val="tx"/>
          <w:rFonts w:ascii="Arial" w:hAnsi="Arial" w:cs="Arial"/>
          <w:sz w:val="22"/>
          <w:szCs w:val="22"/>
          <w:bdr w:val="none" w:sz="0" w:space="0" w:color="auto" w:frame="1"/>
        </w:rPr>
        <w:t>(</w:t>
      </w:r>
      <w:r w:rsidRPr="003B6836">
        <w:rPr>
          <w:rStyle w:val="tx"/>
          <w:rFonts w:ascii="Arial" w:hAnsi="Arial" w:cs="Arial"/>
          <w:sz w:val="22"/>
          <w:szCs w:val="22"/>
          <w:bdr w:val="none" w:sz="0" w:space="0" w:color="auto" w:frame="1"/>
        </w:rPr>
        <w:t>PI)</w:t>
      </w:r>
      <w:r w:rsidR="00ED0EAE" w:rsidRPr="003B6836">
        <w:rPr>
          <w:rStyle w:val="tx"/>
          <w:rFonts w:ascii="Arial" w:hAnsi="Arial" w:cs="Arial"/>
          <w:sz w:val="22"/>
          <w:szCs w:val="22"/>
          <w:bdr w:val="none" w:sz="0" w:space="0" w:color="auto" w:frame="1"/>
        </w:rPr>
        <w:tab/>
      </w:r>
      <w:r w:rsidRPr="003B6836">
        <w:rPr>
          <w:rStyle w:val="tx"/>
          <w:rFonts w:ascii="Arial" w:hAnsi="Arial" w:cs="Arial"/>
          <w:sz w:val="22"/>
          <w:szCs w:val="22"/>
          <w:bdr w:val="none" w:sz="0" w:space="0" w:color="auto" w:frame="1"/>
        </w:rPr>
        <w:t>09/30/2012</w:t>
      </w:r>
      <w:r w:rsidR="004B6AFD">
        <w:rPr>
          <w:rStyle w:val="tx"/>
          <w:rFonts w:ascii="Arial" w:hAnsi="Arial" w:cs="Arial"/>
          <w:sz w:val="22"/>
          <w:szCs w:val="22"/>
          <w:bdr w:val="none" w:sz="0" w:space="0" w:color="auto" w:frame="1"/>
        </w:rPr>
        <w:t xml:space="preserve"> </w:t>
      </w:r>
      <w:r w:rsidRPr="003B6836">
        <w:rPr>
          <w:rStyle w:val="tx"/>
          <w:rFonts w:ascii="Arial" w:hAnsi="Arial" w:cs="Arial"/>
          <w:sz w:val="22"/>
          <w:szCs w:val="22"/>
          <w:bdr w:val="none" w:sz="0" w:space="0" w:color="auto" w:frame="1"/>
        </w:rPr>
        <w:t>-</w:t>
      </w:r>
      <w:r w:rsidR="004B6AFD">
        <w:rPr>
          <w:rStyle w:val="tx"/>
          <w:rFonts w:ascii="Arial" w:hAnsi="Arial" w:cs="Arial"/>
          <w:sz w:val="22"/>
          <w:szCs w:val="22"/>
          <w:bdr w:val="none" w:sz="0" w:space="0" w:color="auto" w:frame="1"/>
        </w:rPr>
        <w:t xml:space="preserve"> </w:t>
      </w:r>
      <w:r w:rsidRPr="003B6836">
        <w:rPr>
          <w:rStyle w:val="tx"/>
          <w:rFonts w:ascii="Arial" w:hAnsi="Arial" w:cs="Arial"/>
          <w:sz w:val="22"/>
          <w:szCs w:val="22"/>
          <w:bdr w:val="none" w:sz="0" w:space="0" w:color="auto" w:frame="1"/>
        </w:rPr>
        <w:t>03/31/2015</w:t>
      </w:r>
    </w:p>
    <w:p w14:paraId="4AD2D220" w14:textId="3AC530BD" w:rsidR="00653D3A" w:rsidRPr="003B6836" w:rsidRDefault="00653D3A" w:rsidP="004B6AFD">
      <w:pPr>
        <w:tabs>
          <w:tab w:val="left" w:pos="4320"/>
          <w:tab w:val="left" w:pos="8280"/>
        </w:tabs>
        <w:rPr>
          <w:rStyle w:val="tx"/>
          <w:rFonts w:ascii="Arial" w:hAnsi="Arial" w:cs="Arial"/>
          <w:sz w:val="22"/>
          <w:szCs w:val="22"/>
          <w:bdr w:val="none" w:sz="0" w:space="0" w:color="auto" w:frame="1"/>
        </w:rPr>
      </w:pPr>
      <w:r w:rsidRPr="003B6836">
        <w:rPr>
          <w:rStyle w:val="tx"/>
          <w:rFonts w:ascii="Arial" w:hAnsi="Arial" w:cs="Arial"/>
          <w:sz w:val="22"/>
          <w:szCs w:val="22"/>
          <w:bdr w:val="none" w:sz="0" w:space="0" w:color="auto" w:frame="1"/>
        </w:rPr>
        <w:t>University of Guyana Master of Public Health Program</w:t>
      </w:r>
    </w:p>
    <w:p w14:paraId="1D8969E4" w14:textId="77777777" w:rsidR="004B6AFD" w:rsidRDefault="00653D3A" w:rsidP="004B6AFD">
      <w:pPr>
        <w:tabs>
          <w:tab w:val="left" w:pos="4320"/>
          <w:tab w:val="left" w:pos="8280"/>
        </w:tabs>
        <w:rPr>
          <w:rStyle w:val="tx"/>
          <w:rFonts w:ascii="Arial" w:hAnsi="Arial" w:cs="Arial"/>
          <w:sz w:val="22"/>
          <w:szCs w:val="22"/>
          <w:bdr w:val="none" w:sz="0" w:space="0" w:color="auto" w:frame="1"/>
        </w:rPr>
      </w:pPr>
      <w:r w:rsidRPr="003B6836">
        <w:rPr>
          <w:rStyle w:val="tx"/>
          <w:rFonts w:ascii="Arial" w:hAnsi="Arial" w:cs="Arial"/>
          <w:sz w:val="22"/>
          <w:szCs w:val="22"/>
          <w:bdr w:val="none" w:sz="0" w:space="0" w:color="auto" w:frame="1"/>
        </w:rPr>
        <w:t xml:space="preserve">Supported by </w:t>
      </w:r>
      <w:r w:rsidRPr="003B6836">
        <w:rPr>
          <w:rStyle w:val="tx"/>
          <w:rFonts w:ascii="Arial" w:hAnsi="Arial" w:cs="Arial"/>
          <w:spacing w:val="-1"/>
          <w:sz w:val="22"/>
          <w:szCs w:val="22"/>
          <w:bdr w:val="none" w:sz="0" w:space="0" w:color="auto" w:frame="1"/>
        </w:rPr>
        <w:t>a two-</w:t>
      </w:r>
      <w:r w:rsidRPr="003B6836">
        <w:rPr>
          <w:rStyle w:val="tx"/>
          <w:rFonts w:ascii="Arial" w:hAnsi="Arial" w:cs="Arial"/>
          <w:sz w:val="22"/>
          <w:szCs w:val="22"/>
          <w:bdr w:val="none" w:sz="0" w:space="0" w:color="auto" w:frame="1"/>
        </w:rPr>
        <w:t>year grant from the U.S. Centers for Disease Control and Prevention as part of the President’s Emergency Plan for AIDS Relief (PEPFAR), educators from the Vanderbilt Institute for Global Health worked with partners from the University of Guyana, the Guyana Ministry of Health, and the University of California San Francisco (UCSF) to design and implement the first MPH program in Guyana. To address needs specific to the health system in Guyana, the MPH program was designed by Guyanese health professionals and educators with support and input from partners at Vanderbilt and UCSF. In addition to didactic coursework in epidemiology, biostatistics, environmental health sciences, social and behavioral sciences, and public health management, field practicum training em</w:t>
      </w:r>
      <w:r w:rsidR="008F57E6" w:rsidRPr="003B6836">
        <w:rPr>
          <w:rStyle w:val="tx"/>
          <w:rFonts w:ascii="Arial" w:hAnsi="Arial" w:cs="Arial"/>
          <w:sz w:val="22"/>
          <w:szCs w:val="22"/>
          <w:bdr w:val="none" w:sz="0" w:space="0" w:color="auto" w:frame="1"/>
        </w:rPr>
        <w:t xml:space="preserve">phasizes clinical epidemiology, </w:t>
      </w:r>
      <w:r w:rsidRPr="003B6836">
        <w:rPr>
          <w:rStyle w:val="tx"/>
          <w:rFonts w:ascii="Arial" w:hAnsi="Arial" w:cs="Arial"/>
          <w:sz w:val="22"/>
          <w:szCs w:val="22"/>
          <w:bdr w:val="none" w:sz="0" w:space="0" w:color="auto" w:frame="1"/>
        </w:rPr>
        <w:t>surveillance, and applied public health. The project was fully transitioned to the University of Guyana Faculty of Health Sciences by the end of the grant.</w:t>
      </w:r>
    </w:p>
    <w:p w14:paraId="14D3F0E4" w14:textId="1E9D8F26" w:rsidR="00653D3A" w:rsidRPr="003B6836" w:rsidRDefault="00653D3A" w:rsidP="004B6AFD">
      <w:pPr>
        <w:tabs>
          <w:tab w:val="left" w:pos="4320"/>
          <w:tab w:val="left" w:pos="8280"/>
        </w:tabs>
        <w:rPr>
          <w:rFonts w:ascii="Arial" w:hAnsi="Arial" w:cs="Arial"/>
          <w:bCs/>
          <w:sz w:val="22"/>
          <w:szCs w:val="22"/>
          <w:u w:val="single"/>
        </w:rPr>
      </w:pPr>
      <w:r w:rsidRPr="003B6836">
        <w:rPr>
          <w:rStyle w:val="tx"/>
          <w:rFonts w:ascii="Arial" w:hAnsi="Arial" w:cs="Arial"/>
          <w:sz w:val="22"/>
          <w:szCs w:val="22"/>
          <w:bdr w:val="none" w:sz="0" w:space="0" w:color="auto" w:frame="1"/>
        </w:rPr>
        <w:t>Role: Program Manager</w:t>
      </w:r>
    </w:p>
    <w:sectPr w:rsidR="00653D3A" w:rsidRPr="003B6836" w:rsidSect="00BD3CC6">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514C" w14:textId="77777777" w:rsidR="001F022D" w:rsidRDefault="001F022D">
      <w:r>
        <w:separator/>
      </w:r>
    </w:p>
  </w:endnote>
  <w:endnote w:type="continuationSeparator" w:id="0">
    <w:p w14:paraId="2B40E53C" w14:textId="77777777" w:rsidR="001F022D" w:rsidRDefault="001F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AF90" w14:textId="77777777" w:rsidR="001F022D" w:rsidRDefault="001F022D">
      <w:r>
        <w:separator/>
      </w:r>
    </w:p>
  </w:footnote>
  <w:footnote w:type="continuationSeparator" w:id="0">
    <w:p w14:paraId="1461B520" w14:textId="77777777" w:rsidR="001F022D" w:rsidRDefault="001F0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2CC"/>
    <w:multiLevelType w:val="hybridMultilevel"/>
    <w:tmpl w:val="4928E71A"/>
    <w:lvl w:ilvl="0" w:tplc="04090019">
      <w:start w:val="1"/>
      <w:numFmt w:val="lowerLetter"/>
      <w:lvlText w:val="%1."/>
      <w:lvlJc w:val="left"/>
      <w:pPr>
        <w:tabs>
          <w:tab w:val="num" w:pos="360"/>
        </w:tabs>
        <w:ind w:left="360" w:hanging="360"/>
      </w:pPr>
      <w:rPr>
        <w:rFonts w:hint="default"/>
        <w:b/>
        <w:sz w:val="24"/>
        <w:szCs w:val="24"/>
      </w:rPr>
    </w:lvl>
    <w:lvl w:ilvl="1" w:tplc="F7AC2EAE">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54272EA"/>
    <w:multiLevelType w:val="hybridMultilevel"/>
    <w:tmpl w:val="A9908E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F3"/>
    <w:multiLevelType w:val="hybridMultilevel"/>
    <w:tmpl w:val="4E6256E8"/>
    <w:lvl w:ilvl="0" w:tplc="0409000F">
      <w:start w:val="1"/>
      <w:numFmt w:val="decimal"/>
      <w:lvlText w:val="%1."/>
      <w:lvlJc w:val="left"/>
      <w:pPr>
        <w:tabs>
          <w:tab w:val="num" w:pos="360"/>
        </w:tabs>
        <w:ind w:left="360" w:hanging="360"/>
      </w:pPr>
      <w:rPr>
        <w:rFonts w:hint="default"/>
        <w:b/>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4AD43C16">
      <w:start w:val="1"/>
      <w:numFmt w:val="decimal"/>
      <w:lvlText w:val="%4."/>
      <w:lvlJc w:val="left"/>
      <w:pPr>
        <w:tabs>
          <w:tab w:val="num" w:pos="360"/>
        </w:tabs>
        <w:ind w:left="360" w:hanging="360"/>
      </w:pPr>
      <w:rPr>
        <w:rFonts w:ascii="Arial" w:hAnsi="Arial" w:cs="Arial" w:hint="default"/>
        <w:sz w:val="22"/>
        <w:szCs w:val="22"/>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14D269C1"/>
    <w:multiLevelType w:val="hybridMultilevel"/>
    <w:tmpl w:val="B84CDDDE"/>
    <w:lvl w:ilvl="0" w:tplc="0F18507C">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C5891"/>
    <w:multiLevelType w:val="hybridMultilevel"/>
    <w:tmpl w:val="D0C22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F382E"/>
    <w:multiLevelType w:val="hybridMultilevel"/>
    <w:tmpl w:val="1A50D41A"/>
    <w:lvl w:ilvl="0" w:tplc="2C041F04">
      <w:start w:val="2"/>
      <w:numFmt w:val="decimal"/>
      <w:lvlText w:val="%1."/>
      <w:lvlJc w:val="left"/>
      <w:pPr>
        <w:tabs>
          <w:tab w:val="num" w:pos="360"/>
        </w:tabs>
        <w:ind w:left="360" w:hanging="36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012FB7"/>
    <w:multiLevelType w:val="hybridMultilevel"/>
    <w:tmpl w:val="9C54D906"/>
    <w:lvl w:ilvl="0" w:tplc="837CA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73DF"/>
    <w:multiLevelType w:val="hybridMultilevel"/>
    <w:tmpl w:val="713C8EEE"/>
    <w:lvl w:ilvl="0" w:tplc="0409000F">
      <w:start w:val="1"/>
      <w:numFmt w:val="decimal"/>
      <w:lvlText w:val="%1."/>
      <w:lvlJc w:val="left"/>
      <w:pPr>
        <w:tabs>
          <w:tab w:val="num" w:pos="360"/>
        </w:tabs>
        <w:ind w:left="360" w:hanging="360"/>
      </w:pPr>
      <w:rPr>
        <w:rFonts w:hint="default"/>
        <w:b/>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266070E5"/>
    <w:multiLevelType w:val="multilevel"/>
    <w:tmpl w:val="B42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91E31"/>
    <w:multiLevelType w:val="hybridMultilevel"/>
    <w:tmpl w:val="41EEC722"/>
    <w:lvl w:ilvl="0" w:tplc="FCF85B0E">
      <w:start w:val="2010"/>
      <w:numFmt w:val="decimal"/>
      <w:lvlText w:val="%1"/>
      <w:lvlJc w:val="left"/>
      <w:pPr>
        <w:ind w:left="390" w:hanging="48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7D67DF5"/>
    <w:multiLevelType w:val="hybridMultilevel"/>
    <w:tmpl w:val="170A330E"/>
    <w:lvl w:ilvl="0" w:tplc="0908EB1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844156"/>
    <w:multiLevelType w:val="hybridMultilevel"/>
    <w:tmpl w:val="6D8E6174"/>
    <w:lvl w:ilvl="0" w:tplc="0409000F">
      <w:start w:val="1"/>
      <w:numFmt w:val="decimal"/>
      <w:lvlText w:val="%1."/>
      <w:lvlJc w:val="left"/>
      <w:pPr>
        <w:tabs>
          <w:tab w:val="num" w:pos="360"/>
        </w:tabs>
        <w:ind w:left="360" w:hanging="360"/>
      </w:pPr>
      <w:rPr>
        <w:rFonts w:hint="default"/>
        <w:b/>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2F4514FA"/>
    <w:multiLevelType w:val="hybridMultilevel"/>
    <w:tmpl w:val="F372DC1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F5510B2"/>
    <w:multiLevelType w:val="hybridMultilevel"/>
    <w:tmpl w:val="7EEEFEE8"/>
    <w:lvl w:ilvl="0" w:tplc="04090017">
      <w:start w:val="1"/>
      <w:numFmt w:val="lowerLetter"/>
      <w:lvlText w:val="%1)"/>
      <w:lvlJc w:val="left"/>
      <w:pPr>
        <w:tabs>
          <w:tab w:val="num" w:pos="360"/>
        </w:tabs>
        <w:ind w:left="360" w:hanging="360"/>
      </w:pPr>
      <w:rPr>
        <w:rFonts w:hint="default"/>
        <w:b/>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335E5B7C"/>
    <w:multiLevelType w:val="hybridMultilevel"/>
    <w:tmpl w:val="ADC00F26"/>
    <w:lvl w:ilvl="0" w:tplc="9C7258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B7027"/>
    <w:multiLevelType w:val="hybridMultilevel"/>
    <w:tmpl w:val="5B9E4648"/>
    <w:lvl w:ilvl="0" w:tplc="E520C342">
      <w:start w:val="3"/>
      <w:numFmt w:val="decimal"/>
      <w:lvlText w:val="%1."/>
      <w:lvlJc w:val="left"/>
      <w:pPr>
        <w:tabs>
          <w:tab w:val="num" w:pos="360"/>
        </w:tabs>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18B"/>
    <w:multiLevelType w:val="hybridMultilevel"/>
    <w:tmpl w:val="0E3A2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229CD"/>
    <w:multiLevelType w:val="hybridMultilevel"/>
    <w:tmpl w:val="906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E6640"/>
    <w:multiLevelType w:val="hybridMultilevel"/>
    <w:tmpl w:val="3A66D8D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55639F"/>
    <w:multiLevelType w:val="hybridMultilevel"/>
    <w:tmpl w:val="0BB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835F8"/>
    <w:multiLevelType w:val="hybridMultilevel"/>
    <w:tmpl w:val="677445BC"/>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8D41ED"/>
    <w:multiLevelType w:val="hybridMultilevel"/>
    <w:tmpl w:val="E7924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A32B3"/>
    <w:multiLevelType w:val="multilevel"/>
    <w:tmpl w:val="5FA83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D0AC5"/>
    <w:multiLevelType w:val="hybridMultilevel"/>
    <w:tmpl w:val="4E6256E8"/>
    <w:lvl w:ilvl="0" w:tplc="0409000F">
      <w:start w:val="1"/>
      <w:numFmt w:val="decimal"/>
      <w:lvlText w:val="%1."/>
      <w:lvlJc w:val="left"/>
      <w:pPr>
        <w:tabs>
          <w:tab w:val="num" w:pos="360"/>
        </w:tabs>
        <w:ind w:left="360" w:hanging="360"/>
      </w:pPr>
      <w:rPr>
        <w:rFonts w:hint="default"/>
        <w:b/>
        <w:sz w:val="24"/>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4AD43C16">
      <w:start w:val="1"/>
      <w:numFmt w:val="decimal"/>
      <w:lvlText w:val="%4."/>
      <w:lvlJc w:val="left"/>
      <w:pPr>
        <w:tabs>
          <w:tab w:val="num" w:pos="360"/>
        </w:tabs>
        <w:ind w:left="360" w:hanging="360"/>
      </w:pPr>
      <w:rPr>
        <w:rFonts w:ascii="Arial" w:hAnsi="Arial" w:cs="Arial" w:hint="default"/>
        <w:sz w:val="22"/>
        <w:szCs w:val="22"/>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58C65E2B"/>
    <w:multiLevelType w:val="hybridMultilevel"/>
    <w:tmpl w:val="BD10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55B4F"/>
    <w:multiLevelType w:val="hybridMultilevel"/>
    <w:tmpl w:val="41EEC722"/>
    <w:lvl w:ilvl="0" w:tplc="FCF85B0E">
      <w:start w:val="2010"/>
      <w:numFmt w:val="decimal"/>
      <w:lvlText w:val="%1"/>
      <w:lvlJc w:val="left"/>
      <w:pPr>
        <w:ind w:left="390" w:hanging="48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2AC3CD0"/>
    <w:multiLevelType w:val="hybridMultilevel"/>
    <w:tmpl w:val="7C146BE6"/>
    <w:lvl w:ilvl="0" w:tplc="7F4ACFF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F3537A"/>
    <w:multiLevelType w:val="hybridMultilevel"/>
    <w:tmpl w:val="5D3ADB3E"/>
    <w:lvl w:ilvl="0" w:tplc="95DCC662">
      <w:start w:val="1"/>
      <w:numFmt w:val="decimal"/>
      <w:lvlText w:val="%1."/>
      <w:lvlJc w:val="left"/>
      <w:pPr>
        <w:tabs>
          <w:tab w:val="num" w:pos="450"/>
        </w:tabs>
        <w:ind w:left="450" w:hanging="360"/>
      </w:pPr>
      <w:rPr>
        <w:rFonts w:hint="default"/>
        <w:b w:val="0"/>
        <w:i w:val="0"/>
        <w:sz w:val="22"/>
        <w:szCs w:val="22"/>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4AD43C16">
      <w:start w:val="1"/>
      <w:numFmt w:val="decimal"/>
      <w:lvlText w:val="%4."/>
      <w:lvlJc w:val="left"/>
      <w:pPr>
        <w:tabs>
          <w:tab w:val="num" w:pos="450"/>
        </w:tabs>
        <w:ind w:left="450" w:hanging="360"/>
      </w:pPr>
      <w:rPr>
        <w:rFonts w:ascii="Arial" w:hAnsi="Arial" w:cs="Arial" w:hint="default"/>
        <w:sz w:val="22"/>
        <w:szCs w:val="22"/>
      </w:r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8" w15:restartNumberingAfterBreak="0">
    <w:nsid w:val="693A2748"/>
    <w:multiLevelType w:val="hybridMultilevel"/>
    <w:tmpl w:val="4FA83C7E"/>
    <w:lvl w:ilvl="0" w:tplc="B0EE0A8A">
      <w:start w:val="1"/>
      <w:numFmt w:val="decimal"/>
      <w:lvlText w:val="%1"/>
      <w:lvlJc w:val="left"/>
      <w:pPr>
        <w:ind w:left="39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413CF"/>
    <w:multiLevelType w:val="hybridMultilevel"/>
    <w:tmpl w:val="42FA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46A67"/>
    <w:multiLevelType w:val="hybridMultilevel"/>
    <w:tmpl w:val="78D604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3386E"/>
    <w:multiLevelType w:val="hybridMultilevel"/>
    <w:tmpl w:val="9E9A12EC"/>
    <w:lvl w:ilvl="0" w:tplc="2EF6DF02">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8D7691"/>
    <w:multiLevelType w:val="hybridMultilevel"/>
    <w:tmpl w:val="2BE2C986"/>
    <w:lvl w:ilvl="0" w:tplc="F0C65C18">
      <w:start w:val="1"/>
      <w:numFmt w:val="decimal"/>
      <w:lvlText w:val="%1."/>
      <w:lvlJc w:val="left"/>
      <w:pPr>
        <w:ind w:left="450" w:hanging="360"/>
      </w:pPr>
      <w:rPr>
        <w:rFonts w:ascii="Arial" w:hAnsi="Arial" w:cs="Arial" w:hint="default"/>
        <w:b w:val="0"/>
        <w:color w:val="auto"/>
        <w:sz w:val="22"/>
        <w:szCs w:val="22"/>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7026C07"/>
    <w:multiLevelType w:val="hybridMultilevel"/>
    <w:tmpl w:val="47DACE0E"/>
    <w:lvl w:ilvl="0" w:tplc="D340CC9E">
      <w:start w:val="2002"/>
      <w:numFmt w:val="decimal"/>
      <w:lvlText w:val="%1"/>
      <w:lvlJc w:val="left"/>
      <w:pPr>
        <w:ind w:left="4740" w:hanging="4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7DE464BB"/>
    <w:multiLevelType w:val="hybridMultilevel"/>
    <w:tmpl w:val="3288D74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26"/>
  </w:num>
  <w:num w:numId="3">
    <w:abstractNumId w:val="32"/>
  </w:num>
  <w:num w:numId="4">
    <w:abstractNumId w:val="9"/>
  </w:num>
  <w:num w:numId="5">
    <w:abstractNumId w:val="19"/>
  </w:num>
  <w:num w:numId="6">
    <w:abstractNumId w:val="24"/>
  </w:num>
  <w:num w:numId="7">
    <w:abstractNumId w:val="29"/>
  </w:num>
  <w:num w:numId="8">
    <w:abstractNumId w:val="25"/>
  </w:num>
  <w:num w:numId="9">
    <w:abstractNumId w:val="28"/>
  </w:num>
  <w:num w:numId="10">
    <w:abstractNumId w:val="17"/>
  </w:num>
  <w:num w:numId="11">
    <w:abstractNumId w:val="11"/>
  </w:num>
  <w:num w:numId="12">
    <w:abstractNumId w:val="3"/>
  </w:num>
  <w:num w:numId="13">
    <w:abstractNumId w:val="7"/>
  </w:num>
  <w:num w:numId="14">
    <w:abstractNumId w:val="27"/>
  </w:num>
  <w:num w:numId="15">
    <w:abstractNumId w:val="13"/>
  </w:num>
  <w:num w:numId="16">
    <w:abstractNumId w:val="18"/>
  </w:num>
  <w:num w:numId="17">
    <w:abstractNumId w:val="30"/>
  </w:num>
  <w:num w:numId="18">
    <w:abstractNumId w:val="15"/>
  </w:num>
  <w:num w:numId="19">
    <w:abstractNumId w:val="20"/>
  </w:num>
  <w:num w:numId="20">
    <w:abstractNumId w:val="2"/>
  </w:num>
  <w:num w:numId="21">
    <w:abstractNumId w:val="23"/>
  </w:num>
  <w:num w:numId="22">
    <w:abstractNumId w:val="12"/>
  </w:num>
  <w:num w:numId="23">
    <w:abstractNumId w:val="5"/>
  </w:num>
  <w:num w:numId="24">
    <w:abstractNumId w:val="10"/>
  </w:num>
  <w:num w:numId="25">
    <w:abstractNumId w:val="14"/>
  </w:num>
  <w:num w:numId="26">
    <w:abstractNumId w:val="33"/>
  </w:num>
  <w:num w:numId="27">
    <w:abstractNumId w:val="31"/>
  </w:num>
  <w:num w:numId="28">
    <w:abstractNumId w:val="34"/>
  </w:num>
  <w:num w:numId="29">
    <w:abstractNumId w:val="1"/>
  </w:num>
  <w:num w:numId="30">
    <w:abstractNumId w:val="16"/>
  </w:num>
  <w:num w:numId="31">
    <w:abstractNumId w:val="6"/>
  </w:num>
  <w:num w:numId="32">
    <w:abstractNumId w:val="8"/>
  </w:num>
  <w:num w:numId="33">
    <w:abstractNumId w:val="21"/>
  </w:num>
  <w:num w:numId="34">
    <w:abstractNumId w:val="22"/>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286F"/>
    <w:rsid w:val="00007E57"/>
    <w:rsid w:val="000120C6"/>
    <w:rsid w:val="000150EE"/>
    <w:rsid w:val="00017FEA"/>
    <w:rsid w:val="00020A44"/>
    <w:rsid w:val="000238D8"/>
    <w:rsid w:val="00023A7A"/>
    <w:rsid w:val="00023F05"/>
    <w:rsid w:val="0002505F"/>
    <w:rsid w:val="000547C1"/>
    <w:rsid w:val="00060032"/>
    <w:rsid w:val="00061DAF"/>
    <w:rsid w:val="0006358D"/>
    <w:rsid w:val="00064F95"/>
    <w:rsid w:val="000718CB"/>
    <w:rsid w:val="00071C75"/>
    <w:rsid w:val="000741B5"/>
    <w:rsid w:val="00076E53"/>
    <w:rsid w:val="00091BB7"/>
    <w:rsid w:val="00092FC4"/>
    <w:rsid w:val="0009659E"/>
    <w:rsid w:val="000A170D"/>
    <w:rsid w:val="000A3D9E"/>
    <w:rsid w:val="000A57AC"/>
    <w:rsid w:val="000B0049"/>
    <w:rsid w:val="000B1475"/>
    <w:rsid w:val="000B3A13"/>
    <w:rsid w:val="000C48B9"/>
    <w:rsid w:val="000C5D30"/>
    <w:rsid w:val="000D23DB"/>
    <w:rsid w:val="000D5DF2"/>
    <w:rsid w:val="000F5F95"/>
    <w:rsid w:val="000F6CB5"/>
    <w:rsid w:val="00107855"/>
    <w:rsid w:val="00117635"/>
    <w:rsid w:val="001235A1"/>
    <w:rsid w:val="00125210"/>
    <w:rsid w:val="00127816"/>
    <w:rsid w:val="00130104"/>
    <w:rsid w:val="00131B08"/>
    <w:rsid w:val="001439A6"/>
    <w:rsid w:val="00151E8D"/>
    <w:rsid w:val="0016092C"/>
    <w:rsid w:val="001617F8"/>
    <w:rsid w:val="001620C5"/>
    <w:rsid w:val="0016363F"/>
    <w:rsid w:val="00170D87"/>
    <w:rsid w:val="00175BAC"/>
    <w:rsid w:val="0017609E"/>
    <w:rsid w:val="00186309"/>
    <w:rsid w:val="0018762B"/>
    <w:rsid w:val="00193A86"/>
    <w:rsid w:val="00195EAC"/>
    <w:rsid w:val="001A30FE"/>
    <w:rsid w:val="001B2A84"/>
    <w:rsid w:val="001B3B73"/>
    <w:rsid w:val="001C00A6"/>
    <w:rsid w:val="001C2ECF"/>
    <w:rsid w:val="001C65EA"/>
    <w:rsid w:val="001F022D"/>
    <w:rsid w:val="001F335F"/>
    <w:rsid w:val="001F34C1"/>
    <w:rsid w:val="00204FCD"/>
    <w:rsid w:val="00210266"/>
    <w:rsid w:val="00212663"/>
    <w:rsid w:val="00213B4D"/>
    <w:rsid w:val="00220B0E"/>
    <w:rsid w:val="00226D8D"/>
    <w:rsid w:val="00230C8D"/>
    <w:rsid w:val="00230EFA"/>
    <w:rsid w:val="00237DBA"/>
    <w:rsid w:val="002408E8"/>
    <w:rsid w:val="00243BF3"/>
    <w:rsid w:val="002565A4"/>
    <w:rsid w:val="00260B45"/>
    <w:rsid w:val="00260E00"/>
    <w:rsid w:val="0026661F"/>
    <w:rsid w:val="00272871"/>
    <w:rsid w:val="00273114"/>
    <w:rsid w:val="0027505B"/>
    <w:rsid w:val="002757A0"/>
    <w:rsid w:val="002770BB"/>
    <w:rsid w:val="0028509F"/>
    <w:rsid w:val="002864E3"/>
    <w:rsid w:val="002A006B"/>
    <w:rsid w:val="002C6142"/>
    <w:rsid w:val="002D10CC"/>
    <w:rsid w:val="002D1DA0"/>
    <w:rsid w:val="002D3D98"/>
    <w:rsid w:val="002D4C0E"/>
    <w:rsid w:val="002E23EF"/>
    <w:rsid w:val="002E5125"/>
    <w:rsid w:val="002F2F66"/>
    <w:rsid w:val="002F4E7F"/>
    <w:rsid w:val="002F5EF1"/>
    <w:rsid w:val="00304DFE"/>
    <w:rsid w:val="003109A9"/>
    <w:rsid w:val="003135B1"/>
    <w:rsid w:val="00324402"/>
    <w:rsid w:val="003329AA"/>
    <w:rsid w:val="00334BAF"/>
    <w:rsid w:val="00334BEA"/>
    <w:rsid w:val="00335495"/>
    <w:rsid w:val="003375C6"/>
    <w:rsid w:val="00341BBF"/>
    <w:rsid w:val="00342D5F"/>
    <w:rsid w:val="00347631"/>
    <w:rsid w:val="00352A1D"/>
    <w:rsid w:val="00353B06"/>
    <w:rsid w:val="0036345A"/>
    <w:rsid w:val="003674D4"/>
    <w:rsid w:val="0037286E"/>
    <w:rsid w:val="0037738C"/>
    <w:rsid w:val="0037739B"/>
    <w:rsid w:val="00380761"/>
    <w:rsid w:val="00380EAB"/>
    <w:rsid w:val="00384DBE"/>
    <w:rsid w:val="0038558A"/>
    <w:rsid w:val="003867CE"/>
    <w:rsid w:val="00391E5F"/>
    <w:rsid w:val="003959AD"/>
    <w:rsid w:val="0039611B"/>
    <w:rsid w:val="003A0089"/>
    <w:rsid w:val="003A2696"/>
    <w:rsid w:val="003B652A"/>
    <w:rsid w:val="003B6836"/>
    <w:rsid w:val="003C194A"/>
    <w:rsid w:val="003C62FE"/>
    <w:rsid w:val="003C751D"/>
    <w:rsid w:val="003D1871"/>
    <w:rsid w:val="003D1C5D"/>
    <w:rsid w:val="003E00AF"/>
    <w:rsid w:val="003F4BDA"/>
    <w:rsid w:val="003F60B7"/>
    <w:rsid w:val="003F6A45"/>
    <w:rsid w:val="004005B9"/>
    <w:rsid w:val="00405F71"/>
    <w:rsid w:val="00410463"/>
    <w:rsid w:val="00421414"/>
    <w:rsid w:val="00423BB2"/>
    <w:rsid w:val="00425515"/>
    <w:rsid w:val="00433DA7"/>
    <w:rsid w:val="004435B8"/>
    <w:rsid w:val="00445185"/>
    <w:rsid w:val="00446417"/>
    <w:rsid w:val="004511E0"/>
    <w:rsid w:val="004546F5"/>
    <w:rsid w:val="004616F6"/>
    <w:rsid w:val="0046264B"/>
    <w:rsid w:val="00466026"/>
    <w:rsid w:val="00466A8B"/>
    <w:rsid w:val="00473145"/>
    <w:rsid w:val="004759D9"/>
    <w:rsid w:val="00476276"/>
    <w:rsid w:val="0047696F"/>
    <w:rsid w:val="004833F1"/>
    <w:rsid w:val="00487CF5"/>
    <w:rsid w:val="0049230D"/>
    <w:rsid w:val="00496C68"/>
    <w:rsid w:val="004A3F27"/>
    <w:rsid w:val="004B6AAF"/>
    <w:rsid w:val="004B6AFD"/>
    <w:rsid w:val="004C1C22"/>
    <w:rsid w:val="004C5B62"/>
    <w:rsid w:val="004D56B9"/>
    <w:rsid w:val="004F2A21"/>
    <w:rsid w:val="004F5AC1"/>
    <w:rsid w:val="0050011E"/>
    <w:rsid w:val="00505A93"/>
    <w:rsid w:val="00507012"/>
    <w:rsid w:val="00512056"/>
    <w:rsid w:val="00513AC1"/>
    <w:rsid w:val="005145BB"/>
    <w:rsid w:val="00517BFD"/>
    <w:rsid w:val="005238DE"/>
    <w:rsid w:val="00534F89"/>
    <w:rsid w:val="00536193"/>
    <w:rsid w:val="00542099"/>
    <w:rsid w:val="0054471F"/>
    <w:rsid w:val="00545271"/>
    <w:rsid w:val="005453CC"/>
    <w:rsid w:val="005478F8"/>
    <w:rsid w:val="005605D8"/>
    <w:rsid w:val="0056135A"/>
    <w:rsid w:val="005615F8"/>
    <w:rsid w:val="005626F1"/>
    <w:rsid w:val="00564F05"/>
    <w:rsid w:val="00566449"/>
    <w:rsid w:val="00571AB6"/>
    <w:rsid w:val="00580B82"/>
    <w:rsid w:val="005849AC"/>
    <w:rsid w:val="00584FCC"/>
    <w:rsid w:val="00586C10"/>
    <w:rsid w:val="005A145A"/>
    <w:rsid w:val="005A3E3B"/>
    <w:rsid w:val="005B494C"/>
    <w:rsid w:val="005C2BDD"/>
    <w:rsid w:val="005D1966"/>
    <w:rsid w:val="005D380D"/>
    <w:rsid w:val="005D492F"/>
    <w:rsid w:val="005D7ADC"/>
    <w:rsid w:val="005E19D9"/>
    <w:rsid w:val="005E773A"/>
    <w:rsid w:val="00601C69"/>
    <w:rsid w:val="00604BCF"/>
    <w:rsid w:val="00612106"/>
    <w:rsid w:val="0061261A"/>
    <w:rsid w:val="006142DD"/>
    <w:rsid w:val="006162D7"/>
    <w:rsid w:val="00616581"/>
    <w:rsid w:val="006246B9"/>
    <w:rsid w:val="006265F8"/>
    <w:rsid w:val="00631B75"/>
    <w:rsid w:val="006343B9"/>
    <w:rsid w:val="00641DE2"/>
    <w:rsid w:val="006429B7"/>
    <w:rsid w:val="006431D6"/>
    <w:rsid w:val="00653D3A"/>
    <w:rsid w:val="006547E8"/>
    <w:rsid w:val="006607B0"/>
    <w:rsid w:val="0067065E"/>
    <w:rsid w:val="006712BD"/>
    <w:rsid w:val="00673534"/>
    <w:rsid w:val="00674F49"/>
    <w:rsid w:val="006807AA"/>
    <w:rsid w:val="0068211E"/>
    <w:rsid w:val="00685F60"/>
    <w:rsid w:val="00685F88"/>
    <w:rsid w:val="00687645"/>
    <w:rsid w:val="006904F4"/>
    <w:rsid w:val="006A30CE"/>
    <w:rsid w:val="006A5744"/>
    <w:rsid w:val="006A74F1"/>
    <w:rsid w:val="006B3FA8"/>
    <w:rsid w:val="006B5B25"/>
    <w:rsid w:val="006C1E1F"/>
    <w:rsid w:val="006C7447"/>
    <w:rsid w:val="006C7841"/>
    <w:rsid w:val="006D6842"/>
    <w:rsid w:val="006D7DEE"/>
    <w:rsid w:val="006E31FC"/>
    <w:rsid w:val="006E3943"/>
    <w:rsid w:val="006F0F9F"/>
    <w:rsid w:val="006F6D13"/>
    <w:rsid w:val="007007AE"/>
    <w:rsid w:val="00707252"/>
    <w:rsid w:val="00717E53"/>
    <w:rsid w:val="00720761"/>
    <w:rsid w:val="007214EC"/>
    <w:rsid w:val="0072290F"/>
    <w:rsid w:val="007230EB"/>
    <w:rsid w:val="00726A1A"/>
    <w:rsid w:val="00726D3C"/>
    <w:rsid w:val="00727430"/>
    <w:rsid w:val="007314D5"/>
    <w:rsid w:val="00734B87"/>
    <w:rsid w:val="0074126A"/>
    <w:rsid w:val="0074184D"/>
    <w:rsid w:val="00746F67"/>
    <w:rsid w:val="007551CE"/>
    <w:rsid w:val="00761A55"/>
    <w:rsid w:val="00766BD1"/>
    <w:rsid w:val="0077011E"/>
    <w:rsid w:val="007727B7"/>
    <w:rsid w:val="00774064"/>
    <w:rsid w:val="007812E9"/>
    <w:rsid w:val="007849B2"/>
    <w:rsid w:val="007913C4"/>
    <w:rsid w:val="00793F36"/>
    <w:rsid w:val="00794E63"/>
    <w:rsid w:val="007A1BB5"/>
    <w:rsid w:val="007A2B12"/>
    <w:rsid w:val="007A50FC"/>
    <w:rsid w:val="007A736F"/>
    <w:rsid w:val="007B448E"/>
    <w:rsid w:val="007C17C0"/>
    <w:rsid w:val="007C1DAE"/>
    <w:rsid w:val="007C3D6C"/>
    <w:rsid w:val="007D2442"/>
    <w:rsid w:val="007D7643"/>
    <w:rsid w:val="007E055A"/>
    <w:rsid w:val="007E2D27"/>
    <w:rsid w:val="007E4F5E"/>
    <w:rsid w:val="007E714E"/>
    <w:rsid w:val="007F40CA"/>
    <w:rsid w:val="007F6159"/>
    <w:rsid w:val="007F69B0"/>
    <w:rsid w:val="008015B5"/>
    <w:rsid w:val="008043D7"/>
    <w:rsid w:val="00812C94"/>
    <w:rsid w:val="00820B18"/>
    <w:rsid w:val="00825C60"/>
    <w:rsid w:val="00840A10"/>
    <w:rsid w:val="008424EE"/>
    <w:rsid w:val="00843027"/>
    <w:rsid w:val="00843DF4"/>
    <w:rsid w:val="008550C5"/>
    <w:rsid w:val="00860C3D"/>
    <w:rsid w:val="008647D8"/>
    <w:rsid w:val="00865393"/>
    <w:rsid w:val="0086562E"/>
    <w:rsid w:val="00865BF3"/>
    <w:rsid w:val="00866BB5"/>
    <w:rsid w:val="00867245"/>
    <w:rsid w:val="00870698"/>
    <w:rsid w:val="00871EE9"/>
    <w:rsid w:val="0087320D"/>
    <w:rsid w:val="00874EBC"/>
    <w:rsid w:val="008830FB"/>
    <w:rsid w:val="00885194"/>
    <w:rsid w:val="008858EB"/>
    <w:rsid w:val="00887878"/>
    <w:rsid w:val="00892C99"/>
    <w:rsid w:val="008A0E28"/>
    <w:rsid w:val="008A1DB3"/>
    <w:rsid w:val="008A49F0"/>
    <w:rsid w:val="008A4E17"/>
    <w:rsid w:val="008A51FE"/>
    <w:rsid w:val="008A58FD"/>
    <w:rsid w:val="008A7316"/>
    <w:rsid w:val="008B0B60"/>
    <w:rsid w:val="008B1BBD"/>
    <w:rsid w:val="008B38BE"/>
    <w:rsid w:val="008C09C5"/>
    <w:rsid w:val="008C1BFB"/>
    <w:rsid w:val="008C520B"/>
    <w:rsid w:val="008D33C6"/>
    <w:rsid w:val="008D4A3C"/>
    <w:rsid w:val="008D702E"/>
    <w:rsid w:val="008E7D1D"/>
    <w:rsid w:val="008F072A"/>
    <w:rsid w:val="008F3B2B"/>
    <w:rsid w:val="008F53CF"/>
    <w:rsid w:val="008F57E6"/>
    <w:rsid w:val="008F7268"/>
    <w:rsid w:val="009003C8"/>
    <w:rsid w:val="00904018"/>
    <w:rsid w:val="00910B0E"/>
    <w:rsid w:val="00913579"/>
    <w:rsid w:val="009211D3"/>
    <w:rsid w:val="00931EE2"/>
    <w:rsid w:val="00934124"/>
    <w:rsid w:val="00934268"/>
    <w:rsid w:val="00935479"/>
    <w:rsid w:val="009374B2"/>
    <w:rsid w:val="0094111E"/>
    <w:rsid w:val="00944B8E"/>
    <w:rsid w:val="00945037"/>
    <w:rsid w:val="009508D9"/>
    <w:rsid w:val="0095214E"/>
    <w:rsid w:val="0095750C"/>
    <w:rsid w:val="00974C63"/>
    <w:rsid w:val="00975154"/>
    <w:rsid w:val="00975805"/>
    <w:rsid w:val="00985C48"/>
    <w:rsid w:val="00987727"/>
    <w:rsid w:val="00992AED"/>
    <w:rsid w:val="00996968"/>
    <w:rsid w:val="009A081D"/>
    <w:rsid w:val="009A4F01"/>
    <w:rsid w:val="009B0009"/>
    <w:rsid w:val="009B799F"/>
    <w:rsid w:val="009C45D6"/>
    <w:rsid w:val="009C6511"/>
    <w:rsid w:val="009C68A0"/>
    <w:rsid w:val="009E1C29"/>
    <w:rsid w:val="009E29A9"/>
    <w:rsid w:val="009E42BA"/>
    <w:rsid w:val="009E47BF"/>
    <w:rsid w:val="009F1CB8"/>
    <w:rsid w:val="009F4A3B"/>
    <w:rsid w:val="009F4E49"/>
    <w:rsid w:val="009F72E5"/>
    <w:rsid w:val="009F794E"/>
    <w:rsid w:val="00A0185A"/>
    <w:rsid w:val="00A04942"/>
    <w:rsid w:val="00A063AA"/>
    <w:rsid w:val="00A116F8"/>
    <w:rsid w:val="00A152EE"/>
    <w:rsid w:val="00A20AB4"/>
    <w:rsid w:val="00A26B3C"/>
    <w:rsid w:val="00A30FE2"/>
    <w:rsid w:val="00A35ABD"/>
    <w:rsid w:val="00A409D2"/>
    <w:rsid w:val="00A45C95"/>
    <w:rsid w:val="00A515C1"/>
    <w:rsid w:val="00A6435E"/>
    <w:rsid w:val="00A66545"/>
    <w:rsid w:val="00A77652"/>
    <w:rsid w:val="00A77C7B"/>
    <w:rsid w:val="00A85F2A"/>
    <w:rsid w:val="00A86D0D"/>
    <w:rsid w:val="00A954F8"/>
    <w:rsid w:val="00A95A5F"/>
    <w:rsid w:val="00AA77ED"/>
    <w:rsid w:val="00AB7064"/>
    <w:rsid w:val="00AC1B07"/>
    <w:rsid w:val="00AC3B9C"/>
    <w:rsid w:val="00AC4A94"/>
    <w:rsid w:val="00AC74B3"/>
    <w:rsid w:val="00AD44C9"/>
    <w:rsid w:val="00AE00D4"/>
    <w:rsid w:val="00AE41C4"/>
    <w:rsid w:val="00AE52E1"/>
    <w:rsid w:val="00AF1718"/>
    <w:rsid w:val="00AF2850"/>
    <w:rsid w:val="00AF288A"/>
    <w:rsid w:val="00AF7308"/>
    <w:rsid w:val="00B00626"/>
    <w:rsid w:val="00B0099A"/>
    <w:rsid w:val="00B02F73"/>
    <w:rsid w:val="00B1087A"/>
    <w:rsid w:val="00B11271"/>
    <w:rsid w:val="00B151CE"/>
    <w:rsid w:val="00B17B4C"/>
    <w:rsid w:val="00B212D5"/>
    <w:rsid w:val="00B214C0"/>
    <w:rsid w:val="00B31928"/>
    <w:rsid w:val="00B31F58"/>
    <w:rsid w:val="00B331A8"/>
    <w:rsid w:val="00B36715"/>
    <w:rsid w:val="00B36DAA"/>
    <w:rsid w:val="00B41A29"/>
    <w:rsid w:val="00B5208B"/>
    <w:rsid w:val="00B5418D"/>
    <w:rsid w:val="00B57B3A"/>
    <w:rsid w:val="00B724F1"/>
    <w:rsid w:val="00B72E24"/>
    <w:rsid w:val="00B740F3"/>
    <w:rsid w:val="00B74562"/>
    <w:rsid w:val="00B774A8"/>
    <w:rsid w:val="00B8537B"/>
    <w:rsid w:val="00B858E0"/>
    <w:rsid w:val="00B86371"/>
    <w:rsid w:val="00B86F10"/>
    <w:rsid w:val="00B956A9"/>
    <w:rsid w:val="00BA3758"/>
    <w:rsid w:val="00BA5EC9"/>
    <w:rsid w:val="00BA6CFD"/>
    <w:rsid w:val="00BA7A95"/>
    <w:rsid w:val="00BB3C45"/>
    <w:rsid w:val="00BB5C97"/>
    <w:rsid w:val="00BB71DE"/>
    <w:rsid w:val="00BB799D"/>
    <w:rsid w:val="00BC09BD"/>
    <w:rsid w:val="00BD3CC6"/>
    <w:rsid w:val="00BD69E2"/>
    <w:rsid w:val="00BD6A42"/>
    <w:rsid w:val="00BD74C9"/>
    <w:rsid w:val="00BE46D5"/>
    <w:rsid w:val="00BE6879"/>
    <w:rsid w:val="00BF1C4E"/>
    <w:rsid w:val="00C060E1"/>
    <w:rsid w:val="00C065C8"/>
    <w:rsid w:val="00C13524"/>
    <w:rsid w:val="00C13EE9"/>
    <w:rsid w:val="00C20913"/>
    <w:rsid w:val="00C211E9"/>
    <w:rsid w:val="00C21223"/>
    <w:rsid w:val="00C25ABC"/>
    <w:rsid w:val="00C26D72"/>
    <w:rsid w:val="00C2726D"/>
    <w:rsid w:val="00C3113F"/>
    <w:rsid w:val="00C37CE3"/>
    <w:rsid w:val="00C42333"/>
    <w:rsid w:val="00C46877"/>
    <w:rsid w:val="00C50552"/>
    <w:rsid w:val="00C52705"/>
    <w:rsid w:val="00C63F9A"/>
    <w:rsid w:val="00C85025"/>
    <w:rsid w:val="00C93FBA"/>
    <w:rsid w:val="00C96C9B"/>
    <w:rsid w:val="00C97227"/>
    <w:rsid w:val="00CA3CF6"/>
    <w:rsid w:val="00CA7245"/>
    <w:rsid w:val="00CC0F82"/>
    <w:rsid w:val="00CC641A"/>
    <w:rsid w:val="00CD1086"/>
    <w:rsid w:val="00CD17DB"/>
    <w:rsid w:val="00CD43E4"/>
    <w:rsid w:val="00CE0951"/>
    <w:rsid w:val="00CE2CD8"/>
    <w:rsid w:val="00CE3EA9"/>
    <w:rsid w:val="00CE5119"/>
    <w:rsid w:val="00CE5652"/>
    <w:rsid w:val="00CE61F6"/>
    <w:rsid w:val="00CE7A35"/>
    <w:rsid w:val="00CF1B99"/>
    <w:rsid w:val="00CF68A2"/>
    <w:rsid w:val="00CF7A05"/>
    <w:rsid w:val="00D010B7"/>
    <w:rsid w:val="00D01B32"/>
    <w:rsid w:val="00D01D11"/>
    <w:rsid w:val="00D06A6D"/>
    <w:rsid w:val="00D1053D"/>
    <w:rsid w:val="00D13DCE"/>
    <w:rsid w:val="00D22B39"/>
    <w:rsid w:val="00D326F5"/>
    <w:rsid w:val="00D32F3A"/>
    <w:rsid w:val="00D35365"/>
    <w:rsid w:val="00D35FDE"/>
    <w:rsid w:val="00D401C1"/>
    <w:rsid w:val="00D46D08"/>
    <w:rsid w:val="00D53136"/>
    <w:rsid w:val="00D55959"/>
    <w:rsid w:val="00D577BF"/>
    <w:rsid w:val="00D679E5"/>
    <w:rsid w:val="00D74E5A"/>
    <w:rsid w:val="00D75B33"/>
    <w:rsid w:val="00D75E07"/>
    <w:rsid w:val="00D83360"/>
    <w:rsid w:val="00D87742"/>
    <w:rsid w:val="00D9192E"/>
    <w:rsid w:val="00DA07D3"/>
    <w:rsid w:val="00DA41B0"/>
    <w:rsid w:val="00DA7442"/>
    <w:rsid w:val="00DD16C2"/>
    <w:rsid w:val="00DD2993"/>
    <w:rsid w:val="00DD3185"/>
    <w:rsid w:val="00DD437E"/>
    <w:rsid w:val="00DD70AA"/>
    <w:rsid w:val="00DE6725"/>
    <w:rsid w:val="00DE7A66"/>
    <w:rsid w:val="00DF58A0"/>
    <w:rsid w:val="00DF747A"/>
    <w:rsid w:val="00E12B1C"/>
    <w:rsid w:val="00E13004"/>
    <w:rsid w:val="00E15C94"/>
    <w:rsid w:val="00E16D49"/>
    <w:rsid w:val="00E21A73"/>
    <w:rsid w:val="00E250B2"/>
    <w:rsid w:val="00E30A92"/>
    <w:rsid w:val="00E36188"/>
    <w:rsid w:val="00E42C60"/>
    <w:rsid w:val="00E44093"/>
    <w:rsid w:val="00E5012F"/>
    <w:rsid w:val="00E5114C"/>
    <w:rsid w:val="00E62EA3"/>
    <w:rsid w:val="00E71E1F"/>
    <w:rsid w:val="00E73D4B"/>
    <w:rsid w:val="00E75ED1"/>
    <w:rsid w:val="00E847D1"/>
    <w:rsid w:val="00E87900"/>
    <w:rsid w:val="00E91BD2"/>
    <w:rsid w:val="00E92796"/>
    <w:rsid w:val="00EA5FB8"/>
    <w:rsid w:val="00EC1C6F"/>
    <w:rsid w:val="00ED0EAE"/>
    <w:rsid w:val="00EE2054"/>
    <w:rsid w:val="00EE61C0"/>
    <w:rsid w:val="00EF18A3"/>
    <w:rsid w:val="00EF1E67"/>
    <w:rsid w:val="00EF5F7F"/>
    <w:rsid w:val="00EF7E59"/>
    <w:rsid w:val="00EF7FE2"/>
    <w:rsid w:val="00F003F0"/>
    <w:rsid w:val="00F03180"/>
    <w:rsid w:val="00F05FCA"/>
    <w:rsid w:val="00F06F4E"/>
    <w:rsid w:val="00F07AB3"/>
    <w:rsid w:val="00F226DB"/>
    <w:rsid w:val="00F241C4"/>
    <w:rsid w:val="00F32409"/>
    <w:rsid w:val="00F32FBE"/>
    <w:rsid w:val="00F449ED"/>
    <w:rsid w:val="00F469A6"/>
    <w:rsid w:val="00F5181D"/>
    <w:rsid w:val="00F571D5"/>
    <w:rsid w:val="00F62C47"/>
    <w:rsid w:val="00F72F9B"/>
    <w:rsid w:val="00F759FC"/>
    <w:rsid w:val="00F83250"/>
    <w:rsid w:val="00F86D43"/>
    <w:rsid w:val="00F90774"/>
    <w:rsid w:val="00F93B23"/>
    <w:rsid w:val="00F96B22"/>
    <w:rsid w:val="00FA00C6"/>
    <w:rsid w:val="00FA409D"/>
    <w:rsid w:val="00FA6B8E"/>
    <w:rsid w:val="00FA7AD7"/>
    <w:rsid w:val="00FB3FB2"/>
    <w:rsid w:val="00FB728C"/>
    <w:rsid w:val="00FE1EE4"/>
    <w:rsid w:val="00FF2BB2"/>
    <w:rsid w:val="00FF49E7"/>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B5BDF"/>
  <w15:docId w15:val="{7E430E94-CB09-4192-8FD6-1AB65255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B2B"/>
    <w:pPr>
      <w:autoSpaceDE w:val="0"/>
      <w:autoSpaceDN w:val="0"/>
    </w:pPr>
    <w:rPr>
      <w:sz w:val="24"/>
      <w:szCs w:val="24"/>
    </w:rPr>
  </w:style>
  <w:style w:type="paragraph" w:styleId="Heading1">
    <w:name w:val="heading 1"/>
    <w:basedOn w:val="Normal"/>
    <w:next w:val="Normal"/>
    <w:qFormat/>
    <w:rsid w:val="008F3B2B"/>
    <w:pPr>
      <w:jc w:val="center"/>
      <w:outlineLvl w:val="0"/>
    </w:pPr>
    <w:rPr>
      <w:rFonts w:ascii="Arial" w:hAnsi="Arial" w:cs="Arial"/>
      <w:b/>
      <w:bCs/>
      <w:sz w:val="22"/>
      <w:szCs w:val="22"/>
    </w:rPr>
  </w:style>
  <w:style w:type="paragraph" w:styleId="Heading2">
    <w:name w:val="heading 2"/>
    <w:basedOn w:val="Normal"/>
    <w:next w:val="Normal"/>
    <w:qFormat/>
    <w:rsid w:val="008F3B2B"/>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DD16C2"/>
    <w:pPr>
      <w:keepNext/>
      <w:autoSpaceDE/>
      <w:autoSpaceDN/>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F3B2B"/>
    <w:pPr>
      <w:tabs>
        <w:tab w:val="num" w:pos="360"/>
      </w:tabs>
      <w:ind w:left="360" w:hanging="360"/>
    </w:pPr>
    <w:rPr>
      <w:rFonts w:ascii="Times" w:hAnsi="Times" w:cs="Times"/>
    </w:rPr>
  </w:style>
  <w:style w:type="paragraph" w:styleId="ListBullet2">
    <w:name w:val="List Bullet 2"/>
    <w:basedOn w:val="Normal"/>
    <w:autoRedefine/>
    <w:rsid w:val="008F3B2B"/>
    <w:pPr>
      <w:tabs>
        <w:tab w:val="num" w:pos="720"/>
      </w:tabs>
      <w:ind w:left="720" w:hanging="360"/>
    </w:pPr>
    <w:rPr>
      <w:rFonts w:ascii="Times" w:hAnsi="Times" w:cs="Times"/>
    </w:rPr>
  </w:style>
  <w:style w:type="paragraph" w:styleId="ListBullet3">
    <w:name w:val="List Bullet 3"/>
    <w:basedOn w:val="Normal"/>
    <w:autoRedefine/>
    <w:rsid w:val="008F3B2B"/>
    <w:pPr>
      <w:tabs>
        <w:tab w:val="num" w:pos="1080"/>
      </w:tabs>
      <w:ind w:left="1080" w:hanging="360"/>
    </w:pPr>
    <w:rPr>
      <w:rFonts w:ascii="Times" w:hAnsi="Times" w:cs="Times"/>
    </w:rPr>
  </w:style>
  <w:style w:type="paragraph" w:styleId="ListBullet4">
    <w:name w:val="List Bullet 4"/>
    <w:basedOn w:val="Normal"/>
    <w:autoRedefine/>
    <w:rsid w:val="008F3B2B"/>
    <w:pPr>
      <w:tabs>
        <w:tab w:val="num" w:pos="1440"/>
      </w:tabs>
      <w:ind w:left="1440" w:hanging="360"/>
    </w:pPr>
    <w:rPr>
      <w:rFonts w:ascii="Times" w:hAnsi="Times" w:cs="Times"/>
    </w:rPr>
  </w:style>
  <w:style w:type="paragraph" w:styleId="ListBullet5">
    <w:name w:val="List Bullet 5"/>
    <w:basedOn w:val="Normal"/>
    <w:autoRedefine/>
    <w:rsid w:val="008F3B2B"/>
    <w:pPr>
      <w:tabs>
        <w:tab w:val="num" w:pos="1800"/>
      </w:tabs>
      <w:ind w:left="1800" w:hanging="360"/>
    </w:pPr>
    <w:rPr>
      <w:rFonts w:ascii="Times" w:hAnsi="Times" w:cs="Times"/>
    </w:rPr>
  </w:style>
  <w:style w:type="paragraph" w:styleId="ListNumber">
    <w:name w:val="List Number"/>
    <w:basedOn w:val="Normal"/>
    <w:rsid w:val="008F3B2B"/>
    <w:pPr>
      <w:tabs>
        <w:tab w:val="num" w:pos="360"/>
      </w:tabs>
      <w:ind w:left="360" w:hanging="360"/>
    </w:pPr>
    <w:rPr>
      <w:rFonts w:ascii="Times" w:hAnsi="Times" w:cs="Times"/>
    </w:rPr>
  </w:style>
  <w:style w:type="paragraph" w:styleId="ListNumber2">
    <w:name w:val="List Number 2"/>
    <w:basedOn w:val="Normal"/>
    <w:rsid w:val="008F3B2B"/>
    <w:pPr>
      <w:tabs>
        <w:tab w:val="num" w:pos="720"/>
      </w:tabs>
      <w:ind w:left="720" w:hanging="360"/>
    </w:pPr>
    <w:rPr>
      <w:rFonts w:ascii="Times" w:hAnsi="Times" w:cs="Times"/>
    </w:rPr>
  </w:style>
  <w:style w:type="paragraph" w:styleId="ListNumber3">
    <w:name w:val="List Number 3"/>
    <w:basedOn w:val="Normal"/>
    <w:rsid w:val="008F3B2B"/>
    <w:pPr>
      <w:tabs>
        <w:tab w:val="num" w:pos="1080"/>
      </w:tabs>
      <w:ind w:left="1080" w:hanging="360"/>
    </w:pPr>
    <w:rPr>
      <w:rFonts w:ascii="Times" w:hAnsi="Times" w:cs="Times"/>
    </w:rPr>
  </w:style>
  <w:style w:type="paragraph" w:styleId="ListNumber4">
    <w:name w:val="List Number 4"/>
    <w:basedOn w:val="Normal"/>
    <w:rsid w:val="008F3B2B"/>
    <w:pPr>
      <w:tabs>
        <w:tab w:val="num" w:pos="1440"/>
      </w:tabs>
      <w:ind w:left="1440" w:hanging="360"/>
    </w:pPr>
    <w:rPr>
      <w:rFonts w:ascii="Times" w:hAnsi="Times" w:cs="Times"/>
    </w:rPr>
  </w:style>
  <w:style w:type="paragraph" w:styleId="ListNumber5">
    <w:name w:val="List Number 5"/>
    <w:basedOn w:val="Normal"/>
    <w:rsid w:val="008F3B2B"/>
    <w:pPr>
      <w:tabs>
        <w:tab w:val="num" w:pos="1800"/>
      </w:tabs>
      <w:ind w:left="1800" w:hanging="360"/>
    </w:pPr>
    <w:rPr>
      <w:rFonts w:ascii="Times" w:hAnsi="Times" w:cs="Times"/>
    </w:rPr>
  </w:style>
  <w:style w:type="paragraph" w:customStyle="1" w:styleId="QuickA">
    <w:name w:val="Quick A."/>
    <w:basedOn w:val="Normal"/>
    <w:rsid w:val="008F3B2B"/>
    <w:pPr>
      <w:widowControl w:val="0"/>
      <w:ind w:left="720" w:hanging="720"/>
    </w:pPr>
  </w:style>
  <w:style w:type="paragraph" w:customStyle="1" w:styleId="ReminderList1">
    <w:name w:val="Reminder List 1"/>
    <w:basedOn w:val="Normal"/>
    <w:rsid w:val="008F3B2B"/>
    <w:pPr>
      <w:tabs>
        <w:tab w:val="left" w:pos="360"/>
        <w:tab w:val="num" w:pos="54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rsid w:val="008F3B2B"/>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8F3B2B"/>
    <w:pPr>
      <w:tabs>
        <w:tab w:val="num" w:pos="720"/>
        <w:tab w:val="left" w:pos="1080"/>
      </w:tabs>
      <w:spacing w:after="60"/>
      <w:ind w:left="1080" w:hanging="360"/>
    </w:pPr>
    <w:rPr>
      <w:rFonts w:ascii="Helvetica" w:hAnsi="Helvetica" w:cs="Helvetica"/>
      <w:sz w:val="22"/>
      <w:szCs w:val="22"/>
    </w:rPr>
  </w:style>
  <w:style w:type="paragraph" w:styleId="BodyTextIndent">
    <w:name w:val="Body Text Indent"/>
    <w:basedOn w:val="Normal"/>
    <w:link w:val="BodyTextIndentChar"/>
    <w:rsid w:val="008F3B2B"/>
    <w:pPr>
      <w:ind w:left="720"/>
      <w:jc w:val="both"/>
    </w:pPr>
    <w:rPr>
      <w:rFonts w:ascii="Arial" w:hAnsi="Arial" w:cs="Arial"/>
      <w:color w:val="FF0000"/>
      <w:sz w:val="20"/>
      <w:szCs w:val="20"/>
    </w:rPr>
  </w:style>
  <w:style w:type="paragraph" w:styleId="NormalWeb">
    <w:name w:val="Normal (Web)"/>
    <w:basedOn w:val="Normal"/>
    <w:uiPriority w:val="99"/>
    <w:rsid w:val="008F3B2B"/>
    <w:pPr>
      <w:autoSpaceDE/>
      <w:autoSpaceDN/>
      <w:spacing w:before="100" w:beforeAutospacing="1" w:after="100" w:afterAutospacing="1"/>
    </w:pPr>
    <w:rPr>
      <w:rFonts w:ascii="Arial" w:eastAsia="Arial Unicode MS" w:hAnsi="Arial"/>
    </w:rPr>
  </w:style>
  <w:style w:type="paragraph" w:styleId="Header">
    <w:name w:val="header"/>
    <w:basedOn w:val="Normal"/>
    <w:rsid w:val="008F3B2B"/>
    <w:pPr>
      <w:tabs>
        <w:tab w:val="center" w:pos="4320"/>
        <w:tab w:val="right" w:pos="8640"/>
      </w:tabs>
    </w:pPr>
  </w:style>
  <w:style w:type="paragraph" w:customStyle="1" w:styleId="DataField10pt">
    <w:name w:val="Data Field 10pt"/>
    <w:basedOn w:val="Normal"/>
    <w:rsid w:val="008F3B2B"/>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rsid w:val="008F3B2B"/>
    <w:pPr>
      <w:tabs>
        <w:tab w:val="center" w:pos="4320"/>
        <w:tab w:val="right" w:pos="8640"/>
      </w:tabs>
    </w:pPr>
  </w:style>
  <w:style w:type="character" w:styleId="PageNumber">
    <w:name w:val="page number"/>
    <w:basedOn w:val="DefaultParagraphFont"/>
    <w:rsid w:val="008F3B2B"/>
    <w:rPr>
      <w:rFonts w:ascii="Arial" w:hAnsi="Arial"/>
      <w:sz w:val="20"/>
      <w:u w:val="single"/>
    </w:rPr>
  </w:style>
  <w:style w:type="paragraph" w:customStyle="1" w:styleId="FormFooter">
    <w:name w:val="Form Footer"/>
    <w:basedOn w:val="Normal"/>
    <w:rsid w:val="008F3B2B"/>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8F3B2B"/>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8F3B2B"/>
    <w:pPr>
      <w:spacing w:before="40" w:after="40"/>
      <w:jc w:val="center"/>
    </w:pPr>
    <w:rPr>
      <w:rFonts w:ascii="Arial" w:hAnsi="Arial" w:cs="Arial"/>
      <w:i/>
      <w:iCs/>
      <w:sz w:val="16"/>
      <w:szCs w:val="16"/>
    </w:rPr>
  </w:style>
  <w:style w:type="paragraph" w:customStyle="1" w:styleId="NameofApplicant">
    <w:name w:val="Name of Applicant"/>
    <w:basedOn w:val="Normal"/>
    <w:rsid w:val="008F3B2B"/>
    <w:rPr>
      <w:rFonts w:ascii="Arial" w:hAnsi="Arial" w:cs="Arial"/>
      <w:sz w:val="16"/>
      <w:szCs w:val="15"/>
    </w:rPr>
  </w:style>
  <w:style w:type="paragraph" w:customStyle="1" w:styleId="Arial10BoldText">
    <w:name w:val="Arial10BoldText"/>
    <w:basedOn w:val="Normal"/>
    <w:rsid w:val="008F3B2B"/>
    <w:pPr>
      <w:spacing w:before="20" w:after="20"/>
    </w:pPr>
    <w:rPr>
      <w:rFonts w:ascii="Arial" w:hAnsi="Arial" w:cs="Arial"/>
      <w:b/>
      <w:bCs/>
      <w:sz w:val="20"/>
      <w:szCs w:val="20"/>
    </w:rPr>
  </w:style>
  <w:style w:type="paragraph" w:customStyle="1" w:styleId="FormFieldCaption">
    <w:name w:val="Form Field Caption"/>
    <w:basedOn w:val="Normal"/>
    <w:rsid w:val="008F3B2B"/>
    <w:pPr>
      <w:tabs>
        <w:tab w:val="left" w:pos="270"/>
      </w:tabs>
    </w:pPr>
    <w:rPr>
      <w:rFonts w:ascii="Arial" w:hAnsi="Arial" w:cs="Arial"/>
      <w:sz w:val="16"/>
      <w:szCs w:val="16"/>
    </w:rPr>
  </w:style>
  <w:style w:type="paragraph" w:customStyle="1" w:styleId="FormFieldCaption7pt">
    <w:name w:val="Form Field Caption 7pt"/>
    <w:basedOn w:val="Normal"/>
    <w:rsid w:val="008F3B2B"/>
    <w:pPr>
      <w:tabs>
        <w:tab w:val="left" w:pos="252"/>
      </w:tabs>
    </w:pPr>
    <w:rPr>
      <w:rFonts w:ascii="Arial" w:hAnsi="Arial" w:cs="Arial"/>
      <w:sz w:val="14"/>
      <w:szCs w:val="14"/>
    </w:rPr>
  </w:style>
  <w:style w:type="paragraph" w:customStyle="1" w:styleId="PIHeader">
    <w:name w:val="PI Header"/>
    <w:basedOn w:val="Normal"/>
    <w:rsid w:val="008F3B2B"/>
    <w:pPr>
      <w:spacing w:after="40"/>
      <w:ind w:left="864"/>
    </w:pPr>
    <w:rPr>
      <w:rFonts w:ascii="Arial" w:hAnsi="Arial"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8F3B2B"/>
    <w:rPr>
      <w:i w:val="0"/>
    </w:rPr>
  </w:style>
  <w:style w:type="paragraph" w:customStyle="1" w:styleId="DataField11pt">
    <w:name w:val="Data Field 11pt"/>
    <w:basedOn w:val="Normal"/>
    <w:uiPriority w:val="99"/>
    <w:rsid w:val="00586C10"/>
    <w:pPr>
      <w:spacing w:line="300" w:lineRule="exact"/>
    </w:pPr>
    <w:rPr>
      <w:rFonts w:ascii="Arial" w:hAnsi="Arial" w:cs="Arial"/>
      <w:sz w:val="22"/>
      <w:szCs w:val="20"/>
    </w:rPr>
  </w:style>
  <w:style w:type="character" w:styleId="Hyperlink">
    <w:name w:val="Hyperlink"/>
    <w:basedOn w:val="DefaultParagraphFont"/>
    <w:rsid w:val="00EA5FB8"/>
    <w:rPr>
      <w:color w:val="0000FF"/>
      <w:u w:val="single"/>
    </w:rPr>
  </w:style>
  <w:style w:type="character" w:customStyle="1" w:styleId="ti2">
    <w:name w:val="ti2"/>
    <w:basedOn w:val="DefaultParagraphFont"/>
    <w:rsid w:val="00EA5FB8"/>
    <w:rPr>
      <w:sz w:val="22"/>
      <w:szCs w:val="22"/>
    </w:rPr>
  </w:style>
  <w:style w:type="paragraph" w:customStyle="1" w:styleId="authors1">
    <w:name w:val="authors1"/>
    <w:basedOn w:val="Normal"/>
    <w:rsid w:val="006B5B25"/>
    <w:pPr>
      <w:autoSpaceDE/>
      <w:autoSpaceDN/>
      <w:spacing w:before="72" w:line="240" w:lineRule="atLeast"/>
      <w:ind w:left="825"/>
    </w:pPr>
    <w:rPr>
      <w:sz w:val="22"/>
      <w:szCs w:val="22"/>
    </w:rPr>
  </w:style>
  <w:style w:type="paragraph" w:customStyle="1" w:styleId="source1">
    <w:name w:val="source1"/>
    <w:basedOn w:val="Normal"/>
    <w:rsid w:val="0074184D"/>
    <w:pPr>
      <w:autoSpaceDE/>
      <w:autoSpaceDN/>
      <w:spacing w:before="120" w:after="84" w:line="240" w:lineRule="atLeast"/>
      <w:ind w:left="825"/>
    </w:pPr>
    <w:rPr>
      <w:sz w:val="18"/>
      <w:szCs w:val="18"/>
    </w:rPr>
  </w:style>
  <w:style w:type="character" w:customStyle="1" w:styleId="journalname">
    <w:name w:val="journalname"/>
    <w:basedOn w:val="DefaultParagraphFont"/>
    <w:rsid w:val="0074184D"/>
  </w:style>
  <w:style w:type="character" w:styleId="FollowedHyperlink">
    <w:name w:val="FollowedHyperlink"/>
    <w:basedOn w:val="DefaultParagraphFont"/>
    <w:rsid w:val="00F759FC"/>
    <w:rPr>
      <w:color w:val="800080"/>
      <w:u w:val="single"/>
    </w:rPr>
  </w:style>
  <w:style w:type="paragraph" w:styleId="BodyText">
    <w:name w:val="Body Text"/>
    <w:basedOn w:val="Normal"/>
    <w:rsid w:val="003C62FE"/>
    <w:pPr>
      <w:spacing w:after="120"/>
    </w:pPr>
  </w:style>
  <w:style w:type="paragraph" w:styleId="ListParagraph">
    <w:name w:val="List Paragraph"/>
    <w:basedOn w:val="Normal"/>
    <w:uiPriority w:val="34"/>
    <w:qFormat/>
    <w:rsid w:val="002757A0"/>
    <w:pPr>
      <w:ind w:left="720"/>
      <w:contextualSpacing/>
    </w:pPr>
  </w:style>
  <w:style w:type="paragraph" w:styleId="Subtitle">
    <w:name w:val="Subtitle"/>
    <w:basedOn w:val="Normal"/>
    <w:next w:val="Normal"/>
    <w:link w:val="SubtitleChar"/>
    <w:qFormat/>
    <w:rsid w:val="00B11271"/>
    <w:pPr>
      <w:keepNext/>
      <w:spacing w:before="360" w:after="120"/>
      <w:outlineLvl w:val="1"/>
    </w:pPr>
    <w:rPr>
      <w:rFonts w:ascii="Arial" w:hAnsi="Arial"/>
      <w:b/>
      <w:sz w:val="22"/>
    </w:rPr>
  </w:style>
  <w:style w:type="character" w:customStyle="1" w:styleId="SubtitleChar">
    <w:name w:val="Subtitle Char"/>
    <w:basedOn w:val="DefaultParagraphFont"/>
    <w:link w:val="Subtitle"/>
    <w:rsid w:val="00B11271"/>
    <w:rPr>
      <w:rFonts w:ascii="Arial" w:hAnsi="Arial"/>
      <w:b/>
      <w:sz w:val="22"/>
      <w:szCs w:val="24"/>
    </w:rPr>
  </w:style>
  <w:style w:type="character" w:customStyle="1" w:styleId="BodyTextIndentChar">
    <w:name w:val="Body Text Indent Char"/>
    <w:basedOn w:val="DefaultParagraphFont"/>
    <w:link w:val="BodyTextIndent"/>
    <w:locked/>
    <w:rsid w:val="00F226DB"/>
    <w:rPr>
      <w:rFonts w:ascii="Arial" w:hAnsi="Arial" w:cs="Arial"/>
      <w:color w:val="FF0000"/>
    </w:rPr>
  </w:style>
  <w:style w:type="character" w:styleId="Emphasis">
    <w:name w:val="Emphasis"/>
    <w:basedOn w:val="DefaultParagraphFont"/>
    <w:uiPriority w:val="99"/>
    <w:qFormat/>
    <w:rsid w:val="00F226DB"/>
    <w:rPr>
      <w:rFonts w:cs="Times New Roman"/>
      <w:i/>
      <w:iCs/>
    </w:rPr>
  </w:style>
  <w:style w:type="paragraph" w:styleId="PlainText">
    <w:name w:val="Plain Text"/>
    <w:basedOn w:val="Normal"/>
    <w:link w:val="PlainTextChar"/>
    <w:uiPriority w:val="99"/>
    <w:rsid w:val="00C065C8"/>
    <w:rPr>
      <w:rFonts w:ascii="Courier New" w:hAnsi="Courier New" w:cs="Courier New"/>
      <w:sz w:val="20"/>
      <w:szCs w:val="20"/>
    </w:rPr>
  </w:style>
  <w:style w:type="character" w:customStyle="1" w:styleId="PlainTextChar">
    <w:name w:val="Plain Text Char"/>
    <w:basedOn w:val="DefaultParagraphFont"/>
    <w:link w:val="PlainText"/>
    <w:uiPriority w:val="99"/>
    <w:rsid w:val="00C065C8"/>
    <w:rPr>
      <w:rFonts w:ascii="Courier New" w:hAnsi="Courier New" w:cs="Courier New"/>
    </w:rPr>
  </w:style>
  <w:style w:type="table" w:styleId="TableGrid">
    <w:name w:val="Table Grid"/>
    <w:basedOn w:val="TableNormal"/>
    <w:uiPriority w:val="59"/>
    <w:rsid w:val="00A77C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653D3A"/>
  </w:style>
  <w:style w:type="paragraph" w:customStyle="1" w:styleId="desc">
    <w:name w:val="desc"/>
    <w:basedOn w:val="Normal"/>
    <w:rsid w:val="00B8537B"/>
    <w:pPr>
      <w:autoSpaceDE/>
      <w:autoSpaceDN/>
      <w:spacing w:before="100" w:beforeAutospacing="1" w:after="100" w:afterAutospacing="1"/>
    </w:pPr>
  </w:style>
  <w:style w:type="paragraph" w:customStyle="1" w:styleId="details">
    <w:name w:val="details"/>
    <w:basedOn w:val="Normal"/>
    <w:rsid w:val="00B8537B"/>
    <w:pPr>
      <w:autoSpaceDE/>
      <w:autoSpaceDN/>
      <w:spacing w:before="100" w:beforeAutospacing="1" w:after="100" w:afterAutospacing="1"/>
    </w:pPr>
  </w:style>
  <w:style w:type="character" w:customStyle="1" w:styleId="jrnl">
    <w:name w:val="jrnl"/>
    <w:basedOn w:val="DefaultParagraphFont"/>
    <w:rsid w:val="00B8537B"/>
  </w:style>
  <w:style w:type="character" w:customStyle="1" w:styleId="s1">
    <w:name w:val="s1"/>
    <w:basedOn w:val="DefaultParagraphFont"/>
    <w:rsid w:val="00B31F58"/>
  </w:style>
  <w:style w:type="character" w:customStyle="1" w:styleId="publication-title4">
    <w:name w:val="publication-title4"/>
    <w:rsid w:val="00AA77ED"/>
  </w:style>
  <w:style w:type="character" w:customStyle="1" w:styleId="publication-meta-journal">
    <w:name w:val="publication-meta-journal"/>
    <w:rsid w:val="00AA77ED"/>
  </w:style>
  <w:style w:type="character" w:styleId="Strong">
    <w:name w:val="Strong"/>
    <w:basedOn w:val="DefaultParagraphFont"/>
    <w:uiPriority w:val="22"/>
    <w:qFormat/>
    <w:rsid w:val="00405F71"/>
    <w:rPr>
      <w:b/>
      <w:bCs/>
    </w:rPr>
  </w:style>
  <w:style w:type="character" w:styleId="CommentReference">
    <w:name w:val="annotation reference"/>
    <w:basedOn w:val="DefaultParagraphFont"/>
    <w:semiHidden/>
    <w:unhideWhenUsed/>
    <w:rsid w:val="00674F49"/>
    <w:rPr>
      <w:sz w:val="16"/>
      <w:szCs w:val="16"/>
    </w:rPr>
  </w:style>
  <w:style w:type="paragraph" w:styleId="CommentText">
    <w:name w:val="annotation text"/>
    <w:basedOn w:val="Normal"/>
    <w:link w:val="CommentTextChar"/>
    <w:semiHidden/>
    <w:unhideWhenUsed/>
    <w:rsid w:val="00674F49"/>
    <w:rPr>
      <w:sz w:val="20"/>
      <w:szCs w:val="20"/>
    </w:rPr>
  </w:style>
  <w:style w:type="character" w:customStyle="1" w:styleId="CommentTextChar">
    <w:name w:val="Comment Text Char"/>
    <w:basedOn w:val="DefaultParagraphFont"/>
    <w:link w:val="CommentText"/>
    <w:semiHidden/>
    <w:rsid w:val="00674F49"/>
  </w:style>
  <w:style w:type="paragraph" w:styleId="CommentSubject">
    <w:name w:val="annotation subject"/>
    <w:basedOn w:val="CommentText"/>
    <w:next w:val="CommentText"/>
    <w:link w:val="CommentSubjectChar"/>
    <w:semiHidden/>
    <w:unhideWhenUsed/>
    <w:rsid w:val="00674F49"/>
    <w:rPr>
      <w:b/>
      <w:bCs/>
    </w:rPr>
  </w:style>
  <w:style w:type="character" w:customStyle="1" w:styleId="CommentSubjectChar">
    <w:name w:val="Comment Subject Char"/>
    <w:basedOn w:val="CommentTextChar"/>
    <w:link w:val="CommentSubject"/>
    <w:semiHidden/>
    <w:rsid w:val="00674F49"/>
    <w:rPr>
      <w:b/>
      <w:bCs/>
    </w:rPr>
  </w:style>
  <w:style w:type="paragraph" w:styleId="BalloonText">
    <w:name w:val="Balloon Text"/>
    <w:basedOn w:val="Normal"/>
    <w:link w:val="BalloonTextChar"/>
    <w:semiHidden/>
    <w:unhideWhenUsed/>
    <w:rsid w:val="00674F49"/>
    <w:rPr>
      <w:rFonts w:ascii="Segoe UI" w:hAnsi="Segoe UI" w:cs="Segoe UI"/>
      <w:sz w:val="18"/>
      <w:szCs w:val="18"/>
    </w:rPr>
  </w:style>
  <w:style w:type="character" w:customStyle="1" w:styleId="BalloonTextChar">
    <w:name w:val="Balloon Text Char"/>
    <w:basedOn w:val="DefaultParagraphFont"/>
    <w:link w:val="BalloonText"/>
    <w:semiHidden/>
    <w:rsid w:val="00674F49"/>
    <w:rPr>
      <w:rFonts w:ascii="Segoe UI" w:hAnsi="Segoe UI" w:cs="Segoe UI"/>
      <w:sz w:val="18"/>
      <w:szCs w:val="18"/>
    </w:rPr>
  </w:style>
  <w:style w:type="character" w:customStyle="1" w:styleId="field-commitment-est-totalvalue">
    <w:name w:val="field-commitment-est-totalvalue"/>
    <w:basedOn w:val="DefaultParagraphFont"/>
    <w:rsid w:val="00996968"/>
  </w:style>
  <w:style w:type="character" w:customStyle="1" w:styleId="apple-converted-space">
    <w:name w:val="apple-converted-space"/>
    <w:rsid w:val="002D10CC"/>
  </w:style>
  <w:style w:type="character" w:customStyle="1" w:styleId="Heading3Char">
    <w:name w:val="Heading 3 Char"/>
    <w:basedOn w:val="DefaultParagraphFont"/>
    <w:link w:val="Heading3"/>
    <w:rsid w:val="00DD16C2"/>
    <w:rPr>
      <w:rFonts w:ascii="Cambria" w:hAnsi="Cambria"/>
      <w:b/>
      <w:bCs/>
      <w:sz w:val="26"/>
      <w:szCs w:val="26"/>
    </w:rPr>
  </w:style>
  <w:style w:type="paragraph" w:customStyle="1" w:styleId="sectionFundingfundDetailseraAwardawardID">
    <w:name w:val="sectionFunding_fundDetails_eraAward_awardID"/>
    <w:basedOn w:val="Normal"/>
    <w:rsid w:val="003F60B7"/>
    <w:pPr>
      <w:autoSpaceDE/>
      <w:autoSpaceDN/>
    </w:pPr>
    <w:rPr>
      <w:rFonts w:ascii="Arial" w:eastAsia="Arial" w:hAnsi="Arial" w:cs="Arial"/>
      <w:sz w:val="22"/>
      <w:szCs w:val="22"/>
      <w:bdr w:val="nil"/>
    </w:rPr>
  </w:style>
  <w:style w:type="paragraph" w:customStyle="1" w:styleId="Default">
    <w:name w:val="Default"/>
    <w:rsid w:val="003F60B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7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9174">
      <w:bodyDiv w:val="1"/>
      <w:marLeft w:val="0"/>
      <w:marRight w:val="0"/>
      <w:marTop w:val="0"/>
      <w:marBottom w:val="0"/>
      <w:divBdr>
        <w:top w:val="none" w:sz="0" w:space="0" w:color="auto"/>
        <w:left w:val="none" w:sz="0" w:space="0" w:color="auto"/>
        <w:bottom w:val="none" w:sz="0" w:space="0" w:color="auto"/>
        <w:right w:val="none" w:sz="0" w:space="0" w:color="auto"/>
      </w:divBdr>
      <w:divsChild>
        <w:div w:id="962808037">
          <w:marLeft w:val="0"/>
          <w:marRight w:val="0"/>
          <w:marTop w:val="0"/>
          <w:marBottom w:val="0"/>
          <w:divBdr>
            <w:top w:val="none" w:sz="0" w:space="0" w:color="auto"/>
            <w:left w:val="none" w:sz="0" w:space="0" w:color="auto"/>
            <w:bottom w:val="none" w:sz="0" w:space="0" w:color="auto"/>
            <w:right w:val="none" w:sz="0" w:space="0" w:color="auto"/>
          </w:divBdr>
        </w:div>
        <w:div w:id="518934710">
          <w:marLeft w:val="0"/>
          <w:marRight w:val="0"/>
          <w:marTop w:val="0"/>
          <w:marBottom w:val="0"/>
          <w:divBdr>
            <w:top w:val="none" w:sz="0" w:space="0" w:color="auto"/>
            <w:left w:val="none" w:sz="0" w:space="0" w:color="auto"/>
            <w:bottom w:val="none" w:sz="0" w:space="0" w:color="auto"/>
            <w:right w:val="none" w:sz="0" w:space="0" w:color="auto"/>
          </w:divBdr>
        </w:div>
      </w:divsChild>
    </w:div>
    <w:div w:id="242835033">
      <w:bodyDiv w:val="1"/>
      <w:marLeft w:val="0"/>
      <w:marRight w:val="0"/>
      <w:marTop w:val="0"/>
      <w:marBottom w:val="0"/>
      <w:divBdr>
        <w:top w:val="none" w:sz="0" w:space="0" w:color="auto"/>
        <w:left w:val="none" w:sz="0" w:space="0" w:color="auto"/>
        <w:bottom w:val="none" w:sz="0" w:space="0" w:color="auto"/>
        <w:right w:val="none" w:sz="0" w:space="0" w:color="auto"/>
      </w:divBdr>
      <w:divsChild>
        <w:div w:id="1632132997">
          <w:marLeft w:val="120"/>
          <w:marRight w:val="120"/>
          <w:marTop w:val="0"/>
          <w:marBottom w:val="0"/>
          <w:divBdr>
            <w:top w:val="none" w:sz="0" w:space="0" w:color="auto"/>
            <w:left w:val="none" w:sz="0" w:space="0" w:color="auto"/>
            <w:bottom w:val="none" w:sz="0" w:space="0" w:color="auto"/>
            <w:right w:val="none" w:sz="0" w:space="0" w:color="auto"/>
          </w:divBdr>
          <w:divsChild>
            <w:div w:id="513037043">
              <w:marLeft w:val="0"/>
              <w:marRight w:val="0"/>
              <w:marTop w:val="0"/>
              <w:marBottom w:val="0"/>
              <w:divBdr>
                <w:top w:val="none" w:sz="0" w:space="0" w:color="auto"/>
                <w:left w:val="none" w:sz="0" w:space="0" w:color="auto"/>
                <w:bottom w:val="none" w:sz="0" w:space="0" w:color="auto"/>
                <w:right w:val="none" w:sz="0" w:space="0" w:color="auto"/>
              </w:divBdr>
              <w:divsChild>
                <w:div w:id="708454931">
                  <w:marLeft w:val="0"/>
                  <w:marRight w:val="0"/>
                  <w:marTop w:val="72"/>
                  <w:marBottom w:val="0"/>
                  <w:divBdr>
                    <w:top w:val="none" w:sz="0" w:space="0" w:color="auto"/>
                    <w:left w:val="none" w:sz="0" w:space="0" w:color="auto"/>
                    <w:bottom w:val="none" w:sz="0" w:space="0" w:color="auto"/>
                    <w:right w:val="none" w:sz="0" w:space="0" w:color="auto"/>
                  </w:divBdr>
                  <w:divsChild>
                    <w:div w:id="995720222">
                      <w:marLeft w:val="0"/>
                      <w:marRight w:val="0"/>
                      <w:marTop w:val="0"/>
                      <w:marBottom w:val="0"/>
                      <w:divBdr>
                        <w:top w:val="none" w:sz="0" w:space="0" w:color="auto"/>
                        <w:left w:val="none" w:sz="0" w:space="0" w:color="auto"/>
                        <w:bottom w:val="none" w:sz="0" w:space="0" w:color="auto"/>
                        <w:right w:val="none" w:sz="0" w:space="0" w:color="auto"/>
                      </w:divBdr>
                      <w:divsChild>
                        <w:div w:id="1364016481">
                          <w:marLeft w:val="120"/>
                          <w:marRight w:val="0"/>
                          <w:marTop w:val="0"/>
                          <w:marBottom w:val="0"/>
                          <w:divBdr>
                            <w:top w:val="none" w:sz="0" w:space="0" w:color="auto"/>
                            <w:left w:val="none" w:sz="0" w:space="0" w:color="auto"/>
                            <w:bottom w:val="none" w:sz="0" w:space="0" w:color="auto"/>
                            <w:right w:val="none" w:sz="0" w:space="0" w:color="auto"/>
                          </w:divBdr>
                          <w:divsChild>
                            <w:div w:id="949236755">
                              <w:marLeft w:val="0"/>
                              <w:marRight w:val="0"/>
                              <w:marTop w:val="0"/>
                              <w:marBottom w:val="0"/>
                              <w:divBdr>
                                <w:top w:val="none" w:sz="0" w:space="0" w:color="auto"/>
                                <w:left w:val="none" w:sz="0" w:space="0" w:color="auto"/>
                                <w:bottom w:val="none" w:sz="0" w:space="0" w:color="auto"/>
                                <w:right w:val="none" w:sz="0" w:space="0" w:color="auto"/>
                              </w:divBdr>
                              <w:divsChild>
                                <w:div w:id="111844755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7461">
      <w:bodyDiv w:val="1"/>
      <w:marLeft w:val="0"/>
      <w:marRight w:val="0"/>
      <w:marTop w:val="0"/>
      <w:marBottom w:val="0"/>
      <w:divBdr>
        <w:top w:val="none" w:sz="0" w:space="0" w:color="auto"/>
        <w:left w:val="none" w:sz="0" w:space="0" w:color="auto"/>
        <w:bottom w:val="none" w:sz="0" w:space="0" w:color="auto"/>
        <w:right w:val="none" w:sz="0" w:space="0" w:color="auto"/>
      </w:divBdr>
    </w:div>
    <w:div w:id="464934425">
      <w:bodyDiv w:val="1"/>
      <w:marLeft w:val="0"/>
      <w:marRight w:val="0"/>
      <w:marTop w:val="0"/>
      <w:marBottom w:val="0"/>
      <w:divBdr>
        <w:top w:val="none" w:sz="0" w:space="0" w:color="auto"/>
        <w:left w:val="none" w:sz="0" w:space="0" w:color="auto"/>
        <w:bottom w:val="none" w:sz="0" w:space="0" w:color="auto"/>
        <w:right w:val="none" w:sz="0" w:space="0" w:color="auto"/>
      </w:divBdr>
    </w:div>
    <w:div w:id="673918463">
      <w:bodyDiv w:val="1"/>
      <w:marLeft w:val="0"/>
      <w:marRight w:val="0"/>
      <w:marTop w:val="0"/>
      <w:marBottom w:val="0"/>
      <w:divBdr>
        <w:top w:val="none" w:sz="0" w:space="0" w:color="auto"/>
        <w:left w:val="none" w:sz="0" w:space="0" w:color="auto"/>
        <w:bottom w:val="none" w:sz="0" w:space="0" w:color="auto"/>
        <w:right w:val="none" w:sz="0" w:space="0" w:color="auto"/>
      </w:divBdr>
    </w:div>
    <w:div w:id="987710994">
      <w:bodyDiv w:val="1"/>
      <w:marLeft w:val="0"/>
      <w:marRight w:val="0"/>
      <w:marTop w:val="0"/>
      <w:marBottom w:val="0"/>
      <w:divBdr>
        <w:top w:val="none" w:sz="0" w:space="0" w:color="auto"/>
        <w:left w:val="none" w:sz="0" w:space="0" w:color="auto"/>
        <w:bottom w:val="none" w:sz="0" w:space="0" w:color="auto"/>
        <w:right w:val="none" w:sz="0" w:space="0" w:color="auto"/>
      </w:divBdr>
      <w:divsChild>
        <w:div w:id="460340390">
          <w:marLeft w:val="120"/>
          <w:marRight w:val="120"/>
          <w:marTop w:val="0"/>
          <w:marBottom w:val="0"/>
          <w:divBdr>
            <w:top w:val="none" w:sz="0" w:space="0" w:color="auto"/>
            <w:left w:val="none" w:sz="0" w:space="0" w:color="auto"/>
            <w:bottom w:val="none" w:sz="0" w:space="0" w:color="auto"/>
            <w:right w:val="none" w:sz="0" w:space="0" w:color="auto"/>
          </w:divBdr>
          <w:divsChild>
            <w:div w:id="994724910">
              <w:marLeft w:val="0"/>
              <w:marRight w:val="0"/>
              <w:marTop w:val="0"/>
              <w:marBottom w:val="0"/>
              <w:divBdr>
                <w:top w:val="none" w:sz="0" w:space="0" w:color="auto"/>
                <w:left w:val="none" w:sz="0" w:space="0" w:color="auto"/>
                <w:bottom w:val="none" w:sz="0" w:space="0" w:color="auto"/>
                <w:right w:val="none" w:sz="0" w:space="0" w:color="auto"/>
              </w:divBdr>
              <w:divsChild>
                <w:div w:id="2050106422">
                  <w:marLeft w:val="0"/>
                  <w:marRight w:val="0"/>
                  <w:marTop w:val="72"/>
                  <w:marBottom w:val="0"/>
                  <w:divBdr>
                    <w:top w:val="none" w:sz="0" w:space="0" w:color="auto"/>
                    <w:left w:val="none" w:sz="0" w:space="0" w:color="auto"/>
                    <w:bottom w:val="none" w:sz="0" w:space="0" w:color="auto"/>
                    <w:right w:val="none" w:sz="0" w:space="0" w:color="auto"/>
                  </w:divBdr>
                  <w:divsChild>
                    <w:div w:id="1493134300">
                      <w:marLeft w:val="0"/>
                      <w:marRight w:val="0"/>
                      <w:marTop w:val="0"/>
                      <w:marBottom w:val="0"/>
                      <w:divBdr>
                        <w:top w:val="none" w:sz="0" w:space="0" w:color="auto"/>
                        <w:left w:val="none" w:sz="0" w:space="0" w:color="auto"/>
                        <w:bottom w:val="none" w:sz="0" w:space="0" w:color="auto"/>
                        <w:right w:val="none" w:sz="0" w:space="0" w:color="auto"/>
                      </w:divBdr>
                      <w:divsChild>
                        <w:div w:id="962617530">
                          <w:marLeft w:val="120"/>
                          <w:marRight w:val="0"/>
                          <w:marTop w:val="0"/>
                          <w:marBottom w:val="0"/>
                          <w:divBdr>
                            <w:top w:val="none" w:sz="0" w:space="0" w:color="auto"/>
                            <w:left w:val="none" w:sz="0" w:space="0" w:color="auto"/>
                            <w:bottom w:val="none" w:sz="0" w:space="0" w:color="auto"/>
                            <w:right w:val="none" w:sz="0" w:space="0" w:color="auto"/>
                          </w:divBdr>
                          <w:divsChild>
                            <w:div w:id="171574827">
                              <w:marLeft w:val="0"/>
                              <w:marRight w:val="0"/>
                              <w:marTop w:val="0"/>
                              <w:marBottom w:val="0"/>
                              <w:divBdr>
                                <w:top w:val="none" w:sz="0" w:space="0" w:color="auto"/>
                                <w:left w:val="none" w:sz="0" w:space="0" w:color="auto"/>
                                <w:bottom w:val="none" w:sz="0" w:space="0" w:color="auto"/>
                                <w:right w:val="none" w:sz="0" w:space="0" w:color="auto"/>
                              </w:divBdr>
                              <w:divsChild>
                                <w:div w:id="110947453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0942">
      <w:bodyDiv w:val="1"/>
      <w:marLeft w:val="0"/>
      <w:marRight w:val="0"/>
      <w:marTop w:val="0"/>
      <w:marBottom w:val="0"/>
      <w:divBdr>
        <w:top w:val="none" w:sz="0" w:space="0" w:color="auto"/>
        <w:left w:val="none" w:sz="0" w:space="0" w:color="auto"/>
        <w:bottom w:val="none" w:sz="0" w:space="0" w:color="auto"/>
        <w:right w:val="none" w:sz="0" w:space="0" w:color="auto"/>
      </w:divBdr>
      <w:divsChild>
        <w:div w:id="1227955794">
          <w:marLeft w:val="120"/>
          <w:marRight w:val="120"/>
          <w:marTop w:val="0"/>
          <w:marBottom w:val="0"/>
          <w:divBdr>
            <w:top w:val="none" w:sz="0" w:space="0" w:color="auto"/>
            <w:left w:val="none" w:sz="0" w:space="0" w:color="auto"/>
            <w:bottom w:val="none" w:sz="0" w:space="0" w:color="auto"/>
            <w:right w:val="none" w:sz="0" w:space="0" w:color="auto"/>
          </w:divBdr>
          <w:divsChild>
            <w:div w:id="632367125">
              <w:marLeft w:val="0"/>
              <w:marRight w:val="0"/>
              <w:marTop w:val="0"/>
              <w:marBottom w:val="0"/>
              <w:divBdr>
                <w:top w:val="none" w:sz="0" w:space="0" w:color="auto"/>
                <w:left w:val="none" w:sz="0" w:space="0" w:color="auto"/>
                <w:bottom w:val="none" w:sz="0" w:space="0" w:color="auto"/>
                <w:right w:val="none" w:sz="0" w:space="0" w:color="auto"/>
              </w:divBdr>
              <w:divsChild>
                <w:div w:id="2105413147">
                  <w:marLeft w:val="0"/>
                  <w:marRight w:val="0"/>
                  <w:marTop w:val="72"/>
                  <w:marBottom w:val="0"/>
                  <w:divBdr>
                    <w:top w:val="none" w:sz="0" w:space="0" w:color="auto"/>
                    <w:left w:val="none" w:sz="0" w:space="0" w:color="auto"/>
                    <w:bottom w:val="none" w:sz="0" w:space="0" w:color="auto"/>
                    <w:right w:val="none" w:sz="0" w:space="0" w:color="auto"/>
                  </w:divBdr>
                  <w:divsChild>
                    <w:div w:id="1549950472">
                      <w:marLeft w:val="0"/>
                      <w:marRight w:val="0"/>
                      <w:marTop w:val="0"/>
                      <w:marBottom w:val="0"/>
                      <w:divBdr>
                        <w:top w:val="none" w:sz="0" w:space="0" w:color="auto"/>
                        <w:left w:val="none" w:sz="0" w:space="0" w:color="auto"/>
                        <w:bottom w:val="none" w:sz="0" w:space="0" w:color="auto"/>
                        <w:right w:val="none" w:sz="0" w:space="0" w:color="auto"/>
                      </w:divBdr>
                      <w:divsChild>
                        <w:div w:id="2030981902">
                          <w:marLeft w:val="120"/>
                          <w:marRight w:val="0"/>
                          <w:marTop w:val="0"/>
                          <w:marBottom w:val="0"/>
                          <w:divBdr>
                            <w:top w:val="none" w:sz="0" w:space="0" w:color="auto"/>
                            <w:left w:val="none" w:sz="0" w:space="0" w:color="auto"/>
                            <w:bottom w:val="none" w:sz="0" w:space="0" w:color="auto"/>
                            <w:right w:val="none" w:sz="0" w:space="0" w:color="auto"/>
                          </w:divBdr>
                          <w:divsChild>
                            <w:div w:id="477839504">
                              <w:marLeft w:val="0"/>
                              <w:marRight w:val="0"/>
                              <w:marTop w:val="0"/>
                              <w:marBottom w:val="0"/>
                              <w:divBdr>
                                <w:top w:val="none" w:sz="0" w:space="0" w:color="auto"/>
                                <w:left w:val="none" w:sz="0" w:space="0" w:color="auto"/>
                                <w:bottom w:val="none" w:sz="0" w:space="0" w:color="auto"/>
                                <w:right w:val="none" w:sz="0" w:space="0" w:color="auto"/>
                              </w:divBdr>
                              <w:divsChild>
                                <w:div w:id="59533098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28962">
      <w:bodyDiv w:val="1"/>
      <w:marLeft w:val="0"/>
      <w:marRight w:val="0"/>
      <w:marTop w:val="0"/>
      <w:marBottom w:val="0"/>
      <w:divBdr>
        <w:top w:val="none" w:sz="0" w:space="0" w:color="auto"/>
        <w:left w:val="none" w:sz="0" w:space="0" w:color="auto"/>
        <w:bottom w:val="none" w:sz="0" w:space="0" w:color="auto"/>
        <w:right w:val="none" w:sz="0" w:space="0" w:color="auto"/>
      </w:divBdr>
      <w:divsChild>
        <w:div w:id="1234505304">
          <w:marLeft w:val="0"/>
          <w:marRight w:val="0"/>
          <w:marTop w:val="0"/>
          <w:marBottom w:val="0"/>
          <w:divBdr>
            <w:top w:val="none" w:sz="0" w:space="0" w:color="auto"/>
            <w:left w:val="none" w:sz="0" w:space="0" w:color="auto"/>
            <w:bottom w:val="none" w:sz="0" w:space="0" w:color="auto"/>
            <w:right w:val="none" w:sz="0" w:space="0" w:color="auto"/>
          </w:divBdr>
        </w:div>
      </w:divsChild>
    </w:div>
    <w:div w:id="1434326966">
      <w:bodyDiv w:val="1"/>
      <w:marLeft w:val="0"/>
      <w:marRight w:val="0"/>
      <w:marTop w:val="0"/>
      <w:marBottom w:val="0"/>
      <w:divBdr>
        <w:top w:val="none" w:sz="0" w:space="0" w:color="auto"/>
        <w:left w:val="none" w:sz="0" w:space="0" w:color="auto"/>
        <w:bottom w:val="none" w:sz="0" w:space="0" w:color="auto"/>
        <w:right w:val="none" w:sz="0" w:space="0" w:color="auto"/>
      </w:divBdr>
    </w:div>
    <w:div w:id="1514563649">
      <w:bodyDiv w:val="1"/>
      <w:marLeft w:val="0"/>
      <w:marRight w:val="0"/>
      <w:marTop w:val="0"/>
      <w:marBottom w:val="0"/>
      <w:divBdr>
        <w:top w:val="none" w:sz="0" w:space="0" w:color="auto"/>
        <w:left w:val="none" w:sz="0" w:space="0" w:color="auto"/>
        <w:bottom w:val="none" w:sz="0" w:space="0" w:color="auto"/>
        <w:right w:val="none" w:sz="0" w:space="0" w:color="auto"/>
      </w:divBdr>
      <w:divsChild>
        <w:div w:id="1542815568">
          <w:marLeft w:val="120"/>
          <w:marRight w:val="120"/>
          <w:marTop w:val="0"/>
          <w:marBottom w:val="0"/>
          <w:divBdr>
            <w:top w:val="none" w:sz="0" w:space="0" w:color="auto"/>
            <w:left w:val="none" w:sz="0" w:space="0" w:color="auto"/>
            <w:bottom w:val="none" w:sz="0" w:space="0" w:color="auto"/>
            <w:right w:val="none" w:sz="0" w:space="0" w:color="auto"/>
          </w:divBdr>
          <w:divsChild>
            <w:div w:id="979840963">
              <w:marLeft w:val="0"/>
              <w:marRight w:val="0"/>
              <w:marTop w:val="0"/>
              <w:marBottom w:val="0"/>
              <w:divBdr>
                <w:top w:val="none" w:sz="0" w:space="0" w:color="auto"/>
                <w:left w:val="none" w:sz="0" w:space="0" w:color="auto"/>
                <w:bottom w:val="none" w:sz="0" w:space="0" w:color="auto"/>
                <w:right w:val="none" w:sz="0" w:space="0" w:color="auto"/>
              </w:divBdr>
              <w:divsChild>
                <w:div w:id="1154637041">
                  <w:marLeft w:val="0"/>
                  <w:marRight w:val="0"/>
                  <w:marTop w:val="72"/>
                  <w:marBottom w:val="0"/>
                  <w:divBdr>
                    <w:top w:val="none" w:sz="0" w:space="0" w:color="auto"/>
                    <w:left w:val="none" w:sz="0" w:space="0" w:color="auto"/>
                    <w:bottom w:val="none" w:sz="0" w:space="0" w:color="auto"/>
                    <w:right w:val="none" w:sz="0" w:space="0" w:color="auto"/>
                  </w:divBdr>
                  <w:divsChild>
                    <w:div w:id="1547982979">
                      <w:marLeft w:val="0"/>
                      <w:marRight w:val="0"/>
                      <w:marTop w:val="0"/>
                      <w:marBottom w:val="0"/>
                      <w:divBdr>
                        <w:top w:val="none" w:sz="0" w:space="0" w:color="auto"/>
                        <w:left w:val="none" w:sz="0" w:space="0" w:color="auto"/>
                        <w:bottom w:val="none" w:sz="0" w:space="0" w:color="auto"/>
                        <w:right w:val="none" w:sz="0" w:space="0" w:color="auto"/>
                      </w:divBdr>
                      <w:divsChild>
                        <w:div w:id="895701534">
                          <w:marLeft w:val="120"/>
                          <w:marRight w:val="0"/>
                          <w:marTop w:val="0"/>
                          <w:marBottom w:val="0"/>
                          <w:divBdr>
                            <w:top w:val="none" w:sz="0" w:space="0" w:color="auto"/>
                            <w:left w:val="none" w:sz="0" w:space="0" w:color="auto"/>
                            <w:bottom w:val="none" w:sz="0" w:space="0" w:color="auto"/>
                            <w:right w:val="none" w:sz="0" w:space="0" w:color="auto"/>
                          </w:divBdr>
                          <w:divsChild>
                            <w:div w:id="325326727">
                              <w:marLeft w:val="0"/>
                              <w:marRight w:val="0"/>
                              <w:marTop w:val="0"/>
                              <w:marBottom w:val="0"/>
                              <w:divBdr>
                                <w:top w:val="none" w:sz="0" w:space="0" w:color="auto"/>
                                <w:left w:val="none" w:sz="0" w:space="0" w:color="auto"/>
                                <w:bottom w:val="none" w:sz="0" w:space="0" w:color="auto"/>
                                <w:right w:val="none" w:sz="0" w:space="0" w:color="auto"/>
                              </w:divBdr>
                              <w:divsChild>
                                <w:div w:id="74692615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9269">
      <w:bodyDiv w:val="1"/>
      <w:marLeft w:val="0"/>
      <w:marRight w:val="0"/>
      <w:marTop w:val="0"/>
      <w:marBottom w:val="0"/>
      <w:divBdr>
        <w:top w:val="none" w:sz="0" w:space="0" w:color="auto"/>
        <w:left w:val="none" w:sz="0" w:space="0" w:color="auto"/>
        <w:bottom w:val="none" w:sz="0" w:space="0" w:color="auto"/>
        <w:right w:val="none" w:sz="0" w:space="0" w:color="auto"/>
      </w:divBdr>
      <w:divsChild>
        <w:div w:id="1856723333">
          <w:marLeft w:val="120"/>
          <w:marRight w:val="120"/>
          <w:marTop w:val="0"/>
          <w:marBottom w:val="0"/>
          <w:divBdr>
            <w:top w:val="none" w:sz="0" w:space="0" w:color="auto"/>
            <w:left w:val="none" w:sz="0" w:space="0" w:color="auto"/>
            <w:bottom w:val="none" w:sz="0" w:space="0" w:color="auto"/>
            <w:right w:val="none" w:sz="0" w:space="0" w:color="auto"/>
          </w:divBdr>
          <w:divsChild>
            <w:div w:id="2013363722">
              <w:marLeft w:val="0"/>
              <w:marRight w:val="0"/>
              <w:marTop w:val="0"/>
              <w:marBottom w:val="0"/>
              <w:divBdr>
                <w:top w:val="none" w:sz="0" w:space="0" w:color="auto"/>
                <w:left w:val="none" w:sz="0" w:space="0" w:color="auto"/>
                <w:bottom w:val="none" w:sz="0" w:space="0" w:color="auto"/>
                <w:right w:val="none" w:sz="0" w:space="0" w:color="auto"/>
              </w:divBdr>
              <w:divsChild>
                <w:div w:id="37970360">
                  <w:marLeft w:val="0"/>
                  <w:marRight w:val="0"/>
                  <w:marTop w:val="72"/>
                  <w:marBottom w:val="0"/>
                  <w:divBdr>
                    <w:top w:val="none" w:sz="0" w:space="0" w:color="auto"/>
                    <w:left w:val="none" w:sz="0" w:space="0" w:color="auto"/>
                    <w:bottom w:val="none" w:sz="0" w:space="0" w:color="auto"/>
                    <w:right w:val="none" w:sz="0" w:space="0" w:color="auto"/>
                  </w:divBdr>
                  <w:divsChild>
                    <w:div w:id="1915316928">
                      <w:marLeft w:val="0"/>
                      <w:marRight w:val="0"/>
                      <w:marTop w:val="0"/>
                      <w:marBottom w:val="0"/>
                      <w:divBdr>
                        <w:top w:val="none" w:sz="0" w:space="0" w:color="auto"/>
                        <w:left w:val="none" w:sz="0" w:space="0" w:color="auto"/>
                        <w:bottom w:val="none" w:sz="0" w:space="0" w:color="auto"/>
                        <w:right w:val="none" w:sz="0" w:space="0" w:color="auto"/>
                      </w:divBdr>
                      <w:divsChild>
                        <w:div w:id="1076781456">
                          <w:marLeft w:val="120"/>
                          <w:marRight w:val="0"/>
                          <w:marTop w:val="0"/>
                          <w:marBottom w:val="0"/>
                          <w:divBdr>
                            <w:top w:val="none" w:sz="0" w:space="0" w:color="auto"/>
                            <w:left w:val="none" w:sz="0" w:space="0" w:color="auto"/>
                            <w:bottom w:val="none" w:sz="0" w:space="0" w:color="auto"/>
                            <w:right w:val="none" w:sz="0" w:space="0" w:color="auto"/>
                          </w:divBdr>
                          <w:divsChild>
                            <w:div w:id="1993215239">
                              <w:marLeft w:val="0"/>
                              <w:marRight w:val="0"/>
                              <w:marTop w:val="0"/>
                              <w:marBottom w:val="0"/>
                              <w:divBdr>
                                <w:top w:val="none" w:sz="0" w:space="0" w:color="auto"/>
                                <w:left w:val="none" w:sz="0" w:space="0" w:color="auto"/>
                                <w:bottom w:val="none" w:sz="0" w:space="0" w:color="auto"/>
                                <w:right w:val="none" w:sz="0" w:space="0" w:color="auto"/>
                              </w:divBdr>
                              <w:divsChild>
                                <w:div w:id="66810144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29824">
      <w:bodyDiv w:val="1"/>
      <w:marLeft w:val="0"/>
      <w:marRight w:val="0"/>
      <w:marTop w:val="0"/>
      <w:marBottom w:val="0"/>
      <w:divBdr>
        <w:top w:val="none" w:sz="0" w:space="0" w:color="auto"/>
        <w:left w:val="none" w:sz="0" w:space="0" w:color="auto"/>
        <w:bottom w:val="none" w:sz="0" w:space="0" w:color="auto"/>
        <w:right w:val="none" w:sz="0" w:space="0" w:color="auto"/>
      </w:divBdr>
      <w:divsChild>
        <w:div w:id="1655449275">
          <w:marLeft w:val="0"/>
          <w:marRight w:val="0"/>
          <w:marTop w:val="0"/>
          <w:marBottom w:val="0"/>
          <w:divBdr>
            <w:top w:val="none" w:sz="0" w:space="0" w:color="auto"/>
            <w:left w:val="none" w:sz="0" w:space="0" w:color="auto"/>
            <w:bottom w:val="none" w:sz="0" w:space="0" w:color="auto"/>
            <w:right w:val="none" w:sz="0" w:space="0" w:color="auto"/>
          </w:divBdr>
        </w:div>
        <w:div w:id="2066827028">
          <w:marLeft w:val="0"/>
          <w:marRight w:val="0"/>
          <w:marTop w:val="0"/>
          <w:marBottom w:val="0"/>
          <w:divBdr>
            <w:top w:val="none" w:sz="0" w:space="0" w:color="auto"/>
            <w:left w:val="none" w:sz="0" w:space="0" w:color="auto"/>
            <w:bottom w:val="none" w:sz="0" w:space="0" w:color="auto"/>
            <w:right w:val="none" w:sz="0" w:space="0" w:color="auto"/>
          </w:divBdr>
          <w:divsChild>
            <w:div w:id="15624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248">
      <w:bodyDiv w:val="1"/>
      <w:marLeft w:val="0"/>
      <w:marRight w:val="0"/>
      <w:marTop w:val="0"/>
      <w:marBottom w:val="0"/>
      <w:divBdr>
        <w:top w:val="none" w:sz="0" w:space="0" w:color="auto"/>
        <w:left w:val="none" w:sz="0" w:space="0" w:color="auto"/>
        <w:bottom w:val="none" w:sz="0" w:space="0" w:color="auto"/>
        <w:right w:val="none" w:sz="0" w:space="0" w:color="auto"/>
      </w:divBdr>
    </w:div>
    <w:div w:id="1903711651">
      <w:bodyDiv w:val="1"/>
      <w:marLeft w:val="0"/>
      <w:marRight w:val="0"/>
      <w:marTop w:val="0"/>
      <w:marBottom w:val="0"/>
      <w:divBdr>
        <w:top w:val="none" w:sz="0" w:space="0" w:color="auto"/>
        <w:left w:val="none" w:sz="0" w:space="0" w:color="auto"/>
        <w:bottom w:val="none" w:sz="0" w:space="0" w:color="auto"/>
        <w:right w:val="none" w:sz="0" w:space="0" w:color="auto"/>
      </w:divBdr>
      <w:divsChild>
        <w:div w:id="1847013422">
          <w:marLeft w:val="120"/>
          <w:marRight w:val="120"/>
          <w:marTop w:val="0"/>
          <w:marBottom w:val="0"/>
          <w:divBdr>
            <w:top w:val="none" w:sz="0" w:space="0" w:color="auto"/>
            <w:left w:val="none" w:sz="0" w:space="0" w:color="auto"/>
            <w:bottom w:val="none" w:sz="0" w:space="0" w:color="auto"/>
            <w:right w:val="none" w:sz="0" w:space="0" w:color="auto"/>
          </w:divBdr>
          <w:divsChild>
            <w:div w:id="1817141134">
              <w:marLeft w:val="0"/>
              <w:marRight w:val="0"/>
              <w:marTop w:val="0"/>
              <w:marBottom w:val="0"/>
              <w:divBdr>
                <w:top w:val="none" w:sz="0" w:space="0" w:color="auto"/>
                <w:left w:val="none" w:sz="0" w:space="0" w:color="auto"/>
                <w:bottom w:val="none" w:sz="0" w:space="0" w:color="auto"/>
                <w:right w:val="none" w:sz="0" w:space="0" w:color="auto"/>
              </w:divBdr>
              <w:divsChild>
                <w:div w:id="612253249">
                  <w:marLeft w:val="0"/>
                  <w:marRight w:val="0"/>
                  <w:marTop w:val="72"/>
                  <w:marBottom w:val="0"/>
                  <w:divBdr>
                    <w:top w:val="none" w:sz="0" w:space="0" w:color="auto"/>
                    <w:left w:val="none" w:sz="0" w:space="0" w:color="auto"/>
                    <w:bottom w:val="none" w:sz="0" w:space="0" w:color="auto"/>
                    <w:right w:val="none" w:sz="0" w:space="0" w:color="auto"/>
                  </w:divBdr>
                  <w:divsChild>
                    <w:div w:id="1067991909">
                      <w:marLeft w:val="0"/>
                      <w:marRight w:val="0"/>
                      <w:marTop w:val="0"/>
                      <w:marBottom w:val="0"/>
                      <w:divBdr>
                        <w:top w:val="none" w:sz="0" w:space="0" w:color="auto"/>
                        <w:left w:val="none" w:sz="0" w:space="0" w:color="auto"/>
                        <w:bottom w:val="none" w:sz="0" w:space="0" w:color="auto"/>
                        <w:right w:val="none" w:sz="0" w:space="0" w:color="auto"/>
                      </w:divBdr>
                      <w:divsChild>
                        <w:div w:id="1290355184">
                          <w:marLeft w:val="120"/>
                          <w:marRight w:val="0"/>
                          <w:marTop w:val="0"/>
                          <w:marBottom w:val="0"/>
                          <w:divBdr>
                            <w:top w:val="none" w:sz="0" w:space="0" w:color="auto"/>
                            <w:left w:val="none" w:sz="0" w:space="0" w:color="auto"/>
                            <w:bottom w:val="none" w:sz="0" w:space="0" w:color="auto"/>
                            <w:right w:val="none" w:sz="0" w:space="0" w:color="auto"/>
                          </w:divBdr>
                          <w:divsChild>
                            <w:div w:id="325281648">
                              <w:marLeft w:val="0"/>
                              <w:marRight w:val="0"/>
                              <w:marTop w:val="0"/>
                              <w:marBottom w:val="0"/>
                              <w:divBdr>
                                <w:top w:val="none" w:sz="0" w:space="0" w:color="auto"/>
                                <w:left w:val="none" w:sz="0" w:space="0" w:color="auto"/>
                                <w:bottom w:val="none" w:sz="0" w:space="0" w:color="auto"/>
                                <w:right w:val="none" w:sz="0" w:space="0" w:color="auto"/>
                              </w:divBdr>
                              <w:divsChild>
                                <w:div w:id="18029153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265245">
      <w:bodyDiv w:val="1"/>
      <w:marLeft w:val="0"/>
      <w:marRight w:val="0"/>
      <w:marTop w:val="0"/>
      <w:marBottom w:val="0"/>
      <w:divBdr>
        <w:top w:val="none" w:sz="0" w:space="0" w:color="auto"/>
        <w:left w:val="none" w:sz="0" w:space="0" w:color="auto"/>
        <w:bottom w:val="none" w:sz="0" w:space="0" w:color="auto"/>
        <w:right w:val="none" w:sz="0" w:space="0" w:color="auto"/>
      </w:divBdr>
    </w:div>
    <w:div w:id="1978073961">
      <w:bodyDiv w:val="1"/>
      <w:marLeft w:val="0"/>
      <w:marRight w:val="0"/>
      <w:marTop w:val="0"/>
      <w:marBottom w:val="0"/>
      <w:divBdr>
        <w:top w:val="none" w:sz="0" w:space="0" w:color="auto"/>
        <w:left w:val="none" w:sz="0" w:space="0" w:color="auto"/>
        <w:bottom w:val="none" w:sz="0" w:space="0" w:color="auto"/>
        <w:right w:val="none" w:sz="0" w:space="0" w:color="auto"/>
      </w:divBdr>
      <w:divsChild>
        <w:div w:id="1486044040">
          <w:marLeft w:val="120"/>
          <w:marRight w:val="120"/>
          <w:marTop w:val="0"/>
          <w:marBottom w:val="0"/>
          <w:divBdr>
            <w:top w:val="none" w:sz="0" w:space="0" w:color="auto"/>
            <w:left w:val="none" w:sz="0" w:space="0" w:color="auto"/>
            <w:bottom w:val="none" w:sz="0" w:space="0" w:color="auto"/>
            <w:right w:val="none" w:sz="0" w:space="0" w:color="auto"/>
          </w:divBdr>
          <w:divsChild>
            <w:div w:id="1621523884">
              <w:marLeft w:val="0"/>
              <w:marRight w:val="0"/>
              <w:marTop w:val="0"/>
              <w:marBottom w:val="0"/>
              <w:divBdr>
                <w:top w:val="none" w:sz="0" w:space="0" w:color="auto"/>
                <w:left w:val="none" w:sz="0" w:space="0" w:color="auto"/>
                <w:bottom w:val="none" w:sz="0" w:space="0" w:color="auto"/>
                <w:right w:val="none" w:sz="0" w:space="0" w:color="auto"/>
              </w:divBdr>
              <w:divsChild>
                <w:div w:id="1675916028">
                  <w:marLeft w:val="0"/>
                  <w:marRight w:val="0"/>
                  <w:marTop w:val="72"/>
                  <w:marBottom w:val="0"/>
                  <w:divBdr>
                    <w:top w:val="none" w:sz="0" w:space="0" w:color="auto"/>
                    <w:left w:val="none" w:sz="0" w:space="0" w:color="auto"/>
                    <w:bottom w:val="none" w:sz="0" w:space="0" w:color="auto"/>
                    <w:right w:val="none" w:sz="0" w:space="0" w:color="auto"/>
                  </w:divBdr>
                  <w:divsChild>
                    <w:div w:id="2054963137">
                      <w:marLeft w:val="0"/>
                      <w:marRight w:val="0"/>
                      <w:marTop w:val="0"/>
                      <w:marBottom w:val="0"/>
                      <w:divBdr>
                        <w:top w:val="none" w:sz="0" w:space="0" w:color="auto"/>
                        <w:left w:val="none" w:sz="0" w:space="0" w:color="auto"/>
                        <w:bottom w:val="none" w:sz="0" w:space="0" w:color="auto"/>
                        <w:right w:val="none" w:sz="0" w:space="0" w:color="auto"/>
                      </w:divBdr>
                      <w:divsChild>
                        <w:div w:id="1931429522">
                          <w:marLeft w:val="120"/>
                          <w:marRight w:val="0"/>
                          <w:marTop w:val="0"/>
                          <w:marBottom w:val="0"/>
                          <w:divBdr>
                            <w:top w:val="none" w:sz="0" w:space="0" w:color="auto"/>
                            <w:left w:val="none" w:sz="0" w:space="0" w:color="auto"/>
                            <w:bottom w:val="none" w:sz="0" w:space="0" w:color="auto"/>
                            <w:right w:val="none" w:sz="0" w:space="0" w:color="auto"/>
                          </w:divBdr>
                          <w:divsChild>
                            <w:div w:id="773599498">
                              <w:marLeft w:val="0"/>
                              <w:marRight w:val="0"/>
                              <w:marTop w:val="0"/>
                              <w:marBottom w:val="0"/>
                              <w:divBdr>
                                <w:top w:val="none" w:sz="0" w:space="0" w:color="auto"/>
                                <w:left w:val="none" w:sz="0" w:space="0" w:color="auto"/>
                                <w:bottom w:val="none" w:sz="0" w:space="0" w:color="auto"/>
                                <w:right w:val="none" w:sz="0" w:space="0" w:color="auto"/>
                              </w:divBdr>
                              <w:divsChild>
                                <w:div w:id="157929106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72949">
      <w:bodyDiv w:val="1"/>
      <w:marLeft w:val="0"/>
      <w:marRight w:val="0"/>
      <w:marTop w:val="0"/>
      <w:marBottom w:val="0"/>
      <w:divBdr>
        <w:top w:val="none" w:sz="0" w:space="0" w:color="auto"/>
        <w:left w:val="none" w:sz="0" w:space="0" w:color="auto"/>
        <w:bottom w:val="none" w:sz="0" w:space="0" w:color="auto"/>
        <w:right w:val="none" w:sz="0" w:space="0" w:color="auto"/>
      </w:divBdr>
    </w:div>
    <w:div w:id="20253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researcher/2054945512_A_Sma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sites/myncbi/1NSGUszxahxA4/bibliography/53955768/public/?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7BB0-0872-4366-9EDD-F8FCEC39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PHS 398 (Rev. 11/07), Biographical Sketch Format Page</vt:lpstr>
    </vt:vector>
  </TitlesOfParts>
  <Company>DHHS/PHS/NIH</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Biographical Sketch Format Page</dc:title>
  <dc:subject>DHHS, Public Health Service Grant Application</dc:subject>
  <dc:creator>Office of Extramural Programs</dc:creator>
  <cp:keywords>PHS Grant Application, PHS 398 (Rev. 11/07), Biographical Sketch Format Page</cp:keywords>
  <cp:lastModifiedBy>Martin, Marie H.</cp:lastModifiedBy>
  <cp:revision>4</cp:revision>
  <cp:lastPrinted>2010-01-05T14:10:00Z</cp:lastPrinted>
  <dcterms:created xsi:type="dcterms:W3CDTF">2021-02-10T19:12:00Z</dcterms:created>
  <dcterms:modified xsi:type="dcterms:W3CDTF">2021-02-10T19:15:00Z</dcterms:modified>
</cp:coreProperties>
</file>