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A0134" w14:textId="02D998BF" w:rsidR="007105A0" w:rsidRPr="00BF5794" w:rsidRDefault="007105A0" w:rsidP="00831049">
      <w:pPr>
        <w:ind w:right="576"/>
        <w:rPr>
          <w:rStyle w:val="SubtleEmphasis"/>
          <w:color w:val="A28448" w:themeColor="text2"/>
        </w:rPr>
      </w:pPr>
      <w:bookmarkStart w:id="0" w:name="OLE_LINK1"/>
      <w:r w:rsidRPr="00BF5794">
        <w:rPr>
          <w:rStyle w:val="SubtleEmphasis"/>
          <w:color w:val="A28448" w:themeColor="text2"/>
        </w:rPr>
        <w:t xml:space="preserve">The Risk Management Plan describes how the project </w:t>
      </w:r>
      <w:proofErr w:type="spellStart"/>
      <w:r w:rsidRPr="00BF5794">
        <w:rPr>
          <w:rStyle w:val="SubtleEmphasis"/>
          <w:color w:val="A28448" w:themeColor="text2"/>
        </w:rPr>
        <w:t>wll</w:t>
      </w:r>
      <w:proofErr w:type="spellEnd"/>
      <w:r w:rsidRPr="00BF5794">
        <w:rPr>
          <w:rStyle w:val="SubtleEmphasis"/>
          <w:color w:val="A28448" w:themeColor="text2"/>
        </w:rPr>
        <w:t xml:space="preserve"> identify, prioritize, and manage risks throughout the life of the project. </w:t>
      </w:r>
    </w:p>
    <w:p w14:paraId="19DD6029" w14:textId="30F42181" w:rsidR="009015AD" w:rsidRPr="00BF5794" w:rsidRDefault="009015AD" w:rsidP="00831049">
      <w:pPr>
        <w:ind w:right="576"/>
        <w:rPr>
          <w:rStyle w:val="SubtleEmphasis"/>
          <w:color w:val="A28448" w:themeColor="text2"/>
        </w:rPr>
      </w:pPr>
      <w:r w:rsidRPr="00BF5794">
        <w:rPr>
          <w:rStyle w:val="SubtleEmphasis"/>
          <w:color w:val="A28448" w:themeColor="text2"/>
        </w:rPr>
        <w:t xml:space="preserve">Note: Instructions for what to include in each section appear in </w:t>
      </w:r>
      <w:r w:rsidR="00BF5794" w:rsidRPr="00BF5794">
        <w:rPr>
          <w:rStyle w:val="SubtleEmphasis"/>
          <w:color w:val="A28448" w:themeColor="text2"/>
        </w:rPr>
        <w:t>gold</w:t>
      </w:r>
      <w:r w:rsidRPr="00BF5794">
        <w:rPr>
          <w:rStyle w:val="SubtleEmphasis"/>
          <w:color w:val="A28448" w:themeColor="text2"/>
        </w:rPr>
        <w:t xml:space="preserve"> italics.</w:t>
      </w:r>
      <w:r w:rsidR="00BF5794" w:rsidRPr="00BF5794">
        <w:rPr>
          <w:rStyle w:val="SubtleEmphasis"/>
          <w:color w:val="A28448" w:themeColor="text2"/>
        </w:rPr>
        <w:t xml:space="preserve"> Samples appear in regular black text.</w:t>
      </w:r>
    </w:p>
    <w:p w14:paraId="5CBECD59" w14:textId="77777777" w:rsidR="00831049" w:rsidRDefault="00831049" w:rsidP="00B53F5D">
      <w:pPr>
        <w:rPr>
          <w:noProof/>
          <w:sz w:val="36"/>
          <w:szCs w:val="32"/>
        </w:rPr>
      </w:pPr>
    </w:p>
    <w:p w14:paraId="1ED8C1FA" w14:textId="77777777" w:rsidR="00831049" w:rsidRDefault="00831049" w:rsidP="00B53F5D">
      <w:pPr>
        <w:rPr>
          <w:noProof/>
          <w:sz w:val="36"/>
          <w:szCs w:val="32"/>
        </w:rPr>
      </w:pPr>
    </w:p>
    <w:p w14:paraId="2116084C" w14:textId="77777777" w:rsidR="007105A0" w:rsidRDefault="007105A0" w:rsidP="007105A0">
      <w:pPr>
        <w:pStyle w:val="Title"/>
        <w:rPr>
          <w:noProof/>
        </w:rPr>
      </w:pPr>
      <w:r>
        <w:rPr>
          <w:noProof/>
        </w:rPr>
        <w:t xml:space="preserve">risk management plan: </w:t>
      </w:r>
    </w:p>
    <w:p w14:paraId="70C59068" w14:textId="6548FE69" w:rsidR="007105A0" w:rsidRDefault="007105A0" w:rsidP="007105A0">
      <w:pPr>
        <w:pStyle w:val="Title"/>
        <w:rPr>
          <w:noProof/>
        </w:rPr>
      </w:pPr>
      <w:r>
        <w:rPr>
          <w:noProof/>
        </w:rPr>
        <w:t>Project name</w:t>
      </w:r>
    </w:p>
    <w:p w14:paraId="1FAC8385" w14:textId="77777777" w:rsidR="007105A0" w:rsidRDefault="007105A0" w:rsidP="007105A0"/>
    <w:sdt>
      <w:sdtPr>
        <w:rPr>
          <w:caps w:val="0"/>
          <w:color w:val="auto"/>
          <w:spacing w:val="0"/>
          <w:sz w:val="20"/>
          <w:szCs w:val="20"/>
        </w:rPr>
        <w:id w:val="381284945"/>
        <w:docPartObj>
          <w:docPartGallery w:val="Table of Contents"/>
          <w:docPartUnique/>
        </w:docPartObj>
      </w:sdtPr>
      <w:sdtEndPr>
        <w:rPr>
          <w:b/>
          <w:bCs/>
          <w:noProof/>
        </w:rPr>
      </w:sdtEndPr>
      <w:sdtContent>
        <w:p w14:paraId="78CA1940" w14:textId="3C14F735" w:rsidR="007105A0" w:rsidRDefault="007105A0">
          <w:pPr>
            <w:pStyle w:val="TOCHeading"/>
          </w:pPr>
          <w:r>
            <w:t>Contents</w:t>
          </w:r>
        </w:p>
        <w:p w14:paraId="04843AB5" w14:textId="77777777" w:rsidR="007B3CE3" w:rsidRDefault="007105A0">
          <w:pPr>
            <w:pStyle w:val="TOC1"/>
            <w:tabs>
              <w:tab w:val="right" w:leader="dot" w:pos="10790"/>
            </w:tabs>
            <w:rPr>
              <w:noProof/>
              <w:sz w:val="22"/>
              <w:szCs w:val="22"/>
            </w:rPr>
          </w:pPr>
          <w:r>
            <w:fldChar w:fldCharType="begin"/>
          </w:r>
          <w:r>
            <w:instrText xml:space="preserve"> TOC \o "1-3" \h \z \u </w:instrText>
          </w:r>
          <w:r>
            <w:fldChar w:fldCharType="separate"/>
          </w:r>
          <w:hyperlink w:anchor="_Toc453681067" w:history="1">
            <w:r w:rsidR="007B3CE3" w:rsidRPr="008D370C">
              <w:rPr>
                <w:rStyle w:val="Hyperlink"/>
                <w:b/>
                <w:noProof/>
              </w:rPr>
              <w:t>Risk Management Approach</w:t>
            </w:r>
            <w:r w:rsidR="007B3CE3">
              <w:rPr>
                <w:noProof/>
                <w:webHidden/>
              </w:rPr>
              <w:tab/>
            </w:r>
            <w:r w:rsidR="007B3CE3">
              <w:rPr>
                <w:noProof/>
                <w:webHidden/>
              </w:rPr>
              <w:fldChar w:fldCharType="begin"/>
            </w:r>
            <w:r w:rsidR="007B3CE3">
              <w:rPr>
                <w:noProof/>
                <w:webHidden/>
              </w:rPr>
              <w:instrText xml:space="preserve"> PAGEREF _Toc453681067 \h </w:instrText>
            </w:r>
            <w:r w:rsidR="007B3CE3">
              <w:rPr>
                <w:noProof/>
                <w:webHidden/>
              </w:rPr>
            </w:r>
            <w:r w:rsidR="007B3CE3">
              <w:rPr>
                <w:noProof/>
                <w:webHidden/>
              </w:rPr>
              <w:fldChar w:fldCharType="separate"/>
            </w:r>
            <w:r w:rsidR="007B3CE3">
              <w:rPr>
                <w:noProof/>
                <w:webHidden/>
              </w:rPr>
              <w:t>2</w:t>
            </w:r>
            <w:r w:rsidR="007B3CE3">
              <w:rPr>
                <w:noProof/>
                <w:webHidden/>
              </w:rPr>
              <w:fldChar w:fldCharType="end"/>
            </w:r>
          </w:hyperlink>
        </w:p>
        <w:p w14:paraId="5FCCEFF1" w14:textId="77777777" w:rsidR="007B3CE3" w:rsidRDefault="007E7692">
          <w:pPr>
            <w:pStyle w:val="TOC1"/>
            <w:tabs>
              <w:tab w:val="right" w:leader="dot" w:pos="10790"/>
            </w:tabs>
            <w:rPr>
              <w:noProof/>
              <w:sz w:val="22"/>
              <w:szCs w:val="22"/>
            </w:rPr>
          </w:pPr>
          <w:hyperlink w:anchor="_Toc453681068" w:history="1">
            <w:r w:rsidR="007B3CE3" w:rsidRPr="008D370C">
              <w:rPr>
                <w:rStyle w:val="Hyperlink"/>
                <w:b/>
                <w:noProof/>
              </w:rPr>
              <w:t>Risk Identification</w:t>
            </w:r>
            <w:r w:rsidR="007B3CE3">
              <w:rPr>
                <w:noProof/>
                <w:webHidden/>
              </w:rPr>
              <w:tab/>
            </w:r>
            <w:r w:rsidR="007B3CE3">
              <w:rPr>
                <w:noProof/>
                <w:webHidden/>
              </w:rPr>
              <w:fldChar w:fldCharType="begin"/>
            </w:r>
            <w:r w:rsidR="007B3CE3">
              <w:rPr>
                <w:noProof/>
                <w:webHidden/>
              </w:rPr>
              <w:instrText xml:space="preserve"> PAGEREF _Toc453681068 \h </w:instrText>
            </w:r>
            <w:r w:rsidR="007B3CE3">
              <w:rPr>
                <w:noProof/>
                <w:webHidden/>
              </w:rPr>
            </w:r>
            <w:r w:rsidR="007B3CE3">
              <w:rPr>
                <w:noProof/>
                <w:webHidden/>
              </w:rPr>
              <w:fldChar w:fldCharType="separate"/>
            </w:r>
            <w:r w:rsidR="007B3CE3">
              <w:rPr>
                <w:noProof/>
                <w:webHidden/>
              </w:rPr>
              <w:t>2</w:t>
            </w:r>
            <w:r w:rsidR="007B3CE3">
              <w:rPr>
                <w:noProof/>
                <w:webHidden/>
              </w:rPr>
              <w:fldChar w:fldCharType="end"/>
            </w:r>
          </w:hyperlink>
        </w:p>
        <w:p w14:paraId="541DE79C" w14:textId="77777777" w:rsidR="007B3CE3" w:rsidRDefault="007E7692">
          <w:pPr>
            <w:pStyle w:val="TOC2"/>
            <w:tabs>
              <w:tab w:val="right" w:leader="dot" w:pos="10790"/>
            </w:tabs>
            <w:rPr>
              <w:noProof/>
              <w:sz w:val="22"/>
              <w:szCs w:val="22"/>
            </w:rPr>
          </w:pPr>
          <w:hyperlink w:anchor="_Toc453681069" w:history="1">
            <w:r w:rsidR="007B3CE3" w:rsidRPr="008D370C">
              <w:rPr>
                <w:rStyle w:val="Hyperlink"/>
                <w:noProof/>
              </w:rPr>
              <w:t>Risk Register</w:t>
            </w:r>
            <w:r w:rsidR="007B3CE3">
              <w:rPr>
                <w:noProof/>
                <w:webHidden/>
              </w:rPr>
              <w:tab/>
            </w:r>
            <w:r w:rsidR="007B3CE3">
              <w:rPr>
                <w:noProof/>
                <w:webHidden/>
              </w:rPr>
              <w:fldChar w:fldCharType="begin"/>
            </w:r>
            <w:r w:rsidR="007B3CE3">
              <w:rPr>
                <w:noProof/>
                <w:webHidden/>
              </w:rPr>
              <w:instrText xml:space="preserve"> PAGEREF _Toc453681069 \h </w:instrText>
            </w:r>
            <w:r w:rsidR="007B3CE3">
              <w:rPr>
                <w:noProof/>
                <w:webHidden/>
              </w:rPr>
            </w:r>
            <w:r w:rsidR="007B3CE3">
              <w:rPr>
                <w:noProof/>
                <w:webHidden/>
              </w:rPr>
              <w:fldChar w:fldCharType="separate"/>
            </w:r>
            <w:r w:rsidR="007B3CE3">
              <w:rPr>
                <w:noProof/>
                <w:webHidden/>
              </w:rPr>
              <w:t>2</w:t>
            </w:r>
            <w:r w:rsidR="007B3CE3">
              <w:rPr>
                <w:noProof/>
                <w:webHidden/>
              </w:rPr>
              <w:fldChar w:fldCharType="end"/>
            </w:r>
          </w:hyperlink>
        </w:p>
        <w:p w14:paraId="1A4B3D91" w14:textId="77777777" w:rsidR="007B3CE3" w:rsidRDefault="007E7692">
          <w:pPr>
            <w:pStyle w:val="TOC1"/>
            <w:tabs>
              <w:tab w:val="right" w:leader="dot" w:pos="10790"/>
            </w:tabs>
            <w:rPr>
              <w:noProof/>
              <w:sz w:val="22"/>
              <w:szCs w:val="22"/>
            </w:rPr>
          </w:pPr>
          <w:hyperlink w:anchor="_Toc453681070" w:history="1">
            <w:r w:rsidR="007B3CE3" w:rsidRPr="008D370C">
              <w:rPr>
                <w:rStyle w:val="Hyperlink"/>
                <w:b/>
                <w:noProof/>
              </w:rPr>
              <w:t>Risk Qualification and Prioritization</w:t>
            </w:r>
            <w:r w:rsidR="007B3CE3">
              <w:rPr>
                <w:noProof/>
                <w:webHidden/>
              </w:rPr>
              <w:tab/>
            </w:r>
            <w:r w:rsidR="007B3CE3">
              <w:rPr>
                <w:noProof/>
                <w:webHidden/>
              </w:rPr>
              <w:fldChar w:fldCharType="begin"/>
            </w:r>
            <w:r w:rsidR="007B3CE3">
              <w:rPr>
                <w:noProof/>
                <w:webHidden/>
              </w:rPr>
              <w:instrText xml:space="preserve"> PAGEREF _Toc453681070 \h </w:instrText>
            </w:r>
            <w:r w:rsidR="007B3CE3">
              <w:rPr>
                <w:noProof/>
                <w:webHidden/>
              </w:rPr>
            </w:r>
            <w:r w:rsidR="007B3CE3">
              <w:rPr>
                <w:noProof/>
                <w:webHidden/>
              </w:rPr>
              <w:fldChar w:fldCharType="separate"/>
            </w:r>
            <w:r w:rsidR="007B3CE3">
              <w:rPr>
                <w:noProof/>
                <w:webHidden/>
              </w:rPr>
              <w:t>3</w:t>
            </w:r>
            <w:r w:rsidR="007B3CE3">
              <w:rPr>
                <w:noProof/>
                <w:webHidden/>
              </w:rPr>
              <w:fldChar w:fldCharType="end"/>
            </w:r>
          </w:hyperlink>
        </w:p>
        <w:p w14:paraId="53859ABF" w14:textId="77777777" w:rsidR="007B3CE3" w:rsidRDefault="007E7692">
          <w:pPr>
            <w:pStyle w:val="TOC1"/>
            <w:tabs>
              <w:tab w:val="right" w:leader="dot" w:pos="10790"/>
            </w:tabs>
            <w:rPr>
              <w:noProof/>
              <w:sz w:val="22"/>
              <w:szCs w:val="22"/>
            </w:rPr>
          </w:pPr>
          <w:hyperlink w:anchor="_Toc453681071" w:history="1">
            <w:r w:rsidR="007B3CE3" w:rsidRPr="008D370C">
              <w:rPr>
                <w:rStyle w:val="Hyperlink"/>
                <w:b/>
                <w:noProof/>
              </w:rPr>
              <w:t>Risk Mitigation Strategy</w:t>
            </w:r>
            <w:r w:rsidR="007B3CE3">
              <w:rPr>
                <w:noProof/>
                <w:webHidden/>
              </w:rPr>
              <w:tab/>
            </w:r>
            <w:r w:rsidR="007B3CE3">
              <w:rPr>
                <w:noProof/>
                <w:webHidden/>
              </w:rPr>
              <w:fldChar w:fldCharType="begin"/>
            </w:r>
            <w:r w:rsidR="007B3CE3">
              <w:rPr>
                <w:noProof/>
                <w:webHidden/>
              </w:rPr>
              <w:instrText xml:space="preserve"> PAGEREF _Toc453681071 \h </w:instrText>
            </w:r>
            <w:r w:rsidR="007B3CE3">
              <w:rPr>
                <w:noProof/>
                <w:webHidden/>
              </w:rPr>
            </w:r>
            <w:r w:rsidR="007B3CE3">
              <w:rPr>
                <w:noProof/>
                <w:webHidden/>
              </w:rPr>
              <w:fldChar w:fldCharType="separate"/>
            </w:r>
            <w:r w:rsidR="007B3CE3">
              <w:rPr>
                <w:noProof/>
                <w:webHidden/>
              </w:rPr>
              <w:t>3</w:t>
            </w:r>
            <w:r w:rsidR="007B3CE3">
              <w:rPr>
                <w:noProof/>
                <w:webHidden/>
              </w:rPr>
              <w:fldChar w:fldCharType="end"/>
            </w:r>
          </w:hyperlink>
        </w:p>
        <w:p w14:paraId="478E7EA2" w14:textId="77777777" w:rsidR="007B3CE3" w:rsidRDefault="007E7692">
          <w:pPr>
            <w:pStyle w:val="TOC1"/>
            <w:tabs>
              <w:tab w:val="right" w:leader="dot" w:pos="10790"/>
            </w:tabs>
            <w:rPr>
              <w:noProof/>
              <w:sz w:val="22"/>
              <w:szCs w:val="22"/>
            </w:rPr>
          </w:pPr>
          <w:hyperlink w:anchor="_Toc453681072" w:history="1">
            <w:r w:rsidR="007B3CE3" w:rsidRPr="008D370C">
              <w:rPr>
                <w:rStyle w:val="Hyperlink"/>
                <w:b/>
                <w:noProof/>
              </w:rPr>
              <w:t>Approvals</w:t>
            </w:r>
            <w:r w:rsidR="007B3CE3">
              <w:rPr>
                <w:noProof/>
                <w:webHidden/>
              </w:rPr>
              <w:tab/>
            </w:r>
            <w:r w:rsidR="007B3CE3">
              <w:rPr>
                <w:noProof/>
                <w:webHidden/>
              </w:rPr>
              <w:fldChar w:fldCharType="begin"/>
            </w:r>
            <w:r w:rsidR="007B3CE3">
              <w:rPr>
                <w:noProof/>
                <w:webHidden/>
              </w:rPr>
              <w:instrText xml:space="preserve"> PAGEREF _Toc453681072 \h </w:instrText>
            </w:r>
            <w:r w:rsidR="007B3CE3">
              <w:rPr>
                <w:noProof/>
                <w:webHidden/>
              </w:rPr>
            </w:r>
            <w:r w:rsidR="007B3CE3">
              <w:rPr>
                <w:noProof/>
                <w:webHidden/>
              </w:rPr>
              <w:fldChar w:fldCharType="separate"/>
            </w:r>
            <w:r w:rsidR="007B3CE3">
              <w:rPr>
                <w:noProof/>
                <w:webHidden/>
              </w:rPr>
              <w:t>4</w:t>
            </w:r>
            <w:r w:rsidR="007B3CE3">
              <w:rPr>
                <w:noProof/>
                <w:webHidden/>
              </w:rPr>
              <w:fldChar w:fldCharType="end"/>
            </w:r>
          </w:hyperlink>
        </w:p>
        <w:p w14:paraId="7C37A34F" w14:textId="61DB7B45" w:rsidR="007105A0" w:rsidRDefault="007105A0">
          <w:r>
            <w:rPr>
              <w:b/>
              <w:bCs/>
              <w:noProof/>
            </w:rPr>
            <w:fldChar w:fldCharType="end"/>
          </w:r>
        </w:p>
      </w:sdtContent>
    </w:sdt>
    <w:p w14:paraId="51DB16F0" w14:textId="77777777" w:rsidR="007105A0" w:rsidRDefault="007105A0">
      <w:r>
        <w:br w:type="page"/>
      </w:r>
    </w:p>
    <w:p w14:paraId="3316B937" w14:textId="77777777" w:rsidR="007105A0" w:rsidRPr="007105A0" w:rsidRDefault="007105A0" w:rsidP="007105A0">
      <w:pPr>
        <w:pStyle w:val="Heading1"/>
        <w:rPr>
          <w:b/>
        </w:rPr>
      </w:pPr>
      <w:bookmarkStart w:id="1" w:name="_Toc332278600"/>
      <w:bookmarkStart w:id="2" w:name="_Toc453681067"/>
      <w:r w:rsidRPr="007105A0">
        <w:rPr>
          <w:b/>
        </w:rPr>
        <w:lastRenderedPageBreak/>
        <w:t>Risk Management Approach</w:t>
      </w:r>
      <w:bookmarkEnd w:id="1"/>
      <w:bookmarkEnd w:id="2"/>
    </w:p>
    <w:p w14:paraId="09CC44CE" w14:textId="77777777" w:rsidR="007105A0" w:rsidRPr="00BF5794" w:rsidRDefault="007105A0" w:rsidP="007105A0">
      <w:pPr>
        <w:rPr>
          <w:rStyle w:val="SubtleEmphasis"/>
          <w:color w:val="A28448" w:themeColor="text2"/>
        </w:rPr>
      </w:pPr>
      <w:r w:rsidRPr="00BF5794">
        <w:rPr>
          <w:rStyle w:val="SubtleEmphasis"/>
          <w:color w:val="A28448" w:themeColor="text2"/>
        </w:rPr>
        <w:t>This section provides a general description for the approach taken to identify and manage the risks associated with the project.  It should be a short paragraph or two summarizing the approach to risk management on this project.</w:t>
      </w:r>
    </w:p>
    <w:p w14:paraId="5CF52B60" w14:textId="270F1837" w:rsidR="00194A4B" w:rsidRPr="00194A4B" w:rsidRDefault="00194A4B" w:rsidP="00194A4B">
      <w:pPr>
        <w:rPr>
          <w:rStyle w:val="SubtleEmphasis"/>
          <w:i w:val="0"/>
        </w:rPr>
      </w:pPr>
      <w:r w:rsidRPr="00194A4B">
        <w:rPr>
          <w:rStyle w:val="SubtleEmphasis"/>
          <w:i w:val="0"/>
        </w:rPr>
        <w:t xml:space="preserve">The approach we have taken to manage risks for this project included a methodical process by which the project team identified, scored, and ranked the various risks. The most likely and highest impact risks were added to the project schedule to ensure that the assigned risk managers take the necessary steps to implement the mitigation response at the appropriate time during the schedule. Risk managers will provide status updates on their assigned risks in the bi-weekly project team meetings, but only when the meetings include their risk’s planned timeframe. </w:t>
      </w:r>
    </w:p>
    <w:p w14:paraId="2869BD91" w14:textId="77777777" w:rsidR="007105A0" w:rsidRPr="007105A0" w:rsidRDefault="007105A0" w:rsidP="007105A0">
      <w:pPr>
        <w:pStyle w:val="Heading1"/>
        <w:rPr>
          <w:b/>
        </w:rPr>
      </w:pPr>
      <w:bookmarkStart w:id="3" w:name="_Toc332278601"/>
      <w:bookmarkStart w:id="4" w:name="_Toc453681068"/>
      <w:r w:rsidRPr="007105A0">
        <w:rPr>
          <w:b/>
        </w:rPr>
        <w:t>Risk Identification</w:t>
      </w:r>
      <w:bookmarkEnd w:id="3"/>
      <w:bookmarkEnd w:id="4"/>
    </w:p>
    <w:p w14:paraId="7B9A2C21" w14:textId="77777777" w:rsidR="007105A0" w:rsidRDefault="007105A0" w:rsidP="007105A0">
      <w:pPr>
        <w:rPr>
          <w:rStyle w:val="SubtleEmphasis"/>
          <w:color w:val="A28448" w:themeColor="text2"/>
        </w:rPr>
      </w:pPr>
      <w:r w:rsidRPr="00BF5794">
        <w:rPr>
          <w:rStyle w:val="SubtleEmphasis"/>
          <w:color w:val="A28448" w:themeColor="text2"/>
        </w:rPr>
        <w:t>This section explains the process by which the risks associated with this project were identified.  It should describe the method(s) for how the project team identified risks, the format in which risks are recorded, and the forum in which this process was conducted.  Typical methods of identifying risks are expert interview, review historical information from similar projects and conducting a risk assessment meeting with the project team and key stakeholders.</w:t>
      </w:r>
    </w:p>
    <w:p w14:paraId="4E1D3689" w14:textId="1DAC4EE5" w:rsidR="00194A4B" w:rsidRPr="00194A4B" w:rsidRDefault="00194A4B" w:rsidP="00194A4B">
      <w:pPr>
        <w:rPr>
          <w:rStyle w:val="SubtleEmphasis"/>
          <w:i w:val="0"/>
          <w:color w:val="auto"/>
        </w:rPr>
      </w:pPr>
      <w:r w:rsidRPr="00194A4B">
        <w:rPr>
          <w:rStyle w:val="SubtleEmphasis"/>
          <w:i w:val="0"/>
          <w:color w:val="auto"/>
        </w:rPr>
        <w:t>For this project, risk identification was conducted in the initial project risk assessment meeting. The method</w:t>
      </w:r>
      <w:r>
        <w:rPr>
          <w:rStyle w:val="SubtleEmphasis"/>
          <w:i w:val="0"/>
          <w:color w:val="auto"/>
        </w:rPr>
        <w:t>s</w:t>
      </w:r>
      <w:r w:rsidRPr="00194A4B">
        <w:rPr>
          <w:rStyle w:val="SubtleEmphasis"/>
          <w:i w:val="0"/>
          <w:color w:val="auto"/>
        </w:rPr>
        <w:t xml:space="preserve"> used by the project team to identify risks </w:t>
      </w:r>
      <w:r>
        <w:rPr>
          <w:rStyle w:val="SubtleEmphasis"/>
          <w:i w:val="0"/>
          <w:color w:val="auto"/>
        </w:rPr>
        <w:t>were:</w:t>
      </w:r>
    </w:p>
    <w:p w14:paraId="51C1FE56" w14:textId="77777777" w:rsidR="00194A4B" w:rsidRPr="00194A4B" w:rsidRDefault="00194A4B" w:rsidP="00194A4B">
      <w:pPr>
        <w:rPr>
          <w:rStyle w:val="SubtleEmphasis"/>
          <w:b/>
          <w:i w:val="0"/>
          <w:color w:val="auto"/>
        </w:rPr>
      </w:pPr>
      <w:r w:rsidRPr="00194A4B">
        <w:rPr>
          <w:rStyle w:val="SubtleEmphasis"/>
          <w:b/>
          <w:i w:val="0"/>
          <w:color w:val="auto"/>
        </w:rPr>
        <w:t>Expert Interview</w:t>
      </w:r>
    </w:p>
    <w:p w14:paraId="1A46F78B" w14:textId="77777777" w:rsidR="00194A4B" w:rsidRPr="00194A4B" w:rsidRDefault="00194A4B" w:rsidP="00194A4B">
      <w:pPr>
        <w:rPr>
          <w:rStyle w:val="SubtleEmphasis"/>
          <w:i w:val="0"/>
          <w:color w:val="auto"/>
        </w:rPr>
      </w:pPr>
      <w:r w:rsidRPr="00194A4B">
        <w:rPr>
          <w:rStyle w:val="SubtleEmphasis"/>
          <w:i w:val="0"/>
          <w:color w:val="auto"/>
        </w:rPr>
        <w:t>Two Expert Interviews were held for this project. The interviews revealed several risks which were then mitigated by making changes to the project plan. The remaining risks are included in the Risk Register.</w:t>
      </w:r>
    </w:p>
    <w:p w14:paraId="2F936238" w14:textId="77777777" w:rsidR="00194A4B" w:rsidRPr="00194A4B" w:rsidRDefault="00194A4B" w:rsidP="00194A4B">
      <w:pPr>
        <w:rPr>
          <w:rStyle w:val="SubtleEmphasis"/>
          <w:b/>
          <w:i w:val="0"/>
          <w:color w:val="auto"/>
        </w:rPr>
      </w:pPr>
      <w:r w:rsidRPr="00194A4B">
        <w:rPr>
          <w:rStyle w:val="SubtleEmphasis"/>
          <w:b/>
          <w:i w:val="0"/>
          <w:color w:val="auto"/>
        </w:rPr>
        <w:t>Risk Assessment Meeting</w:t>
      </w:r>
    </w:p>
    <w:p w14:paraId="442BC633" w14:textId="77777777" w:rsidR="00194A4B" w:rsidRPr="00194A4B" w:rsidRDefault="00194A4B" w:rsidP="00194A4B">
      <w:pPr>
        <w:rPr>
          <w:rStyle w:val="SubtleEmphasis"/>
          <w:i w:val="0"/>
          <w:color w:val="auto"/>
        </w:rPr>
      </w:pPr>
      <w:r w:rsidRPr="00194A4B">
        <w:rPr>
          <w:rStyle w:val="SubtleEmphasis"/>
          <w:i w:val="0"/>
          <w:color w:val="auto"/>
        </w:rPr>
        <w:t>A risk assessment meeting was held with key team members and stakeholders. The risks identified during this meeting were added to the project plan and Risk Register.</w:t>
      </w:r>
    </w:p>
    <w:p w14:paraId="5E5F73C8" w14:textId="77777777" w:rsidR="00194A4B" w:rsidRPr="00194A4B" w:rsidRDefault="00194A4B" w:rsidP="00194A4B">
      <w:pPr>
        <w:rPr>
          <w:rStyle w:val="SubtleEmphasis"/>
          <w:b/>
          <w:i w:val="0"/>
          <w:color w:val="auto"/>
        </w:rPr>
      </w:pPr>
      <w:r w:rsidRPr="00194A4B">
        <w:rPr>
          <w:rStyle w:val="SubtleEmphasis"/>
          <w:b/>
          <w:i w:val="0"/>
          <w:color w:val="auto"/>
        </w:rPr>
        <w:t>Historical Review of Similar Projects</w:t>
      </w:r>
    </w:p>
    <w:p w14:paraId="0EE9B705" w14:textId="65822F83" w:rsidR="00194A4B" w:rsidRDefault="00194A4B" w:rsidP="00194A4B">
      <w:pPr>
        <w:rPr>
          <w:rStyle w:val="SubtleEmphasis"/>
          <w:i w:val="0"/>
          <w:color w:val="auto"/>
        </w:rPr>
      </w:pPr>
      <w:r w:rsidRPr="00194A4B">
        <w:rPr>
          <w:rStyle w:val="SubtleEmphasis"/>
          <w:i w:val="0"/>
          <w:color w:val="auto"/>
        </w:rPr>
        <w:t>The project team reviewed the history of similar projects in order to determine the most common risks and the strategies used to mitigate those risks.</w:t>
      </w:r>
    </w:p>
    <w:p w14:paraId="68B5A6F0" w14:textId="77777777" w:rsidR="00BF5794" w:rsidRPr="007105A0" w:rsidRDefault="00BF5794" w:rsidP="00BF5794">
      <w:pPr>
        <w:pStyle w:val="Heading2"/>
      </w:pPr>
      <w:bookmarkStart w:id="5" w:name="_Toc453681069"/>
      <w:r w:rsidRPr="007105A0">
        <w:t>Risk Register</w:t>
      </w:r>
      <w:bookmarkEnd w:id="5"/>
      <w:r w:rsidRPr="007105A0">
        <w:t xml:space="preserve"> </w:t>
      </w:r>
    </w:p>
    <w:p w14:paraId="1BD245B1" w14:textId="77777777" w:rsidR="00BF5794" w:rsidRPr="00194A4B" w:rsidRDefault="00BF5794" w:rsidP="00BF5794">
      <w:pPr>
        <w:rPr>
          <w:rStyle w:val="SubtleEmphasis"/>
          <w:color w:val="A28448" w:themeColor="text2"/>
        </w:rPr>
      </w:pPr>
      <w:r w:rsidRPr="00194A4B">
        <w:rPr>
          <w:rStyle w:val="SubtleEmphasis"/>
          <w:color w:val="A28448" w:themeColor="text2"/>
        </w:rPr>
        <w:t>Every project must maintain a risk register in order to track risks and associated mitigation strategies.  This section describes the risk register criteria as well as where the risk register is maintained and how these risks are tracked in the project schedule.</w:t>
      </w:r>
    </w:p>
    <w:tbl>
      <w:tblPr>
        <w:tblStyle w:val="TableGrid"/>
        <w:tblW w:w="0" w:type="auto"/>
        <w:tblLook w:val="04A0" w:firstRow="1" w:lastRow="0" w:firstColumn="1" w:lastColumn="0" w:noHBand="0" w:noVBand="1"/>
      </w:tblPr>
      <w:tblGrid>
        <w:gridCol w:w="1348"/>
        <w:gridCol w:w="1348"/>
        <w:gridCol w:w="1349"/>
        <w:gridCol w:w="1349"/>
        <w:gridCol w:w="1349"/>
        <w:gridCol w:w="1349"/>
        <w:gridCol w:w="1349"/>
        <w:gridCol w:w="1349"/>
      </w:tblGrid>
      <w:tr w:rsidR="00BF5794" w:rsidRPr="00BF5794" w14:paraId="74FCBDCC" w14:textId="77777777" w:rsidTr="000F0EBA">
        <w:tc>
          <w:tcPr>
            <w:tcW w:w="1348" w:type="dxa"/>
            <w:shd w:val="clear" w:color="auto" w:fill="D9D9D9" w:themeFill="background1" w:themeFillShade="D9"/>
          </w:tcPr>
          <w:p w14:paraId="5DDD83F3" w14:textId="77777777" w:rsidR="00BF5794" w:rsidRPr="00BF5794" w:rsidRDefault="00BF5794" w:rsidP="000F0EBA">
            <w:pPr>
              <w:rPr>
                <w:rStyle w:val="Strong"/>
                <w:sz w:val="18"/>
              </w:rPr>
            </w:pPr>
            <w:r w:rsidRPr="00BF5794">
              <w:rPr>
                <w:rStyle w:val="Strong"/>
                <w:sz w:val="18"/>
              </w:rPr>
              <w:t>Risk</w:t>
            </w:r>
          </w:p>
        </w:tc>
        <w:tc>
          <w:tcPr>
            <w:tcW w:w="1348" w:type="dxa"/>
            <w:shd w:val="clear" w:color="auto" w:fill="D9D9D9" w:themeFill="background1" w:themeFillShade="D9"/>
          </w:tcPr>
          <w:p w14:paraId="161BF771" w14:textId="77777777" w:rsidR="00BF5794" w:rsidRPr="00BF5794" w:rsidRDefault="00BF5794" w:rsidP="000F0EBA">
            <w:pPr>
              <w:rPr>
                <w:rStyle w:val="Strong"/>
                <w:sz w:val="18"/>
              </w:rPr>
            </w:pPr>
            <w:r w:rsidRPr="00BF5794">
              <w:rPr>
                <w:rStyle w:val="Strong"/>
                <w:sz w:val="18"/>
              </w:rPr>
              <w:t>Risk Category</w:t>
            </w:r>
          </w:p>
        </w:tc>
        <w:tc>
          <w:tcPr>
            <w:tcW w:w="1349" w:type="dxa"/>
            <w:shd w:val="clear" w:color="auto" w:fill="D9D9D9" w:themeFill="background1" w:themeFillShade="D9"/>
          </w:tcPr>
          <w:p w14:paraId="49F06EAF" w14:textId="77777777" w:rsidR="00BF5794" w:rsidRPr="00BF5794" w:rsidRDefault="00BF5794" w:rsidP="000F0EBA">
            <w:pPr>
              <w:rPr>
                <w:rStyle w:val="Strong"/>
                <w:sz w:val="18"/>
              </w:rPr>
            </w:pPr>
            <w:r w:rsidRPr="00BF5794">
              <w:rPr>
                <w:rStyle w:val="Strong"/>
                <w:sz w:val="18"/>
              </w:rPr>
              <w:t>Probability</w:t>
            </w:r>
          </w:p>
        </w:tc>
        <w:tc>
          <w:tcPr>
            <w:tcW w:w="1349" w:type="dxa"/>
            <w:shd w:val="clear" w:color="auto" w:fill="D9D9D9" w:themeFill="background1" w:themeFillShade="D9"/>
          </w:tcPr>
          <w:p w14:paraId="27D3181A" w14:textId="77777777" w:rsidR="00BF5794" w:rsidRPr="00BF5794" w:rsidRDefault="00BF5794" w:rsidP="000F0EBA">
            <w:pPr>
              <w:rPr>
                <w:rStyle w:val="Strong"/>
                <w:sz w:val="18"/>
              </w:rPr>
            </w:pPr>
            <w:r w:rsidRPr="00BF5794">
              <w:rPr>
                <w:rStyle w:val="Strong"/>
                <w:sz w:val="18"/>
              </w:rPr>
              <w:t>Impact</w:t>
            </w:r>
          </w:p>
        </w:tc>
        <w:tc>
          <w:tcPr>
            <w:tcW w:w="1349" w:type="dxa"/>
            <w:shd w:val="clear" w:color="auto" w:fill="D9D9D9" w:themeFill="background1" w:themeFillShade="D9"/>
          </w:tcPr>
          <w:p w14:paraId="68505FD4" w14:textId="77777777" w:rsidR="00BF5794" w:rsidRPr="00BF5794" w:rsidRDefault="00BF5794" w:rsidP="000F0EBA">
            <w:pPr>
              <w:rPr>
                <w:rStyle w:val="Strong"/>
                <w:sz w:val="18"/>
              </w:rPr>
            </w:pPr>
            <w:r w:rsidRPr="00BF5794">
              <w:rPr>
                <w:rStyle w:val="Strong"/>
                <w:sz w:val="18"/>
              </w:rPr>
              <w:t>Score</w:t>
            </w:r>
          </w:p>
        </w:tc>
        <w:tc>
          <w:tcPr>
            <w:tcW w:w="1349" w:type="dxa"/>
            <w:shd w:val="clear" w:color="auto" w:fill="D9D9D9" w:themeFill="background1" w:themeFillShade="D9"/>
          </w:tcPr>
          <w:p w14:paraId="6E7945AB" w14:textId="77777777" w:rsidR="00BF5794" w:rsidRPr="00BF5794" w:rsidRDefault="00BF5794" w:rsidP="000F0EBA">
            <w:pPr>
              <w:rPr>
                <w:rStyle w:val="Strong"/>
                <w:sz w:val="18"/>
              </w:rPr>
            </w:pPr>
            <w:r w:rsidRPr="00BF5794">
              <w:rPr>
                <w:rStyle w:val="Strong"/>
                <w:sz w:val="18"/>
              </w:rPr>
              <w:t>Response</w:t>
            </w:r>
          </w:p>
        </w:tc>
        <w:tc>
          <w:tcPr>
            <w:tcW w:w="1349" w:type="dxa"/>
            <w:shd w:val="clear" w:color="auto" w:fill="D9D9D9" w:themeFill="background1" w:themeFillShade="D9"/>
          </w:tcPr>
          <w:p w14:paraId="3D72A26A" w14:textId="77777777" w:rsidR="00BF5794" w:rsidRPr="00BF5794" w:rsidRDefault="00BF5794" w:rsidP="000F0EBA">
            <w:pPr>
              <w:rPr>
                <w:rStyle w:val="Strong"/>
                <w:sz w:val="18"/>
              </w:rPr>
            </w:pPr>
            <w:r w:rsidRPr="00BF5794">
              <w:rPr>
                <w:rStyle w:val="Strong"/>
                <w:sz w:val="18"/>
              </w:rPr>
              <w:t>Trigger</w:t>
            </w:r>
          </w:p>
        </w:tc>
        <w:tc>
          <w:tcPr>
            <w:tcW w:w="1349" w:type="dxa"/>
            <w:shd w:val="clear" w:color="auto" w:fill="D9D9D9" w:themeFill="background1" w:themeFillShade="D9"/>
          </w:tcPr>
          <w:p w14:paraId="71CD888F" w14:textId="77777777" w:rsidR="00BF5794" w:rsidRPr="00BF5794" w:rsidRDefault="00BF5794" w:rsidP="000F0EBA">
            <w:pPr>
              <w:rPr>
                <w:rStyle w:val="Strong"/>
                <w:sz w:val="18"/>
              </w:rPr>
            </w:pPr>
            <w:r w:rsidRPr="00BF5794">
              <w:rPr>
                <w:rStyle w:val="Strong"/>
                <w:sz w:val="18"/>
              </w:rPr>
              <w:t>Risk Owner</w:t>
            </w:r>
          </w:p>
        </w:tc>
      </w:tr>
      <w:tr w:rsidR="00BF5794" w:rsidRPr="00BF5794" w14:paraId="50AC599E" w14:textId="77777777" w:rsidTr="000F0EBA">
        <w:tc>
          <w:tcPr>
            <w:tcW w:w="1348" w:type="dxa"/>
          </w:tcPr>
          <w:p w14:paraId="1F0A3206" w14:textId="77777777" w:rsidR="00BF5794" w:rsidRPr="00BF5794" w:rsidRDefault="00BF5794" w:rsidP="000F0EBA">
            <w:pPr>
              <w:rPr>
                <w:rStyle w:val="SubtleEmphasis"/>
                <w:sz w:val="18"/>
              </w:rPr>
            </w:pPr>
          </w:p>
        </w:tc>
        <w:tc>
          <w:tcPr>
            <w:tcW w:w="1348" w:type="dxa"/>
          </w:tcPr>
          <w:p w14:paraId="652DCDD8" w14:textId="77777777" w:rsidR="00BF5794" w:rsidRPr="00BF5794" w:rsidRDefault="00BF5794" w:rsidP="000F0EBA">
            <w:pPr>
              <w:rPr>
                <w:rStyle w:val="SubtleEmphasis"/>
                <w:sz w:val="18"/>
              </w:rPr>
            </w:pPr>
          </w:p>
        </w:tc>
        <w:tc>
          <w:tcPr>
            <w:tcW w:w="1349" w:type="dxa"/>
          </w:tcPr>
          <w:p w14:paraId="293EC41E" w14:textId="77777777" w:rsidR="00BF5794" w:rsidRPr="00BF5794" w:rsidRDefault="00BF5794" w:rsidP="000F0EBA">
            <w:pPr>
              <w:rPr>
                <w:rStyle w:val="SubtleEmphasis"/>
                <w:sz w:val="18"/>
              </w:rPr>
            </w:pPr>
          </w:p>
        </w:tc>
        <w:tc>
          <w:tcPr>
            <w:tcW w:w="1349" w:type="dxa"/>
          </w:tcPr>
          <w:p w14:paraId="67F674E8" w14:textId="77777777" w:rsidR="00BF5794" w:rsidRPr="00BF5794" w:rsidRDefault="00BF5794" w:rsidP="000F0EBA">
            <w:pPr>
              <w:rPr>
                <w:rStyle w:val="SubtleEmphasis"/>
                <w:sz w:val="18"/>
              </w:rPr>
            </w:pPr>
          </w:p>
        </w:tc>
        <w:tc>
          <w:tcPr>
            <w:tcW w:w="1349" w:type="dxa"/>
          </w:tcPr>
          <w:p w14:paraId="74EFE974" w14:textId="77777777" w:rsidR="00BF5794" w:rsidRPr="00BF5794" w:rsidRDefault="00BF5794" w:rsidP="000F0EBA">
            <w:pPr>
              <w:rPr>
                <w:rStyle w:val="SubtleEmphasis"/>
                <w:sz w:val="18"/>
              </w:rPr>
            </w:pPr>
          </w:p>
        </w:tc>
        <w:tc>
          <w:tcPr>
            <w:tcW w:w="1349" w:type="dxa"/>
          </w:tcPr>
          <w:p w14:paraId="32DC0D0A" w14:textId="77777777" w:rsidR="00BF5794" w:rsidRPr="00BF5794" w:rsidRDefault="00BF5794" w:rsidP="000F0EBA">
            <w:pPr>
              <w:rPr>
                <w:rStyle w:val="SubtleEmphasis"/>
                <w:sz w:val="18"/>
              </w:rPr>
            </w:pPr>
          </w:p>
        </w:tc>
        <w:tc>
          <w:tcPr>
            <w:tcW w:w="1349" w:type="dxa"/>
          </w:tcPr>
          <w:p w14:paraId="3EED02E3" w14:textId="77777777" w:rsidR="00BF5794" w:rsidRPr="00BF5794" w:rsidRDefault="00BF5794" w:rsidP="000F0EBA">
            <w:pPr>
              <w:rPr>
                <w:rStyle w:val="SubtleEmphasis"/>
                <w:sz w:val="18"/>
              </w:rPr>
            </w:pPr>
          </w:p>
        </w:tc>
        <w:tc>
          <w:tcPr>
            <w:tcW w:w="1349" w:type="dxa"/>
          </w:tcPr>
          <w:p w14:paraId="25949888" w14:textId="77777777" w:rsidR="00BF5794" w:rsidRPr="00BF5794" w:rsidRDefault="00BF5794" w:rsidP="000F0EBA">
            <w:pPr>
              <w:rPr>
                <w:rStyle w:val="SubtleEmphasis"/>
                <w:sz w:val="18"/>
              </w:rPr>
            </w:pPr>
          </w:p>
        </w:tc>
      </w:tr>
      <w:tr w:rsidR="00BF5794" w:rsidRPr="00BF5794" w14:paraId="7772E834" w14:textId="77777777" w:rsidTr="000F0EBA">
        <w:tc>
          <w:tcPr>
            <w:tcW w:w="1348" w:type="dxa"/>
          </w:tcPr>
          <w:p w14:paraId="7EF6F5C9" w14:textId="77777777" w:rsidR="00BF5794" w:rsidRPr="00BF5794" w:rsidRDefault="00BF5794" w:rsidP="000F0EBA">
            <w:pPr>
              <w:rPr>
                <w:rStyle w:val="SubtleEmphasis"/>
                <w:sz w:val="18"/>
              </w:rPr>
            </w:pPr>
          </w:p>
        </w:tc>
        <w:tc>
          <w:tcPr>
            <w:tcW w:w="1348" w:type="dxa"/>
          </w:tcPr>
          <w:p w14:paraId="634015BB" w14:textId="77777777" w:rsidR="00BF5794" w:rsidRPr="00BF5794" w:rsidRDefault="00BF5794" w:rsidP="000F0EBA">
            <w:pPr>
              <w:rPr>
                <w:rStyle w:val="SubtleEmphasis"/>
                <w:sz w:val="18"/>
              </w:rPr>
            </w:pPr>
          </w:p>
        </w:tc>
        <w:tc>
          <w:tcPr>
            <w:tcW w:w="1349" w:type="dxa"/>
          </w:tcPr>
          <w:p w14:paraId="2C8E8E90" w14:textId="77777777" w:rsidR="00BF5794" w:rsidRPr="00BF5794" w:rsidRDefault="00BF5794" w:rsidP="000F0EBA">
            <w:pPr>
              <w:rPr>
                <w:rStyle w:val="SubtleEmphasis"/>
                <w:sz w:val="18"/>
              </w:rPr>
            </w:pPr>
          </w:p>
        </w:tc>
        <w:tc>
          <w:tcPr>
            <w:tcW w:w="1349" w:type="dxa"/>
          </w:tcPr>
          <w:p w14:paraId="73FFE5CD" w14:textId="77777777" w:rsidR="00BF5794" w:rsidRPr="00BF5794" w:rsidRDefault="00BF5794" w:rsidP="000F0EBA">
            <w:pPr>
              <w:rPr>
                <w:rStyle w:val="SubtleEmphasis"/>
                <w:sz w:val="18"/>
              </w:rPr>
            </w:pPr>
          </w:p>
        </w:tc>
        <w:tc>
          <w:tcPr>
            <w:tcW w:w="1349" w:type="dxa"/>
          </w:tcPr>
          <w:p w14:paraId="3B1FF238" w14:textId="77777777" w:rsidR="00BF5794" w:rsidRPr="00BF5794" w:rsidRDefault="00BF5794" w:rsidP="000F0EBA">
            <w:pPr>
              <w:rPr>
                <w:rStyle w:val="SubtleEmphasis"/>
                <w:sz w:val="18"/>
              </w:rPr>
            </w:pPr>
          </w:p>
        </w:tc>
        <w:tc>
          <w:tcPr>
            <w:tcW w:w="1349" w:type="dxa"/>
          </w:tcPr>
          <w:p w14:paraId="539C14DA" w14:textId="77777777" w:rsidR="00BF5794" w:rsidRPr="00BF5794" w:rsidRDefault="00BF5794" w:rsidP="000F0EBA">
            <w:pPr>
              <w:rPr>
                <w:rStyle w:val="SubtleEmphasis"/>
                <w:sz w:val="18"/>
              </w:rPr>
            </w:pPr>
          </w:p>
        </w:tc>
        <w:tc>
          <w:tcPr>
            <w:tcW w:w="1349" w:type="dxa"/>
          </w:tcPr>
          <w:p w14:paraId="25D8C61D" w14:textId="77777777" w:rsidR="00BF5794" w:rsidRPr="00BF5794" w:rsidRDefault="00BF5794" w:rsidP="000F0EBA">
            <w:pPr>
              <w:rPr>
                <w:rStyle w:val="SubtleEmphasis"/>
                <w:sz w:val="18"/>
              </w:rPr>
            </w:pPr>
          </w:p>
        </w:tc>
        <w:tc>
          <w:tcPr>
            <w:tcW w:w="1349" w:type="dxa"/>
          </w:tcPr>
          <w:p w14:paraId="083514FD" w14:textId="77777777" w:rsidR="00BF5794" w:rsidRPr="00BF5794" w:rsidRDefault="00BF5794" w:rsidP="000F0EBA">
            <w:pPr>
              <w:rPr>
                <w:rStyle w:val="SubtleEmphasis"/>
                <w:sz w:val="18"/>
              </w:rPr>
            </w:pPr>
          </w:p>
        </w:tc>
      </w:tr>
      <w:tr w:rsidR="00BF5794" w:rsidRPr="00BF5794" w14:paraId="7EF7AD21" w14:textId="77777777" w:rsidTr="000F0EBA">
        <w:tc>
          <w:tcPr>
            <w:tcW w:w="1348" w:type="dxa"/>
          </w:tcPr>
          <w:p w14:paraId="0E42F8DF" w14:textId="77777777" w:rsidR="00BF5794" w:rsidRPr="00BF5794" w:rsidRDefault="00BF5794" w:rsidP="000F0EBA">
            <w:pPr>
              <w:rPr>
                <w:rStyle w:val="SubtleEmphasis"/>
                <w:sz w:val="18"/>
              </w:rPr>
            </w:pPr>
          </w:p>
        </w:tc>
        <w:tc>
          <w:tcPr>
            <w:tcW w:w="1348" w:type="dxa"/>
          </w:tcPr>
          <w:p w14:paraId="3A523EBB" w14:textId="77777777" w:rsidR="00BF5794" w:rsidRPr="00BF5794" w:rsidRDefault="00BF5794" w:rsidP="000F0EBA">
            <w:pPr>
              <w:rPr>
                <w:rStyle w:val="SubtleEmphasis"/>
                <w:sz w:val="18"/>
              </w:rPr>
            </w:pPr>
          </w:p>
        </w:tc>
        <w:tc>
          <w:tcPr>
            <w:tcW w:w="1349" w:type="dxa"/>
          </w:tcPr>
          <w:p w14:paraId="003D5CDC" w14:textId="77777777" w:rsidR="00BF5794" w:rsidRPr="00BF5794" w:rsidRDefault="00BF5794" w:rsidP="000F0EBA">
            <w:pPr>
              <w:rPr>
                <w:rStyle w:val="SubtleEmphasis"/>
                <w:sz w:val="18"/>
              </w:rPr>
            </w:pPr>
          </w:p>
        </w:tc>
        <w:tc>
          <w:tcPr>
            <w:tcW w:w="1349" w:type="dxa"/>
          </w:tcPr>
          <w:p w14:paraId="4D201DFE" w14:textId="77777777" w:rsidR="00BF5794" w:rsidRPr="00BF5794" w:rsidRDefault="00BF5794" w:rsidP="000F0EBA">
            <w:pPr>
              <w:rPr>
                <w:rStyle w:val="SubtleEmphasis"/>
                <w:sz w:val="18"/>
              </w:rPr>
            </w:pPr>
          </w:p>
        </w:tc>
        <w:tc>
          <w:tcPr>
            <w:tcW w:w="1349" w:type="dxa"/>
          </w:tcPr>
          <w:p w14:paraId="642B6A58" w14:textId="77777777" w:rsidR="00BF5794" w:rsidRPr="00BF5794" w:rsidRDefault="00BF5794" w:rsidP="000F0EBA">
            <w:pPr>
              <w:rPr>
                <w:rStyle w:val="SubtleEmphasis"/>
                <w:sz w:val="18"/>
              </w:rPr>
            </w:pPr>
          </w:p>
        </w:tc>
        <w:tc>
          <w:tcPr>
            <w:tcW w:w="1349" w:type="dxa"/>
          </w:tcPr>
          <w:p w14:paraId="709BAEB9" w14:textId="77777777" w:rsidR="00BF5794" w:rsidRPr="00BF5794" w:rsidRDefault="00BF5794" w:rsidP="000F0EBA">
            <w:pPr>
              <w:rPr>
                <w:rStyle w:val="SubtleEmphasis"/>
                <w:sz w:val="18"/>
              </w:rPr>
            </w:pPr>
          </w:p>
        </w:tc>
        <w:tc>
          <w:tcPr>
            <w:tcW w:w="1349" w:type="dxa"/>
          </w:tcPr>
          <w:p w14:paraId="1F8AD99C" w14:textId="77777777" w:rsidR="00BF5794" w:rsidRPr="00BF5794" w:rsidRDefault="00BF5794" w:rsidP="000F0EBA">
            <w:pPr>
              <w:rPr>
                <w:rStyle w:val="SubtleEmphasis"/>
                <w:sz w:val="18"/>
              </w:rPr>
            </w:pPr>
          </w:p>
        </w:tc>
        <w:tc>
          <w:tcPr>
            <w:tcW w:w="1349" w:type="dxa"/>
          </w:tcPr>
          <w:p w14:paraId="2CCAE674" w14:textId="77777777" w:rsidR="00BF5794" w:rsidRPr="00BF5794" w:rsidRDefault="00BF5794" w:rsidP="000F0EBA">
            <w:pPr>
              <w:rPr>
                <w:rStyle w:val="SubtleEmphasis"/>
                <w:sz w:val="18"/>
              </w:rPr>
            </w:pPr>
          </w:p>
        </w:tc>
      </w:tr>
    </w:tbl>
    <w:p w14:paraId="4330964D" w14:textId="77777777" w:rsidR="00BF5794" w:rsidRDefault="00BF5794" w:rsidP="00BF5794">
      <w:pPr>
        <w:rPr>
          <w:rStyle w:val="SubtleEmphasis"/>
        </w:rPr>
      </w:pPr>
    </w:p>
    <w:p w14:paraId="2B684990" w14:textId="77777777" w:rsidR="00120528" w:rsidRPr="007105A0" w:rsidRDefault="00120528" w:rsidP="00BF5794">
      <w:pPr>
        <w:rPr>
          <w:rStyle w:val="SubtleEmphasis"/>
        </w:rPr>
      </w:pPr>
    </w:p>
    <w:p w14:paraId="741B6E3A" w14:textId="77777777" w:rsidR="007105A0" w:rsidRPr="007105A0" w:rsidRDefault="007105A0" w:rsidP="007105A0">
      <w:pPr>
        <w:pStyle w:val="Heading1"/>
        <w:rPr>
          <w:b/>
        </w:rPr>
      </w:pPr>
      <w:bookmarkStart w:id="6" w:name="_Toc332278602"/>
      <w:bookmarkStart w:id="7" w:name="_Toc453681070"/>
      <w:r w:rsidRPr="007105A0">
        <w:rPr>
          <w:b/>
        </w:rPr>
        <w:lastRenderedPageBreak/>
        <w:t>Risk Qualification and Prioritization</w:t>
      </w:r>
      <w:bookmarkEnd w:id="6"/>
      <w:bookmarkEnd w:id="7"/>
    </w:p>
    <w:p w14:paraId="5967E83D" w14:textId="260E4D92" w:rsidR="007105A0" w:rsidRDefault="007105A0" w:rsidP="007105A0">
      <w:pPr>
        <w:rPr>
          <w:rStyle w:val="SubtleEmphasis"/>
          <w:color w:val="A28448" w:themeColor="text2"/>
        </w:rPr>
      </w:pPr>
      <w:r w:rsidRPr="00BF5794">
        <w:rPr>
          <w:rStyle w:val="SubtleEmphasis"/>
          <w:color w:val="A28448" w:themeColor="text2"/>
        </w:rPr>
        <w:t>Once risks are identified it is important to determine the probability and impact of each risk in order to allow the project manager to prioritize the risk avoidance and mitigation strategy.   Risks which are more likely to occur and have a significant impact on the project will be the highest priority risks while those which are more unlikely or have a low impact will be a much lower priority.  This is usually done with a probability – impact matrix.  This section explains risks were qualified and prioritized for this project.  Sample probability impact matrix appears below:</w:t>
      </w:r>
    </w:p>
    <w:tbl>
      <w:tblPr>
        <w:tblStyle w:val="TableGrid"/>
        <w:tblW w:w="10885" w:type="dxa"/>
        <w:tblLook w:val="04A0" w:firstRow="1" w:lastRow="0" w:firstColumn="1" w:lastColumn="0" w:noHBand="0" w:noVBand="1"/>
      </w:tblPr>
      <w:tblGrid>
        <w:gridCol w:w="1814"/>
        <w:gridCol w:w="1814"/>
        <w:gridCol w:w="1814"/>
        <w:gridCol w:w="1814"/>
        <w:gridCol w:w="1814"/>
        <w:gridCol w:w="1815"/>
      </w:tblGrid>
      <w:tr w:rsidR="007105A0" w:rsidRPr="00BF5794" w14:paraId="52ED692F" w14:textId="77777777" w:rsidTr="007105A0">
        <w:tc>
          <w:tcPr>
            <w:tcW w:w="5442" w:type="dxa"/>
            <w:gridSpan w:val="3"/>
            <w:shd w:val="clear" w:color="auto" w:fill="000000" w:themeFill="text1"/>
          </w:tcPr>
          <w:p w14:paraId="0CDE87DA" w14:textId="77777777" w:rsidR="007105A0" w:rsidRPr="00BF5794" w:rsidRDefault="007105A0" w:rsidP="007105A0">
            <w:pPr>
              <w:rPr>
                <w:sz w:val="16"/>
                <w:szCs w:val="16"/>
              </w:rPr>
            </w:pPr>
          </w:p>
        </w:tc>
        <w:tc>
          <w:tcPr>
            <w:tcW w:w="5443" w:type="dxa"/>
            <w:gridSpan w:val="3"/>
            <w:shd w:val="clear" w:color="auto" w:fill="000000" w:themeFill="text1"/>
          </w:tcPr>
          <w:p w14:paraId="500E62B4" w14:textId="77777777" w:rsidR="007105A0" w:rsidRPr="00BF5794" w:rsidRDefault="007105A0" w:rsidP="007105A0">
            <w:pPr>
              <w:rPr>
                <w:b/>
                <w:sz w:val="16"/>
                <w:szCs w:val="16"/>
              </w:rPr>
            </w:pPr>
            <w:r w:rsidRPr="00BF5794">
              <w:rPr>
                <w:b/>
                <w:sz w:val="16"/>
                <w:szCs w:val="16"/>
              </w:rPr>
              <w:t>Impact</w:t>
            </w:r>
          </w:p>
        </w:tc>
      </w:tr>
      <w:tr w:rsidR="007105A0" w:rsidRPr="00BF5794" w14:paraId="01F26588" w14:textId="77777777" w:rsidTr="007105A0">
        <w:tc>
          <w:tcPr>
            <w:tcW w:w="1814" w:type="dxa"/>
            <w:shd w:val="clear" w:color="auto" w:fill="000000" w:themeFill="text1"/>
          </w:tcPr>
          <w:p w14:paraId="78E90916" w14:textId="77777777" w:rsidR="007105A0" w:rsidRPr="00BF5794" w:rsidRDefault="007105A0" w:rsidP="007105A0">
            <w:pPr>
              <w:rPr>
                <w:b/>
                <w:sz w:val="16"/>
                <w:szCs w:val="16"/>
              </w:rPr>
            </w:pPr>
            <w:r w:rsidRPr="00BF5794">
              <w:rPr>
                <w:b/>
                <w:sz w:val="16"/>
                <w:szCs w:val="16"/>
              </w:rPr>
              <w:t>Probability</w:t>
            </w:r>
          </w:p>
        </w:tc>
        <w:tc>
          <w:tcPr>
            <w:tcW w:w="1814" w:type="dxa"/>
          </w:tcPr>
          <w:p w14:paraId="1F0E891B" w14:textId="77777777" w:rsidR="007105A0" w:rsidRPr="00BF5794" w:rsidRDefault="007105A0" w:rsidP="007105A0">
            <w:pPr>
              <w:rPr>
                <w:b/>
                <w:sz w:val="16"/>
                <w:szCs w:val="16"/>
              </w:rPr>
            </w:pPr>
            <w:r w:rsidRPr="00BF5794">
              <w:rPr>
                <w:b/>
                <w:sz w:val="16"/>
                <w:szCs w:val="16"/>
              </w:rPr>
              <w:t>Negligible</w:t>
            </w:r>
          </w:p>
          <w:p w14:paraId="0BAE8AE2" w14:textId="77777777" w:rsidR="007105A0" w:rsidRPr="00BF5794" w:rsidRDefault="007105A0" w:rsidP="007105A0">
            <w:pPr>
              <w:rPr>
                <w:sz w:val="16"/>
                <w:szCs w:val="16"/>
              </w:rPr>
            </w:pPr>
            <w:r w:rsidRPr="00BF5794">
              <w:rPr>
                <w:sz w:val="16"/>
                <w:szCs w:val="16"/>
              </w:rPr>
              <w:t>(Insignificant,  manageable by daily operations)</w:t>
            </w:r>
          </w:p>
        </w:tc>
        <w:tc>
          <w:tcPr>
            <w:tcW w:w="1814" w:type="dxa"/>
          </w:tcPr>
          <w:p w14:paraId="4212AAD0" w14:textId="77777777" w:rsidR="007105A0" w:rsidRPr="00BF5794" w:rsidRDefault="007105A0" w:rsidP="007105A0">
            <w:pPr>
              <w:rPr>
                <w:b/>
                <w:sz w:val="16"/>
                <w:szCs w:val="16"/>
              </w:rPr>
            </w:pPr>
            <w:r w:rsidRPr="00BF5794">
              <w:rPr>
                <w:b/>
                <w:sz w:val="16"/>
                <w:szCs w:val="16"/>
              </w:rPr>
              <w:t>Minor</w:t>
            </w:r>
          </w:p>
          <w:p w14:paraId="612FB591" w14:textId="77777777" w:rsidR="007105A0" w:rsidRPr="00BF5794" w:rsidRDefault="007105A0" w:rsidP="007105A0">
            <w:pPr>
              <w:rPr>
                <w:sz w:val="16"/>
                <w:szCs w:val="16"/>
              </w:rPr>
            </w:pPr>
            <w:r w:rsidRPr="00BF5794">
              <w:rPr>
                <w:sz w:val="16"/>
                <w:szCs w:val="16"/>
              </w:rPr>
              <w:t>(Some disruption to workflow possible)</w:t>
            </w:r>
          </w:p>
        </w:tc>
        <w:tc>
          <w:tcPr>
            <w:tcW w:w="1814" w:type="dxa"/>
          </w:tcPr>
          <w:p w14:paraId="7E556ADE" w14:textId="77777777" w:rsidR="007105A0" w:rsidRPr="00BF5794" w:rsidRDefault="007105A0" w:rsidP="007105A0">
            <w:pPr>
              <w:rPr>
                <w:b/>
                <w:sz w:val="16"/>
                <w:szCs w:val="16"/>
              </w:rPr>
            </w:pPr>
            <w:r w:rsidRPr="00BF5794">
              <w:rPr>
                <w:b/>
                <w:sz w:val="16"/>
                <w:szCs w:val="16"/>
              </w:rPr>
              <w:t>Moderate</w:t>
            </w:r>
          </w:p>
          <w:p w14:paraId="2DF1B5C5" w14:textId="77777777" w:rsidR="007105A0" w:rsidRPr="00BF5794" w:rsidRDefault="007105A0" w:rsidP="007105A0">
            <w:pPr>
              <w:rPr>
                <w:sz w:val="16"/>
                <w:szCs w:val="16"/>
              </w:rPr>
            </w:pPr>
            <w:r w:rsidRPr="00BF5794">
              <w:rPr>
                <w:sz w:val="16"/>
                <w:szCs w:val="16"/>
              </w:rPr>
              <w:t xml:space="preserve">(Will disrupt workflow for some or hinder project success) </w:t>
            </w:r>
          </w:p>
        </w:tc>
        <w:tc>
          <w:tcPr>
            <w:tcW w:w="1814" w:type="dxa"/>
          </w:tcPr>
          <w:p w14:paraId="2CD7086E" w14:textId="77777777" w:rsidR="007105A0" w:rsidRPr="00BF5794" w:rsidRDefault="007105A0" w:rsidP="007105A0">
            <w:pPr>
              <w:rPr>
                <w:b/>
                <w:sz w:val="16"/>
                <w:szCs w:val="16"/>
              </w:rPr>
            </w:pPr>
            <w:r w:rsidRPr="00BF5794">
              <w:rPr>
                <w:b/>
                <w:sz w:val="16"/>
                <w:szCs w:val="16"/>
              </w:rPr>
              <w:t>Serious</w:t>
            </w:r>
          </w:p>
          <w:p w14:paraId="506B30D6" w14:textId="77777777" w:rsidR="007105A0" w:rsidRPr="00BF5794" w:rsidRDefault="007105A0" w:rsidP="007105A0">
            <w:pPr>
              <w:rPr>
                <w:sz w:val="16"/>
                <w:szCs w:val="16"/>
              </w:rPr>
            </w:pPr>
            <w:r w:rsidRPr="00BF5794">
              <w:rPr>
                <w:sz w:val="16"/>
                <w:szCs w:val="16"/>
              </w:rPr>
              <w:t>(Significant workflow disruption for many; project endangered)</w:t>
            </w:r>
          </w:p>
        </w:tc>
        <w:tc>
          <w:tcPr>
            <w:tcW w:w="1815" w:type="dxa"/>
          </w:tcPr>
          <w:p w14:paraId="3B3D6985" w14:textId="77777777" w:rsidR="007105A0" w:rsidRPr="00BF5794" w:rsidRDefault="007105A0" w:rsidP="007105A0">
            <w:pPr>
              <w:rPr>
                <w:b/>
                <w:sz w:val="16"/>
                <w:szCs w:val="16"/>
              </w:rPr>
            </w:pPr>
            <w:r w:rsidRPr="00BF5794">
              <w:rPr>
                <w:b/>
                <w:sz w:val="16"/>
                <w:szCs w:val="16"/>
              </w:rPr>
              <w:t>Critical</w:t>
            </w:r>
          </w:p>
          <w:p w14:paraId="3E05DCBF" w14:textId="77777777" w:rsidR="007105A0" w:rsidRPr="00BF5794" w:rsidRDefault="007105A0" w:rsidP="007105A0">
            <w:pPr>
              <w:rPr>
                <w:sz w:val="16"/>
                <w:szCs w:val="16"/>
              </w:rPr>
            </w:pPr>
            <w:r w:rsidRPr="00BF5794">
              <w:rPr>
                <w:sz w:val="16"/>
                <w:szCs w:val="16"/>
              </w:rPr>
              <w:t>(Serious work disruption across enterprise)</w:t>
            </w:r>
          </w:p>
        </w:tc>
      </w:tr>
      <w:tr w:rsidR="007105A0" w:rsidRPr="00BF5794" w14:paraId="1EBDD1DA" w14:textId="77777777" w:rsidTr="007105A0">
        <w:trPr>
          <w:trHeight w:val="920"/>
        </w:trPr>
        <w:tc>
          <w:tcPr>
            <w:tcW w:w="1814" w:type="dxa"/>
          </w:tcPr>
          <w:p w14:paraId="4B2DB339" w14:textId="77777777" w:rsidR="007105A0" w:rsidRPr="00BF5794" w:rsidRDefault="007105A0" w:rsidP="007105A0">
            <w:pPr>
              <w:rPr>
                <w:b/>
                <w:sz w:val="16"/>
                <w:szCs w:val="16"/>
              </w:rPr>
            </w:pPr>
            <w:r w:rsidRPr="00BF5794">
              <w:rPr>
                <w:b/>
                <w:sz w:val="16"/>
                <w:szCs w:val="16"/>
              </w:rPr>
              <w:t>Very likely</w:t>
            </w:r>
          </w:p>
          <w:p w14:paraId="334180FB" w14:textId="77777777" w:rsidR="007105A0" w:rsidRPr="00BF5794" w:rsidRDefault="007105A0" w:rsidP="007105A0">
            <w:pPr>
              <w:rPr>
                <w:sz w:val="16"/>
                <w:szCs w:val="16"/>
              </w:rPr>
            </w:pPr>
            <w:r w:rsidRPr="00BF5794">
              <w:rPr>
                <w:sz w:val="16"/>
                <w:szCs w:val="16"/>
              </w:rPr>
              <w:t>(Facts)</w:t>
            </w:r>
          </w:p>
        </w:tc>
        <w:tc>
          <w:tcPr>
            <w:tcW w:w="1814" w:type="dxa"/>
            <w:shd w:val="clear" w:color="auto" w:fill="538135" w:themeFill="accent6" w:themeFillShade="BF"/>
          </w:tcPr>
          <w:p w14:paraId="72FDDD8B" w14:textId="0A6B2574" w:rsidR="007105A0" w:rsidRPr="00BF5794" w:rsidRDefault="00BF5794" w:rsidP="007105A0">
            <w:pPr>
              <w:rPr>
                <w:sz w:val="16"/>
                <w:szCs w:val="16"/>
              </w:rPr>
            </w:pPr>
            <w:r>
              <w:rPr>
                <w:sz w:val="16"/>
                <w:szCs w:val="16"/>
              </w:rPr>
              <w:t>[Enter risks here]</w:t>
            </w:r>
          </w:p>
        </w:tc>
        <w:tc>
          <w:tcPr>
            <w:tcW w:w="1814" w:type="dxa"/>
            <w:shd w:val="clear" w:color="auto" w:fill="C5E0B3" w:themeFill="accent6" w:themeFillTint="66"/>
          </w:tcPr>
          <w:p w14:paraId="10291ED3" w14:textId="77777777" w:rsidR="007105A0" w:rsidRPr="00BF5794" w:rsidRDefault="007105A0" w:rsidP="007105A0">
            <w:pPr>
              <w:rPr>
                <w:sz w:val="16"/>
                <w:szCs w:val="16"/>
              </w:rPr>
            </w:pPr>
          </w:p>
        </w:tc>
        <w:tc>
          <w:tcPr>
            <w:tcW w:w="1814" w:type="dxa"/>
            <w:shd w:val="clear" w:color="auto" w:fill="FFFF00"/>
          </w:tcPr>
          <w:p w14:paraId="14904BEA" w14:textId="77777777" w:rsidR="007105A0" w:rsidRPr="00BF5794" w:rsidRDefault="007105A0" w:rsidP="007105A0">
            <w:pPr>
              <w:rPr>
                <w:sz w:val="16"/>
                <w:szCs w:val="16"/>
              </w:rPr>
            </w:pPr>
          </w:p>
        </w:tc>
        <w:tc>
          <w:tcPr>
            <w:tcW w:w="1814" w:type="dxa"/>
            <w:shd w:val="clear" w:color="auto" w:fill="FA4926"/>
          </w:tcPr>
          <w:p w14:paraId="7EBCF984" w14:textId="77777777" w:rsidR="007105A0" w:rsidRPr="00BF5794" w:rsidRDefault="007105A0" w:rsidP="007105A0">
            <w:pPr>
              <w:rPr>
                <w:sz w:val="16"/>
                <w:szCs w:val="16"/>
              </w:rPr>
            </w:pPr>
          </w:p>
        </w:tc>
        <w:tc>
          <w:tcPr>
            <w:tcW w:w="1815" w:type="dxa"/>
            <w:shd w:val="clear" w:color="auto" w:fill="FA4926"/>
          </w:tcPr>
          <w:p w14:paraId="32BD2EEC" w14:textId="77777777" w:rsidR="007105A0" w:rsidRPr="00BF5794" w:rsidRDefault="007105A0" w:rsidP="007105A0">
            <w:pPr>
              <w:rPr>
                <w:sz w:val="16"/>
                <w:szCs w:val="16"/>
              </w:rPr>
            </w:pPr>
          </w:p>
        </w:tc>
      </w:tr>
      <w:tr w:rsidR="007105A0" w:rsidRPr="00BF5794" w14:paraId="01CF2EF5" w14:textId="77777777" w:rsidTr="007105A0">
        <w:trPr>
          <w:trHeight w:val="920"/>
        </w:trPr>
        <w:tc>
          <w:tcPr>
            <w:tcW w:w="1814" w:type="dxa"/>
          </w:tcPr>
          <w:p w14:paraId="732861EC" w14:textId="77777777" w:rsidR="007105A0" w:rsidRPr="00BF5794" w:rsidRDefault="007105A0" w:rsidP="007105A0">
            <w:pPr>
              <w:rPr>
                <w:b/>
                <w:sz w:val="16"/>
                <w:szCs w:val="16"/>
              </w:rPr>
            </w:pPr>
            <w:r w:rsidRPr="00BF5794">
              <w:rPr>
                <w:b/>
                <w:sz w:val="16"/>
                <w:szCs w:val="16"/>
              </w:rPr>
              <w:t>Probable</w:t>
            </w:r>
          </w:p>
          <w:p w14:paraId="6F4190BE" w14:textId="77777777" w:rsidR="007105A0" w:rsidRPr="00BF5794" w:rsidRDefault="007105A0" w:rsidP="007105A0">
            <w:pPr>
              <w:rPr>
                <w:sz w:val="16"/>
                <w:szCs w:val="16"/>
              </w:rPr>
            </w:pPr>
            <w:r w:rsidRPr="00BF5794">
              <w:rPr>
                <w:sz w:val="16"/>
                <w:szCs w:val="16"/>
              </w:rPr>
              <w:t>(75% chance of occurring)</w:t>
            </w:r>
          </w:p>
        </w:tc>
        <w:tc>
          <w:tcPr>
            <w:tcW w:w="1814" w:type="dxa"/>
            <w:shd w:val="clear" w:color="auto" w:fill="538135" w:themeFill="accent6" w:themeFillShade="BF"/>
          </w:tcPr>
          <w:p w14:paraId="415ACC86" w14:textId="77777777" w:rsidR="007105A0" w:rsidRPr="00BF5794" w:rsidRDefault="007105A0" w:rsidP="007105A0">
            <w:pPr>
              <w:rPr>
                <w:sz w:val="16"/>
                <w:szCs w:val="16"/>
              </w:rPr>
            </w:pPr>
          </w:p>
        </w:tc>
        <w:tc>
          <w:tcPr>
            <w:tcW w:w="1814" w:type="dxa"/>
            <w:shd w:val="clear" w:color="auto" w:fill="C5E0B3" w:themeFill="accent6" w:themeFillTint="66"/>
          </w:tcPr>
          <w:p w14:paraId="53650220" w14:textId="77777777" w:rsidR="007105A0" w:rsidRPr="00BF5794" w:rsidRDefault="007105A0" w:rsidP="007105A0">
            <w:pPr>
              <w:rPr>
                <w:sz w:val="16"/>
                <w:szCs w:val="16"/>
              </w:rPr>
            </w:pPr>
          </w:p>
        </w:tc>
        <w:tc>
          <w:tcPr>
            <w:tcW w:w="1814" w:type="dxa"/>
            <w:shd w:val="clear" w:color="auto" w:fill="FFFF00"/>
          </w:tcPr>
          <w:p w14:paraId="650F7079" w14:textId="77777777" w:rsidR="007105A0" w:rsidRPr="00BF5794" w:rsidRDefault="007105A0" w:rsidP="007105A0">
            <w:pPr>
              <w:rPr>
                <w:sz w:val="16"/>
                <w:szCs w:val="16"/>
              </w:rPr>
            </w:pPr>
          </w:p>
        </w:tc>
        <w:tc>
          <w:tcPr>
            <w:tcW w:w="1814" w:type="dxa"/>
            <w:shd w:val="clear" w:color="auto" w:fill="CCB68C" w:themeFill="accent2" w:themeFillTint="99"/>
          </w:tcPr>
          <w:p w14:paraId="1C5AAC8C" w14:textId="77777777" w:rsidR="007105A0" w:rsidRPr="00BF5794" w:rsidRDefault="007105A0" w:rsidP="007105A0">
            <w:pPr>
              <w:rPr>
                <w:sz w:val="16"/>
                <w:szCs w:val="16"/>
              </w:rPr>
            </w:pPr>
          </w:p>
        </w:tc>
        <w:tc>
          <w:tcPr>
            <w:tcW w:w="1815" w:type="dxa"/>
            <w:shd w:val="clear" w:color="auto" w:fill="FA4926"/>
          </w:tcPr>
          <w:p w14:paraId="5D9A417D" w14:textId="77777777" w:rsidR="007105A0" w:rsidRPr="00BF5794" w:rsidRDefault="007105A0" w:rsidP="007105A0">
            <w:pPr>
              <w:rPr>
                <w:sz w:val="16"/>
                <w:szCs w:val="16"/>
              </w:rPr>
            </w:pPr>
          </w:p>
        </w:tc>
      </w:tr>
      <w:tr w:rsidR="007105A0" w:rsidRPr="00BF5794" w14:paraId="5549922E" w14:textId="77777777" w:rsidTr="007105A0">
        <w:trPr>
          <w:trHeight w:val="920"/>
        </w:trPr>
        <w:tc>
          <w:tcPr>
            <w:tcW w:w="1814" w:type="dxa"/>
          </w:tcPr>
          <w:p w14:paraId="0449189E" w14:textId="77777777" w:rsidR="007105A0" w:rsidRPr="00BF5794" w:rsidRDefault="007105A0" w:rsidP="007105A0">
            <w:pPr>
              <w:rPr>
                <w:b/>
                <w:sz w:val="16"/>
                <w:szCs w:val="16"/>
              </w:rPr>
            </w:pPr>
            <w:r w:rsidRPr="00BF5794">
              <w:rPr>
                <w:b/>
                <w:sz w:val="16"/>
                <w:szCs w:val="16"/>
              </w:rPr>
              <w:t>Possible</w:t>
            </w:r>
          </w:p>
          <w:p w14:paraId="03420DF1" w14:textId="77777777" w:rsidR="007105A0" w:rsidRPr="00BF5794" w:rsidRDefault="007105A0" w:rsidP="007105A0">
            <w:pPr>
              <w:rPr>
                <w:sz w:val="16"/>
                <w:szCs w:val="16"/>
              </w:rPr>
            </w:pPr>
            <w:r w:rsidRPr="00BF5794">
              <w:rPr>
                <w:sz w:val="16"/>
                <w:szCs w:val="16"/>
              </w:rPr>
              <w:t>(50% chance)</w:t>
            </w:r>
          </w:p>
        </w:tc>
        <w:tc>
          <w:tcPr>
            <w:tcW w:w="1814" w:type="dxa"/>
            <w:shd w:val="clear" w:color="auto" w:fill="538135" w:themeFill="accent6" w:themeFillShade="BF"/>
          </w:tcPr>
          <w:p w14:paraId="181D84ED" w14:textId="77777777" w:rsidR="007105A0" w:rsidRPr="00BF5794" w:rsidRDefault="007105A0" w:rsidP="007105A0">
            <w:pPr>
              <w:rPr>
                <w:sz w:val="16"/>
                <w:szCs w:val="16"/>
              </w:rPr>
            </w:pPr>
          </w:p>
        </w:tc>
        <w:tc>
          <w:tcPr>
            <w:tcW w:w="1814" w:type="dxa"/>
            <w:shd w:val="clear" w:color="auto" w:fill="C5E0B3" w:themeFill="accent6" w:themeFillTint="66"/>
          </w:tcPr>
          <w:p w14:paraId="3F812D07" w14:textId="77777777" w:rsidR="007105A0" w:rsidRPr="00BF5794" w:rsidRDefault="007105A0" w:rsidP="007105A0">
            <w:pPr>
              <w:rPr>
                <w:sz w:val="16"/>
                <w:szCs w:val="16"/>
              </w:rPr>
            </w:pPr>
          </w:p>
        </w:tc>
        <w:tc>
          <w:tcPr>
            <w:tcW w:w="1814" w:type="dxa"/>
            <w:shd w:val="clear" w:color="auto" w:fill="FFFF00"/>
          </w:tcPr>
          <w:p w14:paraId="59A94090" w14:textId="77777777" w:rsidR="007105A0" w:rsidRPr="00BF5794" w:rsidRDefault="007105A0" w:rsidP="007105A0">
            <w:pPr>
              <w:rPr>
                <w:sz w:val="16"/>
                <w:szCs w:val="16"/>
              </w:rPr>
            </w:pPr>
          </w:p>
        </w:tc>
        <w:tc>
          <w:tcPr>
            <w:tcW w:w="1814" w:type="dxa"/>
            <w:shd w:val="clear" w:color="auto" w:fill="CCB68C" w:themeFill="accent2" w:themeFillTint="99"/>
          </w:tcPr>
          <w:p w14:paraId="4D1EAA41" w14:textId="77777777" w:rsidR="007105A0" w:rsidRPr="00BF5794" w:rsidRDefault="007105A0" w:rsidP="007105A0">
            <w:pPr>
              <w:rPr>
                <w:sz w:val="16"/>
                <w:szCs w:val="16"/>
              </w:rPr>
            </w:pPr>
          </w:p>
        </w:tc>
        <w:tc>
          <w:tcPr>
            <w:tcW w:w="1815" w:type="dxa"/>
            <w:shd w:val="clear" w:color="auto" w:fill="CCB68C" w:themeFill="accent2" w:themeFillTint="99"/>
          </w:tcPr>
          <w:p w14:paraId="2C766691" w14:textId="77777777" w:rsidR="007105A0" w:rsidRPr="00BF5794" w:rsidRDefault="007105A0" w:rsidP="007105A0">
            <w:pPr>
              <w:rPr>
                <w:sz w:val="16"/>
                <w:szCs w:val="16"/>
              </w:rPr>
            </w:pPr>
          </w:p>
        </w:tc>
      </w:tr>
      <w:tr w:rsidR="007105A0" w:rsidRPr="00BF5794" w14:paraId="6223EFCB" w14:textId="77777777" w:rsidTr="007105A0">
        <w:trPr>
          <w:trHeight w:val="737"/>
        </w:trPr>
        <w:tc>
          <w:tcPr>
            <w:tcW w:w="1814" w:type="dxa"/>
          </w:tcPr>
          <w:p w14:paraId="0279CFD2" w14:textId="77777777" w:rsidR="007105A0" w:rsidRPr="00BF5794" w:rsidRDefault="007105A0" w:rsidP="007105A0">
            <w:pPr>
              <w:rPr>
                <w:b/>
                <w:sz w:val="16"/>
                <w:szCs w:val="16"/>
              </w:rPr>
            </w:pPr>
            <w:r w:rsidRPr="00BF5794">
              <w:rPr>
                <w:b/>
                <w:sz w:val="16"/>
                <w:szCs w:val="16"/>
              </w:rPr>
              <w:t>Unlikely</w:t>
            </w:r>
          </w:p>
          <w:p w14:paraId="16266E5A" w14:textId="77777777" w:rsidR="007105A0" w:rsidRPr="00BF5794" w:rsidRDefault="007105A0" w:rsidP="007105A0">
            <w:pPr>
              <w:rPr>
                <w:sz w:val="16"/>
                <w:szCs w:val="16"/>
              </w:rPr>
            </w:pPr>
            <w:r w:rsidRPr="00BF5794">
              <w:rPr>
                <w:sz w:val="16"/>
                <w:szCs w:val="16"/>
              </w:rPr>
              <w:t>(25% chance)</w:t>
            </w:r>
          </w:p>
        </w:tc>
        <w:tc>
          <w:tcPr>
            <w:tcW w:w="1814" w:type="dxa"/>
            <w:shd w:val="clear" w:color="auto" w:fill="538135" w:themeFill="accent6" w:themeFillShade="BF"/>
          </w:tcPr>
          <w:p w14:paraId="5B643BFA" w14:textId="77777777" w:rsidR="007105A0" w:rsidRPr="00BF5794" w:rsidRDefault="007105A0" w:rsidP="007105A0">
            <w:pPr>
              <w:rPr>
                <w:sz w:val="16"/>
                <w:szCs w:val="16"/>
              </w:rPr>
            </w:pPr>
          </w:p>
        </w:tc>
        <w:tc>
          <w:tcPr>
            <w:tcW w:w="1814" w:type="dxa"/>
            <w:shd w:val="clear" w:color="auto" w:fill="538135" w:themeFill="accent6" w:themeFillShade="BF"/>
          </w:tcPr>
          <w:p w14:paraId="2F5DC907" w14:textId="77777777" w:rsidR="007105A0" w:rsidRPr="00BF5794" w:rsidRDefault="007105A0" w:rsidP="007105A0">
            <w:pPr>
              <w:rPr>
                <w:sz w:val="16"/>
                <w:szCs w:val="16"/>
              </w:rPr>
            </w:pPr>
          </w:p>
        </w:tc>
        <w:tc>
          <w:tcPr>
            <w:tcW w:w="1814" w:type="dxa"/>
            <w:shd w:val="clear" w:color="auto" w:fill="C5E0B3" w:themeFill="accent6" w:themeFillTint="66"/>
          </w:tcPr>
          <w:p w14:paraId="3BF5D7E7" w14:textId="77777777" w:rsidR="007105A0" w:rsidRPr="00BF5794" w:rsidRDefault="007105A0" w:rsidP="007105A0">
            <w:pPr>
              <w:rPr>
                <w:sz w:val="16"/>
                <w:szCs w:val="16"/>
              </w:rPr>
            </w:pPr>
          </w:p>
        </w:tc>
        <w:tc>
          <w:tcPr>
            <w:tcW w:w="1814" w:type="dxa"/>
            <w:shd w:val="clear" w:color="auto" w:fill="FFFF00"/>
          </w:tcPr>
          <w:p w14:paraId="616881E5" w14:textId="77777777" w:rsidR="007105A0" w:rsidRPr="00BF5794" w:rsidRDefault="007105A0" w:rsidP="007105A0">
            <w:pPr>
              <w:rPr>
                <w:sz w:val="16"/>
                <w:szCs w:val="16"/>
              </w:rPr>
            </w:pPr>
          </w:p>
        </w:tc>
        <w:tc>
          <w:tcPr>
            <w:tcW w:w="1815" w:type="dxa"/>
            <w:shd w:val="clear" w:color="auto" w:fill="FFFF00"/>
          </w:tcPr>
          <w:p w14:paraId="014C2B40" w14:textId="77777777" w:rsidR="007105A0" w:rsidRPr="00BF5794" w:rsidRDefault="007105A0" w:rsidP="007105A0">
            <w:pPr>
              <w:rPr>
                <w:sz w:val="16"/>
                <w:szCs w:val="16"/>
              </w:rPr>
            </w:pPr>
          </w:p>
        </w:tc>
      </w:tr>
      <w:tr w:rsidR="007105A0" w:rsidRPr="00BF5794" w14:paraId="004B3FD0" w14:textId="77777777" w:rsidTr="007105A0">
        <w:trPr>
          <w:trHeight w:val="710"/>
        </w:trPr>
        <w:tc>
          <w:tcPr>
            <w:tcW w:w="1814" w:type="dxa"/>
          </w:tcPr>
          <w:p w14:paraId="17B32BC5" w14:textId="77777777" w:rsidR="007105A0" w:rsidRPr="00BF5794" w:rsidRDefault="007105A0" w:rsidP="007105A0">
            <w:pPr>
              <w:rPr>
                <w:b/>
                <w:sz w:val="16"/>
                <w:szCs w:val="16"/>
              </w:rPr>
            </w:pPr>
            <w:r w:rsidRPr="00BF5794">
              <w:rPr>
                <w:b/>
                <w:sz w:val="16"/>
                <w:szCs w:val="16"/>
              </w:rPr>
              <w:t>Very unlikely</w:t>
            </w:r>
          </w:p>
          <w:p w14:paraId="4FA2EE85" w14:textId="77777777" w:rsidR="007105A0" w:rsidRPr="00BF5794" w:rsidRDefault="007105A0" w:rsidP="007105A0">
            <w:pPr>
              <w:rPr>
                <w:sz w:val="16"/>
                <w:szCs w:val="16"/>
              </w:rPr>
            </w:pPr>
            <w:r w:rsidRPr="00BF5794">
              <w:rPr>
                <w:sz w:val="16"/>
                <w:szCs w:val="16"/>
              </w:rPr>
              <w:t>(&lt;10% chance)</w:t>
            </w:r>
          </w:p>
        </w:tc>
        <w:tc>
          <w:tcPr>
            <w:tcW w:w="1814" w:type="dxa"/>
            <w:shd w:val="clear" w:color="auto" w:fill="538135" w:themeFill="accent6" w:themeFillShade="BF"/>
          </w:tcPr>
          <w:p w14:paraId="38A548DF" w14:textId="77777777" w:rsidR="007105A0" w:rsidRPr="00BF5794" w:rsidRDefault="007105A0" w:rsidP="007105A0">
            <w:pPr>
              <w:rPr>
                <w:sz w:val="16"/>
                <w:szCs w:val="16"/>
              </w:rPr>
            </w:pPr>
          </w:p>
        </w:tc>
        <w:tc>
          <w:tcPr>
            <w:tcW w:w="1814" w:type="dxa"/>
            <w:shd w:val="clear" w:color="auto" w:fill="538135" w:themeFill="accent6" w:themeFillShade="BF"/>
          </w:tcPr>
          <w:p w14:paraId="37E963B6" w14:textId="77777777" w:rsidR="007105A0" w:rsidRPr="00BF5794" w:rsidRDefault="007105A0" w:rsidP="007105A0">
            <w:pPr>
              <w:rPr>
                <w:sz w:val="16"/>
                <w:szCs w:val="16"/>
              </w:rPr>
            </w:pPr>
          </w:p>
        </w:tc>
        <w:tc>
          <w:tcPr>
            <w:tcW w:w="1814" w:type="dxa"/>
            <w:shd w:val="clear" w:color="auto" w:fill="C5E0B3" w:themeFill="accent6" w:themeFillTint="66"/>
          </w:tcPr>
          <w:p w14:paraId="0FA308A6" w14:textId="77777777" w:rsidR="007105A0" w:rsidRPr="00BF5794" w:rsidRDefault="007105A0" w:rsidP="007105A0">
            <w:pPr>
              <w:rPr>
                <w:sz w:val="16"/>
                <w:szCs w:val="16"/>
              </w:rPr>
            </w:pPr>
          </w:p>
        </w:tc>
        <w:tc>
          <w:tcPr>
            <w:tcW w:w="1814" w:type="dxa"/>
            <w:shd w:val="clear" w:color="auto" w:fill="C5E0B3" w:themeFill="accent6" w:themeFillTint="66"/>
          </w:tcPr>
          <w:p w14:paraId="7C8F7F60" w14:textId="77777777" w:rsidR="007105A0" w:rsidRPr="00BF5794" w:rsidRDefault="007105A0" w:rsidP="007105A0">
            <w:pPr>
              <w:rPr>
                <w:sz w:val="16"/>
                <w:szCs w:val="16"/>
              </w:rPr>
            </w:pPr>
          </w:p>
        </w:tc>
        <w:tc>
          <w:tcPr>
            <w:tcW w:w="1815" w:type="dxa"/>
            <w:shd w:val="clear" w:color="auto" w:fill="FFFF00"/>
          </w:tcPr>
          <w:p w14:paraId="2816731F" w14:textId="77777777" w:rsidR="007105A0" w:rsidRPr="00BF5794" w:rsidRDefault="007105A0" w:rsidP="007105A0">
            <w:pPr>
              <w:rPr>
                <w:sz w:val="16"/>
                <w:szCs w:val="16"/>
              </w:rPr>
            </w:pPr>
          </w:p>
        </w:tc>
      </w:tr>
    </w:tbl>
    <w:p w14:paraId="00F4DA28" w14:textId="77777777" w:rsidR="007105A0" w:rsidRDefault="007105A0" w:rsidP="007105A0">
      <w:pPr>
        <w:rPr>
          <w:rStyle w:val="SubtleEmphasis"/>
        </w:rPr>
      </w:pPr>
    </w:p>
    <w:p w14:paraId="16B3F778" w14:textId="50B21D37" w:rsidR="007105A0" w:rsidRPr="007105A0" w:rsidRDefault="007105A0" w:rsidP="007105A0">
      <w:pPr>
        <w:pStyle w:val="Heading1"/>
        <w:rPr>
          <w:b/>
        </w:rPr>
      </w:pPr>
      <w:bookmarkStart w:id="8" w:name="_Toc332278604"/>
      <w:bookmarkStart w:id="9" w:name="_Toc453681071"/>
      <w:r w:rsidRPr="007105A0">
        <w:rPr>
          <w:b/>
        </w:rPr>
        <w:t xml:space="preserve">Risk Mitigation </w:t>
      </w:r>
      <w:bookmarkEnd w:id="8"/>
      <w:r w:rsidRPr="007105A0">
        <w:rPr>
          <w:b/>
        </w:rPr>
        <w:t>Strategy</w:t>
      </w:r>
      <w:bookmarkEnd w:id="9"/>
    </w:p>
    <w:p w14:paraId="11298173" w14:textId="28809F34" w:rsidR="007105A0" w:rsidRPr="00BF5794" w:rsidRDefault="007105A0" w:rsidP="007105A0">
      <w:pPr>
        <w:rPr>
          <w:rStyle w:val="SubtleEmphasis"/>
          <w:color w:val="A28448" w:themeColor="text2"/>
        </w:rPr>
      </w:pPr>
      <w:r w:rsidRPr="00BF5794">
        <w:rPr>
          <w:rStyle w:val="SubtleEmphasis"/>
          <w:color w:val="A28448" w:themeColor="text2"/>
        </w:rPr>
        <w:t>Once risks have been qualified, the team must determine how to address those risks which have the greatest potential probability and impact on the project.  This section explains the considerations which must be made and the options available to the project manager in managing these risks. A table could be included to align the mitigation, avoidance, or acceptance strategies based on the probability/impact matrix in the previous section.</w:t>
      </w:r>
    </w:p>
    <w:p w14:paraId="696855D2" w14:textId="77777777" w:rsidR="007105A0" w:rsidRDefault="007105A0" w:rsidP="007105A0">
      <w:pPr>
        <w:rPr>
          <w:rStyle w:val="SubtleEmphasis"/>
        </w:rPr>
      </w:pPr>
    </w:p>
    <w:p w14:paraId="5ADAF027" w14:textId="77777777" w:rsidR="00120528" w:rsidRDefault="00120528" w:rsidP="007105A0">
      <w:pPr>
        <w:rPr>
          <w:rStyle w:val="SubtleEmphasis"/>
        </w:rPr>
      </w:pPr>
    </w:p>
    <w:p w14:paraId="63A2EB40" w14:textId="77777777" w:rsidR="00120528" w:rsidRDefault="00120528" w:rsidP="007105A0">
      <w:pPr>
        <w:rPr>
          <w:rStyle w:val="SubtleEmphasis"/>
        </w:rPr>
      </w:pPr>
      <w:bookmarkStart w:id="10" w:name="_GoBack"/>
      <w:bookmarkEnd w:id="10"/>
    </w:p>
    <w:p w14:paraId="6C4631F5" w14:textId="200AEEA8" w:rsidR="00BF5794" w:rsidRDefault="00BF5794" w:rsidP="007105A0">
      <w:pPr>
        <w:rPr>
          <w:rStyle w:val="SubtleEmphasis"/>
        </w:rPr>
      </w:pPr>
    </w:p>
    <w:p w14:paraId="3D5FD213" w14:textId="77777777" w:rsidR="00BF5794" w:rsidRDefault="00BF5794" w:rsidP="007105A0">
      <w:pPr>
        <w:rPr>
          <w:rStyle w:val="SubtleEmphasis"/>
        </w:rPr>
      </w:pPr>
    </w:p>
    <w:p w14:paraId="62B14183" w14:textId="252379CB" w:rsidR="007105A0" w:rsidRDefault="007105A0" w:rsidP="007105A0">
      <w:pPr>
        <w:rPr>
          <w:rStyle w:val="SubtleEmphasis"/>
        </w:rPr>
      </w:pPr>
      <w:r>
        <w:rPr>
          <w:rStyle w:val="SubtleEmphasis"/>
        </w:rPr>
        <w:lastRenderedPageBreak/>
        <w:t>Sample strategy table:</w:t>
      </w:r>
    </w:p>
    <w:tbl>
      <w:tblPr>
        <w:tblStyle w:val="TableGrid"/>
        <w:tblW w:w="0" w:type="auto"/>
        <w:tblLook w:val="04A0" w:firstRow="1" w:lastRow="0" w:firstColumn="1" w:lastColumn="0" w:noHBand="0" w:noVBand="1"/>
      </w:tblPr>
      <w:tblGrid>
        <w:gridCol w:w="625"/>
        <w:gridCol w:w="1625"/>
        <w:gridCol w:w="6750"/>
      </w:tblGrid>
      <w:tr w:rsidR="007105A0" w:rsidRPr="00194A4B" w14:paraId="60699C2B" w14:textId="77777777" w:rsidTr="00194A4B">
        <w:tc>
          <w:tcPr>
            <w:tcW w:w="625" w:type="dxa"/>
            <w:tcBorders>
              <w:top w:val="nil"/>
              <w:left w:val="nil"/>
            </w:tcBorders>
          </w:tcPr>
          <w:p w14:paraId="039B5F15" w14:textId="77777777" w:rsidR="007105A0" w:rsidRPr="00194A4B" w:rsidRDefault="007105A0" w:rsidP="007105A0">
            <w:pPr>
              <w:rPr>
                <w:sz w:val="18"/>
              </w:rPr>
            </w:pPr>
          </w:p>
        </w:tc>
        <w:tc>
          <w:tcPr>
            <w:tcW w:w="1625" w:type="dxa"/>
            <w:shd w:val="clear" w:color="auto" w:fill="000000" w:themeFill="text1"/>
          </w:tcPr>
          <w:p w14:paraId="7A9B64F1" w14:textId="77777777" w:rsidR="007105A0" w:rsidRPr="00194A4B" w:rsidRDefault="007105A0" w:rsidP="007105A0">
            <w:pPr>
              <w:rPr>
                <w:b/>
                <w:sz w:val="18"/>
              </w:rPr>
            </w:pPr>
            <w:r w:rsidRPr="00194A4B">
              <w:rPr>
                <w:b/>
                <w:sz w:val="18"/>
              </w:rPr>
              <w:t>Overall Risk Level</w:t>
            </w:r>
          </w:p>
        </w:tc>
        <w:tc>
          <w:tcPr>
            <w:tcW w:w="6750" w:type="dxa"/>
            <w:shd w:val="clear" w:color="auto" w:fill="000000" w:themeFill="text1"/>
          </w:tcPr>
          <w:p w14:paraId="367C7A39" w14:textId="77777777" w:rsidR="007105A0" w:rsidRPr="00194A4B" w:rsidRDefault="007105A0" w:rsidP="007105A0">
            <w:pPr>
              <w:rPr>
                <w:b/>
                <w:sz w:val="18"/>
              </w:rPr>
            </w:pPr>
            <w:r w:rsidRPr="00194A4B">
              <w:rPr>
                <w:b/>
                <w:sz w:val="18"/>
              </w:rPr>
              <w:t>Action</w:t>
            </w:r>
          </w:p>
        </w:tc>
      </w:tr>
      <w:tr w:rsidR="007105A0" w:rsidRPr="00194A4B" w14:paraId="796C891B" w14:textId="77777777" w:rsidTr="00194A4B">
        <w:tc>
          <w:tcPr>
            <w:tcW w:w="625" w:type="dxa"/>
            <w:shd w:val="clear" w:color="auto" w:fill="538135" w:themeFill="accent6" w:themeFillShade="BF"/>
          </w:tcPr>
          <w:p w14:paraId="4E99180E" w14:textId="77777777" w:rsidR="007105A0" w:rsidRPr="00194A4B" w:rsidRDefault="007105A0" w:rsidP="007105A0">
            <w:pPr>
              <w:rPr>
                <w:sz w:val="18"/>
              </w:rPr>
            </w:pPr>
          </w:p>
        </w:tc>
        <w:tc>
          <w:tcPr>
            <w:tcW w:w="1625" w:type="dxa"/>
          </w:tcPr>
          <w:p w14:paraId="623CA348" w14:textId="77777777" w:rsidR="007105A0" w:rsidRPr="00194A4B" w:rsidRDefault="007105A0" w:rsidP="007105A0">
            <w:pPr>
              <w:rPr>
                <w:b/>
                <w:sz w:val="18"/>
              </w:rPr>
            </w:pPr>
            <w:r w:rsidRPr="00194A4B">
              <w:rPr>
                <w:b/>
                <w:sz w:val="18"/>
              </w:rPr>
              <w:t>Negligible</w:t>
            </w:r>
          </w:p>
        </w:tc>
        <w:tc>
          <w:tcPr>
            <w:tcW w:w="6750" w:type="dxa"/>
          </w:tcPr>
          <w:p w14:paraId="4B50E4F6" w14:textId="77777777" w:rsidR="007105A0" w:rsidRPr="00194A4B" w:rsidRDefault="007105A0" w:rsidP="007105A0">
            <w:pPr>
              <w:rPr>
                <w:sz w:val="18"/>
              </w:rPr>
            </w:pPr>
            <w:r w:rsidRPr="00194A4B">
              <w:rPr>
                <w:b/>
                <w:sz w:val="18"/>
              </w:rPr>
              <w:t>Accept</w:t>
            </w:r>
            <w:r w:rsidRPr="00194A4B">
              <w:rPr>
                <w:sz w:val="18"/>
              </w:rPr>
              <w:t xml:space="preserve"> risk. Take no action.</w:t>
            </w:r>
          </w:p>
        </w:tc>
      </w:tr>
      <w:tr w:rsidR="007105A0" w:rsidRPr="00194A4B" w14:paraId="0A098D6C" w14:textId="77777777" w:rsidTr="00194A4B">
        <w:tc>
          <w:tcPr>
            <w:tcW w:w="625" w:type="dxa"/>
            <w:shd w:val="clear" w:color="auto" w:fill="C5E0B3" w:themeFill="accent6" w:themeFillTint="66"/>
          </w:tcPr>
          <w:p w14:paraId="53D4C58C" w14:textId="77777777" w:rsidR="007105A0" w:rsidRPr="00194A4B" w:rsidRDefault="007105A0" w:rsidP="007105A0">
            <w:pPr>
              <w:rPr>
                <w:sz w:val="18"/>
              </w:rPr>
            </w:pPr>
          </w:p>
        </w:tc>
        <w:tc>
          <w:tcPr>
            <w:tcW w:w="1625" w:type="dxa"/>
          </w:tcPr>
          <w:p w14:paraId="24AB65B3" w14:textId="77777777" w:rsidR="007105A0" w:rsidRPr="00194A4B" w:rsidRDefault="007105A0" w:rsidP="007105A0">
            <w:pPr>
              <w:rPr>
                <w:b/>
                <w:sz w:val="18"/>
              </w:rPr>
            </w:pPr>
            <w:r w:rsidRPr="00194A4B">
              <w:rPr>
                <w:b/>
                <w:sz w:val="18"/>
              </w:rPr>
              <w:t>Minor</w:t>
            </w:r>
          </w:p>
        </w:tc>
        <w:tc>
          <w:tcPr>
            <w:tcW w:w="6750" w:type="dxa"/>
          </w:tcPr>
          <w:p w14:paraId="5E6955B3" w14:textId="77777777" w:rsidR="007105A0" w:rsidRPr="00194A4B" w:rsidRDefault="007105A0" w:rsidP="007105A0">
            <w:pPr>
              <w:rPr>
                <w:sz w:val="18"/>
              </w:rPr>
            </w:pPr>
            <w:r w:rsidRPr="00194A4B">
              <w:rPr>
                <w:b/>
                <w:sz w:val="18"/>
              </w:rPr>
              <w:t>Accept and monitor</w:t>
            </w:r>
            <w:r w:rsidRPr="00194A4B">
              <w:rPr>
                <w:sz w:val="18"/>
              </w:rPr>
              <w:t>. Mitigate frustration and eliminate work disruption through training. Document feedback and escalate risk level if necessary.</w:t>
            </w:r>
          </w:p>
        </w:tc>
      </w:tr>
      <w:tr w:rsidR="007105A0" w:rsidRPr="00194A4B" w14:paraId="7D3066B9" w14:textId="77777777" w:rsidTr="00194A4B">
        <w:tc>
          <w:tcPr>
            <w:tcW w:w="625" w:type="dxa"/>
            <w:shd w:val="clear" w:color="auto" w:fill="FFFF00"/>
          </w:tcPr>
          <w:p w14:paraId="2B831019" w14:textId="77777777" w:rsidR="007105A0" w:rsidRPr="00194A4B" w:rsidRDefault="007105A0" w:rsidP="007105A0">
            <w:pPr>
              <w:rPr>
                <w:sz w:val="18"/>
              </w:rPr>
            </w:pPr>
          </w:p>
        </w:tc>
        <w:tc>
          <w:tcPr>
            <w:tcW w:w="1625" w:type="dxa"/>
          </w:tcPr>
          <w:p w14:paraId="5E0D5AD5" w14:textId="77777777" w:rsidR="007105A0" w:rsidRPr="00194A4B" w:rsidRDefault="007105A0" w:rsidP="007105A0">
            <w:pPr>
              <w:rPr>
                <w:b/>
                <w:sz w:val="18"/>
              </w:rPr>
            </w:pPr>
            <w:r w:rsidRPr="00194A4B">
              <w:rPr>
                <w:b/>
                <w:sz w:val="18"/>
              </w:rPr>
              <w:t>Moderate</w:t>
            </w:r>
          </w:p>
        </w:tc>
        <w:tc>
          <w:tcPr>
            <w:tcW w:w="6750" w:type="dxa"/>
          </w:tcPr>
          <w:p w14:paraId="41628FB8" w14:textId="77777777" w:rsidR="007105A0" w:rsidRPr="00194A4B" w:rsidRDefault="007105A0" w:rsidP="007105A0">
            <w:pPr>
              <w:rPr>
                <w:sz w:val="18"/>
              </w:rPr>
            </w:pPr>
            <w:r w:rsidRPr="00194A4B">
              <w:rPr>
                <w:b/>
                <w:sz w:val="18"/>
              </w:rPr>
              <w:t>Monitor and control</w:t>
            </w:r>
            <w:r w:rsidRPr="00194A4B">
              <w:rPr>
                <w:sz w:val="18"/>
              </w:rPr>
              <w:t xml:space="preserve">. Develop workaround solutions to alleviate workflow disruptions. </w:t>
            </w:r>
          </w:p>
        </w:tc>
      </w:tr>
      <w:tr w:rsidR="007105A0" w:rsidRPr="00194A4B" w14:paraId="6FC0EA40" w14:textId="77777777" w:rsidTr="00194A4B">
        <w:tc>
          <w:tcPr>
            <w:tcW w:w="625" w:type="dxa"/>
            <w:shd w:val="clear" w:color="auto" w:fill="CCB68C" w:themeFill="accent2" w:themeFillTint="99"/>
          </w:tcPr>
          <w:p w14:paraId="44E1C217" w14:textId="77777777" w:rsidR="007105A0" w:rsidRPr="00194A4B" w:rsidRDefault="007105A0" w:rsidP="007105A0">
            <w:pPr>
              <w:rPr>
                <w:sz w:val="18"/>
              </w:rPr>
            </w:pPr>
          </w:p>
        </w:tc>
        <w:tc>
          <w:tcPr>
            <w:tcW w:w="1625" w:type="dxa"/>
          </w:tcPr>
          <w:p w14:paraId="23DFC200" w14:textId="77777777" w:rsidR="007105A0" w:rsidRPr="00194A4B" w:rsidRDefault="007105A0" w:rsidP="007105A0">
            <w:pPr>
              <w:rPr>
                <w:b/>
                <w:sz w:val="18"/>
              </w:rPr>
            </w:pPr>
            <w:r w:rsidRPr="00194A4B">
              <w:rPr>
                <w:b/>
                <w:sz w:val="18"/>
              </w:rPr>
              <w:t>Serious</w:t>
            </w:r>
          </w:p>
        </w:tc>
        <w:tc>
          <w:tcPr>
            <w:tcW w:w="6750" w:type="dxa"/>
          </w:tcPr>
          <w:p w14:paraId="5A224514" w14:textId="77777777" w:rsidR="007105A0" w:rsidRPr="00194A4B" w:rsidRDefault="007105A0" w:rsidP="007105A0">
            <w:pPr>
              <w:rPr>
                <w:sz w:val="18"/>
              </w:rPr>
            </w:pPr>
            <w:r w:rsidRPr="00194A4B">
              <w:rPr>
                <w:b/>
                <w:sz w:val="18"/>
              </w:rPr>
              <w:t>Control closely</w:t>
            </w:r>
            <w:r w:rsidRPr="00194A4B">
              <w:rPr>
                <w:sz w:val="18"/>
              </w:rPr>
              <w:t>. Proactively solicit feedback and implement continuous improvements based on feedback.</w:t>
            </w:r>
          </w:p>
        </w:tc>
      </w:tr>
      <w:tr w:rsidR="007105A0" w:rsidRPr="00194A4B" w14:paraId="6125FA7A" w14:textId="77777777" w:rsidTr="00194A4B">
        <w:tc>
          <w:tcPr>
            <w:tcW w:w="625" w:type="dxa"/>
            <w:shd w:val="clear" w:color="auto" w:fill="FA4926"/>
          </w:tcPr>
          <w:p w14:paraId="56E79F39" w14:textId="77777777" w:rsidR="007105A0" w:rsidRPr="00194A4B" w:rsidRDefault="007105A0" w:rsidP="007105A0">
            <w:pPr>
              <w:rPr>
                <w:sz w:val="18"/>
              </w:rPr>
            </w:pPr>
          </w:p>
        </w:tc>
        <w:tc>
          <w:tcPr>
            <w:tcW w:w="1625" w:type="dxa"/>
          </w:tcPr>
          <w:p w14:paraId="0ED41EDC" w14:textId="77777777" w:rsidR="007105A0" w:rsidRPr="00194A4B" w:rsidRDefault="007105A0" w:rsidP="007105A0">
            <w:pPr>
              <w:rPr>
                <w:b/>
                <w:sz w:val="18"/>
              </w:rPr>
            </w:pPr>
            <w:r w:rsidRPr="00194A4B">
              <w:rPr>
                <w:b/>
                <w:sz w:val="18"/>
              </w:rPr>
              <w:t>Critical</w:t>
            </w:r>
          </w:p>
        </w:tc>
        <w:tc>
          <w:tcPr>
            <w:tcW w:w="6750" w:type="dxa"/>
          </w:tcPr>
          <w:p w14:paraId="7AB08688" w14:textId="77777777" w:rsidR="007105A0" w:rsidRPr="00194A4B" w:rsidRDefault="007105A0" w:rsidP="007105A0">
            <w:pPr>
              <w:rPr>
                <w:sz w:val="18"/>
              </w:rPr>
            </w:pPr>
            <w:r w:rsidRPr="00194A4B">
              <w:rPr>
                <w:b/>
                <w:sz w:val="18"/>
              </w:rPr>
              <w:t>Avoid</w:t>
            </w:r>
            <w:r w:rsidRPr="00194A4B">
              <w:rPr>
                <w:sz w:val="18"/>
              </w:rPr>
              <w:t xml:space="preserve">. Take action to reverse issues causing the risk. </w:t>
            </w:r>
          </w:p>
        </w:tc>
      </w:tr>
    </w:tbl>
    <w:p w14:paraId="452B31D4" w14:textId="77777777" w:rsidR="007105A0" w:rsidRDefault="007105A0" w:rsidP="007105A0">
      <w:pPr>
        <w:rPr>
          <w:rStyle w:val="SubtleEmphasis"/>
        </w:rPr>
      </w:pPr>
    </w:p>
    <w:p w14:paraId="1D9EEE72" w14:textId="4E0CB763" w:rsidR="00BF5794" w:rsidRPr="007B3CE3" w:rsidRDefault="00BF5794" w:rsidP="00BF5794">
      <w:pPr>
        <w:pStyle w:val="Heading1"/>
        <w:rPr>
          <w:rStyle w:val="SubtleEmphasis"/>
          <w:b/>
        </w:rPr>
      </w:pPr>
      <w:bookmarkStart w:id="11" w:name="_Toc453681072"/>
      <w:r w:rsidRPr="007B3CE3">
        <w:rPr>
          <w:rStyle w:val="SubtleEmphasis"/>
          <w:b/>
          <w:i w:val="0"/>
          <w:iCs w:val="0"/>
          <w:color w:val="FFFFFF" w:themeColor="background1"/>
        </w:rPr>
        <w:t>Approvals</w:t>
      </w:r>
      <w:bookmarkEnd w:id="11"/>
    </w:p>
    <w:p w14:paraId="69611FC5" w14:textId="77777777" w:rsidR="00BF5794" w:rsidRDefault="00BF5794" w:rsidP="007105A0">
      <w:pPr>
        <w:rPr>
          <w:rStyle w:val="SubtleEmphasi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340"/>
        <w:gridCol w:w="3780"/>
        <w:gridCol w:w="1701"/>
      </w:tblGrid>
      <w:tr w:rsidR="00BF5794" w:rsidRPr="002B612B" w14:paraId="323FEA71" w14:textId="77777777" w:rsidTr="000F0EBA">
        <w:trPr>
          <w:trHeight w:val="368"/>
        </w:trPr>
        <w:tc>
          <w:tcPr>
            <w:tcW w:w="2448" w:type="dxa"/>
            <w:shd w:val="clear" w:color="auto" w:fill="D9D9D9" w:themeFill="background1" w:themeFillShade="D9"/>
          </w:tcPr>
          <w:p w14:paraId="3BFE1225" w14:textId="77777777" w:rsidR="00BF5794" w:rsidRPr="002B612B" w:rsidRDefault="00BF5794" w:rsidP="000F0EBA">
            <w:pPr>
              <w:rPr>
                <w:rStyle w:val="Strong"/>
              </w:rPr>
            </w:pPr>
            <w:r w:rsidRPr="002B612B">
              <w:rPr>
                <w:rStyle w:val="Strong"/>
              </w:rPr>
              <w:t>Role</w:t>
            </w:r>
          </w:p>
        </w:tc>
        <w:tc>
          <w:tcPr>
            <w:tcW w:w="2340" w:type="dxa"/>
            <w:shd w:val="clear" w:color="auto" w:fill="D9D9D9" w:themeFill="background1" w:themeFillShade="D9"/>
          </w:tcPr>
          <w:p w14:paraId="1D0AF02F" w14:textId="77777777" w:rsidR="00BF5794" w:rsidRPr="002B612B" w:rsidRDefault="00BF5794" w:rsidP="000F0EBA">
            <w:pPr>
              <w:rPr>
                <w:rStyle w:val="Strong"/>
              </w:rPr>
            </w:pPr>
            <w:r w:rsidRPr="002B612B">
              <w:rPr>
                <w:rStyle w:val="Strong"/>
              </w:rPr>
              <w:t>Name</w:t>
            </w:r>
          </w:p>
        </w:tc>
        <w:tc>
          <w:tcPr>
            <w:tcW w:w="3780" w:type="dxa"/>
            <w:shd w:val="clear" w:color="auto" w:fill="D9D9D9" w:themeFill="background1" w:themeFillShade="D9"/>
          </w:tcPr>
          <w:p w14:paraId="47ACED47" w14:textId="77777777" w:rsidR="00BF5794" w:rsidRPr="002B612B" w:rsidRDefault="00BF5794" w:rsidP="000F0EBA">
            <w:pPr>
              <w:rPr>
                <w:rStyle w:val="Strong"/>
              </w:rPr>
            </w:pPr>
            <w:r w:rsidRPr="002B612B">
              <w:rPr>
                <w:rStyle w:val="Strong"/>
              </w:rPr>
              <w:t>Signature</w:t>
            </w:r>
          </w:p>
        </w:tc>
        <w:tc>
          <w:tcPr>
            <w:tcW w:w="1701" w:type="dxa"/>
            <w:shd w:val="clear" w:color="auto" w:fill="D9D9D9" w:themeFill="background1" w:themeFillShade="D9"/>
          </w:tcPr>
          <w:p w14:paraId="50178B18" w14:textId="77777777" w:rsidR="00BF5794" w:rsidRPr="002B612B" w:rsidRDefault="00BF5794" w:rsidP="000F0EBA">
            <w:pPr>
              <w:rPr>
                <w:rStyle w:val="Strong"/>
              </w:rPr>
            </w:pPr>
            <w:r w:rsidRPr="002B612B">
              <w:rPr>
                <w:rStyle w:val="Strong"/>
              </w:rPr>
              <w:t>Date</w:t>
            </w:r>
          </w:p>
        </w:tc>
      </w:tr>
      <w:tr w:rsidR="00BF5794" w:rsidRPr="00EA5C9F" w14:paraId="7832C647" w14:textId="77777777" w:rsidTr="000F0EBA">
        <w:tc>
          <w:tcPr>
            <w:tcW w:w="2448" w:type="dxa"/>
          </w:tcPr>
          <w:p w14:paraId="5911B8E8" w14:textId="77777777" w:rsidR="00BF5794" w:rsidRPr="00EA5C9F" w:rsidRDefault="00BF5794" w:rsidP="000F0EBA">
            <w:r w:rsidRPr="00EA5C9F">
              <w:t>Executive Sponsor</w:t>
            </w:r>
          </w:p>
        </w:tc>
        <w:tc>
          <w:tcPr>
            <w:tcW w:w="2340" w:type="dxa"/>
          </w:tcPr>
          <w:p w14:paraId="17EF7D8A" w14:textId="77777777" w:rsidR="00BF5794" w:rsidRPr="00EA5C9F" w:rsidRDefault="00BF5794" w:rsidP="000F0EBA"/>
        </w:tc>
        <w:tc>
          <w:tcPr>
            <w:tcW w:w="3780" w:type="dxa"/>
          </w:tcPr>
          <w:p w14:paraId="59AFE821" w14:textId="77777777" w:rsidR="00BF5794" w:rsidRPr="00EA5C9F" w:rsidRDefault="00BF5794" w:rsidP="000F0EBA"/>
        </w:tc>
        <w:tc>
          <w:tcPr>
            <w:tcW w:w="1701" w:type="dxa"/>
          </w:tcPr>
          <w:p w14:paraId="4C692164" w14:textId="77777777" w:rsidR="00BF5794" w:rsidRPr="00EA5C9F" w:rsidRDefault="00BF5794" w:rsidP="000F0EBA"/>
        </w:tc>
      </w:tr>
      <w:tr w:rsidR="00BF5794" w:rsidRPr="00EA5C9F" w14:paraId="4B9AB450" w14:textId="77777777" w:rsidTr="000F0EBA">
        <w:tc>
          <w:tcPr>
            <w:tcW w:w="2448" w:type="dxa"/>
          </w:tcPr>
          <w:p w14:paraId="4EED8089" w14:textId="77777777" w:rsidR="00BF5794" w:rsidRPr="00EA5C9F" w:rsidRDefault="00BF5794" w:rsidP="000F0EBA">
            <w:r w:rsidRPr="00EA5C9F">
              <w:t>Project Sponsor</w:t>
            </w:r>
          </w:p>
        </w:tc>
        <w:tc>
          <w:tcPr>
            <w:tcW w:w="2340" w:type="dxa"/>
          </w:tcPr>
          <w:p w14:paraId="0868F398" w14:textId="77777777" w:rsidR="00BF5794" w:rsidRPr="00EA5C9F" w:rsidRDefault="00BF5794" w:rsidP="000F0EBA"/>
        </w:tc>
        <w:tc>
          <w:tcPr>
            <w:tcW w:w="3780" w:type="dxa"/>
          </w:tcPr>
          <w:p w14:paraId="3D55D04E" w14:textId="77777777" w:rsidR="00BF5794" w:rsidRPr="00EA5C9F" w:rsidRDefault="00BF5794" w:rsidP="000F0EBA"/>
        </w:tc>
        <w:tc>
          <w:tcPr>
            <w:tcW w:w="1701" w:type="dxa"/>
          </w:tcPr>
          <w:p w14:paraId="2025221F" w14:textId="77777777" w:rsidR="00BF5794" w:rsidRPr="00EA5C9F" w:rsidRDefault="00BF5794" w:rsidP="000F0EBA"/>
        </w:tc>
      </w:tr>
      <w:tr w:rsidR="00BF5794" w:rsidRPr="00EA5C9F" w14:paraId="60AFC4A6" w14:textId="77777777" w:rsidTr="000F0EBA">
        <w:tc>
          <w:tcPr>
            <w:tcW w:w="2448" w:type="dxa"/>
          </w:tcPr>
          <w:p w14:paraId="09042B9F" w14:textId="77777777" w:rsidR="00BF5794" w:rsidRPr="00EA5C9F" w:rsidRDefault="00BF5794" w:rsidP="000F0EBA">
            <w:r>
              <w:t>Project Manager</w:t>
            </w:r>
          </w:p>
        </w:tc>
        <w:tc>
          <w:tcPr>
            <w:tcW w:w="2340" w:type="dxa"/>
          </w:tcPr>
          <w:p w14:paraId="000A1BFA" w14:textId="77777777" w:rsidR="00BF5794" w:rsidRPr="00EA5C9F" w:rsidRDefault="00BF5794" w:rsidP="000F0EBA"/>
        </w:tc>
        <w:tc>
          <w:tcPr>
            <w:tcW w:w="3780" w:type="dxa"/>
          </w:tcPr>
          <w:p w14:paraId="1EDFF58D" w14:textId="77777777" w:rsidR="00BF5794" w:rsidRPr="00EA5C9F" w:rsidRDefault="00BF5794" w:rsidP="000F0EBA"/>
        </w:tc>
        <w:tc>
          <w:tcPr>
            <w:tcW w:w="1701" w:type="dxa"/>
          </w:tcPr>
          <w:p w14:paraId="10DBF0C1" w14:textId="77777777" w:rsidR="00BF5794" w:rsidRPr="00EA5C9F" w:rsidRDefault="00BF5794" w:rsidP="000F0EBA"/>
        </w:tc>
      </w:tr>
      <w:tr w:rsidR="00BF5794" w:rsidRPr="00EA5C9F" w14:paraId="21E79F33" w14:textId="77777777" w:rsidTr="000F0EBA">
        <w:tc>
          <w:tcPr>
            <w:tcW w:w="2448" w:type="dxa"/>
          </w:tcPr>
          <w:p w14:paraId="5217F868" w14:textId="77777777" w:rsidR="00BF5794" w:rsidRPr="00EA5C9F" w:rsidRDefault="00BF5794" w:rsidP="000F0EBA">
            <w:r>
              <w:t>Operational Leader</w:t>
            </w:r>
          </w:p>
        </w:tc>
        <w:tc>
          <w:tcPr>
            <w:tcW w:w="2340" w:type="dxa"/>
          </w:tcPr>
          <w:p w14:paraId="7CA1A164" w14:textId="77777777" w:rsidR="00BF5794" w:rsidRPr="00EA5C9F" w:rsidRDefault="00BF5794" w:rsidP="000F0EBA"/>
        </w:tc>
        <w:tc>
          <w:tcPr>
            <w:tcW w:w="3780" w:type="dxa"/>
          </w:tcPr>
          <w:p w14:paraId="5FB983F2" w14:textId="77777777" w:rsidR="00BF5794" w:rsidRPr="00EA5C9F" w:rsidRDefault="00BF5794" w:rsidP="000F0EBA"/>
        </w:tc>
        <w:tc>
          <w:tcPr>
            <w:tcW w:w="1701" w:type="dxa"/>
          </w:tcPr>
          <w:p w14:paraId="6B07B640" w14:textId="77777777" w:rsidR="00BF5794" w:rsidRPr="00EA5C9F" w:rsidRDefault="00BF5794" w:rsidP="000F0EBA"/>
        </w:tc>
      </w:tr>
      <w:bookmarkEnd w:id="0"/>
    </w:tbl>
    <w:p w14:paraId="7302230A" w14:textId="77777777" w:rsidR="00BF5794" w:rsidRPr="007105A0" w:rsidRDefault="00BF5794" w:rsidP="007105A0">
      <w:pPr>
        <w:rPr>
          <w:rStyle w:val="SubtleEmphasis"/>
        </w:rPr>
      </w:pPr>
    </w:p>
    <w:sectPr w:rsidR="00BF5794" w:rsidRPr="007105A0" w:rsidSect="00A84CD5">
      <w:headerReference w:type="default" r:id="rId12"/>
      <w:footerReference w:type="even" r:id="rId13"/>
      <w:footerReference w:type="default" r:id="rId14"/>
      <w:pgSz w:w="12240" w:h="15840" w:code="1"/>
      <w:pgMar w:top="1530" w:right="720" w:bottom="720" w:left="720" w:header="720" w:footer="3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FC4BA" w14:textId="77777777" w:rsidR="007E7692" w:rsidRDefault="007E7692">
      <w:r>
        <w:separator/>
      </w:r>
    </w:p>
  </w:endnote>
  <w:endnote w:type="continuationSeparator" w:id="0">
    <w:p w14:paraId="3878E744" w14:textId="77777777" w:rsidR="007E7692" w:rsidRDefault="007E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39BA" w14:textId="77777777" w:rsidR="006A5852" w:rsidRPr="00C4063B" w:rsidRDefault="006A5852" w:rsidP="00C4063B">
    <w:pPr>
      <w:pStyle w:val="Footer"/>
      <w:rPr>
        <w:rStyle w:val="PageNumber"/>
      </w:rPr>
    </w:pPr>
    <w:r w:rsidRPr="00C4063B">
      <w:rPr>
        <w:rStyle w:val="PageNumber"/>
      </w:rPr>
      <w:fldChar w:fldCharType="begin"/>
    </w:r>
    <w:r w:rsidRPr="00C4063B">
      <w:rPr>
        <w:rStyle w:val="PageNumber"/>
      </w:rPr>
      <w:instrText xml:space="preserve">PAGE  </w:instrText>
    </w:r>
    <w:r w:rsidRPr="00C4063B">
      <w:rPr>
        <w:rStyle w:val="PageNumber"/>
      </w:rPr>
      <w:fldChar w:fldCharType="end"/>
    </w:r>
  </w:p>
  <w:p w14:paraId="5B396E8F" w14:textId="77777777" w:rsidR="006A5852" w:rsidRDefault="006A5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CE19" w14:textId="7787AF98" w:rsidR="006A5852" w:rsidRPr="00C4063B" w:rsidRDefault="006A5852" w:rsidP="00D74E82">
    <w:pPr>
      <w:pStyle w:val="Footer"/>
    </w:pPr>
    <w:r w:rsidRPr="009015AD">
      <w:rPr>
        <w:rFonts w:asciiTheme="majorHAnsi" w:hAnsiTheme="majorHAnsi" w:cs="Calibri"/>
        <w:sz w:val="18"/>
        <w:szCs w:val="16"/>
      </w:rPr>
      <w:t xml:space="preserve">Page </w:t>
    </w:r>
    <w:r w:rsidRPr="009015AD">
      <w:rPr>
        <w:rFonts w:asciiTheme="majorHAnsi" w:hAnsiTheme="majorHAnsi" w:cs="Calibri"/>
        <w:sz w:val="18"/>
        <w:szCs w:val="16"/>
      </w:rPr>
      <w:fldChar w:fldCharType="begin"/>
    </w:r>
    <w:r w:rsidRPr="009015AD">
      <w:rPr>
        <w:rFonts w:asciiTheme="majorHAnsi" w:hAnsiTheme="majorHAnsi" w:cs="Calibri"/>
        <w:sz w:val="18"/>
        <w:szCs w:val="16"/>
      </w:rPr>
      <w:instrText xml:space="preserve"> PAGE </w:instrText>
    </w:r>
    <w:r w:rsidRPr="009015AD">
      <w:rPr>
        <w:rFonts w:asciiTheme="majorHAnsi" w:hAnsiTheme="majorHAnsi" w:cs="Calibri"/>
        <w:sz w:val="18"/>
        <w:szCs w:val="16"/>
      </w:rPr>
      <w:fldChar w:fldCharType="separate"/>
    </w:r>
    <w:r w:rsidR="00120528">
      <w:rPr>
        <w:rFonts w:asciiTheme="majorHAnsi" w:hAnsiTheme="majorHAnsi" w:cs="Calibri"/>
        <w:noProof/>
        <w:sz w:val="18"/>
        <w:szCs w:val="16"/>
      </w:rPr>
      <w:t>3</w:t>
    </w:r>
    <w:r w:rsidRPr="009015AD">
      <w:rPr>
        <w:rFonts w:asciiTheme="majorHAnsi" w:hAnsiTheme="majorHAnsi" w:cs="Calibri"/>
        <w:sz w:val="18"/>
        <w:szCs w:val="16"/>
      </w:rPr>
      <w:fldChar w:fldCharType="end"/>
    </w:r>
    <w:r w:rsidRPr="009015AD">
      <w:rPr>
        <w:rFonts w:asciiTheme="majorHAnsi" w:hAnsiTheme="majorHAnsi" w:cs="Calibri"/>
        <w:sz w:val="18"/>
        <w:szCs w:val="16"/>
      </w:rPr>
      <w:t xml:space="preserve"> of </w:t>
    </w:r>
    <w:r w:rsidRPr="009015AD">
      <w:rPr>
        <w:rFonts w:asciiTheme="majorHAnsi" w:hAnsiTheme="majorHAnsi" w:cs="Calibri"/>
        <w:sz w:val="18"/>
        <w:szCs w:val="16"/>
      </w:rPr>
      <w:fldChar w:fldCharType="begin"/>
    </w:r>
    <w:r w:rsidRPr="009015AD">
      <w:rPr>
        <w:rFonts w:asciiTheme="majorHAnsi" w:hAnsiTheme="majorHAnsi" w:cs="Calibri"/>
        <w:sz w:val="18"/>
        <w:szCs w:val="16"/>
      </w:rPr>
      <w:instrText xml:space="preserve"> NUMPAGES  </w:instrText>
    </w:r>
    <w:r w:rsidRPr="009015AD">
      <w:rPr>
        <w:rFonts w:asciiTheme="majorHAnsi" w:hAnsiTheme="majorHAnsi" w:cs="Calibri"/>
        <w:sz w:val="18"/>
        <w:szCs w:val="16"/>
      </w:rPr>
      <w:fldChar w:fldCharType="separate"/>
    </w:r>
    <w:r w:rsidR="00120528">
      <w:rPr>
        <w:rFonts w:asciiTheme="majorHAnsi" w:hAnsiTheme="majorHAnsi" w:cs="Calibri"/>
        <w:noProof/>
        <w:sz w:val="18"/>
        <w:szCs w:val="16"/>
      </w:rPr>
      <w:t>4</w:t>
    </w:r>
    <w:r w:rsidRPr="009015AD">
      <w:rPr>
        <w:rFonts w:asciiTheme="majorHAnsi" w:hAnsiTheme="majorHAnsi" w:cs="Calibr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5B133" w14:textId="77777777" w:rsidR="007E7692" w:rsidRDefault="007E7692">
      <w:r>
        <w:separator/>
      </w:r>
    </w:p>
  </w:footnote>
  <w:footnote w:type="continuationSeparator" w:id="0">
    <w:p w14:paraId="0DB8E3DE" w14:textId="77777777" w:rsidR="007E7692" w:rsidRDefault="007E7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6C8D" w14:textId="0A06757D" w:rsidR="006A5852" w:rsidRPr="007E4812" w:rsidRDefault="007105A0" w:rsidP="003C3A4A">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6192" behindDoc="0" locked="0" layoutInCell="1" allowOverlap="1" wp14:anchorId="7F2433D1" wp14:editId="49A192B3">
              <wp:simplePos x="0" y="0"/>
              <wp:positionH relativeFrom="column">
                <wp:posOffset>2847975</wp:posOffset>
              </wp:positionH>
              <wp:positionV relativeFrom="paragraph">
                <wp:posOffset>-323850</wp:posOffset>
              </wp:positionV>
              <wp:extent cx="4084320" cy="3143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7CED3" w14:textId="7A29D516" w:rsidR="006A5852" w:rsidRPr="00F422F5" w:rsidRDefault="007105A0" w:rsidP="00020206">
                          <w:pPr>
                            <w:ind w:left="1620"/>
                            <w:rPr>
                              <w:rStyle w:val="Emphasis"/>
                              <w:color w:val="auto"/>
                            </w:rPr>
                          </w:pPr>
                          <w:r>
                            <w:rPr>
                              <w:rStyle w:val="Emphasis"/>
                              <w:color w:val="auto"/>
                            </w:rPr>
                            <w:t>risk management plan</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006A5852" w:rsidRPr="00F422F5">
                            <w:rPr>
                              <w:rStyle w:val="Emphasis"/>
                              <w:color w:val="auto"/>
                            </w:rPr>
                            <w:t xml:space="preserve"> </w:t>
                          </w:r>
                        </w:p>
                        <w:p w14:paraId="17063ADD" w14:textId="77777777" w:rsidR="006A5852" w:rsidRDefault="006A5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33D1" id="_x0000_t202" coordsize="21600,21600" o:spt="202" path="m,l,21600r21600,l21600,xe">
              <v:stroke joinstyle="miter"/>
              <v:path gradientshapeok="t" o:connecttype="rect"/>
            </v:shapetype>
            <v:shape id="Text Box 6" o:spid="_x0000_s1026" type="#_x0000_t202" style="position:absolute;left:0;text-align:left;margin-left:224.25pt;margin-top:-25.5pt;width:321.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2SggIAAA8FAAAOAAAAZHJzL2Uyb0RvYy54bWysVF1v2yAUfZ+0/4B4T22nThpbcaqmXaZJ&#10;3YfU7gcQwDEaBgYkdlftv++Ck9T7eJim+QED93I4995zWV73rUQHbp3QqsLZRYoRV1QzoXYV/vy4&#10;mSwwcp4oRqRWvMJP3OHr1etXy86UfKobLRm3CECUKztT4cZ7UyaJow1vibvQhisw1tq2xMPS7hJm&#10;SQforUymaTpPOm2ZsZpy52D3bjDiVcSva079x7p23CNZYeDm42jjuA1jslqScmeJaQQ90iD/wKIl&#10;QsGlZ6g74gnaW/EbVCuo1U7X/oLqNtF1LSiPMUA0WfpLNA8NMTzGAslx5pwm9/9g6YfDJ4sEg9ph&#10;pEgLJXrkvUdr3aN5yE5nXAlODwbcfA/bwTNE6sy9pl8cUvq2IWrHb6zVXcMJA3ZZOJmMjg44LoBs&#10;u/eawTVk73UE6mvbBkBIBgJ0qNLTuTKBCoXNPF3kl1MwUbBdZjCfxStIeTptrPNvuW5RmFTYQuUj&#10;OjncOx/YkPLkEtlrKdhGSBkXdre9lRYdCKhkE78juhu7SRWclQ7HBsRhB0jCHcEW6MaqPxfZNE/X&#10;02KymS+uJvkmn02Kq3QxSbNiXczTvMjvNt8DwSwvG8EYV/dC8ZMCs/zvKnzshUE7UYOoq3Axg+zE&#10;uMbs3TjINH5/CrIVHhpSirbCi7MTKUNh3ygGYZPSEyGHefIz/ZhlyMHpH7MSZRAqP2jA99seUII2&#10;tpo9gSCshnpBaeEVgUmj7TeMOujICruve2I5RvKdAlEVWZ6HFo6LfHYV5GDHlu3YQhQFqAp7jIbp&#10;rR/afm+s2DVw0yBjpW9AiLWIGnlhdZQvdF0M5vhChLYer6PXyzu2+gEAAP//AwBQSwMEFAAGAAgA&#10;AAAhAASIBnXfAAAACwEAAA8AAABkcnMvZG93bnJldi54bWxMj8FugzAMhu+T9g6RK+0ytYEJSssI&#10;1TZp067t+gCGuIBKHETSQt9+6Wk72v70+/uL3Wx6caXRdZYVxKsIBHFtdceNguPP53IDwnlkjb1l&#10;UnAjB7vy8aHAXNuJ93Q9+EaEEHY5Kmi9H3IpXd2SQbeyA3G4nexo0IdxbKQecQrhppcvUbSWBjsO&#10;H1oc6KOl+ny4GAWn7+k53U7Vlz9m+2T9jl1W2ZtST4v57RWEp9n/wXDXD+pQBqfKXlg70StIkk0a&#10;UAXLNA6l7kS0jTMQVVjFKciykP87lL8AAAD//wMAUEsBAi0AFAAGAAgAAAAhALaDOJL+AAAA4QEA&#10;ABMAAAAAAAAAAAAAAAAAAAAAAFtDb250ZW50X1R5cGVzXS54bWxQSwECLQAUAAYACAAAACEAOP0h&#10;/9YAAACUAQAACwAAAAAAAAAAAAAAAAAvAQAAX3JlbHMvLnJlbHNQSwECLQAUAAYACAAAACEAcuGt&#10;koICAAAPBQAADgAAAAAAAAAAAAAAAAAuAgAAZHJzL2Uyb0RvYy54bWxQSwECLQAUAAYACAAAACEA&#10;BIgGdd8AAAALAQAADwAAAAAAAAAAAAAAAADcBAAAZHJzL2Rvd25yZXYueG1sUEsFBgAAAAAEAAQA&#10;8wAAAOgFAAAAAA==&#10;" stroked="f">
              <v:textbox>
                <w:txbxContent>
                  <w:p w14:paraId="2B37CED3" w14:textId="7A29D516" w:rsidR="006A5852" w:rsidRPr="00F422F5" w:rsidRDefault="007105A0" w:rsidP="00020206">
                    <w:pPr>
                      <w:ind w:left="1620"/>
                      <w:rPr>
                        <w:rStyle w:val="Emphasis"/>
                        <w:color w:val="auto"/>
                      </w:rPr>
                    </w:pPr>
                    <w:r>
                      <w:rPr>
                        <w:rStyle w:val="Emphasis"/>
                        <w:color w:val="auto"/>
                      </w:rPr>
                      <w:t>risk management plan</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006A5852" w:rsidRPr="00F422F5">
                      <w:rPr>
                        <w:rStyle w:val="Emphasis"/>
                        <w:color w:val="auto"/>
                      </w:rPr>
                      <w:t xml:space="preserve"> </w:t>
                    </w:r>
                  </w:p>
                  <w:p w14:paraId="17063ADD" w14:textId="77777777" w:rsidR="006A5852" w:rsidRDefault="006A5852"/>
                </w:txbxContent>
              </v:textbox>
            </v:shape>
          </w:pict>
        </mc:Fallback>
      </mc:AlternateContent>
    </w:r>
    <w:r w:rsidR="009015AD">
      <w:rPr>
        <w:noProof/>
      </w:rPr>
      <w:drawing>
        <wp:anchor distT="0" distB="0" distL="114300" distR="114300" simplePos="0" relativeHeight="251663360" behindDoc="0" locked="0" layoutInCell="1" allowOverlap="1" wp14:anchorId="0FD8E843" wp14:editId="62BC3E71">
          <wp:simplePos x="0" y="0"/>
          <wp:positionH relativeFrom="column">
            <wp:posOffset>-120650</wp:posOffset>
          </wp:positionH>
          <wp:positionV relativeFrom="paragraph">
            <wp:posOffset>-238125</wp:posOffset>
          </wp:positionV>
          <wp:extent cx="2057400" cy="4191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852">
      <w:rPr>
        <w:rFonts w:ascii="Calibri" w:hAnsi="Calibri" w:cs="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6AB088C"/>
    <w:multiLevelType w:val="hybridMultilevel"/>
    <w:tmpl w:val="129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667C"/>
    <w:multiLevelType w:val="hybridMultilevel"/>
    <w:tmpl w:val="CBF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CC36FE"/>
    <w:multiLevelType w:val="hybridMultilevel"/>
    <w:tmpl w:val="D2B26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93CE3"/>
    <w:multiLevelType w:val="hybridMultilevel"/>
    <w:tmpl w:val="FBB8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751F1"/>
    <w:multiLevelType w:val="hybridMultilevel"/>
    <w:tmpl w:val="8FF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C399B"/>
    <w:multiLevelType w:val="hybridMultilevel"/>
    <w:tmpl w:val="6C5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953E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2B077425"/>
    <w:multiLevelType w:val="hybridMultilevel"/>
    <w:tmpl w:val="17F80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F04C59"/>
    <w:multiLevelType w:val="hybridMultilevel"/>
    <w:tmpl w:val="4C5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1E4E1E"/>
    <w:multiLevelType w:val="hybridMultilevel"/>
    <w:tmpl w:val="49F6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530BA"/>
    <w:multiLevelType w:val="hybridMultilevel"/>
    <w:tmpl w:val="CCCE874E"/>
    <w:lvl w:ilvl="0" w:tplc="04090001">
      <w:start w:val="1"/>
      <w:numFmt w:val="bullet"/>
      <w:lvlText w:val=""/>
      <w:lvlJc w:val="left"/>
      <w:pPr>
        <w:tabs>
          <w:tab w:val="num" w:pos="1080"/>
        </w:tabs>
        <w:ind w:left="1080" w:hanging="360"/>
      </w:pPr>
      <w:rPr>
        <w:rFonts w:ascii="Symbol" w:hAnsi="Symbol" w:hint="default"/>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32681"/>
    <w:multiLevelType w:val="hybridMultilevel"/>
    <w:tmpl w:val="DA14A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4731"/>
    <w:multiLevelType w:val="hybridMultilevel"/>
    <w:tmpl w:val="C31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81AF0"/>
    <w:multiLevelType w:val="hybridMultilevel"/>
    <w:tmpl w:val="EB026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7457C"/>
    <w:multiLevelType w:val="hybridMultilevel"/>
    <w:tmpl w:val="F5345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C4622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15:restartNumberingAfterBreak="0">
    <w:nsid w:val="7ECE6A5B"/>
    <w:multiLevelType w:val="multilevel"/>
    <w:tmpl w:val="58ECACC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2"/>
  </w:num>
  <w:num w:numId="3">
    <w:abstractNumId w:val="20"/>
  </w:num>
  <w:num w:numId="4">
    <w:abstractNumId w:val="3"/>
  </w:num>
  <w:num w:numId="5">
    <w:abstractNumId w:val="10"/>
  </w:num>
  <w:num w:numId="6">
    <w:abstractNumId w:val="14"/>
  </w:num>
  <w:num w:numId="7">
    <w:abstractNumId w:val="19"/>
  </w:num>
  <w:num w:numId="8">
    <w:abstractNumId w:val="16"/>
  </w:num>
  <w:num w:numId="9">
    <w:abstractNumId w:val="21"/>
  </w:num>
  <w:num w:numId="10">
    <w:abstractNumId w:val="8"/>
  </w:num>
  <w:num w:numId="11">
    <w:abstractNumId w:val="9"/>
  </w:num>
  <w:num w:numId="12">
    <w:abstractNumId w:val="4"/>
  </w:num>
  <w:num w:numId="13">
    <w:abstractNumId w:val="18"/>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12"/>
  </w:num>
  <w:num w:numId="16">
    <w:abstractNumId w:val="2"/>
  </w:num>
  <w:num w:numId="17">
    <w:abstractNumId w:val="13"/>
  </w:num>
  <w:num w:numId="18">
    <w:abstractNumId w:val="7"/>
  </w:num>
  <w:num w:numId="19">
    <w:abstractNumId w:val="6"/>
  </w:num>
  <w:num w:numId="20">
    <w:abstractNumId w:val="5"/>
  </w:num>
  <w:num w:numId="21">
    <w:abstractNumId w:val="1"/>
  </w:num>
  <w:num w:numId="22">
    <w:abstractNumId w:val="17"/>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360"/>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1"/>
    <w:rsid w:val="000103E7"/>
    <w:rsid w:val="00011111"/>
    <w:rsid w:val="0001578B"/>
    <w:rsid w:val="00017DA3"/>
    <w:rsid w:val="0002000C"/>
    <w:rsid w:val="000201C7"/>
    <w:rsid w:val="00020206"/>
    <w:rsid w:val="00026DB3"/>
    <w:rsid w:val="00036285"/>
    <w:rsid w:val="000428EA"/>
    <w:rsid w:val="0004292F"/>
    <w:rsid w:val="00043C5E"/>
    <w:rsid w:val="0004553F"/>
    <w:rsid w:val="000521E7"/>
    <w:rsid w:val="000538D3"/>
    <w:rsid w:val="00060E50"/>
    <w:rsid w:val="00061859"/>
    <w:rsid w:val="0006473F"/>
    <w:rsid w:val="00066183"/>
    <w:rsid w:val="00066E4C"/>
    <w:rsid w:val="00073267"/>
    <w:rsid w:val="000739F2"/>
    <w:rsid w:val="00074733"/>
    <w:rsid w:val="00085658"/>
    <w:rsid w:val="00090EAE"/>
    <w:rsid w:val="00091F1F"/>
    <w:rsid w:val="000A51D5"/>
    <w:rsid w:val="000A68F8"/>
    <w:rsid w:val="000A6ACA"/>
    <w:rsid w:val="000B01C0"/>
    <w:rsid w:val="000B3CB3"/>
    <w:rsid w:val="000B4862"/>
    <w:rsid w:val="000B668E"/>
    <w:rsid w:val="000C1C53"/>
    <w:rsid w:val="000C1EAE"/>
    <w:rsid w:val="000C4333"/>
    <w:rsid w:val="000C4F75"/>
    <w:rsid w:val="000C7103"/>
    <w:rsid w:val="000C79AB"/>
    <w:rsid w:val="000D1BB4"/>
    <w:rsid w:val="000E6A71"/>
    <w:rsid w:val="000F4C0F"/>
    <w:rsid w:val="000F7F95"/>
    <w:rsid w:val="0010076A"/>
    <w:rsid w:val="0010504A"/>
    <w:rsid w:val="001076A6"/>
    <w:rsid w:val="00110FA5"/>
    <w:rsid w:val="00113C07"/>
    <w:rsid w:val="001175A1"/>
    <w:rsid w:val="00120528"/>
    <w:rsid w:val="00121876"/>
    <w:rsid w:val="00122489"/>
    <w:rsid w:val="00123CE0"/>
    <w:rsid w:val="00126801"/>
    <w:rsid w:val="00131FB4"/>
    <w:rsid w:val="00133F23"/>
    <w:rsid w:val="00135C01"/>
    <w:rsid w:val="00145AB4"/>
    <w:rsid w:val="001519D4"/>
    <w:rsid w:val="00154723"/>
    <w:rsid w:val="00160BF2"/>
    <w:rsid w:val="001644DB"/>
    <w:rsid w:val="001645CB"/>
    <w:rsid w:val="001679D6"/>
    <w:rsid w:val="00172EF4"/>
    <w:rsid w:val="001760B9"/>
    <w:rsid w:val="0018049F"/>
    <w:rsid w:val="00183DD3"/>
    <w:rsid w:val="00194A4B"/>
    <w:rsid w:val="001963E5"/>
    <w:rsid w:val="00196B4D"/>
    <w:rsid w:val="001A109C"/>
    <w:rsid w:val="001A1A36"/>
    <w:rsid w:val="001A1D92"/>
    <w:rsid w:val="001A2490"/>
    <w:rsid w:val="001B08CC"/>
    <w:rsid w:val="001C26A5"/>
    <w:rsid w:val="001D2673"/>
    <w:rsid w:val="001D3CE3"/>
    <w:rsid w:val="001D6ED4"/>
    <w:rsid w:val="001E011A"/>
    <w:rsid w:val="001E0883"/>
    <w:rsid w:val="001E44A3"/>
    <w:rsid w:val="001F0E0B"/>
    <w:rsid w:val="001F23AF"/>
    <w:rsid w:val="001F5505"/>
    <w:rsid w:val="00204BF2"/>
    <w:rsid w:val="0020570D"/>
    <w:rsid w:val="002076EB"/>
    <w:rsid w:val="00207C3D"/>
    <w:rsid w:val="00207E9F"/>
    <w:rsid w:val="00212E3B"/>
    <w:rsid w:val="00226438"/>
    <w:rsid w:val="002328FC"/>
    <w:rsid w:val="00232D00"/>
    <w:rsid w:val="002359A6"/>
    <w:rsid w:val="00236AB4"/>
    <w:rsid w:val="00244E63"/>
    <w:rsid w:val="00245970"/>
    <w:rsid w:val="00246866"/>
    <w:rsid w:val="00253828"/>
    <w:rsid w:val="002557ED"/>
    <w:rsid w:val="002558C6"/>
    <w:rsid w:val="00263D26"/>
    <w:rsid w:val="002740C9"/>
    <w:rsid w:val="00285AF2"/>
    <w:rsid w:val="002860C3"/>
    <w:rsid w:val="00286F83"/>
    <w:rsid w:val="00291FD6"/>
    <w:rsid w:val="002A09CA"/>
    <w:rsid w:val="002A41F7"/>
    <w:rsid w:val="002B028C"/>
    <w:rsid w:val="002B0578"/>
    <w:rsid w:val="002B3F06"/>
    <w:rsid w:val="002B5306"/>
    <w:rsid w:val="002B612B"/>
    <w:rsid w:val="002C01D2"/>
    <w:rsid w:val="002C27AA"/>
    <w:rsid w:val="002D04F9"/>
    <w:rsid w:val="002D1BF1"/>
    <w:rsid w:val="002D439E"/>
    <w:rsid w:val="002D77A9"/>
    <w:rsid w:val="002E0D75"/>
    <w:rsid w:val="002E1922"/>
    <w:rsid w:val="002E7270"/>
    <w:rsid w:val="002E7508"/>
    <w:rsid w:val="00302048"/>
    <w:rsid w:val="00304B48"/>
    <w:rsid w:val="00307624"/>
    <w:rsid w:val="0031038D"/>
    <w:rsid w:val="00310711"/>
    <w:rsid w:val="00312797"/>
    <w:rsid w:val="003129CF"/>
    <w:rsid w:val="00313057"/>
    <w:rsid w:val="00324B32"/>
    <w:rsid w:val="0032537C"/>
    <w:rsid w:val="003301C2"/>
    <w:rsid w:val="0033033C"/>
    <w:rsid w:val="00331313"/>
    <w:rsid w:val="00332507"/>
    <w:rsid w:val="003339C9"/>
    <w:rsid w:val="00333F57"/>
    <w:rsid w:val="00341371"/>
    <w:rsid w:val="00347362"/>
    <w:rsid w:val="00350763"/>
    <w:rsid w:val="00356992"/>
    <w:rsid w:val="003659BC"/>
    <w:rsid w:val="00367ADD"/>
    <w:rsid w:val="0038084F"/>
    <w:rsid w:val="00381F88"/>
    <w:rsid w:val="00382112"/>
    <w:rsid w:val="00396081"/>
    <w:rsid w:val="003A0663"/>
    <w:rsid w:val="003A1639"/>
    <w:rsid w:val="003A7B97"/>
    <w:rsid w:val="003B4747"/>
    <w:rsid w:val="003B70A6"/>
    <w:rsid w:val="003B742B"/>
    <w:rsid w:val="003C060A"/>
    <w:rsid w:val="003C3A4A"/>
    <w:rsid w:val="003C5AF2"/>
    <w:rsid w:val="003C7723"/>
    <w:rsid w:val="003D03EB"/>
    <w:rsid w:val="003D4430"/>
    <w:rsid w:val="003D67DD"/>
    <w:rsid w:val="003E3A0C"/>
    <w:rsid w:val="003E3BF6"/>
    <w:rsid w:val="003F0EAD"/>
    <w:rsid w:val="003F4BEE"/>
    <w:rsid w:val="003F4C1D"/>
    <w:rsid w:val="003F5530"/>
    <w:rsid w:val="003F704F"/>
    <w:rsid w:val="003F7091"/>
    <w:rsid w:val="00406768"/>
    <w:rsid w:val="0041231B"/>
    <w:rsid w:val="004143E7"/>
    <w:rsid w:val="004160AF"/>
    <w:rsid w:val="00416DF9"/>
    <w:rsid w:val="00420019"/>
    <w:rsid w:val="004202C2"/>
    <w:rsid w:val="00420C88"/>
    <w:rsid w:val="00426269"/>
    <w:rsid w:val="00427341"/>
    <w:rsid w:val="00432820"/>
    <w:rsid w:val="00434763"/>
    <w:rsid w:val="00437FE3"/>
    <w:rsid w:val="0044110C"/>
    <w:rsid w:val="00447A5A"/>
    <w:rsid w:val="00447EEC"/>
    <w:rsid w:val="0045194D"/>
    <w:rsid w:val="0045381E"/>
    <w:rsid w:val="00455B96"/>
    <w:rsid w:val="00456195"/>
    <w:rsid w:val="00465095"/>
    <w:rsid w:val="00465619"/>
    <w:rsid w:val="00472EBB"/>
    <w:rsid w:val="004735DB"/>
    <w:rsid w:val="00477A92"/>
    <w:rsid w:val="004811CA"/>
    <w:rsid w:val="00482AEC"/>
    <w:rsid w:val="0049124A"/>
    <w:rsid w:val="004914E6"/>
    <w:rsid w:val="00497D0D"/>
    <w:rsid w:val="004A1C2F"/>
    <w:rsid w:val="004A4234"/>
    <w:rsid w:val="004A4268"/>
    <w:rsid w:val="004A55F8"/>
    <w:rsid w:val="004A5B9E"/>
    <w:rsid w:val="004A7D88"/>
    <w:rsid w:val="004D3065"/>
    <w:rsid w:val="004D6A20"/>
    <w:rsid w:val="004D77FB"/>
    <w:rsid w:val="004E272E"/>
    <w:rsid w:val="004E376B"/>
    <w:rsid w:val="004E44AD"/>
    <w:rsid w:val="004E5D2E"/>
    <w:rsid w:val="004E68C3"/>
    <w:rsid w:val="004F097C"/>
    <w:rsid w:val="004F25CE"/>
    <w:rsid w:val="004F7F11"/>
    <w:rsid w:val="00500703"/>
    <w:rsid w:val="005072E3"/>
    <w:rsid w:val="0051230F"/>
    <w:rsid w:val="00512410"/>
    <w:rsid w:val="0051588C"/>
    <w:rsid w:val="005204AD"/>
    <w:rsid w:val="00521DD2"/>
    <w:rsid w:val="00524472"/>
    <w:rsid w:val="005256FE"/>
    <w:rsid w:val="005311E2"/>
    <w:rsid w:val="00531E5C"/>
    <w:rsid w:val="0053453D"/>
    <w:rsid w:val="00537B48"/>
    <w:rsid w:val="00542B43"/>
    <w:rsid w:val="00542E72"/>
    <w:rsid w:val="00547015"/>
    <w:rsid w:val="00550774"/>
    <w:rsid w:val="00550C19"/>
    <w:rsid w:val="0055200F"/>
    <w:rsid w:val="0055454C"/>
    <w:rsid w:val="005574EB"/>
    <w:rsid w:val="00561B4D"/>
    <w:rsid w:val="00564BD2"/>
    <w:rsid w:val="005711BD"/>
    <w:rsid w:val="00574570"/>
    <w:rsid w:val="005763CD"/>
    <w:rsid w:val="00587D83"/>
    <w:rsid w:val="00590A30"/>
    <w:rsid w:val="00592F82"/>
    <w:rsid w:val="00597D3A"/>
    <w:rsid w:val="005A1ACF"/>
    <w:rsid w:val="005A361B"/>
    <w:rsid w:val="005B0018"/>
    <w:rsid w:val="005C2D9A"/>
    <w:rsid w:val="005C7B54"/>
    <w:rsid w:val="005D06F5"/>
    <w:rsid w:val="005D1F7D"/>
    <w:rsid w:val="005D22CB"/>
    <w:rsid w:val="005D5788"/>
    <w:rsid w:val="005D64DD"/>
    <w:rsid w:val="005E0C31"/>
    <w:rsid w:val="005E21A9"/>
    <w:rsid w:val="005E3AC7"/>
    <w:rsid w:val="005E5169"/>
    <w:rsid w:val="005E5980"/>
    <w:rsid w:val="005F3357"/>
    <w:rsid w:val="005F3ADF"/>
    <w:rsid w:val="005F5444"/>
    <w:rsid w:val="00603662"/>
    <w:rsid w:val="00603B0E"/>
    <w:rsid w:val="00604BBC"/>
    <w:rsid w:val="00605F3C"/>
    <w:rsid w:val="006065B6"/>
    <w:rsid w:val="00624AB8"/>
    <w:rsid w:val="006320D1"/>
    <w:rsid w:val="0063366C"/>
    <w:rsid w:val="006344C6"/>
    <w:rsid w:val="00635108"/>
    <w:rsid w:val="00635D35"/>
    <w:rsid w:val="00636A93"/>
    <w:rsid w:val="0064277A"/>
    <w:rsid w:val="00643822"/>
    <w:rsid w:val="00645E33"/>
    <w:rsid w:val="00646ED3"/>
    <w:rsid w:val="00653581"/>
    <w:rsid w:val="00655747"/>
    <w:rsid w:val="00663BC4"/>
    <w:rsid w:val="00664555"/>
    <w:rsid w:val="006708A8"/>
    <w:rsid w:val="00673DCE"/>
    <w:rsid w:val="00680BC4"/>
    <w:rsid w:val="0068296F"/>
    <w:rsid w:val="00684533"/>
    <w:rsid w:val="006869C6"/>
    <w:rsid w:val="00686E86"/>
    <w:rsid w:val="00691228"/>
    <w:rsid w:val="00694745"/>
    <w:rsid w:val="00695A25"/>
    <w:rsid w:val="006974B6"/>
    <w:rsid w:val="006A3BF7"/>
    <w:rsid w:val="006A5852"/>
    <w:rsid w:val="006A76E6"/>
    <w:rsid w:val="006B0520"/>
    <w:rsid w:val="006B3EAD"/>
    <w:rsid w:val="006B74E2"/>
    <w:rsid w:val="006C23FE"/>
    <w:rsid w:val="006C3975"/>
    <w:rsid w:val="006C51DE"/>
    <w:rsid w:val="006C58D1"/>
    <w:rsid w:val="006C623C"/>
    <w:rsid w:val="006D0D42"/>
    <w:rsid w:val="006D69C0"/>
    <w:rsid w:val="006D78C2"/>
    <w:rsid w:val="006E01A7"/>
    <w:rsid w:val="006F03BC"/>
    <w:rsid w:val="006F0CB9"/>
    <w:rsid w:val="006F1239"/>
    <w:rsid w:val="006F19A1"/>
    <w:rsid w:val="006F70B0"/>
    <w:rsid w:val="006F7AC2"/>
    <w:rsid w:val="00705509"/>
    <w:rsid w:val="00707715"/>
    <w:rsid w:val="007105A0"/>
    <w:rsid w:val="00710A82"/>
    <w:rsid w:val="007118D3"/>
    <w:rsid w:val="00713B4E"/>
    <w:rsid w:val="007161D3"/>
    <w:rsid w:val="00716BAA"/>
    <w:rsid w:val="00727F7F"/>
    <w:rsid w:val="0073128E"/>
    <w:rsid w:val="0073710B"/>
    <w:rsid w:val="00743B14"/>
    <w:rsid w:val="0074473D"/>
    <w:rsid w:val="007475BB"/>
    <w:rsid w:val="0075058F"/>
    <w:rsid w:val="00751E0D"/>
    <w:rsid w:val="007638E0"/>
    <w:rsid w:val="007673C8"/>
    <w:rsid w:val="00772374"/>
    <w:rsid w:val="007752FF"/>
    <w:rsid w:val="00776B8F"/>
    <w:rsid w:val="007821D3"/>
    <w:rsid w:val="00782CFF"/>
    <w:rsid w:val="007841C8"/>
    <w:rsid w:val="0078440C"/>
    <w:rsid w:val="00786806"/>
    <w:rsid w:val="007924D6"/>
    <w:rsid w:val="00793E5D"/>
    <w:rsid w:val="00797CF6"/>
    <w:rsid w:val="007A2D22"/>
    <w:rsid w:val="007A7330"/>
    <w:rsid w:val="007B1D7D"/>
    <w:rsid w:val="007B3CE3"/>
    <w:rsid w:val="007B3F9B"/>
    <w:rsid w:val="007B5BC5"/>
    <w:rsid w:val="007B60C4"/>
    <w:rsid w:val="007C03F4"/>
    <w:rsid w:val="007C1502"/>
    <w:rsid w:val="007D2560"/>
    <w:rsid w:val="007D2892"/>
    <w:rsid w:val="007D4664"/>
    <w:rsid w:val="007E0145"/>
    <w:rsid w:val="007E4812"/>
    <w:rsid w:val="007E7692"/>
    <w:rsid w:val="007F0EB2"/>
    <w:rsid w:val="007F17D8"/>
    <w:rsid w:val="007F37A9"/>
    <w:rsid w:val="007F5202"/>
    <w:rsid w:val="0080030F"/>
    <w:rsid w:val="00803E87"/>
    <w:rsid w:val="0081755F"/>
    <w:rsid w:val="00824EEE"/>
    <w:rsid w:val="00831049"/>
    <w:rsid w:val="00833452"/>
    <w:rsid w:val="0083768F"/>
    <w:rsid w:val="00837FAD"/>
    <w:rsid w:val="00844F65"/>
    <w:rsid w:val="00846DBC"/>
    <w:rsid w:val="00851403"/>
    <w:rsid w:val="00861FF9"/>
    <w:rsid w:val="00871B14"/>
    <w:rsid w:val="00881B57"/>
    <w:rsid w:val="00881BC4"/>
    <w:rsid w:val="00882BF8"/>
    <w:rsid w:val="00882EBB"/>
    <w:rsid w:val="008837CF"/>
    <w:rsid w:val="00884837"/>
    <w:rsid w:val="008902D5"/>
    <w:rsid w:val="00890F93"/>
    <w:rsid w:val="00891CD1"/>
    <w:rsid w:val="008936B8"/>
    <w:rsid w:val="008939EC"/>
    <w:rsid w:val="008A060D"/>
    <w:rsid w:val="008A1ABD"/>
    <w:rsid w:val="008A4DA5"/>
    <w:rsid w:val="008A6517"/>
    <w:rsid w:val="008B1CF9"/>
    <w:rsid w:val="008C0498"/>
    <w:rsid w:val="008C319C"/>
    <w:rsid w:val="008C5660"/>
    <w:rsid w:val="008D479D"/>
    <w:rsid w:val="008D6AE9"/>
    <w:rsid w:val="008E270E"/>
    <w:rsid w:val="008F106F"/>
    <w:rsid w:val="008F7B76"/>
    <w:rsid w:val="009015AD"/>
    <w:rsid w:val="00903DC0"/>
    <w:rsid w:val="0090417E"/>
    <w:rsid w:val="00906CAA"/>
    <w:rsid w:val="00916D99"/>
    <w:rsid w:val="00931AEF"/>
    <w:rsid w:val="00934948"/>
    <w:rsid w:val="00936180"/>
    <w:rsid w:val="009376FE"/>
    <w:rsid w:val="0094038A"/>
    <w:rsid w:val="00941107"/>
    <w:rsid w:val="009438F7"/>
    <w:rsid w:val="009457F7"/>
    <w:rsid w:val="00946E93"/>
    <w:rsid w:val="00951DFE"/>
    <w:rsid w:val="00955D1B"/>
    <w:rsid w:val="009605A3"/>
    <w:rsid w:val="00962E17"/>
    <w:rsid w:val="00964CE8"/>
    <w:rsid w:val="00971339"/>
    <w:rsid w:val="00971EAD"/>
    <w:rsid w:val="00974828"/>
    <w:rsid w:val="00974BCF"/>
    <w:rsid w:val="00975F80"/>
    <w:rsid w:val="00982CA6"/>
    <w:rsid w:val="009840C2"/>
    <w:rsid w:val="00986D52"/>
    <w:rsid w:val="00990749"/>
    <w:rsid w:val="00992A9F"/>
    <w:rsid w:val="00993AB0"/>
    <w:rsid w:val="00993E8C"/>
    <w:rsid w:val="0099559B"/>
    <w:rsid w:val="00996D8F"/>
    <w:rsid w:val="00997F1E"/>
    <w:rsid w:val="009A0715"/>
    <w:rsid w:val="009A5C3D"/>
    <w:rsid w:val="009A5CC3"/>
    <w:rsid w:val="009B38A5"/>
    <w:rsid w:val="009B3B20"/>
    <w:rsid w:val="009B7590"/>
    <w:rsid w:val="009C2DE6"/>
    <w:rsid w:val="009C5515"/>
    <w:rsid w:val="009D012B"/>
    <w:rsid w:val="009D3D40"/>
    <w:rsid w:val="009D3DBD"/>
    <w:rsid w:val="009D5636"/>
    <w:rsid w:val="009E0A50"/>
    <w:rsid w:val="009E761E"/>
    <w:rsid w:val="009E786F"/>
    <w:rsid w:val="00A018EC"/>
    <w:rsid w:val="00A06724"/>
    <w:rsid w:val="00A15B41"/>
    <w:rsid w:val="00A21621"/>
    <w:rsid w:val="00A21F65"/>
    <w:rsid w:val="00A22C3D"/>
    <w:rsid w:val="00A2502F"/>
    <w:rsid w:val="00A25426"/>
    <w:rsid w:val="00A3256B"/>
    <w:rsid w:val="00A33C9C"/>
    <w:rsid w:val="00A35622"/>
    <w:rsid w:val="00A56B8A"/>
    <w:rsid w:val="00A61789"/>
    <w:rsid w:val="00A655F4"/>
    <w:rsid w:val="00A775CD"/>
    <w:rsid w:val="00A82A94"/>
    <w:rsid w:val="00A84CD5"/>
    <w:rsid w:val="00A85CA2"/>
    <w:rsid w:val="00A9519E"/>
    <w:rsid w:val="00A97D85"/>
    <w:rsid w:val="00AA169B"/>
    <w:rsid w:val="00AA67BE"/>
    <w:rsid w:val="00AB0303"/>
    <w:rsid w:val="00AB3ABD"/>
    <w:rsid w:val="00AB77F6"/>
    <w:rsid w:val="00AC512A"/>
    <w:rsid w:val="00AD1DE1"/>
    <w:rsid w:val="00AD70C2"/>
    <w:rsid w:val="00AE7DD3"/>
    <w:rsid w:val="00AF0A8C"/>
    <w:rsid w:val="00AF2239"/>
    <w:rsid w:val="00AF39FC"/>
    <w:rsid w:val="00AF4264"/>
    <w:rsid w:val="00AF540B"/>
    <w:rsid w:val="00AF5908"/>
    <w:rsid w:val="00B04A79"/>
    <w:rsid w:val="00B05084"/>
    <w:rsid w:val="00B05D8A"/>
    <w:rsid w:val="00B0642B"/>
    <w:rsid w:val="00B06E18"/>
    <w:rsid w:val="00B11B0D"/>
    <w:rsid w:val="00B17F84"/>
    <w:rsid w:val="00B3240B"/>
    <w:rsid w:val="00B3338D"/>
    <w:rsid w:val="00B34216"/>
    <w:rsid w:val="00B370B8"/>
    <w:rsid w:val="00B452FB"/>
    <w:rsid w:val="00B51C36"/>
    <w:rsid w:val="00B53E9E"/>
    <w:rsid w:val="00B53F5D"/>
    <w:rsid w:val="00B55811"/>
    <w:rsid w:val="00B64E66"/>
    <w:rsid w:val="00B73050"/>
    <w:rsid w:val="00B7613D"/>
    <w:rsid w:val="00B77F22"/>
    <w:rsid w:val="00B83B11"/>
    <w:rsid w:val="00B84DA1"/>
    <w:rsid w:val="00B942B4"/>
    <w:rsid w:val="00B94F47"/>
    <w:rsid w:val="00B95BCE"/>
    <w:rsid w:val="00B9715F"/>
    <w:rsid w:val="00B97240"/>
    <w:rsid w:val="00BA2AC3"/>
    <w:rsid w:val="00BA66AF"/>
    <w:rsid w:val="00BA7235"/>
    <w:rsid w:val="00BB174D"/>
    <w:rsid w:val="00BB383E"/>
    <w:rsid w:val="00BB3C99"/>
    <w:rsid w:val="00BC2661"/>
    <w:rsid w:val="00BC553A"/>
    <w:rsid w:val="00BD3C45"/>
    <w:rsid w:val="00BD5CAD"/>
    <w:rsid w:val="00BE49B8"/>
    <w:rsid w:val="00BF18AE"/>
    <w:rsid w:val="00BF5794"/>
    <w:rsid w:val="00C0087B"/>
    <w:rsid w:val="00C01E71"/>
    <w:rsid w:val="00C068CD"/>
    <w:rsid w:val="00C07BA6"/>
    <w:rsid w:val="00C13F2B"/>
    <w:rsid w:val="00C14EE4"/>
    <w:rsid w:val="00C1559B"/>
    <w:rsid w:val="00C16234"/>
    <w:rsid w:val="00C17FAB"/>
    <w:rsid w:val="00C25A50"/>
    <w:rsid w:val="00C30A5C"/>
    <w:rsid w:val="00C30BFD"/>
    <w:rsid w:val="00C34F66"/>
    <w:rsid w:val="00C4063B"/>
    <w:rsid w:val="00C4187B"/>
    <w:rsid w:val="00C42B11"/>
    <w:rsid w:val="00C45C28"/>
    <w:rsid w:val="00C51268"/>
    <w:rsid w:val="00C52B0E"/>
    <w:rsid w:val="00C533B1"/>
    <w:rsid w:val="00C56101"/>
    <w:rsid w:val="00C57562"/>
    <w:rsid w:val="00C61031"/>
    <w:rsid w:val="00C61725"/>
    <w:rsid w:val="00C619DB"/>
    <w:rsid w:val="00C6363F"/>
    <w:rsid w:val="00C65856"/>
    <w:rsid w:val="00C71002"/>
    <w:rsid w:val="00C77F20"/>
    <w:rsid w:val="00C8608F"/>
    <w:rsid w:val="00C93981"/>
    <w:rsid w:val="00C95F4D"/>
    <w:rsid w:val="00CA186E"/>
    <w:rsid w:val="00CA34D3"/>
    <w:rsid w:val="00CA4717"/>
    <w:rsid w:val="00CB27C0"/>
    <w:rsid w:val="00CC0832"/>
    <w:rsid w:val="00CC4A9C"/>
    <w:rsid w:val="00CC4AD1"/>
    <w:rsid w:val="00CC4EA4"/>
    <w:rsid w:val="00CD078C"/>
    <w:rsid w:val="00CD0927"/>
    <w:rsid w:val="00CD610D"/>
    <w:rsid w:val="00CF1310"/>
    <w:rsid w:val="00CF6CBE"/>
    <w:rsid w:val="00CF7F65"/>
    <w:rsid w:val="00D009FF"/>
    <w:rsid w:val="00D01F39"/>
    <w:rsid w:val="00D033A6"/>
    <w:rsid w:val="00D1462D"/>
    <w:rsid w:val="00D17AB3"/>
    <w:rsid w:val="00D239F5"/>
    <w:rsid w:val="00D258D8"/>
    <w:rsid w:val="00D30787"/>
    <w:rsid w:val="00D32750"/>
    <w:rsid w:val="00D350DB"/>
    <w:rsid w:val="00D42940"/>
    <w:rsid w:val="00D43139"/>
    <w:rsid w:val="00D44B22"/>
    <w:rsid w:val="00D54199"/>
    <w:rsid w:val="00D55410"/>
    <w:rsid w:val="00D6211E"/>
    <w:rsid w:val="00D72285"/>
    <w:rsid w:val="00D72EFA"/>
    <w:rsid w:val="00D74096"/>
    <w:rsid w:val="00D74E82"/>
    <w:rsid w:val="00D82115"/>
    <w:rsid w:val="00D87B29"/>
    <w:rsid w:val="00D90F25"/>
    <w:rsid w:val="00D90FB0"/>
    <w:rsid w:val="00DA2AC0"/>
    <w:rsid w:val="00DA4701"/>
    <w:rsid w:val="00DB325A"/>
    <w:rsid w:val="00DB3412"/>
    <w:rsid w:val="00DB48E1"/>
    <w:rsid w:val="00DB692E"/>
    <w:rsid w:val="00DB72A6"/>
    <w:rsid w:val="00DC0498"/>
    <w:rsid w:val="00DC3F79"/>
    <w:rsid w:val="00DD3B26"/>
    <w:rsid w:val="00DE0344"/>
    <w:rsid w:val="00DE2B8B"/>
    <w:rsid w:val="00DE3E21"/>
    <w:rsid w:val="00DE3ED3"/>
    <w:rsid w:val="00DE46B2"/>
    <w:rsid w:val="00DF00EB"/>
    <w:rsid w:val="00DF080D"/>
    <w:rsid w:val="00DF12A8"/>
    <w:rsid w:val="00DF1B02"/>
    <w:rsid w:val="00DF36AB"/>
    <w:rsid w:val="00E020BD"/>
    <w:rsid w:val="00E037E6"/>
    <w:rsid w:val="00E04C8E"/>
    <w:rsid w:val="00E13736"/>
    <w:rsid w:val="00E14BBA"/>
    <w:rsid w:val="00E216F3"/>
    <w:rsid w:val="00E22797"/>
    <w:rsid w:val="00E23518"/>
    <w:rsid w:val="00E23F98"/>
    <w:rsid w:val="00E252C2"/>
    <w:rsid w:val="00E2603C"/>
    <w:rsid w:val="00E26B34"/>
    <w:rsid w:val="00E31BD9"/>
    <w:rsid w:val="00E324A5"/>
    <w:rsid w:val="00E434FF"/>
    <w:rsid w:val="00E43890"/>
    <w:rsid w:val="00E47FCB"/>
    <w:rsid w:val="00E51B55"/>
    <w:rsid w:val="00E522E9"/>
    <w:rsid w:val="00E5247A"/>
    <w:rsid w:val="00E542CE"/>
    <w:rsid w:val="00E56DAB"/>
    <w:rsid w:val="00E63420"/>
    <w:rsid w:val="00E640B6"/>
    <w:rsid w:val="00E71D7E"/>
    <w:rsid w:val="00E74916"/>
    <w:rsid w:val="00E776D1"/>
    <w:rsid w:val="00E77D87"/>
    <w:rsid w:val="00E84F4E"/>
    <w:rsid w:val="00E85828"/>
    <w:rsid w:val="00E87599"/>
    <w:rsid w:val="00E87E42"/>
    <w:rsid w:val="00E909CF"/>
    <w:rsid w:val="00E91CEC"/>
    <w:rsid w:val="00E955FB"/>
    <w:rsid w:val="00E958CD"/>
    <w:rsid w:val="00EA0B34"/>
    <w:rsid w:val="00EA196D"/>
    <w:rsid w:val="00EA5C9F"/>
    <w:rsid w:val="00EA73AC"/>
    <w:rsid w:val="00EB148C"/>
    <w:rsid w:val="00EB3DDC"/>
    <w:rsid w:val="00EB58E6"/>
    <w:rsid w:val="00EC5BDB"/>
    <w:rsid w:val="00EC6E7A"/>
    <w:rsid w:val="00ED07F3"/>
    <w:rsid w:val="00EE2CBE"/>
    <w:rsid w:val="00EE64A2"/>
    <w:rsid w:val="00EE6C40"/>
    <w:rsid w:val="00EF02C8"/>
    <w:rsid w:val="00EF7D60"/>
    <w:rsid w:val="00F05D94"/>
    <w:rsid w:val="00F06FE2"/>
    <w:rsid w:val="00F075BE"/>
    <w:rsid w:val="00F1726A"/>
    <w:rsid w:val="00F26984"/>
    <w:rsid w:val="00F26A32"/>
    <w:rsid w:val="00F336E7"/>
    <w:rsid w:val="00F36329"/>
    <w:rsid w:val="00F42021"/>
    <w:rsid w:val="00F422F5"/>
    <w:rsid w:val="00F46D9E"/>
    <w:rsid w:val="00F5456B"/>
    <w:rsid w:val="00F56B76"/>
    <w:rsid w:val="00F6104B"/>
    <w:rsid w:val="00F61CDC"/>
    <w:rsid w:val="00F725ED"/>
    <w:rsid w:val="00F7624E"/>
    <w:rsid w:val="00F82CC9"/>
    <w:rsid w:val="00F8596D"/>
    <w:rsid w:val="00F87C70"/>
    <w:rsid w:val="00F9244B"/>
    <w:rsid w:val="00F96D39"/>
    <w:rsid w:val="00FA4A66"/>
    <w:rsid w:val="00FA7E6B"/>
    <w:rsid w:val="00FB4765"/>
    <w:rsid w:val="00FC42DE"/>
    <w:rsid w:val="00FC713C"/>
    <w:rsid w:val="00FD0EB5"/>
    <w:rsid w:val="00FE43C8"/>
    <w:rsid w:val="00FE4BBF"/>
    <w:rsid w:val="00FE5531"/>
    <w:rsid w:val="00FF1274"/>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392D6"/>
  <w15:chartTrackingRefBased/>
  <w15:docId w15:val="{7256DF22-BFCE-4718-BE31-84B2BFC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794"/>
  </w:style>
  <w:style w:type="paragraph" w:styleId="Heading1">
    <w:name w:val="heading 1"/>
    <w:basedOn w:val="Normal"/>
    <w:next w:val="Normal"/>
    <w:link w:val="Heading1Char"/>
    <w:uiPriority w:val="9"/>
    <w:qFormat/>
    <w:rsid w:val="00BF5794"/>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F5794"/>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F5794"/>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BF5794"/>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BF5794"/>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BF5794"/>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BF5794"/>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BF579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F579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Autospacing="1" w:after="100" w:afterAutospacing="1"/>
    </w:pPr>
    <w:rPr>
      <w:color w:val="000000"/>
    </w:rPr>
  </w:style>
  <w:style w:type="character" w:styleId="PageNumber">
    <w:name w:val="page number"/>
    <w:basedOn w:val="DefaultParagraphFont"/>
  </w:style>
  <w:style w:type="table" w:styleId="TableGrid">
    <w:name w:val="Table Grid"/>
    <w:basedOn w:val="TableNormal"/>
    <w:uiPriority w:val="39"/>
    <w:rsid w:val="002B02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66E4C"/>
    <w:rPr>
      <w:color w:val="0000FF"/>
      <w:u w:val="single"/>
    </w:rPr>
  </w:style>
  <w:style w:type="character" w:customStyle="1" w:styleId="Heading3Char">
    <w:name w:val="Heading 3 Char"/>
    <w:basedOn w:val="DefaultParagraphFont"/>
    <w:link w:val="Heading3"/>
    <w:uiPriority w:val="9"/>
    <w:rsid w:val="00BF5794"/>
    <w:rPr>
      <w:caps/>
      <w:color w:val="000000" w:themeColor="accent1" w:themeShade="7F"/>
      <w:spacing w:val="15"/>
    </w:rPr>
  </w:style>
  <w:style w:type="character" w:customStyle="1" w:styleId="FooterChar">
    <w:name w:val="Footer Char"/>
    <w:link w:val="Footer"/>
    <w:uiPriority w:val="99"/>
    <w:rsid w:val="00D74E82"/>
    <w:rPr>
      <w:sz w:val="24"/>
      <w:szCs w:val="24"/>
    </w:rPr>
  </w:style>
  <w:style w:type="paragraph" w:styleId="ListParagraph">
    <w:name w:val="List Paragraph"/>
    <w:basedOn w:val="Normal"/>
    <w:uiPriority w:val="34"/>
    <w:qFormat/>
    <w:rsid w:val="00207C3D"/>
    <w:pPr>
      <w:ind w:left="720"/>
      <w:contextualSpacing/>
    </w:pPr>
  </w:style>
  <w:style w:type="character" w:customStyle="1" w:styleId="Bodynew">
    <w:name w:val="Body new"/>
    <w:rsid w:val="00A33C9C"/>
    <w:rPr>
      <w:rFonts w:ascii="Arial" w:hAnsi="Arial" w:cs="Times New Roman"/>
      <w:iCs/>
      <w:color w:val="000000"/>
      <w:sz w:val="20"/>
    </w:rPr>
  </w:style>
  <w:style w:type="paragraph" w:styleId="BalloonText">
    <w:name w:val="Balloon Text"/>
    <w:basedOn w:val="Normal"/>
    <w:link w:val="BalloonTextChar"/>
    <w:rsid w:val="00AF4264"/>
    <w:rPr>
      <w:rFonts w:ascii="Tahoma" w:hAnsi="Tahoma" w:cs="Tahoma"/>
      <w:sz w:val="16"/>
      <w:szCs w:val="16"/>
    </w:rPr>
  </w:style>
  <w:style w:type="character" w:customStyle="1" w:styleId="BalloonTextChar">
    <w:name w:val="Balloon Text Char"/>
    <w:link w:val="BalloonText"/>
    <w:rsid w:val="00AF4264"/>
    <w:rPr>
      <w:rFonts w:ascii="Tahoma" w:hAnsi="Tahoma" w:cs="Tahoma"/>
      <w:sz w:val="16"/>
      <w:szCs w:val="16"/>
    </w:rPr>
  </w:style>
  <w:style w:type="numbering" w:customStyle="1" w:styleId="Style1">
    <w:name w:val="Style1"/>
    <w:rsid w:val="00851403"/>
    <w:pPr>
      <w:numPr>
        <w:numId w:val="2"/>
      </w:numPr>
    </w:pPr>
  </w:style>
  <w:style w:type="paragraph" w:styleId="Subtitle">
    <w:name w:val="Subtitle"/>
    <w:basedOn w:val="Normal"/>
    <w:next w:val="Normal"/>
    <w:link w:val="SubtitleChar"/>
    <w:uiPriority w:val="11"/>
    <w:qFormat/>
    <w:rsid w:val="00BF579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F5794"/>
    <w:rPr>
      <w:caps/>
      <w:color w:val="595959" w:themeColor="text1" w:themeTint="A6"/>
      <w:spacing w:val="10"/>
      <w:sz w:val="21"/>
      <w:szCs w:val="21"/>
    </w:rPr>
  </w:style>
  <w:style w:type="character" w:styleId="IntenseReference">
    <w:name w:val="Intense Reference"/>
    <w:uiPriority w:val="32"/>
    <w:qFormat/>
    <w:rsid w:val="00BF5794"/>
    <w:rPr>
      <w:b/>
      <w:bCs/>
      <w:i/>
      <w:iCs/>
      <w:caps/>
      <w:color w:val="000000" w:themeColor="accent1"/>
    </w:rPr>
  </w:style>
  <w:style w:type="paragraph" w:styleId="NoSpacing">
    <w:name w:val="No Spacing"/>
    <w:uiPriority w:val="1"/>
    <w:qFormat/>
    <w:rsid w:val="00BF5794"/>
    <w:pPr>
      <w:spacing w:after="0" w:line="240" w:lineRule="auto"/>
    </w:pPr>
  </w:style>
  <w:style w:type="paragraph" w:styleId="BodyText">
    <w:name w:val="Body Text"/>
    <w:basedOn w:val="Normal"/>
    <w:link w:val="BodyTextChar"/>
    <w:rsid w:val="00B0642B"/>
    <w:rPr>
      <w:sz w:val="18"/>
    </w:rPr>
  </w:style>
  <w:style w:type="character" w:customStyle="1" w:styleId="BodyTextChar">
    <w:name w:val="Body Text Char"/>
    <w:link w:val="BodyText"/>
    <w:rsid w:val="00B0642B"/>
    <w:rPr>
      <w:sz w:val="18"/>
      <w:szCs w:val="24"/>
    </w:rPr>
  </w:style>
  <w:style w:type="paragraph" w:styleId="CommentText">
    <w:name w:val="annotation text"/>
    <w:basedOn w:val="Normal"/>
    <w:link w:val="CommentTextChar"/>
    <w:uiPriority w:val="99"/>
    <w:rsid w:val="00524472"/>
    <w:pPr>
      <w:spacing w:after="320" w:line="320" w:lineRule="atLeast"/>
    </w:pPr>
    <w:rPr>
      <w:rFonts w:ascii="Bembo" w:hAnsi="Bembo"/>
      <w:lang w:val="en-GB"/>
    </w:rPr>
  </w:style>
  <w:style w:type="character" w:customStyle="1" w:styleId="CommentTextChar">
    <w:name w:val="Comment Text Char"/>
    <w:link w:val="CommentText"/>
    <w:uiPriority w:val="99"/>
    <w:rsid w:val="00524472"/>
    <w:rPr>
      <w:rFonts w:ascii="Bembo" w:hAnsi="Bembo"/>
      <w:lang w:val="en-GB"/>
    </w:rPr>
  </w:style>
  <w:style w:type="paragraph" w:styleId="Title">
    <w:name w:val="Title"/>
    <w:basedOn w:val="Normal"/>
    <w:next w:val="Normal"/>
    <w:link w:val="TitleChar"/>
    <w:uiPriority w:val="10"/>
    <w:qFormat/>
    <w:rsid w:val="00BF5794"/>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BF5794"/>
    <w:rPr>
      <w:rFonts w:asciiTheme="majorHAnsi" w:eastAsiaTheme="majorEastAsia" w:hAnsiTheme="majorHAnsi" w:cstheme="majorBidi"/>
      <w:caps/>
      <w:color w:val="000000" w:themeColor="accent1"/>
      <w:spacing w:val="10"/>
      <w:sz w:val="52"/>
      <w:szCs w:val="52"/>
    </w:rPr>
  </w:style>
  <w:style w:type="paragraph" w:customStyle="1" w:styleId="CovTableText">
    <w:name w:val="Cov_Table Text"/>
    <w:basedOn w:val="Header"/>
    <w:rsid w:val="00831049"/>
    <w:pPr>
      <w:tabs>
        <w:tab w:val="clear" w:pos="4320"/>
        <w:tab w:val="clear" w:pos="8640"/>
      </w:tabs>
      <w:spacing w:before="60" w:after="60"/>
    </w:pPr>
    <w:rPr>
      <w:rFonts w:ascii="Arial" w:hAnsi="Arial"/>
      <w:sz w:val="18"/>
    </w:rPr>
  </w:style>
  <w:style w:type="paragraph" w:styleId="TOCHeading">
    <w:name w:val="TOC Heading"/>
    <w:basedOn w:val="Heading1"/>
    <w:next w:val="Normal"/>
    <w:uiPriority w:val="39"/>
    <w:unhideWhenUsed/>
    <w:qFormat/>
    <w:rsid w:val="00BF5794"/>
    <w:pPr>
      <w:outlineLvl w:val="9"/>
    </w:pPr>
  </w:style>
  <w:style w:type="paragraph" w:styleId="TOC1">
    <w:name w:val="toc 1"/>
    <w:basedOn w:val="Normal"/>
    <w:next w:val="Normal"/>
    <w:autoRedefine/>
    <w:uiPriority w:val="39"/>
    <w:rsid w:val="00831049"/>
  </w:style>
  <w:style w:type="paragraph" w:styleId="TOC2">
    <w:name w:val="toc 2"/>
    <w:basedOn w:val="Normal"/>
    <w:next w:val="Normal"/>
    <w:autoRedefine/>
    <w:uiPriority w:val="39"/>
    <w:rsid w:val="00831049"/>
    <w:pPr>
      <w:ind w:left="240"/>
    </w:pPr>
  </w:style>
  <w:style w:type="paragraph" w:styleId="TOC3">
    <w:name w:val="toc 3"/>
    <w:basedOn w:val="Normal"/>
    <w:next w:val="Normal"/>
    <w:autoRedefine/>
    <w:uiPriority w:val="39"/>
    <w:rsid w:val="00831049"/>
    <w:pPr>
      <w:ind w:left="480"/>
    </w:pPr>
  </w:style>
  <w:style w:type="character" w:customStyle="1" w:styleId="Heading1Char">
    <w:name w:val="Heading 1 Char"/>
    <w:basedOn w:val="DefaultParagraphFont"/>
    <w:link w:val="Heading1"/>
    <w:uiPriority w:val="9"/>
    <w:rsid w:val="00BF5794"/>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BF5794"/>
    <w:rPr>
      <w:caps/>
      <w:spacing w:val="15"/>
      <w:shd w:val="clear" w:color="auto" w:fill="CCCCCC" w:themeFill="accent1" w:themeFillTint="33"/>
    </w:rPr>
  </w:style>
  <w:style w:type="character" w:customStyle="1" w:styleId="Heading4Char">
    <w:name w:val="Heading 4 Char"/>
    <w:basedOn w:val="DefaultParagraphFont"/>
    <w:link w:val="Heading4"/>
    <w:uiPriority w:val="9"/>
    <w:semiHidden/>
    <w:rsid w:val="00BF5794"/>
    <w:rPr>
      <w:caps/>
      <w:color w:val="000000" w:themeColor="accent1" w:themeShade="BF"/>
      <w:spacing w:val="10"/>
    </w:rPr>
  </w:style>
  <w:style w:type="character" w:customStyle="1" w:styleId="Heading5Char">
    <w:name w:val="Heading 5 Char"/>
    <w:basedOn w:val="DefaultParagraphFont"/>
    <w:link w:val="Heading5"/>
    <w:uiPriority w:val="9"/>
    <w:semiHidden/>
    <w:rsid w:val="00BF5794"/>
    <w:rPr>
      <w:caps/>
      <w:color w:val="000000" w:themeColor="accent1" w:themeShade="BF"/>
      <w:spacing w:val="10"/>
    </w:rPr>
  </w:style>
  <w:style w:type="character" w:customStyle="1" w:styleId="Heading6Char">
    <w:name w:val="Heading 6 Char"/>
    <w:basedOn w:val="DefaultParagraphFont"/>
    <w:link w:val="Heading6"/>
    <w:uiPriority w:val="9"/>
    <w:semiHidden/>
    <w:rsid w:val="00BF5794"/>
    <w:rPr>
      <w:caps/>
      <w:color w:val="000000" w:themeColor="accent1" w:themeShade="BF"/>
      <w:spacing w:val="10"/>
    </w:rPr>
  </w:style>
  <w:style w:type="character" w:customStyle="1" w:styleId="Heading7Char">
    <w:name w:val="Heading 7 Char"/>
    <w:basedOn w:val="DefaultParagraphFont"/>
    <w:link w:val="Heading7"/>
    <w:uiPriority w:val="9"/>
    <w:semiHidden/>
    <w:rsid w:val="00BF5794"/>
    <w:rPr>
      <w:caps/>
      <w:color w:val="000000" w:themeColor="accent1" w:themeShade="BF"/>
      <w:spacing w:val="10"/>
    </w:rPr>
  </w:style>
  <w:style w:type="character" w:customStyle="1" w:styleId="Heading8Char">
    <w:name w:val="Heading 8 Char"/>
    <w:basedOn w:val="DefaultParagraphFont"/>
    <w:link w:val="Heading8"/>
    <w:uiPriority w:val="9"/>
    <w:semiHidden/>
    <w:rsid w:val="00BF5794"/>
    <w:rPr>
      <w:caps/>
      <w:spacing w:val="10"/>
      <w:sz w:val="18"/>
      <w:szCs w:val="18"/>
    </w:rPr>
  </w:style>
  <w:style w:type="character" w:customStyle="1" w:styleId="Heading9Char">
    <w:name w:val="Heading 9 Char"/>
    <w:basedOn w:val="DefaultParagraphFont"/>
    <w:link w:val="Heading9"/>
    <w:uiPriority w:val="9"/>
    <w:semiHidden/>
    <w:rsid w:val="00BF5794"/>
    <w:rPr>
      <w:i/>
      <w:iCs/>
      <w:caps/>
      <w:spacing w:val="10"/>
      <w:sz w:val="18"/>
      <w:szCs w:val="18"/>
    </w:rPr>
  </w:style>
  <w:style w:type="paragraph" w:styleId="Caption">
    <w:name w:val="caption"/>
    <w:basedOn w:val="Normal"/>
    <w:next w:val="Normal"/>
    <w:uiPriority w:val="35"/>
    <w:semiHidden/>
    <w:unhideWhenUsed/>
    <w:qFormat/>
    <w:rsid w:val="00BF5794"/>
    <w:rPr>
      <w:b/>
      <w:bCs/>
      <w:color w:val="000000" w:themeColor="accent1" w:themeShade="BF"/>
      <w:sz w:val="16"/>
      <w:szCs w:val="16"/>
    </w:rPr>
  </w:style>
  <w:style w:type="character" w:styleId="Strong">
    <w:name w:val="Strong"/>
    <w:uiPriority w:val="22"/>
    <w:qFormat/>
    <w:rsid w:val="00BF5794"/>
    <w:rPr>
      <w:b/>
      <w:bCs/>
    </w:rPr>
  </w:style>
  <w:style w:type="character" w:styleId="Emphasis">
    <w:name w:val="Emphasis"/>
    <w:uiPriority w:val="20"/>
    <w:qFormat/>
    <w:rsid w:val="00BF5794"/>
    <w:rPr>
      <w:caps/>
      <w:color w:val="000000" w:themeColor="accent1" w:themeShade="7F"/>
      <w:spacing w:val="5"/>
    </w:rPr>
  </w:style>
  <w:style w:type="paragraph" w:styleId="Quote">
    <w:name w:val="Quote"/>
    <w:basedOn w:val="Normal"/>
    <w:next w:val="Normal"/>
    <w:link w:val="QuoteChar"/>
    <w:uiPriority w:val="29"/>
    <w:qFormat/>
    <w:rsid w:val="00BF5794"/>
    <w:rPr>
      <w:i/>
      <w:iCs/>
      <w:sz w:val="24"/>
      <w:szCs w:val="24"/>
    </w:rPr>
  </w:style>
  <w:style w:type="character" w:customStyle="1" w:styleId="QuoteChar">
    <w:name w:val="Quote Char"/>
    <w:basedOn w:val="DefaultParagraphFont"/>
    <w:link w:val="Quote"/>
    <w:uiPriority w:val="29"/>
    <w:rsid w:val="00BF5794"/>
    <w:rPr>
      <w:i/>
      <w:iCs/>
      <w:sz w:val="24"/>
      <w:szCs w:val="24"/>
    </w:rPr>
  </w:style>
  <w:style w:type="paragraph" w:styleId="IntenseQuote">
    <w:name w:val="Intense Quote"/>
    <w:basedOn w:val="Normal"/>
    <w:next w:val="Normal"/>
    <w:link w:val="IntenseQuoteChar"/>
    <w:uiPriority w:val="30"/>
    <w:qFormat/>
    <w:rsid w:val="00BF5794"/>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BF5794"/>
    <w:rPr>
      <w:color w:val="000000" w:themeColor="accent1"/>
      <w:sz w:val="24"/>
      <w:szCs w:val="24"/>
    </w:rPr>
  </w:style>
  <w:style w:type="character" w:styleId="SubtleEmphasis">
    <w:name w:val="Subtle Emphasis"/>
    <w:uiPriority w:val="19"/>
    <w:qFormat/>
    <w:rsid w:val="00BF5794"/>
    <w:rPr>
      <w:i/>
      <w:iCs/>
      <w:color w:val="000000" w:themeColor="accent1" w:themeShade="7F"/>
    </w:rPr>
  </w:style>
  <w:style w:type="character" w:styleId="IntenseEmphasis">
    <w:name w:val="Intense Emphasis"/>
    <w:uiPriority w:val="21"/>
    <w:qFormat/>
    <w:rsid w:val="00BF5794"/>
    <w:rPr>
      <w:b/>
      <w:bCs/>
      <w:caps/>
      <w:color w:val="000000" w:themeColor="accent1" w:themeShade="7F"/>
      <w:spacing w:val="10"/>
    </w:rPr>
  </w:style>
  <w:style w:type="character" w:styleId="SubtleReference">
    <w:name w:val="Subtle Reference"/>
    <w:uiPriority w:val="31"/>
    <w:qFormat/>
    <w:rsid w:val="00BF5794"/>
    <w:rPr>
      <w:b/>
      <w:bCs/>
      <w:color w:val="000000" w:themeColor="accent1"/>
    </w:rPr>
  </w:style>
  <w:style w:type="character" w:styleId="BookTitle">
    <w:name w:val="Book Title"/>
    <w:uiPriority w:val="33"/>
    <w:qFormat/>
    <w:rsid w:val="00BF5794"/>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67021">
      <w:bodyDiv w:val="1"/>
      <w:marLeft w:val="0"/>
      <w:marRight w:val="0"/>
      <w:marTop w:val="0"/>
      <w:marBottom w:val="0"/>
      <w:divBdr>
        <w:top w:val="none" w:sz="0" w:space="0" w:color="auto"/>
        <w:left w:val="none" w:sz="0" w:space="0" w:color="auto"/>
        <w:bottom w:val="none" w:sz="0" w:space="0" w:color="auto"/>
        <w:right w:val="none" w:sz="0" w:space="0" w:color="auto"/>
      </w:divBdr>
    </w:div>
    <w:div w:id="245768257">
      <w:bodyDiv w:val="1"/>
      <w:marLeft w:val="0"/>
      <w:marRight w:val="0"/>
      <w:marTop w:val="0"/>
      <w:marBottom w:val="0"/>
      <w:divBdr>
        <w:top w:val="none" w:sz="0" w:space="0" w:color="auto"/>
        <w:left w:val="none" w:sz="0" w:space="0" w:color="auto"/>
        <w:bottom w:val="none" w:sz="0" w:space="0" w:color="auto"/>
        <w:right w:val="none" w:sz="0" w:space="0" w:color="auto"/>
      </w:divBdr>
    </w:div>
    <w:div w:id="424965033">
      <w:bodyDiv w:val="1"/>
      <w:marLeft w:val="0"/>
      <w:marRight w:val="0"/>
      <w:marTop w:val="0"/>
      <w:marBottom w:val="0"/>
      <w:divBdr>
        <w:top w:val="none" w:sz="0" w:space="0" w:color="auto"/>
        <w:left w:val="none" w:sz="0" w:space="0" w:color="auto"/>
        <w:bottom w:val="none" w:sz="0" w:space="0" w:color="auto"/>
        <w:right w:val="none" w:sz="0" w:space="0" w:color="auto"/>
      </w:divBdr>
      <w:divsChild>
        <w:div w:id="789132032">
          <w:marLeft w:val="547"/>
          <w:marRight w:val="0"/>
          <w:marTop w:val="154"/>
          <w:marBottom w:val="0"/>
          <w:divBdr>
            <w:top w:val="none" w:sz="0" w:space="0" w:color="auto"/>
            <w:left w:val="none" w:sz="0" w:space="0" w:color="auto"/>
            <w:bottom w:val="none" w:sz="0" w:space="0" w:color="auto"/>
            <w:right w:val="none" w:sz="0" w:space="0" w:color="auto"/>
          </w:divBdr>
        </w:div>
      </w:divsChild>
    </w:div>
    <w:div w:id="430929722">
      <w:bodyDiv w:val="1"/>
      <w:marLeft w:val="0"/>
      <w:marRight w:val="0"/>
      <w:marTop w:val="0"/>
      <w:marBottom w:val="0"/>
      <w:divBdr>
        <w:top w:val="none" w:sz="0" w:space="0" w:color="auto"/>
        <w:left w:val="none" w:sz="0" w:space="0" w:color="auto"/>
        <w:bottom w:val="none" w:sz="0" w:space="0" w:color="auto"/>
        <w:right w:val="none" w:sz="0" w:space="0" w:color="auto"/>
      </w:divBdr>
    </w:div>
    <w:div w:id="499855966">
      <w:bodyDiv w:val="1"/>
      <w:marLeft w:val="0"/>
      <w:marRight w:val="0"/>
      <w:marTop w:val="0"/>
      <w:marBottom w:val="0"/>
      <w:divBdr>
        <w:top w:val="none" w:sz="0" w:space="0" w:color="auto"/>
        <w:left w:val="none" w:sz="0" w:space="0" w:color="auto"/>
        <w:bottom w:val="none" w:sz="0" w:space="0" w:color="auto"/>
        <w:right w:val="none" w:sz="0" w:space="0" w:color="auto"/>
      </w:divBdr>
      <w:divsChild>
        <w:div w:id="2072657651">
          <w:marLeft w:val="0"/>
          <w:marRight w:val="0"/>
          <w:marTop w:val="0"/>
          <w:marBottom w:val="0"/>
          <w:divBdr>
            <w:top w:val="none" w:sz="0" w:space="0" w:color="auto"/>
            <w:left w:val="none" w:sz="0" w:space="0" w:color="auto"/>
            <w:bottom w:val="none" w:sz="0" w:space="0" w:color="auto"/>
            <w:right w:val="none" w:sz="0" w:space="0" w:color="auto"/>
          </w:divBdr>
          <w:divsChild>
            <w:div w:id="789396257">
              <w:marLeft w:val="0"/>
              <w:marRight w:val="0"/>
              <w:marTop w:val="0"/>
              <w:marBottom w:val="0"/>
              <w:divBdr>
                <w:top w:val="none" w:sz="0" w:space="0" w:color="auto"/>
                <w:left w:val="none" w:sz="0" w:space="0" w:color="auto"/>
                <w:bottom w:val="none" w:sz="0" w:space="0" w:color="auto"/>
                <w:right w:val="none" w:sz="0" w:space="0" w:color="auto"/>
              </w:divBdr>
              <w:divsChild>
                <w:div w:id="130290419">
                  <w:marLeft w:val="0"/>
                  <w:marRight w:val="0"/>
                  <w:marTop w:val="0"/>
                  <w:marBottom w:val="0"/>
                  <w:divBdr>
                    <w:top w:val="none" w:sz="0" w:space="0" w:color="auto"/>
                    <w:left w:val="none" w:sz="0" w:space="0" w:color="auto"/>
                    <w:bottom w:val="none" w:sz="0" w:space="0" w:color="auto"/>
                    <w:right w:val="none" w:sz="0" w:space="0" w:color="auto"/>
                  </w:divBdr>
                </w:div>
                <w:div w:id="247152052">
                  <w:marLeft w:val="0"/>
                  <w:marRight w:val="0"/>
                  <w:marTop w:val="0"/>
                  <w:marBottom w:val="0"/>
                  <w:divBdr>
                    <w:top w:val="none" w:sz="0" w:space="0" w:color="auto"/>
                    <w:left w:val="none" w:sz="0" w:space="0" w:color="auto"/>
                    <w:bottom w:val="none" w:sz="0" w:space="0" w:color="auto"/>
                    <w:right w:val="none" w:sz="0" w:space="0" w:color="auto"/>
                  </w:divBdr>
                </w:div>
                <w:div w:id="352610358">
                  <w:marLeft w:val="0"/>
                  <w:marRight w:val="0"/>
                  <w:marTop w:val="0"/>
                  <w:marBottom w:val="0"/>
                  <w:divBdr>
                    <w:top w:val="none" w:sz="0" w:space="0" w:color="auto"/>
                    <w:left w:val="none" w:sz="0" w:space="0" w:color="auto"/>
                    <w:bottom w:val="none" w:sz="0" w:space="0" w:color="auto"/>
                    <w:right w:val="none" w:sz="0" w:space="0" w:color="auto"/>
                  </w:divBdr>
                </w:div>
                <w:div w:id="844056072">
                  <w:marLeft w:val="0"/>
                  <w:marRight w:val="0"/>
                  <w:marTop w:val="0"/>
                  <w:marBottom w:val="0"/>
                  <w:divBdr>
                    <w:top w:val="none" w:sz="0" w:space="0" w:color="auto"/>
                    <w:left w:val="none" w:sz="0" w:space="0" w:color="auto"/>
                    <w:bottom w:val="none" w:sz="0" w:space="0" w:color="auto"/>
                    <w:right w:val="none" w:sz="0" w:space="0" w:color="auto"/>
                  </w:divBdr>
                </w:div>
                <w:div w:id="878980549">
                  <w:marLeft w:val="0"/>
                  <w:marRight w:val="0"/>
                  <w:marTop w:val="0"/>
                  <w:marBottom w:val="0"/>
                  <w:divBdr>
                    <w:top w:val="none" w:sz="0" w:space="0" w:color="auto"/>
                    <w:left w:val="none" w:sz="0" w:space="0" w:color="auto"/>
                    <w:bottom w:val="none" w:sz="0" w:space="0" w:color="auto"/>
                    <w:right w:val="none" w:sz="0" w:space="0" w:color="auto"/>
                  </w:divBdr>
                </w:div>
                <w:div w:id="949245646">
                  <w:marLeft w:val="0"/>
                  <w:marRight w:val="0"/>
                  <w:marTop w:val="0"/>
                  <w:marBottom w:val="0"/>
                  <w:divBdr>
                    <w:top w:val="none" w:sz="0" w:space="0" w:color="auto"/>
                    <w:left w:val="none" w:sz="0" w:space="0" w:color="auto"/>
                    <w:bottom w:val="none" w:sz="0" w:space="0" w:color="auto"/>
                    <w:right w:val="none" w:sz="0" w:space="0" w:color="auto"/>
                  </w:divBdr>
                </w:div>
                <w:div w:id="1120149521">
                  <w:marLeft w:val="0"/>
                  <w:marRight w:val="0"/>
                  <w:marTop w:val="0"/>
                  <w:marBottom w:val="0"/>
                  <w:divBdr>
                    <w:top w:val="none" w:sz="0" w:space="0" w:color="auto"/>
                    <w:left w:val="none" w:sz="0" w:space="0" w:color="auto"/>
                    <w:bottom w:val="none" w:sz="0" w:space="0" w:color="auto"/>
                    <w:right w:val="none" w:sz="0" w:space="0" w:color="auto"/>
                  </w:divBdr>
                </w:div>
                <w:div w:id="1153643357">
                  <w:marLeft w:val="0"/>
                  <w:marRight w:val="0"/>
                  <w:marTop w:val="0"/>
                  <w:marBottom w:val="0"/>
                  <w:divBdr>
                    <w:top w:val="none" w:sz="0" w:space="0" w:color="auto"/>
                    <w:left w:val="none" w:sz="0" w:space="0" w:color="auto"/>
                    <w:bottom w:val="none" w:sz="0" w:space="0" w:color="auto"/>
                    <w:right w:val="none" w:sz="0" w:space="0" w:color="auto"/>
                  </w:divBdr>
                </w:div>
                <w:div w:id="1280408406">
                  <w:marLeft w:val="0"/>
                  <w:marRight w:val="0"/>
                  <w:marTop w:val="0"/>
                  <w:marBottom w:val="0"/>
                  <w:divBdr>
                    <w:top w:val="none" w:sz="0" w:space="0" w:color="auto"/>
                    <w:left w:val="none" w:sz="0" w:space="0" w:color="auto"/>
                    <w:bottom w:val="none" w:sz="0" w:space="0" w:color="auto"/>
                    <w:right w:val="none" w:sz="0" w:space="0" w:color="auto"/>
                  </w:divBdr>
                </w:div>
                <w:div w:id="1284533594">
                  <w:marLeft w:val="0"/>
                  <w:marRight w:val="0"/>
                  <w:marTop w:val="0"/>
                  <w:marBottom w:val="0"/>
                  <w:divBdr>
                    <w:top w:val="none" w:sz="0" w:space="0" w:color="auto"/>
                    <w:left w:val="none" w:sz="0" w:space="0" w:color="auto"/>
                    <w:bottom w:val="none" w:sz="0" w:space="0" w:color="auto"/>
                    <w:right w:val="none" w:sz="0" w:space="0" w:color="auto"/>
                  </w:divBdr>
                </w:div>
                <w:div w:id="1633092316">
                  <w:marLeft w:val="0"/>
                  <w:marRight w:val="0"/>
                  <w:marTop w:val="0"/>
                  <w:marBottom w:val="0"/>
                  <w:divBdr>
                    <w:top w:val="none" w:sz="0" w:space="0" w:color="auto"/>
                    <w:left w:val="none" w:sz="0" w:space="0" w:color="auto"/>
                    <w:bottom w:val="none" w:sz="0" w:space="0" w:color="auto"/>
                    <w:right w:val="none" w:sz="0" w:space="0" w:color="auto"/>
                  </w:divBdr>
                </w:div>
                <w:div w:id="2133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853">
      <w:bodyDiv w:val="1"/>
      <w:marLeft w:val="0"/>
      <w:marRight w:val="0"/>
      <w:marTop w:val="0"/>
      <w:marBottom w:val="0"/>
      <w:divBdr>
        <w:top w:val="none" w:sz="0" w:space="0" w:color="auto"/>
        <w:left w:val="none" w:sz="0" w:space="0" w:color="auto"/>
        <w:bottom w:val="none" w:sz="0" w:space="0" w:color="auto"/>
        <w:right w:val="none" w:sz="0" w:space="0" w:color="auto"/>
      </w:divBdr>
    </w:div>
    <w:div w:id="701175560">
      <w:bodyDiv w:val="1"/>
      <w:marLeft w:val="0"/>
      <w:marRight w:val="0"/>
      <w:marTop w:val="0"/>
      <w:marBottom w:val="0"/>
      <w:divBdr>
        <w:top w:val="none" w:sz="0" w:space="0" w:color="auto"/>
        <w:left w:val="none" w:sz="0" w:space="0" w:color="auto"/>
        <w:bottom w:val="none" w:sz="0" w:space="0" w:color="auto"/>
        <w:right w:val="none" w:sz="0" w:space="0" w:color="auto"/>
      </w:divBdr>
    </w:div>
    <w:div w:id="954992261">
      <w:bodyDiv w:val="1"/>
      <w:marLeft w:val="0"/>
      <w:marRight w:val="0"/>
      <w:marTop w:val="0"/>
      <w:marBottom w:val="0"/>
      <w:divBdr>
        <w:top w:val="none" w:sz="0" w:space="0" w:color="auto"/>
        <w:left w:val="none" w:sz="0" w:space="0" w:color="auto"/>
        <w:bottom w:val="none" w:sz="0" w:space="0" w:color="auto"/>
        <w:right w:val="none" w:sz="0" w:space="0" w:color="auto"/>
      </w:divBdr>
    </w:div>
    <w:div w:id="1027220145">
      <w:bodyDiv w:val="1"/>
      <w:marLeft w:val="0"/>
      <w:marRight w:val="0"/>
      <w:marTop w:val="0"/>
      <w:marBottom w:val="0"/>
      <w:divBdr>
        <w:top w:val="none" w:sz="0" w:space="0" w:color="auto"/>
        <w:left w:val="none" w:sz="0" w:space="0" w:color="auto"/>
        <w:bottom w:val="none" w:sz="0" w:space="0" w:color="auto"/>
        <w:right w:val="none" w:sz="0" w:space="0" w:color="auto"/>
      </w:divBdr>
      <w:divsChild>
        <w:div w:id="851147009">
          <w:marLeft w:val="547"/>
          <w:marRight w:val="0"/>
          <w:marTop w:val="154"/>
          <w:marBottom w:val="0"/>
          <w:divBdr>
            <w:top w:val="none" w:sz="0" w:space="0" w:color="auto"/>
            <w:left w:val="none" w:sz="0" w:space="0" w:color="auto"/>
            <w:bottom w:val="none" w:sz="0" w:space="0" w:color="auto"/>
            <w:right w:val="none" w:sz="0" w:space="0" w:color="auto"/>
          </w:divBdr>
        </w:div>
        <w:div w:id="2075003286">
          <w:marLeft w:val="1166"/>
          <w:marRight w:val="0"/>
          <w:marTop w:val="134"/>
          <w:marBottom w:val="0"/>
          <w:divBdr>
            <w:top w:val="none" w:sz="0" w:space="0" w:color="auto"/>
            <w:left w:val="none" w:sz="0" w:space="0" w:color="auto"/>
            <w:bottom w:val="none" w:sz="0" w:space="0" w:color="auto"/>
            <w:right w:val="none" w:sz="0" w:space="0" w:color="auto"/>
          </w:divBdr>
        </w:div>
      </w:divsChild>
    </w:div>
    <w:div w:id="1343630144">
      <w:bodyDiv w:val="1"/>
      <w:marLeft w:val="0"/>
      <w:marRight w:val="0"/>
      <w:marTop w:val="0"/>
      <w:marBottom w:val="0"/>
      <w:divBdr>
        <w:top w:val="none" w:sz="0" w:space="0" w:color="auto"/>
        <w:left w:val="none" w:sz="0" w:space="0" w:color="auto"/>
        <w:bottom w:val="none" w:sz="0" w:space="0" w:color="auto"/>
        <w:right w:val="none" w:sz="0" w:space="0" w:color="auto"/>
      </w:divBdr>
    </w:div>
    <w:div w:id="1575581663">
      <w:bodyDiv w:val="1"/>
      <w:marLeft w:val="0"/>
      <w:marRight w:val="0"/>
      <w:marTop w:val="0"/>
      <w:marBottom w:val="0"/>
      <w:divBdr>
        <w:top w:val="none" w:sz="0" w:space="0" w:color="auto"/>
        <w:left w:val="none" w:sz="0" w:space="0" w:color="auto"/>
        <w:bottom w:val="none" w:sz="0" w:space="0" w:color="auto"/>
        <w:right w:val="none" w:sz="0" w:space="0" w:color="auto"/>
      </w:divBdr>
      <w:divsChild>
        <w:div w:id="663699987">
          <w:marLeft w:val="1800"/>
          <w:marRight w:val="0"/>
          <w:marTop w:val="115"/>
          <w:marBottom w:val="0"/>
          <w:divBdr>
            <w:top w:val="none" w:sz="0" w:space="0" w:color="auto"/>
            <w:left w:val="none" w:sz="0" w:space="0" w:color="auto"/>
            <w:bottom w:val="none" w:sz="0" w:space="0" w:color="auto"/>
            <w:right w:val="none" w:sz="0" w:space="0" w:color="auto"/>
          </w:divBdr>
        </w:div>
        <w:div w:id="1783769197">
          <w:marLeft w:val="1166"/>
          <w:marRight w:val="0"/>
          <w:marTop w:val="134"/>
          <w:marBottom w:val="0"/>
          <w:divBdr>
            <w:top w:val="none" w:sz="0" w:space="0" w:color="auto"/>
            <w:left w:val="none" w:sz="0" w:space="0" w:color="auto"/>
            <w:bottom w:val="none" w:sz="0" w:space="0" w:color="auto"/>
            <w:right w:val="none" w:sz="0" w:space="0" w:color="auto"/>
          </w:divBdr>
        </w:div>
      </w:divsChild>
    </w:div>
    <w:div w:id="1716925093">
      <w:bodyDiv w:val="1"/>
      <w:marLeft w:val="0"/>
      <w:marRight w:val="0"/>
      <w:marTop w:val="0"/>
      <w:marBottom w:val="0"/>
      <w:divBdr>
        <w:top w:val="none" w:sz="0" w:space="0" w:color="auto"/>
        <w:left w:val="none" w:sz="0" w:space="0" w:color="auto"/>
        <w:bottom w:val="none" w:sz="0" w:space="0" w:color="auto"/>
        <w:right w:val="none" w:sz="0" w:space="0" w:color="auto"/>
      </w:divBdr>
    </w:div>
    <w:div w:id="1773277789">
      <w:bodyDiv w:val="1"/>
      <w:marLeft w:val="0"/>
      <w:marRight w:val="0"/>
      <w:marTop w:val="0"/>
      <w:marBottom w:val="0"/>
      <w:divBdr>
        <w:top w:val="none" w:sz="0" w:space="0" w:color="auto"/>
        <w:left w:val="none" w:sz="0" w:space="0" w:color="auto"/>
        <w:bottom w:val="none" w:sz="0" w:space="0" w:color="auto"/>
        <w:right w:val="none" w:sz="0" w:space="0" w:color="auto"/>
      </w:divBdr>
    </w:div>
    <w:div w:id="1853257915">
      <w:bodyDiv w:val="1"/>
      <w:marLeft w:val="0"/>
      <w:marRight w:val="0"/>
      <w:marTop w:val="0"/>
      <w:marBottom w:val="0"/>
      <w:divBdr>
        <w:top w:val="none" w:sz="0" w:space="0" w:color="auto"/>
        <w:left w:val="none" w:sz="0" w:space="0" w:color="auto"/>
        <w:bottom w:val="none" w:sz="0" w:space="0" w:color="auto"/>
        <w:right w:val="none" w:sz="0" w:space="0" w:color="auto"/>
      </w:divBdr>
      <w:divsChild>
        <w:div w:id="1335454977">
          <w:marLeft w:val="0"/>
          <w:marRight w:val="0"/>
          <w:marTop w:val="0"/>
          <w:marBottom w:val="0"/>
          <w:divBdr>
            <w:top w:val="none" w:sz="0" w:space="0" w:color="auto"/>
            <w:left w:val="none" w:sz="0" w:space="0" w:color="auto"/>
            <w:bottom w:val="none" w:sz="0" w:space="0" w:color="auto"/>
            <w:right w:val="none" w:sz="0" w:space="0" w:color="auto"/>
          </w:divBdr>
          <w:divsChild>
            <w:div w:id="1913074930">
              <w:marLeft w:val="0"/>
              <w:marRight w:val="0"/>
              <w:marTop w:val="0"/>
              <w:marBottom w:val="0"/>
              <w:divBdr>
                <w:top w:val="none" w:sz="0" w:space="0" w:color="auto"/>
                <w:left w:val="none" w:sz="0" w:space="0" w:color="auto"/>
                <w:bottom w:val="none" w:sz="0" w:space="0" w:color="auto"/>
                <w:right w:val="none" w:sz="0" w:space="0" w:color="auto"/>
              </w:divBdr>
              <w:divsChild>
                <w:div w:id="933248097">
                  <w:marLeft w:val="0"/>
                  <w:marRight w:val="0"/>
                  <w:marTop w:val="0"/>
                  <w:marBottom w:val="0"/>
                  <w:divBdr>
                    <w:top w:val="none" w:sz="0" w:space="0" w:color="auto"/>
                    <w:left w:val="none" w:sz="0" w:space="0" w:color="auto"/>
                    <w:bottom w:val="none" w:sz="0" w:space="0" w:color="auto"/>
                    <w:right w:val="none" w:sz="0" w:space="0" w:color="auto"/>
                  </w:divBdr>
                  <w:divsChild>
                    <w:div w:id="763721564">
                      <w:marLeft w:val="0"/>
                      <w:marRight w:val="0"/>
                      <w:marTop w:val="0"/>
                      <w:marBottom w:val="0"/>
                      <w:divBdr>
                        <w:top w:val="none" w:sz="0" w:space="0" w:color="auto"/>
                        <w:left w:val="none" w:sz="0" w:space="0" w:color="auto"/>
                        <w:bottom w:val="none" w:sz="0" w:space="0" w:color="auto"/>
                        <w:right w:val="none" w:sz="0" w:space="0" w:color="auto"/>
                      </w:divBdr>
                      <w:divsChild>
                        <w:div w:id="1792284695">
                          <w:marLeft w:val="0"/>
                          <w:marRight w:val="0"/>
                          <w:marTop w:val="0"/>
                          <w:marBottom w:val="0"/>
                          <w:divBdr>
                            <w:top w:val="none" w:sz="0" w:space="0" w:color="auto"/>
                            <w:left w:val="none" w:sz="0" w:space="0" w:color="auto"/>
                            <w:bottom w:val="none" w:sz="0" w:space="0" w:color="auto"/>
                            <w:right w:val="none" w:sz="0" w:space="0" w:color="auto"/>
                          </w:divBdr>
                          <w:divsChild>
                            <w:div w:id="513038135">
                              <w:marLeft w:val="0"/>
                              <w:marRight w:val="0"/>
                              <w:marTop w:val="0"/>
                              <w:marBottom w:val="0"/>
                              <w:divBdr>
                                <w:top w:val="none" w:sz="0" w:space="0" w:color="auto"/>
                                <w:left w:val="none" w:sz="0" w:space="0" w:color="auto"/>
                                <w:bottom w:val="none" w:sz="0" w:space="0" w:color="auto"/>
                                <w:right w:val="none" w:sz="0" w:space="0" w:color="auto"/>
                              </w:divBdr>
                              <w:divsChild>
                                <w:div w:id="783311976">
                                  <w:marLeft w:val="0"/>
                                  <w:marRight w:val="0"/>
                                  <w:marTop w:val="0"/>
                                  <w:marBottom w:val="0"/>
                                  <w:divBdr>
                                    <w:top w:val="none" w:sz="0" w:space="0" w:color="auto"/>
                                    <w:left w:val="none" w:sz="0" w:space="0" w:color="auto"/>
                                    <w:bottom w:val="none" w:sz="0" w:space="0" w:color="auto"/>
                                    <w:right w:val="none" w:sz="0" w:space="0" w:color="auto"/>
                                  </w:divBdr>
                                  <w:divsChild>
                                    <w:div w:id="517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011B-69B7-4E5D-BA37-E167E96FD418}">
  <ds:schemaRefs>
    <ds:schemaRef ds:uri="http://schemas.microsoft.com/office/2006/metadata/longProperties"/>
  </ds:schemaRefs>
</ds:datastoreItem>
</file>

<file path=customXml/itemProps2.xml><?xml version="1.0" encoding="utf-8"?>
<ds:datastoreItem xmlns:ds="http://schemas.openxmlformats.org/officeDocument/2006/customXml" ds:itemID="{C44F6E35-2060-4F2F-94E4-777F045F2C95}">
  <ds:schemaRefs>
    <ds:schemaRef ds:uri="http://schemas.microsoft.com/sharepoint/v3/contenttype/forms"/>
  </ds:schemaRefs>
</ds:datastoreItem>
</file>

<file path=customXml/itemProps3.xml><?xml version="1.0" encoding="utf-8"?>
<ds:datastoreItem xmlns:ds="http://schemas.openxmlformats.org/officeDocument/2006/customXml" ds:itemID="{523C4974-09D5-4297-9730-B7746B02BA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730E6A-8DDB-42F4-A9B6-0350475C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D4D31178-E953-4BA7-973D-DC06783C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URMC IT Project Proposal Template</vt:lpstr>
    </vt:vector>
  </TitlesOfParts>
  <Company>URMC</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URMC IT Project Proposal Template</dc:title>
  <dc:subject/>
  <dc:creator>marianne tracy</dc:creator>
  <cp:keywords/>
  <cp:lastModifiedBy>Hiltz, Adrianne M</cp:lastModifiedBy>
  <cp:revision>8</cp:revision>
  <cp:lastPrinted>2016-05-26T15:35:00Z</cp:lastPrinted>
  <dcterms:created xsi:type="dcterms:W3CDTF">2016-05-26T19:58:00Z</dcterms:created>
  <dcterms:modified xsi:type="dcterms:W3CDTF">2016-10-27T16:25:00Z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marianne tracy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0x010100E7520D0A10632F4BB509E34DEB27E240</vt:lpwstr>
  </property>
</Properties>
</file>