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51"/>
        <w:tblW w:w="11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9313"/>
      </w:tblGrid>
      <w:tr w:rsidR="00073BA6" w:rsidRPr="00073BA6" w14:paraId="68139543" w14:textId="77777777" w:rsidTr="00073BA6"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9261B66" w14:textId="77777777" w:rsidR="00073BA6" w:rsidRPr="00073BA6" w:rsidRDefault="00073BA6" w:rsidP="00073BA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73BA6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9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5F5CDDB" w14:textId="77777777" w:rsidR="00073BA6" w:rsidRPr="00073BA6" w:rsidRDefault="00073BA6" w:rsidP="00073BA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73BA6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Description</w:t>
            </w:r>
          </w:p>
        </w:tc>
      </w:tr>
      <w:tr w:rsidR="00073BA6" w:rsidRPr="00073BA6" w14:paraId="5A721C92" w14:textId="77777777" w:rsidTr="00073BA6"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232B8F" w14:textId="77777777" w:rsidR="00073BA6" w:rsidRPr="00073BA6" w:rsidRDefault="00073BA6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073BA6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GLU 01: High Glucose Treated</w:t>
            </w:r>
          </w:p>
        </w:tc>
        <w:tc>
          <w:tcPr>
            <w:tcW w:w="9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F9D8EA1" w14:textId="525F95B8" w:rsidR="009D1674" w:rsidRDefault="00073BA6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073BA6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Percentage of cases with an intraoperative glucose &gt; 200 with administration of insulin or a blood glucose recheck</w:t>
            </w:r>
            <w:r w:rsidR="00214A0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.  Inclusion all pts with glucose &gt;200 </w:t>
            </w:r>
            <w:r w:rsidR="009D167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measured </w:t>
            </w:r>
            <w:r w:rsidR="00214A0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between anesthesia start and anesthesia end.</w:t>
            </w:r>
          </w:p>
          <w:p w14:paraId="5EC0CF23" w14:textId="77777777" w:rsidR="009D1674" w:rsidRDefault="009D1674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  <w:p w14:paraId="5B62AFF3" w14:textId="04ACA75B" w:rsidR="00073BA6" w:rsidRDefault="00214A03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Success</w:t>
            </w:r>
            <w:r w:rsidR="009447CF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</w:t>
            </w:r>
            <w:r w:rsidR="009447CF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dministration of insulin within 90 minutes or recheck of glucose level within 90 minutes</w:t>
            </w:r>
            <w:r w:rsidR="009D167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.</w:t>
            </w:r>
          </w:p>
          <w:p w14:paraId="7A4459FB" w14:textId="77777777" w:rsidR="009D1674" w:rsidRDefault="009D1674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  <w:p w14:paraId="194ACEBD" w14:textId="4F833CC6" w:rsidR="009D1674" w:rsidRPr="00073BA6" w:rsidRDefault="002E4240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hyperlink r:id="rId7" w:history="1">
              <w:r w:rsidR="009D1674" w:rsidRPr="009D1674">
                <w:rPr>
                  <w:rStyle w:val="Hyperlink"/>
                  <w:rFonts w:ascii="Open Sans" w:eastAsia="Times New Roman" w:hAnsi="Open Sans" w:cs="Open Sans"/>
                  <w:b/>
                  <w:bCs/>
                  <w:sz w:val="24"/>
                  <w:szCs w:val="24"/>
                </w:rPr>
                <w:t>Bottom Line:  Recheck glucose or give insulin within 90 minutes of intraoperative glucose &gt;200.</w:t>
              </w:r>
            </w:hyperlink>
          </w:p>
        </w:tc>
      </w:tr>
      <w:tr w:rsidR="00073BA6" w:rsidRPr="00073BA6" w14:paraId="0994C065" w14:textId="77777777" w:rsidTr="00073BA6"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6BEFC75" w14:textId="77777777" w:rsidR="00073BA6" w:rsidRPr="00073BA6" w:rsidRDefault="00073BA6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073BA6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GLU 02: Low Glucose Treated</w:t>
            </w:r>
          </w:p>
        </w:tc>
        <w:tc>
          <w:tcPr>
            <w:tcW w:w="9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77C8B0D" w14:textId="1039A084" w:rsidR="009D1674" w:rsidRDefault="00073BA6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073BA6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Percentage of cases with an intraoperative glucose &lt; 60 with a glucose recheck or administration of dextrose containing solution</w:t>
            </w:r>
            <w:r w:rsidR="00DF5C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.  Inclusion:  All patients with </w:t>
            </w:r>
            <w:r w:rsidR="009447CF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glucose</w:t>
            </w:r>
            <w:r w:rsidR="00DF5C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&lt; 60 between anesthesia start and anesthesia end.  </w:t>
            </w:r>
          </w:p>
          <w:p w14:paraId="7D070464" w14:textId="77777777" w:rsidR="009D1674" w:rsidRDefault="009D1674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  <w:p w14:paraId="7A6ED01D" w14:textId="5F3A912F" w:rsidR="00073BA6" w:rsidRDefault="00DF5C68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Success:  Administration of dextrose containing solution </w:t>
            </w:r>
            <w:r w:rsidR="009447CF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(IV) 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within 90 minutes or recheck of glucose level within 90 minutes</w:t>
            </w:r>
            <w:r w:rsidR="009D167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.</w:t>
            </w:r>
          </w:p>
          <w:p w14:paraId="52F4C014" w14:textId="1279ABD7" w:rsidR="009D1674" w:rsidRDefault="009D1674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  <w:p w14:paraId="60C21226" w14:textId="3E07B153" w:rsidR="009D1674" w:rsidRDefault="002E4240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hyperlink r:id="rId8" w:history="1">
              <w:r w:rsidR="009D1674" w:rsidRPr="009D1674">
                <w:rPr>
                  <w:rStyle w:val="Hyperlink"/>
                  <w:rFonts w:ascii="Open Sans" w:eastAsia="Times New Roman" w:hAnsi="Open Sans" w:cs="Open Sans"/>
                  <w:b/>
                  <w:bCs/>
                  <w:sz w:val="24"/>
                  <w:szCs w:val="24"/>
                </w:rPr>
                <w:t>Bottom Line:  Recheck glucose or give dextrose within 90 minutes of intraoperative glucose &lt;60.</w:t>
              </w:r>
            </w:hyperlink>
          </w:p>
          <w:p w14:paraId="47E7F22A" w14:textId="6FB12895" w:rsidR="009D1674" w:rsidRPr="00073BA6" w:rsidRDefault="009D1674" w:rsidP="00073B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37AD0686" w14:textId="34B405D3" w:rsidR="00CD20F1" w:rsidRPr="00A7713A" w:rsidRDefault="00CD20F1" w:rsidP="009A73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20F1" w:rsidRPr="00A7713A" w:rsidSect="00073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457A" w14:textId="77777777" w:rsidR="00A5188E" w:rsidRDefault="00A5188E" w:rsidP="009A735D">
      <w:pPr>
        <w:spacing w:after="0" w:line="240" w:lineRule="auto"/>
      </w:pPr>
      <w:r>
        <w:separator/>
      </w:r>
    </w:p>
  </w:endnote>
  <w:endnote w:type="continuationSeparator" w:id="0">
    <w:p w14:paraId="0E038928" w14:textId="77777777" w:rsidR="00A5188E" w:rsidRDefault="00A5188E" w:rsidP="009A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6DA4" w14:textId="77777777" w:rsidR="00A5188E" w:rsidRDefault="00A5188E" w:rsidP="009A735D">
      <w:pPr>
        <w:spacing w:after="0" w:line="240" w:lineRule="auto"/>
      </w:pPr>
      <w:r>
        <w:separator/>
      </w:r>
    </w:p>
  </w:footnote>
  <w:footnote w:type="continuationSeparator" w:id="0">
    <w:p w14:paraId="6A2CBBCF" w14:textId="77777777" w:rsidR="00A5188E" w:rsidRDefault="00A5188E" w:rsidP="009A7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A6"/>
    <w:rsid w:val="000206B0"/>
    <w:rsid w:val="00032C4D"/>
    <w:rsid w:val="00073BA6"/>
    <w:rsid w:val="000868E0"/>
    <w:rsid w:val="000A5AFB"/>
    <w:rsid w:val="00105F63"/>
    <w:rsid w:val="00122122"/>
    <w:rsid w:val="00146A1B"/>
    <w:rsid w:val="00214A03"/>
    <w:rsid w:val="002A081B"/>
    <w:rsid w:val="002E4240"/>
    <w:rsid w:val="003317E4"/>
    <w:rsid w:val="003516B0"/>
    <w:rsid w:val="00354B7E"/>
    <w:rsid w:val="003A2F0C"/>
    <w:rsid w:val="00425326"/>
    <w:rsid w:val="004C3B01"/>
    <w:rsid w:val="004F2F8B"/>
    <w:rsid w:val="005317C7"/>
    <w:rsid w:val="00531DC2"/>
    <w:rsid w:val="007756E4"/>
    <w:rsid w:val="00781DB9"/>
    <w:rsid w:val="008B104A"/>
    <w:rsid w:val="008E5CA8"/>
    <w:rsid w:val="009447CF"/>
    <w:rsid w:val="009A735D"/>
    <w:rsid w:val="009C3559"/>
    <w:rsid w:val="009D1674"/>
    <w:rsid w:val="009F00A9"/>
    <w:rsid w:val="00A5188E"/>
    <w:rsid w:val="00A7713A"/>
    <w:rsid w:val="00AB635A"/>
    <w:rsid w:val="00B700A6"/>
    <w:rsid w:val="00BC3BD1"/>
    <w:rsid w:val="00C807AF"/>
    <w:rsid w:val="00CD20F1"/>
    <w:rsid w:val="00DF5C68"/>
    <w:rsid w:val="00E74258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C26D"/>
  <w15:chartTrackingRefBased/>
  <w15:docId w15:val="{AF1FADC8-8817-4890-9DFD-BE83FA32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3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73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5D"/>
  </w:style>
  <w:style w:type="paragraph" w:styleId="Footer">
    <w:name w:val="footer"/>
    <w:basedOn w:val="Normal"/>
    <w:link w:val="FooterChar"/>
    <w:uiPriority w:val="99"/>
    <w:unhideWhenUsed/>
    <w:rsid w:val="009A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5D"/>
  </w:style>
  <w:style w:type="character" w:styleId="UnresolvedMention">
    <w:name w:val="Unresolved Mention"/>
    <w:basedOn w:val="DefaultParagraphFont"/>
    <w:uiPriority w:val="99"/>
    <w:semiHidden/>
    <w:unhideWhenUsed/>
    <w:rsid w:val="009D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1706-B7C8-4267-B7D1-CF3C91B8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David</dc:creator>
  <cp:keywords/>
  <dc:description/>
  <cp:lastModifiedBy>Dr. Leslie Fowler</cp:lastModifiedBy>
  <cp:revision>2</cp:revision>
  <dcterms:created xsi:type="dcterms:W3CDTF">2021-08-17T15:42:00Z</dcterms:created>
  <dcterms:modified xsi:type="dcterms:W3CDTF">2021-08-17T15:42:00Z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2021-06-11T14:56:14Z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47de6015-837d-45e1-842d-90bb6ca894f9</vt:lpwstr>
  </property>
  <property fmtid="{D5CDD505-2E9C-101B-9397-08002B2CF9AE}" pid="8" name="MSIP_Label_792c8cef-6f2b-4af1-b4ac-d815ff795cd6_ContentBits">
    <vt:lpwstr>0</vt:lpwstr>
  </property>
</Properties>
</file>